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880F1D" w:rsidRDefault="00263E16" w:rsidP="00F458E3">
            <w:pPr>
              <w:spacing w:line="276" w:lineRule="auto"/>
              <w:rPr>
                <w:b/>
                <w:bCs/>
                <w:color w:val="FFFFFF" w:themeColor="background1"/>
                <w:sz w:val="20"/>
                <w:szCs w:val="20"/>
                <w:lang w:val="en-US"/>
              </w:rPr>
            </w:pPr>
            <w:r w:rsidRPr="00880F1D">
              <w:rPr>
                <w:b/>
                <w:bCs/>
                <w:color w:val="FFFFFF" w:themeColor="background1"/>
                <w:sz w:val="20"/>
                <w:szCs w:val="20"/>
                <w:lang w:val="en-US"/>
              </w:rPr>
              <w:t>Key questions</w:t>
            </w:r>
          </w:p>
        </w:tc>
        <w:tc>
          <w:tcPr>
            <w:tcW w:w="5619" w:type="dxa"/>
            <w:shd w:val="clear" w:color="auto" w:fill="003087"/>
          </w:tcPr>
          <w:p w14:paraId="5B22090E" w14:textId="40C4C413" w:rsidR="00023F83" w:rsidRPr="00880F1D" w:rsidRDefault="00263E16" w:rsidP="00F458E3">
            <w:pPr>
              <w:spacing w:line="276" w:lineRule="auto"/>
              <w:rPr>
                <w:b/>
                <w:bCs/>
                <w:color w:val="FFFFFF" w:themeColor="background1"/>
                <w:sz w:val="20"/>
                <w:szCs w:val="20"/>
                <w:lang w:val="en-US"/>
              </w:rPr>
            </w:pPr>
            <w:r w:rsidRPr="00880F1D">
              <w:rPr>
                <w:b/>
                <w:bCs/>
                <w:color w:val="FFFFFF" w:themeColor="background1"/>
                <w:sz w:val="20"/>
                <w:szCs w:val="20"/>
                <w:lang w:val="en-US"/>
              </w:rPr>
              <w:t>Information provided</w:t>
            </w:r>
          </w:p>
        </w:tc>
      </w:tr>
      <w:tr w:rsidR="008D15EA" w14:paraId="27C582EB" w14:textId="77777777" w:rsidTr="00263E16">
        <w:tc>
          <w:tcPr>
            <w:tcW w:w="3397" w:type="dxa"/>
          </w:tcPr>
          <w:p w14:paraId="215AB062" w14:textId="23653D3C" w:rsidR="008D15EA" w:rsidRPr="00880F1D" w:rsidRDefault="00C60B4D" w:rsidP="00F458E3">
            <w:pPr>
              <w:spacing w:line="276" w:lineRule="auto"/>
              <w:rPr>
                <w:sz w:val="20"/>
                <w:szCs w:val="20"/>
                <w:lang w:val="en-US"/>
              </w:rPr>
            </w:pPr>
            <w:r w:rsidRPr="00880F1D">
              <w:rPr>
                <w:sz w:val="20"/>
                <w:szCs w:val="20"/>
                <w:lang w:val="en-US"/>
              </w:rPr>
              <w:t xml:space="preserve">Policy / </w:t>
            </w:r>
            <w:r w:rsidRPr="00880F1D">
              <w:rPr>
                <w:strike/>
                <w:sz w:val="20"/>
                <w:szCs w:val="20"/>
                <w:lang w:val="en-US"/>
              </w:rPr>
              <w:t>project / function</w:t>
            </w:r>
            <w:r w:rsidR="00CB53B9" w:rsidRPr="00880F1D">
              <w:rPr>
                <w:strike/>
                <w:sz w:val="20"/>
                <w:szCs w:val="20"/>
                <w:lang w:val="en-US"/>
              </w:rPr>
              <w:t>:</w:t>
            </w:r>
          </w:p>
          <w:p w14:paraId="47E334C1" w14:textId="2672E8D3" w:rsidR="00CB53B9" w:rsidRPr="00880F1D" w:rsidRDefault="00CB53B9" w:rsidP="00F458E3">
            <w:pPr>
              <w:spacing w:line="276" w:lineRule="auto"/>
              <w:rPr>
                <w:sz w:val="20"/>
                <w:szCs w:val="20"/>
                <w:lang w:val="en-US"/>
              </w:rPr>
            </w:pPr>
          </w:p>
        </w:tc>
        <w:tc>
          <w:tcPr>
            <w:tcW w:w="5619" w:type="dxa"/>
          </w:tcPr>
          <w:p w14:paraId="726BAC7F" w14:textId="1CCF462A" w:rsidR="008D15EA" w:rsidRPr="00880F1D" w:rsidRDefault="003C5FA2" w:rsidP="00F458E3">
            <w:pPr>
              <w:spacing w:line="276" w:lineRule="auto"/>
              <w:rPr>
                <w:sz w:val="20"/>
                <w:szCs w:val="20"/>
                <w:lang w:val="en-US"/>
              </w:rPr>
            </w:pPr>
            <w:r w:rsidRPr="00880F1D">
              <w:rPr>
                <w:sz w:val="20"/>
                <w:szCs w:val="20"/>
                <w:lang w:val="en-US"/>
              </w:rPr>
              <w:t xml:space="preserve">Counter Fraud Policy </w:t>
            </w:r>
          </w:p>
        </w:tc>
      </w:tr>
      <w:tr w:rsidR="008D15EA" w14:paraId="5577D572" w14:textId="77777777" w:rsidTr="00263E16">
        <w:tc>
          <w:tcPr>
            <w:tcW w:w="3397" w:type="dxa"/>
          </w:tcPr>
          <w:p w14:paraId="7D11C74F" w14:textId="698160A3" w:rsidR="008D15EA" w:rsidRPr="00880F1D" w:rsidRDefault="00C6070A" w:rsidP="00F458E3">
            <w:pPr>
              <w:spacing w:line="276" w:lineRule="auto"/>
              <w:rPr>
                <w:sz w:val="20"/>
                <w:szCs w:val="20"/>
                <w:lang w:val="en-US"/>
              </w:rPr>
            </w:pPr>
            <w:r w:rsidRPr="00880F1D">
              <w:rPr>
                <w:sz w:val="20"/>
                <w:szCs w:val="20"/>
                <w:lang w:val="en-US"/>
              </w:rPr>
              <w:t>Date of analysis</w:t>
            </w:r>
            <w:r w:rsidR="00CB53B9" w:rsidRPr="00880F1D">
              <w:rPr>
                <w:sz w:val="20"/>
                <w:szCs w:val="20"/>
                <w:lang w:val="en-US"/>
              </w:rPr>
              <w:t>:</w:t>
            </w:r>
          </w:p>
          <w:p w14:paraId="5F3C31BC" w14:textId="2F2D6F40" w:rsidR="00CB53B9" w:rsidRPr="00880F1D" w:rsidRDefault="00CB53B9" w:rsidP="00F458E3">
            <w:pPr>
              <w:spacing w:line="276" w:lineRule="auto"/>
              <w:rPr>
                <w:sz w:val="20"/>
                <w:szCs w:val="20"/>
                <w:lang w:val="en-US"/>
              </w:rPr>
            </w:pPr>
          </w:p>
        </w:tc>
        <w:tc>
          <w:tcPr>
            <w:tcW w:w="5619" w:type="dxa"/>
          </w:tcPr>
          <w:p w14:paraId="234CD443" w14:textId="00D8CC5D" w:rsidR="008D15EA" w:rsidRPr="00880F1D" w:rsidRDefault="00880F1D" w:rsidP="00F458E3">
            <w:pPr>
              <w:spacing w:line="276" w:lineRule="auto"/>
              <w:rPr>
                <w:sz w:val="20"/>
                <w:szCs w:val="20"/>
                <w:lang w:val="en-US"/>
              </w:rPr>
            </w:pPr>
            <w:r w:rsidRPr="00880F1D">
              <w:rPr>
                <w:sz w:val="20"/>
                <w:szCs w:val="20"/>
                <w:lang w:val="en-US"/>
              </w:rPr>
              <w:t>9/3/23</w:t>
            </w:r>
          </w:p>
        </w:tc>
      </w:tr>
      <w:tr w:rsidR="008D15EA" w14:paraId="7C4C61E1" w14:textId="77777777" w:rsidTr="00263E16">
        <w:tc>
          <w:tcPr>
            <w:tcW w:w="3397" w:type="dxa"/>
          </w:tcPr>
          <w:p w14:paraId="6C89474E" w14:textId="4C14A690" w:rsidR="008D15EA" w:rsidRPr="00880F1D" w:rsidRDefault="004C16BE" w:rsidP="00F458E3">
            <w:pPr>
              <w:spacing w:line="276" w:lineRule="auto"/>
              <w:rPr>
                <w:sz w:val="20"/>
                <w:szCs w:val="20"/>
                <w:lang w:val="en-US"/>
              </w:rPr>
            </w:pPr>
            <w:r w:rsidRPr="00880F1D">
              <w:rPr>
                <w:sz w:val="20"/>
                <w:szCs w:val="20"/>
                <w:lang w:val="en-US"/>
              </w:rPr>
              <w:t>Completed by:</w:t>
            </w:r>
            <w:r w:rsidRPr="00880F1D">
              <w:rPr>
                <w:sz w:val="20"/>
                <w:szCs w:val="20"/>
                <w:lang w:val="en-US"/>
              </w:rPr>
              <w:br/>
              <w:t>(name, department</w:t>
            </w:r>
            <w:r w:rsidR="00CB53B9" w:rsidRPr="00880F1D">
              <w:rPr>
                <w:sz w:val="20"/>
                <w:szCs w:val="20"/>
                <w:lang w:val="en-US"/>
              </w:rPr>
              <w:t xml:space="preserve">, </w:t>
            </w:r>
            <w:r w:rsidRPr="00880F1D">
              <w:rPr>
                <w:sz w:val="20"/>
                <w:szCs w:val="20"/>
                <w:lang w:val="en-US"/>
              </w:rPr>
              <w:t>place)</w:t>
            </w:r>
          </w:p>
          <w:p w14:paraId="71445EB6" w14:textId="2E181278" w:rsidR="00CB53B9" w:rsidRPr="00880F1D" w:rsidRDefault="00CB53B9" w:rsidP="00F458E3">
            <w:pPr>
              <w:spacing w:line="276" w:lineRule="auto"/>
              <w:rPr>
                <w:sz w:val="20"/>
                <w:szCs w:val="20"/>
                <w:lang w:val="en-US"/>
              </w:rPr>
            </w:pPr>
          </w:p>
        </w:tc>
        <w:tc>
          <w:tcPr>
            <w:tcW w:w="5619" w:type="dxa"/>
          </w:tcPr>
          <w:p w14:paraId="2134A8F0" w14:textId="77777777" w:rsidR="008D15EA" w:rsidRPr="00880F1D" w:rsidRDefault="00880F1D" w:rsidP="00F458E3">
            <w:pPr>
              <w:spacing w:line="276" w:lineRule="auto"/>
              <w:rPr>
                <w:sz w:val="20"/>
                <w:szCs w:val="20"/>
                <w:lang w:val="en-US"/>
              </w:rPr>
            </w:pPr>
            <w:r w:rsidRPr="00880F1D">
              <w:rPr>
                <w:sz w:val="20"/>
                <w:szCs w:val="20"/>
                <w:lang w:val="en-US"/>
              </w:rPr>
              <w:t xml:space="preserve">Andy Growns </w:t>
            </w:r>
          </w:p>
          <w:p w14:paraId="66F26653" w14:textId="4D3F536E" w:rsidR="00880F1D" w:rsidRPr="00880F1D" w:rsidRDefault="00880F1D" w:rsidP="00F458E3">
            <w:pPr>
              <w:spacing w:line="276" w:lineRule="auto"/>
              <w:rPr>
                <w:sz w:val="20"/>
                <w:szCs w:val="20"/>
                <w:lang w:val="en-US"/>
              </w:rPr>
            </w:pPr>
            <w:r w:rsidRPr="00880F1D">
              <w:rPr>
                <w:sz w:val="20"/>
                <w:szCs w:val="20"/>
                <w:lang w:val="en-US"/>
              </w:rPr>
              <w:t>Head of Compliance, HNY ICB</w:t>
            </w:r>
          </w:p>
        </w:tc>
      </w:tr>
      <w:tr w:rsidR="008D15EA" w14:paraId="0A227E12" w14:textId="77777777" w:rsidTr="00263E16">
        <w:tc>
          <w:tcPr>
            <w:tcW w:w="3397" w:type="dxa"/>
          </w:tcPr>
          <w:p w14:paraId="38F1FC81" w14:textId="63E0AD73" w:rsidR="008D15EA" w:rsidRPr="00880F1D" w:rsidRDefault="00CB53B9" w:rsidP="00F458E3">
            <w:pPr>
              <w:spacing w:line="276" w:lineRule="auto"/>
              <w:rPr>
                <w:sz w:val="20"/>
                <w:szCs w:val="20"/>
                <w:lang w:val="en-US"/>
              </w:rPr>
            </w:pPr>
            <w:r w:rsidRPr="00880F1D">
              <w:rPr>
                <w:sz w:val="20"/>
                <w:szCs w:val="20"/>
                <w:lang w:val="en-US"/>
              </w:rPr>
              <w:t>A</w:t>
            </w:r>
            <w:r w:rsidR="00536DE5" w:rsidRPr="00880F1D">
              <w:rPr>
                <w:sz w:val="20"/>
                <w:szCs w:val="20"/>
                <w:lang w:val="en-US"/>
              </w:rPr>
              <w:t>ims and</w:t>
            </w:r>
            <w:r w:rsidR="008F3408" w:rsidRPr="00880F1D">
              <w:rPr>
                <w:sz w:val="20"/>
                <w:szCs w:val="20"/>
                <w:lang w:val="en-US"/>
              </w:rPr>
              <w:t xml:space="preserve"> intended effects </w:t>
            </w:r>
            <w:r w:rsidR="009C6EDF" w:rsidRPr="00880F1D">
              <w:rPr>
                <w:sz w:val="20"/>
                <w:szCs w:val="20"/>
                <w:lang w:val="en-US"/>
              </w:rPr>
              <w:t xml:space="preserve">of this policy, </w:t>
            </w:r>
            <w:proofErr w:type="gramStart"/>
            <w:r w:rsidR="009C6EDF" w:rsidRPr="00880F1D">
              <w:rPr>
                <w:sz w:val="20"/>
                <w:szCs w:val="20"/>
                <w:lang w:val="en-US"/>
              </w:rPr>
              <w:t>project</w:t>
            </w:r>
            <w:proofErr w:type="gramEnd"/>
            <w:r w:rsidR="009C6EDF" w:rsidRPr="00880F1D">
              <w:rPr>
                <w:sz w:val="20"/>
                <w:szCs w:val="20"/>
                <w:lang w:val="en-US"/>
              </w:rPr>
              <w:t xml:space="preserve"> or function</w:t>
            </w:r>
            <w:r w:rsidRPr="00880F1D">
              <w:rPr>
                <w:sz w:val="20"/>
                <w:szCs w:val="20"/>
                <w:lang w:val="en-US"/>
              </w:rPr>
              <w:t>:</w:t>
            </w:r>
          </w:p>
          <w:p w14:paraId="1953EBE1" w14:textId="7DEAEF79" w:rsidR="00CB53B9" w:rsidRPr="00880F1D" w:rsidRDefault="00CB53B9" w:rsidP="00F458E3">
            <w:pPr>
              <w:spacing w:line="276" w:lineRule="auto"/>
              <w:rPr>
                <w:sz w:val="20"/>
                <w:szCs w:val="20"/>
                <w:lang w:val="en-US"/>
              </w:rPr>
            </w:pPr>
          </w:p>
        </w:tc>
        <w:tc>
          <w:tcPr>
            <w:tcW w:w="5619" w:type="dxa"/>
          </w:tcPr>
          <w:p w14:paraId="2F229651" w14:textId="77777777" w:rsidR="00880F1D" w:rsidRPr="00880F1D" w:rsidRDefault="00880F1D" w:rsidP="00880F1D">
            <w:pPr>
              <w:spacing w:line="276" w:lineRule="auto"/>
              <w:rPr>
                <w:sz w:val="20"/>
                <w:szCs w:val="20"/>
                <w:lang w:val="en-US" w:bidi="en-GB"/>
              </w:rPr>
            </w:pPr>
            <w:r w:rsidRPr="00880F1D">
              <w:rPr>
                <w:sz w:val="20"/>
                <w:szCs w:val="20"/>
                <w:lang w:val="en-US" w:bidi="en-GB"/>
              </w:rPr>
              <w:t>The aims of this policy are:</w:t>
            </w:r>
          </w:p>
          <w:p w14:paraId="1A9C5409" w14:textId="77777777" w:rsidR="00880F1D" w:rsidRPr="00880F1D" w:rsidRDefault="00880F1D" w:rsidP="00880F1D">
            <w:pPr>
              <w:pStyle w:val="ListParagraph"/>
              <w:numPr>
                <w:ilvl w:val="0"/>
                <w:numId w:val="7"/>
              </w:numPr>
              <w:spacing w:line="276" w:lineRule="auto"/>
              <w:rPr>
                <w:sz w:val="20"/>
                <w:szCs w:val="20"/>
                <w:lang w:val="en-US" w:bidi="en-GB"/>
              </w:rPr>
            </w:pPr>
            <w:r w:rsidRPr="00880F1D">
              <w:rPr>
                <w:sz w:val="20"/>
                <w:szCs w:val="20"/>
                <w:lang w:val="en-US" w:bidi="en-GB"/>
              </w:rPr>
              <w:t>To ensure the ICB has appropriate counter fraud procedures as directed by NHS England and the Bribery Act 2010</w:t>
            </w:r>
          </w:p>
          <w:p w14:paraId="7A50AE90" w14:textId="1C5CE5C3" w:rsidR="00880F1D" w:rsidRPr="00880F1D" w:rsidRDefault="00880F1D" w:rsidP="00880F1D">
            <w:pPr>
              <w:pStyle w:val="ListParagraph"/>
              <w:numPr>
                <w:ilvl w:val="0"/>
                <w:numId w:val="7"/>
              </w:numPr>
              <w:spacing w:line="276" w:lineRule="auto"/>
              <w:rPr>
                <w:sz w:val="20"/>
                <w:szCs w:val="20"/>
                <w:lang w:val="en-US" w:bidi="en-GB"/>
              </w:rPr>
            </w:pPr>
            <w:r w:rsidRPr="00880F1D">
              <w:rPr>
                <w:sz w:val="20"/>
                <w:szCs w:val="20"/>
                <w:lang w:val="en-US" w:bidi="en-GB"/>
              </w:rPr>
              <w:t>To provide a guide for those working for the ICB on what fraud is and how to report concerns.</w:t>
            </w:r>
          </w:p>
          <w:p w14:paraId="0445CD97" w14:textId="7D3D1193" w:rsidR="00880F1D" w:rsidRPr="00880F1D" w:rsidRDefault="00880F1D" w:rsidP="00880F1D">
            <w:pPr>
              <w:pStyle w:val="ListParagraph"/>
              <w:numPr>
                <w:ilvl w:val="0"/>
                <w:numId w:val="7"/>
              </w:numPr>
              <w:spacing w:line="276" w:lineRule="auto"/>
              <w:rPr>
                <w:sz w:val="20"/>
                <w:szCs w:val="20"/>
                <w:lang w:val="en-US" w:bidi="en-GB"/>
              </w:rPr>
            </w:pPr>
            <w:r w:rsidRPr="00880F1D">
              <w:rPr>
                <w:sz w:val="20"/>
                <w:szCs w:val="20"/>
                <w:lang w:val="en-US" w:bidi="en-GB"/>
              </w:rPr>
              <w:t xml:space="preserve">To inform those working for the ICB of their responsibility to prevent fraud, </w:t>
            </w:r>
            <w:proofErr w:type="gramStart"/>
            <w:r w:rsidRPr="00880F1D">
              <w:rPr>
                <w:sz w:val="20"/>
                <w:szCs w:val="20"/>
                <w:lang w:val="en-US" w:bidi="en-GB"/>
              </w:rPr>
              <w:t>bribery</w:t>
            </w:r>
            <w:proofErr w:type="gramEnd"/>
            <w:r w:rsidRPr="00880F1D">
              <w:rPr>
                <w:sz w:val="20"/>
                <w:szCs w:val="20"/>
                <w:lang w:val="en-US" w:bidi="en-GB"/>
              </w:rPr>
              <w:t xml:space="preserve"> and corruption.</w:t>
            </w:r>
          </w:p>
          <w:p w14:paraId="04ECD654" w14:textId="77777777" w:rsidR="00880F1D" w:rsidRPr="00880F1D" w:rsidRDefault="00880F1D" w:rsidP="00880F1D">
            <w:pPr>
              <w:pStyle w:val="ListParagraph"/>
              <w:numPr>
                <w:ilvl w:val="0"/>
                <w:numId w:val="7"/>
              </w:numPr>
              <w:spacing w:line="276" w:lineRule="auto"/>
              <w:rPr>
                <w:sz w:val="20"/>
                <w:szCs w:val="20"/>
                <w:lang w:val="en-US" w:bidi="en-GB"/>
              </w:rPr>
            </w:pPr>
            <w:r w:rsidRPr="00880F1D">
              <w:rPr>
                <w:sz w:val="20"/>
                <w:szCs w:val="20"/>
                <w:lang w:val="en-US" w:bidi="en-GB"/>
              </w:rPr>
              <w:t>To detail the roles and responsibilities of key staff and departments</w:t>
            </w:r>
          </w:p>
          <w:p w14:paraId="438CC305" w14:textId="4F44DDD2" w:rsidR="008D15EA" w:rsidRPr="00880F1D" w:rsidRDefault="00880F1D" w:rsidP="00880F1D">
            <w:pPr>
              <w:pStyle w:val="ListParagraph"/>
              <w:numPr>
                <w:ilvl w:val="0"/>
                <w:numId w:val="7"/>
              </w:numPr>
              <w:spacing w:line="276" w:lineRule="auto"/>
              <w:rPr>
                <w:sz w:val="20"/>
                <w:szCs w:val="20"/>
                <w:lang w:val="en-US" w:bidi="en-GB"/>
              </w:rPr>
            </w:pPr>
            <w:r w:rsidRPr="00880F1D">
              <w:rPr>
                <w:sz w:val="20"/>
                <w:szCs w:val="20"/>
                <w:lang w:val="en-US" w:bidi="en-GB"/>
              </w:rPr>
              <w:t>To detail the potential outcomes where fraud, bribery and corruption are suspected</w:t>
            </w:r>
          </w:p>
        </w:tc>
      </w:tr>
      <w:tr w:rsidR="008D15EA" w14:paraId="79B0C32C" w14:textId="77777777" w:rsidTr="00263E16">
        <w:tc>
          <w:tcPr>
            <w:tcW w:w="3397" w:type="dxa"/>
          </w:tcPr>
          <w:p w14:paraId="1B5BB839" w14:textId="15B4F044" w:rsidR="008D15EA" w:rsidRPr="00880F1D" w:rsidRDefault="00CB53B9" w:rsidP="00F458E3">
            <w:pPr>
              <w:spacing w:line="276" w:lineRule="auto"/>
              <w:rPr>
                <w:sz w:val="20"/>
                <w:szCs w:val="20"/>
                <w:lang w:val="en-US"/>
              </w:rPr>
            </w:pPr>
            <w:r w:rsidRPr="00880F1D">
              <w:rPr>
                <w:sz w:val="20"/>
                <w:szCs w:val="20"/>
                <w:lang w:val="en-US"/>
              </w:rPr>
              <w:t>Details of</w:t>
            </w:r>
            <w:r w:rsidR="00D60EDD" w:rsidRPr="00880F1D">
              <w:rPr>
                <w:sz w:val="20"/>
                <w:szCs w:val="20"/>
                <w:lang w:val="en-US"/>
              </w:rPr>
              <w:t xml:space="preserve"> any significant changes </w:t>
            </w:r>
            <w:r w:rsidR="006E228A" w:rsidRPr="00880F1D">
              <w:rPr>
                <w:sz w:val="20"/>
                <w:szCs w:val="20"/>
                <w:lang w:val="en-US"/>
              </w:rPr>
              <w:t xml:space="preserve">to previous policy likely to have </w:t>
            </w:r>
            <w:r w:rsidR="00305ACF" w:rsidRPr="00880F1D">
              <w:rPr>
                <w:sz w:val="20"/>
                <w:szCs w:val="20"/>
                <w:lang w:val="en-US"/>
              </w:rPr>
              <w:t xml:space="preserve">an impact on colleagues / </w:t>
            </w:r>
            <w:r w:rsidR="00326C8B" w:rsidRPr="00880F1D">
              <w:rPr>
                <w:sz w:val="20"/>
                <w:szCs w:val="20"/>
                <w:lang w:val="en-US"/>
              </w:rPr>
              <w:t>other groups</w:t>
            </w:r>
            <w:r w:rsidRPr="00880F1D">
              <w:rPr>
                <w:sz w:val="20"/>
                <w:szCs w:val="20"/>
                <w:lang w:val="en-US"/>
              </w:rPr>
              <w:t>:</w:t>
            </w:r>
          </w:p>
          <w:p w14:paraId="684B378D" w14:textId="3670AAF8" w:rsidR="00CB53B9" w:rsidRPr="00880F1D" w:rsidRDefault="00CB53B9" w:rsidP="00F458E3">
            <w:pPr>
              <w:spacing w:line="276" w:lineRule="auto"/>
              <w:rPr>
                <w:sz w:val="20"/>
                <w:szCs w:val="20"/>
                <w:lang w:val="en-US"/>
              </w:rPr>
            </w:pPr>
          </w:p>
        </w:tc>
        <w:tc>
          <w:tcPr>
            <w:tcW w:w="5619" w:type="dxa"/>
          </w:tcPr>
          <w:p w14:paraId="289F1336" w14:textId="53A8D391" w:rsidR="008D15EA" w:rsidRPr="00880F1D" w:rsidRDefault="00455907" w:rsidP="00F458E3">
            <w:pPr>
              <w:spacing w:line="276" w:lineRule="auto"/>
              <w:rPr>
                <w:sz w:val="20"/>
                <w:szCs w:val="20"/>
                <w:lang w:val="en-US"/>
              </w:rPr>
            </w:pPr>
            <w:r>
              <w:rPr>
                <w:sz w:val="20"/>
                <w:szCs w:val="20"/>
                <w:lang w:val="en-US"/>
              </w:rPr>
              <w:t xml:space="preserve">No significant changes to policy; key amendments recognise establishment of the ICB, associate policy titles, job titles </w:t>
            </w:r>
            <w:proofErr w:type="spellStart"/>
            <w:r>
              <w:rPr>
                <w:sz w:val="20"/>
                <w:szCs w:val="20"/>
                <w:lang w:val="en-US"/>
              </w:rPr>
              <w:t>etc</w:t>
            </w:r>
            <w:proofErr w:type="spellEnd"/>
            <w:r w:rsidR="006C36C9">
              <w:rPr>
                <w:sz w:val="20"/>
                <w:szCs w:val="20"/>
                <w:lang w:val="en-US"/>
              </w:rPr>
              <w:t xml:space="preserve"> but policy largely identical to the former CCG policies covering the same area. </w:t>
            </w:r>
            <w:r>
              <w:rPr>
                <w:sz w:val="20"/>
                <w:szCs w:val="20"/>
                <w:lang w:val="en-US"/>
              </w:rPr>
              <w:t xml:space="preserve"> </w:t>
            </w:r>
          </w:p>
        </w:tc>
      </w:tr>
      <w:tr w:rsidR="008D15EA" w14:paraId="1B88A40B" w14:textId="77777777" w:rsidTr="00263E16">
        <w:tc>
          <w:tcPr>
            <w:tcW w:w="3397" w:type="dxa"/>
          </w:tcPr>
          <w:p w14:paraId="15FFB68A" w14:textId="16BE11D3" w:rsidR="008D15EA" w:rsidRPr="00880F1D" w:rsidRDefault="00CB53B9" w:rsidP="00F458E3">
            <w:pPr>
              <w:spacing w:line="276" w:lineRule="auto"/>
              <w:rPr>
                <w:sz w:val="20"/>
                <w:szCs w:val="20"/>
                <w:lang w:val="en-US"/>
              </w:rPr>
            </w:pPr>
            <w:r w:rsidRPr="00880F1D">
              <w:rPr>
                <w:sz w:val="20"/>
                <w:szCs w:val="20"/>
                <w:lang w:val="en-US"/>
              </w:rPr>
              <w:t>List of an</w:t>
            </w:r>
            <w:r w:rsidR="005F184A" w:rsidRPr="00880F1D">
              <w:rPr>
                <w:sz w:val="20"/>
                <w:szCs w:val="20"/>
                <w:lang w:val="en-US"/>
              </w:rPr>
              <w:t xml:space="preserve">y other policies </w:t>
            </w:r>
            <w:r w:rsidR="00012E85" w:rsidRPr="00880F1D">
              <w:rPr>
                <w:sz w:val="20"/>
                <w:szCs w:val="20"/>
                <w:lang w:val="en-US"/>
              </w:rPr>
              <w:t>that are related to</w:t>
            </w:r>
            <w:r w:rsidR="00A8112B" w:rsidRPr="00880F1D">
              <w:rPr>
                <w:sz w:val="20"/>
                <w:szCs w:val="20"/>
                <w:lang w:val="en-US"/>
              </w:rPr>
              <w:t xml:space="preserve"> or referred to </w:t>
            </w:r>
            <w:r w:rsidR="00975A6F" w:rsidRPr="00880F1D">
              <w:rPr>
                <w:sz w:val="20"/>
                <w:szCs w:val="20"/>
                <w:lang w:val="en-US"/>
              </w:rPr>
              <w:t>as part of this analysis</w:t>
            </w:r>
            <w:r w:rsidRPr="00880F1D">
              <w:rPr>
                <w:sz w:val="20"/>
                <w:szCs w:val="20"/>
                <w:lang w:val="en-US"/>
              </w:rPr>
              <w:t>:</w:t>
            </w:r>
          </w:p>
          <w:p w14:paraId="0D3C76E8" w14:textId="28B72B2A" w:rsidR="00CB53B9" w:rsidRPr="00880F1D" w:rsidRDefault="00CB53B9" w:rsidP="00F458E3">
            <w:pPr>
              <w:spacing w:line="276" w:lineRule="auto"/>
              <w:rPr>
                <w:sz w:val="20"/>
                <w:szCs w:val="20"/>
                <w:lang w:val="en-US"/>
              </w:rPr>
            </w:pPr>
          </w:p>
        </w:tc>
        <w:tc>
          <w:tcPr>
            <w:tcW w:w="5619" w:type="dxa"/>
          </w:tcPr>
          <w:p w14:paraId="3DC566DC" w14:textId="7DC05014" w:rsidR="00455907" w:rsidRPr="00455907" w:rsidRDefault="00455907" w:rsidP="00455907">
            <w:pPr>
              <w:spacing w:line="276" w:lineRule="auto"/>
              <w:rPr>
                <w:sz w:val="20"/>
                <w:szCs w:val="20"/>
                <w:lang w:val="en-US" w:bidi="en-GB"/>
              </w:rPr>
            </w:pPr>
            <w:r>
              <w:rPr>
                <w:sz w:val="20"/>
                <w:szCs w:val="20"/>
                <w:lang w:val="en-US" w:bidi="en-GB"/>
              </w:rPr>
              <w:t xml:space="preserve">Code of </w:t>
            </w:r>
            <w:r w:rsidRPr="00455907">
              <w:rPr>
                <w:sz w:val="20"/>
                <w:szCs w:val="20"/>
                <w:lang w:val="en-US" w:bidi="en-GB"/>
              </w:rPr>
              <w:t xml:space="preserve">Conduct </w:t>
            </w:r>
            <w:r>
              <w:rPr>
                <w:sz w:val="20"/>
                <w:szCs w:val="20"/>
                <w:lang w:val="en-US" w:bidi="en-GB"/>
              </w:rPr>
              <w:t xml:space="preserve">&amp; Behaviour </w:t>
            </w:r>
            <w:r w:rsidRPr="00455907">
              <w:rPr>
                <w:sz w:val="20"/>
                <w:szCs w:val="20"/>
                <w:lang w:val="en-US" w:bidi="en-GB"/>
              </w:rPr>
              <w:t>Policy</w:t>
            </w:r>
          </w:p>
          <w:p w14:paraId="383E901A" w14:textId="77777777" w:rsidR="00455907" w:rsidRDefault="00455907" w:rsidP="00455907">
            <w:pPr>
              <w:spacing w:line="276" w:lineRule="auto"/>
              <w:rPr>
                <w:sz w:val="20"/>
                <w:szCs w:val="20"/>
                <w:lang w:val="en-US" w:bidi="en-GB"/>
              </w:rPr>
            </w:pPr>
            <w:r w:rsidRPr="00455907">
              <w:rPr>
                <w:sz w:val="20"/>
                <w:szCs w:val="20"/>
                <w:lang w:val="en-US" w:bidi="en-GB"/>
              </w:rPr>
              <w:t xml:space="preserve">Conflicts of Interest Policy </w:t>
            </w:r>
          </w:p>
          <w:p w14:paraId="336F724A" w14:textId="77777777" w:rsidR="00455907" w:rsidRDefault="00455907" w:rsidP="00455907">
            <w:pPr>
              <w:spacing w:line="276" w:lineRule="auto"/>
              <w:rPr>
                <w:sz w:val="20"/>
                <w:szCs w:val="20"/>
                <w:lang w:val="en-US" w:bidi="en-GB"/>
              </w:rPr>
            </w:pPr>
            <w:r w:rsidRPr="00455907">
              <w:rPr>
                <w:sz w:val="20"/>
                <w:szCs w:val="20"/>
                <w:lang w:val="en-US" w:bidi="en-GB"/>
              </w:rPr>
              <w:t xml:space="preserve">Disciplinary Policy </w:t>
            </w:r>
          </w:p>
          <w:p w14:paraId="390E1267" w14:textId="286BB9C7" w:rsidR="00455907" w:rsidRDefault="00455907" w:rsidP="00455907">
            <w:pPr>
              <w:spacing w:line="276" w:lineRule="auto"/>
              <w:rPr>
                <w:sz w:val="20"/>
                <w:szCs w:val="20"/>
                <w:lang w:val="en-US" w:bidi="en-GB"/>
              </w:rPr>
            </w:pPr>
            <w:r>
              <w:rPr>
                <w:sz w:val="20"/>
                <w:szCs w:val="20"/>
                <w:lang w:val="en-US" w:bidi="en-GB"/>
              </w:rPr>
              <w:t xml:space="preserve">Raising Concerns </w:t>
            </w:r>
            <w:r w:rsidRPr="00455907">
              <w:rPr>
                <w:sz w:val="20"/>
                <w:szCs w:val="20"/>
                <w:lang w:val="en-US" w:bidi="en-GB"/>
              </w:rPr>
              <w:t xml:space="preserve">Whistleblowing Policy </w:t>
            </w:r>
          </w:p>
          <w:p w14:paraId="5907D1E6" w14:textId="558060CA" w:rsidR="00455907" w:rsidRPr="00455907" w:rsidRDefault="00455907" w:rsidP="00455907">
            <w:pPr>
              <w:spacing w:line="276" w:lineRule="auto"/>
              <w:rPr>
                <w:sz w:val="20"/>
                <w:szCs w:val="20"/>
                <w:lang w:val="en-US" w:bidi="en-GB"/>
              </w:rPr>
            </w:pPr>
            <w:r w:rsidRPr="00455907">
              <w:rPr>
                <w:sz w:val="20"/>
                <w:szCs w:val="20"/>
                <w:lang w:val="en-US" w:bidi="en-GB"/>
              </w:rPr>
              <w:t>Redress Policy and Procedure</w:t>
            </w:r>
          </w:p>
          <w:p w14:paraId="63AA68F0" w14:textId="77777777" w:rsidR="008D15EA" w:rsidRPr="00880F1D" w:rsidRDefault="008D15EA" w:rsidP="00F458E3">
            <w:pPr>
              <w:spacing w:line="276" w:lineRule="auto"/>
              <w:rPr>
                <w:sz w:val="20"/>
                <w:szCs w:val="20"/>
                <w:lang w:val="en-US"/>
              </w:rPr>
            </w:pPr>
          </w:p>
        </w:tc>
      </w:tr>
      <w:tr w:rsidR="008D15EA" w14:paraId="70FCBE8A" w14:textId="77777777" w:rsidTr="00263E16">
        <w:tc>
          <w:tcPr>
            <w:tcW w:w="3397" w:type="dxa"/>
          </w:tcPr>
          <w:p w14:paraId="434A1B4B" w14:textId="2561F7DE" w:rsidR="008D15EA" w:rsidRPr="00880F1D" w:rsidRDefault="00E5181B" w:rsidP="00F458E3">
            <w:pPr>
              <w:spacing w:line="276" w:lineRule="auto"/>
              <w:rPr>
                <w:sz w:val="20"/>
                <w:szCs w:val="20"/>
                <w:lang w:val="en-US"/>
              </w:rPr>
            </w:pPr>
            <w:r w:rsidRPr="00880F1D">
              <w:rPr>
                <w:sz w:val="20"/>
                <w:szCs w:val="20"/>
                <w:lang w:val="en-US"/>
              </w:rPr>
              <w:t xml:space="preserve">Who </w:t>
            </w:r>
            <w:r w:rsidR="00CB53B9" w:rsidRPr="00880F1D">
              <w:rPr>
                <w:sz w:val="20"/>
                <w:szCs w:val="20"/>
                <w:lang w:val="en-US"/>
              </w:rPr>
              <w:t>t</w:t>
            </w:r>
            <w:r w:rsidRPr="00880F1D">
              <w:rPr>
                <w:sz w:val="20"/>
                <w:szCs w:val="20"/>
                <w:lang w:val="en-US"/>
              </w:rPr>
              <w:t>he policy, project or function</w:t>
            </w:r>
            <w:r w:rsidR="00081C89" w:rsidRPr="00880F1D">
              <w:rPr>
                <w:sz w:val="20"/>
                <w:szCs w:val="20"/>
                <w:lang w:val="en-US"/>
              </w:rPr>
              <w:t xml:space="preserve"> </w:t>
            </w:r>
            <w:r w:rsidR="00CB53B9" w:rsidRPr="00880F1D">
              <w:rPr>
                <w:sz w:val="20"/>
                <w:szCs w:val="20"/>
                <w:lang w:val="en-US"/>
              </w:rPr>
              <w:t xml:space="preserve">will </w:t>
            </w:r>
            <w:r w:rsidR="00081C89" w:rsidRPr="00880F1D">
              <w:rPr>
                <w:sz w:val="20"/>
                <w:szCs w:val="20"/>
                <w:lang w:val="en-US"/>
              </w:rPr>
              <w:t>affect</w:t>
            </w:r>
            <w:r w:rsidR="00CB53B9" w:rsidRPr="00880F1D">
              <w:rPr>
                <w:sz w:val="20"/>
                <w:szCs w:val="20"/>
                <w:lang w:val="en-US"/>
              </w:rPr>
              <w:t>:</w:t>
            </w:r>
          </w:p>
          <w:p w14:paraId="640A0034" w14:textId="0E0A7C2A" w:rsidR="00CB53B9" w:rsidRPr="00880F1D" w:rsidRDefault="00CB53B9" w:rsidP="00F458E3">
            <w:pPr>
              <w:spacing w:line="276" w:lineRule="auto"/>
              <w:rPr>
                <w:sz w:val="20"/>
                <w:szCs w:val="20"/>
                <w:lang w:val="en-US"/>
              </w:rPr>
            </w:pPr>
          </w:p>
        </w:tc>
        <w:tc>
          <w:tcPr>
            <w:tcW w:w="5619" w:type="dxa"/>
          </w:tcPr>
          <w:p w14:paraId="0B2CEF5E" w14:textId="77777777" w:rsidR="008504FE" w:rsidRPr="008504FE" w:rsidRDefault="008504FE" w:rsidP="008504FE">
            <w:pPr>
              <w:spacing w:line="276" w:lineRule="auto"/>
              <w:rPr>
                <w:sz w:val="20"/>
                <w:szCs w:val="20"/>
                <w:lang w:val="en-US" w:bidi="en-GB"/>
              </w:rPr>
            </w:pPr>
            <w:r w:rsidRPr="008504FE">
              <w:rPr>
                <w:sz w:val="20"/>
                <w:szCs w:val="20"/>
                <w:lang w:val="en-US" w:bidi="en-GB"/>
              </w:rPr>
              <w:t xml:space="preserve">This policy applies to all personnel working for or on behalf of the ICB, including but not limited to employees (regardless of position held or employment status), consultants, </w:t>
            </w:r>
            <w:r w:rsidRPr="008504FE">
              <w:rPr>
                <w:sz w:val="20"/>
                <w:szCs w:val="20"/>
                <w:lang w:val="en-US" w:bidi="en-GB"/>
              </w:rPr>
              <w:lastRenderedPageBreak/>
              <w:t>volunteers, contractors, staff engaged via a third- party supplier, honorary contract holders and/or any other parties that have a business relationship with the ICB.</w:t>
            </w:r>
          </w:p>
          <w:p w14:paraId="6EB6AC4B" w14:textId="77777777" w:rsidR="008D15EA" w:rsidRPr="00880F1D" w:rsidRDefault="008D15EA" w:rsidP="00F458E3">
            <w:pPr>
              <w:spacing w:line="276" w:lineRule="auto"/>
              <w:rPr>
                <w:sz w:val="20"/>
                <w:szCs w:val="20"/>
                <w:lang w:val="en-US"/>
              </w:rPr>
            </w:pPr>
          </w:p>
        </w:tc>
      </w:tr>
      <w:tr w:rsidR="008D15EA" w14:paraId="08564A66" w14:textId="77777777" w:rsidTr="00263E16">
        <w:tc>
          <w:tcPr>
            <w:tcW w:w="3397" w:type="dxa"/>
          </w:tcPr>
          <w:p w14:paraId="35F13052" w14:textId="10EBF9F6" w:rsidR="008D15EA" w:rsidRPr="00880F1D" w:rsidRDefault="00CB53B9" w:rsidP="00F458E3">
            <w:pPr>
              <w:spacing w:line="276" w:lineRule="auto"/>
              <w:rPr>
                <w:sz w:val="20"/>
                <w:szCs w:val="20"/>
                <w:lang w:val="en-US"/>
              </w:rPr>
            </w:pPr>
            <w:r w:rsidRPr="00880F1D">
              <w:rPr>
                <w:sz w:val="20"/>
                <w:szCs w:val="20"/>
                <w:lang w:val="en-US"/>
              </w:rPr>
              <w:lastRenderedPageBreak/>
              <w:t>E</w:t>
            </w:r>
            <w:r w:rsidR="00264BFB" w:rsidRPr="00880F1D">
              <w:rPr>
                <w:sz w:val="20"/>
                <w:szCs w:val="20"/>
                <w:lang w:val="en-US"/>
              </w:rPr>
              <w:t xml:space="preserve">ngagement </w:t>
            </w:r>
            <w:r w:rsidR="00FB6F6E" w:rsidRPr="00880F1D">
              <w:rPr>
                <w:sz w:val="20"/>
                <w:szCs w:val="20"/>
                <w:lang w:val="en-US"/>
              </w:rPr>
              <w:t xml:space="preserve">/ consultation </w:t>
            </w:r>
            <w:r w:rsidRPr="00880F1D">
              <w:rPr>
                <w:sz w:val="20"/>
                <w:szCs w:val="20"/>
                <w:lang w:val="en-US"/>
              </w:rPr>
              <w:t xml:space="preserve">that </w:t>
            </w:r>
            <w:r w:rsidR="00640728" w:rsidRPr="00880F1D">
              <w:rPr>
                <w:sz w:val="20"/>
                <w:szCs w:val="20"/>
                <w:lang w:val="en-US"/>
              </w:rPr>
              <w:t>has been done</w:t>
            </w:r>
            <w:r w:rsidR="00F12A13" w:rsidRPr="00880F1D">
              <w:rPr>
                <w:sz w:val="20"/>
                <w:szCs w:val="20"/>
                <w:lang w:val="en-US"/>
              </w:rPr>
              <w:t xml:space="preserve"> or</w:t>
            </w:r>
            <w:r w:rsidR="00640728" w:rsidRPr="00880F1D">
              <w:rPr>
                <w:sz w:val="20"/>
                <w:szCs w:val="20"/>
                <w:lang w:val="en-US"/>
              </w:rPr>
              <w:t xml:space="preserve"> </w:t>
            </w:r>
            <w:r w:rsidR="00D55142" w:rsidRPr="00880F1D">
              <w:rPr>
                <w:sz w:val="20"/>
                <w:szCs w:val="20"/>
                <w:lang w:val="en-US"/>
              </w:rPr>
              <w:t>is planned</w:t>
            </w:r>
            <w:r w:rsidR="00F12A13" w:rsidRPr="00880F1D">
              <w:rPr>
                <w:sz w:val="20"/>
                <w:szCs w:val="20"/>
                <w:lang w:val="en-US"/>
              </w:rPr>
              <w:t xml:space="preserve"> for this policy </w:t>
            </w:r>
            <w:r w:rsidR="00023F83" w:rsidRPr="00880F1D">
              <w:rPr>
                <w:sz w:val="20"/>
                <w:szCs w:val="20"/>
                <w:lang w:val="en-US"/>
              </w:rPr>
              <w:t xml:space="preserve">and this </w:t>
            </w:r>
            <w:proofErr w:type="spellStart"/>
            <w:r w:rsidR="00023F83" w:rsidRPr="00880F1D">
              <w:rPr>
                <w:sz w:val="20"/>
                <w:szCs w:val="20"/>
                <w:lang w:val="en-US"/>
              </w:rPr>
              <w:t>EqIA</w:t>
            </w:r>
            <w:proofErr w:type="spellEnd"/>
            <w:r w:rsidRPr="00880F1D">
              <w:rPr>
                <w:sz w:val="20"/>
                <w:szCs w:val="20"/>
                <w:lang w:val="en-US"/>
              </w:rPr>
              <w:t>:</w:t>
            </w:r>
          </w:p>
          <w:p w14:paraId="2B26B9BB" w14:textId="0D05E364" w:rsidR="00CB53B9" w:rsidRPr="00880F1D" w:rsidRDefault="00CB53B9" w:rsidP="00F458E3">
            <w:pPr>
              <w:spacing w:line="276" w:lineRule="auto"/>
              <w:rPr>
                <w:sz w:val="20"/>
                <w:szCs w:val="20"/>
                <w:lang w:val="en-US"/>
              </w:rPr>
            </w:pPr>
          </w:p>
        </w:tc>
        <w:tc>
          <w:tcPr>
            <w:tcW w:w="5619" w:type="dxa"/>
          </w:tcPr>
          <w:p w14:paraId="07B00FAE" w14:textId="56D44A2A" w:rsidR="008D15EA" w:rsidRPr="00880F1D" w:rsidRDefault="006C36C9" w:rsidP="00F458E3">
            <w:pPr>
              <w:spacing w:line="276" w:lineRule="auto"/>
              <w:rPr>
                <w:sz w:val="20"/>
                <w:szCs w:val="20"/>
                <w:lang w:val="en-US"/>
              </w:rPr>
            </w:pPr>
            <w:r>
              <w:rPr>
                <w:sz w:val="20"/>
                <w:szCs w:val="20"/>
                <w:lang w:val="en-US"/>
              </w:rPr>
              <w:t xml:space="preserve">None required – policy is predominantly identical to the former CCG policies where no impact on equality was determined.  </w:t>
            </w:r>
          </w:p>
        </w:tc>
      </w:tr>
    </w:tbl>
    <w:p w14:paraId="4B8F1DEA" w14:textId="77777777" w:rsidR="00C63667" w:rsidRDefault="005F2816" w:rsidP="00F458E3">
      <w:pPr>
        <w:pStyle w:val="Heading2"/>
        <w:spacing w:line="276" w:lineRule="auto"/>
      </w:pPr>
      <w:bookmarkStart w:id="1" w:name="_Equality_data"/>
      <w:bookmarkEnd w:id="1"/>
      <w:r>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proofErr w:type="gramStart"/>
      <w:r w:rsidR="00CD36D5">
        <w:t>characteristic</w:t>
      </w:r>
      <w:proofErr w:type="gramEnd"/>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proofErr w:type="gramStart"/>
      <w:r w:rsidR="00362962">
        <w:t>group</w:t>
      </w:r>
      <w:proofErr w:type="gramEnd"/>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F458E3">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5033A444" w:rsidR="00B246F1" w:rsidRDefault="00CC6EC4" w:rsidP="00F458E3">
            <w:pPr>
              <w:spacing w:line="276" w:lineRule="auto"/>
              <w:rPr>
                <w:lang w:val="en-US"/>
              </w:rPr>
            </w:pPr>
            <w:r w:rsidRPr="008504FE">
              <w:rPr>
                <w:strike/>
                <w:lang w:val="en-US"/>
              </w:rPr>
              <w:t>Yes</w:t>
            </w:r>
            <w:r>
              <w:rPr>
                <w:lang w:val="en-US"/>
              </w:rPr>
              <w:t xml:space="preserve"> / No</w:t>
            </w:r>
            <w:r>
              <w:rPr>
                <w:lang w:val="en-US"/>
              </w:rPr>
              <w:br/>
              <w:t>(delete as appropriate)</w:t>
            </w: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580EB077" w14:textId="4F5D51E4" w:rsidR="00B246F1" w:rsidRDefault="007C32CC" w:rsidP="00F458E3">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F458E3">
            <w:pPr>
              <w:spacing w:line="276" w:lineRule="auto"/>
              <w:rPr>
                <w:lang w:val="en-US"/>
              </w:rPr>
            </w:pP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t>If no</w:t>
            </w:r>
          </w:p>
          <w:p w14:paraId="214FBE9C" w14:textId="6DEEEBCB" w:rsidR="00BE10A1" w:rsidRPr="00BE10A1" w:rsidRDefault="00BE10A1" w:rsidP="00F458E3">
            <w:pPr>
              <w:spacing w:line="276" w:lineRule="auto"/>
              <w:rPr>
                <w:lang w:val="en-US"/>
              </w:rPr>
            </w:pPr>
            <w:r>
              <w:rPr>
                <w:lang w:val="en-US"/>
              </w:rPr>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0141EBB6" w14:textId="6CBE7C30" w:rsidR="008504FE" w:rsidRPr="008504FE" w:rsidRDefault="008504FE" w:rsidP="008504FE">
            <w:pPr>
              <w:spacing w:line="276" w:lineRule="auto"/>
              <w:rPr>
                <w:b/>
                <w:bCs/>
                <w:lang w:val="en-US" w:bidi="en-GB"/>
              </w:rPr>
            </w:pPr>
            <w:r>
              <w:rPr>
                <w:lang w:val="en-US"/>
              </w:rPr>
              <w:t>Any regular (routine) and annual reporting information from LCFS</w:t>
            </w:r>
            <w:r w:rsidRPr="008504FE">
              <w:rPr>
                <w:rFonts w:ascii="Calibri" w:eastAsia="Calibri" w:hAnsi="Calibri" w:cs="Calibri"/>
                <w:sz w:val="22"/>
                <w:lang w:eastAsia="en-GB" w:bidi="en-GB"/>
              </w:rPr>
              <w:t xml:space="preserve"> </w:t>
            </w:r>
            <w:r w:rsidRPr="008504FE">
              <w:rPr>
                <w:rFonts w:eastAsia="Calibri" w:cs="Arial"/>
                <w:szCs w:val="24"/>
                <w:lang w:eastAsia="en-GB" w:bidi="en-GB"/>
              </w:rPr>
              <w:t>and</w:t>
            </w:r>
            <w:r>
              <w:rPr>
                <w:rFonts w:ascii="Calibri" w:eastAsia="Calibri" w:hAnsi="Calibri" w:cs="Calibri"/>
                <w:b/>
                <w:bCs/>
                <w:sz w:val="22"/>
                <w:lang w:eastAsia="en-GB" w:bidi="en-GB"/>
              </w:rPr>
              <w:t xml:space="preserve"> </w:t>
            </w:r>
            <w:r w:rsidRPr="008504FE">
              <w:rPr>
                <w:lang w:val="en-US" w:bidi="en-GB"/>
              </w:rPr>
              <w:t>NHS Counter Fraud Authority (NHSCFA)</w:t>
            </w:r>
            <w:r>
              <w:rPr>
                <w:lang w:val="en-US" w:bidi="en-GB"/>
              </w:rPr>
              <w:t xml:space="preserve"> that allows us to assess the impact of this policy on equality. </w:t>
            </w:r>
          </w:p>
          <w:p w14:paraId="7A63EDB3" w14:textId="58FC5CCA" w:rsidR="00B246F1" w:rsidRDefault="00B246F1" w:rsidP="00F458E3">
            <w:pPr>
              <w:spacing w:line="276" w:lineRule="auto"/>
              <w:rPr>
                <w:lang w:val="en-US"/>
              </w:rPr>
            </w:pPr>
          </w:p>
        </w:tc>
      </w:tr>
    </w:tbl>
    <w:p w14:paraId="0760A961" w14:textId="3A465F0A" w:rsidR="0060204D" w:rsidRDefault="0060204D" w:rsidP="00F458E3">
      <w:pPr>
        <w:spacing w:line="276" w:lineRule="auto"/>
      </w:pPr>
    </w:p>
    <w:p w14:paraId="016B1ADE" w14:textId="77777777" w:rsidR="00C27630" w:rsidRDefault="00C27630" w:rsidP="00F458E3">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w:t>
      </w:r>
      <w:proofErr w:type="gramStart"/>
      <w:r>
        <w:t>listed</w:t>
      </w:r>
      <w:proofErr w:type="gramEnd"/>
    </w:p>
    <w:p w14:paraId="55DD1A30" w14:textId="03500BA5" w:rsidR="00094959" w:rsidRDefault="003D7742" w:rsidP="00F458E3">
      <w:pPr>
        <w:pStyle w:val="ListParagraph"/>
        <w:numPr>
          <w:ilvl w:val="0"/>
          <w:numId w:val="2"/>
        </w:numPr>
        <w:spacing w:line="276" w:lineRule="auto"/>
      </w:pPr>
      <w:r>
        <w:t xml:space="preserve">insights gathered through </w:t>
      </w:r>
      <w:proofErr w:type="gramStart"/>
      <w:r>
        <w:t>engagement</w:t>
      </w:r>
      <w:proofErr w:type="gramEnd"/>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50159F13" w14:textId="77777777" w:rsidR="005E29FD" w:rsidRDefault="005E29FD" w:rsidP="005E29FD">
            <w:pPr>
              <w:spacing w:line="276" w:lineRule="auto"/>
            </w:pPr>
            <w:r>
              <w:t>This refers to people of all ages.</w:t>
            </w:r>
          </w:p>
          <w:p w14:paraId="187A1544" w14:textId="7F969D18" w:rsidR="005E29FD" w:rsidRPr="00B37ABD" w:rsidRDefault="005E29FD" w:rsidP="005E29FD">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13104958" w:rsidR="005E29FD" w:rsidRDefault="003C5FA2"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2AA8FEA2"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62485F9F" w:rsidR="005E29FD" w:rsidRDefault="003C5FA2" w:rsidP="005E29FD">
            <w:pPr>
              <w:spacing w:line="276" w:lineRule="auto"/>
            </w:pPr>
            <w:r>
              <w:t xml:space="preserve">No evidence of impact </w:t>
            </w: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hidden, invisible or variable conditions</w:t>
            </w:r>
          </w:p>
        </w:tc>
        <w:sdt>
          <w:sdtPr>
            <w:rPr>
              <w:sz w:val="48"/>
              <w:szCs w:val="44"/>
            </w:rPr>
            <w:id w:val="-416864603"/>
            <w14:checkbox>
              <w14:checked w14:val="1"/>
              <w14:checkedState w14:val="2612" w14:font="MS Gothic"/>
              <w14:uncheckedState w14:val="2610" w14:font="MS Gothic"/>
            </w14:checkbox>
          </w:sdtPr>
          <w:sdtEndPr/>
          <w:sdtContent>
            <w:tc>
              <w:tcPr>
                <w:tcW w:w="1755" w:type="dxa"/>
              </w:tcPr>
              <w:p w14:paraId="3FB46671" w14:textId="40362B77" w:rsidR="005E29FD" w:rsidRDefault="003C5FA2"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EndPr/>
          <w:sdtContent>
            <w:tc>
              <w:tcPr>
                <w:tcW w:w="1788" w:type="dxa"/>
              </w:tcPr>
              <w:p w14:paraId="06CAC2F6" w14:textId="06CA6510"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1EAF92FA" w14:textId="1F804BFD" w:rsidR="005E29FD" w:rsidRDefault="003C5FA2" w:rsidP="005E29FD">
            <w:pPr>
              <w:spacing w:line="276" w:lineRule="auto"/>
            </w:pPr>
            <w:r w:rsidRPr="003C5FA2">
              <w:t>No evidence of impact</w:t>
            </w:r>
          </w:p>
        </w:tc>
      </w:tr>
      <w:tr w:rsidR="005E29FD" w14:paraId="572A2B9E" w14:textId="77777777" w:rsidTr="00B540AD">
        <w:tc>
          <w:tcPr>
            <w:tcW w:w="3823" w:type="dxa"/>
          </w:tcPr>
          <w:p w14:paraId="0CC2A645" w14:textId="77777777" w:rsidR="005E29FD" w:rsidRDefault="005E29FD" w:rsidP="005E29FD">
            <w:pPr>
              <w:spacing w:line="276" w:lineRule="auto"/>
              <w:rPr>
                <w:b/>
                <w:bCs/>
              </w:rPr>
            </w:pPr>
            <w:r>
              <w:rPr>
                <w:b/>
                <w:bCs/>
              </w:rPr>
              <w:lastRenderedPageBreak/>
              <w:t>Gender reassignment</w:t>
            </w:r>
          </w:p>
          <w:p w14:paraId="76155672" w14:textId="77777777" w:rsidR="005E29FD" w:rsidRDefault="005E29FD" w:rsidP="005E29FD">
            <w:pPr>
              <w:spacing w:line="276" w:lineRule="auto"/>
            </w:pPr>
            <w:r>
              <w:t xml:space="preserve">Refers to someone who is proposing to, is going </w:t>
            </w:r>
            <w:proofErr w:type="gramStart"/>
            <w:r>
              <w:t>through</w:t>
            </w:r>
            <w:proofErr w:type="gramEnd"/>
            <w:r>
              <w:t xml:space="preserve"> or has gone through a process to live in a gender that is different to the one assigned at birth. </w:t>
            </w:r>
          </w:p>
          <w:p w14:paraId="0ADF43A3" w14:textId="77777777" w:rsidR="005E29FD" w:rsidRDefault="005E29FD" w:rsidP="005E29FD">
            <w:pPr>
              <w:spacing w:line="276" w:lineRule="auto"/>
            </w:pPr>
          </w:p>
          <w:p w14:paraId="76751684" w14:textId="2BA24289" w:rsidR="005E29FD" w:rsidRDefault="005E29FD" w:rsidP="005E29FD">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5E29FD" w:rsidRPr="00CA5708" w:rsidRDefault="005E29FD" w:rsidP="005E29FD">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005EDB40" w:rsidR="005E29FD" w:rsidRDefault="003C5FA2" w:rsidP="005E29FD">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02C01E9D"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76536C3E" w:rsidR="005E29FD" w:rsidRDefault="003C5FA2" w:rsidP="005E29FD">
            <w:pPr>
              <w:spacing w:line="276" w:lineRule="auto"/>
            </w:pPr>
            <w:r w:rsidRPr="003C5FA2">
              <w:t>No evidence of impact</w:t>
            </w:r>
          </w:p>
        </w:tc>
      </w:tr>
      <w:tr w:rsidR="005E29FD" w14:paraId="40D51812" w14:textId="77777777" w:rsidTr="00B540AD">
        <w:tc>
          <w:tcPr>
            <w:tcW w:w="3823" w:type="dxa"/>
          </w:tcPr>
          <w:p w14:paraId="438C92BC" w14:textId="77777777" w:rsidR="005E29FD" w:rsidRDefault="005E29FD" w:rsidP="005E29FD">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5E29FD">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778C1012" w:rsidR="005E29FD" w:rsidRDefault="003C5FA2" w:rsidP="005E29FD">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54C6D050" w:rsidR="005E29FD" w:rsidRDefault="003C5FA2" w:rsidP="005E29FD">
            <w:pPr>
              <w:spacing w:line="276" w:lineRule="auto"/>
            </w:pPr>
            <w:r w:rsidRPr="003C5FA2">
              <w:t>No evidence of impact</w:t>
            </w:r>
          </w:p>
        </w:tc>
      </w:tr>
      <w:tr w:rsidR="005E29FD" w14:paraId="73DE8D47" w14:textId="77777777" w:rsidTr="00B540AD">
        <w:tc>
          <w:tcPr>
            <w:tcW w:w="3823" w:type="dxa"/>
          </w:tcPr>
          <w:p w14:paraId="7F8E076F" w14:textId="77777777" w:rsidR="005E29FD" w:rsidRDefault="005E29FD" w:rsidP="005E29FD">
            <w:pPr>
              <w:spacing w:line="276" w:lineRule="auto"/>
              <w:rPr>
                <w:b/>
                <w:bCs/>
              </w:rPr>
            </w:pPr>
            <w:r>
              <w:rPr>
                <w:b/>
                <w:bCs/>
              </w:rPr>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EndPr/>
          <w:sdtContent>
            <w:tc>
              <w:tcPr>
                <w:tcW w:w="1755" w:type="dxa"/>
              </w:tcPr>
              <w:p w14:paraId="60DEAB6B" w14:textId="7659E410" w:rsidR="005E29FD" w:rsidRDefault="003C5FA2" w:rsidP="005E29FD">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EndPr/>
          <w:sdtContent>
            <w:tc>
              <w:tcPr>
                <w:tcW w:w="1788" w:type="dxa"/>
              </w:tcPr>
              <w:p w14:paraId="59630515" w14:textId="442D5682"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02D77373" w:rsidR="005E29FD" w:rsidRDefault="003C5FA2" w:rsidP="005E29FD">
            <w:pPr>
              <w:spacing w:line="276" w:lineRule="auto"/>
            </w:pPr>
            <w:r w:rsidRPr="003C5FA2">
              <w:t>No evidence of impact</w:t>
            </w: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t>Race</w:t>
            </w:r>
          </w:p>
          <w:p w14:paraId="44165757" w14:textId="6C93EC04" w:rsidR="005E29FD" w:rsidRDefault="005E29FD" w:rsidP="005E29FD">
            <w:pPr>
              <w:spacing w:line="276" w:lineRule="auto"/>
            </w:pPr>
            <w:r>
              <w:t xml:space="preserve">Refers to people of different races which can include colour, </w:t>
            </w:r>
            <w:r>
              <w:lastRenderedPageBreak/>
              <w:t>nationality, ethnic or national origins and different ethnic backgrounds, for example, Gypsy Romany and Traveller peoples.</w:t>
            </w:r>
          </w:p>
          <w:p w14:paraId="3BDEC9E4" w14:textId="3B0ABFFF" w:rsidR="005E29FD" w:rsidRPr="00C75774" w:rsidRDefault="005E29FD" w:rsidP="005E29FD">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1FA5D222" w:rsidR="005E29FD" w:rsidRDefault="003C5FA2" w:rsidP="005E29FD">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234AAAB4"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4E1E296A"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19608C88" w14:textId="3B0015CF" w:rsidR="005E29FD" w:rsidRDefault="003C5FA2" w:rsidP="005E29FD">
            <w:pPr>
              <w:spacing w:line="276" w:lineRule="auto"/>
            </w:pPr>
            <w:r w:rsidRPr="003C5FA2">
              <w:t>No evidence of impact</w:t>
            </w: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0CF1FECA" w:rsidR="005E29FD" w:rsidRDefault="003C5FA2"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68D0A215"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6C2436F0"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5255FE71" w14:textId="04C0BA41" w:rsidR="005E29FD" w:rsidRDefault="003C5FA2" w:rsidP="005E29FD">
            <w:pPr>
              <w:spacing w:line="276" w:lineRule="auto"/>
            </w:pPr>
            <w:r w:rsidRPr="003C5FA2">
              <w:t>No evidence of impact</w:t>
            </w:r>
          </w:p>
        </w:tc>
      </w:tr>
      <w:tr w:rsidR="005E29FD" w14:paraId="2CC54D35" w14:textId="77777777" w:rsidTr="00B540AD">
        <w:tc>
          <w:tcPr>
            <w:tcW w:w="3823" w:type="dxa"/>
          </w:tcPr>
          <w:p w14:paraId="285B81A8" w14:textId="77777777" w:rsidR="005E29FD" w:rsidRDefault="005E29FD" w:rsidP="005E29FD">
            <w:pPr>
              <w:spacing w:line="276" w:lineRule="auto"/>
              <w:rPr>
                <w:b/>
                <w:bCs/>
              </w:rPr>
            </w:pPr>
            <w:r w:rsidRPr="00B37ABD">
              <w:rPr>
                <w:b/>
                <w:bCs/>
              </w:rPr>
              <w:t>Sex</w:t>
            </w:r>
          </w:p>
          <w:p w14:paraId="6C947518" w14:textId="77777777" w:rsidR="005E29FD" w:rsidRDefault="005E29FD" w:rsidP="005E29FD">
            <w:pPr>
              <w:spacing w:line="276" w:lineRule="auto"/>
            </w:pPr>
            <w:r>
              <w:t xml:space="preserve">This refers to biological sex </w:t>
            </w:r>
            <w:proofErr w:type="spellStart"/>
            <w:proofErr w:type="gramStart"/>
            <w:r>
              <w:t>eg</w:t>
            </w:r>
            <w:proofErr w:type="spellEnd"/>
            <w:proofErr w:type="gramEnd"/>
            <w:r>
              <w:t xml:space="preserve"> male / female / intersex.</w:t>
            </w:r>
          </w:p>
          <w:p w14:paraId="0993C5E9" w14:textId="26E2F9C3" w:rsidR="005E29FD" w:rsidRDefault="005E29FD" w:rsidP="005E29FD">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2D8821F6" w:rsidR="005E29FD" w:rsidRDefault="003C5FA2" w:rsidP="005E29FD">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326290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73E9B99F" w:rsidR="005E29FD" w:rsidRDefault="003C5FA2" w:rsidP="005E29FD">
            <w:pPr>
              <w:spacing w:line="276" w:lineRule="auto"/>
            </w:pPr>
            <w:r w:rsidRPr="003C5FA2">
              <w:t>No evidence of impact</w:t>
            </w:r>
          </w:p>
        </w:tc>
      </w:tr>
      <w:tr w:rsidR="005E29FD" w14:paraId="7130EC2C" w14:textId="77777777" w:rsidTr="00B540AD">
        <w:tc>
          <w:tcPr>
            <w:tcW w:w="3823" w:type="dxa"/>
          </w:tcPr>
          <w:p w14:paraId="0E799DD9" w14:textId="77777777" w:rsidR="005E29FD" w:rsidRDefault="005E29FD" w:rsidP="005E29FD">
            <w:pPr>
              <w:spacing w:line="276" w:lineRule="auto"/>
              <w:rPr>
                <w:b/>
                <w:bCs/>
              </w:rPr>
            </w:pPr>
            <w:r>
              <w:rPr>
                <w:b/>
                <w:bCs/>
              </w:rPr>
              <w:t>Sexual orientation</w:t>
            </w:r>
          </w:p>
          <w:p w14:paraId="2B174C8B" w14:textId="37E035F5" w:rsidR="005E29FD" w:rsidRDefault="005E29FD" w:rsidP="005E29FD">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5E29FD">
            <w:pPr>
              <w:spacing w:line="276" w:lineRule="auto"/>
            </w:pP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3831D91B" w:rsidR="005E29FD" w:rsidRDefault="003C5FA2" w:rsidP="005E29FD">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61CFECF5" w:rsidR="005E29FD" w:rsidRDefault="003C5FA2" w:rsidP="005E29FD">
            <w:pPr>
              <w:spacing w:line="276" w:lineRule="auto"/>
            </w:pPr>
            <w:r w:rsidRPr="003C5FA2">
              <w:t>No evidence of impact</w:t>
            </w:r>
          </w:p>
        </w:tc>
      </w:tr>
      <w:tr w:rsidR="005E29FD" w14:paraId="76F97C34" w14:textId="77777777" w:rsidTr="00B540AD">
        <w:tc>
          <w:tcPr>
            <w:tcW w:w="3823" w:type="dxa"/>
          </w:tcPr>
          <w:p w14:paraId="57750EAF" w14:textId="5ED4B167" w:rsidR="005E29FD" w:rsidRDefault="005E29FD" w:rsidP="005E29FD">
            <w:pPr>
              <w:spacing w:line="276" w:lineRule="auto"/>
            </w:pPr>
            <w:r>
              <w:rPr>
                <w:b/>
                <w:bCs/>
              </w:rPr>
              <w:t>Socio-economic deprivation</w:t>
            </w:r>
            <w:r>
              <w:rPr>
                <w:b/>
                <w:bCs/>
              </w:rPr>
              <w:br/>
            </w:r>
            <w:r>
              <w:t xml:space="preserve">Refers to the different financial situations people may be experiencing, for example, </w:t>
            </w:r>
            <w:r>
              <w:lastRenderedPageBreak/>
              <w:t>working poverty and cost of living impacts for people from different backgrounds (not Band exclusive)</w:t>
            </w:r>
          </w:p>
          <w:p w14:paraId="7044C35F" w14:textId="4D1C7303" w:rsidR="005E29FD" w:rsidRDefault="005E29FD" w:rsidP="005E29FD">
            <w:pPr>
              <w:spacing w:line="276" w:lineRule="auto"/>
              <w:rPr>
                <w:b/>
                <w:bCs/>
              </w:rPr>
            </w:pP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43B699F6" w:rsidR="005E29FD" w:rsidRDefault="003C5FA2" w:rsidP="005E29FD">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6304EA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3A589104" w:rsidR="005E29FD" w:rsidRDefault="003C5FA2" w:rsidP="005E29FD">
            <w:pPr>
              <w:spacing w:line="276" w:lineRule="auto"/>
            </w:pPr>
            <w:r w:rsidRPr="003C5FA2">
              <w:t>No evidence of impact</w:t>
            </w:r>
          </w:p>
        </w:tc>
      </w:tr>
      <w:tr w:rsidR="005E29FD" w14:paraId="02C4F42E" w14:textId="77777777" w:rsidTr="00B540AD">
        <w:tc>
          <w:tcPr>
            <w:tcW w:w="3823" w:type="dxa"/>
          </w:tcPr>
          <w:p w14:paraId="52801B17" w14:textId="77777777" w:rsidR="005E29FD" w:rsidRDefault="005E29FD" w:rsidP="005E29FD">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5E29FD">
            <w:pPr>
              <w:spacing w:line="276" w:lineRule="auto"/>
            </w:pPr>
          </w:p>
          <w:p w14:paraId="6AD9B6F6" w14:textId="77777777" w:rsidR="005E29FD" w:rsidRDefault="005E29FD" w:rsidP="005E29FD">
            <w:pPr>
              <w:spacing w:line="276" w:lineRule="auto"/>
            </w:pPr>
            <w:r>
              <w:t>Working carers can be considered protected under the Equality Act (2010) by association.</w:t>
            </w:r>
          </w:p>
          <w:p w14:paraId="1BC01588" w14:textId="1370D64B" w:rsidR="005E29FD" w:rsidRPr="00931EAC" w:rsidRDefault="005E29FD" w:rsidP="005E29FD">
            <w:pPr>
              <w:spacing w:line="276" w:lineRule="auto"/>
            </w:pP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7F114E5E" w:rsidR="005E29FD" w:rsidRDefault="003C5FA2" w:rsidP="005E29FD">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193CB620" w:rsidR="005E29FD" w:rsidRDefault="005E29FD" w:rsidP="005E29FD">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5E29FD">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4FBD8DC1" w:rsidR="005E29FD" w:rsidRDefault="003C5FA2" w:rsidP="005E29FD">
            <w:pPr>
              <w:spacing w:line="276" w:lineRule="auto"/>
            </w:pPr>
            <w:r w:rsidRPr="003C5FA2">
              <w:t>No evidence of impact</w:t>
            </w:r>
          </w:p>
        </w:tc>
      </w:tr>
    </w:tbl>
    <w:p w14:paraId="2BC8DD69" w14:textId="77777777" w:rsidR="00C27630" w:rsidRDefault="00C27630" w:rsidP="00F458E3">
      <w:pPr>
        <w:spacing w:line="276" w:lineRule="auto"/>
      </w:pPr>
    </w:p>
    <w:p w14:paraId="60C0373B" w14:textId="6EB55582" w:rsidR="008B0A3A" w:rsidRDefault="00AA48C5" w:rsidP="00F458E3">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F458E3">
      <w:pPr>
        <w:pStyle w:val="Heading2"/>
        <w:spacing w:line="276" w:lineRule="auto"/>
      </w:pPr>
      <w:bookmarkStart w:id="3" w:name="_Action_planning"/>
      <w:bookmarkEnd w:id="3"/>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9"/>
        <w:gridCol w:w="5103"/>
        <w:gridCol w:w="1985"/>
        <w:gridCol w:w="1701"/>
        <w:gridCol w:w="1620"/>
      </w:tblGrid>
      <w:tr w:rsidR="00994E14" w14:paraId="5986F657" w14:textId="77777777" w:rsidTr="00D061A4">
        <w:tc>
          <w:tcPr>
            <w:tcW w:w="3539"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103"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1985"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01"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20"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D061A4">
        <w:tc>
          <w:tcPr>
            <w:tcW w:w="3539" w:type="dxa"/>
          </w:tcPr>
          <w:p w14:paraId="29A5577A" w14:textId="75D92A70" w:rsidR="00994E14" w:rsidRDefault="008504FE" w:rsidP="00F458E3">
            <w:pPr>
              <w:spacing w:line="276" w:lineRule="auto"/>
            </w:pPr>
            <w:r>
              <w:t>None identified</w:t>
            </w:r>
            <w:r w:rsidR="00C163C4">
              <w:t xml:space="preserve"> – policy targets all those covered by the policy regardless of protected characteristics groups. </w:t>
            </w:r>
          </w:p>
        </w:tc>
        <w:tc>
          <w:tcPr>
            <w:tcW w:w="5103" w:type="dxa"/>
          </w:tcPr>
          <w:p w14:paraId="47199E10" w14:textId="77777777" w:rsidR="00994E14" w:rsidRDefault="00994E14" w:rsidP="00F458E3">
            <w:pPr>
              <w:spacing w:line="276" w:lineRule="auto"/>
            </w:pPr>
          </w:p>
        </w:tc>
        <w:tc>
          <w:tcPr>
            <w:tcW w:w="1985" w:type="dxa"/>
          </w:tcPr>
          <w:p w14:paraId="3CD1B53D" w14:textId="77777777" w:rsidR="00994E14" w:rsidRDefault="00994E14" w:rsidP="00F458E3">
            <w:pPr>
              <w:spacing w:line="276" w:lineRule="auto"/>
            </w:pPr>
          </w:p>
        </w:tc>
        <w:tc>
          <w:tcPr>
            <w:tcW w:w="1701" w:type="dxa"/>
          </w:tcPr>
          <w:p w14:paraId="5422AE70" w14:textId="77777777" w:rsidR="00994E14" w:rsidRDefault="00994E14" w:rsidP="00F458E3">
            <w:pPr>
              <w:spacing w:line="276" w:lineRule="auto"/>
            </w:pPr>
          </w:p>
        </w:tc>
        <w:tc>
          <w:tcPr>
            <w:tcW w:w="1620" w:type="dxa"/>
          </w:tcPr>
          <w:p w14:paraId="518AF141" w14:textId="77777777" w:rsidR="00994E14" w:rsidRDefault="00994E14" w:rsidP="00F458E3">
            <w:pPr>
              <w:spacing w:line="276" w:lineRule="auto"/>
            </w:pPr>
          </w:p>
        </w:tc>
      </w:tr>
      <w:tr w:rsidR="00994E14" w14:paraId="7620EBFE" w14:textId="77777777" w:rsidTr="00D061A4">
        <w:tc>
          <w:tcPr>
            <w:tcW w:w="3539" w:type="dxa"/>
          </w:tcPr>
          <w:p w14:paraId="3431B9CA" w14:textId="77777777" w:rsidR="00994E14" w:rsidRDefault="00994E14" w:rsidP="00F458E3">
            <w:pPr>
              <w:spacing w:line="276" w:lineRule="auto"/>
            </w:pPr>
          </w:p>
        </w:tc>
        <w:tc>
          <w:tcPr>
            <w:tcW w:w="5103" w:type="dxa"/>
          </w:tcPr>
          <w:p w14:paraId="72B15126" w14:textId="77777777" w:rsidR="00994E14" w:rsidRDefault="00994E14" w:rsidP="00F458E3">
            <w:pPr>
              <w:spacing w:line="276" w:lineRule="auto"/>
            </w:pPr>
          </w:p>
        </w:tc>
        <w:tc>
          <w:tcPr>
            <w:tcW w:w="1985" w:type="dxa"/>
          </w:tcPr>
          <w:p w14:paraId="178305AF" w14:textId="77777777" w:rsidR="00994E14" w:rsidRDefault="00994E14" w:rsidP="00F458E3">
            <w:pPr>
              <w:spacing w:line="276" w:lineRule="auto"/>
            </w:pPr>
          </w:p>
        </w:tc>
        <w:tc>
          <w:tcPr>
            <w:tcW w:w="1701" w:type="dxa"/>
          </w:tcPr>
          <w:p w14:paraId="187DCD30" w14:textId="77777777" w:rsidR="00994E14" w:rsidRDefault="00994E14" w:rsidP="00F458E3">
            <w:pPr>
              <w:spacing w:line="276" w:lineRule="auto"/>
            </w:pPr>
          </w:p>
        </w:tc>
        <w:tc>
          <w:tcPr>
            <w:tcW w:w="1620" w:type="dxa"/>
          </w:tcPr>
          <w:p w14:paraId="2D357046" w14:textId="77777777" w:rsidR="00994E14" w:rsidRDefault="00994E14" w:rsidP="00F458E3">
            <w:pPr>
              <w:spacing w:line="276" w:lineRule="auto"/>
            </w:pPr>
          </w:p>
        </w:tc>
      </w:tr>
      <w:tr w:rsidR="00994E14" w14:paraId="361DF827" w14:textId="77777777" w:rsidTr="00D061A4">
        <w:tc>
          <w:tcPr>
            <w:tcW w:w="3539" w:type="dxa"/>
          </w:tcPr>
          <w:p w14:paraId="680A62D0" w14:textId="77777777" w:rsidR="00994E14" w:rsidRDefault="00994E14" w:rsidP="00F458E3">
            <w:pPr>
              <w:spacing w:line="276" w:lineRule="auto"/>
            </w:pPr>
          </w:p>
        </w:tc>
        <w:tc>
          <w:tcPr>
            <w:tcW w:w="5103" w:type="dxa"/>
          </w:tcPr>
          <w:p w14:paraId="717DA2FF" w14:textId="77777777" w:rsidR="00994E14" w:rsidRDefault="00994E14" w:rsidP="00F458E3">
            <w:pPr>
              <w:spacing w:line="276" w:lineRule="auto"/>
            </w:pPr>
          </w:p>
        </w:tc>
        <w:tc>
          <w:tcPr>
            <w:tcW w:w="1985" w:type="dxa"/>
          </w:tcPr>
          <w:p w14:paraId="7BE2FDE1" w14:textId="77777777" w:rsidR="00994E14" w:rsidRDefault="00994E14" w:rsidP="00F458E3">
            <w:pPr>
              <w:spacing w:line="276" w:lineRule="auto"/>
            </w:pPr>
          </w:p>
        </w:tc>
        <w:tc>
          <w:tcPr>
            <w:tcW w:w="1701" w:type="dxa"/>
          </w:tcPr>
          <w:p w14:paraId="4E329AA5" w14:textId="77777777" w:rsidR="00994E14" w:rsidRDefault="00994E14" w:rsidP="00F458E3">
            <w:pPr>
              <w:spacing w:line="276" w:lineRule="auto"/>
            </w:pPr>
          </w:p>
        </w:tc>
        <w:tc>
          <w:tcPr>
            <w:tcW w:w="1620" w:type="dxa"/>
          </w:tcPr>
          <w:p w14:paraId="06639A2A" w14:textId="77777777" w:rsidR="00994E14" w:rsidRDefault="00994E14" w:rsidP="00F458E3">
            <w:pPr>
              <w:spacing w:line="276" w:lineRule="auto"/>
            </w:pPr>
          </w:p>
        </w:tc>
      </w:tr>
      <w:tr w:rsidR="00994E14" w14:paraId="430A99E6" w14:textId="77777777" w:rsidTr="00D061A4">
        <w:tc>
          <w:tcPr>
            <w:tcW w:w="3539" w:type="dxa"/>
          </w:tcPr>
          <w:p w14:paraId="36C5C12B" w14:textId="77777777" w:rsidR="00994E14" w:rsidRDefault="00994E14" w:rsidP="00F458E3">
            <w:pPr>
              <w:spacing w:line="276" w:lineRule="auto"/>
            </w:pPr>
          </w:p>
        </w:tc>
        <w:tc>
          <w:tcPr>
            <w:tcW w:w="5103" w:type="dxa"/>
          </w:tcPr>
          <w:p w14:paraId="5B904FA8" w14:textId="77777777" w:rsidR="00994E14" w:rsidRDefault="00994E14" w:rsidP="00F458E3">
            <w:pPr>
              <w:spacing w:line="276" w:lineRule="auto"/>
            </w:pPr>
          </w:p>
        </w:tc>
        <w:tc>
          <w:tcPr>
            <w:tcW w:w="1985" w:type="dxa"/>
          </w:tcPr>
          <w:p w14:paraId="4A4CD358" w14:textId="77777777" w:rsidR="00994E14" w:rsidRDefault="00994E14" w:rsidP="00F458E3">
            <w:pPr>
              <w:spacing w:line="276" w:lineRule="auto"/>
            </w:pPr>
          </w:p>
        </w:tc>
        <w:tc>
          <w:tcPr>
            <w:tcW w:w="1701" w:type="dxa"/>
          </w:tcPr>
          <w:p w14:paraId="0054C5B8" w14:textId="77777777" w:rsidR="00994E14" w:rsidRDefault="00994E14" w:rsidP="00F458E3">
            <w:pPr>
              <w:spacing w:line="276" w:lineRule="auto"/>
            </w:pPr>
          </w:p>
        </w:tc>
        <w:tc>
          <w:tcPr>
            <w:tcW w:w="1620" w:type="dxa"/>
          </w:tcPr>
          <w:p w14:paraId="4F31C2CA" w14:textId="77777777" w:rsidR="00994E14" w:rsidRDefault="00994E14" w:rsidP="00F458E3">
            <w:pPr>
              <w:spacing w:line="276" w:lineRule="auto"/>
            </w:pPr>
          </w:p>
        </w:tc>
      </w:tr>
      <w:tr w:rsidR="00994E14" w14:paraId="7B643E4F" w14:textId="77777777" w:rsidTr="00D061A4">
        <w:tc>
          <w:tcPr>
            <w:tcW w:w="3539" w:type="dxa"/>
          </w:tcPr>
          <w:p w14:paraId="08BEDE9B" w14:textId="77777777" w:rsidR="00994E14" w:rsidRDefault="00994E14" w:rsidP="00F458E3">
            <w:pPr>
              <w:spacing w:line="276" w:lineRule="auto"/>
            </w:pPr>
          </w:p>
        </w:tc>
        <w:tc>
          <w:tcPr>
            <w:tcW w:w="5103" w:type="dxa"/>
          </w:tcPr>
          <w:p w14:paraId="1D6E8FD1" w14:textId="77777777" w:rsidR="00994E14" w:rsidRDefault="00994E14" w:rsidP="00F458E3">
            <w:pPr>
              <w:spacing w:line="276" w:lineRule="auto"/>
            </w:pPr>
          </w:p>
        </w:tc>
        <w:tc>
          <w:tcPr>
            <w:tcW w:w="1985" w:type="dxa"/>
          </w:tcPr>
          <w:p w14:paraId="358FFE8C" w14:textId="77777777" w:rsidR="00994E14" w:rsidRDefault="00994E14" w:rsidP="00F458E3">
            <w:pPr>
              <w:spacing w:line="276" w:lineRule="auto"/>
            </w:pPr>
          </w:p>
        </w:tc>
        <w:tc>
          <w:tcPr>
            <w:tcW w:w="1701" w:type="dxa"/>
          </w:tcPr>
          <w:p w14:paraId="70250E7C" w14:textId="77777777" w:rsidR="00994E14" w:rsidRDefault="00994E14" w:rsidP="00F458E3">
            <w:pPr>
              <w:spacing w:line="276" w:lineRule="auto"/>
            </w:pPr>
          </w:p>
        </w:tc>
        <w:tc>
          <w:tcPr>
            <w:tcW w:w="1620" w:type="dxa"/>
          </w:tcPr>
          <w:p w14:paraId="58A98BC7" w14:textId="77777777" w:rsidR="00994E14" w:rsidRDefault="00994E14" w:rsidP="00F458E3">
            <w:pPr>
              <w:spacing w:line="276" w:lineRule="auto"/>
            </w:pPr>
          </w:p>
        </w:tc>
      </w:tr>
      <w:tr w:rsidR="00994E14" w14:paraId="3E5594B7" w14:textId="77777777" w:rsidTr="00D061A4">
        <w:tc>
          <w:tcPr>
            <w:tcW w:w="3539" w:type="dxa"/>
          </w:tcPr>
          <w:p w14:paraId="4FB767EA" w14:textId="77777777" w:rsidR="00994E14" w:rsidRDefault="00994E14" w:rsidP="00F458E3">
            <w:pPr>
              <w:spacing w:line="276" w:lineRule="auto"/>
            </w:pPr>
          </w:p>
        </w:tc>
        <w:tc>
          <w:tcPr>
            <w:tcW w:w="5103" w:type="dxa"/>
          </w:tcPr>
          <w:p w14:paraId="4A1A68BA" w14:textId="77777777" w:rsidR="00994E14" w:rsidRDefault="00994E14" w:rsidP="00F458E3">
            <w:pPr>
              <w:spacing w:line="276" w:lineRule="auto"/>
            </w:pPr>
          </w:p>
        </w:tc>
        <w:tc>
          <w:tcPr>
            <w:tcW w:w="1985" w:type="dxa"/>
          </w:tcPr>
          <w:p w14:paraId="723096E9" w14:textId="77777777" w:rsidR="00994E14" w:rsidRDefault="00994E14" w:rsidP="00F458E3">
            <w:pPr>
              <w:spacing w:line="276" w:lineRule="auto"/>
            </w:pPr>
          </w:p>
        </w:tc>
        <w:tc>
          <w:tcPr>
            <w:tcW w:w="1701" w:type="dxa"/>
          </w:tcPr>
          <w:p w14:paraId="4D1A65B3" w14:textId="77777777" w:rsidR="00994E14" w:rsidRDefault="00994E14" w:rsidP="00F458E3">
            <w:pPr>
              <w:spacing w:line="276" w:lineRule="auto"/>
            </w:pPr>
          </w:p>
        </w:tc>
        <w:tc>
          <w:tcPr>
            <w:tcW w:w="1620" w:type="dxa"/>
          </w:tcPr>
          <w:p w14:paraId="08BC6404" w14:textId="77777777" w:rsidR="00994E14" w:rsidRDefault="00994E14" w:rsidP="00F458E3">
            <w:pPr>
              <w:spacing w:line="276" w:lineRule="auto"/>
            </w:pP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4" w:name="_Sign-off"/>
      <w:bookmarkEnd w:id="4"/>
      <w:r>
        <w:lastRenderedPageBreak/>
        <w:t>Sign-off</w:t>
      </w:r>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w:t>
      </w:r>
      <w:proofErr w:type="spellStart"/>
      <w:r w:rsidR="005E29FD">
        <w:t>EqIA</w:t>
      </w:r>
      <w:proofErr w:type="spellEnd"/>
      <w:r w:rsidR="005E29FD">
        <w:t xml:space="preserve">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B6E5B0B" w:rsidR="004436EE" w:rsidRDefault="00A50CFD" w:rsidP="00F458E3">
            <w:pPr>
              <w:spacing w:line="276" w:lineRule="auto"/>
            </w:pPr>
            <w:r>
              <w:t xml:space="preserve">I agree </w:t>
            </w:r>
            <w:r w:rsidR="00A11C6C">
              <w:t>/ disagree with th</w:t>
            </w:r>
            <w:r w:rsidR="00503A4E">
              <w:t xml:space="preserve">is assessment </w:t>
            </w:r>
            <w:r w:rsidR="005847C2">
              <w:t>and action plan</w:t>
            </w:r>
          </w:p>
        </w:tc>
        <w:tc>
          <w:tcPr>
            <w:tcW w:w="5619" w:type="dxa"/>
          </w:tcPr>
          <w:p w14:paraId="00D07456" w14:textId="4DD026BB" w:rsidR="004436EE" w:rsidRDefault="005847C2" w:rsidP="00F458E3">
            <w:pPr>
              <w:spacing w:line="276" w:lineRule="auto"/>
            </w:pPr>
            <w:r>
              <w:t xml:space="preserve">Yes </w:t>
            </w:r>
          </w:p>
          <w:p w14:paraId="3A0EEB94" w14:textId="7B5B837E" w:rsidR="005560FC" w:rsidRDefault="005560FC" w:rsidP="00F458E3">
            <w:pPr>
              <w:spacing w:line="276" w:lineRule="auto"/>
            </w:pP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571AFD23" w:rsidR="00E76DF0" w:rsidRDefault="001F4FB1" w:rsidP="00F458E3">
            <w:pPr>
              <w:spacing w:line="276" w:lineRule="auto"/>
            </w:pPr>
            <w:r>
              <w:rPr>
                <w:noProof/>
              </w:rPr>
              <w:t xml:space="preserve">G Mazingham </w:t>
            </w: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5AE3ED8A" w:rsidR="00DD3E4C" w:rsidRDefault="00953FD0" w:rsidP="00F458E3">
            <w:pPr>
              <w:spacing w:line="276" w:lineRule="auto"/>
            </w:pPr>
            <w:r>
              <w:t>03/07/2023</w:t>
            </w: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886B" w14:textId="77777777" w:rsidR="0060204D" w:rsidRDefault="0060204D" w:rsidP="0060204D">
      <w:pPr>
        <w:spacing w:after="0" w:line="240" w:lineRule="auto"/>
      </w:pPr>
      <w:r>
        <w:separator/>
      </w:r>
    </w:p>
  </w:endnote>
  <w:endnote w:type="continuationSeparator" w:id="0">
    <w:p w14:paraId="799336A5" w14:textId="77777777" w:rsidR="0060204D" w:rsidRDefault="0060204D"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B07C" w14:textId="77777777" w:rsidR="0060204D" w:rsidRDefault="0060204D" w:rsidP="0060204D">
      <w:pPr>
        <w:spacing w:after="0" w:line="240" w:lineRule="auto"/>
      </w:pPr>
      <w:r>
        <w:separator/>
      </w:r>
    </w:p>
  </w:footnote>
  <w:footnote w:type="continuationSeparator" w:id="0">
    <w:p w14:paraId="797E6921" w14:textId="77777777" w:rsidR="0060204D" w:rsidRDefault="0060204D"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8037F"/>
    <w:multiLevelType w:val="hybridMultilevel"/>
    <w:tmpl w:val="813C76F8"/>
    <w:lvl w:ilvl="0" w:tplc="3ABEF0EA">
      <w:numFmt w:val="bullet"/>
      <w:lvlText w:val="•"/>
      <w:lvlJc w:val="left"/>
      <w:pPr>
        <w:ind w:left="360" w:hanging="360"/>
      </w:pPr>
      <w:rPr>
        <w:rFonts w:hint="default"/>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E049B6"/>
    <w:multiLevelType w:val="multilevel"/>
    <w:tmpl w:val="BBA05C2E"/>
    <w:lvl w:ilvl="0">
      <w:start w:val="1"/>
      <w:numFmt w:val="bullet"/>
      <w:lvlText w:val=""/>
      <w:lvlJc w:val="left"/>
      <w:pPr>
        <w:ind w:left="466" w:hanging="360"/>
        <w:jc w:val="left"/>
      </w:pPr>
      <w:rPr>
        <w:rFonts w:ascii="Symbol" w:hAnsi="Symbol" w:hint="default"/>
        <w:b/>
        <w:bCs/>
        <w:color w:val="0070C0"/>
        <w:spacing w:val="-2"/>
        <w:w w:val="100"/>
        <w:sz w:val="24"/>
        <w:szCs w:val="24"/>
        <w:lang w:val="en-GB" w:eastAsia="en-GB" w:bidi="en-GB"/>
      </w:rPr>
    </w:lvl>
    <w:lvl w:ilvl="1">
      <w:start w:val="1"/>
      <w:numFmt w:val="decimal"/>
      <w:lvlText w:val="%1.%2"/>
      <w:lvlJc w:val="left"/>
      <w:pPr>
        <w:ind w:left="1395" w:hanging="929"/>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1186" w:hanging="361"/>
      </w:pPr>
      <w:rPr>
        <w:rFonts w:ascii="Symbol" w:eastAsia="Symbol" w:hAnsi="Symbol" w:cs="Symbol" w:hint="default"/>
        <w:w w:val="100"/>
        <w:sz w:val="22"/>
        <w:szCs w:val="22"/>
        <w:lang w:val="en-GB" w:eastAsia="en-GB" w:bidi="en-GB"/>
      </w:rPr>
    </w:lvl>
    <w:lvl w:ilvl="3">
      <w:numFmt w:val="bullet"/>
      <w:lvlText w:val="•"/>
      <w:lvlJc w:val="left"/>
      <w:pPr>
        <w:ind w:left="2598" w:hanging="361"/>
      </w:pPr>
      <w:rPr>
        <w:rFonts w:hint="default"/>
        <w:lang w:val="en-GB" w:eastAsia="en-GB" w:bidi="en-GB"/>
      </w:rPr>
    </w:lvl>
    <w:lvl w:ilvl="4">
      <w:numFmt w:val="bullet"/>
      <w:lvlText w:val="•"/>
      <w:lvlJc w:val="left"/>
      <w:pPr>
        <w:ind w:left="3796" w:hanging="361"/>
      </w:pPr>
      <w:rPr>
        <w:rFonts w:hint="default"/>
        <w:lang w:val="en-GB" w:eastAsia="en-GB" w:bidi="en-GB"/>
      </w:rPr>
    </w:lvl>
    <w:lvl w:ilvl="5">
      <w:numFmt w:val="bullet"/>
      <w:lvlText w:val="•"/>
      <w:lvlJc w:val="left"/>
      <w:pPr>
        <w:ind w:left="4994" w:hanging="361"/>
      </w:pPr>
      <w:rPr>
        <w:rFonts w:hint="default"/>
        <w:lang w:val="en-GB" w:eastAsia="en-GB" w:bidi="en-GB"/>
      </w:rPr>
    </w:lvl>
    <w:lvl w:ilvl="6">
      <w:numFmt w:val="bullet"/>
      <w:lvlText w:val="•"/>
      <w:lvlJc w:val="left"/>
      <w:pPr>
        <w:ind w:left="6193" w:hanging="361"/>
      </w:pPr>
      <w:rPr>
        <w:rFonts w:hint="default"/>
        <w:lang w:val="en-GB" w:eastAsia="en-GB" w:bidi="en-GB"/>
      </w:rPr>
    </w:lvl>
    <w:lvl w:ilvl="7">
      <w:numFmt w:val="bullet"/>
      <w:lvlText w:val="•"/>
      <w:lvlJc w:val="left"/>
      <w:pPr>
        <w:ind w:left="7391" w:hanging="361"/>
      </w:pPr>
      <w:rPr>
        <w:rFonts w:hint="default"/>
        <w:lang w:val="en-GB" w:eastAsia="en-GB" w:bidi="en-GB"/>
      </w:rPr>
    </w:lvl>
    <w:lvl w:ilvl="8">
      <w:numFmt w:val="bullet"/>
      <w:lvlText w:val="•"/>
      <w:lvlJc w:val="left"/>
      <w:pPr>
        <w:ind w:left="8589" w:hanging="361"/>
      </w:pPr>
      <w:rPr>
        <w:rFonts w:hint="default"/>
        <w:lang w:val="en-GB" w:eastAsia="en-GB" w:bidi="en-GB"/>
      </w:rPr>
    </w:lvl>
  </w:abstractNum>
  <w:abstractNum w:abstractNumId="3"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97785"/>
    <w:multiLevelType w:val="multilevel"/>
    <w:tmpl w:val="FA321690"/>
    <w:lvl w:ilvl="0">
      <w:start w:val="1"/>
      <w:numFmt w:val="decimal"/>
      <w:lvlText w:val="%1."/>
      <w:lvlJc w:val="left"/>
      <w:pPr>
        <w:ind w:left="466" w:hanging="360"/>
        <w:jc w:val="left"/>
      </w:pPr>
      <w:rPr>
        <w:rFonts w:ascii="Calibri" w:eastAsia="Calibri" w:hAnsi="Calibri" w:cs="Calibri" w:hint="default"/>
        <w:b/>
        <w:bCs/>
        <w:color w:val="0070C0"/>
        <w:spacing w:val="-2"/>
        <w:w w:val="100"/>
        <w:sz w:val="24"/>
        <w:szCs w:val="24"/>
        <w:lang w:val="en-GB" w:eastAsia="en-GB" w:bidi="en-GB"/>
      </w:rPr>
    </w:lvl>
    <w:lvl w:ilvl="1">
      <w:start w:val="1"/>
      <w:numFmt w:val="decimal"/>
      <w:lvlText w:val="%1.%2"/>
      <w:lvlJc w:val="left"/>
      <w:pPr>
        <w:ind w:left="1395" w:hanging="929"/>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1186" w:hanging="361"/>
      </w:pPr>
      <w:rPr>
        <w:rFonts w:ascii="Symbol" w:eastAsia="Symbol" w:hAnsi="Symbol" w:cs="Symbol" w:hint="default"/>
        <w:w w:val="100"/>
        <w:sz w:val="22"/>
        <w:szCs w:val="22"/>
        <w:lang w:val="en-GB" w:eastAsia="en-GB" w:bidi="en-GB"/>
      </w:rPr>
    </w:lvl>
    <w:lvl w:ilvl="3">
      <w:numFmt w:val="bullet"/>
      <w:lvlText w:val="•"/>
      <w:lvlJc w:val="left"/>
      <w:pPr>
        <w:ind w:left="2598" w:hanging="361"/>
      </w:pPr>
      <w:rPr>
        <w:rFonts w:hint="default"/>
        <w:lang w:val="en-GB" w:eastAsia="en-GB" w:bidi="en-GB"/>
      </w:rPr>
    </w:lvl>
    <w:lvl w:ilvl="4">
      <w:numFmt w:val="bullet"/>
      <w:lvlText w:val="•"/>
      <w:lvlJc w:val="left"/>
      <w:pPr>
        <w:ind w:left="3796" w:hanging="361"/>
      </w:pPr>
      <w:rPr>
        <w:rFonts w:hint="default"/>
        <w:lang w:val="en-GB" w:eastAsia="en-GB" w:bidi="en-GB"/>
      </w:rPr>
    </w:lvl>
    <w:lvl w:ilvl="5">
      <w:numFmt w:val="bullet"/>
      <w:lvlText w:val="•"/>
      <w:lvlJc w:val="left"/>
      <w:pPr>
        <w:ind w:left="4994" w:hanging="361"/>
      </w:pPr>
      <w:rPr>
        <w:rFonts w:hint="default"/>
        <w:lang w:val="en-GB" w:eastAsia="en-GB" w:bidi="en-GB"/>
      </w:rPr>
    </w:lvl>
    <w:lvl w:ilvl="6">
      <w:numFmt w:val="bullet"/>
      <w:lvlText w:val="•"/>
      <w:lvlJc w:val="left"/>
      <w:pPr>
        <w:ind w:left="6193" w:hanging="361"/>
      </w:pPr>
      <w:rPr>
        <w:rFonts w:hint="default"/>
        <w:lang w:val="en-GB" w:eastAsia="en-GB" w:bidi="en-GB"/>
      </w:rPr>
    </w:lvl>
    <w:lvl w:ilvl="7">
      <w:numFmt w:val="bullet"/>
      <w:lvlText w:val="•"/>
      <w:lvlJc w:val="left"/>
      <w:pPr>
        <w:ind w:left="7391" w:hanging="361"/>
      </w:pPr>
      <w:rPr>
        <w:rFonts w:hint="default"/>
        <w:lang w:val="en-GB" w:eastAsia="en-GB" w:bidi="en-GB"/>
      </w:rPr>
    </w:lvl>
    <w:lvl w:ilvl="8">
      <w:numFmt w:val="bullet"/>
      <w:lvlText w:val="•"/>
      <w:lvlJc w:val="left"/>
      <w:pPr>
        <w:ind w:left="8589" w:hanging="361"/>
      </w:pPr>
      <w:rPr>
        <w:rFonts w:hint="default"/>
        <w:lang w:val="en-GB" w:eastAsia="en-GB" w:bidi="en-GB"/>
      </w:rPr>
    </w:lvl>
  </w:abstractNum>
  <w:abstractNum w:abstractNumId="6" w15:restartNumberingAfterBreak="0">
    <w:nsid w:val="6B893BDE"/>
    <w:multiLevelType w:val="multilevel"/>
    <w:tmpl w:val="D0583782"/>
    <w:lvl w:ilvl="0">
      <w:numFmt w:val="bullet"/>
      <w:lvlText w:val="•"/>
      <w:lvlJc w:val="left"/>
      <w:pPr>
        <w:ind w:left="466" w:hanging="360"/>
        <w:jc w:val="left"/>
      </w:pPr>
      <w:rPr>
        <w:rFonts w:hint="default"/>
        <w:b/>
        <w:bCs/>
        <w:color w:val="0070C0"/>
        <w:spacing w:val="-2"/>
        <w:w w:val="100"/>
        <w:sz w:val="24"/>
        <w:szCs w:val="24"/>
        <w:lang w:val="en-GB" w:eastAsia="en-GB" w:bidi="en-GB"/>
      </w:rPr>
    </w:lvl>
    <w:lvl w:ilvl="1">
      <w:start w:val="1"/>
      <w:numFmt w:val="decimal"/>
      <w:lvlText w:val="%1.%2"/>
      <w:lvlJc w:val="left"/>
      <w:pPr>
        <w:ind w:left="1395" w:hanging="929"/>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1186" w:hanging="361"/>
      </w:pPr>
      <w:rPr>
        <w:rFonts w:ascii="Symbol" w:eastAsia="Symbol" w:hAnsi="Symbol" w:cs="Symbol" w:hint="default"/>
        <w:w w:val="100"/>
        <w:sz w:val="22"/>
        <w:szCs w:val="22"/>
        <w:lang w:val="en-GB" w:eastAsia="en-GB" w:bidi="en-GB"/>
      </w:rPr>
    </w:lvl>
    <w:lvl w:ilvl="3">
      <w:numFmt w:val="bullet"/>
      <w:lvlText w:val="•"/>
      <w:lvlJc w:val="left"/>
      <w:pPr>
        <w:ind w:left="2598" w:hanging="361"/>
      </w:pPr>
      <w:rPr>
        <w:rFonts w:hint="default"/>
        <w:lang w:val="en-GB" w:eastAsia="en-GB" w:bidi="en-GB"/>
      </w:rPr>
    </w:lvl>
    <w:lvl w:ilvl="4">
      <w:numFmt w:val="bullet"/>
      <w:lvlText w:val="•"/>
      <w:lvlJc w:val="left"/>
      <w:pPr>
        <w:ind w:left="3796" w:hanging="361"/>
      </w:pPr>
      <w:rPr>
        <w:rFonts w:hint="default"/>
        <w:lang w:val="en-GB" w:eastAsia="en-GB" w:bidi="en-GB"/>
      </w:rPr>
    </w:lvl>
    <w:lvl w:ilvl="5">
      <w:numFmt w:val="bullet"/>
      <w:lvlText w:val="•"/>
      <w:lvlJc w:val="left"/>
      <w:pPr>
        <w:ind w:left="4994" w:hanging="361"/>
      </w:pPr>
      <w:rPr>
        <w:rFonts w:hint="default"/>
        <w:lang w:val="en-GB" w:eastAsia="en-GB" w:bidi="en-GB"/>
      </w:rPr>
    </w:lvl>
    <w:lvl w:ilvl="6">
      <w:numFmt w:val="bullet"/>
      <w:lvlText w:val="•"/>
      <w:lvlJc w:val="left"/>
      <w:pPr>
        <w:ind w:left="6193" w:hanging="361"/>
      </w:pPr>
      <w:rPr>
        <w:rFonts w:hint="default"/>
        <w:lang w:val="en-GB" w:eastAsia="en-GB" w:bidi="en-GB"/>
      </w:rPr>
    </w:lvl>
    <w:lvl w:ilvl="7">
      <w:numFmt w:val="bullet"/>
      <w:lvlText w:val="•"/>
      <w:lvlJc w:val="left"/>
      <w:pPr>
        <w:ind w:left="7391" w:hanging="361"/>
      </w:pPr>
      <w:rPr>
        <w:rFonts w:hint="default"/>
        <w:lang w:val="en-GB" w:eastAsia="en-GB" w:bidi="en-GB"/>
      </w:rPr>
    </w:lvl>
    <w:lvl w:ilvl="8">
      <w:numFmt w:val="bullet"/>
      <w:lvlText w:val="•"/>
      <w:lvlJc w:val="left"/>
      <w:pPr>
        <w:ind w:left="8589" w:hanging="361"/>
      </w:pPr>
      <w:rPr>
        <w:rFonts w:hint="default"/>
        <w:lang w:val="en-GB" w:eastAsia="en-GB" w:bidi="en-GB"/>
      </w:rPr>
    </w:lvl>
  </w:abstractNum>
  <w:num w:numId="1" w16cid:durableId="981929396">
    <w:abstractNumId w:val="4"/>
  </w:num>
  <w:num w:numId="2" w16cid:durableId="842816238">
    <w:abstractNumId w:val="0"/>
  </w:num>
  <w:num w:numId="3" w16cid:durableId="443693261">
    <w:abstractNumId w:val="3"/>
  </w:num>
  <w:num w:numId="4" w16cid:durableId="1585383208">
    <w:abstractNumId w:val="5"/>
  </w:num>
  <w:num w:numId="5" w16cid:durableId="272786374">
    <w:abstractNumId w:val="2"/>
  </w:num>
  <w:num w:numId="6" w16cid:durableId="1841461348">
    <w:abstractNumId w:val="6"/>
  </w:num>
  <w:num w:numId="7" w16cid:durableId="444235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21E5"/>
    <w:rsid w:val="00023F83"/>
    <w:rsid w:val="00026D4C"/>
    <w:rsid w:val="00027982"/>
    <w:rsid w:val="00042BF2"/>
    <w:rsid w:val="000542F5"/>
    <w:rsid w:val="0006137E"/>
    <w:rsid w:val="000819CF"/>
    <w:rsid w:val="00081C89"/>
    <w:rsid w:val="00094959"/>
    <w:rsid w:val="000C7E2F"/>
    <w:rsid w:val="000D3EB6"/>
    <w:rsid w:val="000D58F0"/>
    <w:rsid w:val="000F2D64"/>
    <w:rsid w:val="00104077"/>
    <w:rsid w:val="00104A19"/>
    <w:rsid w:val="00104C02"/>
    <w:rsid w:val="001063A5"/>
    <w:rsid w:val="00141300"/>
    <w:rsid w:val="0017280C"/>
    <w:rsid w:val="0017507B"/>
    <w:rsid w:val="0018077D"/>
    <w:rsid w:val="00197652"/>
    <w:rsid w:val="001F049F"/>
    <w:rsid w:val="001F4FB1"/>
    <w:rsid w:val="00232A77"/>
    <w:rsid w:val="00263E16"/>
    <w:rsid w:val="00264BFB"/>
    <w:rsid w:val="0026724A"/>
    <w:rsid w:val="00270E46"/>
    <w:rsid w:val="0027486B"/>
    <w:rsid w:val="0030008D"/>
    <w:rsid w:val="00305ACF"/>
    <w:rsid w:val="00326C8B"/>
    <w:rsid w:val="00353371"/>
    <w:rsid w:val="00362962"/>
    <w:rsid w:val="003716D2"/>
    <w:rsid w:val="003C5FA2"/>
    <w:rsid w:val="003D7742"/>
    <w:rsid w:val="003F074C"/>
    <w:rsid w:val="0040197A"/>
    <w:rsid w:val="00406D6F"/>
    <w:rsid w:val="0041129B"/>
    <w:rsid w:val="00432521"/>
    <w:rsid w:val="004436EE"/>
    <w:rsid w:val="004519C2"/>
    <w:rsid w:val="00455907"/>
    <w:rsid w:val="004C16BE"/>
    <w:rsid w:val="004E1E7B"/>
    <w:rsid w:val="005014D9"/>
    <w:rsid w:val="00503A4E"/>
    <w:rsid w:val="00520309"/>
    <w:rsid w:val="0052471B"/>
    <w:rsid w:val="00536DE5"/>
    <w:rsid w:val="005560FC"/>
    <w:rsid w:val="00560A4E"/>
    <w:rsid w:val="005847C2"/>
    <w:rsid w:val="005A130E"/>
    <w:rsid w:val="005B300C"/>
    <w:rsid w:val="005E29FD"/>
    <w:rsid w:val="005E60D2"/>
    <w:rsid w:val="005F184A"/>
    <w:rsid w:val="005F2816"/>
    <w:rsid w:val="0060204D"/>
    <w:rsid w:val="006361BE"/>
    <w:rsid w:val="00640728"/>
    <w:rsid w:val="00666688"/>
    <w:rsid w:val="006708E6"/>
    <w:rsid w:val="0068143F"/>
    <w:rsid w:val="00697C6C"/>
    <w:rsid w:val="006C36C9"/>
    <w:rsid w:val="006C4AA1"/>
    <w:rsid w:val="006E228A"/>
    <w:rsid w:val="00705310"/>
    <w:rsid w:val="00726866"/>
    <w:rsid w:val="0074459B"/>
    <w:rsid w:val="00755C87"/>
    <w:rsid w:val="00772A59"/>
    <w:rsid w:val="0078220C"/>
    <w:rsid w:val="00784E10"/>
    <w:rsid w:val="00793A3D"/>
    <w:rsid w:val="007C32CC"/>
    <w:rsid w:val="008159CC"/>
    <w:rsid w:val="00824726"/>
    <w:rsid w:val="008504FE"/>
    <w:rsid w:val="00880F1D"/>
    <w:rsid w:val="008A2D81"/>
    <w:rsid w:val="008A3B81"/>
    <w:rsid w:val="008B0A3A"/>
    <w:rsid w:val="008D15EA"/>
    <w:rsid w:val="008F3408"/>
    <w:rsid w:val="009004EB"/>
    <w:rsid w:val="009070E6"/>
    <w:rsid w:val="00910309"/>
    <w:rsid w:val="00931EAC"/>
    <w:rsid w:val="00953FD0"/>
    <w:rsid w:val="0095752E"/>
    <w:rsid w:val="00975A6F"/>
    <w:rsid w:val="00985C79"/>
    <w:rsid w:val="00994E14"/>
    <w:rsid w:val="009C6EDF"/>
    <w:rsid w:val="009D56CB"/>
    <w:rsid w:val="00A11C6C"/>
    <w:rsid w:val="00A40501"/>
    <w:rsid w:val="00A50CFD"/>
    <w:rsid w:val="00A65C0A"/>
    <w:rsid w:val="00A8112B"/>
    <w:rsid w:val="00A9739D"/>
    <w:rsid w:val="00AA48C5"/>
    <w:rsid w:val="00AB40EF"/>
    <w:rsid w:val="00AC45F6"/>
    <w:rsid w:val="00AE3FCB"/>
    <w:rsid w:val="00AF660D"/>
    <w:rsid w:val="00B246F1"/>
    <w:rsid w:val="00B3778F"/>
    <w:rsid w:val="00B37ABD"/>
    <w:rsid w:val="00B540AD"/>
    <w:rsid w:val="00B55B13"/>
    <w:rsid w:val="00B74E39"/>
    <w:rsid w:val="00BE10A1"/>
    <w:rsid w:val="00C163C4"/>
    <w:rsid w:val="00C27630"/>
    <w:rsid w:val="00C35D71"/>
    <w:rsid w:val="00C36151"/>
    <w:rsid w:val="00C55101"/>
    <w:rsid w:val="00C6070A"/>
    <w:rsid w:val="00C60B4D"/>
    <w:rsid w:val="00C63667"/>
    <w:rsid w:val="00C75774"/>
    <w:rsid w:val="00CA5708"/>
    <w:rsid w:val="00CA633A"/>
    <w:rsid w:val="00CB53B9"/>
    <w:rsid w:val="00CC16A1"/>
    <w:rsid w:val="00CC448C"/>
    <w:rsid w:val="00CC6203"/>
    <w:rsid w:val="00CC6A32"/>
    <w:rsid w:val="00CC6EC4"/>
    <w:rsid w:val="00CD36D5"/>
    <w:rsid w:val="00D006E1"/>
    <w:rsid w:val="00D06152"/>
    <w:rsid w:val="00D061A4"/>
    <w:rsid w:val="00D55142"/>
    <w:rsid w:val="00D55FA5"/>
    <w:rsid w:val="00D60EDD"/>
    <w:rsid w:val="00D621B4"/>
    <w:rsid w:val="00D97184"/>
    <w:rsid w:val="00DD18F7"/>
    <w:rsid w:val="00DD3E4C"/>
    <w:rsid w:val="00E5181B"/>
    <w:rsid w:val="00E5688E"/>
    <w:rsid w:val="00E56BCC"/>
    <w:rsid w:val="00E76DF0"/>
    <w:rsid w:val="00EB0AE7"/>
    <w:rsid w:val="00EC294E"/>
    <w:rsid w:val="00EE0F0F"/>
    <w:rsid w:val="00F12A13"/>
    <w:rsid w:val="00F42E21"/>
    <w:rsid w:val="00F458E3"/>
    <w:rsid w:val="00F57257"/>
    <w:rsid w:val="00FA3F40"/>
    <w:rsid w:val="00FB6F6E"/>
    <w:rsid w:val="00FD58C1"/>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8504F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 w:type="character" w:customStyle="1" w:styleId="Heading3Char">
    <w:name w:val="Heading 3 Char"/>
    <w:basedOn w:val="DefaultParagraphFont"/>
    <w:link w:val="Heading3"/>
    <w:uiPriority w:val="9"/>
    <w:semiHidden/>
    <w:rsid w:val="008504F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25836-5E58-4E0D-8DB3-37879702D3ED}">
  <ds:schemaRefs>
    <ds:schemaRef ds:uri="http://schemas.microsoft.com/office/2006/documentManagement/types"/>
    <ds:schemaRef ds:uri="http://purl.org/dc/dcmitype/"/>
    <ds:schemaRef ds:uri="6fa53c87-df51-4936-a09f-d0d2ea6d951e"/>
    <ds:schemaRef ds:uri="e628fa83-ef27-4767-a796-3967f1682c78"/>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f6a82410-35a1-48d9-a432-e298e5b95e46"/>
    <ds:schemaRef ds:uri="1365388d-8e0b-4df5-a0a3-cd102b49988e"/>
    <ds:schemaRef ds:uri="http://schemas.microsoft.com/sharepoint/v3"/>
  </ds:schemaRefs>
</ds:datastoreItem>
</file>

<file path=customXml/itemProps2.xml><?xml version="1.0" encoding="utf-8"?>
<ds:datastoreItem xmlns:ds="http://schemas.openxmlformats.org/officeDocument/2006/customXml" ds:itemID="{9BEFE745-8D3C-4178-894A-DAA6CE057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4.xml><?xml version="1.0" encoding="utf-8"?>
<ds:datastoreItem xmlns:ds="http://schemas.openxmlformats.org/officeDocument/2006/customXml" ds:itemID="{1C42BAE5-5657-48CE-90C9-A70CB244A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LONGDEN, Michelle (NHS HUMBER AND NORTH YORKSHIRE ICB - 03F)</cp:lastModifiedBy>
  <cp:revision>3</cp:revision>
  <dcterms:created xsi:type="dcterms:W3CDTF">2023-07-03T12:08:00Z</dcterms:created>
  <dcterms:modified xsi:type="dcterms:W3CDTF">2023-07-03T13:15:00Z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