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903"/>
        <w:tblW w:w="0" w:type="auto"/>
        <w:tblLook w:val="04A0" w:firstRow="1" w:lastRow="0" w:firstColumn="1" w:lastColumn="0" w:noHBand="0" w:noVBand="1"/>
      </w:tblPr>
      <w:tblGrid>
        <w:gridCol w:w="2018"/>
        <w:gridCol w:w="821"/>
      </w:tblGrid>
      <w:tr w:rsidR="00BB5B75" w14:paraId="31E3ECFC" w14:textId="77777777" w:rsidTr="00E314B4">
        <w:tc>
          <w:tcPr>
            <w:tcW w:w="2018" w:type="dxa"/>
            <w:tcBorders>
              <w:top w:val="double" w:sz="4" w:space="0" w:color="auto"/>
              <w:left w:val="double" w:sz="4" w:space="0" w:color="auto"/>
              <w:bottom w:val="single" w:sz="4" w:space="0" w:color="auto"/>
            </w:tcBorders>
          </w:tcPr>
          <w:p w14:paraId="5D88B756" w14:textId="4B7CAF86" w:rsidR="00BB5B75" w:rsidRPr="007B0DD7" w:rsidRDefault="00BB5B75" w:rsidP="00E314B4">
            <w:pPr>
              <w:rPr>
                <w:b/>
                <w:bCs/>
              </w:rPr>
            </w:pPr>
            <w:bookmarkStart w:id="0" w:name="_Hlk138951700"/>
            <w:r>
              <w:rPr>
                <w:b/>
                <w:bCs/>
                <w:color w:val="auto"/>
              </w:rPr>
              <w:t>Agenda Item</w:t>
            </w:r>
            <w:r w:rsidRPr="007B0DD7">
              <w:rPr>
                <w:b/>
                <w:bCs/>
                <w:color w:val="auto"/>
              </w:rPr>
              <w:t xml:space="preserve"> No: </w:t>
            </w:r>
          </w:p>
        </w:tc>
        <w:tc>
          <w:tcPr>
            <w:tcW w:w="821" w:type="dxa"/>
            <w:tcBorders>
              <w:top w:val="double" w:sz="4" w:space="0" w:color="auto"/>
              <w:bottom w:val="single" w:sz="4" w:space="0" w:color="auto"/>
              <w:right w:val="double" w:sz="4" w:space="0" w:color="auto"/>
            </w:tcBorders>
          </w:tcPr>
          <w:p w14:paraId="60EE529B" w14:textId="2C211973" w:rsidR="00BB5B75" w:rsidRPr="00365AE6" w:rsidRDefault="00F3406F" w:rsidP="00E314B4">
            <w:pPr>
              <w:jc w:val="center"/>
              <w:rPr>
                <w:b/>
                <w:bCs/>
                <w:color w:val="auto"/>
                <w:sz w:val="24"/>
                <w:szCs w:val="24"/>
              </w:rPr>
            </w:pPr>
            <w:r>
              <w:rPr>
                <w:b/>
                <w:bCs/>
                <w:color w:val="auto"/>
                <w:sz w:val="24"/>
                <w:szCs w:val="24"/>
              </w:rPr>
              <w:t>18</w:t>
            </w:r>
            <w:r w:rsidR="00E417AA" w:rsidRPr="00365AE6">
              <w:rPr>
                <w:b/>
                <w:bCs/>
                <w:color w:val="auto"/>
                <w:sz w:val="24"/>
                <w:szCs w:val="24"/>
              </w:rPr>
              <w:t>b</w:t>
            </w:r>
          </w:p>
        </w:tc>
      </w:tr>
    </w:tbl>
    <w:bookmarkEnd w:id="0"/>
    <w:p w14:paraId="31BBC7A1" w14:textId="41769ED9" w:rsidR="00880E9F" w:rsidRDefault="00E314B4" w:rsidP="00D05ADC">
      <w:pPr>
        <w:spacing w:after="0" w:line="120" w:lineRule="auto"/>
      </w:pPr>
      <w:r w:rsidRPr="007109D4">
        <w:rPr>
          <w:noProof/>
        </w:rPr>
        <w:drawing>
          <wp:anchor distT="0" distB="0" distL="114300" distR="114300" simplePos="0" relativeHeight="251679744" behindDoc="0" locked="0" layoutInCell="1" allowOverlap="1" wp14:anchorId="35A678BF" wp14:editId="256FE4B8">
            <wp:simplePos x="0" y="0"/>
            <wp:positionH relativeFrom="margin">
              <wp:posOffset>4729898</wp:posOffset>
            </wp:positionH>
            <wp:positionV relativeFrom="paragraph">
              <wp:posOffset>-239347</wp:posOffset>
            </wp:positionV>
            <wp:extent cx="1323700" cy="706632"/>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700" cy="706632"/>
                    </a:xfrm>
                    <a:prstGeom prst="rect">
                      <a:avLst/>
                    </a:prstGeom>
                    <a:noFill/>
                    <a:ln>
                      <a:noFill/>
                    </a:ln>
                  </pic:spPr>
                </pic:pic>
              </a:graphicData>
            </a:graphic>
            <wp14:sizeRelH relativeFrom="page">
              <wp14:pctWidth>0</wp14:pctWidth>
            </wp14:sizeRelH>
            <wp14:sizeRelV relativeFrom="page">
              <wp14:pctHeight>0</wp14:pctHeight>
            </wp14:sizeRelV>
          </wp:anchor>
        </w:drawing>
      </w:r>
      <w:r w:rsidR="00EA60AA" w:rsidRPr="007109D4">
        <w:rPr>
          <w:noProof/>
        </w:rPr>
        <w:drawing>
          <wp:anchor distT="0" distB="0" distL="114300" distR="114300" simplePos="0" relativeHeight="251678720" behindDoc="0" locked="0" layoutInCell="1" allowOverlap="1" wp14:anchorId="340992E0" wp14:editId="1D996414">
            <wp:simplePos x="0" y="0"/>
            <wp:positionH relativeFrom="margin">
              <wp:align>left</wp:align>
            </wp:positionH>
            <wp:positionV relativeFrom="paragraph">
              <wp:posOffset>-148470</wp:posOffset>
            </wp:positionV>
            <wp:extent cx="2543175" cy="483620"/>
            <wp:effectExtent l="0" t="0" r="0" b="0"/>
            <wp:wrapNone/>
            <wp:docPr id="28"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175" cy="483620"/>
                    </a:xfrm>
                    <a:prstGeom prst="rect">
                      <a:avLst/>
                    </a:prstGeom>
                    <a:noFill/>
                  </pic:spPr>
                </pic:pic>
              </a:graphicData>
            </a:graphic>
            <wp14:sizeRelH relativeFrom="page">
              <wp14:pctWidth>0</wp14:pctWidth>
            </wp14:sizeRelH>
            <wp14:sizeRelV relativeFrom="page">
              <wp14:pctHeight>0</wp14:pctHeight>
            </wp14:sizeRelV>
          </wp:anchor>
        </w:drawing>
      </w:r>
    </w:p>
    <w:p w14:paraId="69FFDEAD" w14:textId="65E6BE79" w:rsidR="007B0DD7" w:rsidRDefault="007B0DD7" w:rsidP="007B0DD7"/>
    <w:tbl>
      <w:tblPr>
        <w:tblStyle w:val="TableGrid"/>
        <w:tblpPr w:leftFromText="180" w:rightFromText="180" w:vertAnchor="page" w:horzAnchor="margin" w:tblpY="2161"/>
        <w:tblW w:w="0" w:type="auto"/>
        <w:tblBorders>
          <w:top w:val="double" w:sz="4" w:space="0" w:color="auto"/>
          <w:left w:val="double" w:sz="4" w:space="0" w:color="auto"/>
          <w:right w:val="double" w:sz="4" w:space="0" w:color="auto"/>
        </w:tblBorders>
        <w:tblLook w:val="04A0" w:firstRow="1" w:lastRow="0" w:firstColumn="1" w:lastColumn="0" w:noHBand="0" w:noVBand="1"/>
      </w:tblPr>
      <w:tblGrid>
        <w:gridCol w:w="2091"/>
        <w:gridCol w:w="7509"/>
      </w:tblGrid>
      <w:tr w:rsidR="004C7CF3" w:rsidRPr="00566BDC" w14:paraId="7EC56D79" w14:textId="77777777" w:rsidTr="004A74E2">
        <w:tc>
          <w:tcPr>
            <w:tcW w:w="2091" w:type="dxa"/>
            <w:shd w:val="clear" w:color="auto" w:fill="auto"/>
          </w:tcPr>
          <w:p w14:paraId="3008F01A" w14:textId="77777777" w:rsidR="004C7CF3" w:rsidRDefault="004C7CF3" w:rsidP="004C7CF3">
            <w:pPr>
              <w:spacing w:after="0" w:line="240" w:lineRule="auto"/>
              <w:rPr>
                <w:b/>
                <w:color w:val="auto"/>
              </w:rPr>
            </w:pPr>
            <w:bookmarkStart w:id="1" w:name="_Hlk106134195"/>
            <w:r>
              <w:rPr>
                <w:b/>
                <w:color w:val="auto"/>
              </w:rPr>
              <w:t xml:space="preserve">Report to: </w:t>
            </w:r>
          </w:p>
          <w:p w14:paraId="61EFD74F" w14:textId="77777777" w:rsidR="004C7CF3" w:rsidRPr="00524FEE" w:rsidRDefault="004C7CF3" w:rsidP="004C7CF3">
            <w:pPr>
              <w:spacing w:after="0" w:line="240" w:lineRule="auto"/>
              <w:rPr>
                <w:b/>
                <w:color w:val="auto"/>
              </w:rPr>
            </w:pPr>
          </w:p>
        </w:tc>
        <w:tc>
          <w:tcPr>
            <w:tcW w:w="7509" w:type="dxa"/>
          </w:tcPr>
          <w:p w14:paraId="4923D594" w14:textId="77777777" w:rsidR="004C7CF3" w:rsidRPr="00F31E0E" w:rsidRDefault="004C7CF3" w:rsidP="004C7CF3">
            <w:pPr>
              <w:spacing w:after="0" w:line="240" w:lineRule="auto"/>
              <w:rPr>
                <w:color w:val="auto"/>
                <w:sz w:val="24"/>
                <w:szCs w:val="24"/>
              </w:rPr>
            </w:pPr>
            <w:r>
              <w:rPr>
                <w:color w:val="auto"/>
                <w:sz w:val="24"/>
                <w:szCs w:val="24"/>
              </w:rPr>
              <w:t>Humber &amp; North Yorkshire Integrated Care Board</w:t>
            </w:r>
          </w:p>
        </w:tc>
      </w:tr>
      <w:tr w:rsidR="004C7CF3" w:rsidRPr="00566BDC" w14:paraId="12950AFD" w14:textId="77777777" w:rsidTr="004A74E2">
        <w:tc>
          <w:tcPr>
            <w:tcW w:w="2091" w:type="dxa"/>
            <w:shd w:val="clear" w:color="auto" w:fill="auto"/>
          </w:tcPr>
          <w:p w14:paraId="7705AB92" w14:textId="77777777" w:rsidR="004C7CF3" w:rsidRPr="00524FEE" w:rsidRDefault="004C7CF3" w:rsidP="004C7CF3">
            <w:pPr>
              <w:spacing w:after="0" w:line="240" w:lineRule="auto"/>
              <w:rPr>
                <w:b/>
                <w:color w:val="auto"/>
              </w:rPr>
            </w:pPr>
            <w:r w:rsidRPr="00524FEE">
              <w:rPr>
                <w:b/>
                <w:color w:val="auto"/>
              </w:rPr>
              <w:t>Date of Meeting:</w:t>
            </w:r>
          </w:p>
          <w:p w14:paraId="2F94008B" w14:textId="77777777" w:rsidR="004C7CF3" w:rsidRPr="00524FEE" w:rsidRDefault="004C7CF3" w:rsidP="004C7CF3">
            <w:pPr>
              <w:spacing w:after="0" w:line="240" w:lineRule="auto"/>
              <w:rPr>
                <w:b/>
                <w:color w:val="auto"/>
              </w:rPr>
            </w:pPr>
          </w:p>
        </w:tc>
        <w:tc>
          <w:tcPr>
            <w:tcW w:w="7509" w:type="dxa"/>
          </w:tcPr>
          <w:p w14:paraId="5BE59BC0" w14:textId="66702A6D" w:rsidR="004C7CF3" w:rsidRPr="00F31E0E" w:rsidRDefault="00E417AA" w:rsidP="004C7CF3">
            <w:pPr>
              <w:spacing w:after="0" w:line="240" w:lineRule="auto"/>
              <w:rPr>
                <w:color w:val="auto"/>
                <w:sz w:val="24"/>
                <w:szCs w:val="24"/>
              </w:rPr>
            </w:pPr>
            <w:r>
              <w:rPr>
                <w:color w:val="auto"/>
                <w:sz w:val="24"/>
                <w:szCs w:val="24"/>
              </w:rPr>
              <w:t>1</w:t>
            </w:r>
            <w:r w:rsidR="00272118">
              <w:rPr>
                <w:color w:val="auto"/>
                <w:sz w:val="24"/>
                <w:szCs w:val="24"/>
              </w:rPr>
              <w:t>3 November 2024</w:t>
            </w:r>
          </w:p>
        </w:tc>
      </w:tr>
      <w:tr w:rsidR="004C7CF3" w:rsidRPr="00566BDC" w14:paraId="4E68B1D3" w14:textId="77777777" w:rsidTr="004A74E2">
        <w:tc>
          <w:tcPr>
            <w:tcW w:w="2091" w:type="dxa"/>
            <w:shd w:val="clear" w:color="auto" w:fill="auto"/>
          </w:tcPr>
          <w:p w14:paraId="7AD35782" w14:textId="77777777" w:rsidR="004C7CF3" w:rsidRPr="00524FEE" w:rsidRDefault="004C7CF3" w:rsidP="004C7CF3">
            <w:pPr>
              <w:spacing w:after="0" w:line="240" w:lineRule="auto"/>
              <w:rPr>
                <w:b/>
                <w:color w:val="auto"/>
              </w:rPr>
            </w:pPr>
            <w:r w:rsidRPr="00524FEE">
              <w:rPr>
                <w:b/>
                <w:color w:val="auto"/>
              </w:rPr>
              <w:t>Subject:</w:t>
            </w:r>
          </w:p>
          <w:p w14:paraId="18D120FF" w14:textId="77777777" w:rsidR="004C7CF3" w:rsidRPr="00524FEE" w:rsidRDefault="004C7CF3" w:rsidP="004C7CF3">
            <w:pPr>
              <w:spacing w:after="0" w:line="240" w:lineRule="auto"/>
              <w:rPr>
                <w:b/>
                <w:color w:val="auto"/>
              </w:rPr>
            </w:pPr>
          </w:p>
        </w:tc>
        <w:tc>
          <w:tcPr>
            <w:tcW w:w="7509" w:type="dxa"/>
          </w:tcPr>
          <w:p w14:paraId="29EB9966" w14:textId="0C2CEAD4" w:rsidR="004C7CF3" w:rsidRPr="005D2A81" w:rsidRDefault="00FD3891" w:rsidP="004C7CF3">
            <w:pPr>
              <w:spacing w:after="0" w:line="240" w:lineRule="auto"/>
              <w:rPr>
                <w:b/>
                <w:bCs/>
                <w:color w:val="auto"/>
                <w:sz w:val="32"/>
                <w:szCs w:val="32"/>
              </w:rPr>
            </w:pPr>
            <w:r w:rsidRPr="00FD3891">
              <w:rPr>
                <w:b/>
                <w:bCs/>
                <w:color w:val="auto"/>
                <w:sz w:val="32"/>
                <w:szCs w:val="32"/>
              </w:rPr>
              <w:t>Question to the Board</w:t>
            </w:r>
          </w:p>
        </w:tc>
      </w:tr>
      <w:tr w:rsidR="00FD3891" w:rsidRPr="00566BDC" w14:paraId="140B6ED8" w14:textId="77777777" w:rsidTr="004A74E2">
        <w:tc>
          <w:tcPr>
            <w:tcW w:w="2091" w:type="dxa"/>
            <w:shd w:val="clear" w:color="auto" w:fill="auto"/>
          </w:tcPr>
          <w:p w14:paraId="217AC857" w14:textId="77777777" w:rsidR="00FD3891" w:rsidRPr="00524FEE" w:rsidRDefault="00FD3891" w:rsidP="00FD3891">
            <w:pPr>
              <w:spacing w:after="0" w:line="240" w:lineRule="auto"/>
              <w:rPr>
                <w:b/>
                <w:color w:val="auto"/>
              </w:rPr>
            </w:pPr>
            <w:r>
              <w:rPr>
                <w:b/>
                <w:color w:val="auto"/>
              </w:rPr>
              <w:t>Director Sponsor</w:t>
            </w:r>
            <w:r w:rsidRPr="00524FEE">
              <w:rPr>
                <w:b/>
                <w:color w:val="auto"/>
              </w:rPr>
              <w:t>:</w:t>
            </w:r>
          </w:p>
          <w:p w14:paraId="7E647F87" w14:textId="77777777" w:rsidR="00FD3891" w:rsidRPr="00524FEE" w:rsidRDefault="00FD3891" w:rsidP="00FD3891">
            <w:pPr>
              <w:spacing w:after="0" w:line="240" w:lineRule="auto"/>
              <w:rPr>
                <w:b/>
                <w:color w:val="auto"/>
              </w:rPr>
            </w:pPr>
          </w:p>
        </w:tc>
        <w:tc>
          <w:tcPr>
            <w:tcW w:w="7509" w:type="dxa"/>
          </w:tcPr>
          <w:p w14:paraId="707D5AA5" w14:textId="6BEBB3F0" w:rsidR="00FD3891" w:rsidRPr="00F31E0E" w:rsidRDefault="00FD3891" w:rsidP="00FD3891">
            <w:pPr>
              <w:spacing w:after="0" w:line="240" w:lineRule="auto"/>
              <w:rPr>
                <w:color w:val="auto"/>
                <w:sz w:val="24"/>
                <w:szCs w:val="24"/>
              </w:rPr>
            </w:pPr>
            <w:r>
              <w:rPr>
                <w:color w:val="auto"/>
                <w:sz w:val="24"/>
                <w:szCs w:val="24"/>
              </w:rPr>
              <w:t>Karina Ellis</w:t>
            </w:r>
            <w:r w:rsidRPr="00282239">
              <w:rPr>
                <w:color w:val="auto"/>
                <w:sz w:val="24"/>
                <w:szCs w:val="24"/>
              </w:rPr>
              <w:t xml:space="preserve">, </w:t>
            </w:r>
            <w:r>
              <w:rPr>
                <w:color w:val="auto"/>
                <w:sz w:val="24"/>
                <w:szCs w:val="24"/>
              </w:rPr>
              <w:t xml:space="preserve">Executive </w:t>
            </w:r>
            <w:r w:rsidRPr="00282239">
              <w:rPr>
                <w:color w:val="auto"/>
                <w:sz w:val="24"/>
                <w:szCs w:val="24"/>
              </w:rPr>
              <w:t xml:space="preserve">Director of </w:t>
            </w:r>
            <w:r>
              <w:rPr>
                <w:color w:val="auto"/>
                <w:sz w:val="24"/>
                <w:szCs w:val="24"/>
              </w:rPr>
              <w:t>Corporate Affairs</w:t>
            </w:r>
          </w:p>
        </w:tc>
      </w:tr>
      <w:tr w:rsidR="00FD3891" w:rsidRPr="00566BDC" w14:paraId="6A855F21" w14:textId="77777777" w:rsidTr="004A74E2">
        <w:trPr>
          <w:trHeight w:val="310"/>
        </w:trPr>
        <w:tc>
          <w:tcPr>
            <w:tcW w:w="2091" w:type="dxa"/>
            <w:shd w:val="clear" w:color="auto" w:fill="auto"/>
          </w:tcPr>
          <w:p w14:paraId="15A81489" w14:textId="77777777" w:rsidR="00FD3891" w:rsidRPr="00524FEE" w:rsidRDefault="00FD3891" w:rsidP="00FD3891">
            <w:pPr>
              <w:spacing w:after="0" w:line="240" w:lineRule="auto"/>
              <w:rPr>
                <w:b/>
                <w:color w:val="auto"/>
              </w:rPr>
            </w:pPr>
            <w:r w:rsidRPr="00524FEE">
              <w:rPr>
                <w:b/>
                <w:color w:val="auto"/>
              </w:rPr>
              <w:t>Author:</w:t>
            </w:r>
          </w:p>
          <w:p w14:paraId="6C288ADB" w14:textId="77777777" w:rsidR="00FD3891" w:rsidRPr="00524FEE" w:rsidRDefault="00FD3891" w:rsidP="00FD3891">
            <w:pPr>
              <w:spacing w:after="0" w:line="240" w:lineRule="auto"/>
              <w:rPr>
                <w:b/>
                <w:color w:val="auto"/>
              </w:rPr>
            </w:pPr>
          </w:p>
        </w:tc>
        <w:tc>
          <w:tcPr>
            <w:tcW w:w="7509" w:type="dxa"/>
          </w:tcPr>
          <w:p w14:paraId="05DF1513" w14:textId="77777777" w:rsidR="00FD3891" w:rsidRDefault="00FD3891" w:rsidP="00FD3891">
            <w:pPr>
              <w:spacing w:after="0" w:line="240" w:lineRule="auto"/>
              <w:rPr>
                <w:color w:val="auto"/>
                <w:sz w:val="24"/>
                <w:szCs w:val="24"/>
              </w:rPr>
            </w:pPr>
            <w:r w:rsidRPr="00282239">
              <w:rPr>
                <w:color w:val="auto"/>
                <w:sz w:val="24"/>
                <w:szCs w:val="24"/>
              </w:rPr>
              <w:t>Mike Napier, Director of Governance and Board Secretary</w:t>
            </w:r>
          </w:p>
          <w:p w14:paraId="17351578" w14:textId="3E74A444" w:rsidR="001D31FA" w:rsidRPr="00F31E0E" w:rsidRDefault="001D31FA" w:rsidP="00FD3891">
            <w:pPr>
              <w:spacing w:after="0" w:line="240" w:lineRule="auto"/>
              <w:rPr>
                <w:color w:val="auto"/>
                <w:sz w:val="24"/>
                <w:szCs w:val="24"/>
              </w:rPr>
            </w:pPr>
            <w:r>
              <w:rPr>
                <w:color w:val="auto"/>
                <w:sz w:val="24"/>
                <w:szCs w:val="24"/>
              </w:rPr>
              <w:t>Governance &amp; Development Team</w:t>
            </w:r>
          </w:p>
        </w:tc>
      </w:tr>
      <w:bookmarkEnd w:id="1"/>
    </w:tbl>
    <w:p w14:paraId="176AC93B" w14:textId="394E2501" w:rsidR="007B0DD7" w:rsidRPr="007B0DD7" w:rsidRDefault="007B0DD7" w:rsidP="007B0DD7"/>
    <w:tbl>
      <w:tblPr>
        <w:tblStyle w:val="TableGrid"/>
        <w:tblW w:w="0" w:type="auto"/>
        <w:tblLook w:val="04A0" w:firstRow="1" w:lastRow="0" w:firstColumn="1" w:lastColumn="0" w:noHBand="0" w:noVBand="1"/>
      </w:tblPr>
      <w:tblGrid>
        <w:gridCol w:w="9600"/>
      </w:tblGrid>
      <w:tr w:rsidR="00D72609" w:rsidRPr="00566BDC" w14:paraId="5E0D93DE" w14:textId="77777777" w:rsidTr="005E7F76">
        <w:trPr>
          <w:trHeight w:val="1134"/>
        </w:trPr>
        <w:tc>
          <w:tcPr>
            <w:tcW w:w="9608" w:type="dxa"/>
            <w:tcBorders>
              <w:left w:val="double" w:sz="4" w:space="0" w:color="auto"/>
              <w:bottom w:val="double" w:sz="4" w:space="0" w:color="auto"/>
              <w:right w:val="double" w:sz="4" w:space="0" w:color="auto"/>
            </w:tcBorders>
          </w:tcPr>
          <w:p w14:paraId="104A39C1" w14:textId="77777777" w:rsidR="00D72609" w:rsidRDefault="00D72609" w:rsidP="004A6F2B">
            <w:pPr>
              <w:spacing w:after="0" w:line="240" w:lineRule="auto"/>
              <w:rPr>
                <w:b/>
                <w:color w:val="auto"/>
              </w:rPr>
            </w:pPr>
          </w:p>
          <w:p w14:paraId="0A9659D6" w14:textId="335365AB" w:rsidR="00D72609" w:rsidRPr="003A1818" w:rsidRDefault="00D72609" w:rsidP="004A6F2B">
            <w:pPr>
              <w:spacing w:after="0" w:line="240" w:lineRule="auto"/>
              <w:rPr>
                <w:bCs/>
                <w:i/>
                <w:iCs/>
                <w:color w:val="auto"/>
                <w:sz w:val="20"/>
                <w:szCs w:val="20"/>
              </w:rPr>
            </w:pPr>
            <w:r>
              <w:rPr>
                <w:b/>
                <w:color w:val="auto"/>
              </w:rPr>
              <w:t>STATUS</w:t>
            </w:r>
            <w:r w:rsidRPr="00524FEE">
              <w:rPr>
                <w:b/>
                <w:color w:val="auto"/>
              </w:rPr>
              <w:t xml:space="preserve"> OF THE REPORT:</w:t>
            </w:r>
            <w:r w:rsidR="003A1818">
              <w:rPr>
                <w:b/>
                <w:color w:val="auto"/>
              </w:rPr>
              <w:t xml:space="preserve"> </w:t>
            </w:r>
          </w:p>
          <w:p w14:paraId="61D25B83" w14:textId="0C0CD7D7" w:rsidR="006C6CAA" w:rsidRPr="003E5B87" w:rsidRDefault="00E42977" w:rsidP="00E42977">
            <w:pPr>
              <w:spacing w:after="0" w:line="240" w:lineRule="auto"/>
              <w:rPr>
                <w:color w:val="auto"/>
                <w:sz w:val="40"/>
                <w:szCs w:val="44"/>
              </w:rPr>
            </w:pPr>
            <w:r>
              <w:rPr>
                <w:color w:val="auto"/>
                <w:szCs w:val="24"/>
              </w:rPr>
              <w:t>A</w:t>
            </w:r>
            <w:r w:rsidR="00D72609">
              <w:rPr>
                <w:color w:val="auto"/>
                <w:szCs w:val="24"/>
              </w:rPr>
              <w:t xml:space="preserve">pprove </w:t>
            </w:r>
            <w:sdt>
              <w:sdtPr>
                <w:rPr>
                  <w:color w:val="auto"/>
                  <w:sz w:val="40"/>
                  <w:szCs w:val="44"/>
                </w:rPr>
                <w:id w:val="-1610433266"/>
                <w14:checkbox>
                  <w14:checked w14:val="0"/>
                  <w14:checkedState w14:val="2612" w14:font="MS Gothic"/>
                  <w14:uncheckedState w14:val="2610" w14:font="MS Gothic"/>
                </w14:checkbox>
              </w:sdtPr>
              <w:sdtEndPr/>
              <w:sdtContent>
                <w:r w:rsidR="00FD3891">
                  <w:rPr>
                    <w:rFonts w:ascii="MS Gothic" w:eastAsia="MS Gothic" w:hAnsi="MS Gothic" w:hint="eastAsia"/>
                    <w:color w:val="auto"/>
                    <w:sz w:val="40"/>
                    <w:szCs w:val="44"/>
                  </w:rPr>
                  <w:t>☐</w:t>
                </w:r>
              </w:sdtContent>
            </w:sdt>
            <w:r w:rsidR="00D72609">
              <w:rPr>
                <w:color w:val="auto"/>
                <w:szCs w:val="24"/>
              </w:rPr>
              <w:t xml:space="preserve"> </w:t>
            </w:r>
            <w:r>
              <w:rPr>
                <w:color w:val="auto"/>
                <w:szCs w:val="24"/>
              </w:rPr>
              <w:t>D</w:t>
            </w:r>
            <w:r w:rsidR="00D72609">
              <w:rPr>
                <w:color w:val="auto"/>
                <w:szCs w:val="24"/>
              </w:rPr>
              <w:t xml:space="preserve">iscuss </w:t>
            </w:r>
            <w:sdt>
              <w:sdtPr>
                <w:rPr>
                  <w:color w:val="auto"/>
                  <w:sz w:val="40"/>
                  <w:szCs w:val="44"/>
                </w:rPr>
                <w:id w:val="-1579591642"/>
                <w14:checkbox>
                  <w14:checked w14:val="1"/>
                  <w14:checkedState w14:val="2612" w14:font="MS Gothic"/>
                  <w14:uncheckedState w14:val="2610" w14:font="MS Gothic"/>
                </w14:checkbox>
              </w:sdtPr>
              <w:sdtEndPr/>
              <w:sdtContent>
                <w:r w:rsidR="00E647AB">
                  <w:rPr>
                    <w:rFonts w:ascii="MS Gothic" w:eastAsia="MS Gothic" w:hAnsi="MS Gothic" w:hint="eastAsia"/>
                    <w:color w:val="auto"/>
                    <w:sz w:val="40"/>
                    <w:szCs w:val="44"/>
                  </w:rPr>
                  <w:t>☒</w:t>
                </w:r>
              </w:sdtContent>
            </w:sdt>
            <w:r w:rsidR="00D72609">
              <w:rPr>
                <w:color w:val="auto"/>
                <w:szCs w:val="44"/>
              </w:rPr>
              <w:t xml:space="preserve">  </w:t>
            </w:r>
            <w:r>
              <w:rPr>
                <w:color w:val="auto"/>
                <w:szCs w:val="24"/>
              </w:rPr>
              <w:t xml:space="preserve">Assurance </w:t>
            </w:r>
            <w:sdt>
              <w:sdtPr>
                <w:rPr>
                  <w:color w:val="auto"/>
                  <w:sz w:val="40"/>
                  <w:szCs w:val="44"/>
                </w:rPr>
                <w:id w:val="-148137599"/>
                <w14:checkbox>
                  <w14:checked w14:val="0"/>
                  <w14:checkedState w14:val="2612" w14:font="MS Gothic"/>
                  <w14:uncheckedState w14:val="2610" w14:font="MS Gothic"/>
                </w14:checkbox>
              </w:sdtPr>
              <w:sdtEndPr/>
              <w:sdtContent>
                <w:r w:rsidR="00275474">
                  <w:rPr>
                    <w:rFonts w:ascii="MS Gothic" w:eastAsia="MS Gothic" w:hAnsi="MS Gothic" w:hint="eastAsia"/>
                    <w:color w:val="auto"/>
                    <w:sz w:val="40"/>
                    <w:szCs w:val="44"/>
                  </w:rPr>
                  <w:t>☐</w:t>
                </w:r>
              </w:sdtContent>
            </w:sdt>
            <w:r>
              <w:rPr>
                <w:color w:val="auto"/>
                <w:sz w:val="40"/>
                <w:szCs w:val="44"/>
              </w:rPr>
              <w:t xml:space="preserve"> </w:t>
            </w:r>
            <w:r w:rsidR="003A1818" w:rsidRPr="003A1818">
              <w:rPr>
                <w:color w:val="auto"/>
                <w:szCs w:val="24"/>
              </w:rPr>
              <w:t>I</w:t>
            </w:r>
            <w:r w:rsidR="00D72609">
              <w:rPr>
                <w:color w:val="auto"/>
                <w:szCs w:val="24"/>
              </w:rPr>
              <w:t xml:space="preserve">nformation  </w:t>
            </w:r>
            <w:sdt>
              <w:sdtPr>
                <w:rPr>
                  <w:color w:val="auto"/>
                  <w:sz w:val="40"/>
                  <w:szCs w:val="44"/>
                </w:rPr>
                <w:id w:val="-360048554"/>
                <w14:checkbox>
                  <w14:checked w14:val="0"/>
                  <w14:checkedState w14:val="2612" w14:font="MS Gothic"/>
                  <w14:uncheckedState w14:val="2610" w14:font="MS Gothic"/>
                </w14:checkbox>
              </w:sdtPr>
              <w:sdtEndPr/>
              <w:sdtContent>
                <w:r w:rsidR="00E647AB">
                  <w:rPr>
                    <w:rFonts w:ascii="MS Gothic" w:eastAsia="MS Gothic" w:hAnsi="MS Gothic" w:hint="eastAsia"/>
                    <w:color w:val="auto"/>
                    <w:sz w:val="40"/>
                    <w:szCs w:val="44"/>
                  </w:rPr>
                  <w:t>☐</w:t>
                </w:r>
              </w:sdtContent>
            </w:sdt>
            <w:r>
              <w:rPr>
                <w:color w:val="auto"/>
                <w:szCs w:val="44"/>
              </w:rPr>
              <w:t xml:space="preserve">  </w:t>
            </w:r>
            <w:r w:rsidR="00D72609">
              <w:rPr>
                <w:color w:val="auto"/>
                <w:szCs w:val="24"/>
              </w:rPr>
              <w:t xml:space="preserve">A Regulatory Requirement </w:t>
            </w:r>
            <w:sdt>
              <w:sdtPr>
                <w:rPr>
                  <w:color w:val="auto"/>
                  <w:sz w:val="40"/>
                  <w:szCs w:val="44"/>
                </w:rPr>
                <w:id w:val="999157182"/>
                <w14:checkbox>
                  <w14:checked w14:val="0"/>
                  <w14:checkedState w14:val="2612" w14:font="MS Gothic"/>
                  <w14:uncheckedState w14:val="2610" w14:font="MS Gothic"/>
                </w14:checkbox>
              </w:sdtPr>
              <w:sdtEndPr/>
              <w:sdtContent>
                <w:r>
                  <w:rPr>
                    <w:rFonts w:ascii="MS Gothic" w:eastAsia="MS Gothic" w:hAnsi="MS Gothic" w:hint="eastAsia"/>
                    <w:color w:val="auto"/>
                    <w:sz w:val="40"/>
                    <w:szCs w:val="44"/>
                  </w:rPr>
                  <w:t>☐</w:t>
                </w:r>
              </w:sdtContent>
            </w:sdt>
          </w:p>
        </w:tc>
      </w:tr>
    </w:tbl>
    <w:p w14:paraId="347C550D" w14:textId="77777777" w:rsidR="002D2FBC" w:rsidRDefault="002D2FBC" w:rsidP="00D05ADC">
      <w:pPr>
        <w:spacing w:after="0" w:line="120" w:lineRule="auto"/>
      </w:pPr>
    </w:p>
    <w:tbl>
      <w:tblPr>
        <w:tblStyle w:val="TableGrid"/>
        <w:tblW w:w="9624" w:type="dxa"/>
        <w:tblLayout w:type="fixed"/>
        <w:tblLook w:val="04A0" w:firstRow="1" w:lastRow="0" w:firstColumn="1" w:lastColumn="0" w:noHBand="0" w:noVBand="1"/>
      </w:tblPr>
      <w:tblGrid>
        <w:gridCol w:w="9624"/>
      </w:tblGrid>
      <w:tr w:rsidR="00880E9F" w:rsidRPr="00566BDC" w14:paraId="1CA5B16E" w14:textId="77777777" w:rsidTr="002D18D3">
        <w:trPr>
          <w:trHeight w:val="1098"/>
        </w:trPr>
        <w:tc>
          <w:tcPr>
            <w:tcW w:w="9624" w:type="dxa"/>
            <w:tcBorders>
              <w:top w:val="double" w:sz="4" w:space="0" w:color="auto"/>
              <w:left w:val="double" w:sz="4" w:space="0" w:color="auto"/>
              <w:bottom w:val="double" w:sz="4" w:space="0" w:color="auto"/>
              <w:right w:val="double" w:sz="4" w:space="0" w:color="auto"/>
            </w:tcBorders>
          </w:tcPr>
          <w:p w14:paraId="295EBD3A" w14:textId="77777777" w:rsidR="00BE46BF" w:rsidRDefault="00BE46BF" w:rsidP="004C7CF3">
            <w:pPr>
              <w:spacing w:after="0" w:line="240" w:lineRule="auto"/>
              <w:rPr>
                <w:b/>
                <w:color w:val="auto"/>
              </w:rPr>
            </w:pPr>
          </w:p>
          <w:p w14:paraId="14EC190B" w14:textId="5D33DAD3" w:rsidR="00A958CA" w:rsidRDefault="007650BC" w:rsidP="004C7CF3">
            <w:pPr>
              <w:spacing w:after="0" w:line="240" w:lineRule="auto"/>
              <w:rPr>
                <w:b/>
                <w:color w:val="auto"/>
              </w:rPr>
            </w:pPr>
            <w:r>
              <w:rPr>
                <w:b/>
                <w:color w:val="auto"/>
              </w:rPr>
              <w:t xml:space="preserve">SUMMARY </w:t>
            </w:r>
            <w:r w:rsidR="00F02345">
              <w:rPr>
                <w:b/>
                <w:color w:val="auto"/>
              </w:rPr>
              <w:t>OF REPORT</w:t>
            </w:r>
            <w:r w:rsidR="002B7229">
              <w:rPr>
                <w:b/>
                <w:color w:val="auto"/>
              </w:rPr>
              <w:t>:</w:t>
            </w:r>
          </w:p>
          <w:p w14:paraId="1BA52A33" w14:textId="77777777" w:rsidR="00826000" w:rsidRDefault="00826000" w:rsidP="004C7CF3">
            <w:pPr>
              <w:spacing w:after="0" w:line="240" w:lineRule="auto"/>
              <w:rPr>
                <w:bCs/>
                <w:color w:val="auto"/>
              </w:rPr>
            </w:pPr>
          </w:p>
          <w:p w14:paraId="65784F4B" w14:textId="4882C17C" w:rsidR="00181F46" w:rsidRPr="00272118" w:rsidRDefault="00E647AB" w:rsidP="00272118">
            <w:pPr>
              <w:shd w:val="clear" w:color="auto" w:fill="FFFFFF"/>
              <w:spacing w:after="0" w:line="240" w:lineRule="auto"/>
              <w:jc w:val="both"/>
              <w:rPr>
                <w:color w:val="auto"/>
              </w:rPr>
            </w:pPr>
            <w:r w:rsidRPr="00272118">
              <w:rPr>
                <w:color w:val="auto"/>
              </w:rPr>
              <w:t>In accordance with ICB procedures,</w:t>
            </w:r>
            <w:r w:rsidRPr="00272118">
              <w:rPr>
                <w:color w:val="auto"/>
                <w:shd w:val="clear" w:color="auto" w:fill="FFFFFF"/>
              </w:rPr>
              <w:t xml:space="preserve"> </w:t>
            </w:r>
            <w:r w:rsidR="00181F46" w:rsidRPr="00272118">
              <w:rPr>
                <w:color w:val="auto"/>
                <w:shd w:val="clear" w:color="auto" w:fill="FFFFFF"/>
              </w:rPr>
              <w:t xml:space="preserve">there is </w:t>
            </w:r>
            <w:r w:rsidRPr="00272118">
              <w:rPr>
                <w:color w:val="auto"/>
                <w:shd w:val="clear" w:color="auto" w:fill="FFFFFF"/>
              </w:rPr>
              <w:t>a</w:t>
            </w:r>
            <w:r w:rsidR="00181F46" w:rsidRPr="00272118">
              <w:rPr>
                <w:color w:val="auto"/>
                <w:shd w:val="clear" w:color="auto" w:fill="FFFFFF"/>
              </w:rPr>
              <w:t xml:space="preserve"> standing item</w:t>
            </w:r>
            <w:r w:rsidRPr="00272118">
              <w:rPr>
                <w:color w:val="auto"/>
                <w:shd w:val="clear" w:color="auto" w:fill="FFFFFF"/>
              </w:rPr>
              <w:t xml:space="preserve"> on </w:t>
            </w:r>
            <w:r w:rsidR="00181F46" w:rsidRPr="00272118">
              <w:rPr>
                <w:color w:val="auto"/>
                <w:shd w:val="clear" w:color="auto" w:fill="FFFFFF"/>
              </w:rPr>
              <w:t xml:space="preserve">the agenda of board meetings held in public where </w:t>
            </w:r>
            <w:r w:rsidR="00181F46" w:rsidRPr="00272118">
              <w:rPr>
                <w:color w:val="auto"/>
              </w:rPr>
              <w:t>members of the public can submit up to two questions in advance relating to any item on the published agenda</w:t>
            </w:r>
            <w:r w:rsidRPr="00272118">
              <w:rPr>
                <w:color w:val="auto"/>
              </w:rPr>
              <w:t>.</w:t>
            </w:r>
            <w:r w:rsidR="00181F46" w:rsidRPr="00272118">
              <w:rPr>
                <w:color w:val="auto"/>
              </w:rPr>
              <w:t xml:space="preserve"> </w:t>
            </w:r>
            <w:r w:rsidRPr="00272118">
              <w:rPr>
                <w:color w:val="auto"/>
              </w:rPr>
              <w:t xml:space="preserve">It is </w:t>
            </w:r>
            <w:r w:rsidR="00181F46" w:rsidRPr="00272118">
              <w:rPr>
                <w:color w:val="auto"/>
              </w:rPr>
              <w:t>at</w:t>
            </w:r>
            <w:r w:rsidRPr="00272118">
              <w:rPr>
                <w:color w:val="auto"/>
              </w:rPr>
              <w:t xml:space="preserve"> the discretion of the ICB Chair whether other questions not relating to an agenda item are taken </w:t>
            </w:r>
            <w:r w:rsidR="00181F46" w:rsidRPr="00272118">
              <w:rPr>
                <w:color w:val="auto"/>
              </w:rPr>
              <w:t xml:space="preserve">at </w:t>
            </w:r>
            <w:r w:rsidR="00B15B58" w:rsidRPr="00272118">
              <w:rPr>
                <w:color w:val="auto"/>
              </w:rPr>
              <w:t>the</w:t>
            </w:r>
            <w:r w:rsidR="00181F46" w:rsidRPr="00272118">
              <w:rPr>
                <w:color w:val="auto"/>
              </w:rPr>
              <w:t xml:space="preserve"> meeting</w:t>
            </w:r>
            <w:r w:rsidRPr="00272118">
              <w:rPr>
                <w:color w:val="auto"/>
              </w:rPr>
              <w:t>.</w:t>
            </w:r>
          </w:p>
          <w:p w14:paraId="76FD68E6" w14:textId="77777777" w:rsidR="00181F46" w:rsidRPr="00272118" w:rsidRDefault="00181F46" w:rsidP="00272118">
            <w:pPr>
              <w:shd w:val="clear" w:color="auto" w:fill="FFFFFF"/>
              <w:spacing w:after="0" w:line="240" w:lineRule="auto"/>
              <w:jc w:val="both"/>
              <w:rPr>
                <w:color w:val="auto"/>
              </w:rPr>
            </w:pPr>
          </w:p>
          <w:p w14:paraId="7CF3609F" w14:textId="2C8D5D51" w:rsidR="00272118" w:rsidRPr="00272118" w:rsidRDefault="00272118" w:rsidP="00272118">
            <w:pPr>
              <w:jc w:val="both"/>
              <w:rPr>
                <w:color w:val="auto"/>
              </w:rPr>
            </w:pPr>
            <w:r w:rsidRPr="00272118">
              <w:rPr>
                <w:color w:val="auto"/>
              </w:rPr>
              <w:t>A public question received on the 7 October 2024, which has acknowledged by the enquirer, was too late for consideration to be given at the Board meeting on the 9</w:t>
            </w:r>
            <w:r w:rsidRPr="00272118">
              <w:rPr>
                <w:color w:val="auto"/>
                <w:vertAlign w:val="superscript"/>
              </w:rPr>
              <w:t xml:space="preserve"> </w:t>
            </w:r>
            <w:r w:rsidRPr="00272118">
              <w:rPr>
                <w:color w:val="auto"/>
              </w:rPr>
              <w:t>October 2024 and therefore, received and approved for consideration by the Chair at the November meeting as follows: -</w:t>
            </w:r>
          </w:p>
          <w:p w14:paraId="028A7455" w14:textId="77777777" w:rsidR="00272118" w:rsidRPr="00365AE6" w:rsidRDefault="00272118" w:rsidP="00365AE6">
            <w:pPr>
              <w:jc w:val="both"/>
              <w:rPr>
                <w:color w:val="auto"/>
              </w:rPr>
            </w:pPr>
            <w:r w:rsidRPr="00365AE6">
              <w:rPr>
                <w:color w:val="auto"/>
              </w:rPr>
              <w:t xml:space="preserve">While the ICB Board published its papers, agendas and minutes, webcasts its meetings (with catch-up) and invites public written questions, the same does not appear to be the case for Executive and Partnership meetings of its Collaboratives or Places.  This is in marked contrast to equivalent meetings of Local Authorities, for example Executive Committees, Health &amp; Wellbeing Boards and Scrutiny Committees, where in many cases verbal questions are provided for as well. </w:t>
            </w:r>
          </w:p>
          <w:p w14:paraId="149DA0DF" w14:textId="77777777" w:rsidR="00272118" w:rsidRPr="00365AE6" w:rsidRDefault="00272118" w:rsidP="00365AE6">
            <w:pPr>
              <w:numPr>
                <w:ilvl w:val="0"/>
                <w:numId w:val="40"/>
              </w:numPr>
              <w:spacing w:after="160" w:line="259" w:lineRule="auto"/>
              <w:jc w:val="both"/>
              <w:rPr>
                <w:color w:val="auto"/>
              </w:rPr>
            </w:pPr>
            <w:r w:rsidRPr="00365AE6">
              <w:rPr>
                <w:color w:val="auto"/>
              </w:rPr>
              <w:t xml:space="preserve">Does the HNY ICB Board embrace the ten principles set out in the July 2022 Statutory Guidance “Working in Partnership with People and Communities” (Chapter 4, pp 24-31)? </w:t>
            </w:r>
          </w:p>
          <w:p w14:paraId="7E314322" w14:textId="77777777" w:rsidR="00272118" w:rsidRPr="00365AE6" w:rsidRDefault="00272118" w:rsidP="00365AE6">
            <w:pPr>
              <w:numPr>
                <w:ilvl w:val="0"/>
                <w:numId w:val="40"/>
              </w:numPr>
              <w:spacing w:after="160" w:line="259" w:lineRule="auto"/>
              <w:jc w:val="both"/>
              <w:rPr>
                <w:color w:val="auto"/>
              </w:rPr>
            </w:pPr>
            <w:r w:rsidRPr="00365AE6">
              <w:rPr>
                <w:color w:val="auto"/>
              </w:rPr>
              <w:t>Does the Board consider holding only closed meetings of the different leadership meetings of its Collaboratives and Places to be consistent with principles of openness and transparency contained within such ten principles?</w:t>
            </w:r>
          </w:p>
          <w:p w14:paraId="42E96211" w14:textId="77777777" w:rsidR="00272118" w:rsidRPr="00365AE6" w:rsidRDefault="00272118" w:rsidP="00365AE6">
            <w:pPr>
              <w:numPr>
                <w:ilvl w:val="0"/>
                <w:numId w:val="40"/>
              </w:numPr>
              <w:spacing w:after="160" w:line="259" w:lineRule="auto"/>
              <w:jc w:val="both"/>
              <w:rPr>
                <w:color w:val="auto"/>
              </w:rPr>
            </w:pPr>
            <w:r w:rsidRPr="00365AE6">
              <w:rPr>
                <w:color w:val="auto"/>
              </w:rPr>
              <w:t xml:space="preserve">Will the ICB Board consider the rapid introduction (with deadlines) of public access to such Collaborative and Place meetings (including public questions), subject to the usual precisely defined exceptions where business or papers will be considered only in private session.  </w:t>
            </w:r>
          </w:p>
          <w:p w14:paraId="0E64039D" w14:textId="77777777" w:rsidR="00272118" w:rsidRPr="00365AE6" w:rsidRDefault="00272118" w:rsidP="00365AE6">
            <w:pPr>
              <w:jc w:val="both"/>
              <w:rPr>
                <w:b/>
                <w:bCs/>
                <w:color w:val="auto"/>
              </w:rPr>
            </w:pPr>
            <w:r w:rsidRPr="00365AE6">
              <w:rPr>
                <w:b/>
                <w:bCs/>
                <w:color w:val="auto"/>
              </w:rPr>
              <w:t>Notes</w:t>
            </w:r>
          </w:p>
          <w:p w14:paraId="2DEB64EB" w14:textId="77777777" w:rsidR="00272118" w:rsidRPr="00365AE6" w:rsidRDefault="00272118" w:rsidP="00365AE6">
            <w:pPr>
              <w:jc w:val="both"/>
              <w:rPr>
                <w:color w:val="auto"/>
              </w:rPr>
            </w:pPr>
            <w:r w:rsidRPr="00365AE6">
              <w:rPr>
                <w:color w:val="auto"/>
              </w:rPr>
              <w:t xml:space="preserve">The matter becomes of greater importance where statutory responsibilities of the ICB Board are delegated to such Places or Collaboratives.  </w:t>
            </w:r>
          </w:p>
          <w:p w14:paraId="3A8B5EC4" w14:textId="77777777" w:rsidR="00272118" w:rsidRPr="00365AE6" w:rsidRDefault="00272118" w:rsidP="00365AE6">
            <w:pPr>
              <w:jc w:val="both"/>
              <w:rPr>
                <w:b/>
                <w:bCs/>
                <w:color w:val="auto"/>
              </w:rPr>
            </w:pPr>
            <w:r w:rsidRPr="00365AE6">
              <w:rPr>
                <w:color w:val="auto"/>
              </w:rPr>
              <w:lastRenderedPageBreak/>
              <w:t>The provisions of the Health Overview and Scrutiny Committee Principles (DHSC Guidance, published 29 July 2022) may also be relevant.  The section headed “The benefits of scrutiny” begins:</w:t>
            </w:r>
            <w:r w:rsidRPr="00365AE6">
              <w:rPr>
                <w:b/>
                <w:bCs/>
                <w:color w:val="auto"/>
              </w:rPr>
              <w:t xml:space="preserve">  </w:t>
            </w:r>
          </w:p>
          <w:p w14:paraId="0FBF656A" w14:textId="77777777" w:rsidR="00272118" w:rsidRPr="00365AE6" w:rsidRDefault="00272118" w:rsidP="00365AE6">
            <w:pPr>
              <w:jc w:val="both"/>
              <w:rPr>
                <w:color w:val="auto"/>
              </w:rPr>
            </w:pPr>
            <w:r w:rsidRPr="00365AE6">
              <w:rPr>
                <w:b/>
                <w:bCs/>
                <w:i/>
                <w:iCs/>
                <w:color w:val="auto"/>
              </w:rPr>
              <w:t>“</w:t>
            </w:r>
            <w:r w:rsidRPr="00365AE6">
              <w:rPr>
                <w:i/>
                <w:iCs/>
                <w:color w:val="auto"/>
              </w:rPr>
              <w:t>Proactive and constructive scrutiny of health, care and public health services, done effectively, can build constructive relationships that deliver better outcomes for local people and communities; the people who represent them, and the commissioners and providers of health and care services.”</w:t>
            </w:r>
            <w:r w:rsidRPr="00365AE6">
              <w:rPr>
                <w:color w:val="auto"/>
              </w:rPr>
              <w:t xml:space="preserve">  </w:t>
            </w:r>
          </w:p>
          <w:p w14:paraId="3CA24FAD" w14:textId="2EECE5E4" w:rsidR="00272118" w:rsidRPr="00365AE6" w:rsidRDefault="00272118" w:rsidP="00365AE6">
            <w:pPr>
              <w:jc w:val="both"/>
              <w:rPr>
                <w:color w:val="auto"/>
              </w:rPr>
            </w:pPr>
            <w:r w:rsidRPr="00365AE6">
              <w:rPr>
                <w:color w:val="auto"/>
              </w:rPr>
              <w:t>The matter might also be considered in the context of the ICB’s proposed Working with People and Communities Strategy</w:t>
            </w:r>
            <w:r w:rsidRPr="00365AE6">
              <w:rPr>
                <w:i/>
                <w:iCs/>
                <w:color w:val="auto"/>
              </w:rPr>
              <w:t>: “It is vital that we actively listen and openly share.”</w:t>
            </w:r>
          </w:p>
          <w:p w14:paraId="0656DFAD" w14:textId="73F1E7DB" w:rsidR="004C7CF3" w:rsidRDefault="00664ED5" w:rsidP="00BE46BF">
            <w:pPr>
              <w:spacing w:after="0" w:line="240" w:lineRule="auto"/>
              <w:rPr>
                <w:color w:val="auto"/>
              </w:rPr>
            </w:pPr>
            <w:r w:rsidRPr="00266A95">
              <w:rPr>
                <w:b/>
                <w:bCs/>
                <w:color w:val="auto"/>
              </w:rPr>
              <w:t>RECOMMENDATIONS:</w:t>
            </w:r>
            <w:r w:rsidRPr="00266A95">
              <w:rPr>
                <w:color w:val="auto"/>
              </w:rPr>
              <w:t xml:space="preserve"> </w:t>
            </w:r>
          </w:p>
          <w:p w14:paraId="575BBA3D" w14:textId="77777777" w:rsidR="0048793F" w:rsidRPr="00266A95" w:rsidRDefault="0048793F" w:rsidP="00BE46BF">
            <w:pPr>
              <w:spacing w:after="0" w:line="240" w:lineRule="auto"/>
              <w:rPr>
                <w:color w:val="auto"/>
              </w:rPr>
            </w:pPr>
          </w:p>
          <w:p w14:paraId="0AB12A90" w14:textId="42F53776" w:rsidR="00664ED5" w:rsidRDefault="00664ED5" w:rsidP="00BE46BF">
            <w:pPr>
              <w:spacing w:after="0" w:line="240" w:lineRule="auto"/>
              <w:rPr>
                <w:color w:val="auto"/>
              </w:rPr>
            </w:pPr>
            <w:bookmarkStart w:id="2" w:name="_Hlk106101454"/>
            <w:r w:rsidRPr="00266A95">
              <w:rPr>
                <w:color w:val="auto"/>
              </w:rPr>
              <w:t>Members are asked to:</w:t>
            </w:r>
          </w:p>
          <w:bookmarkEnd w:id="2"/>
          <w:p w14:paraId="56F9E382" w14:textId="47C346DE" w:rsidR="00FD3891" w:rsidRDefault="00FD3891" w:rsidP="00FD3891">
            <w:pPr>
              <w:pStyle w:val="ListParagraph"/>
              <w:numPr>
                <w:ilvl w:val="0"/>
                <w:numId w:val="38"/>
              </w:numPr>
              <w:spacing w:after="0" w:line="240" w:lineRule="auto"/>
              <w:ind w:left="306" w:hanging="306"/>
              <w:rPr>
                <w:color w:val="auto"/>
              </w:rPr>
            </w:pPr>
            <w:r>
              <w:rPr>
                <w:color w:val="auto"/>
              </w:rPr>
              <w:t xml:space="preserve">Receive the question and </w:t>
            </w:r>
            <w:r w:rsidR="00181F46">
              <w:rPr>
                <w:color w:val="auto"/>
              </w:rPr>
              <w:t>note that the response provided to the meeting will subsequently be sent in writing to the enquirer</w:t>
            </w:r>
            <w:r>
              <w:rPr>
                <w:color w:val="auto"/>
              </w:rPr>
              <w:t>.</w:t>
            </w:r>
          </w:p>
          <w:p w14:paraId="5DD056FB" w14:textId="4129357B" w:rsidR="0048793F" w:rsidRPr="004F6B3A" w:rsidRDefault="0048793F" w:rsidP="0048793F">
            <w:pPr>
              <w:pStyle w:val="ListParagraph"/>
              <w:spacing w:after="0" w:line="240" w:lineRule="auto"/>
              <w:ind w:left="360"/>
              <w:rPr>
                <w:color w:val="auto"/>
                <w:sz w:val="16"/>
                <w:szCs w:val="16"/>
              </w:rPr>
            </w:pPr>
          </w:p>
        </w:tc>
      </w:tr>
    </w:tbl>
    <w:p w14:paraId="653D6F76" w14:textId="77777777" w:rsidR="004C7CF3" w:rsidRDefault="004C7CF3" w:rsidP="00D05ADC">
      <w:pPr>
        <w:spacing w:after="0" w:line="120" w:lineRule="auto"/>
        <w:rPr>
          <w:color w:val="auto"/>
        </w:rPr>
      </w:pPr>
    </w:p>
    <w:tbl>
      <w:tblPr>
        <w:tblStyle w:val="TableGrid"/>
        <w:tblpPr w:leftFromText="180" w:rightFromText="180" w:vertAnchor="text" w:horzAnchor="margin" w:tblpY="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D95FF0" w:rsidRPr="00524FEE" w14:paraId="609B72EA" w14:textId="77777777" w:rsidTr="004A74E2">
        <w:trPr>
          <w:trHeight w:val="427"/>
        </w:trPr>
        <w:tc>
          <w:tcPr>
            <w:tcW w:w="9608" w:type="dxa"/>
            <w:shd w:val="clear" w:color="auto" w:fill="auto"/>
          </w:tcPr>
          <w:p w14:paraId="17CE4E38" w14:textId="4C94E396" w:rsidR="0048793F" w:rsidRPr="00934A5F" w:rsidRDefault="00D95FF0" w:rsidP="001D31FA">
            <w:pPr>
              <w:spacing w:after="0"/>
              <w:rPr>
                <w:b/>
                <w:color w:val="auto"/>
                <w:sz w:val="4"/>
                <w:szCs w:val="4"/>
              </w:rPr>
            </w:pPr>
            <w:bookmarkStart w:id="3" w:name="_Hlk138950819"/>
            <w:r w:rsidRPr="00826000">
              <w:rPr>
                <w:b/>
                <w:color w:val="auto"/>
              </w:rPr>
              <w:t>ICB ST</w:t>
            </w:r>
            <w:r w:rsidRPr="004A74E2">
              <w:rPr>
                <w:b/>
                <w:color w:val="auto"/>
              </w:rPr>
              <w:t xml:space="preserve">RATEGIC </w:t>
            </w:r>
            <w:r w:rsidRPr="00826000">
              <w:rPr>
                <w:b/>
                <w:color w:val="auto"/>
              </w:rPr>
              <w:t xml:space="preserve">OBJECTIVE </w:t>
            </w:r>
          </w:p>
        </w:tc>
      </w:tr>
      <w:bookmarkEnd w:id="3"/>
    </w:tbl>
    <w:p w14:paraId="058B02DB" w14:textId="77777777" w:rsidR="00934A5F" w:rsidRDefault="00934A5F" w:rsidP="00826000">
      <w:pPr>
        <w:spacing w:after="0" w:line="240" w:lineRule="auto"/>
        <w:rPr>
          <w:color w:val="auto"/>
          <w:sz w:val="10"/>
          <w:szCs w:val="10"/>
        </w:rPr>
      </w:pPr>
    </w:p>
    <w:tbl>
      <w:tblPr>
        <w:tblStyle w:val="TableGrid"/>
        <w:tblpPr w:leftFromText="180" w:rightFromText="180" w:vertAnchor="text" w:horzAnchor="margin" w:tblpY="-37"/>
        <w:tblW w:w="0" w:type="auto"/>
        <w:tblLook w:val="04A0" w:firstRow="1" w:lastRow="0" w:firstColumn="1" w:lastColumn="0" w:noHBand="0" w:noVBand="1"/>
      </w:tblPr>
      <w:tblGrid>
        <w:gridCol w:w="7634"/>
        <w:gridCol w:w="1966"/>
      </w:tblGrid>
      <w:tr w:rsidR="00FB15FB" w:rsidRPr="00566BDC" w14:paraId="35F05411" w14:textId="77777777" w:rsidTr="00926731">
        <w:trPr>
          <w:trHeight w:val="118"/>
        </w:trPr>
        <w:tc>
          <w:tcPr>
            <w:tcW w:w="7634" w:type="dxa"/>
            <w:tcBorders>
              <w:top w:val="double" w:sz="4" w:space="0" w:color="auto"/>
              <w:left w:val="double" w:sz="4" w:space="0" w:color="auto"/>
            </w:tcBorders>
          </w:tcPr>
          <w:p w14:paraId="53D90FF9" w14:textId="3BBFFCDA" w:rsidR="00FB15FB" w:rsidRPr="001D31FA" w:rsidRDefault="00FB15FB" w:rsidP="00FB15FB">
            <w:pPr>
              <w:spacing w:after="0" w:line="240" w:lineRule="auto"/>
              <w:rPr>
                <w:b/>
                <w:color w:val="auto"/>
                <w:sz w:val="24"/>
                <w:szCs w:val="24"/>
              </w:rPr>
            </w:pPr>
            <w:r w:rsidRPr="001D31FA">
              <w:rPr>
                <w:color w:val="auto"/>
                <w:sz w:val="24"/>
                <w:szCs w:val="24"/>
              </w:rPr>
              <w:t>Leading for Excellence</w:t>
            </w:r>
          </w:p>
        </w:tc>
        <w:sdt>
          <w:sdtPr>
            <w:rPr>
              <w:color w:val="auto"/>
              <w:sz w:val="24"/>
              <w:szCs w:val="24"/>
            </w:rPr>
            <w:id w:val="-502581236"/>
            <w14:checkbox>
              <w14:checked w14:val="1"/>
              <w14:checkedState w14:val="2612" w14:font="MS Gothic"/>
              <w14:uncheckedState w14:val="2610" w14:font="MS Gothic"/>
            </w14:checkbox>
          </w:sdtPr>
          <w:sdtEndPr/>
          <w:sdtContent>
            <w:tc>
              <w:tcPr>
                <w:tcW w:w="1966" w:type="dxa"/>
                <w:tcBorders>
                  <w:top w:val="double" w:sz="4" w:space="0" w:color="auto"/>
                  <w:right w:val="double" w:sz="4" w:space="0" w:color="auto"/>
                </w:tcBorders>
              </w:tcPr>
              <w:p w14:paraId="4946A337" w14:textId="65A5C8E2" w:rsidR="00FB15FB" w:rsidRPr="001D31FA" w:rsidRDefault="00FB15FB" w:rsidP="00FB15FB">
                <w:pPr>
                  <w:spacing w:after="0" w:line="240" w:lineRule="auto"/>
                  <w:jc w:val="center"/>
                  <w:rPr>
                    <w:color w:val="auto"/>
                    <w:sz w:val="24"/>
                    <w:szCs w:val="24"/>
                  </w:rPr>
                </w:pPr>
                <w:r w:rsidRPr="001D31FA">
                  <w:rPr>
                    <w:rFonts w:ascii="MS Gothic" w:eastAsia="MS Gothic" w:hAnsi="MS Gothic" w:hint="eastAsia"/>
                    <w:color w:val="auto"/>
                    <w:sz w:val="24"/>
                    <w:szCs w:val="24"/>
                  </w:rPr>
                  <w:t>☒</w:t>
                </w:r>
              </w:p>
            </w:tc>
          </w:sdtContent>
        </w:sdt>
      </w:tr>
      <w:tr w:rsidR="00FB15FB" w:rsidRPr="00566BDC" w14:paraId="1C7609FA" w14:textId="77777777" w:rsidTr="00926731">
        <w:tc>
          <w:tcPr>
            <w:tcW w:w="7634" w:type="dxa"/>
            <w:tcBorders>
              <w:left w:val="double" w:sz="4" w:space="0" w:color="auto"/>
            </w:tcBorders>
          </w:tcPr>
          <w:p w14:paraId="29A26E1B" w14:textId="24186244" w:rsidR="00FB15FB" w:rsidRPr="001D31FA" w:rsidRDefault="00FB15FB" w:rsidP="00FB15FB">
            <w:pPr>
              <w:spacing w:after="0" w:line="240" w:lineRule="auto"/>
              <w:rPr>
                <w:b/>
                <w:color w:val="auto"/>
                <w:sz w:val="24"/>
                <w:szCs w:val="24"/>
              </w:rPr>
            </w:pPr>
            <w:r w:rsidRPr="001D31FA">
              <w:rPr>
                <w:color w:val="auto"/>
                <w:sz w:val="24"/>
                <w:szCs w:val="24"/>
              </w:rPr>
              <w:t>Leading for Prevention</w:t>
            </w:r>
          </w:p>
        </w:tc>
        <w:sdt>
          <w:sdtPr>
            <w:rPr>
              <w:color w:val="auto"/>
              <w:sz w:val="24"/>
              <w:szCs w:val="24"/>
            </w:rPr>
            <w:id w:val="1263573161"/>
            <w14:checkbox>
              <w14:checked w14:val="1"/>
              <w14:checkedState w14:val="2612" w14:font="MS Gothic"/>
              <w14:uncheckedState w14:val="2610" w14:font="MS Gothic"/>
            </w14:checkbox>
          </w:sdtPr>
          <w:sdtEndPr/>
          <w:sdtContent>
            <w:tc>
              <w:tcPr>
                <w:tcW w:w="1966" w:type="dxa"/>
                <w:tcBorders>
                  <w:right w:val="double" w:sz="4" w:space="0" w:color="auto"/>
                </w:tcBorders>
              </w:tcPr>
              <w:p w14:paraId="5766C3E5" w14:textId="5D015A54" w:rsidR="00FB15FB" w:rsidRPr="001D31FA" w:rsidRDefault="00FD3891" w:rsidP="00FB15FB">
                <w:pPr>
                  <w:spacing w:after="0" w:line="240" w:lineRule="auto"/>
                  <w:jc w:val="center"/>
                  <w:rPr>
                    <w:color w:val="auto"/>
                    <w:sz w:val="24"/>
                    <w:szCs w:val="24"/>
                  </w:rPr>
                </w:pPr>
                <w:r w:rsidRPr="001D31FA">
                  <w:rPr>
                    <w:rFonts w:ascii="MS Gothic" w:eastAsia="MS Gothic" w:hAnsi="MS Gothic" w:hint="eastAsia"/>
                    <w:color w:val="auto"/>
                    <w:sz w:val="24"/>
                    <w:szCs w:val="24"/>
                  </w:rPr>
                  <w:t>☒</w:t>
                </w:r>
              </w:p>
            </w:tc>
          </w:sdtContent>
        </w:sdt>
      </w:tr>
      <w:tr w:rsidR="00FB15FB" w:rsidRPr="00566BDC" w14:paraId="10B048A8" w14:textId="77777777" w:rsidTr="00926731">
        <w:tc>
          <w:tcPr>
            <w:tcW w:w="7634" w:type="dxa"/>
            <w:tcBorders>
              <w:left w:val="double" w:sz="4" w:space="0" w:color="auto"/>
            </w:tcBorders>
          </w:tcPr>
          <w:p w14:paraId="2DE57CBE" w14:textId="5B7C1997" w:rsidR="00FB15FB" w:rsidRPr="001D31FA" w:rsidRDefault="00FB15FB" w:rsidP="00FB15FB">
            <w:pPr>
              <w:spacing w:after="0" w:line="240" w:lineRule="auto"/>
              <w:rPr>
                <w:color w:val="auto"/>
                <w:sz w:val="24"/>
                <w:szCs w:val="24"/>
              </w:rPr>
            </w:pPr>
            <w:r w:rsidRPr="001D31FA">
              <w:rPr>
                <w:color w:val="auto"/>
                <w:sz w:val="24"/>
                <w:szCs w:val="24"/>
              </w:rPr>
              <w:t>Leading for Sustainability</w:t>
            </w:r>
          </w:p>
        </w:tc>
        <w:sdt>
          <w:sdtPr>
            <w:rPr>
              <w:color w:val="auto"/>
              <w:sz w:val="24"/>
              <w:szCs w:val="24"/>
            </w:rPr>
            <w:id w:val="-2049133789"/>
            <w14:checkbox>
              <w14:checked w14:val="1"/>
              <w14:checkedState w14:val="2612" w14:font="MS Gothic"/>
              <w14:uncheckedState w14:val="2610" w14:font="MS Gothic"/>
            </w14:checkbox>
          </w:sdtPr>
          <w:sdtEndPr/>
          <w:sdtContent>
            <w:tc>
              <w:tcPr>
                <w:tcW w:w="1966" w:type="dxa"/>
                <w:tcBorders>
                  <w:right w:val="double" w:sz="4" w:space="0" w:color="auto"/>
                </w:tcBorders>
              </w:tcPr>
              <w:p w14:paraId="57EF417D" w14:textId="680C111D" w:rsidR="00FB15FB" w:rsidRPr="001D31FA" w:rsidRDefault="00FD3891" w:rsidP="00FB15FB">
                <w:pPr>
                  <w:spacing w:after="0" w:line="240" w:lineRule="auto"/>
                  <w:jc w:val="center"/>
                  <w:rPr>
                    <w:color w:val="auto"/>
                    <w:sz w:val="24"/>
                    <w:szCs w:val="24"/>
                  </w:rPr>
                </w:pPr>
                <w:r w:rsidRPr="001D31FA">
                  <w:rPr>
                    <w:rFonts w:ascii="MS Gothic" w:eastAsia="MS Gothic" w:hAnsi="MS Gothic" w:hint="eastAsia"/>
                    <w:color w:val="auto"/>
                    <w:sz w:val="24"/>
                    <w:szCs w:val="24"/>
                  </w:rPr>
                  <w:t>☒</w:t>
                </w:r>
              </w:p>
            </w:tc>
          </w:sdtContent>
        </w:sdt>
      </w:tr>
      <w:tr w:rsidR="00FB15FB" w:rsidRPr="00566BDC" w14:paraId="1B193C37" w14:textId="77777777" w:rsidTr="00926731">
        <w:tc>
          <w:tcPr>
            <w:tcW w:w="7634" w:type="dxa"/>
            <w:tcBorders>
              <w:left w:val="double" w:sz="4" w:space="0" w:color="auto"/>
              <w:bottom w:val="double" w:sz="4" w:space="0" w:color="auto"/>
            </w:tcBorders>
          </w:tcPr>
          <w:p w14:paraId="231BE591" w14:textId="7DF15BCA" w:rsidR="00FB15FB" w:rsidRPr="001D31FA" w:rsidRDefault="00FB15FB" w:rsidP="00FB15FB">
            <w:pPr>
              <w:spacing w:after="0" w:line="240" w:lineRule="auto"/>
              <w:jc w:val="both"/>
              <w:rPr>
                <w:b/>
                <w:color w:val="auto"/>
                <w:sz w:val="24"/>
                <w:szCs w:val="24"/>
              </w:rPr>
            </w:pPr>
            <w:r w:rsidRPr="001D31FA">
              <w:rPr>
                <w:color w:val="auto"/>
                <w:sz w:val="24"/>
                <w:szCs w:val="24"/>
              </w:rPr>
              <w:t>Voice at the Heart</w:t>
            </w:r>
          </w:p>
        </w:tc>
        <w:sdt>
          <w:sdtPr>
            <w:rPr>
              <w:color w:val="auto"/>
              <w:sz w:val="24"/>
              <w:szCs w:val="24"/>
            </w:rPr>
            <w:id w:val="-925952836"/>
            <w14:checkbox>
              <w14:checked w14:val="1"/>
              <w14:checkedState w14:val="2612" w14:font="MS Gothic"/>
              <w14:uncheckedState w14:val="2610" w14:font="MS Gothic"/>
            </w14:checkbox>
          </w:sdtPr>
          <w:sdtEndPr/>
          <w:sdtContent>
            <w:tc>
              <w:tcPr>
                <w:tcW w:w="1966" w:type="dxa"/>
                <w:tcBorders>
                  <w:bottom w:val="double" w:sz="4" w:space="0" w:color="auto"/>
                  <w:right w:val="double" w:sz="4" w:space="0" w:color="auto"/>
                </w:tcBorders>
              </w:tcPr>
              <w:p w14:paraId="0042BB54" w14:textId="4908BDD0" w:rsidR="00FB15FB" w:rsidRPr="001D31FA" w:rsidRDefault="00FD3891" w:rsidP="00FB15FB">
                <w:pPr>
                  <w:spacing w:after="0" w:line="240" w:lineRule="auto"/>
                  <w:jc w:val="center"/>
                  <w:rPr>
                    <w:color w:val="auto"/>
                    <w:sz w:val="24"/>
                    <w:szCs w:val="24"/>
                  </w:rPr>
                </w:pPr>
                <w:r w:rsidRPr="001D31FA">
                  <w:rPr>
                    <w:rFonts w:ascii="MS Gothic" w:eastAsia="MS Gothic" w:hAnsi="MS Gothic" w:hint="eastAsia"/>
                    <w:color w:val="auto"/>
                    <w:sz w:val="24"/>
                    <w:szCs w:val="24"/>
                  </w:rPr>
                  <w:t>☒</w:t>
                </w:r>
              </w:p>
            </w:tc>
          </w:sdtContent>
        </w:sdt>
      </w:tr>
    </w:tbl>
    <w:p w14:paraId="0D45649E" w14:textId="0EF32E7C" w:rsidR="006C1E7A" w:rsidRDefault="006C1E7A" w:rsidP="00D05ADC">
      <w:pPr>
        <w:spacing w:after="0" w:line="120" w:lineRule="auto"/>
        <w:rPr>
          <w:color w:val="auto"/>
        </w:rPr>
      </w:pPr>
    </w:p>
    <w:tbl>
      <w:tblPr>
        <w:tblStyle w:val="TableGrid"/>
        <w:tblpPr w:leftFromText="180" w:rightFromText="180" w:vertAnchor="text" w:horzAnchor="margin" w:tblpY="-1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B23603" w:rsidRPr="00524FEE" w14:paraId="789A9B3F" w14:textId="77777777" w:rsidTr="004A74E2">
        <w:trPr>
          <w:trHeight w:val="112"/>
        </w:trPr>
        <w:tc>
          <w:tcPr>
            <w:tcW w:w="9600" w:type="dxa"/>
            <w:shd w:val="clear" w:color="auto" w:fill="auto"/>
          </w:tcPr>
          <w:p w14:paraId="266D9FF1" w14:textId="603D90D2" w:rsidR="00926731" w:rsidRPr="001D31FA" w:rsidRDefault="00B23603" w:rsidP="00934A5F">
            <w:pPr>
              <w:spacing w:after="0" w:line="240" w:lineRule="auto"/>
              <w:rPr>
                <w:b/>
                <w:color w:val="auto"/>
              </w:rPr>
            </w:pPr>
            <w:r w:rsidRPr="00566BDC">
              <w:rPr>
                <w:b/>
                <w:color w:val="auto"/>
              </w:rPr>
              <w:t>IMPLICATIONS</w:t>
            </w:r>
          </w:p>
          <w:p w14:paraId="24FC2816" w14:textId="62DE0338" w:rsidR="00926731" w:rsidRPr="00E705A6" w:rsidRDefault="00926731" w:rsidP="00934A5F">
            <w:pPr>
              <w:spacing w:after="0" w:line="240" w:lineRule="auto"/>
              <w:rPr>
                <w:color w:val="auto"/>
                <w:sz w:val="4"/>
                <w:szCs w:val="4"/>
              </w:rPr>
            </w:pPr>
          </w:p>
        </w:tc>
      </w:tr>
    </w:tbl>
    <w:tbl>
      <w:tblPr>
        <w:tblStyle w:val="TableGrid"/>
        <w:tblW w:w="0" w:type="auto"/>
        <w:tblLook w:val="04A0" w:firstRow="1" w:lastRow="0" w:firstColumn="1" w:lastColumn="0" w:noHBand="0" w:noVBand="1"/>
      </w:tblPr>
      <w:tblGrid>
        <w:gridCol w:w="1970"/>
        <w:gridCol w:w="7630"/>
      </w:tblGrid>
      <w:tr w:rsidR="00FD3891" w:rsidRPr="00566BDC" w14:paraId="20FF7694" w14:textId="77777777" w:rsidTr="00E35E2B">
        <w:tc>
          <w:tcPr>
            <w:tcW w:w="1970" w:type="dxa"/>
            <w:tcBorders>
              <w:top w:val="double" w:sz="4" w:space="0" w:color="auto"/>
              <w:left w:val="double" w:sz="4" w:space="0" w:color="auto"/>
            </w:tcBorders>
          </w:tcPr>
          <w:p w14:paraId="0F1AF5E8" w14:textId="77777777" w:rsidR="00FD3891" w:rsidRPr="00566BDC" w:rsidRDefault="00FD3891" w:rsidP="00FD3891">
            <w:pPr>
              <w:spacing w:after="0" w:line="240" w:lineRule="auto"/>
              <w:rPr>
                <w:b/>
                <w:color w:val="auto"/>
              </w:rPr>
            </w:pPr>
            <w:r w:rsidRPr="00566BDC">
              <w:rPr>
                <w:color w:val="auto"/>
              </w:rPr>
              <w:t>Finance</w:t>
            </w:r>
          </w:p>
        </w:tc>
        <w:tc>
          <w:tcPr>
            <w:tcW w:w="7630" w:type="dxa"/>
            <w:tcBorders>
              <w:top w:val="double" w:sz="4" w:space="0" w:color="auto"/>
              <w:right w:val="double" w:sz="4" w:space="0" w:color="auto"/>
            </w:tcBorders>
          </w:tcPr>
          <w:p w14:paraId="16D2687E" w14:textId="30AF5F49" w:rsidR="00FD3891" w:rsidRPr="00275474" w:rsidRDefault="00FD3891" w:rsidP="00FD3891">
            <w:pPr>
              <w:spacing w:after="0" w:line="240" w:lineRule="auto"/>
              <w:rPr>
                <w:bCs/>
                <w:color w:val="auto"/>
              </w:rPr>
            </w:pPr>
            <w:r>
              <w:rPr>
                <w:bCs/>
                <w:color w:val="auto"/>
              </w:rPr>
              <w:t xml:space="preserve">No adverse implications identified in relation to the submission of the question. </w:t>
            </w:r>
          </w:p>
        </w:tc>
      </w:tr>
      <w:tr w:rsidR="00FD3891" w:rsidRPr="00566BDC" w14:paraId="7F287BB4" w14:textId="77777777" w:rsidTr="00E35E2B">
        <w:tc>
          <w:tcPr>
            <w:tcW w:w="1970" w:type="dxa"/>
            <w:tcBorders>
              <w:left w:val="double" w:sz="4" w:space="0" w:color="auto"/>
            </w:tcBorders>
          </w:tcPr>
          <w:p w14:paraId="4EFA89F3" w14:textId="49F7FB96" w:rsidR="00FD3891" w:rsidRPr="00566BDC" w:rsidRDefault="00FD3891" w:rsidP="00FD3891">
            <w:pPr>
              <w:spacing w:after="0" w:line="240" w:lineRule="auto"/>
              <w:rPr>
                <w:color w:val="auto"/>
              </w:rPr>
            </w:pPr>
            <w:r w:rsidRPr="00566BDC">
              <w:rPr>
                <w:color w:val="auto"/>
              </w:rPr>
              <w:t>Quality</w:t>
            </w:r>
          </w:p>
        </w:tc>
        <w:tc>
          <w:tcPr>
            <w:tcW w:w="7630" w:type="dxa"/>
            <w:tcBorders>
              <w:right w:val="double" w:sz="4" w:space="0" w:color="auto"/>
            </w:tcBorders>
          </w:tcPr>
          <w:p w14:paraId="7C8B1819" w14:textId="0E9B1394" w:rsidR="00FD3891" w:rsidRPr="00566BDC" w:rsidRDefault="00FD3891" w:rsidP="00FD3891">
            <w:pPr>
              <w:spacing w:after="0" w:line="240" w:lineRule="auto"/>
              <w:rPr>
                <w:b/>
                <w:color w:val="auto"/>
              </w:rPr>
            </w:pPr>
            <w:r>
              <w:rPr>
                <w:bCs/>
                <w:color w:val="auto"/>
              </w:rPr>
              <w:t xml:space="preserve">No adverse implications identified in relation to the submission of the question. </w:t>
            </w:r>
          </w:p>
        </w:tc>
      </w:tr>
      <w:tr w:rsidR="00FD3891" w:rsidRPr="00566BDC" w14:paraId="3285F263" w14:textId="77777777" w:rsidTr="00E35E2B">
        <w:tc>
          <w:tcPr>
            <w:tcW w:w="1970" w:type="dxa"/>
            <w:tcBorders>
              <w:left w:val="double" w:sz="4" w:space="0" w:color="auto"/>
            </w:tcBorders>
          </w:tcPr>
          <w:p w14:paraId="0374C637" w14:textId="2FE9C7A5" w:rsidR="00FD3891" w:rsidRPr="00566BDC" w:rsidRDefault="00FD3891" w:rsidP="00FD3891">
            <w:pPr>
              <w:spacing w:after="0" w:line="240" w:lineRule="auto"/>
              <w:rPr>
                <w:b/>
                <w:color w:val="auto"/>
              </w:rPr>
            </w:pPr>
            <w:r w:rsidRPr="00566BDC">
              <w:rPr>
                <w:color w:val="auto"/>
              </w:rPr>
              <w:t>HR</w:t>
            </w:r>
          </w:p>
        </w:tc>
        <w:tc>
          <w:tcPr>
            <w:tcW w:w="7630" w:type="dxa"/>
            <w:tcBorders>
              <w:right w:val="double" w:sz="4" w:space="0" w:color="auto"/>
            </w:tcBorders>
          </w:tcPr>
          <w:p w14:paraId="31E4D32B" w14:textId="4926DF35" w:rsidR="00FD3891" w:rsidRPr="00566BDC" w:rsidRDefault="00FD3891" w:rsidP="00FD3891">
            <w:pPr>
              <w:spacing w:after="0" w:line="240" w:lineRule="auto"/>
              <w:rPr>
                <w:b/>
                <w:color w:val="auto"/>
              </w:rPr>
            </w:pPr>
            <w:r>
              <w:rPr>
                <w:bCs/>
                <w:color w:val="auto"/>
              </w:rPr>
              <w:t xml:space="preserve">No adverse implications identified in relation to the submission of the question. </w:t>
            </w:r>
          </w:p>
        </w:tc>
      </w:tr>
      <w:tr w:rsidR="00FD3891" w:rsidRPr="00566BDC" w14:paraId="021977C1" w14:textId="77777777" w:rsidTr="00E35E2B">
        <w:tc>
          <w:tcPr>
            <w:tcW w:w="1970" w:type="dxa"/>
            <w:tcBorders>
              <w:left w:val="double" w:sz="4" w:space="0" w:color="auto"/>
            </w:tcBorders>
          </w:tcPr>
          <w:p w14:paraId="76E8A113" w14:textId="7091C2A2" w:rsidR="00FD3891" w:rsidRDefault="00FD3891" w:rsidP="00FD3891">
            <w:pPr>
              <w:spacing w:after="0" w:line="240" w:lineRule="auto"/>
              <w:rPr>
                <w:color w:val="auto"/>
              </w:rPr>
            </w:pPr>
            <w:r>
              <w:rPr>
                <w:color w:val="auto"/>
              </w:rPr>
              <w:t>Legal / Regulatory</w:t>
            </w:r>
          </w:p>
        </w:tc>
        <w:tc>
          <w:tcPr>
            <w:tcW w:w="7630" w:type="dxa"/>
            <w:tcBorders>
              <w:right w:val="double" w:sz="4" w:space="0" w:color="auto"/>
            </w:tcBorders>
          </w:tcPr>
          <w:p w14:paraId="557845C5" w14:textId="0C6F2ECE" w:rsidR="00FD3891" w:rsidRPr="00566BDC" w:rsidRDefault="00FD3891" w:rsidP="00FD3891">
            <w:pPr>
              <w:spacing w:after="0" w:line="240" w:lineRule="auto"/>
              <w:rPr>
                <w:b/>
                <w:color w:val="auto"/>
              </w:rPr>
            </w:pPr>
            <w:r>
              <w:rPr>
                <w:bCs/>
                <w:color w:val="auto"/>
              </w:rPr>
              <w:t xml:space="preserve">No adverse implications identified in relation to the submission of the question. </w:t>
            </w:r>
          </w:p>
        </w:tc>
      </w:tr>
      <w:tr w:rsidR="00FD3891" w:rsidRPr="00566BDC" w14:paraId="4514A14F" w14:textId="77777777" w:rsidTr="00E35E2B">
        <w:tc>
          <w:tcPr>
            <w:tcW w:w="1970" w:type="dxa"/>
            <w:tcBorders>
              <w:left w:val="double" w:sz="4" w:space="0" w:color="auto"/>
            </w:tcBorders>
          </w:tcPr>
          <w:p w14:paraId="4EBADFBE" w14:textId="093147B0" w:rsidR="00FD3891" w:rsidRPr="00566BDC" w:rsidRDefault="00FD3891" w:rsidP="00FD3891">
            <w:pPr>
              <w:spacing w:after="0" w:line="240" w:lineRule="auto"/>
              <w:rPr>
                <w:color w:val="auto"/>
              </w:rPr>
            </w:pPr>
            <w:r>
              <w:rPr>
                <w:color w:val="auto"/>
              </w:rPr>
              <w:t>Data Protection / IG</w:t>
            </w:r>
          </w:p>
        </w:tc>
        <w:tc>
          <w:tcPr>
            <w:tcW w:w="7630" w:type="dxa"/>
            <w:tcBorders>
              <w:right w:val="double" w:sz="4" w:space="0" w:color="auto"/>
            </w:tcBorders>
          </w:tcPr>
          <w:p w14:paraId="72265EED" w14:textId="1E0D5D64" w:rsidR="00FD3891" w:rsidRPr="00566BDC" w:rsidRDefault="00FD3891" w:rsidP="00FD3891">
            <w:pPr>
              <w:spacing w:after="0" w:line="240" w:lineRule="auto"/>
              <w:rPr>
                <w:b/>
                <w:color w:val="auto"/>
              </w:rPr>
            </w:pPr>
            <w:r>
              <w:rPr>
                <w:bCs/>
                <w:color w:val="auto"/>
              </w:rPr>
              <w:t xml:space="preserve">No adverse implications identified in relation to the submission of the question. </w:t>
            </w:r>
          </w:p>
        </w:tc>
      </w:tr>
      <w:tr w:rsidR="00FD3891" w:rsidRPr="00566BDC" w14:paraId="542CD7B3" w14:textId="77777777" w:rsidTr="00E35E2B">
        <w:tc>
          <w:tcPr>
            <w:tcW w:w="1970" w:type="dxa"/>
            <w:tcBorders>
              <w:left w:val="double" w:sz="4" w:space="0" w:color="auto"/>
            </w:tcBorders>
          </w:tcPr>
          <w:p w14:paraId="57B08AAB" w14:textId="5E2EF19D" w:rsidR="00FD3891" w:rsidRPr="00566BDC" w:rsidRDefault="00FD3891" w:rsidP="00FD3891">
            <w:pPr>
              <w:spacing w:after="0" w:line="240" w:lineRule="auto"/>
              <w:rPr>
                <w:b/>
                <w:color w:val="auto"/>
              </w:rPr>
            </w:pPr>
            <w:r>
              <w:rPr>
                <w:color w:val="auto"/>
              </w:rPr>
              <w:t>Health inequality / equality</w:t>
            </w:r>
          </w:p>
        </w:tc>
        <w:tc>
          <w:tcPr>
            <w:tcW w:w="7630" w:type="dxa"/>
            <w:tcBorders>
              <w:right w:val="double" w:sz="4" w:space="0" w:color="auto"/>
            </w:tcBorders>
          </w:tcPr>
          <w:p w14:paraId="2AC49FA2" w14:textId="68F98CE7" w:rsidR="00FD3891" w:rsidRPr="008057DB" w:rsidRDefault="00FD3891" w:rsidP="00FD3891">
            <w:pPr>
              <w:spacing w:after="0" w:line="240" w:lineRule="auto"/>
              <w:rPr>
                <w:b/>
                <w:color w:val="auto"/>
              </w:rPr>
            </w:pPr>
            <w:r>
              <w:rPr>
                <w:bCs/>
                <w:color w:val="auto"/>
              </w:rPr>
              <w:t xml:space="preserve">No adverse implications identified in relation to the submission of the question. </w:t>
            </w:r>
          </w:p>
        </w:tc>
      </w:tr>
      <w:tr w:rsidR="00FD3891" w:rsidRPr="00566BDC" w14:paraId="1C67E1C3" w14:textId="77777777" w:rsidTr="00E35E2B">
        <w:tc>
          <w:tcPr>
            <w:tcW w:w="1970" w:type="dxa"/>
            <w:tcBorders>
              <w:left w:val="double" w:sz="4" w:space="0" w:color="auto"/>
            </w:tcBorders>
          </w:tcPr>
          <w:p w14:paraId="2F9D1286" w14:textId="5170BA8D" w:rsidR="00FD3891" w:rsidRDefault="00FD3891" w:rsidP="00FD3891">
            <w:pPr>
              <w:spacing w:after="0" w:line="240" w:lineRule="auto"/>
              <w:rPr>
                <w:color w:val="auto"/>
              </w:rPr>
            </w:pPr>
            <w:r>
              <w:rPr>
                <w:color w:val="auto"/>
              </w:rPr>
              <w:t>Conflict of Interest Aspects</w:t>
            </w:r>
          </w:p>
        </w:tc>
        <w:tc>
          <w:tcPr>
            <w:tcW w:w="7630" w:type="dxa"/>
            <w:tcBorders>
              <w:right w:val="double" w:sz="4" w:space="0" w:color="auto"/>
            </w:tcBorders>
          </w:tcPr>
          <w:p w14:paraId="37DC6051" w14:textId="489F6C56" w:rsidR="00FD3891" w:rsidRPr="008057DB" w:rsidRDefault="00FD3891" w:rsidP="00FD3891">
            <w:pPr>
              <w:spacing w:after="0" w:line="240" w:lineRule="auto"/>
              <w:rPr>
                <w:b/>
                <w:color w:val="auto"/>
              </w:rPr>
            </w:pPr>
            <w:r>
              <w:rPr>
                <w:bCs/>
                <w:color w:val="auto"/>
              </w:rPr>
              <w:t xml:space="preserve">No adverse implications identified in relation to the submission of the question. </w:t>
            </w:r>
          </w:p>
        </w:tc>
      </w:tr>
      <w:tr w:rsidR="00FD3891" w:rsidRPr="00566BDC" w14:paraId="7420D59D" w14:textId="77777777" w:rsidTr="00E35E2B">
        <w:trPr>
          <w:trHeight w:val="283"/>
        </w:trPr>
        <w:tc>
          <w:tcPr>
            <w:tcW w:w="1970" w:type="dxa"/>
            <w:tcBorders>
              <w:left w:val="double" w:sz="4" w:space="0" w:color="auto"/>
              <w:bottom w:val="double" w:sz="4" w:space="0" w:color="auto"/>
            </w:tcBorders>
          </w:tcPr>
          <w:p w14:paraId="575BE3AA" w14:textId="045B106E" w:rsidR="00FD3891" w:rsidRPr="00566BDC" w:rsidRDefault="00FD3891" w:rsidP="00FD3891">
            <w:pPr>
              <w:spacing w:after="0" w:line="240" w:lineRule="auto"/>
              <w:rPr>
                <w:b/>
                <w:color w:val="auto"/>
              </w:rPr>
            </w:pPr>
            <w:r>
              <w:rPr>
                <w:color w:val="auto"/>
              </w:rPr>
              <w:t>Sustainability</w:t>
            </w:r>
          </w:p>
        </w:tc>
        <w:tc>
          <w:tcPr>
            <w:tcW w:w="7630" w:type="dxa"/>
            <w:tcBorders>
              <w:bottom w:val="double" w:sz="4" w:space="0" w:color="auto"/>
              <w:right w:val="double" w:sz="4" w:space="0" w:color="auto"/>
            </w:tcBorders>
          </w:tcPr>
          <w:p w14:paraId="7B39D156" w14:textId="112BAEA2" w:rsidR="00FD3891" w:rsidRPr="00566BDC" w:rsidRDefault="00FD3891" w:rsidP="00FD3891">
            <w:pPr>
              <w:spacing w:after="0" w:line="240" w:lineRule="auto"/>
              <w:rPr>
                <w:b/>
                <w:color w:val="auto"/>
              </w:rPr>
            </w:pPr>
            <w:r>
              <w:rPr>
                <w:bCs/>
                <w:color w:val="auto"/>
              </w:rPr>
              <w:t xml:space="preserve">No adverse implications identified in relation to the submission of the question. </w:t>
            </w:r>
          </w:p>
        </w:tc>
      </w:tr>
    </w:tbl>
    <w:p w14:paraId="68CA004B" w14:textId="77777777" w:rsidR="00E705A6" w:rsidRPr="004C7CF3" w:rsidRDefault="00E705A6" w:rsidP="0010586B">
      <w:pPr>
        <w:spacing w:after="0" w:line="120" w:lineRule="auto"/>
        <w:rPr>
          <w:color w:val="auto"/>
          <w:sz w:val="16"/>
          <w:szCs w:val="16"/>
        </w:rPr>
      </w:pPr>
    </w:p>
    <w:tbl>
      <w:tblPr>
        <w:tblStyle w:val="TableGrid"/>
        <w:tblW w:w="0" w:type="auto"/>
        <w:tblLook w:val="04A0" w:firstRow="1" w:lastRow="0" w:firstColumn="1" w:lastColumn="0" w:noHBand="0" w:noVBand="1"/>
      </w:tblPr>
      <w:tblGrid>
        <w:gridCol w:w="9600"/>
      </w:tblGrid>
      <w:tr w:rsidR="005E2527" w:rsidRPr="00566BDC" w14:paraId="6B25BF82" w14:textId="77777777" w:rsidTr="006C1E7A">
        <w:tc>
          <w:tcPr>
            <w:tcW w:w="9747" w:type="dxa"/>
            <w:tcBorders>
              <w:top w:val="double" w:sz="4" w:space="0" w:color="auto"/>
              <w:left w:val="double" w:sz="4" w:space="0" w:color="auto"/>
              <w:bottom w:val="double" w:sz="4" w:space="0" w:color="auto"/>
              <w:right w:val="double" w:sz="4" w:space="0" w:color="auto"/>
            </w:tcBorders>
          </w:tcPr>
          <w:p w14:paraId="002A3CDE" w14:textId="03E324BA" w:rsidR="00E705A6" w:rsidRDefault="00D00EC7" w:rsidP="0086751B">
            <w:pPr>
              <w:spacing w:after="0" w:line="240" w:lineRule="auto"/>
              <w:rPr>
                <w:color w:val="auto"/>
              </w:rPr>
            </w:pPr>
            <w:bookmarkStart w:id="4" w:name="_Hlk106134678"/>
            <w:r>
              <w:rPr>
                <w:b/>
                <w:color w:val="auto"/>
              </w:rPr>
              <w:t>ASSESSED</w:t>
            </w:r>
            <w:r w:rsidR="005E2527">
              <w:rPr>
                <w:b/>
                <w:color w:val="auto"/>
              </w:rPr>
              <w:t xml:space="preserve"> RISK</w:t>
            </w:r>
            <w:r w:rsidR="005E2527" w:rsidRPr="00566BDC">
              <w:rPr>
                <w:b/>
                <w:color w:val="auto"/>
              </w:rPr>
              <w:t>:</w:t>
            </w:r>
            <w:r w:rsidR="005E2527" w:rsidRPr="00566BDC">
              <w:rPr>
                <w:color w:val="auto"/>
              </w:rPr>
              <w:t xml:space="preserve"> </w:t>
            </w:r>
          </w:p>
          <w:p w14:paraId="5F7D7606" w14:textId="34E9C2F3" w:rsidR="006A6CFD" w:rsidRPr="00934A5F" w:rsidRDefault="003B0A5F" w:rsidP="00EC228E">
            <w:pPr>
              <w:spacing w:after="0" w:line="240" w:lineRule="auto"/>
              <w:rPr>
                <w:color w:val="auto"/>
              </w:rPr>
            </w:pPr>
            <w:r>
              <w:rPr>
                <w:color w:val="auto"/>
              </w:rPr>
              <w:t>There are no risks identified in relation to this paper.</w:t>
            </w:r>
            <w:r w:rsidR="00E35E2B">
              <w:rPr>
                <w:color w:val="auto"/>
              </w:rPr>
              <w:t xml:space="preserve"> </w:t>
            </w:r>
          </w:p>
        </w:tc>
      </w:tr>
      <w:bookmarkEnd w:id="4"/>
    </w:tbl>
    <w:p w14:paraId="0E1133FC" w14:textId="450414A7" w:rsidR="00043155" w:rsidRPr="004C7CF3" w:rsidRDefault="00043155" w:rsidP="0010586B">
      <w:pPr>
        <w:spacing w:after="0" w:line="120" w:lineRule="auto"/>
        <w:rPr>
          <w:color w:val="auto"/>
          <w:sz w:val="16"/>
          <w:szCs w:val="16"/>
        </w:rPr>
      </w:pPr>
    </w:p>
    <w:tbl>
      <w:tblPr>
        <w:tblStyle w:val="TableGrid"/>
        <w:tblW w:w="0" w:type="auto"/>
        <w:tblLook w:val="04A0" w:firstRow="1" w:lastRow="0" w:firstColumn="1" w:lastColumn="0" w:noHBand="0" w:noVBand="1"/>
      </w:tblPr>
      <w:tblGrid>
        <w:gridCol w:w="9600"/>
      </w:tblGrid>
      <w:tr w:rsidR="00043155" w:rsidRPr="00566BDC" w14:paraId="7C027CCA" w14:textId="77777777" w:rsidTr="00826000">
        <w:tc>
          <w:tcPr>
            <w:tcW w:w="9608" w:type="dxa"/>
            <w:tcBorders>
              <w:top w:val="double" w:sz="4" w:space="0" w:color="auto"/>
              <w:left w:val="double" w:sz="4" w:space="0" w:color="auto"/>
              <w:bottom w:val="double" w:sz="4" w:space="0" w:color="auto"/>
              <w:right w:val="double" w:sz="4" w:space="0" w:color="auto"/>
            </w:tcBorders>
          </w:tcPr>
          <w:p w14:paraId="2D1FF8A2" w14:textId="16A96A24" w:rsidR="00E705A6" w:rsidRDefault="00043155" w:rsidP="00EC228E">
            <w:pPr>
              <w:spacing w:after="0" w:line="240" w:lineRule="auto"/>
              <w:rPr>
                <w:b/>
                <w:color w:val="auto"/>
              </w:rPr>
            </w:pPr>
            <w:r>
              <w:rPr>
                <w:b/>
                <w:color w:val="auto"/>
              </w:rPr>
              <w:t>MONITORI</w:t>
            </w:r>
            <w:r w:rsidR="00E35E2B">
              <w:rPr>
                <w:b/>
                <w:color w:val="auto"/>
              </w:rPr>
              <w:t>N</w:t>
            </w:r>
            <w:r>
              <w:rPr>
                <w:b/>
                <w:color w:val="auto"/>
              </w:rPr>
              <w:t>G AND ASSURANCE</w:t>
            </w:r>
            <w:r w:rsidRPr="00566BDC">
              <w:rPr>
                <w:b/>
                <w:color w:val="auto"/>
              </w:rPr>
              <w:t>:</w:t>
            </w:r>
            <w:r>
              <w:rPr>
                <w:b/>
                <w:color w:val="auto"/>
              </w:rPr>
              <w:t xml:space="preserve"> </w:t>
            </w:r>
          </w:p>
          <w:p w14:paraId="5FEC0180" w14:textId="06E8A505" w:rsidR="006A6CFD" w:rsidRPr="00934A5F" w:rsidRDefault="00FD3891" w:rsidP="00C55029">
            <w:pPr>
              <w:spacing w:after="0" w:line="240" w:lineRule="auto"/>
              <w:rPr>
                <w:bCs/>
                <w:color w:val="auto"/>
              </w:rPr>
            </w:pPr>
            <w:r>
              <w:rPr>
                <w:bCs/>
                <w:color w:val="auto"/>
              </w:rPr>
              <w:t>Monitoring and assurance of the matter will be undertaken by the ICB Board</w:t>
            </w:r>
            <w:r w:rsidRPr="005A4422">
              <w:rPr>
                <w:bCs/>
                <w:color w:val="auto"/>
              </w:rPr>
              <w:t>.</w:t>
            </w:r>
          </w:p>
        </w:tc>
      </w:tr>
    </w:tbl>
    <w:p w14:paraId="489916CB" w14:textId="39492D09" w:rsidR="00043155" w:rsidRPr="004C7CF3" w:rsidRDefault="00043155" w:rsidP="0010586B">
      <w:pPr>
        <w:spacing w:after="0" w:line="120" w:lineRule="auto"/>
        <w:rPr>
          <w:color w:val="auto"/>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0"/>
      </w:tblGrid>
      <w:tr w:rsidR="00880E9F" w:rsidRPr="00566BDC" w14:paraId="7F94535B" w14:textId="77777777" w:rsidTr="001D31FA">
        <w:trPr>
          <w:trHeight w:val="833"/>
        </w:trPr>
        <w:tc>
          <w:tcPr>
            <w:tcW w:w="9608" w:type="dxa"/>
          </w:tcPr>
          <w:p w14:paraId="6DFDA48E" w14:textId="1759AAEE" w:rsidR="004C7CF3" w:rsidRDefault="00880E9F" w:rsidP="008057DB">
            <w:pPr>
              <w:spacing w:after="0" w:line="240" w:lineRule="auto"/>
              <w:rPr>
                <w:b/>
                <w:color w:val="auto"/>
              </w:rPr>
            </w:pPr>
            <w:bookmarkStart w:id="5" w:name="_Hlk106098484"/>
            <w:r w:rsidRPr="004C7CF3">
              <w:rPr>
                <w:b/>
                <w:color w:val="auto"/>
              </w:rPr>
              <w:t>ENGAGEMENT:</w:t>
            </w:r>
          </w:p>
          <w:p w14:paraId="02D6A569" w14:textId="372B670F" w:rsidR="004C7CF3" w:rsidRPr="004C7CF3" w:rsidRDefault="00051BE1" w:rsidP="001D31FA">
            <w:pPr>
              <w:spacing w:after="0" w:line="240" w:lineRule="auto"/>
              <w:rPr>
                <w:color w:val="auto"/>
                <w:sz w:val="4"/>
                <w:szCs w:val="4"/>
              </w:rPr>
            </w:pPr>
            <w:r>
              <w:rPr>
                <w:color w:val="auto"/>
              </w:rPr>
              <w:t>In line with the ICB procedure, the</w:t>
            </w:r>
            <w:r w:rsidR="00FD3891">
              <w:rPr>
                <w:color w:val="auto"/>
              </w:rPr>
              <w:t xml:space="preserve"> Board Secretary will </w:t>
            </w:r>
            <w:r w:rsidR="0011067F">
              <w:rPr>
                <w:color w:val="auto"/>
              </w:rPr>
              <w:t>facilitate</w:t>
            </w:r>
            <w:r w:rsidR="00FD3891">
              <w:rPr>
                <w:color w:val="auto"/>
              </w:rPr>
              <w:t xml:space="preserve"> </w:t>
            </w:r>
            <w:r w:rsidR="0011067F">
              <w:rPr>
                <w:color w:val="auto"/>
              </w:rPr>
              <w:t>subsequent follow-up,</w:t>
            </w:r>
            <w:r>
              <w:rPr>
                <w:color w:val="auto"/>
              </w:rPr>
              <w:t xml:space="preserve"> as required.</w:t>
            </w:r>
          </w:p>
        </w:tc>
      </w:tr>
    </w:tbl>
    <w:p w14:paraId="0A8A2FF1" w14:textId="77777777" w:rsidR="004C7CF3" w:rsidRPr="003C62F6" w:rsidRDefault="004C7CF3" w:rsidP="004C7CF3">
      <w:pPr>
        <w:spacing w:after="0" w:line="240" w:lineRule="auto"/>
        <w:rPr>
          <w:sz w:val="10"/>
          <w:szCs w:val="1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0"/>
      </w:tblGrid>
      <w:tr w:rsidR="00CD20A8" w14:paraId="0FEFEDA4" w14:textId="77777777" w:rsidTr="003C62F6">
        <w:trPr>
          <w:trHeight w:val="427"/>
        </w:trPr>
        <w:tc>
          <w:tcPr>
            <w:tcW w:w="9600" w:type="dxa"/>
          </w:tcPr>
          <w:bookmarkEnd w:id="5"/>
          <w:p w14:paraId="39D3DDC7" w14:textId="1E9B72EE" w:rsidR="00CD20A8" w:rsidRPr="00934A5F" w:rsidRDefault="00CD20A8" w:rsidP="00E35E2B">
            <w:pPr>
              <w:tabs>
                <w:tab w:val="right" w:pos="9384"/>
              </w:tabs>
              <w:spacing w:after="0"/>
              <w:rPr>
                <w:color w:val="auto"/>
                <w:sz w:val="40"/>
                <w:szCs w:val="40"/>
              </w:rPr>
            </w:pPr>
            <w:r w:rsidRPr="00E35E2B">
              <w:rPr>
                <w:b/>
                <w:color w:val="auto"/>
              </w:rPr>
              <w:t>RE</w:t>
            </w:r>
            <w:r w:rsidR="00417D0C" w:rsidRPr="00E35E2B">
              <w:rPr>
                <w:b/>
                <w:color w:val="auto"/>
              </w:rPr>
              <w:t>P</w:t>
            </w:r>
            <w:r w:rsidRPr="00E35E2B">
              <w:rPr>
                <w:b/>
                <w:color w:val="auto"/>
              </w:rPr>
              <w:t>ORT EX</w:t>
            </w:r>
            <w:r w:rsidR="00934A5F">
              <w:rPr>
                <w:b/>
                <w:color w:val="auto"/>
              </w:rPr>
              <w:t>E</w:t>
            </w:r>
            <w:r w:rsidRPr="00E35E2B">
              <w:rPr>
                <w:b/>
                <w:color w:val="auto"/>
              </w:rPr>
              <w:t xml:space="preserve">MPT FROM PUBLIC DISCLOSURE                         </w:t>
            </w:r>
            <w:r w:rsidRPr="00E35E2B">
              <w:rPr>
                <w:color w:val="auto"/>
              </w:rPr>
              <w:t xml:space="preserve">No   </w:t>
            </w:r>
            <w:sdt>
              <w:sdtPr>
                <w:rPr>
                  <w:color w:val="auto"/>
                  <w:sz w:val="40"/>
                  <w:szCs w:val="40"/>
                </w:rPr>
                <w:id w:val="1459919931"/>
                <w14:checkbox>
                  <w14:checked w14:val="1"/>
                  <w14:checkedState w14:val="2612" w14:font="MS Gothic"/>
                  <w14:uncheckedState w14:val="2610" w14:font="MS Gothic"/>
                </w14:checkbox>
              </w:sdtPr>
              <w:sdtEndPr/>
              <w:sdtContent>
                <w:r w:rsidR="008057DB" w:rsidRPr="00E35E2B">
                  <w:rPr>
                    <w:rFonts w:ascii="MS Gothic" w:eastAsia="MS Gothic" w:hAnsi="MS Gothic" w:hint="eastAsia"/>
                    <w:color w:val="auto"/>
                    <w:sz w:val="40"/>
                    <w:szCs w:val="40"/>
                  </w:rPr>
                  <w:t>☒</w:t>
                </w:r>
              </w:sdtContent>
            </w:sdt>
            <w:r w:rsidRPr="00E35E2B">
              <w:rPr>
                <w:color w:val="auto"/>
                <w:sz w:val="40"/>
                <w:szCs w:val="40"/>
              </w:rPr>
              <w:t xml:space="preserve">   </w:t>
            </w:r>
            <w:r w:rsidRPr="00E35E2B">
              <w:rPr>
                <w:color w:val="auto"/>
              </w:rPr>
              <w:t xml:space="preserve">Yes   </w:t>
            </w:r>
            <w:sdt>
              <w:sdtPr>
                <w:rPr>
                  <w:color w:val="auto"/>
                  <w:sz w:val="40"/>
                  <w:szCs w:val="40"/>
                </w:rPr>
                <w:id w:val="1948345607"/>
                <w14:checkbox>
                  <w14:checked w14:val="0"/>
                  <w14:checkedState w14:val="2612" w14:font="MS Gothic"/>
                  <w14:uncheckedState w14:val="2610" w14:font="MS Gothic"/>
                </w14:checkbox>
              </w:sdtPr>
              <w:sdtEndPr/>
              <w:sdtContent>
                <w:r w:rsidRPr="00E35E2B">
                  <w:rPr>
                    <w:rFonts w:ascii="MS Gothic" w:eastAsia="MS Gothic" w:hAnsi="MS Gothic" w:hint="eastAsia"/>
                    <w:color w:val="auto"/>
                    <w:sz w:val="40"/>
                    <w:szCs w:val="40"/>
                  </w:rPr>
                  <w:t>☐</w:t>
                </w:r>
              </w:sdtContent>
            </w:sdt>
          </w:p>
        </w:tc>
      </w:tr>
    </w:tbl>
    <w:p w14:paraId="525317C2" w14:textId="77777777" w:rsidR="00051BE1" w:rsidRPr="00051BE1" w:rsidRDefault="00051BE1" w:rsidP="001D31FA">
      <w:pPr>
        <w:spacing w:after="0" w:line="240" w:lineRule="auto"/>
        <w:rPr>
          <w:color w:val="auto"/>
          <w:sz w:val="23"/>
          <w:szCs w:val="23"/>
        </w:rPr>
      </w:pPr>
    </w:p>
    <w:sectPr w:rsidR="00051BE1" w:rsidRPr="00051BE1" w:rsidSect="00051BE1">
      <w:footerReference w:type="default" r:id="rId10"/>
      <w:pgSz w:w="11906" w:h="16838" w:code="9"/>
      <w:pgMar w:top="567" w:right="1138" w:bottom="994" w:left="1138" w:header="706"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12D26" w14:textId="77777777" w:rsidR="008B1EA1" w:rsidRDefault="008B1EA1" w:rsidP="00206B76">
      <w:pPr>
        <w:spacing w:after="0" w:line="240" w:lineRule="auto"/>
      </w:pPr>
      <w:r>
        <w:separator/>
      </w:r>
    </w:p>
  </w:endnote>
  <w:endnote w:type="continuationSeparator" w:id="0">
    <w:p w14:paraId="1234D5CB" w14:textId="77777777" w:rsidR="008B1EA1" w:rsidRDefault="008B1EA1"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6667157"/>
      <w:docPartObj>
        <w:docPartGallery w:val="Page Numbers (Bottom of Page)"/>
        <w:docPartUnique/>
      </w:docPartObj>
    </w:sdtPr>
    <w:sdtEndPr>
      <w:rPr>
        <w:color w:val="auto"/>
        <w:sz w:val="16"/>
        <w:szCs w:val="16"/>
      </w:rPr>
    </w:sdtEndPr>
    <w:sdtContent>
      <w:sdt>
        <w:sdtPr>
          <w:id w:val="-1769616900"/>
          <w:docPartObj>
            <w:docPartGallery w:val="Page Numbers (Top of Page)"/>
            <w:docPartUnique/>
          </w:docPartObj>
        </w:sdtPr>
        <w:sdtEndPr>
          <w:rPr>
            <w:color w:val="auto"/>
            <w:sz w:val="16"/>
            <w:szCs w:val="16"/>
          </w:rPr>
        </w:sdtEndPr>
        <w:sdtContent>
          <w:p w14:paraId="792F0AF7" w14:textId="77777777" w:rsidR="00727BAA" w:rsidRDefault="00727BAA" w:rsidP="006C6CAA">
            <w:pPr>
              <w:pStyle w:val="Footer"/>
              <w:jc w:val="right"/>
            </w:pPr>
          </w:p>
          <w:p w14:paraId="6010A07D" w14:textId="5062CBBE" w:rsidR="000B082B" w:rsidRPr="006C6CAA" w:rsidRDefault="006C6CAA" w:rsidP="006C6CAA">
            <w:pPr>
              <w:pStyle w:val="Footer"/>
              <w:jc w:val="right"/>
              <w:rPr>
                <w:color w:val="auto"/>
                <w:sz w:val="16"/>
                <w:szCs w:val="16"/>
              </w:rPr>
            </w:pPr>
            <w:r w:rsidRPr="006C6CAA">
              <w:rPr>
                <w:color w:val="auto"/>
                <w:sz w:val="16"/>
                <w:szCs w:val="16"/>
              </w:rPr>
              <w:t xml:space="preserve">Page </w:t>
            </w:r>
            <w:r w:rsidRPr="006C6CAA">
              <w:rPr>
                <w:color w:val="auto"/>
                <w:sz w:val="16"/>
                <w:szCs w:val="16"/>
              </w:rPr>
              <w:fldChar w:fldCharType="begin"/>
            </w:r>
            <w:r w:rsidRPr="006C6CAA">
              <w:rPr>
                <w:color w:val="auto"/>
                <w:sz w:val="16"/>
                <w:szCs w:val="16"/>
              </w:rPr>
              <w:instrText xml:space="preserve"> PAGE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r w:rsidRPr="006C6CAA">
              <w:rPr>
                <w:color w:val="auto"/>
                <w:sz w:val="16"/>
                <w:szCs w:val="16"/>
              </w:rPr>
              <w:t xml:space="preserve"> of </w:t>
            </w:r>
            <w:r w:rsidRPr="006C6CAA">
              <w:rPr>
                <w:color w:val="auto"/>
                <w:sz w:val="16"/>
                <w:szCs w:val="16"/>
              </w:rPr>
              <w:fldChar w:fldCharType="begin"/>
            </w:r>
            <w:r w:rsidRPr="006C6CAA">
              <w:rPr>
                <w:color w:val="auto"/>
                <w:sz w:val="16"/>
                <w:szCs w:val="16"/>
              </w:rPr>
              <w:instrText xml:space="preserve"> NUMPAGES  </w:instrText>
            </w:r>
            <w:r w:rsidRPr="006C6CAA">
              <w:rPr>
                <w:color w:val="auto"/>
                <w:sz w:val="16"/>
                <w:szCs w:val="16"/>
              </w:rPr>
              <w:fldChar w:fldCharType="separate"/>
            </w:r>
            <w:r w:rsidRPr="006C6CAA">
              <w:rPr>
                <w:noProof/>
                <w:color w:val="auto"/>
                <w:sz w:val="16"/>
                <w:szCs w:val="16"/>
              </w:rPr>
              <w:t>2</w:t>
            </w:r>
            <w:r w:rsidRPr="006C6CAA">
              <w:rPr>
                <w:color w:val="auto"/>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16B98" w14:textId="77777777" w:rsidR="008B1EA1" w:rsidRDefault="008B1EA1" w:rsidP="00206B76">
      <w:pPr>
        <w:spacing w:after="0" w:line="240" w:lineRule="auto"/>
      </w:pPr>
      <w:r>
        <w:separator/>
      </w:r>
    </w:p>
  </w:footnote>
  <w:footnote w:type="continuationSeparator" w:id="0">
    <w:p w14:paraId="36269543" w14:textId="77777777" w:rsidR="008B1EA1" w:rsidRDefault="008B1EA1" w:rsidP="0020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609"/>
    <w:multiLevelType w:val="hybridMultilevel"/>
    <w:tmpl w:val="711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908B3"/>
    <w:multiLevelType w:val="hybridMultilevel"/>
    <w:tmpl w:val="6D8050FC"/>
    <w:lvl w:ilvl="0" w:tplc="CC9E4F9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06E75"/>
    <w:multiLevelType w:val="hybridMultilevel"/>
    <w:tmpl w:val="58E00934"/>
    <w:lvl w:ilvl="0" w:tplc="A5C898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A4624"/>
    <w:multiLevelType w:val="hybridMultilevel"/>
    <w:tmpl w:val="9B2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673EB"/>
    <w:multiLevelType w:val="hybridMultilevel"/>
    <w:tmpl w:val="B9989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6D2965"/>
    <w:multiLevelType w:val="hybridMultilevel"/>
    <w:tmpl w:val="641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26686"/>
    <w:multiLevelType w:val="hybridMultilevel"/>
    <w:tmpl w:val="D1F2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5AB0"/>
    <w:multiLevelType w:val="hybridMultilevel"/>
    <w:tmpl w:val="CF02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C5757"/>
    <w:multiLevelType w:val="hybridMultilevel"/>
    <w:tmpl w:val="0CC41488"/>
    <w:lvl w:ilvl="0" w:tplc="8410C00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10BE7"/>
    <w:multiLevelType w:val="hybridMultilevel"/>
    <w:tmpl w:val="C35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13C45"/>
    <w:multiLevelType w:val="hybridMultilevel"/>
    <w:tmpl w:val="95D82A9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7D560E1"/>
    <w:multiLevelType w:val="hybridMultilevel"/>
    <w:tmpl w:val="17C66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051CEE"/>
    <w:multiLevelType w:val="hybridMultilevel"/>
    <w:tmpl w:val="85E40BD6"/>
    <w:lvl w:ilvl="0" w:tplc="F9386F5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A108F7"/>
    <w:multiLevelType w:val="hybridMultilevel"/>
    <w:tmpl w:val="13FC0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5C7521"/>
    <w:multiLevelType w:val="hybridMultilevel"/>
    <w:tmpl w:val="5812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22188A"/>
    <w:multiLevelType w:val="hybridMultilevel"/>
    <w:tmpl w:val="C4F8092E"/>
    <w:lvl w:ilvl="0" w:tplc="E20ED556">
      <w:start w:val="30"/>
      <w:numFmt w:val="bullet"/>
      <w:lvlText w:val="-"/>
      <w:lvlJc w:val="left"/>
      <w:pPr>
        <w:ind w:left="720" w:hanging="360"/>
      </w:pPr>
      <w:rPr>
        <w:rFonts w:ascii="Calibri" w:eastAsiaTheme="minorHAnsi" w:hAnsi="Calibri" w:cs="Calibri" w:hint="default"/>
      </w:rPr>
    </w:lvl>
    <w:lvl w:ilvl="1" w:tplc="A6DCCF4E">
      <w:start w:val="1"/>
      <w:numFmt w:val="lowerRoman"/>
      <w:lvlText w:val="%2)"/>
      <w:lvlJc w:val="left"/>
      <w:pPr>
        <w:ind w:left="1440" w:hanging="360"/>
      </w:pPr>
      <w:rPr>
        <w:rFonts w:ascii="Arial" w:eastAsiaTheme="minorHAnsi" w:hAnsi="Arial" w:cs="Arial"/>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836B8"/>
    <w:multiLevelType w:val="hybridMultilevel"/>
    <w:tmpl w:val="2424E892"/>
    <w:lvl w:ilvl="0" w:tplc="AE8CE6A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2F7DBD"/>
    <w:multiLevelType w:val="hybridMultilevel"/>
    <w:tmpl w:val="0F126184"/>
    <w:lvl w:ilvl="0" w:tplc="AEC419B2">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C2E23"/>
    <w:multiLevelType w:val="hybridMultilevel"/>
    <w:tmpl w:val="41920044"/>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49D6C50"/>
    <w:multiLevelType w:val="multilevel"/>
    <w:tmpl w:val="540E1AD6"/>
    <w:lvl w:ilvl="0">
      <w:start w:val="1"/>
      <w:numFmt w:val="decimal"/>
      <w:lvlText w:val="%1."/>
      <w:lvlJc w:val="left"/>
      <w:pPr>
        <w:ind w:left="360" w:hanging="360"/>
      </w:pPr>
      <w:rPr>
        <w:rFonts w:hint="default"/>
        <w:b/>
        <w:bCs/>
        <w:i w:val="0"/>
        <w:iCs/>
        <w:color w:val="auto"/>
        <w:sz w:val="22"/>
      </w:rPr>
    </w:lvl>
    <w:lvl w:ilvl="1">
      <w:start w:val="1"/>
      <w:numFmt w:val="decimal"/>
      <w:lvlText w:val="%1.%2."/>
      <w:lvlJc w:val="left"/>
      <w:pPr>
        <w:ind w:left="114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5A1262"/>
    <w:multiLevelType w:val="hybridMultilevel"/>
    <w:tmpl w:val="54F0E9A0"/>
    <w:lvl w:ilvl="0" w:tplc="290297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D0684"/>
    <w:multiLevelType w:val="hybridMultilevel"/>
    <w:tmpl w:val="9B26A7FC"/>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1014AA1"/>
    <w:multiLevelType w:val="hybridMultilevel"/>
    <w:tmpl w:val="7910BF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1F7D66"/>
    <w:multiLevelType w:val="hybridMultilevel"/>
    <w:tmpl w:val="F6A015B4"/>
    <w:lvl w:ilvl="0" w:tplc="E506D48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1C0FA0"/>
    <w:multiLevelType w:val="hybridMultilevel"/>
    <w:tmpl w:val="A1FCB0B2"/>
    <w:lvl w:ilvl="0" w:tplc="2A08D1B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39615B"/>
    <w:multiLevelType w:val="hybridMultilevel"/>
    <w:tmpl w:val="2C8A1CF8"/>
    <w:lvl w:ilvl="0" w:tplc="C35089E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D5120D"/>
    <w:multiLevelType w:val="hybridMultilevel"/>
    <w:tmpl w:val="4E7C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465FA"/>
    <w:multiLevelType w:val="hybridMultilevel"/>
    <w:tmpl w:val="F41458F0"/>
    <w:lvl w:ilvl="0" w:tplc="69461662">
      <w:start w:val="1"/>
      <w:numFmt w:val="bullet"/>
      <w:lvlText w:val="•"/>
      <w:lvlJc w:val="left"/>
      <w:pPr>
        <w:tabs>
          <w:tab w:val="num" w:pos="720"/>
        </w:tabs>
        <w:ind w:left="720" w:hanging="360"/>
      </w:pPr>
      <w:rPr>
        <w:rFonts w:ascii="Arial" w:hAnsi="Arial" w:hint="default"/>
      </w:rPr>
    </w:lvl>
    <w:lvl w:ilvl="1" w:tplc="1284ACDC" w:tentative="1">
      <w:start w:val="1"/>
      <w:numFmt w:val="bullet"/>
      <w:lvlText w:val="•"/>
      <w:lvlJc w:val="left"/>
      <w:pPr>
        <w:tabs>
          <w:tab w:val="num" w:pos="1440"/>
        </w:tabs>
        <w:ind w:left="1440" w:hanging="360"/>
      </w:pPr>
      <w:rPr>
        <w:rFonts w:ascii="Arial" w:hAnsi="Arial" w:hint="default"/>
      </w:rPr>
    </w:lvl>
    <w:lvl w:ilvl="2" w:tplc="1332BE66" w:tentative="1">
      <w:start w:val="1"/>
      <w:numFmt w:val="bullet"/>
      <w:lvlText w:val="•"/>
      <w:lvlJc w:val="left"/>
      <w:pPr>
        <w:tabs>
          <w:tab w:val="num" w:pos="2160"/>
        </w:tabs>
        <w:ind w:left="2160" w:hanging="360"/>
      </w:pPr>
      <w:rPr>
        <w:rFonts w:ascii="Arial" w:hAnsi="Arial" w:hint="default"/>
      </w:rPr>
    </w:lvl>
    <w:lvl w:ilvl="3" w:tplc="CFD6DB44" w:tentative="1">
      <w:start w:val="1"/>
      <w:numFmt w:val="bullet"/>
      <w:lvlText w:val="•"/>
      <w:lvlJc w:val="left"/>
      <w:pPr>
        <w:tabs>
          <w:tab w:val="num" w:pos="2880"/>
        </w:tabs>
        <w:ind w:left="2880" w:hanging="360"/>
      </w:pPr>
      <w:rPr>
        <w:rFonts w:ascii="Arial" w:hAnsi="Arial" w:hint="default"/>
      </w:rPr>
    </w:lvl>
    <w:lvl w:ilvl="4" w:tplc="3B325866" w:tentative="1">
      <w:start w:val="1"/>
      <w:numFmt w:val="bullet"/>
      <w:lvlText w:val="•"/>
      <w:lvlJc w:val="left"/>
      <w:pPr>
        <w:tabs>
          <w:tab w:val="num" w:pos="3600"/>
        </w:tabs>
        <w:ind w:left="3600" w:hanging="360"/>
      </w:pPr>
      <w:rPr>
        <w:rFonts w:ascii="Arial" w:hAnsi="Arial" w:hint="default"/>
      </w:rPr>
    </w:lvl>
    <w:lvl w:ilvl="5" w:tplc="CDA4C308" w:tentative="1">
      <w:start w:val="1"/>
      <w:numFmt w:val="bullet"/>
      <w:lvlText w:val="•"/>
      <w:lvlJc w:val="left"/>
      <w:pPr>
        <w:tabs>
          <w:tab w:val="num" w:pos="4320"/>
        </w:tabs>
        <w:ind w:left="4320" w:hanging="360"/>
      </w:pPr>
      <w:rPr>
        <w:rFonts w:ascii="Arial" w:hAnsi="Arial" w:hint="default"/>
      </w:rPr>
    </w:lvl>
    <w:lvl w:ilvl="6" w:tplc="930A4C24" w:tentative="1">
      <w:start w:val="1"/>
      <w:numFmt w:val="bullet"/>
      <w:lvlText w:val="•"/>
      <w:lvlJc w:val="left"/>
      <w:pPr>
        <w:tabs>
          <w:tab w:val="num" w:pos="5040"/>
        </w:tabs>
        <w:ind w:left="5040" w:hanging="360"/>
      </w:pPr>
      <w:rPr>
        <w:rFonts w:ascii="Arial" w:hAnsi="Arial" w:hint="default"/>
      </w:rPr>
    </w:lvl>
    <w:lvl w:ilvl="7" w:tplc="60D8DB0E" w:tentative="1">
      <w:start w:val="1"/>
      <w:numFmt w:val="bullet"/>
      <w:lvlText w:val="•"/>
      <w:lvlJc w:val="left"/>
      <w:pPr>
        <w:tabs>
          <w:tab w:val="num" w:pos="5760"/>
        </w:tabs>
        <w:ind w:left="5760" w:hanging="360"/>
      </w:pPr>
      <w:rPr>
        <w:rFonts w:ascii="Arial" w:hAnsi="Arial" w:hint="default"/>
      </w:rPr>
    </w:lvl>
    <w:lvl w:ilvl="8" w:tplc="3A32FA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A62FE3"/>
    <w:multiLevelType w:val="hybridMultilevel"/>
    <w:tmpl w:val="BEFE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B6793"/>
    <w:multiLevelType w:val="hybridMultilevel"/>
    <w:tmpl w:val="6718A3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42535D8"/>
    <w:multiLevelType w:val="hybridMultilevel"/>
    <w:tmpl w:val="C9844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9E6795"/>
    <w:multiLevelType w:val="hybridMultilevel"/>
    <w:tmpl w:val="01567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9D4754"/>
    <w:multiLevelType w:val="hybridMultilevel"/>
    <w:tmpl w:val="6472C922"/>
    <w:lvl w:ilvl="0" w:tplc="882464D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F327F5"/>
    <w:multiLevelType w:val="hybridMultilevel"/>
    <w:tmpl w:val="33B62DD8"/>
    <w:lvl w:ilvl="0" w:tplc="1EB456DC">
      <w:start w:val="1"/>
      <w:numFmt w:val="bullet"/>
      <w:lvlText w:val="•"/>
      <w:lvlJc w:val="left"/>
      <w:pPr>
        <w:tabs>
          <w:tab w:val="num" w:pos="720"/>
        </w:tabs>
        <w:ind w:left="720" w:hanging="360"/>
      </w:pPr>
      <w:rPr>
        <w:rFonts w:ascii="Arial" w:hAnsi="Arial" w:hint="default"/>
      </w:rPr>
    </w:lvl>
    <w:lvl w:ilvl="1" w:tplc="ADD415B0" w:tentative="1">
      <w:start w:val="1"/>
      <w:numFmt w:val="bullet"/>
      <w:lvlText w:val="•"/>
      <w:lvlJc w:val="left"/>
      <w:pPr>
        <w:tabs>
          <w:tab w:val="num" w:pos="1440"/>
        </w:tabs>
        <w:ind w:left="1440" w:hanging="360"/>
      </w:pPr>
      <w:rPr>
        <w:rFonts w:ascii="Arial" w:hAnsi="Arial" w:hint="default"/>
      </w:rPr>
    </w:lvl>
    <w:lvl w:ilvl="2" w:tplc="504CDAE0" w:tentative="1">
      <w:start w:val="1"/>
      <w:numFmt w:val="bullet"/>
      <w:lvlText w:val="•"/>
      <w:lvlJc w:val="left"/>
      <w:pPr>
        <w:tabs>
          <w:tab w:val="num" w:pos="2160"/>
        </w:tabs>
        <w:ind w:left="2160" w:hanging="360"/>
      </w:pPr>
      <w:rPr>
        <w:rFonts w:ascii="Arial" w:hAnsi="Arial" w:hint="default"/>
      </w:rPr>
    </w:lvl>
    <w:lvl w:ilvl="3" w:tplc="621C5DFC" w:tentative="1">
      <w:start w:val="1"/>
      <w:numFmt w:val="bullet"/>
      <w:lvlText w:val="•"/>
      <w:lvlJc w:val="left"/>
      <w:pPr>
        <w:tabs>
          <w:tab w:val="num" w:pos="2880"/>
        </w:tabs>
        <w:ind w:left="2880" w:hanging="360"/>
      </w:pPr>
      <w:rPr>
        <w:rFonts w:ascii="Arial" w:hAnsi="Arial" w:hint="default"/>
      </w:rPr>
    </w:lvl>
    <w:lvl w:ilvl="4" w:tplc="12CC804C" w:tentative="1">
      <w:start w:val="1"/>
      <w:numFmt w:val="bullet"/>
      <w:lvlText w:val="•"/>
      <w:lvlJc w:val="left"/>
      <w:pPr>
        <w:tabs>
          <w:tab w:val="num" w:pos="3600"/>
        </w:tabs>
        <w:ind w:left="3600" w:hanging="360"/>
      </w:pPr>
      <w:rPr>
        <w:rFonts w:ascii="Arial" w:hAnsi="Arial" w:hint="default"/>
      </w:rPr>
    </w:lvl>
    <w:lvl w:ilvl="5" w:tplc="8A1AABDE" w:tentative="1">
      <w:start w:val="1"/>
      <w:numFmt w:val="bullet"/>
      <w:lvlText w:val="•"/>
      <w:lvlJc w:val="left"/>
      <w:pPr>
        <w:tabs>
          <w:tab w:val="num" w:pos="4320"/>
        </w:tabs>
        <w:ind w:left="4320" w:hanging="360"/>
      </w:pPr>
      <w:rPr>
        <w:rFonts w:ascii="Arial" w:hAnsi="Arial" w:hint="default"/>
      </w:rPr>
    </w:lvl>
    <w:lvl w:ilvl="6" w:tplc="1388BF34" w:tentative="1">
      <w:start w:val="1"/>
      <w:numFmt w:val="bullet"/>
      <w:lvlText w:val="•"/>
      <w:lvlJc w:val="left"/>
      <w:pPr>
        <w:tabs>
          <w:tab w:val="num" w:pos="5040"/>
        </w:tabs>
        <w:ind w:left="5040" w:hanging="360"/>
      </w:pPr>
      <w:rPr>
        <w:rFonts w:ascii="Arial" w:hAnsi="Arial" w:hint="default"/>
      </w:rPr>
    </w:lvl>
    <w:lvl w:ilvl="7" w:tplc="E7BEF4C8" w:tentative="1">
      <w:start w:val="1"/>
      <w:numFmt w:val="bullet"/>
      <w:lvlText w:val="•"/>
      <w:lvlJc w:val="left"/>
      <w:pPr>
        <w:tabs>
          <w:tab w:val="num" w:pos="5760"/>
        </w:tabs>
        <w:ind w:left="5760" w:hanging="360"/>
      </w:pPr>
      <w:rPr>
        <w:rFonts w:ascii="Arial" w:hAnsi="Arial" w:hint="default"/>
      </w:rPr>
    </w:lvl>
    <w:lvl w:ilvl="8" w:tplc="46DCD98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8D3044"/>
    <w:multiLevelType w:val="hybridMultilevel"/>
    <w:tmpl w:val="3B8833CC"/>
    <w:lvl w:ilvl="0" w:tplc="D4067B36">
      <w:start w:val="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7897059B"/>
    <w:multiLevelType w:val="hybridMultilevel"/>
    <w:tmpl w:val="8B0A814C"/>
    <w:lvl w:ilvl="0" w:tplc="A6DCCF4E">
      <w:start w:val="1"/>
      <w:numFmt w:val="lowerRoman"/>
      <w:lvlText w:val="%1)"/>
      <w:lvlJc w:val="left"/>
      <w:pPr>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7B5EE1"/>
    <w:multiLevelType w:val="hybridMultilevel"/>
    <w:tmpl w:val="7A42B2D2"/>
    <w:lvl w:ilvl="0" w:tplc="FB7671E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617F71"/>
    <w:multiLevelType w:val="multilevel"/>
    <w:tmpl w:val="CA06C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8666477">
    <w:abstractNumId w:val="19"/>
  </w:num>
  <w:num w:numId="2" w16cid:durableId="882718920">
    <w:abstractNumId w:val="3"/>
  </w:num>
  <w:num w:numId="3" w16cid:durableId="69666238">
    <w:abstractNumId w:val="0"/>
  </w:num>
  <w:num w:numId="4" w16cid:durableId="86193173">
    <w:abstractNumId w:val="11"/>
  </w:num>
  <w:num w:numId="5" w16cid:durableId="1161777815">
    <w:abstractNumId w:val="14"/>
  </w:num>
  <w:num w:numId="6" w16cid:durableId="711077932">
    <w:abstractNumId w:val="28"/>
  </w:num>
  <w:num w:numId="7" w16cid:durableId="2036148843">
    <w:abstractNumId w:val="16"/>
  </w:num>
  <w:num w:numId="8" w16cid:durableId="1568686436">
    <w:abstractNumId w:val="2"/>
  </w:num>
  <w:num w:numId="9" w16cid:durableId="1166673119">
    <w:abstractNumId w:val="20"/>
  </w:num>
  <w:num w:numId="10" w16cid:durableId="1232231754">
    <w:abstractNumId w:val="16"/>
  </w:num>
  <w:num w:numId="11" w16cid:durableId="1231037960">
    <w:abstractNumId w:val="18"/>
  </w:num>
  <w:num w:numId="12" w16cid:durableId="1520700995">
    <w:abstractNumId w:val="29"/>
  </w:num>
  <w:num w:numId="13" w16cid:durableId="619072874">
    <w:abstractNumId w:val="9"/>
  </w:num>
  <w:num w:numId="14" w16cid:durableId="1758751888">
    <w:abstractNumId w:val="6"/>
  </w:num>
  <w:num w:numId="15" w16cid:durableId="391926158">
    <w:abstractNumId w:val="32"/>
  </w:num>
  <w:num w:numId="16" w16cid:durableId="1427574144">
    <w:abstractNumId w:val="5"/>
  </w:num>
  <w:num w:numId="17" w16cid:durableId="478308068">
    <w:abstractNumId w:val="36"/>
  </w:num>
  <w:num w:numId="18" w16cid:durableId="1115518096">
    <w:abstractNumId w:val="33"/>
  </w:num>
  <w:num w:numId="19" w16cid:durableId="9383777">
    <w:abstractNumId w:val="24"/>
  </w:num>
  <w:num w:numId="20" w16cid:durableId="983588317">
    <w:abstractNumId w:val="34"/>
  </w:num>
  <w:num w:numId="21" w16cid:durableId="16458176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8821284">
    <w:abstractNumId w:val="27"/>
  </w:num>
  <w:num w:numId="23" w16cid:durableId="1677413844">
    <w:abstractNumId w:val="4"/>
  </w:num>
  <w:num w:numId="24" w16cid:durableId="1590118209">
    <w:abstractNumId w:val="26"/>
  </w:num>
  <w:num w:numId="25" w16cid:durableId="773744511">
    <w:abstractNumId w:val="13"/>
  </w:num>
  <w:num w:numId="26" w16cid:durableId="560672065">
    <w:abstractNumId w:val="22"/>
  </w:num>
  <w:num w:numId="27" w16cid:durableId="2004044617">
    <w:abstractNumId w:val="30"/>
  </w:num>
  <w:num w:numId="28" w16cid:durableId="73473155">
    <w:abstractNumId w:val="7"/>
  </w:num>
  <w:num w:numId="29" w16cid:durableId="1798180466">
    <w:abstractNumId w:val="25"/>
  </w:num>
  <w:num w:numId="30" w16cid:durableId="1549993088">
    <w:abstractNumId w:val="10"/>
  </w:num>
  <w:num w:numId="31" w16cid:durableId="1887982203">
    <w:abstractNumId w:val="31"/>
  </w:num>
  <w:num w:numId="32" w16cid:durableId="334304640">
    <w:abstractNumId w:val="15"/>
  </w:num>
  <w:num w:numId="33" w16cid:durableId="330257202">
    <w:abstractNumId w:val="35"/>
  </w:num>
  <w:num w:numId="34" w16cid:durableId="2106805405">
    <w:abstractNumId w:val="17"/>
  </w:num>
  <w:num w:numId="35" w16cid:durableId="1459494335">
    <w:abstractNumId w:val="23"/>
  </w:num>
  <w:num w:numId="36" w16cid:durableId="1782143130">
    <w:abstractNumId w:val="1"/>
  </w:num>
  <w:num w:numId="37" w16cid:durableId="959728579">
    <w:abstractNumId w:val="8"/>
  </w:num>
  <w:num w:numId="38" w16cid:durableId="2018193265">
    <w:abstractNumId w:val="12"/>
  </w:num>
  <w:num w:numId="39" w16cid:durableId="1155296147">
    <w:abstractNumId w:val="37"/>
  </w:num>
  <w:num w:numId="40" w16cid:durableId="12833457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9F"/>
    <w:rsid w:val="00000041"/>
    <w:rsid w:val="000018D0"/>
    <w:rsid w:val="00007950"/>
    <w:rsid w:val="000102CB"/>
    <w:rsid w:val="000126CA"/>
    <w:rsid w:val="00026704"/>
    <w:rsid w:val="000360A3"/>
    <w:rsid w:val="00043155"/>
    <w:rsid w:val="00045447"/>
    <w:rsid w:val="00051BE1"/>
    <w:rsid w:val="000601A8"/>
    <w:rsid w:val="0006137D"/>
    <w:rsid w:val="00080753"/>
    <w:rsid w:val="00083F73"/>
    <w:rsid w:val="00085A81"/>
    <w:rsid w:val="00090582"/>
    <w:rsid w:val="00095494"/>
    <w:rsid w:val="000A2C91"/>
    <w:rsid w:val="000A33FF"/>
    <w:rsid w:val="000A6313"/>
    <w:rsid w:val="000B082B"/>
    <w:rsid w:val="000B6058"/>
    <w:rsid w:val="000B7B78"/>
    <w:rsid w:val="000C3DF7"/>
    <w:rsid w:val="000D2F25"/>
    <w:rsid w:val="000D56CB"/>
    <w:rsid w:val="000E4B82"/>
    <w:rsid w:val="000E54A7"/>
    <w:rsid w:val="000E6CE5"/>
    <w:rsid w:val="000F00F0"/>
    <w:rsid w:val="000F0352"/>
    <w:rsid w:val="000F681C"/>
    <w:rsid w:val="001034F6"/>
    <w:rsid w:val="001049D6"/>
    <w:rsid w:val="0010586B"/>
    <w:rsid w:val="0010672E"/>
    <w:rsid w:val="00107138"/>
    <w:rsid w:val="0011067F"/>
    <w:rsid w:val="00113853"/>
    <w:rsid w:val="00117908"/>
    <w:rsid w:val="00122DFC"/>
    <w:rsid w:val="00133A04"/>
    <w:rsid w:val="00137102"/>
    <w:rsid w:val="00137DBB"/>
    <w:rsid w:val="00165FAE"/>
    <w:rsid w:val="00167407"/>
    <w:rsid w:val="00174D18"/>
    <w:rsid w:val="001774D9"/>
    <w:rsid w:val="00177597"/>
    <w:rsid w:val="00181F46"/>
    <w:rsid w:val="00186878"/>
    <w:rsid w:val="00196845"/>
    <w:rsid w:val="001A441A"/>
    <w:rsid w:val="001A578E"/>
    <w:rsid w:val="001B0D5B"/>
    <w:rsid w:val="001B1EF2"/>
    <w:rsid w:val="001B25C2"/>
    <w:rsid w:val="001C09DB"/>
    <w:rsid w:val="001C2543"/>
    <w:rsid w:val="001C6F52"/>
    <w:rsid w:val="001C786C"/>
    <w:rsid w:val="001D31FA"/>
    <w:rsid w:val="001E6526"/>
    <w:rsid w:val="001E780C"/>
    <w:rsid w:val="001E7ECF"/>
    <w:rsid w:val="002001E7"/>
    <w:rsid w:val="00202518"/>
    <w:rsid w:val="0020252C"/>
    <w:rsid w:val="00204AC7"/>
    <w:rsid w:val="00206B76"/>
    <w:rsid w:val="00207EC3"/>
    <w:rsid w:val="00211B1F"/>
    <w:rsid w:val="0021269C"/>
    <w:rsid w:val="00213DF2"/>
    <w:rsid w:val="0021698E"/>
    <w:rsid w:val="00216A97"/>
    <w:rsid w:val="002170BA"/>
    <w:rsid w:val="00221680"/>
    <w:rsid w:val="002258B0"/>
    <w:rsid w:val="00235E46"/>
    <w:rsid w:val="002415F0"/>
    <w:rsid w:val="0024399F"/>
    <w:rsid w:val="0025569E"/>
    <w:rsid w:val="0025572F"/>
    <w:rsid w:val="00255925"/>
    <w:rsid w:val="00266A95"/>
    <w:rsid w:val="00270E1F"/>
    <w:rsid w:val="00272118"/>
    <w:rsid w:val="00273C37"/>
    <w:rsid w:val="00275474"/>
    <w:rsid w:val="002773B3"/>
    <w:rsid w:val="0029694C"/>
    <w:rsid w:val="002A13D9"/>
    <w:rsid w:val="002A33AE"/>
    <w:rsid w:val="002A5816"/>
    <w:rsid w:val="002B0F1C"/>
    <w:rsid w:val="002B29A6"/>
    <w:rsid w:val="002B4676"/>
    <w:rsid w:val="002B6F55"/>
    <w:rsid w:val="002B7229"/>
    <w:rsid w:val="002C6844"/>
    <w:rsid w:val="002D18D3"/>
    <w:rsid w:val="002D223A"/>
    <w:rsid w:val="002D22F3"/>
    <w:rsid w:val="002D2FBC"/>
    <w:rsid w:val="002D4BC5"/>
    <w:rsid w:val="002D7FCB"/>
    <w:rsid w:val="002E50F3"/>
    <w:rsid w:val="002E5D33"/>
    <w:rsid w:val="002F489C"/>
    <w:rsid w:val="00303057"/>
    <w:rsid w:val="00310A09"/>
    <w:rsid w:val="00316ED2"/>
    <w:rsid w:val="00321510"/>
    <w:rsid w:val="00326FBF"/>
    <w:rsid w:val="003312D3"/>
    <w:rsid w:val="003315EE"/>
    <w:rsid w:val="00331688"/>
    <w:rsid w:val="00335D6B"/>
    <w:rsid w:val="00340567"/>
    <w:rsid w:val="00341035"/>
    <w:rsid w:val="0034324D"/>
    <w:rsid w:val="00351585"/>
    <w:rsid w:val="00353CC0"/>
    <w:rsid w:val="003541B7"/>
    <w:rsid w:val="00365AE6"/>
    <w:rsid w:val="0036718C"/>
    <w:rsid w:val="003725D5"/>
    <w:rsid w:val="003728AB"/>
    <w:rsid w:val="003734A1"/>
    <w:rsid w:val="00373698"/>
    <w:rsid w:val="0037462C"/>
    <w:rsid w:val="0037732B"/>
    <w:rsid w:val="00381FC0"/>
    <w:rsid w:val="00386180"/>
    <w:rsid w:val="0038777F"/>
    <w:rsid w:val="00390986"/>
    <w:rsid w:val="00390F40"/>
    <w:rsid w:val="003A14A9"/>
    <w:rsid w:val="003A1818"/>
    <w:rsid w:val="003B0880"/>
    <w:rsid w:val="003B0A5F"/>
    <w:rsid w:val="003B2F18"/>
    <w:rsid w:val="003B31C4"/>
    <w:rsid w:val="003B6637"/>
    <w:rsid w:val="003C091E"/>
    <w:rsid w:val="003C1D6F"/>
    <w:rsid w:val="003C3AA0"/>
    <w:rsid w:val="003C5AB0"/>
    <w:rsid w:val="003C62F6"/>
    <w:rsid w:val="003C680E"/>
    <w:rsid w:val="003D11C8"/>
    <w:rsid w:val="003D47EE"/>
    <w:rsid w:val="003E2167"/>
    <w:rsid w:val="003E517B"/>
    <w:rsid w:val="003E5B87"/>
    <w:rsid w:val="003F6485"/>
    <w:rsid w:val="003F7FBC"/>
    <w:rsid w:val="00406F0A"/>
    <w:rsid w:val="00411CEB"/>
    <w:rsid w:val="00414BD3"/>
    <w:rsid w:val="004159D1"/>
    <w:rsid w:val="00417D0C"/>
    <w:rsid w:val="00426EEA"/>
    <w:rsid w:val="00427D2F"/>
    <w:rsid w:val="004307C4"/>
    <w:rsid w:val="00431C03"/>
    <w:rsid w:val="00435BD2"/>
    <w:rsid w:val="00440CA7"/>
    <w:rsid w:val="00440CFB"/>
    <w:rsid w:val="0044290F"/>
    <w:rsid w:val="00445AFD"/>
    <w:rsid w:val="004476F4"/>
    <w:rsid w:val="00451D86"/>
    <w:rsid w:val="0046152F"/>
    <w:rsid w:val="00466779"/>
    <w:rsid w:val="004725EA"/>
    <w:rsid w:val="00472B38"/>
    <w:rsid w:val="004765EA"/>
    <w:rsid w:val="00476604"/>
    <w:rsid w:val="00476E2A"/>
    <w:rsid w:val="00477084"/>
    <w:rsid w:val="00481604"/>
    <w:rsid w:val="004839C0"/>
    <w:rsid w:val="00485613"/>
    <w:rsid w:val="0048793F"/>
    <w:rsid w:val="0049270B"/>
    <w:rsid w:val="0049375E"/>
    <w:rsid w:val="00496397"/>
    <w:rsid w:val="00496429"/>
    <w:rsid w:val="00497DAE"/>
    <w:rsid w:val="004A4AF8"/>
    <w:rsid w:val="004A4FEF"/>
    <w:rsid w:val="004A6862"/>
    <w:rsid w:val="004A6F2B"/>
    <w:rsid w:val="004A74E2"/>
    <w:rsid w:val="004B0CCF"/>
    <w:rsid w:val="004B6A05"/>
    <w:rsid w:val="004B7E86"/>
    <w:rsid w:val="004C16F5"/>
    <w:rsid w:val="004C2764"/>
    <w:rsid w:val="004C7CF3"/>
    <w:rsid w:val="004D060E"/>
    <w:rsid w:val="004F1273"/>
    <w:rsid w:val="004F190C"/>
    <w:rsid w:val="004F3385"/>
    <w:rsid w:val="004F6B3A"/>
    <w:rsid w:val="0050536F"/>
    <w:rsid w:val="00505381"/>
    <w:rsid w:val="00521467"/>
    <w:rsid w:val="00524FEE"/>
    <w:rsid w:val="0052611C"/>
    <w:rsid w:val="00527BB0"/>
    <w:rsid w:val="0055138A"/>
    <w:rsid w:val="00556818"/>
    <w:rsid w:val="00557DAA"/>
    <w:rsid w:val="00566BDC"/>
    <w:rsid w:val="00582191"/>
    <w:rsid w:val="0059099C"/>
    <w:rsid w:val="005945DC"/>
    <w:rsid w:val="0059566F"/>
    <w:rsid w:val="00597A59"/>
    <w:rsid w:val="005A3F90"/>
    <w:rsid w:val="005A56EA"/>
    <w:rsid w:val="005A6971"/>
    <w:rsid w:val="005A6CEB"/>
    <w:rsid w:val="005C4DDD"/>
    <w:rsid w:val="005C6C78"/>
    <w:rsid w:val="005D0F7C"/>
    <w:rsid w:val="005D2A81"/>
    <w:rsid w:val="005D3300"/>
    <w:rsid w:val="005E2527"/>
    <w:rsid w:val="005E3460"/>
    <w:rsid w:val="005E7F76"/>
    <w:rsid w:val="005F3077"/>
    <w:rsid w:val="005F5388"/>
    <w:rsid w:val="00604489"/>
    <w:rsid w:val="00606936"/>
    <w:rsid w:val="0061348C"/>
    <w:rsid w:val="006160E2"/>
    <w:rsid w:val="00616D9C"/>
    <w:rsid w:val="00616F94"/>
    <w:rsid w:val="00620B51"/>
    <w:rsid w:val="00620C9B"/>
    <w:rsid w:val="006219EE"/>
    <w:rsid w:val="0063018A"/>
    <w:rsid w:val="00631BEE"/>
    <w:rsid w:val="00632879"/>
    <w:rsid w:val="0063382E"/>
    <w:rsid w:val="00634CC3"/>
    <w:rsid w:val="006353ED"/>
    <w:rsid w:val="006362B9"/>
    <w:rsid w:val="0063726D"/>
    <w:rsid w:val="00640904"/>
    <w:rsid w:val="006412B9"/>
    <w:rsid w:val="006500B1"/>
    <w:rsid w:val="006552CE"/>
    <w:rsid w:val="00660E0D"/>
    <w:rsid w:val="00663885"/>
    <w:rsid w:val="00664ED5"/>
    <w:rsid w:val="00683943"/>
    <w:rsid w:val="0068637D"/>
    <w:rsid w:val="00694560"/>
    <w:rsid w:val="00696CD9"/>
    <w:rsid w:val="006A414B"/>
    <w:rsid w:val="006A6CFD"/>
    <w:rsid w:val="006B50F8"/>
    <w:rsid w:val="006C125A"/>
    <w:rsid w:val="006C1AC3"/>
    <w:rsid w:val="006C1E7A"/>
    <w:rsid w:val="006C31DB"/>
    <w:rsid w:val="006C4C28"/>
    <w:rsid w:val="006C6CAA"/>
    <w:rsid w:val="006C7A4C"/>
    <w:rsid w:val="006E125E"/>
    <w:rsid w:val="006E1649"/>
    <w:rsid w:val="006F461A"/>
    <w:rsid w:val="006F51F1"/>
    <w:rsid w:val="006F7291"/>
    <w:rsid w:val="007025AD"/>
    <w:rsid w:val="007104AB"/>
    <w:rsid w:val="007109D4"/>
    <w:rsid w:val="00711CA5"/>
    <w:rsid w:val="00714138"/>
    <w:rsid w:val="00722B9F"/>
    <w:rsid w:val="00723683"/>
    <w:rsid w:val="00727BAA"/>
    <w:rsid w:val="007316B3"/>
    <w:rsid w:val="00734A43"/>
    <w:rsid w:val="00746877"/>
    <w:rsid w:val="00750FD9"/>
    <w:rsid w:val="00751BA7"/>
    <w:rsid w:val="00752FC4"/>
    <w:rsid w:val="00753C81"/>
    <w:rsid w:val="00761C9F"/>
    <w:rsid w:val="00764500"/>
    <w:rsid w:val="007650BC"/>
    <w:rsid w:val="007736DB"/>
    <w:rsid w:val="00775734"/>
    <w:rsid w:val="007936B9"/>
    <w:rsid w:val="007A3FFD"/>
    <w:rsid w:val="007A45E2"/>
    <w:rsid w:val="007B0DD7"/>
    <w:rsid w:val="007B27F1"/>
    <w:rsid w:val="007B7316"/>
    <w:rsid w:val="007B748F"/>
    <w:rsid w:val="007C1C2C"/>
    <w:rsid w:val="007C42F1"/>
    <w:rsid w:val="007C6F0E"/>
    <w:rsid w:val="007C7835"/>
    <w:rsid w:val="007D38B7"/>
    <w:rsid w:val="007D5A7F"/>
    <w:rsid w:val="007E0F0A"/>
    <w:rsid w:val="007E630F"/>
    <w:rsid w:val="007E7D10"/>
    <w:rsid w:val="00801D37"/>
    <w:rsid w:val="008057DB"/>
    <w:rsid w:val="008104F6"/>
    <w:rsid w:val="00812F01"/>
    <w:rsid w:val="008133A3"/>
    <w:rsid w:val="008142EE"/>
    <w:rsid w:val="008161FC"/>
    <w:rsid w:val="008205C8"/>
    <w:rsid w:val="00823A36"/>
    <w:rsid w:val="008259EA"/>
    <w:rsid w:val="00826000"/>
    <w:rsid w:val="00832316"/>
    <w:rsid w:val="008507B4"/>
    <w:rsid w:val="008517F7"/>
    <w:rsid w:val="00856A5A"/>
    <w:rsid w:val="00856D9A"/>
    <w:rsid w:val="00857751"/>
    <w:rsid w:val="008601C9"/>
    <w:rsid w:val="00862AFA"/>
    <w:rsid w:val="00863C4E"/>
    <w:rsid w:val="00864DEE"/>
    <w:rsid w:val="0087141C"/>
    <w:rsid w:val="00880E9F"/>
    <w:rsid w:val="00884D3A"/>
    <w:rsid w:val="0088574E"/>
    <w:rsid w:val="008921D9"/>
    <w:rsid w:val="008951B4"/>
    <w:rsid w:val="00897723"/>
    <w:rsid w:val="008B11BB"/>
    <w:rsid w:val="008B1783"/>
    <w:rsid w:val="008B1EA1"/>
    <w:rsid w:val="008B518F"/>
    <w:rsid w:val="008C54B1"/>
    <w:rsid w:val="008D121F"/>
    <w:rsid w:val="008D1DC7"/>
    <w:rsid w:val="008D4F11"/>
    <w:rsid w:val="008E64C6"/>
    <w:rsid w:val="008E6863"/>
    <w:rsid w:val="008E788F"/>
    <w:rsid w:val="008F17D2"/>
    <w:rsid w:val="008F2002"/>
    <w:rsid w:val="008F27FD"/>
    <w:rsid w:val="00901FDA"/>
    <w:rsid w:val="0090276F"/>
    <w:rsid w:val="009061A5"/>
    <w:rsid w:val="00911587"/>
    <w:rsid w:val="00912FC7"/>
    <w:rsid w:val="00913A2F"/>
    <w:rsid w:val="00916A1C"/>
    <w:rsid w:val="00922F3D"/>
    <w:rsid w:val="00926731"/>
    <w:rsid w:val="0093186A"/>
    <w:rsid w:val="00934A5F"/>
    <w:rsid w:val="00936178"/>
    <w:rsid w:val="009369E8"/>
    <w:rsid w:val="00951190"/>
    <w:rsid w:val="009538C1"/>
    <w:rsid w:val="00953DC4"/>
    <w:rsid w:val="00955029"/>
    <w:rsid w:val="00961C51"/>
    <w:rsid w:val="00963148"/>
    <w:rsid w:val="00970EE4"/>
    <w:rsid w:val="009765A8"/>
    <w:rsid w:val="00984E97"/>
    <w:rsid w:val="00995601"/>
    <w:rsid w:val="009A6569"/>
    <w:rsid w:val="009B0DA4"/>
    <w:rsid w:val="009B12B2"/>
    <w:rsid w:val="009C5785"/>
    <w:rsid w:val="009D047E"/>
    <w:rsid w:val="009F44BF"/>
    <w:rsid w:val="009F62E6"/>
    <w:rsid w:val="009F7378"/>
    <w:rsid w:val="00A03182"/>
    <w:rsid w:val="00A07AA3"/>
    <w:rsid w:val="00A11200"/>
    <w:rsid w:val="00A13E88"/>
    <w:rsid w:val="00A202C2"/>
    <w:rsid w:val="00A24C14"/>
    <w:rsid w:val="00A304AD"/>
    <w:rsid w:val="00A31302"/>
    <w:rsid w:val="00A35FB5"/>
    <w:rsid w:val="00A5045D"/>
    <w:rsid w:val="00A5390B"/>
    <w:rsid w:val="00A569F8"/>
    <w:rsid w:val="00A57E8B"/>
    <w:rsid w:val="00A62081"/>
    <w:rsid w:val="00A647FA"/>
    <w:rsid w:val="00A6632D"/>
    <w:rsid w:val="00A713CE"/>
    <w:rsid w:val="00A75C83"/>
    <w:rsid w:val="00A76A81"/>
    <w:rsid w:val="00A83562"/>
    <w:rsid w:val="00A87191"/>
    <w:rsid w:val="00A90438"/>
    <w:rsid w:val="00A90556"/>
    <w:rsid w:val="00A928F1"/>
    <w:rsid w:val="00A958CA"/>
    <w:rsid w:val="00A95E61"/>
    <w:rsid w:val="00A962A9"/>
    <w:rsid w:val="00AB6E2D"/>
    <w:rsid w:val="00AC051F"/>
    <w:rsid w:val="00AC22C8"/>
    <w:rsid w:val="00AC4178"/>
    <w:rsid w:val="00AC6206"/>
    <w:rsid w:val="00AD0594"/>
    <w:rsid w:val="00AD44BB"/>
    <w:rsid w:val="00AD4F6E"/>
    <w:rsid w:val="00AD7F08"/>
    <w:rsid w:val="00AE0874"/>
    <w:rsid w:val="00AE15C7"/>
    <w:rsid w:val="00AE1706"/>
    <w:rsid w:val="00AE1D23"/>
    <w:rsid w:val="00AE1ED0"/>
    <w:rsid w:val="00AE295A"/>
    <w:rsid w:val="00AE4786"/>
    <w:rsid w:val="00AF316A"/>
    <w:rsid w:val="00AF46A8"/>
    <w:rsid w:val="00AF4C41"/>
    <w:rsid w:val="00B00F64"/>
    <w:rsid w:val="00B01207"/>
    <w:rsid w:val="00B0337D"/>
    <w:rsid w:val="00B1044C"/>
    <w:rsid w:val="00B15B58"/>
    <w:rsid w:val="00B177EC"/>
    <w:rsid w:val="00B17BE3"/>
    <w:rsid w:val="00B210B6"/>
    <w:rsid w:val="00B22F5E"/>
    <w:rsid w:val="00B23603"/>
    <w:rsid w:val="00B2634B"/>
    <w:rsid w:val="00B42479"/>
    <w:rsid w:val="00B42A79"/>
    <w:rsid w:val="00B4438F"/>
    <w:rsid w:val="00B449FA"/>
    <w:rsid w:val="00B52206"/>
    <w:rsid w:val="00B665F6"/>
    <w:rsid w:val="00B80295"/>
    <w:rsid w:val="00B86AF2"/>
    <w:rsid w:val="00B87F8C"/>
    <w:rsid w:val="00B907B0"/>
    <w:rsid w:val="00B91EB9"/>
    <w:rsid w:val="00B9579C"/>
    <w:rsid w:val="00BA2E3F"/>
    <w:rsid w:val="00BA31CD"/>
    <w:rsid w:val="00BA5EC9"/>
    <w:rsid w:val="00BB13BA"/>
    <w:rsid w:val="00BB5B75"/>
    <w:rsid w:val="00BB72B0"/>
    <w:rsid w:val="00BC2195"/>
    <w:rsid w:val="00BC3FB6"/>
    <w:rsid w:val="00BD03D7"/>
    <w:rsid w:val="00BD6B55"/>
    <w:rsid w:val="00BE46BF"/>
    <w:rsid w:val="00BE579C"/>
    <w:rsid w:val="00BE6F00"/>
    <w:rsid w:val="00BF06DB"/>
    <w:rsid w:val="00C00E2C"/>
    <w:rsid w:val="00C106F0"/>
    <w:rsid w:val="00C20147"/>
    <w:rsid w:val="00C252C7"/>
    <w:rsid w:val="00C36ADD"/>
    <w:rsid w:val="00C4131D"/>
    <w:rsid w:val="00C41AE1"/>
    <w:rsid w:val="00C448EC"/>
    <w:rsid w:val="00C45FAF"/>
    <w:rsid w:val="00C50A58"/>
    <w:rsid w:val="00C52EC7"/>
    <w:rsid w:val="00C531B3"/>
    <w:rsid w:val="00C55029"/>
    <w:rsid w:val="00C5630B"/>
    <w:rsid w:val="00C6279D"/>
    <w:rsid w:val="00C632AF"/>
    <w:rsid w:val="00C65504"/>
    <w:rsid w:val="00C736DA"/>
    <w:rsid w:val="00C760C9"/>
    <w:rsid w:val="00C81C65"/>
    <w:rsid w:val="00C84552"/>
    <w:rsid w:val="00C8521E"/>
    <w:rsid w:val="00C918AA"/>
    <w:rsid w:val="00C92CD2"/>
    <w:rsid w:val="00CA24E7"/>
    <w:rsid w:val="00CA4189"/>
    <w:rsid w:val="00CB3223"/>
    <w:rsid w:val="00CC549F"/>
    <w:rsid w:val="00CD003C"/>
    <w:rsid w:val="00CD20A8"/>
    <w:rsid w:val="00CD5926"/>
    <w:rsid w:val="00CD6317"/>
    <w:rsid w:val="00CD7034"/>
    <w:rsid w:val="00CE5841"/>
    <w:rsid w:val="00CF2962"/>
    <w:rsid w:val="00CF5029"/>
    <w:rsid w:val="00D002FA"/>
    <w:rsid w:val="00D00EC7"/>
    <w:rsid w:val="00D05ADC"/>
    <w:rsid w:val="00D164AE"/>
    <w:rsid w:val="00D24B48"/>
    <w:rsid w:val="00D35D50"/>
    <w:rsid w:val="00D431A0"/>
    <w:rsid w:val="00D4661D"/>
    <w:rsid w:val="00D5363C"/>
    <w:rsid w:val="00D619F8"/>
    <w:rsid w:val="00D72226"/>
    <w:rsid w:val="00D72609"/>
    <w:rsid w:val="00D72E57"/>
    <w:rsid w:val="00D80231"/>
    <w:rsid w:val="00D86D42"/>
    <w:rsid w:val="00D872AC"/>
    <w:rsid w:val="00D90441"/>
    <w:rsid w:val="00D90801"/>
    <w:rsid w:val="00D95588"/>
    <w:rsid w:val="00D95FF0"/>
    <w:rsid w:val="00DA22CE"/>
    <w:rsid w:val="00DA55E6"/>
    <w:rsid w:val="00DA7DFF"/>
    <w:rsid w:val="00DB02CD"/>
    <w:rsid w:val="00DB23F1"/>
    <w:rsid w:val="00DC01B6"/>
    <w:rsid w:val="00DC3040"/>
    <w:rsid w:val="00DC7824"/>
    <w:rsid w:val="00DC7FA8"/>
    <w:rsid w:val="00DD3540"/>
    <w:rsid w:val="00DD6E00"/>
    <w:rsid w:val="00DD7F1F"/>
    <w:rsid w:val="00DF212B"/>
    <w:rsid w:val="00DF22AE"/>
    <w:rsid w:val="00E02119"/>
    <w:rsid w:val="00E061D6"/>
    <w:rsid w:val="00E16508"/>
    <w:rsid w:val="00E167F3"/>
    <w:rsid w:val="00E16E8E"/>
    <w:rsid w:val="00E213AA"/>
    <w:rsid w:val="00E22336"/>
    <w:rsid w:val="00E238FC"/>
    <w:rsid w:val="00E23F16"/>
    <w:rsid w:val="00E26982"/>
    <w:rsid w:val="00E314B4"/>
    <w:rsid w:val="00E3188D"/>
    <w:rsid w:val="00E35E2B"/>
    <w:rsid w:val="00E35E98"/>
    <w:rsid w:val="00E3617B"/>
    <w:rsid w:val="00E36CAA"/>
    <w:rsid w:val="00E37AF0"/>
    <w:rsid w:val="00E37CAD"/>
    <w:rsid w:val="00E417AA"/>
    <w:rsid w:val="00E428C9"/>
    <w:rsid w:val="00E42977"/>
    <w:rsid w:val="00E4346B"/>
    <w:rsid w:val="00E43B29"/>
    <w:rsid w:val="00E46588"/>
    <w:rsid w:val="00E647AB"/>
    <w:rsid w:val="00E705A6"/>
    <w:rsid w:val="00E735DB"/>
    <w:rsid w:val="00E750DE"/>
    <w:rsid w:val="00E77806"/>
    <w:rsid w:val="00E84C5B"/>
    <w:rsid w:val="00E93107"/>
    <w:rsid w:val="00E9771C"/>
    <w:rsid w:val="00EA1442"/>
    <w:rsid w:val="00EA60AA"/>
    <w:rsid w:val="00EA7E82"/>
    <w:rsid w:val="00EC02C2"/>
    <w:rsid w:val="00EC11A1"/>
    <w:rsid w:val="00EC228E"/>
    <w:rsid w:val="00EC26B6"/>
    <w:rsid w:val="00ED2242"/>
    <w:rsid w:val="00ED4C20"/>
    <w:rsid w:val="00EE3645"/>
    <w:rsid w:val="00EE4E15"/>
    <w:rsid w:val="00EF012F"/>
    <w:rsid w:val="00EF158C"/>
    <w:rsid w:val="00EF1F1A"/>
    <w:rsid w:val="00EF2519"/>
    <w:rsid w:val="00EF412A"/>
    <w:rsid w:val="00EF4BA3"/>
    <w:rsid w:val="00F02345"/>
    <w:rsid w:val="00F0493F"/>
    <w:rsid w:val="00F07B5F"/>
    <w:rsid w:val="00F10E74"/>
    <w:rsid w:val="00F12D21"/>
    <w:rsid w:val="00F169E7"/>
    <w:rsid w:val="00F17DC9"/>
    <w:rsid w:val="00F232D6"/>
    <w:rsid w:val="00F32A5F"/>
    <w:rsid w:val="00F3406F"/>
    <w:rsid w:val="00F4644B"/>
    <w:rsid w:val="00F50234"/>
    <w:rsid w:val="00F51B74"/>
    <w:rsid w:val="00F607BC"/>
    <w:rsid w:val="00F60A32"/>
    <w:rsid w:val="00F60BF3"/>
    <w:rsid w:val="00F623A5"/>
    <w:rsid w:val="00F637DB"/>
    <w:rsid w:val="00F64462"/>
    <w:rsid w:val="00F66629"/>
    <w:rsid w:val="00F7522F"/>
    <w:rsid w:val="00F76790"/>
    <w:rsid w:val="00F815EC"/>
    <w:rsid w:val="00F8688A"/>
    <w:rsid w:val="00F86952"/>
    <w:rsid w:val="00F87E85"/>
    <w:rsid w:val="00F90304"/>
    <w:rsid w:val="00F94AB4"/>
    <w:rsid w:val="00F9511F"/>
    <w:rsid w:val="00F96AEC"/>
    <w:rsid w:val="00F97B8E"/>
    <w:rsid w:val="00FA0BF7"/>
    <w:rsid w:val="00FA5C25"/>
    <w:rsid w:val="00FA6456"/>
    <w:rsid w:val="00FB15FB"/>
    <w:rsid w:val="00FB2356"/>
    <w:rsid w:val="00FB76C8"/>
    <w:rsid w:val="00FC40F8"/>
    <w:rsid w:val="00FC6A4D"/>
    <w:rsid w:val="00FD3891"/>
    <w:rsid w:val="00FD4E1D"/>
    <w:rsid w:val="00FE1045"/>
    <w:rsid w:val="00FE4442"/>
    <w:rsid w:val="00FE4D38"/>
    <w:rsid w:val="00FF0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178"/>
    <w:pPr>
      <w:spacing w:after="200" w:line="276" w:lineRule="auto"/>
    </w:pPr>
    <w:rPr>
      <w:color w:val="FF0000"/>
      <w:sz w:val="22"/>
      <w:szCs w:val="22"/>
      <w:lang w:eastAsia="en-US"/>
    </w:rPr>
  </w:style>
  <w:style w:type="paragraph" w:styleId="Heading1">
    <w:name w:val="heading 1"/>
    <w:basedOn w:val="Normal"/>
    <w:next w:val="Normal"/>
    <w:link w:val="Heading1Char"/>
    <w:uiPriority w:val="9"/>
    <w:qFormat/>
    <w:rsid w:val="00051B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DC3040"/>
    <w:rPr>
      <w:color w:val="FF0000"/>
      <w:sz w:val="22"/>
      <w:szCs w:val="22"/>
      <w:lang w:eastAsia="en-US"/>
    </w:rPr>
  </w:style>
  <w:style w:type="character" w:styleId="CommentReference">
    <w:name w:val="annotation reference"/>
    <w:basedOn w:val="DefaultParagraphFont"/>
    <w:uiPriority w:val="99"/>
    <w:semiHidden/>
    <w:unhideWhenUsed/>
    <w:rsid w:val="00EC228E"/>
    <w:rPr>
      <w:sz w:val="16"/>
      <w:szCs w:val="16"/>
    </w:rPr>
  </w:style>
  <w:style w:type="paragraph" w:styleId="CommentText">
    <w:name w:val="annotation text"/>
    <w:basedOn w:val="Normal"/>
    <w:link w:val="CommentTextChar"/>
    <w:uiPriority w:val="99"/>
    <w:unhideWhenUsed/>
    <w:rsid w:val="00EC228E"/>
    <w:pPr>
      <w:spacing w:line="240" w:lineRule="auto"/>
    </w:pPr>
    <w:rPr>
      <w:sz w:val="20"/>
      <w:szCs w:val="20"/>
    </w:rPr>
  </w:style>
  <w:style w:type="character" w:customStyle="1" w:styleId="CommentTextChar">
    <w:name w:val="Comment Text Char"/>
    <w:basedOn w:val="DefaultParagraphFont"/>
    <w:link w:val="CommentText"/>
    <w:uiPriority w:val="99"/>
    <w:rsid w:val="00EC228E"/>
    <w:rPr>
      <w:color w:val="FF0000"/>
      <w:lang w:eastAsia="en-US"/>
    </w:rPr>
  </w:style>
  <w:style w:type="paragraph" w:styleId="CommentSubject">
    <w:name w:val="annotation subject"/>
    <w:basedOn w:val="CommentText"/>
    <w:next w:val="CommentText"/>
    <w:link w:val="CommentSubjectChar"/>
    <w:uiPriority w:val="99"/>
    <w:semiHidden/>
    <w:unhideWhenUsed/>
    <w:rsid w:val="00EC228E"/>
    <w:rPr>
      <w:b/>
      <w:bCs/>
    </w:rPr>
  </w:style>
  <w:style w:type="character" w:customStyle="1" w:styleId="CommentSubjectChar">
    <w:name w:val="Comment Subject Char"/>
    <w:basedOn w:val="CommentTextChar"/>
    <w:link w:val="CommentSubject"/>
    <w:uiPriority w:val="99"/>
    <w:semiHidden/>
    <w:rsid w:val="00EC228E"/>
    <w:rPr>
      <w:b/>
      <w:bCs/>
      <w:color w:val="FF0000"/>
      <w:lang w:eastAsia="en-US"/>
    </w:rPr>
  </w:style>
  <w:style w:type="character" w:styleId="Hyperlink">
    <w:name w:val="Hyperlink"/>
    <w:basedOn w:val="DefaultParagraphFont"/>
    <w:uiPriority w:val="99"/>
    <w:unhideWhenUsed/>
    <w:rsid w:val="002B29A6"/>
    <w:rPr>
      <w:color w:val="0000FF" w:themeColor="hyperlink"/>
      <w:u w:val="single"/>
    </w:rPr>
  </w:style>
  <w:style w:type="character" w:styleId="UnresolvedMention">
    <w:name w:val="Unresolved Mention"/>
    <w:basedOn w:val="DefaultParagraphFont"/>
    <w:uiPriority w:val="99"/>
    <w:semiHidden/>
    <w:unhideWhenUsed/>
    <w:rsid w:val="002B29A6"/>
    <w:rPr>
      <w:color w:val="605E5C"/>
      <w:shd w:val="clear" w:color="auto" w:fill="E1DFDD"/>
    </w:rPr>
  </w:style>
  <w:style w:type="table" w:styleId="ListTable3-Accent5">
    <w:name w:val="List Table 3 Accent 5"/>
    <w:basedOn w:val="TableNormal"/>
    <w:uiPriority w:val="48"/>
    <w:rsid w:val="00616D9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1">
    <w:name w:val="Table Grid1"/>
    <w:basedOn w:val="TableNormal"/>
    <w:next w:val="TableGrid"/>
    <w:uiPriority w:val="39"/>
    <w:rsid w:val="00F97B8E"/>
    <w:rPr>
      <w:rFonts w:ascii="Calibri" w:hAnsi="Calibri"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680E"/>
    <w:rPr>
      <w:color w:val="FF0000"/>
      <w:sz w:val="22"/>
      <w:szCs w:val="22"/>
      <w:lang w:eastAsia="en-US"/>
    </w:rPr>
  </w:style>
  <w:style w:type="character" w:customStyle="1" w:styleId="Heading1Char">
    <w:name w:val="Heading 1 Char"/>
    <w:basedOn w:val="DefaultParagraphFont"/>
    <w:link w:val="Heading1"/>
    <w:uiPriority w:val="9"/>
    <w:rsid w:val="00051BE1"/>
    <w:rPr>
      <w:rFonts w:asciiTheme="majorHAnsi" w:eastAsiaTheme="majorEastAsia" w:hAnsiTheme="majorHAnsi" w:cstheme="majorBidi"/>
      <w:color w:val="365F91" w:themeColor="accent1" w:themeShade="BF"/>
      <w:sz w:val="32"/>
      <w:szCs w:val="32"/>
      <w:lang w:eastAsia="en-US"/>
    </w:rPr>
  </w:style>
  <w:style w:type="character" w:styleId="Strong">
    <w:name w:val="Strong"/>
    <w:basedOn w:val="DefaultParagraphFont"/>
    <w:uiPriority w:val="22"/>
    <w:qFormat/>
    <w:rsid w:val="00051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30111415">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36063182">
      <w:bodyDiv w:val="1"/>
      <w:marLeft w:val="0"/>
      <w:marRight w:val="0"/>
      <w:marTop w:val="0"/>
      <w:marBottom w:val="0"/>
      <w:divBdr>
        <w:top w:val="none" w:sz="0" w:space="0" w:color="auto"/>
        <w:left w:val="none" w:sz="0" w:space="0" w:color="auto"/>
        <w:bottom w:val="none" w:sz="0" w:space="0" w:color="auto"/>
        <w:right w:val="none" w:sz="0" w:space="0" w:color="auto"/>
      </w:divBdr>
    </w:div>
    <w:div w:id="296304147">
      <w:bodyDiv w:val="1"/>
      <w:marLeft w:val="0"/>
      <w:marRight w:val="0"/>
      <w:marTop w:val="0"/>
      <w:marBottom w:val="0"/>
      <w:divBdr>
        <w:top w:val="none" w:sz="0" w:space="0" w:color="auto"/>
        <w:left w:val="none" w:sz="0" w:space="0" w:color="auto"/>
        <w:bottom w:val="none" w:sz="0" w:space="0" w:color="auto"/>
        <w:right w:val="none" w:sz="0" w:space="0" w:color="auto"/>
      </w:divBdr>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51828581">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553467527">
      <w:bodyDiv w:val="1"/>
      <w:marLeft w:val="0"/>
      <w:marRight w:val="0"/>
      <w:marTop w:val="0"/>
      <w:marBottom w:val="0"/>
      <w:divBdr>
        <w:top w:val="none" w:sz="0" w:space="0" w:color="auto"/>
        <w:left w:val="none" w:sz="0" w:space="0" w:color="auto"/>
        <w:bottom w:val="none" w:sz="0" w:space="0" w:color="auto"/>
        <w:right w:val="none" w:sz="0" w:space="0" w:color="auto"/>
      </w:divBdr>
    </w:div>
    <w:div w:id="598636069">
      <w:bodyDiv w:val="1"/>
      <w:marLeft w:val="0"/>
      <w:marRight w:val="0"/>
      <w:marTop w:val="0"/>
      <w:marBottom w:val="0"/>
      <w:divBdr>
        <w:top w:val="none" w:sz="0" w:space="0" w:color="auto"/>
        <w:left w:val="none" w:sz="0" w:space="0" w:color="auto"/>
        <w:bottom w:val="none" w:sz="0" w:space="0" w:color="auto"/>
        <w:right w:val="none" w:sz="0" w:space="0" w:color="auto"/>
      </w:divBdr>
    </w:div>
    <w:div w:id="607079376">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44043081">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794566661">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37840895">
      <w:bodyDiv w:val="1"/>
      <w:marLeft w:val="0"/>
      <w:marRight w:val="0"/>
      <w:marTop w:val="0"/>
      <w:marBottom w:val="0"/>
      <w:divBdr>
        <w:top w:val="none" w:sz="0" w:space="0" w:color="auto"/>
        <w:left w:val="none" w:sz="0" w:space="0" w:color="auto"/>
        <w:bottom w:val="none" w:sz="0" w:space="0" w:color="auto"/>
        <w:right w:val="none" w:sz="0" w:space="0" w:color="auto"/>
      </w:divBdr>
    </w:div>
    <w:div w:id="853303288">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892933523">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961690073">
      <w:bodyDiv w:val="1"/>
      <w:marLeft w:val="0"/>
      <w:marRight w:val="0"/>
      <w:marTop w:val="0"/>
      <w:marBottom w:val="0"/>
      <w:divBdr>
        <w:top w:val="none" w:sz="0" w:space="0" w:color="auto"/>
        <w:left w:val="none" w:sz="0" w:space="0" w:color="auto"/>
        <w:bottom w:val="none" w:sz="0" w:space="0" w:color="auto"/>
        <w:right w:val="none" w:sz="0" w:space="0" w:color="auto"/>
      </w:divBdr>
    </w:div>
    <w:div w:id="972752222">
      <w:bodyDiv w:val="1"/>
      <w:marLeft w:val="0"/>
      <w:marRight w:val="0"/>
      <w:marTop w:val="0"/>
      <w:marBottom w:val="0"/>
      <w:divBdr>
        <w:top w:val="none" w:sz="0" w:space="0" w:color="auto"/>
        <w:left w:val="none" w:sz="0" w:space="0" w:color="auto"/>
        <w:bottom w:val="none" w:sz="0" w:space="0" w:color="auto"/>
        <w:right w:val="none" w:sz="0" w:space="0" w:color="auto"/>
      </w:divBdr>
    </w:div>
    <w:div w:id="1008172341">
      <w:bodyDiv w:val="1"/>
      <w:marLeft w:val="0"/>
      <w:marRight w:val="0"/>
      <w:marTop w:val="0"/>
      <w:marBottom w:val="0"/>
      <w:divBdr>
        <w:top w:val="none" w:sz="0" w:space="0" w:color="auto"/>
        <w:left w:val="none" w:sz="0" w:space="0" w:color="auto"/>
        <w:bottom w:val="none" w:sz="0" w:space="0" w:color="auto"/>
        <w:right w:val="none" w:sz="0" w:space="0" w:color="auto"/>
      </w:divBdr>
    </w:div>
    <w:div w:id="1016275018">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0031785">
      <w:bodyDiv w:val="1"/>
      <w:marLeft w:val="0"/>
      <w:marRight w:val="0"/>
      <w:marTop w:val="0"/>
      <w:marBottom w:val="0"/>
      <w:divBdr>
        <w:top w:val="none" w:sz="0" w:space="0" w:color="auto"/>
        <w:left w:val="none" w:sz="0" w:space="0" w:color="auto"/>
        <w:bottom w:val="none" w:sz="0" w:space="0" w:color="auto"/>
        <w:right w:val="none" w:sz="0" w:space="0" w:color="auto"/>
      </w:divBdr>
      <w:divsChild>
        <w:div w:id="1341810145">
          <w:marLeft w:val="274"/>
          <w:marRight w:val="0"/>
          <w:marTop w:val="0"/>
          <w:marBottom w:val="0"/>
          <w:divBdr>
            <w:top w:val="none" w:sz="0" w:space="0" w:color="auto"/>
            <w:left w:val="none" w:sz="0" w:space="0" w:color="auto"/>
            <w:bottom w:val="none" w:sz="0" w:space="0" w:color="auto"/>
            <w:right w:val="none" w:sz="0" w:space="0" w:color="auto"/>
          </w:divBdr>
        </w:div>
        <w:div w:id="46415151">
          <w:marLeft w:val="274"/>
          <w:marRight w:val="0"/>
          <w:marTop w:val="0"/>
          <w:marBottom w:val="0"/>
          <w:divBdr>
            <w:top w:val="none" w:sz="0" w:space="0" w:color="auto"/>
            <w:left w:val="none" w:sz="0" w:space="0" w:color="auto"/>
            <w:bottom w:val="none" w:sz="0" w:space="0" w:color="auto"/>
            <w:right w:val="none" w:sz="0" w:space="0" w:color="auto"/>
          </w:divBdr>
        </w:div>
      </w:divsChild>
    </w:div>
    <w:div w:id="1033992899">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265725685">
      <w:bodyDiv w:val="1"/>
      <w:marLeft w:val="0"/>
      <w:marRight w:val="0"/>
      <w:marTop w:val="0"/>
      <w:marBottom w:val="0"/>
      <w:divBdr>
        <w:top w:val="none" w:sz="0" w:space="0" w:color="auto"/>
        <w:left w:val="none" w:sz="0" w:space="0" w:color="auto"/>
        <w:bottom w:val="none" w:sz="0" w:space="0" w:color="auto"/>
        <w:right w:val="none" w:sz="0" w:space="0" w:color="auto"/>
      </w:divBdr>
    </w:div>
    <w:div w:id="1284340678">
      <w:bodyDiv w:val="1"/>
      <w:marLeft w:val="0"/>
      <w:marRight w:val="0"/>
      <w:marTop w:val="0"/>
      <w:marBottom w:val="0"/>
      <w:divBdr>
        <w:top w:val="none" w:sz="0" w:space="0" w:color="auto"/>
        <w:left w:val="none" w:sz="0" w:space="0" w:color="auto"/>
        <w:bottom w:val="none" w:sz="0" w:space="0" w:color="auto"/>
        <w:right w:val="none" w:sz="0" w:space="0" w:color="auto"/>
      </w:divBdr>
      <w:divsChild>
        <w:div w:id="767968796">
          <w:marLeft w:val="274"/>
          <w:marRight w:val="0"/>
          <w:marTop w:val="0"/>
          <w:marBottom w:val="0"/>
          <w:divBdr>
            <w:top w:val="none" w:sz="0" w:space="0" w:color="auto"/>
            <w:left w:val="none" w:sz="0" w:space="0" w:color="auto"/>
            <w:bottom w:val="none" w:sz="0" w:space="0" w:color="auto"/>
            <w:right w:val="none" w:sz="0" w:space="0" w:color="auto"/>
          </w:divBdr>
        </w:div>
        <w:div w:id="1240018562">
          <w:marLeft w:val="274"/>
          <w:marRight w:val="0"/>
          <w:marTop w:val="0"/>
          <w:marBottom w:val="0"/>
          <w:divBdr>
            <w:top w:val="none" w:sz="0" w:space="0" w:color="auto"/>
            <w:left w:val="none" w:sz="0" w:space="0" w:color="auto"/>
            <w:bottom w:val="none" w:sz="0" w:space="0" w:color="auto"/>
            <w:right w:val="none" w:sz="0" w:space="0" w:color="auto"/>
          </w:divBdr>
        </w:div>
      </w:divsChild>
    </w:div>
    <w:div w:id="1288049305">
      <w:bodyDiv w:val="1"/>
      <w:marLeft w:val="0"/>
      <w:marRight w:val="0"/>
      <w:marTop w:val="0"/>
      <w:marBottom w:val="0"/>
      <w:divBdr>
        <w:top w:val="none" w:sz="0" w:space="0" w:color="auto"/>
        <w:left w:val="none" w:sz="0" w:space="0" w:color="auto"/>
        <w:bottom w:val="none" w:sz="0" w:space="0" w:color="auto"/>
        <w:right w:val="none" w:sz="0" w:space="0" w:color="auto"/>
      </w:divBdr>
    </w:div>
    <w:div w:id="1308973304">
      <w:bodyDiv w:val="1"/>
      <w:marLeft w:val="0"/>
      <w:marRight w:val="0"/>
      <w:marTop w:val="0"/>
      <w:marBottom w:val="0"/>
      <w:divBdr>
        <w:top w:val="none" w:sz="0" w:space="0" w:color="auto"/>
        <w:left w:val="none" w:sz="0" w:space="0" w:color="auto"/>
        <w:bottom w:val="none" w:sz="0" w:space="0" w:color="auto"/>
        <w:right w:val="none" w:sz="0" w:space="0" w:color="auto"/>
      </w:divBdr>
    </w:div>
    <w:div w:id="1349286203">
      <w:bodyDiv w:val="1"/>
      <w:marLeft w:val="0"/>
      <w:marRight w:val="0"/>
      <w:marTop w:val="0"/>
      <w:marBottom w:val="0"/>
      <w:divBdr>
        <w:top w:val="none" w:sz="0" w:space="0" w:color="auto"/>
        <w:left w:val="none" w:sz="0" w:space="0" w:color="auto"/>
        <w:bottom w:val="none" w:sz="0" w:space="0" w:color="auto"/>
        <w:right w:val="none" w:sz="0" w:space="0" w:color="auto"/>
      </w:divBdr>
    </w:div>
    <w:div w:id="1431513145">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66599338">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603997633">
      <w:bodyDiv w:val="1"/>
      <w:marLeft w:val="0"/>
      <w:marRight w:val="0"/>
      <w:marTop w:val="0"/>
      <w:marBottom w:val="0"/>
      <w:divBdr>
        <w:top w:val="none" w:sz="0" w:space="0" w:color="auto"/>
        <w:left w:val="none" w:sz="0" w:space="0" w:color="auto"/>
        <w:bottom w:val="none" w:sz="0" w:space="0" w:color="auto"/>
        <w:right w:val="none" w:sz="0" w:space="0" w:color="auto"/>
      </w:divBdr>
      <w:divsChild>
        <w:div w:id="1013917184">
          <w:marLeft w:val="274"/>
          <w:marRight w:val="0"/>
          <w:marTop w:val="0"/>
          <w:marBottom w:val="0"/>
          <w:divBdr>
            <w:top w:val="none" w:sz="0" w:space="0" w:color="auto"/>
            <w:left w:val="none" w:sz="0" w:space="0" w:color="auto"/>
            <w:bottom w:val="none" w:sz="0" w:space="0" w:color="auto"/>
            <w:right w:val="none" w:sz="0" w:space="0" w:color="auto"/>
          </w:divBdr>
        </w:div>
      </w:divsChild>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680229557">
      <w:bodyDiv w:val="1"/>
      <w:marLeft w:val="0"/>
      <w:marRight w:val="0"/>
      <w:marTop w:val="0"/>
      <w:marBottom w:val="0"/>
      <w:divBdr>
        <w:top w:val="none" w:sz="0" w:space="0" w:color="auto"/>
        <w:left w:val="none" w:sz="0" w:space="0" w:color="auto"/>
        <w:bottom w:val="none" w:sz="0" w:space="0" w:color="auto"/>
        <w:right w:val="none" w:sz="0" w:space="0" w:color="auto"/>
      </w:divBdr>
    </w:div>
    <w:div w:id="1733312628">
      <w:bodyDiv w:val="1"/>
      <w:marLeft w:val="0"/>
      <w:marRight w:val="0"/>
      <w:marTop w:val="0"/>
      <w:marBottom w:val="0"/>
      <w:divBdr>
        <w:top w:val="none" w:sz="0" w:space="0" w:color="auto"/>
        <w:left w:val="none" w:sz="0" w:space="0" w:color="auto"/>
        <w:bottom w:val="none" w:sz="0" w:space="0" w:color="auto"/>
        <w:right w:val="none" w:sz="0" w:space="0" w:color="auto"/>
      </w:divBdr>
    </w:div>
    <w:div w:id="1739786414">
      <w:bodyDiv w:val="1"/>
      <w:marLeft w:val="0"/>
      <w:marRight w:val="0"/>
      <w:marTop w:val="0"/>
      <w:marBottom w:val="0"/>
      <w:divBdr>
        <w:top w:val="none" w:sz="0" w:space="0" w:color="auto"/>
        <w:left w:val="none" w:sz="0" w:space="0" w:color="auto"/>
        <w:bottom w:val="none" w:sz="0" w:space="0" w:color="auto"/>
        <w:right w:val="none" w:sz="0" w:space="0" w:color="auto"/>
      </w:divBdr>
    </w:div>
    <w:div w:id="1777670918">
      <w:bodyDiv w:val="1"/>
      <w:marLeft w:val="0"/>
      <w:marRight w:val="0"/>
      <w:marTop w:val="0"/>
      <w:marBottom w:val="0"/>
      <w:divBdr>
        <w:top w:val="none" w:sz="0" w:space="0" w:color="auto"/>
        <w:left w:val="none" w:sz="0" w:space="0" w:color="auto"/>
        <w:bottom w:val="none" w:sz="0" w:space="0" w:color="auto"/>
        <w:right w:val="none" w:sz="0" w:space="0" w:color="auto"/>
      </w:divBdr>
    </w:div>
    <w:div w:id="1873300996">
      <w:bodyDiv w:val="1"/>
      <w:marLeft w:val="0"/>
      <w:marRight w:val="0"/>
      <w:marTop w:val="0"/>
      <w:marBottom w:val="0"/>
      <w:divBdr>
        <w:top w:val="none" w:sz="0" w:space="0" w:color="auto"/>
        <w:left w:val="none" w:sz="0" w:space="0" w:color="auto"/>
        <w:bottom w:val="none" w:sz="0" w:space="0" w:color="auto"/>
        <w:right w:val="none" w:sz="0" w:space="0" w:color="auto"/>
      </w:divBdr>
    </w:div>
    <w:div w:id="1878273511">
      <w:bodyDiv w:val="1"/>
      <w:marLeft w:val="0"/>
      <w:marRight w:val="0"/>
      <w:marTop w:val="0"/>
      <w:marBottom w:val="0"/>
      <w:divBdr>
        <w:top w:val="none" w:sz="0" w:space="0" w:color="auto"/>
        <w:left w:val="none" w:sz="0" w:space="0" w:color="auto"/>
        <w:bottom w:val="none" w:sz="0" w:space="0" w:color="auto"/>
        <w:right w:val="none" w:sz="0" w:space="0" w:color="auto"/>
      </w:divBdr>
    </w:div>
    <w:div w:id="1890457152">
      <w:bodyDiv w:val="1"/>
      <w:marLeft w:val="0"/>
      <w:marRight w:val="0"/>
      <w:marTop w:val="0"/>
      <w:marBottom w:val="0"/>
      <w:divBdr>
        <w:top w:val="none" w:sz="0" w:space="0" w:color="auto"/>
        <w:left w:val="none" w:sz="0" w:space="0" w:color="auto"/>
        <w:bottom w:val="none" w:sz="0" w:space="0" w:color="auto"/>
        <w:right w:val="none" w:sz="0" w:space="0" w:color="auto"/>
      </w:divBdr>
    </w:div>
    <w:div w:id="1891574514">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1983806154">
      <w:bodyDiv w:val="1"/>
      <w:marLeft w:val="0"/>
      <w:marRight w:val="0"/>
      <w:marTop w:val="0"/>
      <w:marBottom w:val="0"/>
      <w:divBdr>
        <w:top w:val="none" w:sz="0" w:space="0" w:color="auto"/>
        <w:left w:val="none" w:sz="0" w:space="0" w:color="auto"/>
        <w:bottom w:val="none" w:sz="0" w:space="0" w:color="auto"/>
        <w:right w:val="none" w:sz="0" w:space="0" w:color="auto"/>
      </w:divBdr>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 w:id="20900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2024-11-06T11:53:00Z</dcterms:created>
  <dcterms:modified xsi:type="dcterms:W3CDTF">2024-11-06T13:52:00Z</dcterms:modified>
</cp:coreProperties>
</file>