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1A3DC" w14:textId="77777777" w:rsidR="00FC0A62" w:rsidRDefault="00FC0A62">
      <w:pPr>
        <w:pStyle w:val="BodyText"/>
        <w:rPr>
          <w:rFonts w:ascii="Times New Roman"/>
          <w:sz w:val="20"/>
        </w:rPr>
      </w:pPr>
    </w:p>
    <w:p w14:paraId="1488186D" w14:textId="77777777" w:rsidR="00FC0A62" w:rsidRDefault="00FC0A62">
      <w:pPr>
        <w:pStyle w:val="BodyText"/>
        <w:rPr>
          <w:rFonts w:ascii="Times New Roman"/>
          <w:sz w:val="20"/>
        </w:rPr>
      </w:pPr>
    </w:p>
    <w:p w14:paraId="441DB77C" w14:textId="77777777" w:rsidR="00FC0A62" w:rsidRDefault="00FC0A62">
      <w:pPr>
        <w:pStyle w:val="BodyText"/>
        <w:rPr>
          <w:rFonts w:ascii="Times New Roman"/>
          <w:sz w:val="20"/>
        </w:rPr>
      </w:pPr>
    </w:p>
    <w:p w14:paraId="4314D821" w14:textId="77777777" w:rsidR="00FC0A62" w:rsidRDefault="00FC0A62">
      <w:pPr>
        <w:pStyle w:val="BodyText"/>
        <w:rPr>
          <w:rFonts w:ascii="Times New Roman"/>
          <w:sz w:val="20"/>
        </w:rPr>
      </w:pPr>
    </w:p>
    <w:p w14:paraId="11B439CA" w14:textId="77777777" w:rsidR="00FC0A62" w:rsidRDefault="00FC0A62">
      <w:pPr>
        <w:pStyle w:val="BodyText"/>
        <w:rPr>
          <w:rFonts w:ascii="Times New Roman"/>
          <w:sz w:val="20"/>
        </w:rPr>
      </w:pPr>
    </w:p>
    <w:p w14:paraId="4A19BF04" w14:textId="77777777" w:rsidR="00FC0A62" w:rsidRDefault="00FC0A62">
      <w:pPr>
        <w:pStyle w:val="BodyText"/>
        <w:rPr>
          <w:rFonts w:ascii="Times New Roman"/>
          <w:sz w:val="20"/>
        </w:rPr>
      </w:pPr>
    </w:p>
    <w:p w14:paraId="58C1E4FA" w14:textId="32F5F9F3" w:rsidR="00FC0A62" w:rsidRDefault="00D6522B">
      <w:pPr>
        <w:spacing w:before="245"/>
        <w:ind w:left="465" w:right="1474"/>
        <w:jc w:val="center"/>
        <w:rPr>
          <w:b/>
          <w:sz w:val="48"/>
        </w:rPr>
      </w:pPr>
      <w:r>
        <w:rPr>
          <w:b/>
          <w:sz w:val="48"/>
        </w:rPr>
        <w:t>O</w:t>
      </w:r>
      <w:r w:rsidR="00F753F1">
        <w:rPr>
          <w:b/>
          <w:sz w:val="48"/>
        </w:rPr>
        <w:t>perational Scheme of Delegation</w:t>
      </w:r>
    </w:p>
    <w:p w14:paraId="30867BDA" w14:textId="77777777" w:rsidR="00364F3F" w:rsidRDefault="00364F3F" w:rsidP="00364F3F">
      <w:pPr>
        <w:pStyle w:val="BodyText"/>
        <w:tabs>
          <w:tab w:val="left" w:pos="10120"/>
        </w:tabs>
        <w:spacing w:before="4"/>
        <w:rPr>
          <w:b/>
          <w:sz w:val="66"/>
        </w:rPr>
      </w:pPr>
      <w:r>
        <w:rPr>
          <w:b/>
          <w:sz w:val="66"/>
        </w:rPr>
        <w:tab/>
      </w:r>
    </w:p>
    <w:p w14:paraId="68193F54" w14:textId="14AC4958" w:rsidR="00FC0A62" w:rsidRDefault="00307B2C" w:rsidP="00364F3F">
      <w:pPr>
        <w:pStyle w:val="BodyText"/>
        <w:tabs>
          <w:tab w:val="left" w:pos="10120"/>
        </w:tabs>
        <w:spacing w:before="4"/>
        <w:jc w:val="center"/>
        <w:rPr>
          <w:b/>
          <w:sz w:val="36"/>
        </w:rPr>
      </w:pPr>
      <w:r>
        <w:rPr>
          <w:b/>
          <w:sz w:val="36"/>
        </w:rPr>
        <w:t xml:space="preserve">December </w:t>
      </w:r>
      <w:r w:rsidR="00F753F1">
        <w:rPr>
          <w:b/>
          <w:sz w:val="36"/>
        </w:rPr>
        <w:t>202</w:t>
      </w:r>
      <w:r w:rsidR="00EB6818">
        <w:rPr>
          <w:b/>
          <w:sz w:val="36"/>
        </w:rPr>
        <w:t>3</w:t>
      </w:r>
    </w:p>
    <w:p w14:paraId="2B9F6ACF" w14:textId="77777777" w:rsidR="00FC0A62" w:rsidRDefault="00FC0A62">
      <w:pPr>
        <w:pStyle w:val="BodyText"/>
        <w:rPr>
          <w:b/>
          <w:sz w:val="20"/>
        </w:rPr>
      </w:pPr>
    </w:p>
    <w:p w14:paraId="1DD15341" w14:textId="77777777" w:rsidR="00FC0A62" w:rsidRDefault="00FC0A62">
      <w:pPr>
        <w:pStyle w:val="BodyText"/>
        <w:rPr>
          <w:b/>
          <w:sz w:val="20"/>
        </w:rPr>
      </w:pPr>
    </w:p>
    <w:p w14:paraId="0273A61B" w14:textId="77777777" w:rsidR="00FC0A62" w:rsidRDefault="00FC0A62">
      <w:pPr>
        <w:pStyle w:val="BodyText"/>
        <w:spacing w:before="4"/>
        <w:rPr>
          <w:b/>
          <w:sz w:val="26"/>
        </w:rPr>
      </w:pPr>
    </w:p>
    <w:tbl>
      <w:tblPr>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25"/>
        <w:gridCol w:w="5140"/>
      </w:tblGrid>
      <w:tr w:rsidR="00FC0A62" w14:paraId="343484C6" w14:textId="77777777">
        <w:trPr>
          <w:trHeight w:val="827"/>
        </w:trPr>
        <w:tc>
          <w:tcPr>
            <w:tcW w:w="3925" w:type="dxa"/>
            <w:shd w:val="clear" w:color="auto" w:fill="B8CCE3"/>
          </w:tcPr>
          <w:p w14:paraId="29B803D8" w14:textId="77777777" w:rsidR="00FC0A62" w:rsidRDefault="00F753F1">
            <w:pPr>
              <w:pStyle w:val="TableParagraph"/>
              <w:ind w:left="110"/>
              <w:rPr>
                <w:b/>
                <w:sz w:val="24"/>
              </w:rPr>
            </w:pPr>
            <w:r>
              <w:rPr>
                <w:b/>
                <w:sz w:val="24"/>
              </w:rPr>
              <w:t>Authorship:</w:t>
            </w:r>
          </w:p>
        </w:tc>
        <w:tc>
          <w:tcPr>
            <w:tcW w:w="5140" w:type="dxa"/>
            <w:shd w:val="clear" w:color="auto" w:fill="B8CCE3"/>
          </w:tcPr>
          <w:p w14:paraId="13784B7E" w14:textId="77777777" w:rsidR="00FC0A62" w:rsidRDefault="00F753F1">
            <w:pPr>
              <w:pStyle w:val="TableParagraph"/>
              <w:ind w:left="109"/>
              <w:rPr>
                <w:sz w:val="24"/>
              </w:rPr>
            </w:pPr>
            <w:r>
              <w:rPr>
                <w:sz w:val="24"/>
              </w:rPr>
              <w:t>Executive Director of Finance and Investment</w:t>
            </w:r>
          </w:p>
          <w:p w14:paraId="08F4D8F9" w14:textId="77777777" w:rsidR="00FC0A62" w:rsidRDefault="00F753F1">
            <w:pPr>
              <w:pStyle w:val="TableParagraph"/>
              <w:spacing w:before="137"/>
              <w:ind w:left="109"/>
              <w:rPr>
                <w:sz w:val="24"/>
              </w:rPr>
            </w:pPr>
            <w:r>
              <w:rPr>
                <w:sz w:val="24"/>
              </w:rPr>
              <w:t>and Executive Director of Corporate Affairs</w:t>
            </w:r>
          </w:p>
        </w:tc>
      </w:tr>
      <w:tr w:rsidR="00FC0A62" w14:paraId="3B305732" w14:textId="77777777">
        <w:trPr>
          <w:trHeight w:val="412"/>
        </w:trPr>
        <w:tc>
          <w:tcPr>
            <w:tcW w:w="3925" w:type="dxa"/>
            <w:shd w:val="clear" w:color="auto" w:fill="DBE4F0"/>
          </w:tcPr>
          <w:p w14:paraId="5DD6823C" w14:textId="77777777" w:rsidR="00FC0A62" w:rsidRDefault="00F753F1">
            <w:pPr>
              <w:pStyle w:val="TableParagraph"/>
              <w:ind w:left="110"/>
              <w:rPr>
                <w:b/>
                <w:sz w:val="24"/>
              </w:rPr>
            </w:pPr>
            <w:r>
              <w:rPr>
                <w:b/>
                <w:sz w:val="24"/>
              </w:rPr>
              <w:t>Committee Approved:</w:t>
            </w:r>
          </w:p>
        </w:tc>
        <w:tc>
          <w:tcPr>
            <w:tcW w:w="5140" w:type="dxa"/>
            <w:shd w:val="clear" w:color="auto" w:fill="DBE4F0"/>
          </w:tcPr>
          <w:p w14:paraId="094F1DA1" w14:textId="77777777" w:rsidR="00FC0A62" w:rsidRDefault="00F753F1">
            <w:pPr>
              <w:pStyle w:val="TableParagraph"/>
              <w:ind w:left="109"/>
              <w:rPr>
                <w:sz w:val="24"/>
              </w:rPr>
            </w:pPr>
            <w:r>
              <w:rPr>
                <w:sz w:val="24"/>
              </w:rPr>
              <w:t>Integrated Care Board</w:t>
            </w:r>
          </w:p>
        </w:tc>
      </w:tr>
      <w:tr w:rsidR="00FC0A62" w14:paraId="7C60E4CF" w14:textId="77777777">
        <w:trPr>
          <w:trHeight w:val="414"/>
        </w:trPr>
        <w:tc>
          <w:tcPr>
            <w:tcW w:w="3925" w:type="dxa"/>
            <w:shd w:val="clear" w:color="auto" w:fill="B8CCE3"/>
          </w:tcPr>
          <w:p w14:paraId="488DEB5C" w14:textId="77777777" w:rsidR="00FC0A62" w:rsidRDefault="00F753F1">
            <w:pPr>
              <w:pStyle w:val="TableParagraph"/>
              <w:spacing w:before="2"/>
              <w:ind w:left="110"/>
              <w:rPr>
                <w:b/>
                <w:sz w:val="24"/>
              </w:rPr>
            </w:pPr>
            <w:r>
              <w:rPr>
                <w:b/>
                <w:sz w:val="24"/>
              </w:rPr>
              <w:t>Approved date:</w:t>
            </w:r>
          </w:p>
        </w:tc>
        <w:tc>
          <w:tcPr>
            <w:tcW w:w="5140" w:type="dxa"/>
            <w:shd w:val="clear" w:color="auto" w:fill="B8CCE3"/>
          </w:tcPr>
          <w:p w14:paraId="078B0C3B" w14:textId="72ADAB7C" w:rsidR="00FC0A62" w:rsidRPr="009A1DD3" w:rsidRDefault="00307B2C">
            <w:pPr>
              <w:pStyle w:val="TableParagraph"/>
              <w:spacing w:before="2"/>
              <w:ind w:left="109"/>
              <w:rPr>
                <w:sz w:val="24"/>
              </w:rPr>
            </w:pPr>
            <w:r>
              <w:rPr>
                <w:sz w:val="24"/>
              </w:rPr>
              <w:t>December</w:t>
            </w:r>
            <w:r w:rsidRPr="009A1DD3">
              <w:rPr>
                <w:sz w:val="24"/>
              </w:rPr>
              <w:t xml:space="preserve"> </w:t>
            </w:r>
            <w:r w:rsidR="009A1DD3" w:rsidRPr="009A1DD3">
              <w:rPr>
                <w:sz w:val="24"/>
              </w:rPr>
              <w:t>2023</w:t>
            </w:r>
          </w:p>
        </w:tc>
      </w:tr>
      <w:tr w:rsidR="00FC0A62" w14:paraId="5A2FC037" w14:textId="77777777">
        <w:trPr>
          <w:trHeight w:val="414"/>
        </w:trPr>
        <w:tc>
          <w:tcPr>
            <w:tcW w:w="3925" w:type="dxa"/>
            <w:shd w:val="clear" w:color="auto" w:fill="DBE4F0"/>
          </w:tcPr>
          <w:p w14:paraId="2C36CDF0" w14:textId="77777777" w:rsidR="00FC0A62" w:rsidRDefault="00F753F1">
            <w:pPr>
              <w:pStyle w:val="TableParagraph"/>
              <w:ind w:left="110"/>
              <w:rPr>
                <w:b/>
                <w:sz w:val="24"/>
              </w:rPr>
            </w:pPr>
            <w:r>
              <w:rPr>
                <w:b/>
                <w:sz w:val="24"/>
              </w:rPr>
              <w:t>Review Date:</w:t>
            </w:r>
          </w:p>
        </w:tc>
        <w:tc>
          <w:tcPr>
            <w:tcW w:w="5140" w:type="dxa"/>
            <w:shd w:val="clear" w:color="auto" w:fill="DBE4F0"/>
          </w:tcPr>
          <w:p w14:paraId="4D874A07" w14:textId="1D533823" w:rsidR="00FC0A62" w:rsidRPr="009A1DD3" w:rsidRDefault="009A1DD3">
            <w:pPr>
              <w:pStyle w:val="TableParagraph"/>
              <w:ind w:left="109"/>
              <w:rPr>
                <w:sz w:val="24"/>
              </w:rPr>
            </w:pPr>
            <w:r w:rsidRPr="009A1DD3">
              <w:rPr>
                <w:sz w:val="24"/>
              </w:rPr>
              <w:t>March 2024</w:t>
            </w:r>
          </w:p>
        </w:tc>
      </w:tr>
      <w:tr w:rsidR="00FC0A62" w14:paraId="46F08F6A" w14:textId="77777777">
        <w:trPr>
          <w:trHeight w:val="412"/>
        </w:trPr>
        <w:tc>
          <w:tcPr>
            <w:tcW w:w="3925" w:type="dxa"/>
            <w:shd w:val="clear" w:color="auto" w:fill="B8CCE3"/>
          </w:tcPr>
          <w:p w14:paraId="74EDD75E" w14:textId="77777777" w:rsidR="00FC0A62" w:rsidRDefault="00F753F1">
            <w:pPr>
              <w:pStyle w:val="TableParagraph"/>
              <w:ind w:left="110"/>
              <w:rPr>
                <w:b/>
                <w:sz w:val="24"/>
              </w:rPr>
            </w:pPr>
            <w:r>
              <w:rPr>
                <w:b/>
                <w:sz w:val="24"/>
              </w:rPr>
              <w:t>Equality Impact Assessment:</w:t>
            </w:r>
          </w:p>
        </w:tc>
        <w:tc>
          <w:tcPr>
            <w:tcW w:w="5140" w:type="dxa"/>
            <w:shd w:val="clear" w:color="auto" w:fill="B8CCE3"/>
          </w:tcPr>
          <w:p w14:paraId="636C25BC" w14:textId="77777777" w:rsidR="00FC0A62" w:rsidRDefault="00F753F1">
            <w:pPr>
              <w:pStyle w:val="TableParagraph"/>
              <w:ind w:left="109"/>
              <w:rPr>
                <w:sz w:val="24"/>
              </w:rPr>
            </w:pPr>
            <w:r>
              <w:rPr>
                <w:sz w:val="24"/>
              </w:rPr>
              <w:t>Completed</w:t>
            </w:r>
          </w:p>
        </w:tc>
      </w:tr>
      <w:tr w:rsidR="00FC0A62" w14:paraId="098D4CDC" w14:textId="77777777">
        <w:trPr>
          <w:trHeight w:val="551"/>
        </w:trPr>
        <w:tc>
          <w:tcPr>
            <w:tcW w:w="3925" w:type="dxa"/>
            <w:shd w:val="clear" w:color="auto" w:fill="B8CCE3"/>
          </w:tcPr>
          <w:p w14:paraId="6C053AD3" w14:textId="77777777" w:rsidR="00FC0A62" w:rsidRDefault="00F753F1">
            <w:pPr>
              <w:pStyle w:val="TableParagraph"/>
              <w:ind w:left="110"/>
              <w:rPr>
                <w:b/>
                <w:sz w:val="24"/>
              </w:rPr>
            </w:pPr>
            <w:r>
              <w:rPr>
                <w:b/>
                <w:sz w:val="24"/>
              </w:rPr>
              <w:t>Version Number:</w:t>
            </w:r>
          </w:p>
        </w:tc>
        <w:tc>
          <w:tcPr>
            <w:tcW w:w="5140" w:type="dxa"/>
            <w:shd w:val="clear" w:color="auto" w:fill="B8CCE3"/>
          </w:tcPr>
          <w:p w14:paraId="1FAEA219" w14:textId="0B98AB90" w:rsidR="00FC0A62" w:rsidRDefault="00307B2C">
            <w:pPr>
              <w:pStyle w:val="TableParagraph"/>
              <w:ind w:left="109"/>
              <w:rPr>
                <w:sz w:val="24"/>
              </w:rPr>
            </w:pPr>
            <w:r>
              <w:rPr>
                <w:sz w:val="24"/>
              </w:rPr>
              <w:t>4</w:t>
            </w:r>
            <w:r w:rsidR="00F753F1">
              <w:rPr>
                <w:sz w:val="24"/>
              </w:rPr>
              <w:t>.0</w:t>
            </w:r>
          </w:p>
        </w:tc>
      </w:tr>
    </w:tbl>
    <w:p w14:paraId="0CCA5B1B" w14:textId="77777777" w:rsidR="00FC0A62" w:rsidRDefault="00FC0A62">
      <w:pPr>
        <w:pStyle w:val="BodyText"/>
        <w:rPr>
          <w:b/>
          <w:sz w:val="20"/>
        </w:rPr>
      </w:pPr>
    </w:p>
    <w:p w14:paraId="4A15E3B7" w14:textId="77777777" w:rsidR="00FC0A62" w:rsidRDefault="00FC0A62">
      <w:pPr>
        <w:pStyle w:val="BodyText"/>
        <w:rPr>
          <w:b/>
          <w:sz w:val="20"/>
        </w:rPr>
      </w:pPr>
    </w:p>
    <w:p w14:paraId="44CDB334" w14:textId="77777777" w:rsidR="00FC0A62" w:rsidRDefault="00FC0A62">
      <w:pPr>
        <w:pStyle w:val="BodyText"/>
        <w:rPr>
          <w:b/>
          <w:sz w:val="20"/>
        </w:rPr>
      </w:pPr>
    </w:p>
    <w:p w14:paraId="2260B5EC" w14:textId="77777777" w:rsidR="00FC0A62" w:rsidRDefault="00FC0A62">
      <w:pPr>
        <w:pStyle w:val="BodyText"/>
        <w:rPr>
          <w:b/>
          <w:sz w:val="20"/>
        </w:rPr>
      </w:pPr>
    </w:p>
    <w:p w14:paraId="732FE504" w14:textId="77777777" w:rsidR="00FC0A62" w:rsidRDefault="00FC0A62">
      <w:pPr>
        <w:pStyle w:val="BodyText"/>
        <w:rPr>
          <w:b/>
          <w:sz w:val="20"/>
        </w:rPr>
      </w:pPr>
    </w:p>
    <w:p w14:paraId="0F71B2D5" w14:textId="77777777" w:rsidR="00FC0A62" w:rsidRDefault="00FC0A62">
      <w:pPr>
        <w:pStyle w:val="BodyText"/>
        <w:rPr>
          <w:b/>
          <w:sz w:val="20"/>
        </w:rPr>
      </w:pPr>
    </w:p>
    <w:p w14:paraId="17E649E8" w14:textId="77777777" w:rsidR="00FC0A62" w:rsidRDefault="00FC0A62">
      <w:pPr>
        <w:pStyle w:val="BodyText"/>
        <w:rPr>
          <w:b/>
          <w:sz w:val="20"/>
        </w:rPr>
      </w:pPr>
    </w:p>
    <w:p w14:paraId="78AE096B" w14:textId="77777777" w:rsidR="00FC0A62" w:rsidRDefault="00FC0A62">
      <w:pPr>
        <w:pStyle w:val="BodyText"/>
        <w:rPr>
          <w:b/>
          <w:sz w:val="18"/>
        </w:rPr>
      </w:pPr>
    </w:p>
    <w:p w14:paraId="47AC3A4B" w14:textId="77777777" w:rsidR="00FC0A62" w:rsidRDefault="00F753F1">
      <w:pPr>
        <w:spacing w:before="93"/>
        <w:ind w:left="465" w:right="1478"/>
        <w:jc w:val="center"/>
        <w:rPr>
          <w:b/>
        </w:rPr>
      </w:pPr>
      <w:r>
        <w:rPr>
          <w:b/>
        </w:rPr>
        <w:t>The on-line version is the only version that is maintained. Any printed copies should, therefore, be viewed as ‘uncontrolled’ and as such may not necessarily contain the latest updates and amendments.</w:t>
      </w:r>
    </w:p>
    <w:p w14:paraId="354522CB" w14:textId="77777777" w:rsidR="00FC0A62" w:rsidRDefault="00FC0A62">
      <w:pPr>
        <w:jc w:val="center"/>
        <w:sectPr w:rsidR="00FC0A62">
          <w:headerReference w:type="default" r:id="rId8"/>
          <w:footerReference w:type="default" r:id="rId9"/>
          <w:type w:val="continuous"/>
          <w:pgSz w:w="11910" w:h="16840"/>
          <w:pgMar w:top="2020" w:right="300" w:bottom="760" w:left="740" w:header="708" w:footer="575" w:gutter="0"/>
          <w:pgNumType w:start="1"/>
          <w:cols w:space="720"/>
        </w:sectPr>
      </w:pPr>
    </w:p>
    <w:p w14:paraId="38548D87" w14:textId="77777777" w:rsidR="00FC0A62" w:rsidRDefault="00FC0A62">
      <w:pPr>
        <w:pStyle w:val="BodyText"/>
        <w:rPr>
          <w:b/>
          <w:sz w:val="20"/>
        </w:rPr>
      </w:pPr>
    </w:p>
    <w:p w14:paraId="1EC64E55" w14:textId="77777777" w:rsidR="00FC0A62" w:rsidRDefault="00FC0A62">
      <w:pPr>
        <w:pStyle w:val="BodyText"/>
        <w:rPr>
          <w:b/>
          <w:sz w:val="20"/>
        </w:rPr>
      </w:pPr>
    </w:p>
    <w:p w14:paraId="38B7E800" w14:textId="77777777" w:rsidR="00FC0A62" w:rsidRDefault="00FC0A62">
      <w:pPr>
        <w:pStyle w:val="BodyText"/>
        <w:rPr>
          <w:b/>
          <w:sz w:val="20"/>
        </w:rPr>
      </w:pPr>
    </w:p>
    <w:p w14:paraId="024C08AB" w14:textId="77777777" w:rsidR="00FC0A62" w:rsidRDefault="00FC0A62">
      <w:pPr>
        <w:pStyle w:val="BodyText"/>
        <w:spacing w:before="1"/>
        <w:rPr>
          <w:b/>
          <w:sz w:val="17"/>
        </w:rPr>
      </w:pPr>
    </w:p>
    <w:p w14:paraId="39F5323B" w14:textId="77777777" w:rsidR="00FC0A62" w:rsidRPr="009A1DD3" w:rsidRDefault="00F753F1" w:rsidP="009A1DD3">
      <w:pPr>
        <w:jc w:val="center"/>
        <w:rPr>
          <w:b/>
          <w:bCs/>
          <w:sz w:val="24"/>
          <w:szCs w:val="24"/>
        </w:rPr>
      </w:pPr>
      <w:r w:rsidRPr="009A1DD3">
        <w:rPr>
          <w:b/>
          <w:bCs/>
          <w:sz w:val="24"/>
          <w:szCs w:val="24"/>
        </w:rPr>
        <w:t>POLICY AMENDMENTS</w:t>
      </w:r>
    </w:p>
    <w:p w14:paraId="0E94DE6D" w14:textId="77777777" w:rsidR="00FC0A62" w:rsidRDefault="00FC0A62">
      <w:pPr>
        <w:pStyle w:val="BodyText"/>
        <w:spacing w:before="1"/>
        <w:rPr>
          <w:b/>
          <w:sz w:val="22"/>
        </w:rPr>
      </w:pPr>
    </w:p>
    <w:p w14:paraId="0025AFAD" w14:textId="77777777" w:rsidR="00FC0A62" w:rsidRDefault="00F753F1">
      <w:pPr>
        <w:ind w:left="393" w:right="1494"/>
      </w:pPr>
      <w:r>
        <w:t>Amendments to the Policy will be issued from time to time. A new amendment history will be issued with each change.</w:t>
      </w:r>
    </w:p>
    <w:p w14:paraId="40D13C8A" w14:textId="77777777" w:rsidR="00FC0A62" w:rsidRDefault="00FC0A62">
      <w:pPr>
        <w:pStyle w:val="BodyText"/>
        <w:rPr>
          <w:sz w:val="22"/>
        </w:rPr>
      </w:pPr>
    </w:p>
    <w:tbl>
      <w:tblPr>
        <w:tblW w:w="0" w:type="auto"/>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2"/>
        <w:gridCol w:w="1390"/>
        <w:gridCol w:w="2765"/>
        <w:gridCol w:w="1419"/>
        <w:gridCol w:w="1406"/>
        <w:gridCol w:w="1682"/>
      </w:tblGrid>
      <w:tr w:rsidR="00FC0A62" w14:paraId="0BAD23AB" w14:textId="77777777">
        <w:trPr>
          <w:trHeight w:val="827"/>
        </w:trPr>
        <w:tc>
          <w:tcPr>
            <w:tcW w:w="1402" w:type="dxa"/>
            <w:shd w:val="clear" w:color="auto" w:fill="B8CCE3"/>
          </w:tcPr>
          <w:p w14:paraId="360C58EB" w14:textId="77777777" w:rsidR="00FC0A62" w:rsidRDefault="00F753F1">
            <w:pPr>
              <w:pStyle w:val="TableParagraph"/>
              <w:spacing w:line="270" w:lineRule="atLeast"/>
              <w:ind w:left="247" w:right="218" w:firstLine="206"/>
              <w:rPr>
                <w:b/>
                <w:sz w:val="24"/>
              </w:rPr>
            </w:pPr>
            <w:r>
              <w:rPr>
                <w:b/>
                <w:sz w:val="24"/>
              </w:rPr>
              <w:t>New Version Number</w:t>
            </w:r>
          </w:p>
        </w:tc>
        <w:tc>
          <w:tcPr>
            <w:tcW w:w="1390" w:type="dxa"/>
            <w:shd w:val="clear" w:color="auto" w:fill="B8CCE3"/>
          </w:tcPr>
          <w:p w14:paraId="12BC0EFC" w14:textId="77777777" w:rsidR="00FC0A62" w:rsidRDefault="00F753F1">
            <w:pPr>
              <w:pStyle w:val="TableParagraph"/>
              <w:ind w:left="107"/>
              <w:rPr>
                <w:b/>
                <w:sz w:val="24"/>
              </w:rPr>
            </w:pPr>
            <w:r>
              <w:rPr>
                <w:b/>
                <w:sz w:val="24"/>
              </w:rPr>
              <w:t>Issued by</w:t>
            </w:r>
          </w:p>
        </w:tc>
        <w:tc>
          <w:tcPr>
            <w:tcW w:w="2765" w:type="dxa"/>
            <w:shd w:val="clear" w:color="auto" w:fill="B8CCE3"/>
          </w:tcPr>
          <w:p w14:paraId="53978454" w14:textId="77777777" w:rsidR="00FC0A62" w:rsidRDefault="00F753F1">
            <w:pPr>
              <w:pStyle w:val="TableParagraph"/>
              <w:ind w:left="107"/>
              <w:rPr>
                <w:b/>
                <w:sz w:val="24"/>
              </w:rPr>
            </w:pPr>
            <w:r>
              <w:rPr>
                <w:b/>
                <w:sz w:val="24"/>
              </w:rPr>
              <w:t>Nature of Amendment</w:t>
            </w:r>
          </w:p>
        </w:tc>
        <w:tc>
          <w:tcPr>
            <w:tcW w:w="1419" w:type="dxa"/>
            <w:shd w:val="clear" w:color="auto" w:fill="B8CCE3"/>
          </w:tcPr>
          <w:p w14:paraId="76BC7FDA" w14:textId="77777777" w:rsidR="00FC0A62" w:rsidRDefault="00F753F1">
            <w:pPr>
              <w:pStyle w:val="TableParagraph"/>
              <w:ind w:left="108" w:right="81"/>
              <w:rPr>
                <w:b/>
                <w:sz w:val="24"/>
              </w:rPr>
            </w:pPr>
            <w:r>
              <w:rPr>
                <w:b/>
                <w:sz w:val="24"/>
              </w:rPr>
              <w:t>Approving Body</w:t>
            </w:r>
          </w:p>
        </w:tc>
        <w:tc>
          <w:tcPr>
            <w:tcW w:w="1406" w:type="dxa"/>
            <w:shd w:val="clear" w:color="auto" w:fill="B8CCE3"/>
          </w:tcPr>
          <w:p w14:paraId="3881B945" w14:textId="77777777" w:rsidR="00FC0A62" w:rsidRDefault="00F753F1">
            <w:pPr>
              <w:pStyle w:val="TableParagraph"/>
              <w:ind w:left="108" w:right="227"/>
              <w:rPr>
                <w:b/>
                <w:sz w:val="24"/>
              </w:rPr>
            </w:pPr>
            <w:r>
              <w:rPr>
                <w:b/>
                <w:sz w:val="24"/>
              </w:rPr>
              <w:t>Approval Date</w:t>
            </w:r>
          </w:p>
        </w:tc>
        <w:tc>
          <w:tcPr>
            <w:tcW w:w="1682" w:type="dxa"/>
            <w:shd w:val="clear" w:color="auto" w:fill="B8CCE3"/>
          </w:tcPr>
          <w:p w14:paraId="63AD5545" w14:textId="77777777" w:rsidR="00FC0A62" w:rsidRDefault="00F753F1">
            <w:pPr>
              <w:pStyle w:val="TableParagraph"/>
              <w:spacing w:line="270" w:lineRule="atLeast"/>
              <w:ind w:left="111" w:right="260"/>
              <w:rPr>
                <w:b/>
                <w:sz w:val="24"/>
              </w:rPr>
            </w:pPr>
            <w:r>
              <w:rPr>
                <w:b/>
                <w:sz w:val="24"/>
              </w:rPr>
              <w:t>Date Published on Website</w:t>
            </w:r>
          </w:p>
        </w:tc>
      </w:tr>
      <w:tr w:rsidR="00FC0A62" w14:paraId="512C5436" w14:textId="77777777">
        <w:trPr>
          <w:trHeight w:val="280"/>
        </w:trPr>
        <w:tc>
          <w:tcPr>
            <w:tcW w:w="1402" w:type="dxa"/>
            <w:tcBorders>
              <w:bottom w:val="nil"/>
            </w:tcBorders>
          </w:tcPr>
          <w:p w14:paraId="0C3E044E" w14:textId="77777777" w:rsidR="00FC0A62" w:rsidRDefault="00F753F1">
            <w:pPr>
              <w:pStyle w:val="TableParagraph"/>
              <w:spacing w:line="260" w:lineRule="exact"/>
              <w:ind w:left="513" w:right="505"/>
              <w:jc w:val="center"/>
              <w:rPr>
                <w:sz w:val="24"/>
              </w:rPr>
            </w:pPr>
            <w:r>
              <w:rPr>
                <w:sz w:val="24"/>
              </w:rPr>
              <w:t>1.0</w:t>
            </w:r>
          </w:p>
        </w:tc>
        <w:tc>
          <w:tcPr>
            <w:tcW w:w="1390" w:type="dxa"/>
            <w:tcBorders>
              <w:bottom w:val="nil"/>
            </w:tcBorders>
          </w:tcPr>
          <w:p w14:paraId="4237EC1E" w14:textId="77777777" w:rsidR="00FC0A62" w:rsidRDefault="00F753F1">
            <w:pPr>
              <w:pStyle w:val="TableParagraph"/>
              <w:spacing w:line="260" w:lineRule="exact"/>
              <w:ind w:left="107"/>
              <w:rPr>
                <w:sz w:val="24"/>
              </w:rPr>
            </w:pPr>
            <w:r>
              <w:rPr>
                <w:sz w:val="24"/>
              </w:rPr>
              <w:t>ED</w:t>
            </w:r>
          </w:p>
        </w:tc>
        <w:tc>
          <w:tcPr>
            <w:tcW w:w="2765" w:type="dxa"/>
            <w:tcBorders>
              <w:bottom w:val="nil"/>
            </w:tcBorders>
          </w:tcPr>
          <w:p w14:paraId="766A152F" w14:textId="77777777" w:rsidR="00FC0A62" w:rsidRDefault="00F753F1">
            <w:pPr>
              <w:pStyle w:val="TableParagraph"/>
              <w:spacing w:line="260" w:lineRule="exact"/>
              <w:ind w:left="107"/>
              <w:rPr>
                <w:sz w:val="24"/>
              </w:rPr>
            </w:pPr>
            <w:r>
              <w:rPr>
                <w:sz w:val="24"/>
              </w:rPr>
              <w:t>New Document</w:t>
            </w:r>
          </w:p>
        </w:tc>
        <w:tc>
          <w:tcPr>
            <w:tcW w:w="1419" w:type="dxa"/>
            <w:tcBorders>
              <w:bottom w:val="nil"/>
            </w:tcBorders>
          </w:tcPr>
          <w:p w14:paraId="5EBBA78E" w14:textId="77777777" w:rsidR="00FC0A62" w:rsidRDefault="00F753F1">
            <w:pPr>
              <w:pStyle w:val="TableParagraph"/>
              <w:spacing w:line="260" w:lineRule="exact"/>
              <w:ind w:left="108"/>
              <w:rPr>
                <w:sz w:val="24"/>
              </w:rPr>
            </w:pPr>
            <w:r>
              <w:rPr>
                <w:sz w:val="24"/>
              </w:rPr>
              <w:t>Integrated</w:t>
            </w:r>
          </w:p>
        </w:tc>
        <w:tc>
          <w:tcPr>
            <w:tcW w:w="1406" w:type="dxa"/>
            <w:tcBorders>
              <w:bottom w:val="nil"/>
            </w:tcBorders>
          </w:tcPr>
          <w:p w14:paraId="6017D99C" w14:textId="77777777" w:rsidR="00FC0A62" w:rsidRDefault="00F753F1">
            <w:pPr>
              <w:pStyle w:val="TableParagraph"/>
              <w:spacing w:line="260" w:lineRule="exact"/>
              <w:ind w:left="108"/>
              <w:rPr>
                <w:sz w:val="24"/>
              </w:rPr>
            </w:pPr>
            <w:r>
              <w:rPr>
                <w:sz w:val="24"/>
              </w:rPr>
              <w:t>1 July</w:t>
            </w:r>
          </w:p>
        </w:tc>
        <w:tc>
          <w:tcPr>
            <w:tcW w:w="1682" w:type="dxa"/>
            <w:tcBorders>
              <w:bottom w:val="nil"/>
            </w:tcBorders>
          </w:tcPr>
          <w:p w14:paraId="0E042C83" w14:textId="77777777" w:rsidR="00FC0A62" w:rsidRDefault="00F753F1">
            <w:pPr>
              <w:pStyle w:val="TableParagraph"/>
              <w:spacing w:line="260" w:lineRule="exact"/>
              <w:ind w:left="111"/>
              <w:rPr>
                <w:sz w:val="24"/>
              </w:rPr>
            </w:pPr>
            <w:r>
              <w:rPr>
                <w:sz w:val="24"/>
              </w:rPr>
              <w:t>1 July 2022</w:t>
            </w:r>
          </w:p>
        </w:tc>
      </w:tr>
      <w:tr w:rsidR="00FC0A62" w14:paraId="41A97192" w14:textId="77777777">
        <w:trPr>
          <w:trHeight w:val="275"/>
        </w:trPr>
        <w:tc>
          <w:tcPr>
            <w:tcW w:w="1402" w:type="dxa"/>
            <w:tcBorders>
              <w:top w:val="nil"/>
              <w:bottom w:val="nil"/>
            </w:tcBorders>
          </w:tcPr>
          <w:p w14:paraId="2CA7856B" w14:textId="77777777" w:rsidR="00FC0A62" w:rsidRDefault="00FC0A62">
            <w:pPr>
              <w:pStyle w:val="TableParagraph"/>
              <w:rPr>
                <w:rFonts w:ascii="Times New Roman"/>
                <w:sz w:val="20"/>
              </w:rPr>
            </w:pPr>
          </w:p>
        </w:tc>
        <w:tc>
          <w:tcPr>
            <w:tcW w:w="1390" w:type="dxa"/>
            <w:tcBorders>
              <w:top w:val="nil"/>
              <w:bottom w:val="nil"/>
            </w:tcBorders>
          </w:tcPr>
          <w:p w14:paraId="31B61FA1" w14:textId="77777777" w:rsidR="00FC0A62" w:rsidRDefault="00F753F1">
            <w:pPr>
              <w:pStyle w:val="TableParagraph"/>
              <w:spacing w:line="256" w:lineRule="exact"/>
              <w:ind w:left="107"/>
              <w:rPr>
                <w:sz w:val="24"/>
              </w:rPr>
            </w:pPr>
            <w:r>
              <w:rPr>
                <w:sz w:val="24"/>
              </w:rPr>
              <w:t>Finance</w:t>
            </w:r>
          </w:p>
        </w:tc>
        <w:tc>
          <w:tcPr>
            <w:tcW w:w="2765" w:type="dxa"/>
            <w:tcBorders>
              <w:top w:val="nil"/>
              <w:bottom w:val="nil"/>
            </w:tcBorders>
          </w:tcPr>
          <w:p w14:paraId="32E84173" w14:textId="77777777" w:rsidR="00FC0A62" w:rsidRDefault="00FC0A62">
            <w:pPr>
              <w:pStyle w:val="TableParagraph"/>
              <w:rPr>
                <w:rFonts w:ascii="Times New Roman"/>
                <w:sz w:val="20"/>
              </w:rPr>
            </w:pPr>
          </w:p>
        </w:tc>
        <w:tc>
          <w:tcPr>
            <w:tcW w:w="1419" w:type="dxa"/>
            <w:tcBorders>
              <w:top w:val="nil"/>
              <w:bottom w:val="nil"/>
            </w:tcBorders>
          </w:tcPr>
          <w:p w14:paraId="1323AA14" w14:textId="77777777" w:rsidR="00FC0A62" w:rsidRDefault="00F753F1">
            <w:pPr>
              <w:pStyle w:val="TableParagraph"/>
              <w:spacing w:line="256" w:lineRule="exact"/>
              <w:ind w:left="108"/>
              <w:rPr>
                <w:sz w:val="24"/>
              </w:rPr>
            </w:pPr>
            <w:r>
              <w:rPr>
                <w:sz w:val="24"/>
              </w:rPr>
              <w:t>Care</w:t>
            </w:r>
          </w:p>
        </w:tc>
        <w:tc>
          <w:tcPr>
            <w:tcW w:w="1406" w:type="dxa"/>
            <w:tcBorders>
              <w:top w:val="nil"/>
              <w:bottom w:val="nil"/>
            </w:tcBorders>
          </w:tcPr>
          <w:p w14:paraId="5A4077D0" w14:textId="77777777" w:rsidR="00FC0A62" w:rsidRDefault="00F753F1">
            <w:pPr>
              <w:pStyle w:val="TableParagraph"/>
              <w:spacing w:line="256" w:lineRule="exact"/>
              <w:ind w:left="108"/>
              <w:rPr>
                <w:sz w:val="24"/>
              </w:rPr>
            </w:pPr>
            <w:r>
              <w:rPr>
                <w:sz w:val="24"/>
              </w:rPr>
              <w:t>2022</w:t>
            </w:r>
          </w:p>
        </w:tc>
        <w:tc>
          <w:tcPr>
            <w:tcW w:w="1682" w:type="dxa"/>
            <w:tcBorders>
              <w:top w:val="nil"/>
              <w:bottom w:val="nil"/>
            </w:tcBorders>
          </w:tcPr>
          <w:p w14:paraId="76414964" w14:textId="77777777" w:rsidR="00FC0A62" w:rsidRDefault="00FC0A62">
            <w:pPr>
              <w:pStyle w:val="TableParagraph"/>
              <w:rPr>
                <w:rFonts w:ascii="Times New Roman"/>
                <w:sz w:val="20"/>
              </w:rPr>
            </w:pPr>
          </w:p>
        </w:tc>
      </w:tr>
      <w:tr w:rsidR="00FC0A62" w14:paraId="19EF6541" w14:textId="77777777">
        <w:trPr>
          <w:trHeight w:val="275"/>
        </w:trPr>
        <w:tc>
          <w:tcPr>
            <w:tcW w:w="1402" w:type="dxa"/>
            <w:tcBorders>
              <w:top w:val="nil"/>
              <w:bottom w:val="nil"/>
            </w:tcBorders>
          </w:tcPr>
          <w:p w14:paraId="1C76CBC7" w14:textId="77777777" w:rsidR="00FC0A62" w:rsidRDefault="00FC0A62">
            <w:pPr>
              <w:pStyle w:val="TableParagraph"/>
              <w:rPr>
                <w:rFonts w:ascii="Times New Roman"/>
                <w:sz w:val="20"/>
              </w:rPr>
            </w:pPr>
          </w:p>
        </w:tc>
        <w:tc>
          <w:tcPr>
            <w:tcW w:w="1390" w:type="dxa"/>
            <w:tcBorders>
              <w:top w:val="nil"/>
              <w:bottom w:val="nil"/>
            </w:tcBorders>
          </w:tcPr>
          <w:p w14:paraId="14744DB0" w14:textId="77777777" w:rsidR="00FC0A62" w:rsidRDefault="00F753F1">
            <w:pPr>
              <w:pStyle w:val="TableParagraph"/>
              <w:spacing w:line="256" w:lineRule="exact"/>
              <w:ind w:left="107"/>
              <w:rPr>
                <w:sz w:val="24"/>
              </w:rPr>
            </w:pPr>
            <w:r>
              <w:rPr>
                <w:sz w:val="24"/>
              </w:rPr>
              <w:t>and</w:t>
            </w:r>
          </w:p>
        </w:tc>
        <w:tc>
          <w:tcPr>
            <w:tcW w:w="2765" w:type="dxa"/>
            <w:tcBorders>
              <w:top w:val="nil"/>
              <w:bottom w:val="nil"/>
            </w:tcBorders>
          </w:tcPr>
          <w:p w14:paraId="4CD51BD9" w14:textId="77777777" w:rsidR="00FC0A62" w:rsidRDefault="00FC0A62">
            <w:pPr>
              <w:pStyle w:val="TableParagraph"/>
              <w:rPr>
                <w:rFonts w:ascii="Times New Roman"/>
                <w:sz w:val="20"/>
              </w:rPr>
            </w:pPr>
          </w:p>
        </w:tc>
        <w:tc>
          <w:tcPr>
            <w:tcW w:w="1419" w:type="dxa"/>
            <w:tcBorders>
              <w:top w:val="nil"/>
              <w:bottom w:val="nil"/>
            </w:tcBorders>
          </w:tcPr>
          <w:p w14:paraId="269A358A" w14:textId="77777777" w:rsidR="00FC0A62" w:rsidRDefault="00F753F1">
            <w:pPr>
              <w:pStyle w:val="TableParagraph"/>
              <w:spacing w:line="256" w:lineRule="exact"/>
              <w:ind w:left="108"/>
              <w:rPr>
                <w:sz w:val="24"/>
              </w:rPr>
            </w:pPr>
            <w:r>
              <w:rPr>
                <w:sz w:val="24"/>
              </w:rPr>
              <w:t>Board</w:t>
            </w:r>
          </w:p>
        </w:tc>
        <w:tc>
          <w:tcPr>
            <w:tcW w:w="1406" w:type="dxa"/>
            <w:tcBorders>
              <w:top w:val="nil"/>
              <w:bottom w:val="nil"/>
            </w:tcBorders>
          </w:tcPr>
          <w:p w14:paraId="0504C395" w14:textId="77777777" w:rsidR="00FC0A62" w:rsidRDefault="00FC0A62">
            <w:pPr>
              <w:pStyle w:val="TableParagraph"/>
              <w:rPr>
                <w:rFonts w:ascii="Times New Roman"/>
                <w:sz w:val="20"/>
              </w:rPr>
            </w:pPr>
          </w:p>
        </w:tc>
        <w:tc>
          <w:tcPr>
            <w:tcW w:w="1682" w:type="dxa"/>
            <w:tcBorders>
              <w:top w:val="nil"/>
              <w:bottom w:val="nil"/>
            </w:tcBorders>
          </w:tcPr>
          <w:p w14:paraId="22CFD371" w14:textId="77777777" w:rsidR="00FC0A62" w:rsidRDefault="00FC0A62">
            <w:pPr>
              <w:pStyle w:val="TableParagraph"/>
              <w:rPr>
                <w:rFonts w:ascii="Times New Roman"/>
                <w:sz w:val="20"/>
              </w:rPr>
            </w:pPr>
          </w:p>
        </w:tc>
      </w:tr>
      <w:tr w:rsidR="00FC0A62" w14:paraId="1FB035EC" w14:textId="77777777">
        <w:trPr>
          <w:trHeight w:val="276"/>
        </w:trPr>
        <w:tc>
          <w:tcPr>
            <w:tcW w:w="1402" w:type="dxa"/>
            <w:tcBorders>
              <w:top w:val="nil"/>
              <w:bottom w:val="nil"/>
            </w:tcBorders>
          </w:tcPr>
          <w:p w14:paraId="100C21DE" w14:textId="77777777" w:rsidR="00FC0A62" w:rsidRDefault="00FC0A62">
            <w:pPr>
              <w:pStyle w:val="TableParagraph"/>
              <w:rPr>
                <w:rFonts w:ascii="Times New Roman"/>
                <w:sz w:val="20"/>
              </w:rPr>
            </w:pPr>
          </w:p>
        </w:tc>
        <w:tc>
          <w:tcPr>
            <w:tcW w:w="1390" w:type="dxa"/>
            <w:tcBorders>
              <w:top w:val="nil"/>
              <w:bottom w:val="nil"/>
            </w:tcBorders>
          </w:tcPr>
          <w:p w14:paraId="3C7BFE6A" w14:textId="77777777" w:rsidR="00FC0A62" w:rsidRDefault="00F753F1">
            <w:pPr>
              <w:pStyle w:val="TableParagraph"/>
              <w:spacing w:line="256" w:lineRule="exact"/>
              <w:ind w:left="107"/>
              <w:rPr>
                <w:sz w:val="24"/>
              </w:rPr>
            </w:pPr>
            <w:r>
              <w:rPr>
                <w:sz w:val="24"/>
              </w:rPr>
              <w:t>Investment</w:t>
            </w:r>
          </w:p>
        </w:tc>
        <w:tc>
          <w:tcPr>
            <w:tcW w:w="2765" w:type="dxa"/>
            <w:tcBorders>
              <w:top w:val="nil"/>
              <w:bottom w:val="nil"/>
            </w:tcBorders>
          </w:tcPr>
          <w:p w14:paraId="7BDC0E42" w14:textId="77777777" w:rsidR="00FC0A62" w:rsidRDefault="00FC0A62">
            <w:pPr>
              <w:pStyle w:val="TableParagraph"/>
              <w:rPr>
                <w:rFonts w:ascii="Times New Roman"/>
                <w:sz w:val="20"/>
              </w:rPr>
            </w:pPr>
          </w:p>
        </w:tc>
        <w:tc>
          <w:tcPr>
            <w:tcW w:w="1419" w:type="dxa"/>
            <w:tcBorders>
              <w:top w:val="nil"/>
              <w:bottom w:val="nil"/>
            </w:tcBorders>
          </w:tcPr>
          <w:p w14:paraId="441BED71" w14:textId="77777777" w:rsidR="00FC0A62" w:rsidRDefault="00FC0A62">
            <w:pPr>
              <w:pStyle w:val="TableParagraph"/>
              <w:rPr>
                <w:rFonts w:ascii="Times New Roman"/>
                <w:sz w:val="20"/>
              </w:rPr>
            </w:pPr>
          </w:p>
        </w:tc>
        <w:tc>
          <w:tcPr>
            <w:tcW w:w="1406" w:type="dxa"/>
            <w:tcBorders>
              <w:top w:val="nil"/>
              <w:bottom w:val="nil"/>
            </w:tcBorders>
          </w:tcPr>
          <w:p w14:paraId="7E70DE71" w14:textId="77777777" w:rsidR="00FC0A62" w:rsidRDefault="00FC0A62">
            <w:pPr>
              <w:pStyle w:val="TableParagraph"/>
              <w:rPr>
                <w:rFonts w:ascii="Times New Roman"/>
                <w:sz w:val="20"/>
              </w:rPr>
            </w:pPr>
          </w:p>
        </w:tc>
        <w:tc>
          <w:tcPr>
            <w:tcW w:w="1682" w:type="dxa"/>
            <w:tcBorders>
              <w:top w:val="nil"/>
              <w:bottom w:val="nil"/>
            </w:tcBorders>
          </w:tcPr>
          <w:p w14:paraId="4B127F73" w14:textId="77777777" w:rsidR="00FC0A62" w:rsidRDefault="00FC0A62">
            <w:pPr>
              <w:pStyle w:val="TableParagraph"/>
              <w:rPr>
                <w:rFonts w:ascii="Times New Roman"/>
                <w:sz w:val="20"/>
              </w:rPr>
            </w:pPr>
          </w:p>
        </w:tc>
      </w:tr>
      <w:tr w:rsidR="00FC0A62" w14:paraId="63A94322" w14:textId="77777777">
        <w:trPr>
          <w:trHeight w:val="275"/>
        </w:trPr>
        <w:tc>
          <w:tcPr>
            <w:tcW w:w="1402" w:type="dxa"/>
            <w:tcBorders>
              <w:top w:val="nil"/>
              <w:bottom w:val="nil"/>
            </w:tcBorders>
          </w:tcPr>
          <w:p w14:paraId="46115BBA" w14:textId="77777777" w:rsidR="00FC0A62" w:rsidRDefault="00FC0A62">
            <w:pPr>
              <w:pStyle w:val="TableParagraph"/>
              <w:rPr>
                <w:rFonts w:ascii="Times New Roman"/>
                <w:sz w:val="20"/>
              </w:rPr>
            </w:pPr>
          </w:p>
        </w:tc>
        <w:tc>
          <w:tcPr>
            <w:tcW w:w="1390" w:type="dxa"/>
            <w:tcBorders>
              <w:top w:val="nil"/>
              <w:bottom w:val="nil"/>
            </w:tcBorders>
          </w:tcPr>
          <w:p w14:paraId="22F8C2DE" w14:textId="77777777" w:rsidR="00FC0A62" w:rsidRDefault="00F753F1">
            <w:pPr>
              <w:pStyle w:val="TableParagraph"/>
              <w:spacing w:line="256" w:lineRule="exact"/>
              <w:ind w:left="107"/>
              <w:rPr>
                <w:sz w:val="24"/>
              </w:rPr>
            </w:pPr>
            <w:r>
              <w:rPr>
                <w:sz w:val="24"/>
              </w:rPr>
              <w:t>/ ED</w:t>
            </w:r>
          </w:p>
        </w:tc>
        <w:tc>
          <w:tcPr>
            <w:tcW w:w="2765" w:type="dxa"/>
            <w:tcBorders>
              <w:top w:val="nil"/>
              <w:bottom w:val="nil"/>
            </w:tcBorders>
          </w:tcPr>
          <w:p w14:paraId="3C587F63" w14:textId="77777777" w:rsidR="00FC0A62" w:rsidRDefault="00FC0A62">
            <w:pPr>
              <w:pStyle w:val="TableParagraph"/>
              <w:rPr>
                <w:rFonts w:ascii="Times New Roman"/>
                <w:sz w:val="20"/>
              </w:rPr>
            </w:pPr>
          </w:p>
        </w:tc>
        <w:tc>
          <w:tcPr>
            <w:tcW w:w="1419" w:type="dxa"/>
            <w:tcBorders>
              <w:top w:val="nil"/>
              <w:bottom w:val="nil"/>
            </w:tcBorders>
          </w:tcPr>
          <w:p w14:paraId="2A1BD068" w14:textId="77777777" w:rsidR="00FC0A62" w:rsidRDefault="00FC0A62">
            <w:pPr>
              <w:pStyle w:val="TableParagraph"/>
              <w:rPr>
                <w:rFonts w:ascii="Times New Roman"/>
                <w:sz w:val="20"/>
              </w:rPr>
            </w:pPr>
          </w:p>
        </w:tc>
        <w:tc>
          <w:tcPr>
            <w:tcW w:w="1406" w:type="dxa"/>
            <w:tcBorders>
              <w:top w:val="nil"/>
              <w:bottom w:val="nil"/>
            </w:tcBorders>
          </w:tcPr>
          <w:p w14:paraId="0816FEA6" w14:textId="77777777" w:rsidR="00FC0A62" w:rsidRDefault="00FC0A62">
            <w:pPr>
              <w:pStyle w:val="TableParagraph"/>
              <w:rPr>
                <w:rFonts w:ascii="Times New Roman"/>
                <w:sz w:val="20"/>
              </w:rPr>
            </w:pPr>
          </w:p>
        </w:tc>
        <w:tc>
          <w:tcPr>
            <w:tcW w:w="1682" w:type="dxa"/>
            <w:tcBorders>
              <w:top w:val="nil"/>
              <w:bottom w:val="nil"/>
            </w:tcBorders>
          </w:tcPr>
          <w:p w14:paraId="7533EA1D" w14:textId="77777777" w:rsidR="00FC0A62" w:rsidRDefault="00FC0A62">
            <w:pPr>
              <w:pStyle w:val="TableParagraph"/>
              <w:rPr>
                <w:rFonts w:ascii="Times New Roman"/>
                <w:sz w:val="20"/>
              </w:rPr>
            </w:pPr>
          </w:p>
        </w:tc>
      </w:tr>
      <w:tr w:rsidR="00FC0A62" w14:paraId="1E4CD9DF" w14:textId="77777777">
        <w:trPr>
          <w:trHeight w:val="276"/>
        </w:trPr>
        <w:tc>
          <w:tcPr>
            <w:tcW w:w="1402" w:type="dxa"/>
            <w:tcBorders>
              <w:top w:val="nil"/>
              <w:bottom w:val="nil"/>
            </w:tcBorders>
          </w:tcPr>
          <w:p w14:paraId="6F815F11" w14:textId="77777777" w:rsidR="00FC0A62" w:rsidRDefault="00FC0A62">
            <w:pPr>
              <w:pStyle w:val="TableParagraph"/>
              <w:rPr>
                <w:rFonts w:ascii="Times New Roman"/>
                <w:sz w:val="20"/>
              </w:rPr>
            </w:pPr>
          </w:p>
        </w:tc>
        <w:tc>
          <w:tcPr>
            <w:tcW w:w="1390" w:type="dxa"/>
            <w:tcBorders>
              <w:top w:val="nil"/>
              <w:bottom w:val="nil"/>
            </w:tcBorders>
          </w:tcPr>
          <w:p w14:paraId="512908B5" w14:textId="77777777" w:rsidR="00FC0A62" w:rsidRDefault="00F753F1">
            <w:pPr>
              <w:pStyle w:val="TableParagraph"/>
              <w:spacing w:line="256" w:lineRule="exact"/>
              <w:ind w:left="107"/>
              <w:rPr>
                <w:sz w:val="24"/>
              </w:rPr>
            </w:pPr>
            <w:r>
              <w:rPr>
                <w:sz w:val="24"/>
              </w:rPr>
              <w:t>Corporate</w:t>
            </w:r>
          </w:p>
        </w:tc>
        <w:tc>
          <w:tcPr>
            <w:tcW w:w="2765" w:type="dxa"/>
            <w:tcBorders>
              <w:top w:val="nil"/>
              <w:bottom w:val="nil"/>
            </w:tcBorders>
          </w:tcPr>
          <w:p w14:paraId="2E3FF992" w14:textId="77777777" w:rsidR="00FC0A62" w:rsidRDefault="00FC0A62">
            <w:pPr>
              <w:pStyle w:val="TableParagraph"/>
              <w:rPr>
                <w:rFonts w:ascii="Times New Roman"/>
                <w:sz w:val="20"/>
              </w:rPr>
            </w:pPr>
          </w:p>
        </w:tc>
        <w:tc>
          <w:tcPr>
            <w:tcW w:w="1419" w:type="dxa"/>
            <w:tcBorders>
              <w:top w:val="nil"/>
              <w:bottom w:val="nil"/>
            </w:tcBorders>
          </w:tcPr>
          <w:p w14:paraId="67562C81" w14:textId="77777777" w:rsidR="00FC0A62" w:rsidRDefault="00FC0A62">
            <w:pPr>
              <w:pStyle w:val="TableParagraph"/>
              <w:rPr>
                <w:rFonts w:ascii="Times New Roman"/>
                <w:sz w:val="20"/>
              </w:rPr>
            </w:pPr>
          </w:p>
        </w:tc>
        <w:tc>
          <w:tcPr>
            <w:tcW w:w="1406" w:type="dxa"/>
            <w:tcBorders>
              <w:top w:val="nil"/>
              <w:bottom w:val="nil"/>
            </w:tcBorders>
          </w:tcPr>
          <w:p w14:paraId="6FF6423A" w14:textId="77777777" w:rsidR="00FC0A62" w:rsidRDefault="00FC0A62">
            <w:pPr>
              <w:pStyle w:val="TableParagraph"/>
              <w:rPr>
                <w:rFonts w:ascii="Times New Roman"/>
                <w:sz w:val="20"/>
              </w:rPr>
            </w:pPr>
          </w:p>
        </w:tc>
        <w:tc>
          <w:tcPr>
            <w:tcW w:w="1682" w:type="dxa"/>
            <w:tcBorders>
              <w:top w:val="nil"/>
              <w:bottom w:val="nil"/>
            </w:tcBorders>
          </w:tcPr>
          <w:p w14:paraId="5557A474" w14:textId="77777777" w:rsidR="00FC0A62" w:rsidRDefault="00FC0A62">
            <w:pPr>
              <w:pStyle w:val="TableParagraph"/>
              <w:rPr>
                <w:rFonts w:ascii="Times New Roman"/>
                <w:sz w:val="20"/>
              </w:rPr>
            </w:pPr>
          </w:p>
        </w:tc>
      </w:tr>
      <w:tr w:rsidR="00FC0A62" w14:paraId="6F00DBD8" w14:textId="77777777">
        <w:trPr>
          <w:trHeight w:val="271"/>
        </w:trPr>
        <w:tc>
          <w:tcPr>
            <w:tcW w:w="1402" w:type="dxa"/>
            <w:tcBorders>
              <w:top w:val="nil"/>
            </w:tcBorders>
          </w:tcPr>
          <w:p w14:paraId="054F10CA" w14:textId="77777777" w:rsidR="00FC0A62" w:rsidRDefault="00FC0A62">
            <w:pPr>
              <w:pStyle w:val="TableParagraph"/>
              <w:rPr>
                <w:rFonts w:ascii="Times New Roman"/>
                <w:sz w:val="20"/>
              </w:rPr>
            </w:pPr>
          </w:p>
        </w:tc>
        <w:tc>
          <w:tcPr>
            <w:tcW w:w="1390" w:type="dxa"/>
            <w:tcBorders>
              <w:top w:val="nil"/>
            </w:tcBorders>
          </w:tcPr>
          <w:p w14:paraId="4543C184" w14:textId="77777777" w:rsidR="00FC0A62" w:rsidRDefault="00F753F1">
            <w:pPr>
              <w:pStyle w:val="TableParagraph"/>
              <w:spacing w:line="251" w:lineRule="exact"/>
              <w:ind w:left="107"/>
              <w:rPr>
                <w:sz w:val="24"/>
              </w:rPr>
            </w:pPr>
            <w:r>
              <w:rPr>
                <w:sz w:val="24"/>
              </w:rPr>
              <w:t>Affairs</w:t>
            </w:r>
          </w:p>
        </w:tc>
        <w:tc>
          <w:tcPr>
            <w:tcW w:w="2765" w:type="dxa"/>
            <w:tcBorders>
              <w:top w:val="nil"/>
            </w:tcBorders>
          </w:tcPr>
          <w:p w14:paraId="5363BE44" w14:textId="77777777" w:rsidR="00FC0A62" w:rsidRDefault="00FC0A62">
            <w:pPr>
              <w:pStyle w:val="TableParagraph"/>
              <w:rPr>
                <w:rFonts w:ascii="Times New Roman"/>
                <w:sz w:val="20"/>
              </w:rPr>
            </w:pPr>
          </w:p>
        </w:tc>
        <w:tc>
          <w:tcPr>
            <w:tcW w:w="1419" w:type="dxa"/>
            <w:tcBorders>
              <w:top w:val="nil"/>
            </w:tcBorders>
          </w:tcPr>
          <w:p w14:paraId="34872453" w14:textId="77777777" w:rsidR="00FC0A62" w:rsidRDefault="00FC0A62">
            <w:pPr>
              <w:pStyle w:val="TableParagraph"/>
              <w:rPr>
                <w:rFonts w:ascii="Times New Roman"/>
                <w:sz w:val="20"/>
              </w:rPr>
            </w:pPr>
          </w:p>
        </w:tc>
        <w:tc>
          <w:tcPr>
            <w:tcW w:w="1406" w:type="dxa"/>
            <w:tcBorders>
              <w:top w:val="nil"/>
            </w:tcBorders>
          </w:tcPr>
          <w:p w14:paraId="3F895407" w14:textId="77777777" w:rsidR="00FC0A62" w:rsidRDefault="00FC0A62">
            <w:pPr>
              <w:pStyle w:val="TableParagraph"/>
              <w:rPr>
                <w:rFonts w:ascii="Times New Roman"/>
                <w:sz w:val="20"/>
              </w:rPr>
            </w:pPr>
          </w:p>
        </w:tc>
        <w:tc>
          <w:tcPr>
            <w:tcW w:w="1682" w:type="dxa"/>
            <w:tcBorders>
              <w:top w:val="nil"/>
            </w:tcBorders>
          </w:tcPr>
          <w:p w14:paraId="12695C26" w14:textId="77777777" w:rsidR="00FC0A62" w:rsidRDefault="00FC0A62">
            <w:pPr>
              <w:pStyle w:val="TableParagraph"/>
              <w:rPr>
                <w:rFonts w:ascii="Times New Roman"/>
                <w:sz w:val="20"/>
              </w:rPr>
            </w:pPr>
          </w:p>
        </w:tc>
      </w:tr>
      <w:tr w:rsidR="00B923B4" w14:paraId="019F1161" w14:textId="77777777" w:rsidTr="00134F67">
        <w:trPr>
          <w:trHeight w:val="690"/>
        </w:trPr>
        <w:tc>
          <w:tcPr>
            <w:tcW w:w="1402" w:type="dxa"/>
            <w:tcBorders>
              <w:bottom w:val="nil"/>
            </w:tcBorders>
          </w:tcPr>
          <w:p w14:paraId="0EFED699" w14:textId="2436C15F" w:rsidR="00B923B4" w:rsidRDefault="00D0181F" w:rsidP="00D0181F">
            <w:pPr>
              <w:pStyle w:val="TableParagraph"/>
              <w:jc w:val="center"/>
              <w:rPr>
                <w:rFonts w:ascii="Times New Roman"/>
              </w:rPr>
            </w:pPr>
            <w:r>
              <w:rPr>
                <w:sz w:val="24"/>
              </w:rPr>
              <w:t>2</w:t>
            </w:r>
            <w:r w:rsidR="00B923B4">
              <w:rPr>
                <w:sz w:val="24"/>
              </w:rPr>
              <w:t>.0</w:t>
            </w:r>
          </w:p>
        </w:tc>
        <w:tc>
          <w:tcPr>
            <w:tcW w:w="1390" w:type="dxa"/>
            <w:tcBorders>
              <w:bottom w:val="nil"/>
            </w:tcBorders>
          </w:tcPr>
          <w:p w14:paraId="617B5910" w14:textId="0913DDE3" w:rsidR="00B923B4" w:rsidRDefault="00B923B4" w:rsidP="00B923B4">
            <w:pPr>
              <w:pStyle w:val="TableParagraph"/>
              <w:rPr>
                <w:rFonts w:ascii="Times New Roman"/>
              </w:rPr>
            </w:pPr>
            <w:r>
              <w:rPr>
                <w:sz w:val="24"/>
              </w:rPr>
              <w:t>ED Finance and Investment / ED Corporate Affairs</w:t>
            </w:r>
          </w:p>
        </w:tc>
        <w:tc>
          <w:tcPr>
            <w:tcW w:w="2765" w:type="dxa"/>
            <w:tcBorders>
              <w:bottom w:val="nil"/>
            </w:tcBorders>
          </w:tcPr>
          <w:p w14:paraId="54149E77" w14:textId="558C709F" w:rsidR="00B923B4" w:rsidRDefault="00B923B4" w:rsidP="00B923B4">
            <w:pPr>
              <w:pStyle w:val="TableParagraph"/>
              <w:rPr>
                <w:rFonts w:ascii="Times New Roman"/>
              </w:rPr>
            </w:pPr>
            <w:r>
              <w:rPr>
                <w:sz w:val="24"/>
              </w:rPr>
              <w:t xml:space="preserve"> Revised Document</w:t>
            </w:r>
          </w:p>
        </w:tc>
        <w:tc>
          <w:tcPr>
            <w:tcW w:w="1419" w:type="dxa"/>
            <w:tcBorders>
              <w:bottom w:val="nil"/>
            </w:tcBorders>
          </w:tcPr>
          <w:p w14:paraId="36102B66" w14:textId="35248D72" w:rsidR="00B923B4" w:rsidRDefault="00B923B4" w:rsidP="00B923B4">
            <w:pPr>
              <w:pStyle w:val="TableParagraph"/>
              <w:rPr>
                <w:rFonts w:ascii="Times New Roman"/>
              </w:rPr>
            </w:pPr>
            <w:r>
              <w:rPr>
                <w:sz w:val="24"/>
              </w:rPr>
              <w:t>Integrated Care Board</w:t>
            </w:r>
          </w:p>
        </w:tc>
        <w:tc>
          <w:tcPr>
            <w:tcW w:w="1406" w:type="dxa"/>
            <w:tcBorders>
              <w:bottom w:val="nil"/>
            </w:tcBorders>
          </w:tcPr>
          <w:p w14:paraId="255DBEAC" w14:textId="185CE7C1" w:rsidR="00B923B4" w:rsidRDefault="00B923B4" w:rsidP="00B923B4">
            <w:pPr>
              <w:pStyle w:val="TableParagraph"/>
              <w:rPr>
                <w:rFonts w:ascii="Times New Roman"/>
              </w:rPr>
            </w:pPr>
            <w:r>
              <w:rPr>
                <w:sz w:val="24"/>
              </w:rPr>
              <w:t>8 February 2023</w:t>
            </w:r>
          </w:p>
        </w:tc>
        <w:tc>
          <w:tcPr>
            <w:tcW w:w="1682" w:type="dxa"/>
            <w:tcBorders>
              <w:bottom w:val="nil"/>
            </w:tcBorders>
          </w:tcPr>
          <w:p w14:paraId="1868A56D" w14:textId="71A837AD" w:rsidR="00B923B4" w:rsidRDefault="00A43186" w:rsidP="00B923B4">
            <w:pPr>
              <w:pStyle w:val="TableParagraph"/>
              <w:rPr>
                <w:rFonts w:ascii="Times New Roman"/>
              </w:rPr>
            </w:pPr>
            <w:r>
              <w:rPr>
                <w:sz w:val="24"/>
              </w:rPr>
              <w:t>February 2023</w:t>
            </w:r>
          </w:p>
        </w:tc>
      </w:tr>
      <w:tr w:rsidR="00D0181F" w14:paraId="45D25882" w14:textId="77777777">
        <w:trPr>
          <w:trHeight w:val="688"/>
        </w:trPr>
        <w:tc>
          <w:tcPr>
            <w:tcW w:w="1402" w:type="dxa"/>
          </w:tcPr>
          <w:p w14:paraId="4E6A745A" w14:textId="57356DB3" w:rsidR="00D0181F" w:rsidRPr="00D0181F" w:rsidRDefault="00D0181F" w:rsidP="00D0181F">
            <w:pPr>
              <w:pStyle w:val="TableParagraph"/>
              <w:jc w:val="center"/>
              <w:rPr>
                <w:sz w:val="24"/>
                <w:szCs w:val="24"/>
              </w:rPr>
            </w:pPr>
            <w:r w:rsidRPr="00D0181F">
              <w:rPr>
                <w:sz w:val="24"/>
                <w:szCs w:val="24"/>
              </w:rPr>
              <w:t>3.0</w:t>
            </w:r>
          </w:p>
        </w:tc>
        <w:tc>
          <w:tcPr>
            <w:tcW w:w="1390" w:type="dxa"/>
          </w:tcPr>
          <w:p w14:paraId="64FE90CA" w14:textId="34704BA4" w:rsidR="00D0181F" w:rsidRPr="00D0181F" w:rsidRDefault="00D0181F" w:rsidP="00D0181F">
            <w:pPr>
              <w:pStyle w:val="TableParagraph"/>
              <w:rPr>
                <w:sz w:val="24"/>
                <w:szCs w:val="24"/>
              </w:rPr>
            </w:pPr>
            <w:r w:rsidRPr="007E0C17">
              <w:t>ED Finance and Investment / ED Corporate Affairs</w:t>
            </w:r>
          </w:p>
        </w:tc>
        <w:tc>
          <w:tcPr>
            <w:tcW w:w="2765" w:type="dxa"/>
          </w:tcPr>
          <w:p w14:paraId="15057080" w14:textId="5312B45C" w:rsidR="00D0181F" w:rsidRPr="00D0181F" w:rsidRDefault="00D0181F" w:rsidP="00D0181F">
            <w:pPr>
              <w:pStyle w:val="TableParagraph"/>
              <w:rPr>
                <w:sz w:val="24"/>
                <w:szCs w:val="24"/>
              </w:rPr>
            </w:pPr>
            <w:r w:rsidRPr="007E0C17">
              <w:t xml:space="preserve"> Revised Document</w:t>
            </w:r>
          </w:p>
        </w:tc>
        <w:tc>
          <w:tcPr>
            <w:tcW w:w="1419" w:type="dxa"/>
          </w:tcPr>
          <w:p w14:paraId="0CB98D2F" w14:textId="0F9E08D6" w:rsidR="00D0181F" w:rsidRPr="00D0181F" w:rsidRDefault="00D0181F" w:rsidP="00D0181F">
            <w:pPr>
              <w:pStyle w:val="TableParagraph"/>
              <w:rPr>
                <w:sz w:val="24"/>
                <w:szCs w:val="24"/>
              </w:rPr>
            </w:pPr>
            <w:r w:rsidRPr="007E0C17">
              <w:t>Integrated Care Board</w:t>
            </w:r>
          </w:p>
        </w:tc>
        <w:tc>
          <w:tcPr>
            <w:tcW w:w="1406" w:type="dxa"/>
          </w:tcPr>
          <w:p w14:paraId="4569FDC5" w14:textId="3977B751" w:rsidR="00D0181F" w:rsidRPr="00D0181F" w:rsidRDefault="00D0181F" w:rsidP="00D0181F">
            <w:pPr>
              <w:pStyle w:val="TableParagraph"/>
              <w:rPr>
                <w:sz w:val="24"/>
                <w:szCs w:val="24"/>
              </w:rPr>
            </w:pPr>
            <w:r w:rsidRPr="007E0C17">
              <w:t xml:space="preserve">8 </w:t>
            </w:r>
            <w:r>
              <w:t>March</w:t>
            </w:r>
            <w:r w:rsidRPr="007E0C17">
              <w:t xml:space="preserve"> 2023</w:t>
            </w:r>
          </w:p>
        </w:tc>
        <w:tc>
          <w:tcPr>
            <w:tcW w:w="1682" w:type="dxa"/>
          </w:tcPr>
          <w:p w14:paraId="0E39432A" w14:textId="5D6CD35E" w:rsidR="00D0181F" w:rsidRPr="00D0181F" w:rsidRDefault="00A43186" w:rsidP="00D0181F">
            <w:pPr>
              <w:pStyle w:val="TableParagraph"/>
              <w:rPr>
                <w:sz w:val="24"/>
                <w:szCs w:val="24"/>
              </w:rPr>
            </w:pPr>
            <w:r w:rsidRPr="00DC4EDE">
              <w:t>March 2023</w:t>
            </w:r>
          </w:p>
        </w:tc>
      </w:tr>
      <w:tr w:rsidR="00307B2C" w14:paraId="4FED17ED" w14:textId="77777777">
        <w:trPr>
          <w:trHeight w:val="698"/>
        </w:trPr>
        <w:tc>
          <w:tcPr>
            <w:tcW w:w="1402" w:type="dxa"/>
          </w:tcPr>
          <w:p w14:paraId="319A3A2F" w14:textId="3A09BC42" w:rsidR="00307B2C" w:rsidRPr="00DC4EDE" w:rsidRDefault="00307B2C" w:rsidP="00DC4EDE">
            <w:pPr>
              <w:pStyle w:val="TableParagraph"/>
              <w:jc w:val="center"/>
            </w:pPr>
            <w:r w:rsidRPr="00DC4EDE">
              <w:t>4.0</w:t>
            </w:r>
          </w:p>
        </w:tc>
        <w:tc>
          <w:tcPr>
            <w:tcW w:w="1390" w:type="dxa"/>
          </w:tcPr>
          <w:p w14:paraId="04B6F771" w14:textId="01DA6755" w:rsidR="00307B2C" w:rsidRPr="00DC4EDE" w:rsidRDefault="00307B2C" w:rsidP="00307B2C">
            <w:pPr>
              <w:pStyle w:val="TableParagraph"/>
            </w:pPr>
            <w:r w:rsidRPr="00DC4EDE">
              <w:t>ED Finance and Investment / ED Corporate Affairs</w:t>
            </w:r>
          </w:p>
        </w:tc>
        <w:tc>
          <w:tcPr>
            <w:tcW w:w="2765" w:type="dxa"/>
          </w:tcPr>
          <w:p w14:paraId="7A3F5FC5" w14:textId="45D7419B" w:rsidR="00307B2C" w:rsidRPr="00DC4EDE" w:rsidRDefault="00307B2C" w:rsidP="00307B2C">
            <w:pPr>
              <w:pStyle w:val="TableParagraph"/>
            </w:pPr>
            <w:r w:rsidRPr="00307B2C">
              <w:t xml:space="preserve"> Revised Document</w:t>
            </w:r>
          </w:p>
        </w:tc>
        <w:tc>
          <w:tcPr>
            <w:tcW w:w="1419" w:type="dxa"/>
          </w:tcPr>
          <w:p w14:paraId="6C4A11D5" w14:textId="6DFCA322" w:rsidR="00307B2C" w:rsidRPr="00DC4EDE" w:rsidRDefault="00307B2C" w:rsidP="00307B2C">
            <w:pPr>
              <w:pStyle w:val="TableParagraph"/>
            </w:pPr>
            <w:r w:rsidRPr="00307B2C">
              <w:t>Integrated Care Board</w:t>
            </w:r>
          </w:p>
        </w:tc>
        <w:tc>
          <w:tcPr>
            <w:tcW w:w="1406" w:type="dxa"/>
          </w:tcPr>
          <w:p w14:paraId="709B0F96" w14:textId="5F2DE8FC" w:rsidR="00307B2C" w:rsidRPr="00DC4EDE" w:rsidRDefault="00307B2C" w:rsidP="00307B2C">
            <w:pPr>
              <w:pStyle w:val="TableParagraph"/>
            </w:pPr>
            <w:r w:rsidRPr="00307B2C">
              <w:t>13 December 2023</w:t>
            </w:r>
          </w:p>
        </w:tc>
        <w:tc>
          <w:tcPr>
            <w:tcW w:w="1682" w:type="dxa"/>
          </w:tcPr>
          <w:p w14:paraId="07B1ED66" w14:textId="56AA390A" w:rsidR="00307B2C" w:rsidRPr="00DC4EDE" w:rsidRDefault="00673A51" w:rsidP="00307B2C">
            <w:pPr>
              <w:pStyle w:val="TableParagraph"/>
            </w:pPr>
            <w:r>
              <w:t>December 2023</w:t>
            </w:r>
          </w:p>
        </w:tc>
      </w:tr>
      <w:tr w:rsidR="00FC0A62" w14:paraId="7FFD8719" w14:textId="77777777">
        <w:trPr>
          <w:trHeight w:val="707"/>
        </w:trPr>
        <w:tc>
          <w:tcPr>
            <w:tcW w:w="1402" w:type="dxa"/>
          </w:tcPr>
          <w:p w14:paraId="55BBCFF0" w14:textId="77777777" w:rsidR="00FC0A62" w:rsidRDefault="00FC0A62">
            <w:pPr>
              <w:pStyle w:val="TableParagraph"/>
              <w:rPr>
                <w:rFonts w:ascii="Times New Roman"/>
              </w:rPr>
            </w:pPr>
          </w:p>
        </w:tc>
        <w:tc>
          <w:tcPr>
            <w:tcW w:w="1390" w:type="dxa"/>
          </w:tcPr>
          <w:p w14:paraId="21251929" w14:textId="77777777" w:rsidR="00FC0A62" w:rsidRDefault="00FC0A62">
            <w:pPr>
              <w:pStyle w:val="TableParagraph"/>
              <w:rPr>
                <w:rFonts w:ascii="Times New Roman"/>
              </w:rPr>
            </w:pPr>
          </w:p>
        </w:tc>
        <w:tc>
          <w:tcPr>
            <w:tcW w:w="2765" w:type="dxa"/>
          </w:tcPr>
          <w:p w14:paraId="2742EDBF" w14:textId="77777777" w:rsidR="00FC0A62" w:rsidRDefault="00FC0A62">
            <w:pPr>
              <w:pStyle w:val="TableParagraph"/>
              <w:rPr>
                <w:rFonts w:ascii="Times New Roman"/>
              </w:rPr>
            </w:pPr>
          </w:p>
        </w:tc>
        <w:tc>
          <w:tcPr>
            <w:tcW w:w="1419" w:type="dxa"/>
          </w:tcPr>
          <w:p w14:paraId="4DA78689" w14:textId="77777777" w:rsidR="00FC0A62" w:rsidRDefault="00FC0A62">
            <w:pPr>
              <w:pStyle w:val="TableParagraph"/>
              <w:rPr>
                <w:rFonts w:ascii="Times New Roman"/>
              </w:rPr>
            </w:pPr>
          </w:p>
        </w:tc>
        <w:tc>
          <w:tcPr>
            <w:tcW w:w="1406" w:type="dxa"/>
          </w:tcPr>
          <w:p w14:paraId="2EE120EB" w14:textId="77777777" w:rsidR="00FC0A62" w:rsidRDefault="00FC0A62">
            <w:pPr>
              <w:pStyle w:val="TableParagraph"/>
              <w:rPr>
                <w:rFonts w:ascii="Times New Roman"/>
              </w:rPr>
            </w:pPr>
          </w:p>
        </w:tc>
        <w:tc>
          <w:tcPr>
            <w:tcW w:w="1682" w:type="dxa"/>
          </w:tcPr>
          <w:p w14:paraId="0DB8A779" w14:textId="77777777" w:rsidR="00FC0A62" w:rsidRDefault="00FC0A62">
            <w:pPr>
              <w:pStyle w:val="TableParagraph"/>
              <w:rPr>
                <w:rFonts w:ascii="Times New Roman"/>
              </w:rPr>
            </w:pPr>
          </w:p>
        </w:tc>
      </w:tr>
    </w:tbl>
    <w:p w14:paraId="3C34C87D" w14:textId="77777777" w:rsidR="00FC0A62" w:rsidRDefault="00FC0A62">
      <w:pPr>
        <w:rPr>
          <w:rFonts w:ascii="Times New Roman"/>
        </w:rPr>
        <w:sectPr w:rsidR="00FC0A62">
          <w:pgSz w:w="11910" w:h="16840"/>
          <w:pgMar w:top="2020" w:right="300" w:bottom="760" w:left="740" w:header="708" w:footer="575" w:gutter="0"/>
          <w:cols w:space="720"/>
        </w:sectPr>
      </w:pPr>
    </w:p>
    <w:p w14:paraId="4FFC275F" w14:textId="77777777" w:rsidR="00FC0A62" w:rsidRDefault="00FC0A62">
      <w:pPr>
        <w:pStyle w:val="BodyText"/>
        <w:spacing w:before="1"/>
        <w:rPr>
          <w:sz w:val="25"/>
        </w:rPr>
      </w:pPr>
    </w:p>
    <w:sdt>
      <w:sdtPr>
        <w:rPr>
          <w:rFonts w:ascii="Arial" w:eastAsia="Arial" w:hAnsi="Arial" w:cs="Arial"/>
          <w:color w:val="auto"/>
          <w:sz w:val="22"/>
          <w:szCs w:val="22"/>
          <w:lang w:val="en-GB" w:eastAsia="en-GB" w:bidi="en-GB"/>
        </w:rPr>
        <w:id w:val="-1429428640"/>
        <w:docPartObj>
          <w:docPartGallery w:val="Table of Contents"/>
          <w:docPartUnique/>
        </w:docPartObj>
      </w:sdtPr>
      <w:sdtEndPr>
        <w:rPr>
          <w:b/>
          <w:bCs/>
          <w:noProof/>
        </w:rPr>
      </w:sdtEndPr>
      <w:sdtContent>
        <w:p w14:paraId="25D3DAFE" w14:textId="08984A48" w:rsidR="009A1DD3" w:rsidRPr="009A1DD3" w:rsidRDefault="009A1DD3">
          <w:pPr>
            <w:pStyle w:val="TOCHeading"/>
            <w:rPr>
              <w:rFonts w:ascii="Arial" w:hAnsi="Arial" w:cs="Arial"/>
              <w:b/>
              <w:bCs/>
              <w:color w:val="auto"/>
            </w:rPr>
          </w:pPr>
          <w:r w:rsidRPr="009A1DD3">
            <w:rPr>
              <w:rFonts w:ascii="Arial" w:hAnsi="Arial" w:cs="Arial"/>
              <w:b/>
              <w:bCs/>
              <w:color w:val="auto"/>
            </w:rPr>
            <w:t>Contents</w:t>
          </w:r>
        </w:p>
        <w:p w14:paraId="6A22A642" w14:textId="20A37449" w:rsidR="008836CB" w:rsidRDefault="009A1DD3">
          <w:pPr>
            <w:pStyle w:val="TOC1"/>
            <w:tabs>
              <w:tab w:val="left" w:pos="1714"/>
              <w:tab w:val="right" w:leader="dot" w:pos="10860"/>
            </w:tabs>
            <w:rPr>
              <w:rFonts w:asciiTheme="minorHAnsi" w:eastAsiaTheme="minorEastAsia" w:hAnsiTheme="minorHAnsi" w:cstheme="minorBidi"/>
              <w:noProof/>
              <w:kern w:val="2"/>
              <w:sz w:val="22"/>
              <w:szCs w:val="22"/>
              <w:lang w:bidi="ar-SA"/>
              <w14:ligatures w14:val="standardContextual"/>
            </w:rPr>
          </w:pPr>
          <w:r>
            <w:fldChar w:fldCharType="begin"/>
          </w:r>
          <w:r>
            <w:instrText xml:space="preserve"> TOC \o "1-3" \h \z \u </w:instrText>
          </w:r>
          <w:r>
            <w:fldChar w:fldCharType="separate"/>
          </w:r>
          <w:hyperlink w:anchor="_Toc152074093" w:history="1">
            <w:r w:rsidR="008836CB" w:rsidRPr="00B63729">
              <w:rPr>
                <w:rStyle w:val="Hyperlink"/>
                <w:noProof/>
              </w:rPr>
              <w:t>1.0</w:t>
            </w:r>
            <w:r w:rsidR="008836CB">
              <w:rPr>
                <w:rFonts w:asciiTheme="minorHAnsi" w:eastAsiaTheme="minorEastAsia" w:hAnsiTheme="minorHAnsi" w:cstheme="minorBidi"/>
                <w:noProof/>
                <w:kern w:val="2"/>
                <w:sz w:val="22"/>
                <w:szCs w:val="22"/>
                <w:lang w:bidi="ar-SA"/>
                <w14:ligatures w14:val="standardContextual"/>
              </w:rPr>
              <w:tab/>
            </w:r>
            <w:r w:rsidR="008836CB" w:rsidRPr="00B63729">
              <w:rPr>
                <w:rStyle w:val="Hyperlink"/>
                <w:noProof/>
              </w:rPr>
              <w:t>Purpose</w:t>
            </w:r>
            <w:r w:rsidR="008836CB">
              <w:rPr>
                <w:noProof/>
                <w:webHidden/>
              </w:rPr>
              <w:tab/>
            </w:r>
            <w:r w:rsidR="008836CB">
              <w:rPr>
                <w:noProof/>
                <w:webHidden/>
              </w:rPr>
              <w:fldChar w:fldCharType="begin"/>
            </w:r>
            <w:r w:rsidR="008836CB">
              <w:rPr>
                <w:noProof/>
                <w:webHidden/>
              </w:rPr>
              <w:instrText xml:space="preserve"> PAGEREF _Toc152074093 \h </w:instrText>
            </w:r>
            <w:r w:rsidR="008836CB">
              <w:rPr>
                <w:noProof/>
                <w:webHidden/>
              </w:rPr>
            </w:r>
            <w:r w:rsidR="008836CB">
              <w:rPr>
                <w:noProof/>
                <w:webHidden/>
              </w:rPr>
              <w:fldChar w:fldCharType="separate"/>
            </w:r>
            <w:r w:rsidR="008836CB">
              <w:rPr>
                <w:noProof/>
                <w:webHidden/>
              </w:rPr>
              <w:t>4</w:t>
            </w:r>
            <w:r w:rsidR="008836CB">
              <w:rPr>
                <w:noProof/>
                <w:webHidden/>
              </w:rPr>
              <w:fldChar w:fldCharType="end"/>
            </w:r>
          </w:hyperlink>
        </w:p>
        <w:p w14:paraId="4E51116F" w14:textId="5F448473" w:rsidR="008836CB" w:rsidRDefault="00852E13">
          <w:pPr>
            <w:pStyle w:val="TOC1"/>
            <w:tabs>
              <w:tab w:val="left" w:pos="1714"/>
              <w:tab w:val="right" w:leader="dot" w:pos="10860"/>
            </w:tabs>
            <w:rPr>
              <w:rFonts w:asciiTheme="minorHAnsi" w:eastAsiaTheme="minorEastAsia" w:hAnsiTheme="minorHAnsi" w:cstheme="minorBidi"/>
              <w:noProof/>
              <w:kern w:val="2"/>
              <w:sz w:val="22"/>
              <w:szCs w:val="22"/>
              <w:lang w:bidi="ar-SA"/>
              <w14:ligatures w14:val="standardContextual"/>
            </w:rPr>
          </w:pPr>
          <w:hyperlink w:anchor="_Toc152074094" w:history="1">
            <w:r w:rsidR="008836CB" w:rsidRPr="00B63729">
              <w:rPr>
                <w:rStyle w:val="Hyperlink"/>
                <w:noProof/>
              </w:rPr>
              <w:t>2.0</w:t>
            </w:r>
            <w:r w:rsidR="008836CB">
              <w:rPr>
                <w:rFonts w:asciiTheme="minorHAnsi" w:eastAsiaTheme="minorEastAsia" w:hAnsiTheme="minorHAnsi" w:cstheme="minorBidi"/>
                <w:noProof/>
                <w:kern w:val="2"/>
                <w:sz w:val="22"/>
                <w:szCs w:val="22"/>
                <w:lang w:bidi="ar-SA"/>
                <w14:ligatures w14:val="standardContextual"/>
              </w:rPr>
              <w:tab/>
            </w:r>
            <w:r w:rsidR="008836CB" w:rsidRPr="00B63729">
              <w:rPr>
                <w:rStyle w:val="Hyperlink"/>
                <w:noProof/>
              </w:rPr>
              <w:t>Other Key</w:t>
            </w:r>
            <w:r w:rsidR="008836CB" w:rsidRPr="00B63729">
              <w:rPr>
                <w:rStyle w:val="Hyperlink"/>
                <w:noProof/>
                <w:spacing w:val="1"/>
              </w:rPr>
              <w:t xml:space="preserve"> </w:t>
            </w:r>
            <w:r w:rsidR="008836CB" w:rsidRPr="00B63729">
              <w:rPr>
                <w:rStyle w:val="Hyperlink"/>
                <w:noProof/>
              </w:rPr>
              <w:t>Documents</w:t>
            </w:r>
            <w:r w:rsidR="008836CB">
              <w:rPr>
                <w:noProof/>
                <w:webHidden/>
              </w:rPr>
              <w:tab/>
            </w:r>
            <w:r w:rsidR="008836CB">
              <w:rPr>
                <w:noProof/>
                <w:webHidden/>
              </w:rPr>
              <w:fldChar w:fldCharType="begin"/>
            </w:r>
            <w:r w:rsidR="008836CB">
              <w:rPr>
                <w:noProof/>
                <w:webHidden/>
              </w:rPr>
              <w:instrText xml:space="preserve"> PAGEREF _Toc152074094 \h </w:instrText>
            </w:r>
            <w:r w:rsidR="008836CB">
              <w:rPr>
                <w:noProof/>
                <w:webHidden/>
              </w:rPr>
            </w:r>
            <w:r w:rsidR="008836CB">
              <w:rPr>
                <w:noProof/>
                <w:webHidden/>
              </w:rPr>
              <w:fldChar w:fldCharType="separate"/>
            </w:r>
            <w:r w:rsidR="008836CB">
              <w:rPr>
                <w:noProof/>
                <w:webHidden/>
              </w:rPr>
              <w:t>4</w:t>
            </w:r>
            <w:r w:rsidR="008836CB">
              <w:rPr>
                <w:noProof/>
                <w:webHidden/>
              </w:rPr>
              <w:fldChar w:fldCharType="end"/>
            </w:r>
          </w:hyperlink>
        </w:p>
        <w:p w14:paraId="1716B8E7" w14:textId="1EC505B1" w:rsidR="008836CB" w:rsidRDefault="00852E13">
          <w:pPr>
            <w:pStyle w:val="TOC1"/>
            <w:tabs>
              <w:tab w:val="left" w:pos="1714"/>
              <w:tab w:val="right" w:leader="dot" w:pos="10860"/>
            </w:tabs>
            <w:rPr>
              <w:rFonts w:asciiTheme="minorHAnsi" w:eastAsiaTheme="minorEastAsia" w:hAnsiTheme="minorHAnsi" w:cstheme="minorBidi"/>
              <w:noProof/>
              <w:kern w:val="2"/>
              <w:sz w:val="22"/>
              <w:szCs w:val="22"/>
              <w:lang w:bidi="ar-SA"/>
              <w14:ligatures w14:val="standardContextual"/>
            </w:rPr>
          </w:pPr>
          <w:hyperlink w:anchor="_Toc152074095" w:history="1">
            <w:r w:rsidR="008836CB" w:rsidRPr="00B63729">
              <w:rPr>
                <w:rStyle w:val="Hyperlink"/>
                <w:noProof/>
              </w:rPr>
              <w:t>3.0</w:t>
            </w:r>
            <w:r w:rsidR="008836CB">
              <w:rPr>
                <w:rFonts w:asciiTheme="minorHAnsi" w:eastAsiaTheme="minorEastAsia" w:hAnsiTheme="minorHAnsi" w:cstheme="minorBidi"/>
                <w:noProof/>
                <w:kern w:val="2"/>
                <w:sz w:val="22"/>
                <w:szCs w:val="22"/>
                <w:lang w:bidi="ar-SA"/>
                <w14:ligatures w14:val="standardContextual"/>
              </w:rPr>
              <w:tab/>
            </w:r>
            <w:r w:rsidR="008836CB" w:rsidRPr="00B63729">
              <w:rPr>
                <w:rStyle w:val="Hyperlink"/>
                <w:noProof/>
              </w:rPr>
              <w:t>Framework</w:t>
            </w:r>
            <w:r w:rsidR="008836CB">
              <w:rPr>
                <w:noProof/>
                <w:webHidden/>
              </w:rPr>
              <w:tab/>
            </w:r>
            <w:r w:rsidR="008836CB">
              <w:rPr>
                <w:noProof/>
                <w:webHidden/>
              </w:rPr>
              <w:fldChar w:fldCharType="begin"/>
            </w:r>
            <w:r w:rsidR="008836CB">
              <w:rPr>
                <w:noProof/>
                <w:webHidden/>
              </w:rPr>
              <w:instrText xml:space="preserve"> PAGEREF _Toc152074095 \h </w:instrText>
            </w:r>
            <w:r w:rsidR="008836CB">
              <w:rPr>
                <w:noProof/>
                <w:webHidden/>
              </w:rPr>
            </w:r>
            <w:r w:rsidR="008836CB">
              <w:rPr>
                <w:noProof/>
                <w:webHidden/>
              </w:rPr>
              <w:fldChar w:fldCharType="separate"/>
            </w:r>
            <w:r w:rsidR="008836CB">
              <w:rPr>
                <w:noProof/>
                <w:webHidden/>
              </w:rPr>
              <w:t>4</w:t>
            </w:r>
            <w:r w:rsidR="008836CB">
              <w:rPr>
                <w:noProof/>
                <w:webHidden/>
              </w:rPr>
              <w:fldChar w:fldCharType="end"/>
            </w:r>
          </w:hyperlink>
        </w:p>
        <w:p w14:paraId="5DC026C5" w14:textId="4C499DD3" w:rsidR="008836CB" w:rsidRDefault="00852E13">
          <w:pPr>
            <w:pStyle w:val="TOC1"/>
            <w:tabs>
              <w:tab w:val="left" w:pos="1714"/>
              <w:tab w:val="right" w:leader="dot" w:pos="10860"/>
            </w:tabs>
            <w:rPr>
              <w:rFonts w:asciiTheme="minorHAnsi" w:eastAsiaTheme="minorEastAsia" w:hAnsiTheme="minorHAnsi" w:cstheme="minorBidi"/>
              <w:noProof/>
              <w:kern w:val="2"/>
              <w:sz w:val="22"/>
              <w:szCs w:val="22"/>
              <w:lang w:bidi="ar-SA"/>
              <w14:ligatures w14:val="standardContextual"/>
            </w:rPr>
          </w:pPr>
          <w:hyperlink w:anchor="_Toc152074096" w:history="1">
            <w:r w:rsidR="008836CB" w:rsidRPr="00B63729">
              <w:rPr>
                <w:rStyle w:val="Hyperlink"/>
                <w:noProof/>
              </w:rPr>
              <w:t>4.0</w:t>
            </w:r>
            <w:r w:rsidR="008836CB">
              <w:rPr>
                <w:rFonts w:asciiTheme="minorHAnsi" w:eastAsiaTheme="minorEastAsia" w:hAnsiTheme="minorHAnsi" w:cstheme="minorBidi"/>
                <w:noProof/>
                <w:kern w:val="2"/>
                <w:sz w:val="22"/>
                <w:szCs w:val="22"/>
                <w:lang w:bidi="ar-SA"/>
                <w14:ligatures w14:val="standardContextual"/>
              </w:rPr>
              <w:tab/>
            </w:r>
            <w:r w:rsidR="008836CB" w:rsidRPr="00B63729">
              <w:rPr>
                <w:rStyle w:val="Hyperlink"/>
                <w:noProof/>
              </w:rPr>
              <w:t>Budgetary Management &amp;</w:t>
            </w:r>
            <w:r w:rsidR="008836CB" w:rsidRPr="00B63729">
              <w:rPr>
                <w:rStyle w:val="Hyperlink"/>
                <w:noProof/>
                <w:spacing w:val="-2"/>
              </w:rPr>
              <w:t xml:space="preserve"> </w:t>
            </w:r>
            <w:r w:rsidR="008836CB" w:rsidRPr="00B63729">
              <w:rPr>
                <w:rStyle w:val="Hyperlink"/>
                <w:noProof/>
              </w:rPr>
              <w:t>Control</w:t>
            </w:r>
            <w:r w:rsidR="008836CB">
              <w:rPr>
                <w:noProof/>
                <w:webHidden/>
              </w:rPr>
              <w:tab/>
            </w:r>
            <w:r w:rsidR="008836CB">
              <w:rPr>
                <w:noProof/>
                <w:webHidden/>
              </w:rPr>
              <w:fldChar w:fldCharType="begin"/>
            </w:r>
            <w:r w:rsidR="008836CB">
              <w:rPr>
                <w:noProof/>
                <w:webHidden/>
              </w:rPr>
              <w:instrText xml:space="preserve"> PAGEREF _Toc152074096 \h </w:instrText>
            </w:r>
            <w:r w:rsidR="008836CB">
              <w:rPr>
                <w:noProof/>
                <w:webHidden/>
              </w:rPr>
            </w:r>
            <w:r w:rsidR="008836CB">
              <w:rPr>
                <w:noProof/>
                <w:webHidden/>
              </w:rPr>
              <w:fldChar w:fldCharType="separate"/>
            </w:r>
            <w:r w:rsidR="008836CB">
              <w:rPr>
                <w:noProof/>
                <w:webHidden/>
              </w:rPr>
              <w:t>5</w:t>
            </w:r>
            <w:r w:rsidR="008836CB">
              <w:rPr>
                <w:noProof/>
                <w:webHidden/>
              </w:rPr>
              <w:fldChar w:fldCharType="end"/>
            </w:r>
          </w:hyperlink>
        </w:p>
        <w:p w14:paraId="2F9C3DE4" w14:textId="3A0D9045" w:rsidR="008836CB" w:rsidRDefault="00852E13">
          <w:pPr>
            <w:pStyle w:val="TOC1"/>
            <w:tabs>
              <w:tab w:val="left" w:pos="1714"/>
              <w:tab w:val="right" w:leader="dot" w:pos="10860"/>
            </w:tabs>
            <w:rPr>
              <w:rFonts w:asciiTheme="minorHAnsi" w:eastAsiaTheme="minorEastAsia" w:hAnsiTheme="minorHAnsi" w:cstheme="minorBidi"/>
              <w:noProof/>
              <w:kern w:val="2"/>
              <w:sz w:val="22"/>
              <w:szCs w:val="22"/>
              <w:lang w:bidi="ar-SA"/>
              <w14:ligatures w14:val="standardContextual"/>
            </w:rPr>
          </w:pPr>
          <w:hyperlink w:anchor="_Toc152074097" w:history="1">
            <w:r w:rsidR="008836CB" w:rsidRPr="00B63729">
              <w:rPr>
                <w:rStyle w:val="Hyperlink"/>
                <w:noProof/>
              </w:rPr>
              <w:t>5.0</w:t>
            </w:r>
            <w:r w:rsidR="008836CB">
              <w:rPr>
                <w:rFonts w:asciiTheme="minorHAnsi" w:eastAsiaTheme="minorEastAsia" w:hAnsiTheme="minorHAnsi" w:cstheme="minorBidi"/>
                <w:noProof/>
                <w:kern w:val="2"/>
                <w:sz w:val="22"/>
                <w:szCs w:val="22"/>
                <w:lang w:bidi="ar-SA"/>
                <w14:ligatures w14:val="standardContextual"/>
              </w:rPr>
              <w:tab/>
            </w:r>
            <w:r w:rsidR="008836CB" w:rsidRPr="00B63729">
              <w:rPr>
                <w:rStyle w:val="Hyperlink"/>
                <w:noProof/>
              </w:rPr>
              <w:t>Procurement</w:t>
            </w:r>
            <w:r w:rsidR="008836CB">
              <w:rPr>
                <w:noProof/>
                <w:webHidden/>
              </w:rPr>
              <w:tab/>
            </w:r>
            <w:r w:rsidR="008836CB">
              <w:rPr>
                <w:noProof/>
                <w:webHidden/>
              </w:rPr>
              <w:fldChar w:fldCharType="begin"/>
            </w:r>
            <w:r w:rsidR="008836CB">
              <w:rPr>
                <w:noProof/>
                <w:webHidden/>
              </w:rPr>
              <w:instrText xml:space="preserve"> PAGEREF _Toc152074097 \h </w:instrText>
            </w:r>
            <w:r w:rsidR="008836CB">
              <w:rPr>
                <w:noProof/>
                <w:webHidden/>
              </w:rPr>
            </w:r>
            <w:r w:rsidR="008836CB">
              <w:rPr>
                <w:noProof/>
                <w:webHidden/>
              </w:rPr>
              <w:fldChar w:fldCharType="separate"/>
            </w:r>
            <w:r w:rsidR="008836CB">
              <w:rPr>
                <w:noProof/>
                <w:webHidden/>
              </w:rPr>
              <w:t>7</w:t>
            </w:r>
            <w:r w:rsidR="008836CB">
              <w:rPr>
                <w:noProof/>
                <w:webHidden/>
              </w:rPr>
              <w:fldChar w:fldCharType="end"/>
            </w:r>
          </w:hyperlink>
        </w:p>
        <w:p w14:paraId="17FF2401" w14:textId="2FB5B739" w:rsidR="008836CB" w:rsidRDefault="00852E13">
          <w:pPr>
            <w:pStyle w:val="TOC1"/>
            <w:tabs>
              <w:tab w:val="left" w:pos="1714"/>
              <w:tab w:val="right" w:leader="dot" w:pos="10860"/>
            </w:tabs>
            <w:rPr>
              <w:rFonts w:asciiTheme="minorHAnsi" w:eastAsiaTheme="minorEastAsia" w:hAnsiTheme="minorHAnsi" w:cstheme="minorBidi"/>
              <w:noProof/>
              <w:kern w:val="2"/>
              <w:sz w:val="22"/>
              <w:szCs w:val="22"/>
              <w:lang w:bidi="ar-SA"/>
              <w14:ligatures w14:val="standardContextual"/>
            </w:rPr>
          </w:pPr>
          <w:hyperlink w:anchor="_Toc152074098" w:history="1">
            <w:r w:rsidR="008836CB" w:rsidRPr="00B63729">
              <w:rPr>
                <w:rStyle w:val="Hyperlink"/>
                <w:noProof/>
              </w:rPr>
              <w:t>6.0</w:t>
            </w:r>
            <w:r w:rsidR="008836CB">
              <w:rPr>
                <w:rFonts w:asciiTheme="minorHAnsi" w:eastAsiaTheme="minorEastAsia" w:hAnsiTheme="minorHAnsi" w:cstheme="minorBidi"/>
                <w:noProof/>
                <w:kern w:val="2"/>
                <w:sz w:val="22"/>
                <w:szCs w:val="22"/>
                <w:lang w:bidi="ar-SA"/>
                <w14:ligatures w14:val="standardContextual"/>
              </w:rPr>
              <w:tab/>
            </w:r>
            <w:r w:rsidR="008836CB" w:rsidRPr="00B63729">
              <w:rPr>
                <w:rStyle w:val="Hyperlink"/>
                <w:noProof/>
              </w:rPr>
              <w:t>Contracts</w:t>
            </w:r>
            <w:r w:rsidR="008836CB">
              <w:rPr>
                <w:noProof/>
                <w:webHidden/>
              </w:rPr>
              <w:tab/>
            </w:r>
            <w:r w:rsidR="008836CB">
              <w:rPr>
                <w:noProof/>
                <w:webHidden/>
              </w:rPr>
              <w:fldChar w:fldCharType="begin"/>
            </w:r>
            <w:r w:rsidR="008836CB">
              <w:rPr>
                <w:noProof/>
                <w:webHidden/>
              </w:rPr>
              <w:instrText xml:space="preserve"> PAGEREF _Toc152074098 \h </w:instrText>
            </w:r>
            <w:r w:rsidR="008836CB">
              <w:rPr>
                <w:noProof/>
                <w:webHidden/>
              </w:rPr>
            </w:r>
            <w:r w:rsidR="008836CB">
              <w:rPr>
                <w:noProof/>
                <w:webHidden/>
              </w:rPr>
              <w:fldChar w:fldCharType="separate"/>
            </w:r>
            <w:r w:rsidR="008836CB">
              <w:rPr>
                <w:noProof/>
                <w:webHidden/>
              </w:rPr>
              <w:t>9</w:t>
            </w:r>
            <w:r w:rsidR="008836CB">
              <w:rPr>
                <w:noProof/>
                <w:webHidden/>
              </w:rPr>
              <w:fldChar w:fldCharType="end"/>
            </w:r>
          </w:hyperlink>
        </w:p>
        <w:p w14:paraId="3214FB7A" w14:textId="192C4F93" w:rsidR="008836CB" w:rsidRDefault="00852E13">
          <w:pPr>
            <w:pStyle w:val="TOC1"/>
            <w:tabs>
              <w:tab w:val="left" w:pos="1714"/>
              <w:tab w:val="right" w:leader="dot" w:pos="10860"/>
            </w:tabs>
            <w:rPr>
              <w:rFonts w:asciiTheme="minorHAnsi" w:eastAsiaTheme="minorEastAsia" w:hAnsiTheme="minorHAnsi" w:cstheme="minorBidi"/>
              <w:noProof/>
              <w:kern w:val="2"/>
              <w:sz w:val="22"/>
              <w:szCs w:val="22"/>
              <w:lang w:bidi="ar-SA"/>
              <w14:ligatures w14:val="standardContextual"/>
            </w:rPr>
          </w:pPr>
          <w:hyperlink w:anchor="_Toc152074099" w:history="1">
            <w:r w:rsidR="008836CB" w:rsidRPr="00B63729">
              <w:rPr>
                <w:rStyle w:val="Hyperlink"/>
                <w:noProof/>
              </w:rPr>
              <w:t>7.0</w:t>
            </w:r>
            <w:r w:rsidR="008836CB">
              <w:rPr>
                <w:rFonts w:asciiTheme="minorHAnsi" w:eastAsiaTheme="minorEastAsia" w:hAnsiTheme="minorHAnsi" w:cstheme="minorBidi"/>
                <w:noProof/>
                <w:kern w:val="2"/>
                <w:sz w:val="22"/>
                <w:szCs w:val="22"/>
                <w:lang w:bidi="ar-SA"/>
                <w14:ligatures w14:val="standardContextual"/>
              </w:rPr>
              <w:tab/>
            </w:r>
            <w:r w:rsidR="008836CB" w:rsidRPr="00B63729">
              <w:rPr>
                <w:rStyle w:val="Hyperlink"/>
                <w:noProof/>
              </w:rPr>
              <w:t>Other matters</w:t>
            </w:r>
            <w:r w:rsidR="008836CB">
              <w:rPr>
                <w:noProof/>
                <w:webHidden/>
              </w:rPr>
              <w:tab/>
            </w:r>
            <w:r w:rsidR="008836CB">
              <w:rPr>
                <w:noProof/>
                <w:webHidden/>
              </w:rPr>
              <w:fldChar w:fldCharType="begin"/>
            </w:r>
            <w:r w:rsidR="008836CB">
              <w:rPr>
                <w:noProof/>
                <w:webHidden/>
              </w:rPr>
              <w:instrText xml:space="preserve"> PAGEREF _Toc152074099 \h </w:instrText>
            </w:r>
            <w:r w:rsidR="008836CB">
              <w:rPr>
                <w:noProof/>
                <w:webHidden/>
              </w:rPr>
            </w:r>
            <w:r w:rsidR="008836CB">
              <w:rPr>
                <w:noProof/>
                <w:webHidden/>
              </w:rPr>
              <w:fldChar w:fldCharType="separate"/>
            </w:r>
            <w:r w:rsidR="008836CB">
              <w:rPr>
                <w:noProof/>
                <w:webHidden/>
              </w:rPr>
              <w:t>16</w:t>
            </w:r>
            <w:r w:rsidR="008836CB">
              <w:rPr>
                <w:noProof/>
                <w:webHidden/>
              </w:rPr>
              <w:fldChar w:fldCharType="end"/>
            </w:r>
          </w:hyperlink>
        </w:p>
        <w:p w14:paraId="6A004B3D" w14:textId="4742CB67" w:rsidR="008836CB" w:rsidRDefault="00852E13">
          <w:pPr>
            <w:pStyle w:val="TOC1"/>
            <w:tabs>
              <w:tab w:val="left" w:pos="1714"/>
              <w:tab w:val="right" w:leader="dot" w:pos="10860"/>
            </w:tabs>
            <w:rPr>
              <w:rFonts w:asciiTheme="minorHAnsi" w:eastAsiaTheme="minorEastAsia" w:hAnsiTheme="minorHAnsi" w:cstheme="minorBidi"/>
              <w:noProof/>
              <w:kern w:val="2"/>
              <w:sz w:val="22"/>
              <w:szCs w:val="22"/>
              <w:lang w:bidi="ar-SA"/>
              <w14:ligatures w14:val="standardContextual"/>
            </w:rPr>
          </w:pPr>
          <w:hyperlink w:anchor="_Toc152074100" w:history="1">
            <w:r w:rsidR="008836CB" w:rsidRPr="00B63729">
              <w:rPr>
                <w:rStyle w:val="Hyperlink"/>
                <w:noProof/>
                <w:spacing w:val="-2"/>
                <w:w w:val="99"/>
              </w:rPr>
              <w:t>7.1.1</w:t>
            </w:r>
            <w:r w:rsidR="008836CB">
              <w:rPr>
                <w:rFonts w:asciiTheme="minorHAnsi" w:eastAsiaTheme="minorEastAsia" w:hAnsiTheme="minorHAnsi" w:cstheme="minorBidi"/>
                <w:noProof/>
                <w:kern w:val="2"/>
                <w:sz w:val="22"/>
                <w:szCs w:val="22"/>
                <w:lang w:bidi="ar-SA"/>
                <w14:ligatures w14:val="standardContextual"/>
              </w:rPr>
              <w:tab/>
            </w:r>
            <w:r w:rsidR="008836CB" w:rsidRPr="00B63729">
              <w:rPr>
                <w:rStyle w:val="Hyperlink"/>
                <w:noProof/>
              </w:rPr>
              <w:t>Non-Contract &amp; Continuing Care</w:t>
            </w:r>
            <w:r w:rsidR="008836CB">
              <w:rPr>
                <w:noProof/>
                <w:webHidden/>
              </w:rPr>
              <w:tab/>
            </w:r>
            <w:r w:rsidR="008836CB">
              <w:rPr>
                <w:noProof/>
                <w:webHidden/>
              </w:rPr>
              <w:fldChar w:fldCharType="begin"/>
            </w:r>
            <w:r w:rsidR="008836CB">
              <w:rPr>
                <w:noProof/>
                <w:webHidden/>
              </w:rPr>
              <w:instrText xml:space="preserve"> PAGEREF _Toc152074100 \h </w:instrText>
            </w:r>
            <w:r w:rsidR="008836CB">
              <w:rPr>
                <w:noProof/>
                <w:webHidden/>
              </w:rPr>
            </w:r>
            <w:r w:rsidR="008836CB">
              <w:rPr>
                <w:noProof/>
                <w:webHidden/>
              </w:rPr>
              <w:fldChar w:fldCharType="separate"/>
            </w:r>
            <w:r w:rsidR="008836CB">
              <w:rPr>
                <w:noProof/>
                <w:webHidden/>
              </w:rPr>
              <w:t>16</w:t>
            </w:r>
            <w:r w:rsidR="008836CB">
              <w:rPr>
                <w:noProof/>
                <w:webHidden/>
              </w:rPr>
              <w:fldChar w:fldCharType="end"/>
            </w:r>
          </w:hyperlink>
        </w:p>
        <w:p w14:paraId="28534DC9" w14:textId="3BAA60F2" w:rsidR="008836CB" w:rsidRDefault="00852E13">
          <w:pPr>
            <w:pStyle w:val="TOC1"/>
            <w:tabs>
              <w:tab w:val="left" w:pos="1714"/>
              <w:tab w:val="right" w:leader="dot" w:pos="10860"/>
            </w:tabs>
            <w:rPr>
              <w:rFonts w:asciiTheme="minorHAnsi" w:eastAsiaTheme="minorEastAsia" w:hAnsiTheme="minorHAnsi" w:cstheme="minorBidi"/>
              <w:noProof/>
              <w:kern w:val="2"/>
              <w:sz w:val="22"/>
              <w:szCs w:val="22"/>
              <w:lang w:bidi="ar-SA"/>
              <w14:ligatures w14:val="standardContextual"/>
            </w:rPr>
          </w:pPr>
          <w:hyperlink w:anchor="_Toc152074101" w:history="1">
            <w:r w:rsidR="008836CB" w:rsidRPr="00B63729">
              <w:rPr>
                <w:rStyle w:val="Hyperlink"/>
                <w:noProof/>
                <w:spacing w:val="-2"/>
                <w:w w:val="99"/>
              </w:rPr>
              <w:t>7.1.2</w:t>
            </w:r>
            <w:r w:rsidR="008836CB">
              <w:rPr>
                <w:rFonts w:asciiTheme="minorHAnsi" w:eastAsiaTheme="minorEastAsia" w:hAnsiTheme="minorHAnsi" w:cstheme="minorBidi"/>
                <w:noProof/>
                <w:kern w:val="2"/>
                <w:sz w:val="22"/>
                <w:szCs w:val="22"/>
                <w:lang w:bidi="ar-SA"/>
                <w14:ligatures w14:val="standardContextual"/>
              </w:rPr>
              <w:tab/>
            </w:r>
            <w:r w:rsidR="008836CB" w:rsidRPr="00B63729">
              <w:rPr>
                <w:rStyle w:val="Hyperlink"/>
                <w:noProof/>
              </w:rPr>
              <w:t>Medicine Management</w:t>
            </w:r>
            <w:r w:rsidR="008836CB">
              <w:rPr>
                <w:noProof/>
                <w:webHidden/>
              </w:rPr>
              <w:tab/>
            </w:r>
            <w:r w:rsidR="008836CB">
              <w:rPr>
                <w:noProof/>
                <w:webHidden/>
              </w:rPr>
              <w:fldChar w:fldCharType="begin"/>
            </w:r>
            <w:r w:rsidR="008836CB">
              <w:rPr>
                <w:noProof/>
                <w:webHidden/>
              </w:rPr>
              <w:instrText xml:space="preserve"> PAGEREF _Toc152074101 \h </w:instrText>
            </w:r>
            <w:r w:rsidR="008836CB">
              <w:rPr>
                <w:noProof/>
                <w:webHidden/>
              </w:rPr>
            </w:r>
            <w:r w:rsidR="008836CB">
              <w:rPr>
                <w:noProof/>
                <w:webHidden/>
              </w:rPr>
              <w:fldChar w:fldCharType="separate"/>
            </w:r>
            <w:r w:rsidR="008836CB">
              <w:rPr>
                <w:noProof/>
                <w:webHidden/>
              </w:rPr>
              <w:t>16</w:t>
            </w:r>
            <w:r w:rsidR="008836CB">
              <w:rPr>
                <w:noProof/>
                <w:webHidden/>
              </w:rPr>
              <w:fldChar w:fldCharType="end"/>
            </w:r>
          </w:hyperlink>
        </w:p>
        <w:p w14:paraId="1EDBDDB5" w14:textId="010E409D" w:rsidR="008836CB" w:rsidRDefault="00852E13">
          <w:pPr>
            <w:pStyle w:val="TOC1"/>
            <w:tabs>
              <w:tab w:val="left" w:pos="1714"/>
              <w:tab w:val="right" w:leader="dot" w:pos="10860"/>
            </w:tabs>
            <w:rPr>
              <w:rFonts w:asciiTheme="minorHAnsi" w:eastAsiaTheme="minorEastAsia" w:hAnsiTheme="minorHAnsi" w:cstheme="minorBidi"/>
              <w:noProof/>
              <w:kern w:val="2"/>
              <w:sz w:val="22"/>
              <w:szCs w:val="22"/>
              <w:lang w:bidi="ar-SA"/>
              <w14:ligatures w14:val="standardContextual"/>
            </w:rPr>
          </w:pPr>
          <w:hyperlink w:anchor="_Toc152074102" w:history="1">
            <w:r w:rsidR="008836CB" w:rsidRPr="00B63729">
              <w:rPr>
                <w:rStyle w:val="Hyperlink"/>
                <w:noProof/>
                <w:spacing w:val="-2"/>
                <w:w w:val="99"/>
              </w:rPr>
              <w:t>7.1.3</w:t>
            </w:r>
            <w:r w:rsidR="008836CB">
              <w:rPr>
                <w:rFonts w:asciiTheme="minorHAnsi" w:eastAsiaTheme="minorEastAsia" w:hAnsiTheme="minorHAnsi" w:cstheme="minorBidi"/>
                <w:noProof/>
                <w:kern w:val="2"/>
                <w:sz w:val="22"/>
                <w:szCs w:val="22"/>
                <w:lang w:bidi="ar-SA"/>
                <w14:ligatures w14:val="standardContextual"/>
              </w:rPr>
              <w:tab/>
            </w:r>
            <w:r w:rsidR="008836CB" w:rsidRPr="00B63729">
              <w:rPr>
                <w:rStyle w:val="Hyperlink"/>
                <w:noProof/>
              </w:rPr>
              <w:t>Income</w:t>
            </w:r>
            <w:r w:rsidR="008836CB">
              <w:rPr>
                <w:noProof/>
                <w:webHidden/>
              </w:rPr>
              <w:tab/>
            </w:r>
            <w:r w:rsidR="008836CB">
              <w:rPr>
                <w:noProof/>
                <w:webHidden/>
              </w:rPr>
              <w:fldChar w:fldCharType="begin"/>
            </w:r>
            <w:r w:rsidR="008836CB">
              <w:rPr>
                <w:noProof/>
                <w:webHidden/>
              </w:rPr>
              <w:instrText xml:space="preserve"> PAGEREF _Toc152074102 \h </w:instrText>
            </w:r>
            <w:r w:rsidR="008836CB">
              <w:rPr>
                <w:noProof/>
                <w:webHidden/>
              </w:rPr>
            </w:r>
            <w:r w:rsidR="008836CB">
              <w:rPr>
                <w:noProof/>
                <w:webHidden/>
              </w:rPr>
              <w:fldChar w:fldCharType="separate"/>
            </w:r>
            <w:r w:rsidR="008836CB">
              <w:rPr>
                <w:noProof/>
                <w:webHidden/>
              </w:rPr>
              <w:t>17</w:t>
            </w:r>
            <w:r w:rsidR="008836CB">
              <w:rPr>
                <w:noProof/>
                <w:webHidden/>
              </w:rPr>
              <w:fldChar w:fldCharType="end"/>
            </w:r>
          </w:hyperlink>
        </w:p>
        <w:p w14:paraId="73D51961" w14:textId="418A0E33" w:rsidR="008836CB" w:rsidRDefault="00852E13">
          <w:pPr>
            <w:pStyle w:val="TOC1"/>
            <w:tabs>
              <w:tab w:val="left" w:pos="1714"/>
              <w:tab w:val="right" w:leader="dot" w:pos="10860"/>
            </w:tabs>
            <w:rPr>
              <w:rFonts w:asciiTheme="minorHAnsi" w:eastAsiaTheme="minorEastAsia" w:hAnsiTheme="minorHAnsi" w:cstheme="minorBidi"/>
              <w:noProof/>
              <w:kern w:val="2"/>
              <w:sz w:val="22"/>
              <w:szCs w:val="22"/>
              <w:lang w:bidi="ar-SA"/>
              <w14:ligatures w14:val="standardContextual"/>
            </w:rPr>
          </w:pPr>
          <w:hyperlink w:anchor="_Toc152074103" w:history="1">
            <w:r w:rsidR="008836CB" w:rsidRPr="00B63729">
              <w:rPr>
                <w:rStyle w:val="Hyperlink"/>
                <w:noProof/>
                <w:spacing w:val="-2"/>
                <w:w w:val="99"/>
              </w:rPr>
              <w:t>7.1.4</w:t>
            </w:r>
            <w:r w:rsidR="008836CB">
              <w:rPr>
                <w:rFonts w:asciiTheme="minorHAnsi" w:eastAsiaTheme="minorEastAsia" w:hAnsiTheme="minorHAnsi" w:cstheme="minorBidi"/>
                <w:noProof/>
                <w:kern w:val="2"/>
                <w:sz w:val="22"/>
                <w:szCs w:val="22"/>
                <w:lang w:bidi="ar-SA"/>
                <w14:ligatures w14:val="standardContextual"/>
              </w:rPr>
              <w:tab/>
            </w:r>
            <w:r w:rsidR="008836CB" w:rsidRPr="00B63729">
              <w:rPr>
                <w:rStyle w:val="Hyperlink"/>
                <w:noProof/>
              </w:rPr>
              <w:t>Business Cases</w:t>
            </w:r>
            <w:r w:rsidR="008836CB">
              <w:rPr>
                <w:noProof/>
                <w:webHidden/>
              </w:rPr>
              <w:tab/>
            </w:r>
            <w:r w:rsidR="008836CB">
              <w:rPr>
                <w:noProof/>
                <w:webHidden/>
              </w:rPr>
              <w:fldChar w:fldCharType="begin"/>
            </w:r>
            <w:r w:rsidR="008836CB">
              <w:rPr>
                <w:noProof/>
                <w:webHidden/>
              </w:rPr>
              <w:instrText xml:space="preserve"> PAGEREF _Toc152074103 \h </w:instrText>
            </w:r>
            <w:r w:rsidR="008836CB">
              <w:rPr>
                <w:noProof/>
                <w:webHidden/>
              </w:rPr>
            </w:r>
            <w:r w:rsidR="008836CB">
              <w:rPr>
                <w:noProof/>
                <w:webHidden/>
              </w:rPr>
              <w:fldChar w:fldCharType="separate"/>
            </w:r>
            <w:r w:rsidR="008836CB">
              <w:rPr>
                <w:noProof/>
                <w:webHidden/>
              </w:rPr>
              <w:t>18</w:t>
            </w:r>
            <w:r w:rsidR="008836CB">
              <w:rPr>
                <w:noProof/>
                <w:webHidden/>
              </w:rPr>
              <w:fldChar w:fldCharType="end"/>
            </w:r>
          </w:hyperlink>
        </w:p>
        <w:p w14:paraId="513B9A05" w14:textId="57C795ED" w:rsidR="008836CB" w:rsidRDefault="00852E13">
          <w:pPr>
            <w:pStyle w:val="TOC1"/>
            <w:tabs>
              <w:tab w:val="left" w:pos="1714"/>
              <w:tab w:val="right" w:leader="dot" w:pos="10860"/>
            </w:tabs>
            <w:rPr>
              <w:rFonts w:asciiTheme="minorHAnsi" w:eastAsiaTheme="minorEastAsia" w:hAnsiTheme="minorHAnsi" w:cstheme="minorBidi"/>
              <w:noProof/>
              <w:kern w:val="2"/>
              <w:sz w:val="22"/>
              <w:szCs w:val="22"/>
              <w:lang w:bidi="ar-SA"/>
              <w14:ligatures w14:val="standardContextual"/>
            </w:rPr>
          </w:pPr>
          <w:hyperlink w:anchor="_Toc152074104" w:history="1">
            <w:r w:rsidR="008836CB" w:rsidRPr="00B63729">
              <w:rPr>
                <w:rStyle w:val="Hyperlink"/>
                <w:noProof/>
                <w:spacing w:val="-2"/>
                <w:w w:val="99"/>
              </w:rPr>
              <w:t>7.1.5</w:t>
            </w:r>
            <w:r w:rsidR="008836CB">
              <w:rPr>
                <w:rFonts w:asciiTheme="minorHAnsi" w:eastAsiaTheme="minorEastAsia" w:hAnsiTheme="minorHAnsi" w:cstheme="minorBidi"/>
                <w:noProof/>
                <w:kern w:val="2"/>
                <w:sz w:val="22"/>
                <w:szCs w:val="22"/>
                <w:lang w:bidi="ar-SA"/>
                <w14:ligatures w14:val="standardContextual"/>
              </w:rPr>
              <w:tab/>
            </w:r>
            <w:r w:rsidR="008836CB" w:rsidRPr="00B63729">
              <w:rPr>
                <w:rStyle w:val="Hyperlink"/>
                <w:noProof/>
              </w:rPr>
              <w:t>Other Staff Benefits</w:t>
            </w:r>
            <w:r w:rsidR="008836CB">
              <w:rPr>
                <w:noProof/>
                <w:webHidden/>
              </w:rPr>
              <w:tab/>
            </w:r>
            <w:r w:rsidR="008836CB">
              <w:rPr>
                <w:noProof/>
                <w:webHidden/>
              </w:rPr>
              <w:fldChar w:fldCharType="begin"/>
            </w:r>
            <w:r w:rsidR="008836CB">
              <w:rPr>
                <w:noProof/>
                <w:webHidden/>
              </w:rPr>
              <w:instrText xml:space="preserve"> PAGEREF _Toc152074104 \h </w:instrText>
            </w:r>
            <w:r w:rsidR="008836CB">
              <w:rPr>
                <w:noProof/>
                <w:webHidden/>
              </w:rPr>
            </w:r>
            <w:r w:rsidR="008836CB">
              <w:rPr>
                <w:noProof/>
                <w:webHidden/>
              </w:rPr>
              <w:fldChar w:fldCharType="separate"/>
            </w:r>
            <w:r w:rsidR="008836CB">
              <w:rPr>
                <w:noProof/>
                <w:webHidden/>
              </w:rPr>
              <w:t>18</w:t>
            </w:r>
            <w:r w:rsidR="008836CB">
              <w:rPr>
                <w:noProof/>
                <w:webHidden/>
              </w:rPr>
              <w:fldChar w:fldCharType="end"/>
            </w:r>
          </w:hyperlink>
        </w:p>
        <w:p w14:paraId="76908E5A" w14:textId="02B4CC86" w:rsidR="008836CB" w:rsidRDefault="00852E13">
          <w:pPr>
            <w:pStyle w:val="TOC1"/>
            <w:tabs>
              <w:tab w:val="left" w:pos="1714"/>
              <w:tab w:val="right" w:leader="dot" w:pos="10860"/>
            </w:tabs>
            <w:rPr>
              <w:rFonts w:asciiTheme="minorHAnsi" w:eastAsiaTheme="minorEastAsia" w:hAnsiTheme="minorHAnsi" w:cstheme="minorBidi"/>
              <w:noProof/>
              <w:kern w:val="2"/>
              <w:sz w:val="22"/>
              <w:szCs w:val="22"/>
              <w:lang w:bidi="ar-SA"/>
              <w14:ligatures w14:val="standardContextual"/>
            </w:rPr>
          </w:pPr>
          <w:hyperlink w:anchor="_Toc152074105" w:history="1">
            <w:r w:rsidR="008836CB" w:rsidRPr="00B63729">
              <w:rPr>
                <w:rStyle w:val="Hyperlink"/>
                <w:noProof/>
                <w:spacing w:val="-2"/>
                <w:w w:val="99"/>
              </w:rPr>
              <w:t>7.1.6</w:t>
            </w:r>
            <w:r w:rsidR="008836CB">
              <w:rPr>
                <w:rFonts w:asciiTheme="minorHAnsi" w:eastAsiaTheme="minorEastAsia" w:hAnsiTheme="minorHAnsi" w:cstheme="minorBidi"/>
                <w:noProof/>
                <w:kern w:val="2"/>
                <w:sz w:val="22"/>
                <w:szCs w:val="22"/>
                <w:lang w:bidi="ar-SA"/>
                <w14:ligatures w14:val="standardContextual"/>
              </w:rPr>
              <w:tab/>
            </w:r>
            <w:r w:rsidR="008836CB" w:rsidRPr="00B63729">
              <w:rPr>
                <w:rStyle w:val="Hyperlink"/>
                <w:noProof/>
              </w:rPr>
              <w:t>Engagement of bank / agency staff</w:t>
            </w:r>
            <w:r w:rsidR="008836CB">
              <w:rPr>
                <w:noProof/>
                <w:webHidden/>
              </w:rPr>
              <w:tab/>
            </w:r>
            <w:r w:rsidR="008836CB">
              <w:rPr>
                <w:noProof/>
                <w:webHidden/>
              </w:rPr>
              <w:fldChar w:fldCharType="begin"/>
            </w:r>
            <w:r w:rsidR="008836CB">
              <w:rPr>
                <w:noProof/>
                <w:webHidden/>
              </w:rPr>
              <w:instrText xml:space="preserve"> PAGEREF _Toc152074105 \h </w:instrText>
            </w:r>
            <w:r w:rsidR="008836CB">
              <w:rPr>
                <w:noProof/>
                <w:webHidden/>
              </w:rPr>
            </w:r>
            <w:r w:rsidR="008836CB">
              <w:rPr>
                <w:noProof/>
                <w:webHidden/>
              </w:rPr>
              <w:fldChar w:fldCharType="separate"/>
            </w:r>
            <w:r w:rsidR="008836CB">
              <w:rPr>
                <w:noProof/>
                <w:webHidden/>
              </w:rPr>
              <w:t>18</w:t>
            </w:r>
            <w:r w:rsidR="008836CB">
              <w:rPr>
                <w:noProof/>
                <w:webHidden/>
              </w:rPr>
              <w:fldChar w:fldCharType="end"/>
            </w:r>
          </w:hyperlink>
        </w:p>
        <w:p w14:paraId="22B1F90D" w14:textId="12896454" w:rsidR="008836CB" w:rsidRDefault="00852E13">
          <w:pPr>
            <w:pStyle w:val="TOC1"/>
            <w:tabs>
              <w:tab w:val="left" w:pos="1714"/>
              <w:tab w:val="right" w:leader="dot" w:pos="10860"/>
            </w:tabs>
            <w:rPr>
              <w:rFonts w:asciiTheme="minorHAnsi" w:eastAsiaTheme="minorEastAsia" w:hAnsiTheme="minorHAnsi" w:cstheme="minorBidi"/>
              <w:noProof/>
              <w:kern w:val="2"/>
              <w:sz w:val="22"/>
              <w:szCs w:val="22"/>
              <w:lang w:bidi="ar-SA"/>
              <w14:ligatures w14:val="standardContextual"/>
            </w:rPr>
          </w:pPr>
          <w:hyperlink w:anchor="_Toc152074106" w:history="1">
            <w:r w:rsidR="008836CB" w:rsidRPr="00B63729">
              <w:rPr>
                <w:rStyle w:val="Hyperlink"/>
                <w:noProof/>
                <w:spacing w:val="-2"/>
                <w:w w:val="99"/>
              </w:rPr>
              <w:t>7.1.7</w:t>
            </w:r>
            <w:r w:rsidR="008836CB">
              <w:rPr>
                <w:rFonts w:asciiTheme="minorHAnsi" w:eastAsiaTheme="minorEastAsia" w:hAnsiTheme="minorHAnsi" w:cstheme="minorBidi"/>
                <w:noProof/>
                <w:kern w:val="2"/>
                <w:sz w:val="22"/>
                <w:szCs w:val="22"/>
                <w:lang w:bidi="ar-SA"/>
                <w14:ligatures w14:val="standardContextual"/>
              </w:rPr>
              <w:tab/>
            </w:r>
            <w:r w:rsidR="008836CB" w:rsidRPr="00B63729">
              <w:rPr>
                <w:rStyle w:val="Hyperlink"/>
                <w:noProof/>
              </w:rPr>
              <w:t>Agreements and licences</w:t>
            </w:r>
            <w:r w:rsidR="008836CB">
              <w:rPr>
                <w:noProof/>
                <w:webHidden/>
              </w:rPr>
              <w:tab/>
            </w:r>
            <w:r w:rsidR="008836CB">
              <w:rPr>
                <w:noProof/>
                <w:webHidden/>
              </w:rPr>
              <w:fldChar w:fldCharType="begin"/>
            </w:r>
            <w:r w:rsidR="008836CB">
              <w:rPr>
                <w:noProof/>
                <w:webHidden/>
              </w:rPr>
              <w:instrText xml:space="preserve"> PAGEREF _Toc152074106 \h </w:instrText>
            </w:r>
            <w:r w:rsidR="008836CB">
              <w:rPr>
                <w:noProof/>
                <w:webHidden/>
              </w:rPr>
            </w:r>
            <w:r w:rsidR="008836CB">
              <w:rPr>
                <w:noProof/>
                <w:webHidden/>
              </w:rPr>
              <w:fldChar w:fldCharType="separate"/>
            </w:r>
            <w:r w:rsidR="008836CB">
              <w:rPr>
                <w:noProof/>
                <w:webHidden/>
              </w:rPr>
              <w:t>19</w:t>
            </w:r>
            <w:r w:rsidR="008836CB">
              <w:rPr>
                <w:noProof/>
                <w:webHidden/>
              </w:rPr>
              <w:fldChar w:fldCharType="end"/>
            </w:r>
          </w:hyperlink>
        </w:p>
        <w:p w14:paraId="20AC1FFF" w14:textId="2D599E29" w:rsidR="008836CB" w:rsidRDefault="00852E13">
          <w:pPr>
            <w:pStyle w:val="TOC1"/>
            <w:tabs>
              <w:tab w:val="left" w:pos="1714"/>
              <w:tab w:val="right" w:leader="dot" w:pos="10860"/>
            </w:tabs>
            <w:rPr>
              <w:rFonts w:asciiTheme="minorHAnsi" w:eastAsiaTheme="minorEastAsia" w:hAnsiTheme="minorHAnsi" w:cstheme="minorBidi"/>
              <w:noProof/>
              <w:kern w:val="2"/>
              <w:sz w:val="22"/>
              <w:szCs w:val="22"/>
              <w:lang w:bidi="ar-SA"/>
              <w14:ligatures w14:val="standardContextual"/>
            </w:rPr>
          </w:pPr>
          <w:hyperlink w:anchor="_Toc152074107" w:history="1">
            <w:r w:rsidR="008836CB" w:rsidRPr="00B63729">
              <w:rPr>
                <w:rStyle w:val="Hyperlink"/>
                <w:noProof/>
                <w:spacing w:val="-2"/>
                <w:w w:val="99"/>
              </w:rPr>
              <w:t>7.1.8</w:t>
            </w:r>
            <w:r w:rsidR="008836CB">
              <w:rPr>
                <w:rFonts w:asciiTheme="minorHAnsi" w:eastAsiaTheme="minorEastAsia" w:hAnsiTheme="minorHAnsi" w:cstheme="minorBidi"/>
                <w:noProof/>
                <w:kern w:val="2"/>
                <w:sz w:val="22"/>
                <w:szCs w:val="22"/>
                <w:lang w:bidi="ar-SA"/>
                <w14:ligatures w14:val="standardContextual"/>
              </w:rPr>
              <w:tab/>
            </w:r>
            <w:r w:rsidR="008836CB" w:rsidRPr="00B63729">
              <w:rPr>
                <w:rStyle w:val="Hyperlink"/>
                <w:noProof/>
              </w:rPr>
              <w:t>Condemning and disposal of assets</w:t>
            </w:r>
            <w:r w:rsidR="008836CB">
              <w:rPr>
                <w:noProof/>
                <w:webHidden/>
              </w:rPr>
              <w:tab/>
            </w:r>
            <w:r w:rsidR="008836CB">
              <w:rPr>
                <w:noProof/>
                <w:webHidden/>
              </w:rPr>
              <w:fldChar w:fldCharType="begin"/>
            </w:r>
            <w:r w:rsidR="008836CB">
              <w:rPr>
                <w:noProof/>
                <w:webHidden/>
              </w:rPr>
              <w:instrText xml:space="preserve"> PAGEREF _Toc152074107 \h </w:instrText>
            </w:r>
            <w:r w:rsidR="008836CB">
              <w:rPr>
                <w:noProof/>
                <w:webHidden/>
              </w:rPr>
            </w:r>
            <w:r w:rsidR="008836CB">
              <w:rPr>
                <w:noProof/>
                <w:webHidden/>
              </w:rPr>
              <w:fldChar w:fldCharType="separate"/>
            </w:r>
            <w:r w:rsidR="008836CB">
              <w:rPr>
                <w:noProof/>
                <w:webHidden/>
              </w:rPr>
              <w:t>19</w:t>
            </w:r>
            <w:r w:rsidR="008836CB">
              <w:rPr>
                <w:noProof/>
                <w:webHidden/>
              </w:rPr>
              <w:fldChar w:fldCharType="end"/>
            </w:r>
          </w:hyperlink>
        </w:p>
        <w:p w14:paraId="06543CED" w14:textId="4B0F95BB" w:rsidR="008836CB" w:rsidRDefault="00852E13">
          <w:pPr>
            <w:pStyle w:val="TOC1"/>
            <w:tabs>
              <w:tab w:val="left" w:pos="1714"/>
              <w:tab w:val="right" w:leader="dot" w:pos="10860"/>
            </w:tabs>
            <w:rPr>
              <w:rFonts w:asciiTheme="minorHAnsi" w:eastAsiaTheme="minorEastAsia" w:hAnsiTheme="minorHAnsi" w:cstheme="minorBidi"/>
              <w:noProof/>
              <w:kern w:val="2"/>
              <w:sz w:val="22"/>
              <w:szCs w:val="22"/>
              <w:lang w:bidi="ar-SA"/>
              <w14:ligatures w14:val="standardContextual"/>
            </w:rPr>
          </w:pPr>
          <w:hyperlink w:anchor="_Toc152074108" w:history="1">
            <w:r w:rsidR="008836CB" w:rsidRPr="00B63729">
              <w:rPr>
                <w:rStyle w:val="Hyperlink"/>
                <w:noProof/>
                <w:spacing w:val="-2"/>
                <w:w w:val="99"/>
              </w:rPr>
              <w:t>7.1.9</w:t>
            </w:r>
            <w:r w:rsidR="008836CB">
              <w:rPr>
                <w:rFonts w:asciiTheme="minorHAnsi" w:eastAsiaTheme="minorEastAsia" w:hAnsiTheme="minorHAnsi" w:cstheme="minorBidi"/>
                <w:noProof/>
                <w:kern w:val="2"/>
                <w:sz w:val="22"/>
                <w:szCs w:val="22"/>
                <w:lang w:bidi="ar-SA"/>
                <w14:ligatures w14:val="standardContextual"/>
              </w:rPr>
              <w:tab/>
            </w:r>
            <w:r w:rsidR="008836CB" w:rsidRPr="00B63729">
              <w:rPr>
                <w:rStyle w:val="Hyperlink"/>
                <w:noProof/>
              </w:rPr>
              <w:t>Losses and special payments</w:t>
            </w:r>
            <w:r w:rsidR="008836CB">
              <w:rPr>
                <w:noProof/>
                <w:webHidden/>
              </w:rPr>
              <w:tab/>
            </w:r>
            <w:r w:rsidR="008836CB">
              <w:rPr>
                <w:noProof/>
                <w:webHidden/>
              </w:rPr>
              <w:fldChar w:fldCharType="begin"/>
            </w:r>
            <w:r w:rsidR="008836CB">
              <w:rPr>
                <w:noProof/>
                <w:webHidden/>
              </w:rPr>
              <w:instrText xml:space="preserve"> PAGEREF _Toc152074108 \h </w:instrText>
            </w:r>
            <w:r w:rsidR="008836CB">
              <w:rPr>
                <w:noProof/>
                <w:webHidden/>
              </w:rPr>
            </w:r>
            <w:r w:rsidR="008836CB">
              <w:rPr>
                <w:noProof/>
                <w:webHidden/>
              </w:rPr>
              <w:fldChar w:fldCharType="separate"/>
            </w:r>
            <w:r w:rsidR="008836CB">
              <w:rPr>
                <w:noProof/>
                <w:webHidden/>
              </w:rPr>
              <w:t>20</w:t>
            </w:r>
            <w:r w:rsidR="008836CB">
              <w:rPr>
                <w:noProof/>
                <w:webHidden/>
              </w:rPr>
              <w:fldChar w:fldCharType="end"/>
            </w:r>
          </w:hyperlink>
        </w:p>
        <w:p w14:paraId="68B207EB" w14:textId="01BFBB8C" w:rsidR="008836CB" w:rsidRDefault="00852E13">
          <w:pPr>
            <w:pStyle w:val="TOC1"/>
            <w:tabs>
              <w:tab w:val="left" w:pos="1714"/>
              <w:tab w:val="right" w:leader="dot" w:pos="10860"/>
            </w:tabs>
            <w:rPr>
              <w:rFonts w:asciiTheme="minorHAnsi" w:eastAsiaTheme="minorEastAsia" w:hAnsiTheme="minorHAnsi" w:cstheme="minorBidi"/>
              <w:noProof/>
              <w:kern w:val="2"/>
              <w:sz w:val="22"/>
              <w:szCs w:val="22"/>
              <w:lang w:bidi="ar-SA"/>
              <w14:ligatures w14:val="standardContextual"/>
            </w:rPr>
          </w:pPr>
          <w:hyperlink w:anchor="_Toc152074109" w:history="1">
            <w:r w:rsidR="008836CB" w:rsidRPr="00B63729">
              <w:rPr>
                <w:rStyle w:val="Hyperlink"/>
                <w:noProof/>
                <w:spacing w:val="-2"/>
                <w:w w:val="99"/>
              </w:rPr>
              <w:t>7.1.10</w:t>
            </w:r>
            <w:r w:rsidR="008836CB">
              <w:rPr>
                <w:rFonts w:asciiTheme="minorHAnsi" w:eastAsiaTheme="minorEastAsia" w:hAnsiTheme="minorHAnsi" w:cstheme="minorBidi"/>
                <w:noProof/>
                <w:kern w:val="2"/>
                <w:sz w:val="22"/>
                <w:szCs w:val="22"/>
                <w:lang w:bidi="ar-SA"/>
                <w14:ligatures w14:val="standardContextual"/>
              </w:rPr>
              <w:tab/>
            </w:r>
            <w:r w:rsidR="008836CB" w:rsidRPr="00B63729">
              <w:rPr>
                <w:rStyle w:val="Hyperlink"/>
                <w:noProof/>
              </w:rPr>
              <w:t>Bank accounts</w:t>
            </w:r>
            <w:r w:rsidR="008836CB">
              <w:rPr>
                <w:noProof/>
                <w:webHidden/>
              </w:rPr>
              <w:tab/>
            </w:r>
            <w:r w:rsidR="008836CB">
              <w:rPr>
                <w:noProof/>
                <w:webHidden/>
              </w:rPr>
              <w:fldChar w:fldCharType="begin"/>
            </w:r>
            <w:r w:rsidR="008836CB">
              <w:rPr>
                <w:noProof/>
                <w:webHidden/>
              </w:rPr>
              <w:instrText xml:space="preserve"> PAGEREF _Toc152074109 \h </w:instrText>
            </w:r>
            <w:r w:rsidR="008836CB">
              <w:rPr>
                <w:noProof/>
                <w:webHidden/>
              </w:rPr>
            </w:r>
            <w:r w:rsidR="008836CB">
              <w:rPr>
                <w:noProof/>
                <w:webHidden/>
              </w:rPr>
              <w:fldChar w:fldCharType="separate"/>
            </w:r>
            <w:r w:rsidR="008836CB">
              <w:rPr>
                <w:noProof/>
                <w:webHidden/>
              </w:rPr>
              <w:t>20</w:t>
            </w:r>
            <w:r w:rsidR="008836CB">
              <w:rPr>
                <w:noProof/>
                <w:webHidden/>
              </w:rPr>
              <w:fldChar w:fldCharType="end"/>
            </w:r>
          </w:hyperlink>
        </w:p>
        <w:p w14:paraId="4B85131F" w14:textId="10E6A894" w:rsidR="009A1DD3" w:rsidRDefault="009A1DD3">
          <w:r>
            <w:rPr>
              <w:b/>
              <w:bCs/>
              <w:noProof/>
            </w:rPr>
            <w:fldChar w:fldCharType="end"/>
          </w:r>
        </w:p>
      </w:sdtContent>
    </w:sdt>
    <w:p w14:paraId="7C5BABF2" w14:textId="77777777" w:rsidR="00FC0A62" w:rsidRDefault="00FC0A62"/>
    <w:p w14:paraId="323048AE" w14:textId="77777777" w:rsidR="009A1DD3" w:rsidRDefault="009A1DD3"/>
    <w:p w14:paraId="6D2D697B" w14:textId="63E06284" w:rsidR="009A1DD3" w:rsidRDefault="009A1DD3">
      <w:pPr>
        <w:sectPr w:rsidR="009A1DD3" w:rsidSect="00EB6818">
          <w:pgSz w:w="11910" w:h="16840"/>
          <w:pgMar w:top="2020" w:right="300" w:bottom="760" w:left="740" w:header="708" w:footer="575" w:gutter="0"/>
          <w:cols w:space="720"/>
        </w:sectPr>
      </w:pPr>
    </w:p>
    <w:p w14:paraId="0234886D" w14:textId="77777777" w:rsidR="00FC0A62" w:rsidRDefault="00FC0A62">
      <w:pPr>
        <w:pStyle w:val="BodyText"/>
        <w:spacing w:before="2"/>
        <w:rPr>
          <w:sz w:val="33"/>
        </w:rPr>
      </w:pPr>
    </w:p>
    <w:p w14:paraId="34627113" w14:textId="77777777" w:rsidR="00FC0A62" w:rsidRPr="009A1DD3" w:rsidRDefault="00F753F1" w:rsidP="009A1DD3">
      <w:pPr>
        <w:pStyle w:val="Heading1"/>
      </w:pPr>
      <w:bookmarkStart w:id="0" w:name="_Toc152074093"/>
      <w:r w:rsidRPr="009A1DD3">
        <w:t>1.0</w:t>
      </w:r>
      <w:r w:rsidRPr="009A1DD3">
        <w:tab/>
        <w:t>Purpose</w:t>
      </w:r>
      <w:bookmarkEnd w:id="0"/>
    </w:p>
    <w:p w14:paraId="3F98B794" w14:textId="77777777" w:rsidR="00FC0A62" w:rsidRDefault="00FC0A62">
      <w:pPr>
        <w:pStyle w:val="BodyText"/>
        <w:rPr>
          <w:b/>
        </w:rPr>
      </w:pPr>
    </w:p>
    <w:p w14:paraId="60C772CB" w14:textId="77777777" w:rsidR="00FC0A62" w:rsidRDefault="00F753F1">
      <w:pPr>
        <w:pStyle w:val="BodyText"/>
        <w:spacing w:line="276" w:lineRule="auto"/>
        <w:ind w:left="393" w:right="1395"/>
        <w:jc w:val="both"/>
      </w:pPr>
      <w:r>
        <w:t xml:space="preserve">This </w:t>
      </w:r>
      <w:r>
        <w:rPr>
          <w:b/>
        </w:rPr>
        <w:t xml:space="preserve">Operational </w:t>
      </w:r>
      <w:r>
        <w:t>Scheme of Delegation (</w:t>
      </w:r>
      <w:proofErr w:type="spellStart"/>
      <w:r>
        <w:t>OSoD</w:t>
      </w:r>
      <w:proofErr w:type="spellEnd"/>
      <w:r>
        <w:t>) is derived from the Scheme of Reservation and Delegation (</w:t>
      </w:r>
      <w:proofErr w:type="spellStart"/>
      <w:r>
        <w:t>SoRD</w:t>
      </w:r>
      <w:proofErr w:type="spellEnd"/>
      <w:r>
        <w:t>) incorporated within the Constitution and the Standing Financial Instructions. It sets out who has ‘day to day’ operational decision making defining delegated limits and routes of escalation for sign off where appropriate.</w:t>
      </w:r>
    </w:p>
    <w:p w14:paraId="5E8BC144" w14:textId="77777777" w:rsidR="00FC0A62" w:rsidRDefault="00F753F1">
      <w:pPr>
        <w:pStyle w:val="BodyText"/>
        <w:spacing w:before="201" w:line="276" w:lineRule="auto"/>
        <w:ind w:left="393" w:right="1395"/>
        <w:jc w:val="both"/>
      </w:pPr>
      <w:r>
        <w:t xml:space="preserve">The </w:t>
      </w:r>
      <w:proofErr w:type="spellStart"/>
      <w:r>
        <w:t>OSoD</w:t>
      </w:r>
      <w:proofErr w:type="spellEnd"/>
      <w:r>
        <w:t xml:space="preserve"> is a key control document across the Integrated Care Board (ICB) incorporating decisions made for the ICB (equally across the full breadth of the ICB) and those delegated to Place. Where there are specific Place based variations, these are stipulated within the relevant sections.</w:t>
      </w:r>
    </w:p>
    <w:p w14:paraId="35F53334" w14:textId="77777777" w:rsidR="009A1DD3" w:rsidRDefault="00F753F1" w:rsidP="009A1DD3">
      <w:pPr>
        <w:pStyle w:val="BodyText"/>
        <w:spacing w:before="200" w:line="276" w:lineRule="auto"/>
        <w:ind w:left="393" w:right="1396"/>
        <w:jc w:val="both"/>
      </w:pPr>
      <w:r>
        <w:t xml:space="preserve">As per the ICB Constitution and associated overarching </w:t>
      </w:r>
      <w:proofErr w:type="spellStart"/>
      <w:r>
        <w:t>SoRD</w:t>
      </w:r>
      <w:proofErr w:type="spellEnd"/>
      <w:r>
        <w:t xml:space="preserve"> some functions are Delegated to Place. These functions will be delegated through the officers of the ICB (centrally or in Place) unless they are explicitly delegated to a committee.</w:t>
      </w:r>
    </w:p>
    <w:p w14:paraId="6F1EC54A" w14:textId="77777777" w:rsidR="009A1DD3" w:rsidRDefault="009A1DD3" w:rsidP="009A1DD3">
      <w:pPr>
        <w:pStyle w:val="BodyText"/>
        <w:spacing w:before="200" w:line="276" w:lineRule="auto"/>
        <w:ind w:left="393" w:right="1396"/>
        <w:jc w:val="both"/>
      </w:pPr>
    </w:p>
    <w:p w14:paraId="1B10C963" w14:textId="6FB96C0C" w:rsidR="00FC0A62" w:rsidRPr="009A1DD3" w:rsidRDefault="009A1DD3" w:rsidP="009A1DD3">
      <w:pPr>
        <w:pStyle w:val="Heading1"/>
      </w:pPr>
      <w:bookmarkStart w:id="1" w:name="_Toc152074094"/>
      <w:r w:rsidRPr="009A1DD3">
        <w:t>2.0</w:t>
      </w:r>
      <w:r w:rsidRPr="009A1DD3">
        <w:tab/>
      </w:r>
      <w:r w:rsidR="00F753F1" w:rsidRPr="009A1DD3">
        <w:t>Other Key</w:t>
      </w:r>
      <w:r w:rsidR="00F753F1" w:rsidRPr="009A1DD3">
        <w:rPr>
          <w:spacing w:val="1"/>
        </w:rPr>
        <w:t xml:space="preserve"> </w:t>
      </w:r>
      <w:r w:rsidR="00F753F1" w:rsidRPr="009A1DD3">
        <w:t>Documents</w:t>
      </w:r>
      <w:bookmarkEnd w:id="1"/>
    </w:p>
    <w:p w14:paraId="6E0A8D3D" w14:textId="77777777" w:rsidR="00FC0A62" w:rsidRDefault="00FC0A62">
      <w:pPr>
        <w:pStyle w:val="BodyText"/>
        <w:spacing w:before="9"/>
        <w:rPr>
          <w:b/>
          <w:sz w:val="23"/>
        </w:rPr>
      </w:pPr>
    </w:p>
    <w:p w14:paraId="25D958CB" w14:textId="77777777" w:rsidR="00FC0A62" w:rsidRDefault="00F753F1">
      <w:pPr>
        <w:pStyle w:val="ListParagraph"/>
        <w:numPr>
          <w:ilvl w:val="2"/>
          <w:numId w:val="28"/>
        </w:numPr>
        <w:tabs>
          <w:tab w:val="left" w:pos="1473"/>
          <w:tab w:val="left" w:pos="1474"/>
        </w:tabs>
        <w:ind w:right="2627"/>
        <w:rPr>
          <w:sz w:val="24"/>
        </w:rPr>
      </w:pPr>
      <w:r>
        <w:rPr>
          <w:sz w:val="24"/>
        </w:rPr>
        <w:t>ICB Constitution (incorporating Standing Orders and Scheme of Reservation and</w:t>
      </w:r>
      <w:r>
        <w:rPr>
          <w:spacing w:val="-2"/>
          <w:sz w:val="24"/>
        </w:rPr>
        <w:t xml:space="preserve"> </w:t>
      </w:r>
      <w:r>
        <w:rPr>
          <w:sz w:val="24"/>
        </w:rPr>
        <w:t>Delegation)</w:t>
      </w:r>
    </w:p>
    <w:p w14:paraId="1E303280" w14:textId="77777777" w:rsidR="00FC0A62" w:rsidRDefault="00FC0A62">
      <w:pPr>
        <w:pStyle w:val="BodyText"/>
        <w:spacing w:before="11"/>
        <w:rPr>
          <w:sz w:val="23"/>
        </w:rPr>
      </w:pPr>
    </w:p>
    <w:p w14:paraId="3A0E084E" w14:textId="77777777" w:rsidR="00FC0A62" w:rsidRDefault="00F753F1">
      <w:pPr>
        <w:pStyle w:val="ListParagraph"/>
        <w:numPr>
          <w:ilvl w:val="2"/>
          <w:numId w:val="28"/>
        </w:numPr>
        <w:tabs>
          <w:tab w:val="left" w:pos="1473"/>
          <w:tab w:val="left" w:pos="1474"/>
        </w:tabs>
        <w:ind w:hanging="361"/>
        <w:rPr>
          <w:sz w:val="24"/>
        </w:rPr>
      </w:pPr>
      <w:r>
        <w:rPr>
          <w:sz w:val="24"/>
        </w:rPr>
        <w:t>ICB Standing Financial</w:t>
      </w:r>
      <w:r>
        <w:rPr>
          <w:spacing w:val="-3"/>
          <w:sz w:val="24"/>
        </w:rPr>
        <w:t xml:space="preserve"> </w:t>
      </w:r>
      <w:r>
        <w:rPr>
          <w:sz w:val="24"/>
        </w:rPr>
        <w:t>Instructions</w:t>
      </w:r>
    </w:p>
    <w:p w14:paraId="47616DD4" w14:textId="77777777" w:rsidR="00FC0A62" w:rsidRDefault="00FC0A62">
      <w:pPr>
        <w:pStyle w:val="BodyText"/>
        <w:spacing w:before="10"/>
        <w:rPr>
          <w:sz w:val="23"/>
        </w:rPr>
      </w:pPr>
    </w:p>
    <w:p w14:paraId="7FBF4184" w14:textId="77777777" w:rsidR="00FC0A62" w:rsidRDefault="00F753F1">
      <w:pPr>
        <w:pStyle w:val="ListParagraph"/>
        <w:numPr>
          <w:ilvl w:val="2"/>
          <w:numId w:val="28"/>
        </w:numPr>
        <w:tabs>
          <w:tab w:val="left" w:pos="1473"/>
          <w:tab w:val="left" w:pos="1474"/>
        </w:tabs>
        <w:ind w:hanging="361"/>
        <w:rPr>
          <w:sz w:val="24"/>
        </w:rPr>
      </w:pPr>
      <w:r>
        <w:rPr>
          <w:sz w:val="24"/>
        </w:rPr>
        <w:t>ICB Losses and Special Payments</w:t>
      </w:r>
      <w:r>
        <w:rPr>
          <w:spacing w:val="3"/>
          <w:sz w:val="24"/>
        </w:rPr>
        <w:t xml:space="preserve"> </w:t>
      </w:r>
      <w:r>
        <w:rPr>
          <w:sz w:val="24"/>
        </w:rPr>
        <w:t>Policy</w:t>
      </w:r>
    </w:p>
    <w:p w14:paraId="67416D8C" w14:textId="77777777" w:rsidR="00FC0A62" w:rsidRDefault="00FC0A62">
      <w:pPr>
        <w:pStyle w:val="BodyText"/>
        <w:spacing w:before="10"/>
        <w:rPr>
          <w:sz w:val="23"/>
        </w:rPr>
      </w:pPr>
    </w:p>
    <w:p w14:paraId="541472CB" w14:textId="77777777" w:rsidR="00FC0A62" w:rsidRDefault="00F753F1">
      <w:pPr>
        <w:pStyle w:val="ListParagraph"/>
        <w:numPr>
          <w:ilvl w:val="2"/>
          <w:numId w:val="28"/>
        </w:numPr>
        <w:tabs>
          <w:tab w:val="left" w:pos="1473"/>
          <w:tab w:val="left" w:pos="1474"/>
        </w:tabs>
        <w:spacing w:before="1"/>
        <w:ind w:hanging="361"/>
        <w:rPr>
          <w:sz w:val="24"/>
        </w:rPr>
      </w:pPr>
      <w:r>
        <w:rPr>
          <w:sz w:val="24"/>
        </w:rPr>
        <w:t>Budgetary Control</w:t>
      </w:r>
      <w:r>
        <w:rPr>
          <w:spacing w:val="-1"/>
          <w:sz w:val="24"/>
        </w:rPr>
        <w:t xml:space="preserve"> </w:t>
      </w:r>
      <w:r>
        <w:rPr>
          <w:sz w:val="24"/>
        </w:rPr>
        <w:t>Framework</w:t>
      </w:r>
    </w:p>
    <w:p w14:paraId="2F84B4E8" w14:textId="77777777" w:rsidR="00FC0A62" w:rsidRDefault="00FC0A62">
      <w:pPr>
        <w:pStyle w:val="BodyText"/>
        <w:spacing w:before="7"/>
        <w:rPr>
          <w:sz w:val="23"/>
        </w:rPr>
      </w:pPr>
    </w:p>
    <w:p w14:paraId="111CF5FC" w14:textId="77777777" w:rsidR="00FC0A62" w:rsidRDefault="00F753F1">
      <w:pPr>
        <w:pStyle w:val="ListParagraph"/>
        <w:numPr>
          <w:ilvl w:val="2"/>
          <w:numId w:val="28"/>
        </w:numPr>
        <w:tabs>
          <w:tab w:val="left" w:pos="1473"/>
          <w:tab w:val="left" w:pos="1474"/>
        </w:tabs>
        <w:ind w:hanging="361"/>
        <w:rPr>
          <w:sz w:val="24"/>
        </w:rPr>
      </w:pPr>
      <w:r>
        <w:rPr>
          <w:sz w:val="24"/>
        </w:rPr>
        <w:t>Procurement</w:t>
      </w:r>
      <w:r>
        <w:rPr>
          <w:spacing w:val="-3"/>
          <w:sz w:val="24"/>
        </w:rPr>
        <w:t xml:space="preserve"> </w:t>
      </w:r>
      <w:r>
        <w:rPr>
          <w:sz w:val="24"/>
        </w:rPr>
        <w:t>Policy</w:t>
      </w:r>
    </w:p>
    <w:p w14:paraId="1F1585E3" w14:textId="77777777" w:rsidR="00FC0A62" w:rsidRDefault="00FC0A62">
      <w:pPr>
        <w:pStyle w:val="BodyText"/>
        <w:spacing w:before="11"/>
        <w:rPr>
          <w:sz w:val="23"/>
        </w:rPr>
      </w:pPr>
    </w:p>
    <w:p w14:paraId="17BE17EE" w14:textId="77777777" w:rsidR="00FC0A62" w:rsidRDefault="00F753F1">
      <w:pPr>
        <w:pStyle w:val="ListParagraph"/>
        <w:numPr>
          <w:ilvl w:val="2"/>
          <w:numId w:val="28"/>
        </w:numPr>
        <w:tabs>
          <w:tab w:val="left" w:pos="1473"/>
          <w:tab w:val="left" w:pos="1474"/>
        </w:tabs>
        <w:ind w:hanging="361"/>
        <w:rPr>
          <w:sz w:val="24"/>
        </w:rPr>
      </w:pPr>
      <w:r>
        <w:rPr>
          <w:sz w:val="24"/>
        </w:rPr>
        <w:t>Managing Public Money (with</w:t>
      </w:r>
      <w:r>
        <w:rPr>
          <w:spacing w:val="-12"/>
          <w:sz w:val="24"/>
        </w:rPr>
        <w:t xml:space="preserve"> </w:t>
      </w:r>
      <w:r>
        <w:rPr>
          <w:sz w:val="24"/>
        </w:rPr>
        <w:t>annexes)</w:t>
      </w:r>
    </w:p>
    <w:p w14:paraId="72A8BD5B" w14:textId="77777777" w:rsidR="00FC0A62" w:rsidRDefault="00FC0A62">
      <w:pPr>
        <w:pStyle w:val="BodyText"/>
        <w:spacing w:before="10"/>
        <w:rPr>
          <w:sz w:val="23"/>
        </w:rPr>
      </w:pPr>
    </w:p>
    <w:p w14:paraId="22D6C649" w14:textId="77777777" w:rsidR="009A1DD3" w:rsidRDefault="00F753F1" w:rsidP="009A1DD3">
      <w:pPr>
        <w:pStyle w:val="ListParagraph"/>
        <w:numPr>
          <w:ilvl w:val="2"/>
          <w:numId w:val="28"/>
        </w:numPr>
        <w:tabs>
          <w:tab w:val="left" w:pos="1473"/>
          <w:tab w:val="left" w:pos="1474"/>
        </w:tabs>
        <w:ind w:hanging="361"/>
        <w:rPr>
          <w:sz w:val="24"/>
        </w:rPr>
      </w:pPr>
      <w:r>
        <w:rPr>
          <w:sz w:val="24"/>
        </w:rPr>
        <w:t>Government Accounting manual</w:t>
      </w:r>
      <w:r>
        <w:rPr>
          <w:spacing w:val="-13"/>
          <w:sz w:val="24"/>
        </w:rPr>
        <w:t xml:space="preserve"> </w:t>
      </w:r>
      <w:r>
        <w:rPr>
          <w:sz w:val="24"/>
        </w:rPr>
        <w:t>(GAM)</w:t>
      </w:r>
    </w:p>
    <w:p w14:paraId="2481B105" w14:textId="77777777" w:rsidR="009A1DD3" w:rsidRDefault="009A1DD3" w:rsidP="009A1DD3">
      <w:pPr>
        <w:pStyle w:val="ListParagraph"/>
      </w:pPr>
    </w:p>
    <w:p w14:paraId="022158F1" w14:textId="2FEF5DAA" w:rsidR="00FC0A62" w:rsidRPr="009A1DD3" w:rsidRDefault="009A1DD3" w:rsidP="009A1DD3">
      <w:pPr>
        <w:pStyle w:val="Heading1"/>
      </w:pPr>
      <w:bookmarkStart w:id="2" w:name="_Toc152074095"/>
      <w:r>
        <w:t>3.0</w:t>
      </w:r>
      <w:r>
        <w:tab/>
      </w:r>
      <w:r w:rsidR="00F753F1">
        <w:t>Framework</w:t>
      </w:r>
      <w:bookmarkEnd w:id="2"/>
    </w:p>
    <w:p w14:paraId="545DB41F" w14:textId="77777777" w:rsidR="00FC0A62" w:rsidRDefault="00FC0A62">
      <w:pPr>
        <w:pStyle w:val="BodyText"/>
        <w:rPr>
          <w:b/>
          <w:sz w:val="28"/>
        </w:rPr>
      </w:pPr>
    </w:p>
    <w:p w14:paraId="29D3E74D" w14:textId="77777777" w:rsidR="00FC0A62" w:rsidRDefault="00F753F1">
      <w:pPr>
        <w:pStyle w:val="ListParagraph"/>
        <w:numPr>
          <w:ilvl w:val="2"/>
          <w:numId w:val="27"/>
        </w:numPr>
        <w:tabs>
          <w:tab w:val="left" w:pos="1470"/>
          <w:tab w:val="left" w:pos="1471"/>
        </w:tabs>
        <w:spacing w:line="271" w:lineRule="auto"/>
        <w:ind w:right="2072"/>
        <w:rPr>
          <w:sz w:val="24"/>
        </w:rPr>
      </w:pPr>
      <w:r>
        <w:rPr>
          <w:sz w:val="24"/>
        </w:rPr>
        <w:t>All financial limits in this schedule of matters delegated to officers are subject to sufficient budget being</w:t>
      </w:r>
      <w:r>
        <w:rPr>
          <w:spacing w:val="-7"/>
          <w:sz w:val="24"/>
        </w:rPr>
        <w:t xml:space="preserve"> </w:t>
      </w:r>
      <w:r>
        <w:rPr>
          <w:sz w:val="24"/>
        </w:rPr>
        <w:t>available.</w:t>
      </w:r>
    </w:p>
    <w:p w14:paraId="415D3DE1" w14:textId="77777777" w:rsidR="00FC0A62" w:rsidRDefault="00F753F1">
      <w:pPr>
        <w:pStyle w:val="ListParagraph"/>
        <w:numPr>
          <w:ilvl w:val="2"/>
          <w:numId w:val="27"/>
        </w:numPr>
        <w:tabs>
          <w:tab w:val="left" w:pos="1470"/>
          <w:tab w:val="left" w:pos="1471"/>
        </w:tabs>
        <w:spacing w:before="206" w:line="271" w:lineRule="auto"/>
        <w:ind w:right="1426"/>
        <w:rPr>
          <w:sz w:val="24"/>
        </w:rPr>
      </w:pPr>
      <w:r>
        <w:rPr>
          <w:sz w:val="24"/>
        </w:rPr>
        <w:t>Any decision which results in a change in strategic direction will be referred to the ICB for</w:t>
      </w:r>
      <w:r>
        <w:rPr>
          <w:spacing w:val="-3"/>
          <w:sz w:val="24"/>
        </w:rPr>
        <w:t xml:space="preserve"> </w:t>
      </w:r>
      <w:r>
        <w:rPr>
          <w:sz w:val="24"/>
        </w:rPr>
        <w:t>approval.</w:t>
      </w:r>
    </w:p>
    <w:p w14:paraId="67B717A6" w14:textId="540A4405" w:rsidR="00FC0A62" w:rsidRDefault="00F753F1" w:rsidP="00123940">
      <w:pPr>
        <w:pStyle w:val="ListParagraph"/>
        <w:numPr>
          <w:ilvl w:val="2"/>
          <w:numId w:val="27"/>
        </w:numPr>
        <w:tabs>
          <w:tab w:val="left" w:pos="1470"/>
          <w:tab w:val="left" w:pos="1471"/>
        </w:tabs>
        <w:spacing w:before="7" w:line="273" w:lineRule="auto"/>
        <w:ind w:right="1418"/>
      </w:pPr>
      <w:r w:rsidRPr="009A1DD3">
        <w:rPr>
          <w:sz w:val="24"/>
        </w:rPr>
        <w:t xml:space="preserve">Where it is necessary for expenditure to be approved that is outside of an approved budget either in value or in terms of what the budget was originally intended for, this will need to be escalated to the </w:t>
      </w:r>
      <w:r w:rsidR="00CF0F0C" w:rsidRPr="009A1DD3">
        <w:rPr>
          <w:sz w:val="24"/>
        </w:rPr>
        <w:t xml:space="preserve">Executive </w:t>
      </w:r>
      <w:r w:rsidRPr="009A1DD3">
        <w:rPr>
          <w:sz w:val="24"/>
        </w:rPr>
        <w:t>Director</w:t>
      </w:r>
      <w:r w:rsidRPr="005E4098">
        <w:rPr>
          <w:spacing w:val="-15"/>
          <w:sz w:val="24"/>
        </w:rPr>
        <w:t xml:space="preserve"> </w:t>
      </w:r>
      <w:r w:rsidRPr="009A1DD3">
        <w:rPr>
          <w:sz w:val="24"/>
        </w:rPr>
        <w:t>of</w:t>
      </w:r>
      <w:r w:rsidR="00CF0F0C" w:rsidRPr="009A1DD3">
        <w:rPr>
          <w:sz w:val="24"/>
        </w:rPr>
        <w:t xml:space="preserve"> Finance &amp; Investment (</w:t>
      </w:r>
      <w:proofErr w:type="spellStart"/>
      <w:r w:rsidR="00CF0F0C" w:rsidRPr="009A1DD3">
        <w:rPr>
          <w:sz w:val="24"/>
        </w:rPr>
        <w:t>ED</w:t>
      </w:r>
      <w:r w:rsidR="005E4098">
        <w:rPr>
          <w:sz w:val="24"/>
        </w:rPr>
        <w:t>o</w:t>
      </w:r>
      <w:r w:rsidR="00CF0F0C" w:rsidRPr="009A1DD3">
        <w:rPr>
          <w:sz w:val="24"/>
        </w:rPr>
        <w:t>F&amp;I</w:t>
      </w:r>
      <w:proofErr w:type="spellEnd"/>
      <w:r w:rsidR="00CF0F0C" w:rsidRPr="009A1DD3">
        <w:rPr>
          <w:sz w:val="24"/>
        </w:rPr>
        <w:t>) or Place Director of Finance where this is delegated to Place.</w:t>
      </w:r>
      <w:r w:rsidR="009A1DD3">
        <w:rPr>
          <w:sz w:val="24"/>
        </w:rPr>
        <w:t xml:space="preserve"> </w:t>
      </w:r>
      <w:r w:rsidRPr="009A1DD3">
        <w:rPr>
          <w:sz w:val="24"/>
        </w:rPr>
        <w:t>Delegation is intended to be commensurate with the organisational hierarchy and autonomy to make operational decisions effectively. Within the constraints listed above Places (via the Place Lead delegations) will have delegated authority below £1.5m</w:t>
      </w:r>
      <w:r w:rsidR="005E4098">
        <w:rPr>
          <w:sz w:val="24"/>
        </w:rPr>
        <w:t xml:space="preserve"> per annum</w:t>
      </w:r>
      <w:r w:rsidRPr="009A1DD3">
        <w:rPr>
          <w:sz w:val="24"/>
        </w:rPr>
        <w:t>. Decisions with a financial impact</w:t>
      </w:r>
      <w:r w:rsidRPr="005E4098">
        <w:rPr>
          <w:spacing w:val="-26"/>
          <w:sz w:val="24"/>
        </w:rPr>
        <w:t xml:space="preserve"> </w:t>
      </w:r>
      <w:r w:rsidRPr="009A1DD3">
        <w:rPr>
          <w:sz w:val="24"/>
        </w:rPr>
        <w:t>of</w:t>
      </w:r>
      <w:r w:rsidR="005E4098">
        <w:rPr>
          <w:sz w:val="24"/>
        </w:rPr>
        <w:t xml:space="preserve"> </w:t>
      </w:r>
      <w:r>
        <w:t>£1.5m</w:t>
      </w:r>
      <w:r w:rsidR="005E4098">
        <w:t xml:space="preserve"> per annum</w:t>
      </w:r>
      <w:r>
        <w:t xml:space="preserve"> or above will need approval in line with the ICB </w:t>
      </w:r>
      <w:proofErr w:type="spellStart"/>
      <w:r>
        <w:t>OSoD</w:t>
      </w:r>
      <w:proofErr w:type="spellEnd"/>
      <w:r>
        <w:t>.</w:t>
      </w:r>
    </w:p>
    <w:p w14:paraId="76132BD8" w14:textId="77777777" w:rsidR="00FC0A62" w:rsidRDefault="00FC0A62">
      <w:pPr>
        <w:pStyle w:val="BodyText"/>
        <w:spacing w:before="11"/>
        <w:rPr>
          <w:sz w:val="20"/>
        </w:rPr>
      </w:pPr>
    </w:p>
    <w:p w14:paraId="5EA56B83" w14:textId="593EB0F4" w:rsidR="00CF0F0C" w:rsidRDefault="00CF0F0C">
      <w:pPr>
        <w:pStyle w:val="ListParagraph"/>
        <w:numPr>
          <w:ilvl w:val="2"/>
          <w:numId w:val="27"/>
        </w:numPr>
        <w:tabs>
          <w:tab w:val="left" w:pos="1470"/>
          <w:tab w:val="left" w:pos="1471"/>
        </w:tabs>
        <w:spacing w:line="271" w:lineRule="auto"/>
        <w:ind w:right="1492"/>
        <w:rPr>
          <w:sz w:val="24"/>
        </w:rPr>
      </w:pPr>
      <w:bookmarkStart w:id="3" w:name="_Hlk128043564"/>
      <w:r w:rsidRPr="00CF0F0C">
        <w:rPr>
          <w:sz w:val="24"/>
        </w:rPr>
        <w:t>In most circumstances the ICB’s</w:t>
      </w:r>
      <w:r w:rsidR="00D0181F">
        <w:rPr>
          <w:sz w:val="24"/>
        </w:rPr>
        <w:t xml:space="preserve"> </w:t>
      </w:r>
      <w:r w:rsidRPr="00CF0F0C">
        <w:rPr>
          <w:sz w:val="24"/>
        </w:rPr>
        <w:t>or place based equivalent Budget Holders are the Executive Directors</w:t>
      </w:r>
      <w:r w:rsidR="00D0181F">
        <w:rPr>
          <w:sz w:val="24"/>
        </w:rPr>
        <w:t xml:space="preserve"> or NHS </w:t>
      </w:r>
      <w:r w:rsidRPr="00CF0F0C">
        <w:rPr>
          <w:sz w:val="24"/>
        </w:rPr>
        <w:t>Place</w:t>
      </w:r>
      <w:r w:rsidR="00D0181F">
        <w:rPr>
          <w:sz w:val="24"/>
        </w:rPr>
        <w:t xml:space="preserve"> Directors</w:t>
      </w:r>
      <w:r w:rsidRPr="00CF0F0C">
        <w:rPr>
          <w:sz w:val="24"/>
        </w:rPr>
        <w:t xml:space="preserve">.  Budgets are held by a single accountable person (a named Budget Holder as detailed in the </w:t>
      </w:r>
      <w:r w:rsidR="00D0181F">
        <w:rPr>
          <w:sz w:val="24"/>
        </w:rPr>
        <w:t>Budgetary Control Framework</w:t>
      </w:r>
      <w:r w:rsidRPr="00CF0F0C">
        <w:rPr>
          <w:sz w:val="24"/>
        </w:rPr>
        <w:t xml:space="preserve">) who is responsible for </w:t>
      </w:r>
      <w:r w:rsidR="00D0181F">
        <w:rPr>
          <w:sz w:val="24"/>
        </w:rPr>
        <w:t>delivering</w:t>
      </w:r>
      <w:r w:rsidR="00D0181F" w:rsidRPr="00CF0F0C">
        <w:rPr>
          <w:sz w:val="24"/>
        </w:rPr>
        <w:t xml:space="preserve"> </w:t>
      </w:r>
      <w:r w:rsidRPr="00CF0F0C">
        <w:rPr>
          <w:sz w:val="24"/>
        </w:rPr>
        <w:t xml:space="preserve">services or specific objectives and is accountable for the associated </w:t>
      </w:r>
      <w:r w:rsidR="00D0181F">
        <w:rPr>
          <w:sz w:val="24"/>
        </w:rPr>
        <w:t>expenditure</w:t>
      </w:r>
      <w:r w:rsidRPr="00CF0F0C">
        <w:rPr>
          <w:sz w:val="24"/>
        </w:rPr>
        <w:t xml:space="preserve">.  Budget holders </w:t>
      </w:r>
      <w:r w:rsidR="00D0181F">
        <w:rPr>
          <w:sz w:val="24"/>
        </w:rPr>
        <w:t xml:space="preserve">are permitted to </w:t>
      </w:r>
      <w:r w:rsidRPr="00CF0F0C">
        <w:rPr>
          <w:sz w:val="24"/>
        </w:rPr>
        <w:t>delegate responsibilities to other individuals (Budget Managers and Budget Supervisors) who can carry out daily tasks on behalf of the Budget Holder and have authority to make decisions based on these onward delegations</w:t>
      </w:r>
      <w:r w:rsidR="00D0181F">
        <w:rPr>
          <w:sz w:val="24"/>
        </w:rPr>
        <w:t xml:space="preserve"> including contract awards and approval of invoice payments. All onward delegations must be documented in writing and clearly describe the parameters of the delegations including financial limits and any restrictions for </w:t>
      </w:r>
      <w:proofErr w:type="gramStart"/>
      <w:r w:rsidR="00811860">
        <w:rPr>
          <w:sz w:val="24"/>
        </w:rPr>
        <w:t>particular types</w:t>
      </w:r>
      <w:proofErr w:type="gramEnd"/>
      <w:r w:rsidR="00D0181F">
        <w:rPr>
          <w:sz w:val="24"/>
        </w:rPr>
        <w:t xml:space="preserve"> of expenditure and</w:t>
      </w:r>
      <w:r w:rsidRPr="00CF0F0C">
        <w:rPr>
          <w:sz w:val="24"/>
        </w:rPr>
        <w:t xml:space="preserve"> the Budget Holder </w:t>
      </w:r>
      <w:r w:rsidR="00811860">
        <w:rPr>
          <w:sz w:val="24"/>
        </w:rPr>
        <w:t xml:space="preserve">will always </w:t>
      </w:r>
      <w:r w:rsidR="00D0181F">
        <w:rPr>
          <w:sz w:val="24"/>
        </w:rPr>
        <w:t>retain</w:t>
      </w:r>
      <w:r w:rsidRPr="00CF0F0C">
        <w:rPr>
          <w:sz w:val="24"/>
        </w:rPr>
        <w:t xml:space="preserve"> accountab</w:t>
      </w:r>
      <w:r w:rsidR="00D0181F">
        <w:rPr>
          <w:sz w:val="24"/>
        </w:rPr>
        <w:t>ility</w:t>
      </w:r>
      <w:r w:rsidRPr="00CF0F0C">
        <w:rPr>
          <w:sz w:val="24"/>
        </w:rPr>
        <w:t xml:space="preserve"> for the budget. These approval limits may vary between teams</w:t>
      </w:r>
      <w:r w:rsidR="00811860">
        <w:rPr>
          <w:sz w:val="24"/>
        </w:rPr>
        <w:t xml:space="preserve"> and team members</w:t>
      </w:r>
      <w:r w:rsidRPr="00CF0F0C">
        <w:rPr>
          <w:sz w:val="24"/>
        </w:rPr>
        <w:t>.</w:t>
      </w:r>
    </w:p>
    <w:bookmarkEnd w:id="3"/>
    <w:p w14:paraId="66B164FB" w14:textId="77777777" w:rsidR="00CF0F0C" w:rsidRDefault="00CF0F0C" w:rsidP="00276B7C">
      <w:pPr>
        <w:pStyle w:val="ListParagraph"/>
        <w:tabs>
          <w:tab w:val="left" w:pos="1470"/>
          <w:tab w:val="left" w:pos="1471"/>
        </w:tabs>
        <w:spacing w:line="271" w:lineRule="auto"/>
        <w:ind w:left="1470" w:right="1492" w:firstLine="0"/>
        <w:rPr>
          <w:sz w:val="24"/>
        </w:rPr>
      </w:pPr>
    </w:p>
    <w:p w14:paraId="5885F6ED" w14:textId="6582D1A4" w:rsidR="00FC0A62" w:rsidRDefault="00F753F1">
      <w:pPr>
        <w:pStyle w:val="ListParagraph"/>
        <w:numPr>
          <w:ilvl w:val="2"/>
          <w:numId w:val="27"/>
        </w:numPr>
        <w:tabs>
          <w:tab w:val="left" w:pos="1470"/>
          <w:tab w:val="left" w:pos="1471"/>
        </w:tabs>
        <w:spacing w:line="271" w:lineRule="auto"/>
        <w:ind w:right="1492"/>
        <w:rPr>
          <w:sz w:val="24"/>
        </w:rPr>
      </w:pPr>
      <w:r>
        <w:rPr>
          <w:sz w:val="24"/>
        </w:rPr>
        <w:t>The Constitution (specifically the Standing Orders) outlines the process for emergency/urgent decision in exceptional</w:t>
      </w:r>
      <w:r>
        <w:rPr>
          <w:spacing w:val="-5"/>
          <w:sz w:val="24"/>
        </w:rPr>
        <w:t xml:space="preserve"> </w:t>
      </w:r>
      <w:r>
        <w:rPr>
          <w:sz w:val="24"/>
        </w:rPr>
        <w:t>circumstances.</w:t>
      </w:r>
    </w:p>
    <w:p w14:paraId="265ECCDF" w14:textId="57CF90AD" w:rsidR="00FC0A62" w:rsidRDefault="00FC0A62">
      <w:pPr>
        <w:pStyle w:val="BodyText"/>
        <w:spacing w:before="4"/>
        <w:rPr>
          <w:sz w:val="21"/>
        </w:rPr>
      </w:pPr>
    </w:p>
    <w:p w14:paraId="50EE15A3" w14:textId="77777777" w:rsidR="00CF0F0C" w:rsidRDefault="00CF0F0C">
      <w:pPr>
        <w:pStyle w:val="BodyText"/>
        <w:spacing w:before="4"/>
        <w:rPr>
          <w:sz w:val="21"/>
        </w:rPr>
      </w:pPr>
    </w:p>
    <w:p w14:paraId="1DE65AA2" w14:textId="77777777" w:rsidR="00FC0A62" w:rsidRDefault="00F753F1">
      <w:pPr>
        <w:pStyle w:val="Heading1"/>
        <w:tabs>
          <w:tab w:val="left" w:pos="1113"/>
        </w:tabs>
        <w:spacing w:before="0"/>
      </w:pPr>
      <w:bookmarkStart w:id="4" w:name="_Toc152074096"/>
      <w:r>
        <w:t>4.0</w:t>
      </w:r>
      <w:r>
        <w:tab/>
        <w:t>Budgetary Management &amp;</w:t>
      </w:r>
      <w:r>
        <w:rPr>
          <w:spacing w:val="-2"/>
        </w:rPr>
        <w:t xml:space="preserve"> </w:t>
      </w:r>
      <w:r>
        <w:t>Control</w:t>
      </w:r>
      <w:bookmarkEnd w:id="4"/>
    </w:p>
    <w:p w14:paraId="292FC79A" w14:textId="77777777" w:rsidR="00FC0A62" w:rsidRDefault="00FC0A62">
      <w:pPr>
        <w:pStyle w:val="BodyText"/>
        <w:spacing w:before="11"/>
        <w:rPr>
          <w:b/>
          <w:sz w:val="23"/>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4"/>
        <w:gridCol w:w="3687"/>
        <w:gridCol w:w="1983"/>
      </w:tblGrid>
      <w:tr w:rsidR="00FC0A62" w14:paraId="6FC80596" w14:textId="77777777" w:rsidTr="00DC4EDE">
        <w:trPr>
          <w:trHeight w:val="553"/>
          <w:tblHeader/>
        </w:trPr>
        <w:tc>
          <w:tcPr>
            <w:tcW w:w="4674" w:type="dxa"/>
            <w:shd w:val="clear" w:color="auto" w:fill="E4E4E4"/>
          </w:tcPr>
          <w:p w14:paraId="2909351D" w14:textId="77777777" w:rsidR="00FC0A62" w:rsidRDefault="00F753F1">
            <w:pPr>
              <w:pStyle w:val="TableParagraph"/>
              <w:spacing w:before="2"/>
              <w:ind w:left="107"/>
              <w:rPr>
                <w:b/>
                <w:sz w:val="24"/>
              </w:rPr>
            </w:pPr>
            <w:r>
              <w:rPr>
                <w:b/>
                <w:sz w:val="24"/>
              </w:rPr>
              <w:t>Issue</w:t>
            </w:r>
          </w:p>
        </w:tc>
        <w:tc>
          <w:tcPr>
            <w:tcW w:w="3687" w:type="dxa"/>
            <w:shd w:val="clear" w:color="auto" w:fill="E4E4E4"/>
          </w:tcPr>
          <w:p w14:paraId="61476F07" w14:textId="77777777" w:rsidR="00FC0A62" w:rsidRDefault="00F753F1">
            <w:pPr>
              <w:pStyle w:val="TableParagraph"/>
              <w:spacing w:before="2"/>
              <w:ind w:left="107"/>
              <w:rPr>
                <w:b/>
                <w:sz w:val="24"/>
              </w:rPr>
            </w:pPr>
            <w:r>
              <w:rPr>
                <w:b/>
                <w:sz w:val="24"/>
              </w:rPr>
              <w:t>Authority Delegated to</w:t>
            </w:r>
          </w:p>
        </w:tc>
        <w:tc>
          <w:tcPr>
            <w:tcW w:w="1983" w:type="dxa"/>
            <w:shd w:val="clear" w:color="auto" w:fill="E4E4E4"/>
          </w:tcPr>
          <w:p w14:paraId="0C7B430D" w14:textId="77777777" w:rsidR="00FC0A62" w:rsidRDefault="00F753F1">
            <w:pPr>
              <w:pStyle w:val="TableParagraph"/>
              <w:spacing w:before="2" w:line="270" w:lineRule="atLeast"/>
              <w:ind w:left="108" w:right="604"/>
              <w:rPr>
                <w:b/>
                <w:sz w:val="24"/>
              </w:rPr>
            </w:pPr>
            <w:r>
              <w:rPr>
                <w:b/>
                <w:sz w:val="24"/>
              </w:rPr>
              <w:t>Ref. Docs / Other Info</w:t>
            </w:r>
          </w:p>
        </w:tc>
      </w:tr>
      <w:tr w:rsidR="00FC0A62" w14:paraId="66A454D2" w14:textId="77777777">
        <w:trPr>
          <w:trHeight w:val="551"/>
        </w:trPr>
        <w:tc>
          <w:tcPr>
            <w:tcW w:w="10344" w:type="dxa"/>
            <w:gridSpan w:val="3"/>
            <w:shd w:val="clear" w:color="auto" w:fill="E4E4E4"/>
          </w:tcPr>
          <w:p w14:paraId="678B50B6" w14:textId="77777777" w:rsidR="00FC0A62" w:rsidRDefault="00F753F1">
            <w:pPr>
              <w:pStyle w:val="TableParagraph"/>
              <w:ind w:left="107"/>
              <w:rPr>
                <w:b/>
                <w:sz w:val="24"/>
              </w:rPr>
            </w:pPr>
            <w:r>
              <w:rPr>
                <w:b/>
                <w:sz w:val="24"/>
              </w:rPr>
              <w:t>Budgetary Control</w:t>
            </w:r>
          </w:p>
        </w:tc>
      </w:tr>
      <w:tr w:rsidR="00FC0A62" w14:paraId="68A2DCDD" w14:textId="77777777">
        <w:trPr>
          <w:trHeight w:val="1158"/>
        </w:trPr>
        <w:tc>
          <w:tcPr>
            <w:tcW w:w="4674" w:type="dxa"/>
            <w:tcBorders>
              <w:bottom w:val="single" w:sz="6" w:space="0" w:color="000000"/>
            </w:tcBorders>
          </w:tcPr>
          <w:p w14:paraId="4956DC0C" w14:textId="77777777" w:rsidR="00FC0A62" w:rsidRDefault="00F753F1">
            <w:pPr>
              <w:pStyle w:val="TableParagraph"/>
              <w:spacing w:before="29"/>
              <w:ind w:left="107" w:right="109"/>
              <w:rPr>
                <w:b/>
                <w:sz w:val="24"/>
              </w:rPr>
            </w:pPr>
            <w:r>
              <w:rPr>
                <w:b/>
                <w:sz w:val="24"/>
              </w:rPr>
              <w:t>Responsibility for keeping expenditure within budget:</w:t>
            </w:r>
          </w:p>
          <w:p w14:paraId="24449772" w14:textId="77777777" w:rsidR="00FC0A62" w:rsidRDefault="00F753F1">
            <w:pPr>
              <w:pStyle w:val="TableParagraph"/>
              <w:ind w:left="107" w:right="347"/>
              <w:rPr>
                <w:sz w:val="24"/>
              </w:rPr>
            </w:pPr>
            <w:r>
              <w:rPr>
                <w:sz w:val="24"/>
              </w:rPr>
              <w:t>At individual budget level (pay, non-pay and income)</w:t>
            </w:r>
          </w:p>
        </w:tc>
        <w:tc>
          <w:tcPr>
            <w:tcW w:w="3687" w:type="dxa"/>
            <w:tcBorders>
              <w:bottom w:val="single" w:sz="6" w:space="0" w:color="000000"/>
            </w:tcBorders>
          </w:tcPr>
          <w:p w14:paraId="7672B725" w14:textId="77777777" w:rsidR="00FC0A62" w:rsidRDefault="00F753F1">
            <w:pPr>
              <w:pStyle w:val="TableParagraph"/>
              <w:spacing w:line="218" w:lineRule="auto"/>
              <w:ind w:left="107"/>
              <w:rPr>
                <w:sz w:val="24"/>
              </w:rPr>
            </w:pPr>
            <w:r>
              <w:rPr>
                <w:w w:val="105"/>
                <w:sz w:val="24"/>
              </w:rPr>
              <w:t>Budget Holder / Budget Manager</w:t>
            </w:r>
          </w:p>
        </w:tc>
        <w:tc>
          <w:tcPr>
            <w:tcW w:w="1983" w:type="dxa"/>
            <w:tcBorders>
              <w:bottom w:val="single" w:sz="6" w:space="0" w:color="000000"/>
            </w:tcBorders>
          </w:tcPr>
          <w:p w14:paraId="29E8F244" w14:textId="77777777" w:rsidR="00FC0A62" w:rsidRDefault="00F753F1">
            <w:pPr>
              <w:pStyle w:val="TableParagraph"/>
              <w:ind w:left="108" w:right="584"/>
              <w:rPr>
                <w:i/>
                <w:sz w:val="24"/>
              </w:rPr>
            </w:pPr>
            <w:r>
              <w:rPr>
                <w:i/>
                <w:w w:val="105"/>
                <w:sz w:val="24"/>
              </w:rPr>
              <w:t>Budgetary Control Framework</w:t>
            </w:r>
          </w:p>
        </w:tc>
      </w:tr>
      <w:tr w:rsidR="00FC0A62" w14:paraId="2D07A903" w14:textId="77777777">
        <w:trPr>
          <w:trHeight w:val="1382"/>
        </w:trPr>
        <w:tc>
          <w:tcPr>
            <w:tcW w:w="4674" w:type="dxa"/>
            <w:tcBorders>
              <w:top w:val="single" w:sz="6" w:space="0" w:color="000000"/>
            </w:tcBorders>
          </w:tcPr>
          <w:p w14:paraId="4AFFF309" w14:textId="77777777" w:rsidR="00FC0A62" w:rsidRDefault="00FC0A62">
            <w:pPr>
              <w:pStyle w:val="TableParagraph"/>
              <w:spacing w:before="10"/>
              <w:rPr>
                <w:b/>
                <w:sz w:val="20"/>
              </w:rPr>
            </w:pPr>
          </w:p>
          <w:p w14:paraId="581B778F" w14:textId="77777777" w:rsidR="00FC0A62" w:rsidRDefault="00F753F1">
            <w:pPr>
              <w:pStyle w:val="TableParagraph"/>
              <w:ind w:left="107" w:right="109"/>
              <w:rPr>
                <w:b/>
                <w:sz w:val="24"/>
              </w:rPr>
            </w:pPr>
            <w:r>
              <w:rPr>
                <w:b/>
                <w:sz w:val="24"/>
              </w:rPr>
              <w:t>Responsibility for keeping expenditure within budget:</w:t>
            </w:r>
          </w:p>
          <w:p w14:paraId="30C69A3E" w14:textId="77777777" w:rsidR="00FC0A62" w:rsidRDefault="00F753F1">
            <w:pPr>
              <w:pStyle w:val="TableParagraph"/>
              <w:spacing w:before="24"/>
              <w:ind w:left="107"/>
              <w:rPr>
                <w:sz w:val="24"/>
              </w:rPr>
            </w:pPr>
            <w:r>
              <w:rPr>
                <w:sz w:val="24"/>
              </w:rPr>
              <w:t>Totality of the service area I department</w:t>
            </w:r>
          </w:p>
        </w:tc>
        <w:tc>
          <w:tcPr>
            <w:tcW w:w="3687" w:type="dxa"/>
            <w:tcBorders>
              <w:top w:val="single" w:sz="6" w:space="0" w:color="000000"/>
            </w:tcBorders>
          </w:tcPr>
          <w:p w14:paraId="4E180893" w14:textId="77777777" w:rsidR="00FC0A62" w:rsidRDefault="00F753F1">
            <w:pPr>
              <w:pStyle w:val="TableParagraph"/>
              <w:spacing w:line="274" w:lineRule="exact"/>
              <w:ind w:left="93"/>
              <w:rPr>
                <w:sz w:val="24"/>
              </w:rPr>
            </w:pPr>
            <w:r>
              <w:rPr>
                <w:w w:val="105"/>
                <w:sz w:val="24"/>
              </w:rPr>
              <w:t>Budget Holder</w:t>
            </w:r>
          </w:p>
        </w:tc>
        <w:tc>
          <w:tcPr>
            <w:tcW w:w="1983" w:type="dxa"/>
            <w:tcBorders>
              <w:top w:val="single" w:sz="6" w:space="0" w:color="000000"/>
            </w:tcBorders>
          </w:tcPr>
          <w:p w14:paraId="0B0DD742" w14:textId="77777777" w:rsidR="00FC0A62" w:rsidRDefault="00FC0A62">
            <w:pPr>
              <w:pStyle w:val="TableParagraph"/>
              <w:rPr>
                <w:rFonts w:ascii="Times New Roman"/>
                <w:sz w:val="24"/>
              </w:rPr>
            </w:pPr>
          </w:p>
        </w:tc>
      </w:tr>
      <w:tr w:rsidR="00FC0A62" w14:paraId="510C77AF" w14:textId="77777777">
        <w:trPr>
          <w:trHeight w:val="1149"/>
        </w:trPr>
        <w:tc>
          <w:tcPr>
            <w:tcW w:w="4674" w:type="dxa"/>
          </w:tcPr>
          <w:p w14:paraId="19EBAE1C" w14:textId="77777777" w:rsidR="00FC0A62" w:rsidRDefault="00F753F1">
            <w:pPr>
              <w:pStyle w:val="TableParagraph"/>
              <w:spacing w:before="24"/>
              <w:ind w:left="107" w:right="548"/>
              <w:rPr>
                <w:sz w:val="24"/>
              </w:rPr>
            </w:pPr>
            <w:r>
              <w:rPr>
                <w:sz w:val="24"/>
              </w:rPr>
              <w:t>Approval of new Budget Holders or of change to existing budget holders</w:t>
            </w:r>
          </w:p>
        </w:tc>
        <w:tc>
          <w:tcPr>
            <w:tcW w:w="3687" w:type="dxa"/>
          </w:tcPr>
          <w:p w14:paraId="7248DA82" w14:textId="6FF399DF" w:rsidR="005E4098" w:rsidRDefault="005E4098">
            <w:pPr>
              <w:pStyle w:val="TableParagraph"/>
              <w:spacing w:before="24" w:line="242" w:lineRule="auto"/>
              <w:ind w:left="107" w:right="668"/>
              <w:rPr>
                <w:sz w:val="24"/>
              </w:rPr>
            </w:pPr>
            <w:r>
              <w:rPr>
                <w:sz w:val="24"/>
              </w:rPr>
              <w:t xml:space="preserve">Executive Director of Finance and Investment </w:t>
            </w:r>
          </w:p>
          <w:p w14:paraId="6F62E889" w14:textId="7ED97D8D" w:rsidR="005E4098" w:rsidRDefault="005E4098">
            <w:pPr>
              <w:pStyle w:val="TableParagraph"/>
              <w:spacing w:before="24" w:line="242" w:lineRule="auto"/>
              <w:ind w:left="107" w:right="668"/>
              <w:rPr>
                <w:sz w:val="24"/>
              </w:rPr>
            </w:pPr>
            <w:r>
              <w:rPr>
                <w:sz w:val="24"/>
              </w:rPr>
              <w:t>or</w:t>
            </w:r>
          </w:p>
          <w:p w14:paraId="637C3479" w14:textId="77777777" w:rsidR="00FC0A62" w:rsidRDefault="00F753F1">
            <w:pPr>
              <w:pStyle w:val="TableParagraph"/>
              <w:spacing w:before="24" w:line="242" w:lineRule="auto"/>
              <w:ind w:left="107" w:right="668"/>
              <w:rPr>
                <w:sz w:val="24"/>
              </w:rPr>
            </w:pPr>
            <w:r>
              <w:rPr>
                <w:sz w:val="24"/>
              </w:rPr>
              <w:t>Place</w:t>
            </w:r>
            <w:r w:rsidR="00CF0F0C">
              <w:rPr>
                <w:sz w:val="24"/>
              </w:rPr>
              <w:t xml:space="preserve"> Director of</w:t>
            </w:r>
            <w:r>
              <w:rPr>
                <w:sz w:val="24"/>
              </w:rPr>
              <w:t xml:space="preserve"> Finance (within Place delegated budgets)</w:t>
            </w:r>
          </w:p>
          <w:p w14:paraId="20CADE52" w14:textId="493DD0B3" w:rsidR="005E4098" w:rsidRDefault="005E4098">
            <w:pPr>
              <w:pStyle w:val="TableParagraph"/>
              <w:spacing w:before="24" w:line="242" w:lineRule="auto"/>
              <w:ind w:left="107" w:right="668"/>
              <w:rPr>
                <w:sz w:val="24"/>
              </w:rPr>
            </w:pPr>
          </w:p>
        </w:tc>
        <w:tc>
          <w:tcPr>
            <w:tcW w:w="1983" w:type="dxa"/>
          </w:tcPr>
          <w:p w14:paraId="21BFAAE9" w14:textId="77777777" w:rsidR="00FC0A62" w:rsidRDefault="00FC0A62">
            <w:pPr>
              <w:pStyle w:val="TableParagraph"/>
              <w:rPr>
                <w:rFonts w:ascii="Times New Roman"/>
                <w:sz w:val="24"/>
              </w:rPr>
            </w:pPr>
          </w:p>
        </w:tc>
      </w:tr>
      <w:tr w:rsidR="00FC0A62" w14:paraId="2F5F0F6B" w14:textId="77777777">
        <w:trPr>
          <w:trHeight w:val="2004"/>
        </w:trPr>
        <w:tc>
          <w:tcPr>
            <w:tcW w:w="4674" w:type="dxa"/>
          </w:tcPr>
          <w:p w14:paraId="66585E42" w14:textId="77777777" w:rsidR="00FC0A62" w:rsidRDefault="00F753F1">
            <w:pPr>
              <w:pStyle w:val="TableParagraph"/>
              <w:spacing w:before="24" w:line="242" w:lineRule="auto"/>
              <w:ind w:left="107" w:right="164"/>
              <w:rPr>
                <w:sz w:val="24"/>
              </w:rPr>
            </w:pPr>
            <w:r>
              <w:rPr>
                <w:sz w:val="24"/>
              </w:rPr>
              <w:t xml:space="preserve">Budget transfer (virement) within pay and non-pay budgets </w:t>
            </w:r>
            <w:r>
              <w:rPr>
                <w:b/>
                <w:sz w:val="24"/>
              </w:rPr>
              <w:t xml:space="preserve">between </w:t>
            </w:r>
            <w:r>
              <w:rPr>
                <w:sz w:val="24"/>
              </w:rPr>
              <w:t>Place</w:t>
            </w:r>
          </w:p>
        </w:tc>
        <w:tc>
          <w:tcPr>
            <w:tcW w:w="3687" w:type="dxa"/>
          </w:tcPr>
          <w:p w14:paraId="7845DCDF" w14:textId="77777777" w:rsidR="005E4098" w:rsidRDefault="005E4098" w:rsidP="00276B7C">
            <w:pPr>
              <w:pStyle w:val="TableParagraph"/>
              <w:spacing w:before="26"/>
              <w:ind w:left="107" w:right="668"/>
              <w:rPr>
                <w:sz w:val="24"/>
              </w:rPr>
            </w:pPr>
            <w:r>
              <w:rPr>
                <w:sz w:val="24"/>
              </w:rPr>
              <w:t xml:space="preserve">Executive Director of Finance and Investment </w:t>
            </w:r>
          </w:p>
          <w:p w14:paraId="05A3A486" w14:textId="6D4F5B4C" w:rsidR="005E4098" w:rsidRDefault="005E4098" w:rsidP="00276B7C">
            <w:pPr>
              <w:pStyle w:val="TableParagraph"/>
              <w:spacing w:before="26"/>
              <w:ind w:left="107" w:right="668"/>
              <w:rPr>
                <w:sz w:val="24"/>
              </w:rPr>
            </w:pPr>
            <w:r>
              <w:rPr>
                <w:sz w:val="24"/>
              </w:rPr>
              <w:t>or</w:t>
            </w:r>
          </w:p>
          <w:p w14:paraId="1D370B81" w14:textId="186E5598" w:rsidR="00FC0A62" w:rsidRDefault="00F753F1" w:rsidP="00276B7C">
            <w:pPr>
              <w:pStyle w:val="TableParagraph"/>
              <w:spacing w:before="26"/>
              <w:ind w:left="107" w:right="668"/>
              <w:rPr>
                <w:sz w:val="24"/>
              </w:rPr>
            </w:pPr>
            <w:r>
              <w:rPr>
                <w:sz w:val="24"/>
              </w:rPr>
              <w:t>Place</w:t>
            </w:r>
            <w:r w:rsidR="00CF0F0C">
              <w:rPr>
                <w:sz w:val="24"/>
              </w:rPr>
              <w:t xml:space="preserve"> Director of</w:t>
            </w:r>
            <w:r>
              <w:rPr>
                <w:sz w:val="24"/>
              </w:rPr>
              <w:t xml:space="preserve"> Finance (within Place delegated budgets)</w:t>
            </w:r>
          </w:p>
          <w:p w14:paraId="5BD659BF" w14:textId="77777777" w:rsidR="005E4098" w:rsidRDefault="005E4098" w:rsidP="00276B7C">
            <w:pPr>
              <w:pStyle w:val="TableParagraph"/>
              <w:spacing w:before="26"/>
              <w:ind w:left="107" w:right="668"/>
              <w:rPr>
                <w:b/>
                <w:sz w:val="25"/>
              </w:rPr>
            </w:pPr>
          </w:p>
          <w:p w14:paraId="63C10FE1" w14:textId="77777777" w:rsidR="00FC0A62" w:rsidRDefault="00F753F1">
            <w:pPr>
              <w:pStyle w:val="TableParagraph"/>
              <w:ind w:left="107"/>
              <w:rPr>
                <w:sz w:val="24"/>
              </w:rPr>
            </w:pPr>
            <w:r>
              <w:rPr>
                <w:sz w:val="24"/>
              </w:rPr>
              <w:t xml:space="preserve">Transfers </w:t>
            </w:r>
            <w:r>
              <w:rPr>
                <w:b/>
                <w:sz w:val="24"/>
                <w:u w:val="thick"/>
              </w:rPr>
              <w:t>between</w:t>
            </w:r>
            <w:r>
              <w:rPr>
                <w:b/>
                <w:sz w:val="24"/>
              </w:rPr>
              <w:t xml:space="preserve"> </w:t>
            </w:r>
            <w:r>
              <w:rPr>
                <w:sz w:val="24"/>
              </w:rPr>
              <w:t>pay and</w:t>
            </w:r>
          </w:p>
          <w:p w14:paraId="2C23E96D" w14:textId="77777777" w:rsidR="00FC0A62" w:rsidRDefault="00F753F1">
            <w:pPr>
              <w:pStyle w:val="TableParagraph"/>
              <w:spacing w:before="2" w:line="270" w:lineRule="atLeast"/>
              <w:ind w:left="107" w:right="1028"/>
              <w:rPr>
                <w:sz w:val="24"/>
              </w:rPr>
            </w:pPr>
            <w:r>
              <w:rPr>
                <w:sz w:val="24"/>
              </w:rPr>
              <w:t xml:space="preserve">non-pay budgets are by </w:t>
            </w:r>
            <w:proofErr w:type="gramStart"/>
            <w:r>
              <w:rPr>
                <w:sz w:val="24"/>
              </w:rPr>
              <w:t>exception</w:t>
            </w:r>
            <w:proofErr w:type="gramEnd"/>
          </w:p>
          <w:p w14:paraId="008B178A" w14:textId="2EF5F0CE" w:rsidR="005E4098" w:rsidRDefault="005E4098">
            <w:pPr>
              <w:pStyle w:val="TableParagraph"/>
              <w:spacing w:before="2" w:line="270" w:lineRule="atLeast"/>
              <w:ind w:left="107" w:right="1028"/>
              <w:rPr>
                <w:sz w:val="24"/>
              </w:rPr>
            </w:pPr>
          </w:p>
        </w:tc>
        <w:tc>
          <w:tcPr>
            <w:tcW w:w="1983" w:type="dxa"/>
          </w:tcPr>
          <w:p w14:paraId="7312B2B7" w14:textId="77777777" w:rsidR="00FC0A62" w:rsidRDefault="00F753F1">
            <w:pPr>
              <w:pStyle w:val="TableParagraph"/>
              <w:ind w:left="108" w:right="177"/>
              <w:rPr>
                <w:i/>
                <w:sz w:val="24"/>
              </w:rPr>
            </w:pPr>
            <w:r>
              <w:rPr>
                <w:i/>
                <w:sz w:val="24"/>
              </w:rPr>
              <w:t>A budget virement form must be completed in all cases</w:t>
            </w:r>
          </w:p>
        </w:tc>
      </w:tr>
      <w:tr w:rsidR="00FC0A62" w14:paraId="1A09CBBF" w14:textId="77777777">
        <w:trPr>
          <w:trHeight w:val="1441"/>
        </w:trPr>
        <w:tc>
          <w:tcPr>
            <w:tcW w:w="4674" w:type="dxa"/>
            <w:tcBorders>
              <w:bottom w:val="nil"/>
            </w:tcBorders>
          </w:tcPr>
          <w:p w14:paraId="6CDF4154" w14:textId="77777777" w:rsidR="00FC0A62" w:rsidRDefault="00F753F1">
            <w:pPr>
              <w:pStyle w:val="TableParagraph"/>
              <w:spacing w:before="24"/>
              <w:ind w:left="107" w:right="164"/>
              <w:rPr>
                <w:sz w:val="24"/>
              </w:rPr>
            </w:pPr>
            <w:r>
              <w:rPr>
                <w:sz w:val="24"/>
              </w:rPr>
              <w:t xml:space="preserve">Budget transfer (virement) within pay and non-pay budgets </w:t>
            </w:r>
            <w:r>
              <w:rPr>
                <w:b/>
                <w:sz w:val="24"/>
              </w:rPr>
              <w:t xml:space="preserve">within </w:t>
            </w:r>
            <w:r>
              <w:rPr>
                <w:sz w:val="24"/>
              </w:rPr>
              <w:t>Place</w:t>
            </w:r>
          </w:p>
        </w:tc>
        <w:tc>
          <w:tcPr>
            <w:tcW w:w="3687" w:type="dxa"/>
            <w:tcBorders>
              <w:bottom w:val="nil"/>
            </w:tcBorders>
          </w:tcPr>
          <w:p w14:paraId="443A1115" w14:textId="77777777" w:rsidR="005E4098" w:rsidRDefault="005E4098">
            <w:pPr>
              <w:pStyle w:val="TableParagraph"/>
              <w:spacing w:before="24" w:line="242" w:lineRule="auto"/>
              <w:ind w:left="107" w:right="668"/>
              <w:rPr>
                <w:sz w:val="24"/>
              </w:rPr>
            </w:pPr>
            <w:r>
              <w:rPr>
                <w:sz w:val="24"/>
              </w:rPr>
              <w:t xml:space="preserve">Executive Director of Finance and Investment </w:t>
            </w:r>
          </w:p>
          <w:p w14:paraId="6E54701E" w14:textId="0E6D5647" w:rsidR="005E4098" w:rsidRDefault="005E4098">
            <w:pPr>
              <w:pStyle w:val="TableParagraph"/>
              <w:spacing w:before="24" w:line="242" w:lineRule="auto"/>
              <w:ind w:left="107" w:right="668"/>
              <w:rPr>
                <w:sz w:val="24"/>
              </w:rPr>
            </w:pPr>
            <w:r>
              <w:rPr>
                <w:sz w:val="24"/>
              </w:rPr>
              <w:t>or</w:t>
            </w:r>
          </w:p>
          <w:p w14:paraId="096FB4AA" w14:textId="02AE2880" w:rsidR="00FC0A62" w:rsidRDefault="00F753F1">
            <w:pPr>
              <w:pStyle w:val="TableParagraph"/>
              <w:spacing w:before="24" w:line="242" w:lineRule="auto"/>
              <w:ind w:left="107" w:right="668"/>
              <w:rPr>
                <w:sz w:val="24"/>
              </w:rPr>
            </w:pPr>
            <w:r>
              <w:rPr>
                <w:sz w:val="24"/>
              </w:rPr>
              <w:t>Place</w:t>
            </w:r>
            <w:r w:rsidR="00CF0F0C">
              <w:rPr>
                <w:sz w:val="24"/>
              </w:rPr>
              <w:t xml:space="preserve"> Director of</w:t>
            </w:r>
            <w:r>
              <w:rPr>
                <w:sz w:val="24"/>
              </w:rPr>
              <w:t xml:space="preserve"> Finance (within Place delegated budgets)</w:t>
            </w:r>
          </w:p>
          <w:p w14:paraId="1D72A0BF" w14:textId="77777777" w:rsidR="00FC0A62" w:rsidRDefault="00FC0A62">
            <w:pPr>
              <w:pStyle w:val="TableParagraph"/>
              <w:spacing w:before="8"/>
              <w:rPr>
                <w:b/>
                <w:sz w:val="23"/>
              </w:rPr>
            </w:pPr>
          </w:p>
          <w:p w14:paraId="518D81B3" w14:textId="77777777" w:rsidR="00FC0A62" w:rsidRDefault="00F753F1">
            <w:pPr>
              <w:pStyle w:val="TableParagraph"/>
              <w:spacing w:line="267" w:lineRule="exact"/>
              <w:ind w:left="107"/>
              <w:rPr>
                <w:sz w:val="24"/>
              </w:rPr>
            </w:pPr>
            <w:r>
              <w:rPr>
                <w:sz w:val="24"/>
              </w:rPr>
              <w:t xml:space="preserve">Transfers </w:t>
            </w:r>
            <w:r>
              <w:rPr>
                <w:b/>
                <w:sz w:val="24"/>
                <w:u w:val="thick"/>
              </w:rPr>
              <w:t>between</w:t>
            </w:r>
            <w:r>
              <w:rPr>
                <w:b/>
                <w:sz w:val="24"/>
              </w:rPr>
              <w:t xml:space="preserve"> </w:t>
            </w:r>
            <w:r>
              <w:rPr>
                <w:sz w:val="24"/>
              </w:rPr>
              <w:t>pay and</w:t>
            </w:r>
          </w:p>
        </w:tc>
        <w:tc>
          <w:tcPr>
            <w:tcW w:w="1983" w:type="dxa"/>
            <w:tcBorders>
              <w:bottom w:val="nil"/>
            </w:tcBorders>
          </w:tcPr>
          <w:p w14:paraId="3CB5805A" w14:textId="77777777" w:rsidR="00FC0A62" w:rsidRDefault="00F753F1">
            <w:pPr>
              <w:pStyle w:val="TableParagraph"/>
              <w:ind w:left="108" w:right="177"/>
              <w:rPr>
                <w:sz w:val="24"/>
              </w:rPr>
            </w:pPr>
            <w:r>
              <w:rPr>
                <w:sz w:val="24"/>
              </w:rPr>
              <w:t>A budget virement form must be completed in all cases</w:t>
            </w:r>
          </w:p>
        </w:tc>
      </w:tr>
      <w:tr w:rsidR="00FC0A62" w14:paraId="129C8B63" w14:textId="77777777">
        <w:trPr>
          <w:trHeight w:val="576"/>
        </w:trPr>
        <w:tc>
          <w:tcPr>
            <w:tcW w:w="4674" w:type="dxa"/>
            <w:tcBorders>
              <w:top w:val="nil"/>
            </w:tcBorders>
          </w:tcPr>
          <w:p w14:paraId="04DA2A11" w14:textId="77777777" w:rsidR="00FC0A62" w:rsidRDefault="00FC0A62">
            <w:pPr>
              <w:pStyle w:val="TableParagraph"/>
              <w:rPr>
                <w:rFonts w:ascii="Times New Roman"/>
                <w:sz w:val="24"/>
              </w:rPr>
            </w:pPr>
          </w:p>
        </w:tc>
        <w:tc>
          <w:tcPr>
            <w:tcW w:w="3687" w:type="dxa"/>
            <w:tcBorders>
              <w:top w:val="nil"/>
            </w:tcBorders>
          </w:tcPr>
          <w:p w14:paraId="408C932F" w14:textId="77777777" w:rsidR="00FC0A62" w:rsidRDefault="00F753F1">
            <w:pPr>
              <w:pStyle w:val="TableParagraph"/>
              <w:spacing w:before="3"/>
              <w:ind w:left="107"/>
              <w:rPr>
                <w:sz w:val="24"/>
              </w:rPr>
            </w:pPr>
            <w:r>
              <w:rPr>
                <w:sz w:val="24"/>
              </w:rPr>
              <w:t>non-pay budgets are by</w:t>
            </w:r>
          </w:p>
          <w:p w14:paraId="225ECC62" w14:textId="77777777" w:rsidR="00FC0A62" w:rsidRDefault="00F753F1">
            <w:pPr>
              <w:pStyle w:val="TableParagraph"/>
              <w:spacing w:before="12" w:line="265" w:lineRule="exact"/>
              <w:ind w:left="107"/>
              <w:rPr>
                <w:sz w:val="24"/>
              </w:rPr>
            </w:pPr>
            <w:r>
              <w:rPr>
                <w:sz w:val="24"/>
              </w:rPr>
              <w:t>exception</w:t>
            </w:r>
          </w:p>
          <w:p w14:paraId="6BF75713" w14:textId="1393A648" w:rsidR="005E4098" w:rsidRDefault="005E4098">
            <w:pPr>
              <w:pStyle w:val="TableParagraph"/>
              <w:spacing w:before="12" w:line="265" w:lineRule="exact"/>
              <w:ind w:left="107"/>
              <w:rPr>
                <w:sz w:val="24"/>
              </w:rPr>
            </w:pPr>
          </w:p>
        </w:tc>
        <w:tc>
          <w:tcPr>
            <w:tcW w:w="1983" w:type="dxa"/>
            <w:tcBorders>
              <w:top w:val="nil"/>
            </w:tcBorders>
          </w:tcPr>
          <w:p w14:paraId="0AD46E6A" w14:textId="77777777" w:rsidR="00FC0A62" w:rsidRDefault="00FC0A62">
            <w:pPr>
              <w:pStyle w:val="TableParagraph"/>
              <w:rPr>
                <w:rFonts w:ascii="Times New Roman"/>
                <w:sz w:val="24"/>
              </w:rPr>
            </w:pPr>
          </w:p>
        </w:tc>
      </w:tr>
    </w:tbl>
    <w:p w14:paraId="1A9C1542" w14:textId="77777777" w:rsidR="00FC0A62" w:rsidRDefault="00FC0A62">
      <w:pPr>
        <w:rPr>
          <w:rFonts w:ascii="Times New Roman"/>
          <w:sz w:val="24"/>
        </w:rPr>
        <w:sectPr w:rsidR="00FC0A62">
          <w:pgSz w:w="11910" w:h="16840"/>
          <w:pgMar w:top="2020" w:right="300" w:bottom="760" w:left="740" w:header="708" w:footer="575" w:gutter="0"/>
          <w:cols w:space="720"/>
        </w:sectPr>
      </w:pPr>
    </w:p>
    <w:p w14:paraId="70E8329B" w14:textId="77777777" w:rsidR="00FC0A62" w:rsidRDefault="00FC0A62">
      <w:pPr>
        <w:pStyle w:val="BodyText"/>
        <w:spacing w:before="1"/>
        <w:rPr>
          <w:b/>
          <w:sz w:val="25"/>
        </w:rPr>
      </w:pPr>
    </w:p>
    <w:p w14:paraId="16EA55E7" w14:textId="77777777" w:rsidR="00FC0A62" w:rsidRDefault="00F753F1">
      <w:pPr>
        <w:pStyle w:val="Heading1"/>
        <w:tabs>
          <w:tab w:val="left" w:pos="1113"/>
        </w:tabs>
      </w:pPr>
      <w:bookmarkStart w:id="5" w:name="_Toc152074097"/>
      <w:r>
        <w:t>5.0</w:t>
      </w:r>
      <w:r>
        <w:tab/>
        <w:t>Procurement</w:t>
      </w:r>
      <w:bookmarkEnd w:id="5"/>
    </w:p>
    <w:p w14:paraId="36EE407B" w14:textId="77777777" w:rsidR="00FC0A62" w:rsidRDefault="00FC0A62">
      <w:pPr>
        <w:pStyle w:val="BodyText"/>
        <w:spacing w:before="10"/>
        <w:rPr>
          <w:b/>
          <w:sz w:val="20"/>
        </w:rPr>
      </w:pPr>
    </w:p>
    <w:p w14:paraId="0F203DE9" w14:textId="5F9036E5" w:rsidR="000B26C1" w:rsidRPr="00DC4EDE" w:rsidRDefault="000B26C1" w:rsidP="00DC4EDE">
      <w:pPr>
        <w:pStyle w:val="BodyText"/>
        <w:spacing w:before="10"/>
        <w:ind w:left="426"/>
        <w:rPr>
          <w:bCs/>
        </w:rPr>
      </w:pPr>
      <w:r w:rsidRPr="00DC4EDE">
        <w:rPr>
          <w:bCs/>
        </w:rPr>
        <w:t xml:space="preserve">Before </w:t>
      </w:r>
      <w:r w:rsidR="00673A51">
        <w:rPr>
          <w:bCs/>
        </w:rPr>
        <w:t>contracts are agreed or o</w:t>
      </w:r>
      <w:r w:rsidRPr="00DC4EDE">
        <w:rPr>
          <w:bCs/>
        </w:rPr>
        <w:t>rders placed for goods and services budgetary provision must be confirmed as being available</w:t>
      </w:r>
      <w:r w:rsidR="00673A51">
        <w:rPr>
          <w:bCs/>
        </w:rPr>
        <w:t xml:space="preserve"> and the following processes followed</w:t>
      </w:r>
      <w:r w:rsidRPr="00DC4EDE">
        <w:rPr>
          <w:bCs/>
        </w:rPr>
        <w:t>.</w:t>
      </w:r>
    </w:p>
    <w:p w14:paraId="449872F2" w14:textId="77777777" w:rsidR="000B26C1" w:rsidRDefault="000B26C1">
      <w:pPr>
        <w:pStyle w:val="BodyText"/>
        <w:spacing w:before="10"/>
        <w:rPr>
          <w:b/>
          <w:sz w:val="20"/>
        </w:rPr>
      </w:pPr>
    </w:p>
    <w:p w14:paraId="03A1F753" w14:textId="43B4E458" w:rsidR="00307B2C" w:rsidRDefault="00671CFB" w:rsidP="00DC4EDE">
      <w:pPr>
        <w:ind w:firstLine="426"/>
        <w:rPr>
          <w:b/>
          <w:bCs/>
          <w:sz w:val="24"/>
          <w:szCs w:val="24"/>
        </w:rPr>
      </w:pPr>
      <w:r>
        <w:rPr>
          <w:b/>
          <w:bCs/>
          <w:sz w:val="24"/>
          <w:szCs w:val="24"/>
        </w:rPr>
        <w:t>5.1 Procurement of health care services – the Provider Selection Regime</w:t>
      </w:r>
    </w:p>
    <w:p w14:paraId="321B1C7E" w14:textId="77777777" w:rsidR="00307B2C" w:rsidRDefault="00307B2C">
      <w:pPr>
        <w:rPr>
          <w:b/>
          <w:bCs/>
          <w:sz w:val="24"/>
          <w:szCs w:val="24"/>
        </w:rPr>
      </w:pPr>
    </w:p>
    <w:p w14:paraId="56D1CA83" w14:textId="7102BC96" w:rsidR="00671CFB" w:rsidRPr="000B0876" w:rsidRDefault="00307B2C" w:rsidP="00DC4EDE">
      <w:pPr>
        <w:ind w:left="426"/>
        <w:rPr>
          <w:sz w:val="24"/>
          <w:szCs w:val="24"/>
        </w:rPr>
      </w:pPr>
      <w:r>
        <w:rPr>
          <w:sz w:val="24"/>
          <w:szCs w:val="24"/>
        </w:rPr>
        <w:t>With effect from 1 January 2024, the procurement of health care services is defined in The Provider Selection Regime 2023 statutory instrument and statutory guidance.</w:t>
      </w:r>
      <w:r w:rsidR="00F91188">
        <w:rPr>
          <w:sz w:val="24"/>
          <w:szCs w:val="24"/>
        </w:rPr>
        <w:t xml:space="preserve"> </w:t>
      </w:r>
      <w:r w:rsidR="00671CFB">
        <w:rPr>
          <w:sz w:val="24"/>
          <w:szCs w:val="24"/>
        </w:rPr>
        <w:t>There are very specific definitions of what services fall within scope of the Provider Selection Regime.</w:t>
      </w:r>
    </w:p>
    <w:p w14:paraId="61159F9C" w14:textId="77777777" w:rsidR="009B7916" w:rsidRDefault="009B7916" w:rsidP="00DC4EDE">
      <w:pPr>
        <w:ind w:left="426"/>
        <w:rPr>
          <w:sz w:val="24"/>
          <w:szCs w:val="24"/>
        </w:rPr>
      </w:pPr>
    </w:p>
    <w:p w14:paraId="6E0D7790" w14:textId="07927528" w:rsidR="00307B2C" w:rsidRDefault="00307B2C" w:rsidP="00DC4EDE">
      <w:pPr>
        <w:ind w:left="426"/>
        <w:rPr>
          <w:sz w:val="24"/>
          <w:szCs w:val="24"/>
        </w:rPr>
      </w:pPr>
      <w:r>
        <w:rPr>
          <w:sz w:val="24"/>
          <w:szCs w:val="24"/>
        </w:rPr>
        <w:t>The Provider Selection Regime describes five processes for procuring health care services:</w:t>
      </w:r>
    </w:p>
    <w:tbl>
      <w:tblPr>
        <w:tblStyle w:val="TableGrid"/>
        <w:tblpPr w:leftFromText="180" w:rightFromText="180" w:vertAnchor="text" w:horzAnchor="margin" w:tblpY="374"/>
        <w:tblW w:w="0" w:type="auto"/>
        <w:tblLook w:val="04A0" w:firstRow="1" w:lastRow="0" w:firstColumn="1" w:lastColumn="0" w:noHBand="0" w:noVBand="1"/>
      </w:tblPr>
      <w:tblGrid>
        <w:gridCol w:w="2122"/>
        <w:gridCol w:w="6095"/>
        <w:gridCol w:w="2100"/>
      </w:tblGrid>
      <w:tr w:rsidR="00445BDF" w:rsidRPr="00F91188" w14:paraId="27FA8056" w14:textId="77777777" w:rsidTr="00445BDF">
        <w:trPr>
          <w:tblHeader/>
        </w:trPr>
        <w:tc>
          <w:tcPr>
            <w:tcW w:w="2122" w:type="dxa"/>
            <w:shd w:val="clear" w:color="auto" w:fill="D9D9D9" w:themeFill="background1" w:themeFillShade="D9"/>
          </w:tcPr>
          <w:p w14:paraId="105415A9" w14:textId="77777777" w:rsidR="00445BDF" w:rsidRPr="009B7916" w:rsidRDefault="00445BDF" w:rsidP="00445BDF">
            <w:pPr>
              <w:rPr>
                <w:b/>
                <w:bCs/>
                <w:sz w:val="23"/>
                <w:szCs w:val="23"/>
              </w:rPr>
            </w:pPr>
            <w:r w:rsidRPr="009B7916">
              <w:rPr>
                <w:b/>
                <w:bCs/>
                <w:sz w:val="23"/>
                <w:szCs w:val="23"/>
              </w:rPr>
              <w:t>Process</w:t>
            </w:r>
          </w:p>
        </w:tc>
        <w:tc>
          <w:tcPr>
            <w:tcW w:w="6095" w:type="dxa"/>
            <w:shd w:val="clear" w:color="auto" w:fill="D9D9D9" w:themeFill="background1" w:themeFillShade="D9"/>
          </w:tcPr>
          <w:p w14:paraId="04CF9B49" w14:textId="77777777" w:rsidR="00445BDF" w:rsidRPr="009B7916" w:rsidRDefault="00445BDF" w:rsidP="00445BDF">
            <w:pPr>
              <w:rPr>
                <w:b/>
                <w:bCs/>
                <w:sz w:val="23"/>
                <w:szCs w:val="23"/>
              </w:rPr>
            </w:pPr>
            <w:r w:rsidRPr="009B7916">
              <w:rPr>
                <w:b/>
                <w:bCs/>
                <w:sz w:val="23"/>
                <w:szCs w:val="23"/>
              </w:rPr>
              <w:t>Description</w:t>
            </w:r>
          </w:p>
        </w:tc>
        <w:tc>
          <w:tcPr>
            <w:tcW w:w="2100" w:type="dxa"/>
            <w:shd w:val="clear" w:color="auto" w:fill="D9D9D9" w:themeFill="background1" w:themeFillShade="D9"/>
          </w:tcPr>
          <w:p w14:paraId="2B84FD69" w14:textId="77777777" w:rsidR="00445BDF" w:rsidRPr="009B7916" w:rsidRDefault="00445BDF" w:rsidP="00445BDF">
            <w:pPr>
              <w:rPr>
                <w:b/>
                <w:bCs/>
                <w:sz w:val="23"/>
                <w:szCs w:val="23"/>
              </w:rPr>
            </w:pPr>
            <w:r w:rsidRPr="009B7916">
              <w:rPr>
                <w:b/>
                <w:bCs/>
                <w:sz w:val="23"/>
                <w:szCs w:val="23"/>
              </w:rPr>
              <w:t>Ref. Docs / Other Info</w:t>
            </w:r>
          </w:p>
        </w:tc>
      </w:tr>
      <w:tr w:rsidR="00445BDF" w:rsidRPr="00F91188" w14:paraId="37FD489E" w14:textId="77777777" w:rsidTr="00445BDF">
        <w:tc>
          <w:tcPr>
            <w:tcW w:w="2122" w:type="dxa"/>
          </w:tcPr>
          <w:p w14:paraId="501A18E4" w14:textId="77777777" w:rsidR="00445BDF" w:rsidRDefault="00445BDF" w:rsidP="00445BDF">
            <w:pPr>
              <w:rPr>
                <w:sz w:val="23"/>
                <w:szCs w:val="23"/>
              </w:rPr>
            </w:pPr>
            <w:r w:rsidRPr="00DC4EDE">
              <w:rPr>
                <w:sz w:val="23"/>
                <w:szCs w:val="23"/>
              </w:rPr>
              <w:t>Direct Award Process A</w:t>
            </w:r>
          </w:p>
          <w:p w14:paraId="1439BEC5" w14:textId="77777777" w:rsidR="00445BDF" w:rsidRPr="00DC4EDE" w:rsidRDefault="00445BDF" w:rsidP="00445BDF">
            <w:pPr>
              <w:rPr>
                <w:sz w:val="23"/>
                <w:szCs w:val="23"/>
              </w:rPr>
            </w:pPr>
          </w:p>
        </w:tc>
        <w:tc>
          <w:tcPr>
            <w:tcW w:w="6095" w:type="dxa"/>
          </w:tcPr>
          <w:p w14:paraId="06583A2D" w14:textId="77777777" w:rsidR="00445BDF" w:rsidRPr="00DC4EDE" w:rsidRDefault="00445BDF" w:rsidP="00445BDF">
            <w:pPr>
              <w:rPr>
                <w:sz w:val="23"/>
                <w:szCs w:val="23"/>
              </w:rPr>
            </w:pPr>
            <w:r w:rsidRPr="00DC4EDE">
              <w:rPr>
                <w:sz w:val="23"/>
                <w:szCs w:val="23"/>
              </w:rPr>
              <w:t>The existing provider is the only capable provider</w:t>
            </w:r>
          </w:p>
        </w:tc>
        <w:tc>
          <w:tcPr>
            <w:tcW w:w="2100" w:type="dxa"/>
          </w:tcPr>
          <w:p w14:paraId="01BC8314" w14:textId="77777777" w:rsidR="00445BDF" w:rsidRPr="00DC4EDE" w:rsidRDefault="00445BDF" w:rsidP="00445BDF">
            <w:pPr>
              <w:rPr>
                <w:i/>
                <w:iCs/>
                <w:sz w:val="23"/>
                <w:szCs w:val="23"/>
              </w:rPr>
            </w:pPr>
            <w:r w:rsidRPr="00DC4EDE">
              <w:rPr>
                <w:i/>
                <w:iCs/>
                <w:sz w:val="23"/>
                <w:szCs w:val="23"/>
              </w:rPr>
              <w:t>Procurement Policy</w:t>
            </w:r>
          </w:p>
        </w:tc>
      </w:tr>
      <w:tr w:rsidR="00445BDF" w:rsidRPr="00F91188" w14:paraId="48AB048E" w14:textId="77777777" w:rsidTr="00445BDF">
        <w:tc>
          <w:tcPr>
            <w:tcW w:w="2122" w:type="dxa"/>
          </w:tcPr>
          <w:p w14:paraId="0AD7B1A4" w14:textId="77777777" w:rsidR="00445BDF" w:rsidRDefault="00445BDF" w:rsidP="00445BDF">
            <w:pPr>
              <w:rPr>
                <w:sz w:val="23"/>
                <w:szCs w:val="23"/>
              </w:rPr>
            </w:pPr>
            <w:r w:rsidRPr="00DC4EDE">
              <w:rPr>
                <w:sz w:val="23"/>
                <w:szCs w:val="23"/>
              </w:rPr>
              <w:t>Direct Award Process B</w:t>
            </w:r>
          </w:p>
          <w:p w14:paraId="0FC69BB3" w14:textId="77777777" w:rsidR="00445BDF" w:rsidRPr="00DC4EDE" w:rsidRDefault="00445BDF" w:rsidP="00445BDF">
            <w:pPr>
              <w:rPr>
                <w:sz w:val="23"/>
                <w:szCs w:val="23"/>
              </w:rPr>
            </w:pPr>
          </w:p>
        </w:tc>
        <w:tc>
          <w:tcPr>
            <w:tcW w:w="6095" w:type="dxa"/>
          </w:tcPr>
          <w:p w14:paraId="514FE191" w14:textId="77777777" w:rsidR="00445BDF" w:rsidRPr="00DC4EDE" w:rsidRDefault="00445BDF" w:rsidP="00445BDF">
            <w:pPr>
              <w:rPr>
                <w:sz w:val="23"/>
                <w:szCs w:val="23"/>
              </w:rPr>
            </w:pPr>
            <w:r w:rsidRPr="00DC4EDE">
              <w:rPr>
                <w:sz w:val="23"/>
                <w:szCs w:val="23"/>
              </w:rPr>
              <w:t xml:space="preserve">People have a choice of </w:t>
            </w:r>
            <w:proofErr w:type="gramStart"/>
            <w:r w:rsidRPr="00DC4EDE">
              <w:rPr>
                <w:sz w:val="23"/>
                <w:szCs w:val="23"/>
              </w:rPr>
              <w:t>providers</w:t>
            </w:r>
            <w:proofErr w:type="gramEnd"/>
            <w:r w:rsidRPr="00DC4EDE">
              <w:rPr>
                <w:sz w:val="23"/>
                <w:szCs w:val="23"/>
              </w:rPr>
              <w:t xml:space="preserve"> and the number of providers is not restricted</w:t>
            </w:r>
          </w:p>
        </w:tc>
        <w:tc>
          <w:tcPr>
            <w:tcW w:w="2100" w:type="dxa"/>
          </w:tcPr>
          <w:p w14:paraId="008D52B8" w14:textId="77777777" w:rsidR="00445BDF" w:rsidRPr="00DC4EDE" w:rsidRDefault="00445BDF" w:rsidP="00445BDF">
            <w:pPr>
              <w:rPr>
                <w:i/>
                <w:iCs/>
                <w:sz w:val="23"/>
                <w:szCs w:val="23"/>
              </w:rPr>
            </w:pPr>
            <w:r w:rsidRPr="00DC4EDE">
              <w:rPr>
                <w:i/>
                <w:iCs/>
                <w:sz w:val="23"/>
                <w:szCs w:val="23"/>
              </w:rPr>
              <w:t>Procurement Policy</w:t>
            </w:r>
          </w:p>
        </w:tc>
      </w:tr>
      <w:tr w:rsidR="00445BDF" w:rsidRPr="00F91188" w14:paraId="3F572FA2" w14:textId="77777777" w:rsidTr="00445BDF">
        <w:tc>
          <w:tcPr>
            <w:tcW w:w="2122" w:type="dxa"/>
          </w:tcPr>
          <w:p w14:paraId="63DA9FC4" w14:textId="77777777" w:rsidR="00445BDF" w:rsidRPr="00DC4EDE" w:rsidRDefault="00445BDF" w:rsidP="00445BDF">
            <w:pPr>
              <w:rPr>
                <w:sz w:val="23"/>
                <w:szCs w:val="23"/>
              </w:rPr>
            </w:pPr>
            <w:r w:rsidRPr="00DC4EDE">
              <w:rPr>
                <w:sz w:val="23"/>
                <w:szCs w:val="23"/>
              </w:rPr>
              <w:t>Direct Award Process C</w:t>
            </w:r>
          </w:p>
        </w:tc>
        <w:tc>
          <w:tcPr>
            <w:tcW w:w="6095" w:type="dxa"/>
          </w:tcPr>
          <w:p w14:paraId="553001E3" w14:textId="77777777" w:rsidR="00445BDF" w:rsidRDefault="00445BDF" w:rsidP="00445BDF">
            <w:pPr>
              <w:rPr>
                <w:sz w:val="23"/>
                <w:szCs w:val="23"/>
              </w:rPr>
            </w:pPr>
            <w:r w:rsidRPr="00DC4EDE">
              <w:rPr>
                <w:sz w:val="23"/>
                <w:szCs w:val="23"/>
              </w:rPr>
              <w:t xml:space="preserve">The existing provider is satisfying the existing contract and will likely satisfy the new contract, and the contract is not changing </w:t>
            </w:r>
            <w:proofErr w:type="gramStart"/>
            <w:r w:rsidRPr="00DC4EDE">
              <w:rPr>
                <w:sz w:val="23"/>
                <w:szCs w:val="23"/>
              </w:rPr>
              <w:t>considerably</w:t>
            </w:r>
            <w:proofErr w:type="gramEnd"/>
          </w:p>
          <w:p w14:paraId="2DC53995" w14:textId="77777777" w:rsidR="00445BDF" w:rsidRPr="00DC4EDE" w:rsidRDefault="00445BDF" w:rsidP="00445BDF">
            <w:pPr>
              <w:rPr>
                <w:sz w:val="23"/>
                <w:szCs w:val="23"/>
              </w:rPr>
            </w:pPr>
          </w:p>
        </w:tc>
        <w:tc>
          <w:tcPr>
            <w:tcW w:w="2100" w:type="dxa"/>
          </w:tcPr>
          <w:p w14:paraId="023ED3FD" w14:textId="77777777" w:rsidR="00445BDF" w:rsidRPr="00DC4EDE" w:rsidRDefault="00445BDF" w:rsidP="00445BDF">
            <w:pPr>
              <w:rPr>
                <w:i/>
                <w:iCs/>
                <w:sz w:val="23"/>
                <w:szCs w:val="23"/>
              </w:rPr>
            </w:pPr>
            <w:r w:rsidRPr="00DC4EDE">
              <w:rPr>
                <w:i/>
                <w:iCs/>
                <w:sz w:val="23"/>
                <w:szCs w:val="23"/>
              </w:rPr>
              <w:t>Procurement Policy</w:t>
            </w:r>
          </w:p>
        </w:tc>
      </w:tr>
      <w:tr w:rsidR="00445BDF" w:rsidRPr="00F91188" w14:paraId="5386C1D2" w14:textId="77777777" w:rsidTr="00445BDF">
        <w:tc>
          <w:tcPr>
            <w:tcW w:w="2122" w:type="dxa"/>
          </w:tcPr>
          <w:p w14:paraId="0ECB1F77" w14:textId="77777777" w:rsidR="00445BDF" w:rsidRPr="00DC4EDE" w:rsidRDefault="00445BDF" w:rsidP="00445BDF">
            <w:pPr>
              <w:rPr>
                <w:sz w:val="23"/>
                <w:szCs w:val="23"/>
              </w:rPr>
            </w:pPr>
            <w:r w:rsidRPr="00DC4EDE">
              <w:rPr>
                <w:sz w:val="23"/>
                <w:szCs w:val="23"/>
              </w:rPr>
              <w:t>The Most Suitable Provider Process</w:t>
            </w:r>
          </w:p>
        </w:tc>
        <w:tc>
          <w:tcPr>
            <w:tcW w:w="6095" w:type="dxa"/>
          </w:tcPr>
          <w:p w14:paraId="2182D8E5" w14:textId="77777777" w:rsidR="00445BDF" w:rsidRDefault="00445BDF" w:rsidP="00445BDF">
            <w:pPr>
              <w:rPr>
                <w:sz w:val="23"/>
                <w:szCs w:val="23"/>
              </w:rPr>
            </w:pPr>
            <w:r w:rsidRPr="00DC4EDE">
              <w:rPr>
                <w:sz w:val="23"/>
                <w:szCs w:val="23"/>
              </w:rPr>
              <w:t>Allows the relevant authority to make a judgement on which provider is most suitable based on consideration of the key criteria. Award without competitive tender</w:t>
            </w:r>
          </w:p>
          <w:p w14:paraId="33C799AA" w14:textId="77777777" w:rsidR="00445BDF" w:rsidRPr="00DC4EDE" w:rsidRDefault="00445BDF" w:rsidP="00445BDF">
            <w:pPr>
              <w:rPr>
                <w:sz w:val="23"/>
                <w:szCs w:val="23"/>
              </w:rPr>
            </w:pPr>
          </w:p>
        </w:tc>
        <w:tc>
          <w:tcPr>
            <w:tcW w:w="2100" w:type="dxa"/>
          </w:tcPr>
          <w:p w14:paraId="0B5EEBBF" w14:textId="77777777" w:rsidR="00445BDF" w:rsidRPr="00DC4EDE" w:rsidRDefault="00445BDF" w:rsidP="00445BDF">
            <w:pPr>
              <w:rPr>
                <w:i/>
                <w:iCs/>
                <w:sz w:val="23"/>
                <w:szCs w:val="23"/>
              </w:rPr>
            </w:pPr>
            <w:r w:rsidRPr="00DC4EDE">
              <w:rPr>
                <w:i/>
                <w:iCs/>
                <w:sz w:val="23"/>
                <w:szCs w:val="23"/>
              </w:rPr>
              <w:t>Procurement Policy</w:t>
            </w:r>
          </w:p>
        </w:tc>
      </w:tr>
      <w:tr w:rsidR="00445BDF" w:rsidRPr="00F91188" w14:paraId="36856975" w14:textId="77777777" w:rsidTr="00445BDF">
        <w:tc>
          <w:tcPr>
            <w:tcW w:w="2122" w:type="dxa"/>
          </w:tcPr>
          <w:p w14:paraId="73C68168" w14:textId="77777777" w:rsidR="00445BDF" w:rsidRPr="00DC4EDE" w:rsidRDefault="00445BDF" w:rsidP="00445BDF">
            <w:pPr>
              <w:rPr>
                <w:sz w:val="23"/>
                <w:szCs w:val="23"/>
              </w:rPr>
            </w:pPr>
            <w:r w:rsidRPr="00DC4EDE">
              <w:rPr>
                <w:sz w:val="23"/>
                <w:szCs w:val="23"/>
              </w:rPr>
              <w:t>Competitive Process</w:t>
            </w:r>
          </w:p>
        </w:tc>
        <w:tc>
          <w:tcPr>
            <w:tcW w:w="6095" w:type="dxa"/>
          </w:tcPr>
          <w:p w14:paraId="215F771B" w14:textId="77777777" w:rsidR="00445BDF" w:rsidRDefault="00445BDF" w:rsidP="00445BDF">
            <w:pPr>
              <w:rPr>
                <w:sz w:val="23"/>
                <w:szCs w:val="23"/>
              </w:rPr>
            </w:pPr>
            <w:r w:rsidRPr="00DC4EDE">
              <w:rPr>
                <w:sz w:val="23"/>
                <w:szCs w:val="23"/>
              </w:rPr>
              <w:t>Where the relevant authority cannot use any of the other processes or wishes to run a competitive exercise</w:t>
            </w:r>
          </w:p>
          <w:p w14:paraId="66691841" w14:textId="77777777" w:rsidR="00445BDF" w:rsidRPr="00DC4EDE" w:rsidRDefault="00445BDF" w:rsidP="00445BDF">
            <w:pPr>
              <w:rPr>
                <w:sz w:val="23"/>
                <w:szCs w:val="23"/>
              </w:rPr>
            </w:pPr>
          </w:p>
        </w:tc>
        <w:tc>
          <w:tcPr>
            <w:tcW w:w="2100" w:type="dxa"/>
          </w:tcPr>
          <w:p w14:paraId="68D46075" w14:textId="77777777" w:rsidR="00445BDF" w:rsidRPr="00DC4EDE" w:rsidRDefault="00445BDF" w:rsidP="00445BDF">
            <w:pPr>
              <w:rPr>
                <w:i/>
                <w:iCs/>
                <w:sz w:val="23"/>
                <w:szCs w:val="23"/>
              </w:rPr>
            </w:pPr>
            <w:r w:rsidRPr="00DC4EDE">
              <w:rPr>
                <w:i/>
                <w:iCs/>
                <w:sz w:val="23"/>
                <w:szCs w:val="23"/>
              </w:rPr>
              <w:t>Procurement Policy</w:t>
            </w:r>
          </w:p>
        </w:tc>
      </w:tr>
    </w:tbl>
    <w:p w14:paraId="2D448E18" w14:textId="77777777" w:rsidR="009B7916" w:rsidRDefault="009B7916" w:rsidP="00DC4EDE">
      <w:pPr>
        <w:ind w:left="426"/>
        <w:rPr>
          <w:sz w:val="24"/>
          <w:szCs w:val="24"/>
        </w:rPr>
      </w:pPr>
    </w:p>
    <w:p w14:paraId="1860C62D" w14:textId="77777777" w:rsidR="009B7916" w:rsidRDefault="009B7916" w:rsidP="00DC4EDE">
      <w:pPr>
        <w:ind w:left="426"/>
        <w:rPr>
          <w:sz w:val="24"/>
          <w:szCs w:val="24"/>
        </w:rPr>
      </w:pPr>
    </w:p>
    <w:p w14:paraId="6722F6D8" w14:textId="77777777" w:rsidR="00F91188" w:rsidRDefault="00F91188" w:rsidP="00671CFB">
      <w:pPr>
        <w:ind w:left="426"/>
        <w:rPr>
          <w:sz w:val="24"/>
          <w:szCs w:val="24"/>
        </w:rPr>
      </w:pPr>
    </w:p>
    <w:p w14:paraId="7E845B22" w14:textId="77777777" w:rsidR="009B7916" w:rsidRDefault="009B7916">
      <w:pPr>
        <w:rPr>
          <w:b/>
          <w:bCs/>
          <w:sz w:val="24"/>
          <w:szCs w:val="24"/>
        </w:rPr>
      </w:pPr>
      <w:r>
        <w:rPr>
          <w:b/>
          <w:bCs/>
          <w:sz w:val="24"/>
          <w:szCs w:val="24"/>
        </w:rPr>
        <w:br w:type="page"/>
      </w:r>
    </w:p>
    <w:p w14:paraId="4DB0E22B" w14:textId="77777777" w:rsidR="00364F3F" w:rsidRDefault="00364F3F" w:rsidP="00671CFB">
      <w:pPr>
        <w:ind w:left="426"/>
        <w:rPr>
          <w:b/>
          <w:bCs/>
          <w:sz w:val="24"/>
          <w:szCs w:val="24"/>
        </w:rPr>
      </w:pPr>
    </w:p>
    <w:p w14:paraId="2DC8B3DF" w14:textId="0AD94ECE" w:rsidR="00706DBF" w:rsidRDefault="00671CFB" w:rsidP="00671CFB">
      <w:pPr>
        <w:ind w:left="426"/>
        <w:rPr>
          <w:b/>
          <w:bCs/>
          <w:sz w:val="24"/>
          <w:szCs w:val="24"/>
        </w:rPr>
      </w:pPr>
      <w:r>
        <w:rPr>
          <w:b/>
          <w:bCs/>
          <w:sz w:val="24"/>
          <w:szCs w:val="24"/>
        </w:rPr>
        <w:t>5.2 Procurement of services outside of the scope of the Provider Selection Regime</w:t>
      </w:r>
    </w:p>
    <w:p w14:paraId="26C17981" w14:textId="77777777" w:rsidR="00671CFB" w:rsidRDefault="00671CFB" w:rsidP="00671CFB">
      <w:pPr>
        <w:ind w:left="426"/>
        <w:rPr>
          <w:b/>
          <w:bCs/>
          <w:sz w:val="24"/>
          <w:szCs w:val="24"/>
        </w:rPr>
      </w:pPr>
    </w:p>
    <w:tbl>
      <w:tblPr>
        <w:tblStyle w:val="TableGrid"/>
        <w:tblW w:w="0" w:type="auto"/>
        <w:tblInd w:w="562" w:type="dxa"/>
        <w:tblLook w:val="04A0" w:firstRow="1" w:lastRow="0" w:firstColumn="1" w:lastColumn="0" w:noHBand="0" w:noVBand="1"/>
      </w:tblPr>
      <w:tblGrid>
        <w:gridCol w:w="2794"/>
        <w:gridCol w:w="4152"/>
        <w:gridCol w:w="1590"/>
      </w:tblGrid>
      <w:tr w:rsidR="00E9166D" w14:paraId="47194658" w14:textId="77777777" w:rsidTr="00BD1B9D">
        <w:tc>
          <w:tcPr>
            <w:tcW w:w="2794" w:type="dxa"/>
            <w:shd w:val="clear" w:color="auto" w:fill="D9D9D9" w:themeFill="background1" w:themeFillShade="D9"/>
          </w:tcPr>
          <w:p w14:paraId="1C7AA43C" w14:textId="12B8A244" w:rsidR="00E9166D" w:rsidRDefault="00E9166D">
            <w:pPr>
              <w:rPr>
                <w:b/>
                <w:bCs/>
                <w:sz w:val="24"/>
                <w:szCs w:val="24"/>
              </w:rPr>
            </w:pPr>
            <w:r>
              <w:rPr>
                <w:b/>
                <w:bCs/>
                <w:sz w:val="24"/>
                <w:szCs w:val="24"/>
              </w:rPr>
              <w:t>Total lifetime contract value including VAT</w:t>
            </w:r>
          </w:p>
        </w:tc>
        <w:tc>
          <w:tcPr>
            <w:tcW w:w="4152" w:type="dxa"/>
            <w:shd w:val="clear" w:color="auto" w:fill="D9D9D9" w:themeFill="background1" w:themeFillShade="D9"/>
          </w:tcPr>
          <w:p w14:paraId="27FB560F" w14:textId="169ACDA4" w:rsidR="00E9166D" w:rsidRDefault="00E9166D">
            <w:pPr>
              <w:rPr>
                <w:b/>
                <w:bCs/>
                <w:sz w:val="24"/>
                <w:szCs w:val="24"/>
              </w:rPr>
            </w:pPr>
            <w:r>
              <w:rPr>
                <w:b/>
                <w:bCs/>
                <w:sz w:val="24"/>
                <w:szCs w:val="24"/>
              </w:rPr>
              <w:t>Procurement Route</w:t>
            </w:r>
          </w:p>
        </w:tc>
        <w:tc>
          <w:tcPr>
            <w:tcW w:w="1590" w:type="dxa"/>
            <w:shd w:val="clear" w:color="auto" w:fill="D9D9D9" w:themeFill="background1" w:themeFillShade="D9"/>
          </w:tcPr>
          <w:p w14:paraId="70214321" w14:textId="12510689" w:rsidR="00E9166D" w:rsidRDefault="00E9166D">
            <w:pPr>
              <w:rPr>
                <w:b/>
                <w:bCs/>
                <w:sz w:val="24"/>
                <w:szCs w:val="24"/>
              </w:rPr>
            </w:pPr>
            <w:r w:rsidRPr="000B26C1">
              <w:rPr>
                <w:b/>
                <w:bCs/>
                <w:sz w:val="24"/>
                <w:szCs w:val="24"/>
              </w:rPr>
              <w:t>Ref. Docs / Other Info</w:t>
            </w:r>
          </w:p>
        </w:tc>
      </w:tr>
      <w:tr w:rsidR="00E9166D" w14:paraId="36781EE2" w14:textId="77777777" w:rsidTr="00BD1B9D">
        <w:trPr>
          <w:trHeight w:val="442"/>
        </w:trPr>
        <w:tc>
          <w:tcPr>
            <w:tcW w:w="2794" w:type="dxa"/>
          </w:tcPr>
          <w:p w14:paraId="2FAC7377" w14:textId="5AC99687" w:rsidR="00E9166D" w:rsidRPr="00DC4EDE" w:rsidRDefault="00E9166D" w:rsidP="00D07A57">
            <w:pPr>
              <w:rPr>
                <w:sz w:val="24"/>
                <w:szCs w:val="24"/>
              </w:rPr>
            </w:pPr>
            <w:r w:rsidRPr="00DC4EDE">
              <w:rPr>
                <w:sz w:val="24"/>
                <w:szCs w:val="24"/>
              </w:rPr>
              <w:t>&lt; £1,000</w:t>
            </w:r>
          </w:p>
        </w:tc>
        <w:tc>
          <w:tcPr>
            <w:tcW w:w="4152" w:type="dxa"/>
          </w:tcPr>
          <w:p w14:paraId="05D65960" w14:textId="10A2032A" w:rsidR="00E9166D" w:rsidRPr="00DC4EDE" w:rsidRDefault="00E9166D" w:rsidP="00364F3F">
            <w:pPr>
              <w:rPr>
                <w:sz w:val="24"/>
                <w:szCs w:val="24"/>
              </w:rPr>
            </w:pPr>
            <w:r w:rsidRPr="00DC4EDE">
              <w:rPr>
                <w:sz w:val="24"/>
                <w:szCs w:val="24"/>
              </w:rPr>
              <w:t>Minimum of one written quotation</w:t>
            </w:r>
          </w:p>
        </w:tc>
        <w:tc>
          <w:tcPr>
            <w:tcW w:w="1590" w:type="dxa"/>
            <w:vMerge w:val="restart"/>
          </w:tcPr>
          <w:p w14:paraId="0B2F73BF" w14:textId="3DF139E3" w:rsidR="00E9166D" w:rsidRDefault="00E9166D" w:rsidP="00364F3F">
            <w:pPr>
              <w:spacing w:before="93"/>
              <w:rPr>
                <w:b/>
                <w:bCs/>
                <w:sz w:val="24"/>
                <w:szCs w:val="24"/>
              </w:rPr>
            </w:pPr>
            <w:r w:rsidRPr="000B0876">
              <w:rPr>
                <w:i/>
                <w:iCs/>
                <w:sz w:val="24"/>
              </w:rPr>
              <w:t xml:space="preserve">Procurement Policy </w:t>
            </w:r>
          </w:p>
        </w:tc>
      </w:tr>
      <w:tr w:rsidR="00E9166D" w14:paraId="0901B4DA" w14:textId="77777777" w:rsidTr="00BD1B9D">
        <w:tc>
          <w:tcPr>
            <w:tcW w:w="2794" w:type="dxa"/>
          </w:tcPr>
          <w:p w14:paraId="39459C4B" w14:textId="271709A4" w:rsidR="00E9166D" w:rsidRPr="00DC4EDE" w:rsidRDefault="00E9166D" w:rsidP="00D07A57">
            <w:pPr>
              <w:rPr>
                <w:sz w:val="24"/>
                <w:szCs w:val="24"/>
              </w:rPr>
            </w:pPr>
            <w:r w:rsidRPr="00DC4EDE">
              <w:rPr>
                <w:sz w:val="24"/>
                <w:szCs w:val="24"/>
              </w:rPr>
              <w:t>&gt; £1,000 &lt; £10,000</w:t>
            </w:r>
          </w:p>
        </w:tc>
        <w:tc>
          <w:tcPr>
            <w:tcW w:w="4152" w:type="dxa"/>
          </w:tcPr>
          <w:p w14:paraId="3E89BB11" w14:textId="32602818" w:rsidR="00E9166D" w:rsidRPr="00DC4EDE" w:rsidRDefault="00E9166D" w:rsidP="00364F3F">
            <w:pPr>
              <w:rPr>
                <w:sz w:val="24"/>
                <w:szCs w:val="24"/>
              </w:rPr>
            </w:pPr>
            <w:r w:rsidRPr="000B0876">
              <w:rPr>
                <w:sz w:val="24"/>
                <w:szCs w:val="24"/>
              </w:rPr>
              <w:t xml:space="preserve">Minimum of </w:t>
            </w:r>
            <w:r>
              <w:rPr>
                <w:sz w:val="24"/>
                <w:szCs w:val="24"/>
              </w:rPr>
              <w:t>two</w:t>
            </w:r>
            <w:r w:rsidRPr="000B0876">
              <w:rPr>
                <w:sz w:val="24"/>
                <w:szCs w:val="24"/>
              </w:rPr>
              <w:t xml:space="preserve"> written quotation</w:t>
            </w:r>
            <w:r>
              <w:rPr>
                <w:sz w:val="24"/>
                <w:szCs w:val="24"/>
              </w:rPr>
              <w:t>s</w:t>
            </w:r>
          </w:p>
        </w:tc>
        <w:tc>
          <w:tcPr>
            <w:tcW w:w="1590" w:type="dxa"/>
            <w:vMerge/>
          </w:tcPr>
          <w:p w14:paraId="44DA6280" w14:textId="2DD035B4" w:rsidR="00E9166D" w:rsidRDefault="00E9166D" w:rsidP="00D07A57">
            <w:pPr>
              <w:rPr>
                <w:b/>
                <w:bCs/>
                <w:sz w:val="24"/>
                <w:szCs w:val="24"/>
              </w:rPr>
            </w:pPr>
          </w:p>
        </w:tc>
      </w:tr>
      <w:tr w:rsidR="00E9166D" w14:paraId="268AA4DE" w14:textId="77777777" w:rsidTr="00BD1B9D">
        <w:tc>
          <w:tcPr>
            <w:tcW w:w="2794" w:type="dxa"/>
          </w:tcPr>
          <w:p w14:paraId="101CECFA" w14:textId="77777777" w:rsidR="00E9166D" w:rsidRDefault="00E9166D" w:rsidP="00D07A57">
            <w:pPr>
              <w:rPr>
                <w:sz w:val="24"/>
                <w:szCs w:val="24"/>
              </w:rPr>
            </w:pPr>
            <w:r w:rsidRPr="000B26C1">
              <w:rPr>
                <w:sz w:val="24"/>
                <w:szCs w:val="24"/>
              </w:rPr>
              <w:t>&gt; £1</w:t>
            </w:r>
            <w:r>
              <w:rPr>
                <w:sz w:val="24"/>
                <w:szCs w:val="24"/>
              </w:rPr>
              <w:t>0</w:t>
            </w:r>
            <w:r w:rsidRPr="000B26C1">
              <w:rPr>
                <w:sz w:val="24"/>
                <w:szCs w:val="24"/>
              </w:rPr>
              <w:t xml:space="preserve">,000 &lt; </w:t>
            </w:r>
            <w:r>
              <w:rPr>
                <w:sz w:val="24"/>
                <w:szCs w:val="24"/>
              </w:rPr>
              <w:t>£213,477</w:t>
            </w:r>
          </w:p>
          <w:p w14:paraId="2183B556" w14:textId="0C422238" w:rsidR="00E9166D" w:rsidRPr="00DC4EDE" w:rsidRDefault="00E9166D" w:rsidP="00D07A57">
            <w:pPr>
              <w:rPr>
                <w:sz w:val="24"/>
                <w:szCs w:val="24"/>
              </w:rPr>
            </w:pPr>
          </w:p>
        </w:tc>
        <w:tc>
          <w:tcPr>
            <w:tcW w:w="4152" w:type="dxa"/>
          </w:tcPr>
          <w:p w14:paraId="54D0692D" w14:textId="6F809086" w:rsidR="00E9166D" w:rsidRPr="00DC4EDE" w:rsidRDefault="00E9166D" w:rsidP="00D07A57">
            <w:pPr>
              <w:rPr>
                <w:sz w:val="24"/>
                <w:szCs w:val="24"/>
              </w:rPr>
            </w:pPr>
            <w:r w:rsidRPr="000B0876">
              <w:rPr>
                <w:sz w:val="24"/>
                <w:szCs w:val="24"/>
              </w:rPr>
              <w:t xml:space="preserve">Minimum of </w:t>
            </w:r>
            <w:r>
              <w:rPr>
                <w:sz w:val="24"/>
                <w:szCs w:val="24"/>
              </w:rPr>
              <w:t>three</w:t>
            </w:r>
            <w:r w:rsidRPr="000B0876">
              <w:rPr>
                <w:sz w:val="24"/>
                <w:szCs w:val="24"/>
              </w:rPr>
              <w:t xml:space="preserve"> written quotation</w:t>
            </w:r>
            <w:r>
              <w:rPr>
                <w:sz w:val="24"/>
                <w:szCs w:val="24"/>
              </w:rPr>
              <w:t>s</w:t>
            </w:r>
          </w:p>
        </w:tc>
        <w:tc>
          <w:tcPr>
            <w:tcW w:w="1590" w:type="dxa"/>
            <w:vMerge w:val="restart"/>
          </w:tcPr>
          <w:p w14:paraId="5A5FC162" w14:textId="2DEEDF49" w:rsidR="00E9166D" w:rsidRDefault="00364F3F" w:rsidP="00364F3F">
            <w:pPr>
              <w:spacing w:before="93"/>
              <w:rPr>
                <w:b/>
                <w:bCs/>
                <w:sz w:val="24"/>
                <w:szCs w:val="24"/>
              </w:rPr>
            </w:pPr>
            <w:r>
              <w:rPr>
                <w:i/>
                <w:iCs/>
                <w:sz w:val="24"/>
              </w:rPr>
              <w:t>Budgetary Control Framework</w:t>
            </w:r>
          </w:p>
        </w:tc>
      </w:tr>
      <w:tr w:rsidR="00E9166D" w14:paraId="73EBFD33" w14:textId="77777777" w:rsidTr="00BD1B9D">
        <w:tc>
          <w:tcPr>
            <w:tcW w:w="2794" w:type="dxa"/>
          </w:tcPr>
          <w:p w14:paraId="2FE3B171" w14:textId="5735568A" w:rsidR="00E9166D" w:rsidRPr="00DC4EDE" w:rsidRDefault="00E9166D" w:rsidP="00D07A57">
            <w:pPr>
              <w:rPr>
                <w:sz w:val="24"/>
                <w:szCs w:val="24"/>
              </w:rPr>
            </w:pPr>
            <w:r w:rsidRPr="000B26C1">
              <w:rPr>
                <w:sz w:val="24"/>
                <w:szCs w:val="24"/>
              </w:rPr>
              <w:t>&gt;</w:t>
            </w:r>
            <w:r>
              <w:rPr>
                <w:sz w:val="24"/>
                <w:szCs w:val="24"/>
              </w:rPr>
              <w:t xml:space="preserve"> </w:t>
            </w:r>
            <w:r w:rsidRPr="00DC4EDE">
              <w:rPr>
                <w:sz w:val="24"/>
                <w:szCs w:val="24"/>
              </w:rPr>
              <w:t>£213,377</w:t>
            </w:r>
          </w:p>
        </w:tc>
        <w:tc>
          <w:tcPr>
            <w:tcW w:w="4152" w:type="dxa"/>
          </w:tcPr>
          <w:p w14:paraId="40362958" w14:textId="77777777" w:rsidR="00E9166D" w:rsidRDefault="00E9166D" w:rsidP="00D07A57">
            <w:pPr>
              <w:rPr>
                <w:sz w:val="24"/>
                <w:szCs w:val="24"/>
              </w:rPr>
            </w:pPr>
            <w:r>
              <w:rPr>
                <w:sz w:val="24"/>
                <w:szCs w:val="24"/>
              </w:rPr>
              <w:t>Competitive tendering</w:t>
            </w:r>
          </w:p>
          <w:p w14:paraId="4D1AF8E4" w14:textId="58B8B673" w:rsidR="00E9166D" w:rsidRPr="00DC4EDE" w:rsidRDefault="00E9166D" w:rsidP="00D07A57">
            <w:pPr>
              <w:rPr>
                <w:sz w:val="24"/>
                <w:szCs w:val="24"/>
              </w:rPr>
            </w:pPr>
          </w:p>
        </w:tc>
        <w:tc>
          <w:tcPr>
            <w:tcW w:w="1590" w:type="dxa"/>
            <w:vMerge/>
          </w:tcPr>
          <w:p w14:paraId="1ECB2F8D" w14:textId="46101372" w:rsidR="00E9166D" w:rsidRDefault="00E9166D" w:rsidP="00D07A57">
            <w:pPr>
              <w:rPr>
                <w:b/>
                <w:bCs/>
                <w:sz w:val="24"/>
                <w:szCs w:val="24"/>
              </w:rPr>
            </w:pPr>
          </w:p>
        </w:tc>
      </w:tr>
    </w:tbl>
    <w:p w14:paraId="03939098" w14:textId="77777777" w:rsidR="00671CFB" w:rsidRDefault="00671CFB">
      <w:pPr>
        <w:rPr>
          <w:b/>
          <w:bCs/>
          <w:sz w:val="24"/>
          <w:szCs w:val="24"/>
        </w:rPr>
      </w:pPr>
    </w:p>
    <w:p w14:paraId="42266D4E" w14:textId="603B849B" w:rsidR="00671CFB" w:rsidRPr="00DC4EDE" w:rsidRDefault="000B26C1" w:rsidP="00DC4EDE">
      <w:pPr>
        <w:ind w:firstLine="426"/>
        <w:rPr>
          <w:sz w:val="24"/>
          <w:szCs w:val="24"/>
        </w:rPr>
      </w:pPr>
      <w:r w:rsidRPr="00DC4EDE">
        <w:rPr>
          <w:sz w:val="24"/>
          <w:szCs w:val="24"/>
        </w:rPr>
        <w:t>In all instances a full tender process can be undertaken if deemed to be preferable.</w:t>
      </w:r>
    </w:p>
    <w:p w14:paraId="27305F2C" w14:textId="77777777" w:rsidR="00671CFB" w:rsidRDefault="00671CFB">
      <w:pPr>
        <w:rPr>
          <w:b/>
          <w:bCs/>
          <w:sz w:val="24"/>
          <w:szCs w:val="24"/>
        </w:rPr>
      </w:pPr>
    </w:p>
    <w:p w14:paraId="2D7AFAE7" w14:textId="77777777" w:rsidR="00D07A57" w:rsidRDefault="00D07A57" w:rsidP="00D07A57">
      <w:pPr>
        <w:ind w:firstLine="426"/>
        <w:rPr>
          <w:b/>
          <w:bCs/>
          <w:sz w:val="24"/>
          <w:szCs w:val="24"/>
        </w:rPr>
      </w:pPr>
      <w:r w:rsidRPr="00DC4EDE">
        <w:rPr>
          <w:b/>
          <w:bCs/>
          <w:sz w:val="24"/>
          <w:szCs w:val="24"/>
        </w:rPr>
        <w:t>5.3 Framework Agreements</w:t>
      </w:r>
    </w:p>
    <w:p w14:paraId="33DA3859" w14:textId="77777777" w:rsidR="00D07A57" w:rsidRDefault="00D07A57" w:rsidP="00D07A57">
      <w:pPr>
        <w:ind w:firstLine="426"/>
        <w:rPr>
          <w:b/>
          <w:bCs/>
          <w:sz w:val="24"/>
          <w:szCs w:val="24"/>
        </w:rPr>
      </w:pPr>
    </w:p>
    <w:p w14:paraId="0D49551C" w14:textId="77777777" w:rsidR="00673A51" w:rsidRDefault="00D07A57" w:rsidP="00DC4EDE">
      <w:pPr>
        <w:ind w:left="426"/>
        <w:rPr>
          <w:sz w:val="24"/>
          <w:szCs w:val="24"/>
        </w:rPr>
      </w:pPr>
      <w:r>
        <w:rPr>
          <w:sz w:val="24"/>
          <w:szCs w:val="24"/>
        </w:rPr>
        <w:t xml:space="preserve">Framework agreements can be accessed as an alternative </w:t>
      </w:r>
      <w:r w:rsidR="00445BDF">
        <w:rPr>
          <w:sz w:val="24"/>
          <w:szCs w:val="24"/>
        </w:rPr>
        <w:t>for health care services in scope of the Provider Selection Regime a</w:t>
      </w:r>
      <w:r w:rsidR="00673A51">
        <w:rPr>
          <w:sz w:val="24"/>
          <w:szCs w:val="24"/>
        </w:rPr>
        <w:t>s well as for goods and services outside of the scope of the Provider Selection Regime</w:t>
      </w:r>
      <w:r>
        <w:rPr>
          <w:sz w:val="24"/>
          <w:szCs w:val="24"/>
        </w:rPr>
        <w:t>.</w:t>
      </w:r>
    </w:p>
    <w:p w14:paraId="72140386" w14:textId="77777777" w:rsidR="00673A51" w:rsidRDefault="00673A51" w:rsidP="00DC4EDE">
      <w:pPr>
        <w:ind w:left="426"/>
        <w:rPr>
          <w:sz w:val="24"/>
          <w:szCs w:val="24"/>
        </w:rPr>
      </w:pPr>
    </w:p>
    <w:p w14:paraId="537BEEB8" w14:textId="77777777" w:rsidR="00673A51" w:rsidRDefault="00673A51" w:rsidP="00DC4EDE">
      <w:pPr>
        <w:ind w:left="426"/>
        <w:rPr>
          <w:b/>
          <w:bCs/>
          <w:sz w:val="24"/>
          <w:szCs w:val="24"/>
        </w:rPr>
      </w:pPr>
      <w:r w:rsidRPr="00673A51">
        <w:rPr>
          <w:b/>
          <w:bCs/>
          <w:sz w:val="24"/>
          <w:szCs w:val="24"/>
        </w:rPr>
        <w:t>5.4 Approval of expenditure greater than the tender price</w:t>
      </w:r>
    </w:p>
    <w:p w14:paraId="14B172F5" w14:textId="77777777" w:rsidR="00673A51" w:rsidRDefault="00673A51" w:rsidP="00DC4EDE">
      <w:pPr>
        <w:ind w:left="426"/>
        <w:rPr>
          <w:b/>
          <w:bCs/>
          <w:sz w:val="24"/>
          <w:szCs w:val="24"/>
        </w:rPr>
      </w:pPr>
    </w:p>
    <w:tbl>
      <w:tblPr>
        <w:tblStyle w:val="TableGrid"/>
        <w:tblW w:w="0" w:type="auto"/>
        <w:tblInd w:w="562" w:type="dxa"/>
        <w:tblLook w:val="04A0" w:firstRow="1" w:lastRow="0" w:firstColumn="1" w:lastColumn="0" w:noHBand="0" w:noVBand="1"/>
      </w:tblPr>
      <w:tblGrid>
        <w:gridCol w:w="3828"/>
        <w:gridCol w:w="3827"/>
      </w:tblGrid>
      <w:tr w:rsidR="00673A51" w:rsidRPr="00673A51" w14:paraId="0323D87B" w14:textId="77777777" w:rsidTr="00673A51">
        <w:tc>
          <w:tcPr>
            <w:tcW w:w="3828" w:type="dxa"/>
            <w:shd w:val="clear" w:color="auto" w:fill="D9D9D9" w:themeFill="background1" w:themeFillShade="D9"/>
          </w:tcPr>
          <w:p w14:paraId="1C8C27FD" w14:textId="77777777" w:rsidR="00673A51" w:rsidRPr="00673A51" w:rsidRDefault="00673A51" w:rsidP="00673A51">
            <w:pPr>
              <w:jc w:val="center"/>
              <w:rPr>
                <w:b/>
                <w:bCs/>
                <w:sz w:val="24"/>
                <w:szCs w:val="24"/>
              </w:rPr>
            </w:pPr>
            <w:r w:rsidRPr="00673A51">
              <w:rPr>
                <w:b/>
                <w:bCs/>
                <w:sz w:val="24"/>
                <w:szCs w:val="24"/>
              </w:rPr>
              <w:t>Value above tender price (£)</w:t>
            </w:r>
          </w:p>
          <w:p w14:paraId="3908D941" w14:textId="4463E4FF" w:rsidR="00673A51" w:rsidRPr="00673A51" w:rsidRDefault="00673A51" w:rsidP="00DC4EDE">
            <w:pPr>
              <w:rPr>
                <w:b/>
                <w:bCs/>
                <w:sz w:val="24"/>
                <w:szCs w:val="24"/>
              </w:rPr>
            </w:pPr>
          </w:p>
        </w:tc>
        <w:tc>
          <w:tcPr>
            <w:tcW w:w="3827" w:type="dxa"/>
            <w:shd w:val="clear" w:color="auto" w:fill="D9D9D9" w:themeFill="background1" w:themeFillShade="D9"/>
          </w:tcPr>
          <w:p w14:paraId="2383676F" w14:textId="79CE1A35" w:rsidR="00673A51" w:rsidRPr="00673A51" w:rsidRDefault="00673A51" w:rsidP="00673A51">
            <w:pPr>
              <w:jc w:val="center"/>
              <w:rPr>
                <w:b/>
                <w:bCs/>
                <w:sz w:val="24"/>
                <w:szCs w:val="24"/>
              </w:rPr>
            </w:pPr>
            <w:r>
              <w:rPr>
                <w:b/>
                <w:bCs/>
                <w:sz w:val="24"/>
                <w:szCs w:val="24"/>
              </w:rPr>
              <w:t>Delegated to</w:t>
            </w:r>
          </w:p>
        </w:tc>
      </w:tr>
      <w:tr w:rsidR="00673A51" w:rsidRPr="00673A51" w14:paraId="6BAA3EAE" w14:textId="77777777" w:rsidTr="00673A51">
        <w:tc>
          <w:tcPr>
            <w:tcW w:w="3828" w:type="dxa"/>
          </w:tcPr>
          <w:p w14:paraId="1D0B58DC" w14:textId="77777777" w:rsidR="00673A51" w:rsidRPr="00673A51" w:rsidRDefault="00673A51" w:rsidP="00673A51">
            <w:pPr>
              <w:jc w:val="center"/>
              <w:rPr>
                <w:sz w:val="24"/>
                <w:szCs w:val="24"/>
              </w:rPr>
            </w:pPr>
          </w:p>
          <w:p w14:paraId="175CF895" w14:textId="32164536" w:rsidR="00673A51" w:rsidRPr="00673A51" w:rsidRDefault="00673A51" w:rsidP="00673A51">
            <w:pPr>
              <w:ind w:left="27"/>
              <w:jc w:val="center"/>
              <w:rPr>
                <w:sz w:val="24"/>
                <w:szCs w:val="24"/>
              </w:rPr>
            </w:pPr>
            <w:r w:rsidRPr="00673A51">
              <w:rPr>
                <w:sz w:val="24"/>
                <w:szCs w:val="24"/>
              </w:rPr>
              <w:t>≥ £50,000</w:t>
            </w:r>
          </w:p>
          <w:p w14:paraId="1134A148" w14:textId="77777777" w:rsidR="00673A51" w:rsidRPr="00673A51" w:rsidRDefault="00673A51" w:rsidP="00673A51">
            <w:pPr>
              <w:jc w:val="center"/>
              <w:rPr>
                <w:sz w:val="24"/>
                <w:szCs w:val="24"/>
              </w:rPr>
            </w:pPr>
          </w:p>
        </w:tc>
        <w:tc>
          <w:tcPr>
            <w:tcW w:w="3827" w:type="dxa"/>
          </w:tcPr>
          <w:p w14:paraId="405BE7A0" w14:textId="77777777" w:rsidR="00673A51" w:rsidRPr="00673A51" w:rsidRDefault="00673A51" w:rsidP="00DC4EDE">
            <w:pPr>
              <w:rPr>
                <w:sz w:val="24"/>
                <w:szCs w:val="24"/>
              </w:rPr>
            </w:pPr>
          </w:p>
          <w:p w14:paraId="4D688CF6" w14:textId="77777777" w:rsidR="00673A51" w:rsidRPr="00673A51" w:rsidRDefault="00673A51" w:rsidP="00DC4EDE">
            <w:pPr>
              <w:rPr>
                <w:sz w:val="24"/>
                <w:szCs w:val="24"/>
              </w:rPr>
            </w:pPr>
            <w:r w:rsidRPr="00673A51">
              <w:rPr>
                <w:sz w:val="24"/>
                <w:szCs w:val="24"/>
              </w:rPr>
              <w:t>Executive Director of Finance and Investment</w:t>
            </w:r>
          </w:p>
          <w:p w14:paraId="2B1BFC49" w14:textId="607D3779" w:rsidR="00673A51" w:rsidRPr="00673A51" w:rsidRDefault="00673A51" w:rsidP="00DC4EDE">
            <w:pPr>
              <w:rPr>
                <w:sz w:val="24"/>
                <w:szCs w:val="24"/>
              </w:rPr>
            </w:pPr>
          </w:p>
        </w:tc>
      </w:tr>
      <w:tr w:rsidR="00673A51" w:rsidRPr="00673A51" w14:paraId="6F9F8B23" w14:textId="77777777" w:rsidTr="00673A51">
        <w:tc>
          <w:tcPr>
            <w:tcW w:w="3828" w:type="dxa"/>
          </w:tcPr>
          <w:p w14:paraId="695EFBAB" w14:textId="77777777" w:rsidR="00673A51" w:rsidRDefault="00673A51" w:rsidP="00673A51">
            <w:pPr>
              <w:jc w:val="center"/>
              <w:rPr>
                <w:sz w:val="24"/>
                <w:szCs w:val="24"/>
              </w:rPr>
            </w:pPr>
          </w:p>
          <w:p w14:paraId="7D3381F5" w14:textId="4C1554B2" w:rsidR="00673A51" w:rsidRPr="00673A51" w:rsidRDefault="00673A51" w:rsidP="00673A51">
            <w:pPr>
              <w:jc w:val="center"/>
              <w:rPr>
                <w:sz w:val="24"/>
                <w:szCs w:val="24"/>
              </w:rPr>
            </w:pPr>
            <w:r w:rsidRPr="00673A51">
              <w:rPr>
                <w:sz w:val="24"/>
                <w:szCs w:val="24"/>
              </w:rPr>
              <w:t>&lt; £50,000</w:t>
            </w:r>
          </w:p>
        </w:tc>
        <w:tc>
          <w:tcPr>
            <w:tcW w:w="3827" w:type="dxa"/>
          </w:tcPr>
          <w:p w14:paraId="3EA387D7" w14:textId="77777777" w:rsidR="00673A51" w:rsidRDefault="00673A51" w:rsidP="00DC4EDE">
            <w:pPr>
              <w:rPr>
                <w:sz w:val="24"/>
                <w:szCs w:val="24"/>
              </w:rPr>
            </w:pPr>
          </w:p>
          <w:p w14:paraId="4F0C0BBB" w14:textId="0112DF83" w:rsidR="00673A51" w:rsidRDefault="00673A51" w:rsidP="00DC4EDE">
            <w:pPr>
              <w:rPr>
                <w:sz w:val="24"/>
                <w:szCs w:val="24"/>
              </w:rPr>
            </w:pPr>
            <w:r>
              <w:rPr>
                <w:sz w:val="24"/>
                <w:szCs w:val="24"/>
              </w:rPr>
              <w:t>Place Director of Finance</w:t>
            </w:r>
          </w:p>
          <w:p w14:paraId="32BCCE98" w14:textId="77777777" w:rsidR="00673A51" w:rsidRDefault="00673A51" w:rsidP="00DC4EDE">
            <w:pPr>
              <w:rPr>
                <w:sz w:val="24"/>
                <w:szCs w:val="24"/>
              </w:rPr>
            </w:pPr>
          </w:p>
          <w:p w14:paraId="3C0D91CF" w14:textId="77777777" w:rsidR="00673A51" w:rsidRPr="00673A51" w:rsidRDefault="00673A51" w:rsidP="00DC4EDE">
            <w:pPr>
              <w:rPr>
                <w:sz w:val="24"/>
                <w:szCs w:val="24"/>
              </w:rPr>
            </w:pPr>
          </w:p>
        </w:tc>
      </w:tr>
    </w:tbl>
    <w:p w14:paraId="57946A1D" w14:textId="5481DABD" w:rsidR="00671CFB" w:rsidRPr="00673A51" w:rsidRDefault="00671CFB" w:rsidP="00DC4EDE">
      <w:pPr>
        <w:ind w:left="426"/>
        <w:rPr>
          <w:b/>
          <w:bCs/>
          <w:sz w:val="24"/>
          <w:szCs w:val="24"/>
        </w:rPr>
      </w:pPr>
      <w:r w:rsidRPr="00673A51">
        <w:rPr>
          <w:b/>
          <w:bCs/>
        </w:rPr>
        <w:br w:type="page"/>
      </w:r>
    </w:p>
    <w:p w14:paraId="0C860F66" w14:textId="3D9350ED" w:rsidR="00FC0A62" w:rsidRPr="00276B7C" w:rsidRDefault="0049481F" w:rsidP="00276B7C">
      <w:pPr>
        <w:pStyle w:val="Heading1"/>
        <w:ind w:left="993" w:hanging="600"/>
        <w:rPr>
          <w:b w:val="0"/>
        </w:rPr>
      </w:pPr>
      <w:bookmarkStart w:id="6" w:name="_Toc152074098"/>
      <w:r w:rsidRPr="00276B7C">
        <w:t>6.0</w:t>
      </w:r>
      <w:r>
        <w:tab/>
      </w:r>
      <w:r w:rsidRPr="00276B7C">
        <w:t>C</w:t>
      </w:r>
      <w:r>
        <w:t>ontracts</w:t>
      </w:r>
      <w:bookmarkEnd w:id="6"/>
    </w:p>
    <w:p w14:paraId="0E0978AD" w14:textId="77777777" w:rsidR="00FC0A62" w:rsidRDefault="00FC0A62">
      <w:pPr>
        <w:pStyle w:val="BodyText"/>
        <w:spacing w:before="10"/>
        <w:rPr>
          <w:b/>
          <w:sz w:val="16"/>
        </w:rPr>
      </w:pPr>
    </w:p>
    <w:p w14:paraId="1C67364E" w14:textId="5E924A52" w:rsidR="00FC0A62" w:rsidRDefault="00F753F1">
      <w:pPr>
        <w:spacing w:before="93"/>
        <w:ind w:left="393"/>
        <w:rPr>
          <w:b/>
          <w:sz w:val="24"/>
        </w:rPr>
      </w:pPr>
      <w:r>
        <w:rPr>
          <w:b/>
          <w:sz w:val="24"/>
        </w:rPr>
        <w:t>Non-Pay Expenditure – Contract Award</w:t>
      </w:r>
      <w:r w:rsidR="00706DBF">
        <w:rPr>
          <w:b/>
          <w:sz w:val="24"/>
        </w:rPr>
        <w:t>, Signature and Modifications</w:t>
      </w:r>
    </w:p>
    <w:p w14:paraId="4A31396F" w14:textId="77777777" w:rsidR="0053587B" w:rsidRDefault="0053587B">
      <w:pPr>
        <w:spacing w:before="93"/>
        <w:ind w:left="393"/>
        <w:rPr>
          <w:b/>
          <w:sz w:val="24"/>
        </w:rPr>
      </w:pPr>
    </w:p>
    <w:p w14:paraId="6787D5B4" w14:textId="1C156201" w:rsidR="0053587B" w:rsidRDefault="006B0BD1">
      <w:pPr>
        <w:spacing w:before="93"/>
        <w:ind w:left="393"/>
        <w:rPr>
          <w:b/>
          <w:sz w:val="24"/>
        </w:rPr>
      </w:pPr>
      <w:r>
        <w:rPr>
          <w:b/>
          <w:sz w:val="24"/>
        </w:rPr>
        <w:t xml:space="preserve">6.1 </w:t>
      </w:r>
      <w:r w:rsidR="0053587B">
        <w:rPr>
          <w:b/>
          <w:sz w:val="24"/>
        </w:rPr>
        <w:t>Contract Award – Health Care contracts in scope of the Provider Selection Regime</w:t>
      </w:r>
    </w:p>
    <w:tbl>
      <w:tblPr>
        <w:tblStyle w:val="TableGrid"/>
        <w:tblW w:w="0" w:type="auto"/>
        <w:tblInd w:w="393" w:type="dxa"/>
        <w:tblLook w:val="04A0" w:firstRow="1" w:lastRow="0" w:firstColumn="1" w:lastColumn="0" w:noHBand="0" w:noVBand="1"/>
      </w:tblPr>
      <w:tblGrid>
        <w:gridCol w:w="1784"/>
        <w:gridCol w:w="6465"/>
        <w:gridCol w:w="2218"/>
      </w:tblGrid>
      <w:tr w:rsidR="00671CFB" w14:paraId="63746056" w14:textId="4C802233" w:rsidTr="00DC4EDE">
        <w:tc>
          <w:tcPr>
            <w:tcW w:w="1784" w:type="dxa"/>
            <w:shd w:val="clear" w:color="auto" w:fill="D9D9D9" w:themeFill="background1" w:themeFillShade="D9"/>
          </w:tcPr>
          <w:p w14:paraId="0400BE76" w14:textId="39227327" w:rsidR="00671CFB" w:rsidRDefault="00671CFB">
            <w:pPr>
              <w:spacing w:before="93"/>
              <w:rPr>
                <w:b/>
                <w:sz w:val="24"/>
              </w:rPr>
            </w:pPr>
            <w:r>
              <w:rPr>
                <w:b/>
                <w:sz w:val="24"/>
              </w:rPr>
              <w:t>Process</w:t>
            </w:r>
          </w:p>
        </w:tc>
        <w:tc>
          <w:tcPr>
            <w:tcW w:w="6465" w:type="dxa"/>
            <w:shd w:val="clear" w:color="auto" w:fill="D9D9D9" w:themeFill="background1" w:themeFillShade="D9"/>
          </w:tcPr>
          <w:p w14:paraId="69CD122D" w14:textId="145595B5" w:rsidR="00671CFB" w:rsidRDefault="00671CFB">
            <w:pPr>
              <w:spacing w:before="93"/>
              <w:rPr>
                <w:b/>
                <w:sz w:val="24"/>
              </w:rPr>
            </w:pPr>
            <w:r>
              <w:rPr>
                <w:b/>
                <w:sz w:val="24"/>
              </w:rPr>
              <w:t>Delegation for Contract Award</w:t>
            </w:r>
          </w:p>
        </w:tc>
        <w:tc>
          <w:tcPr>
            <w:tcW w:w="2218" w:type="dxa"/>
            <w:shd w:val="clear" w:color="auto" w:fill="D9D9D9" w:themeFill="background1" w:themeFillShade="D9"/>
          </w:tcPr>
          <w:p w14:paraId="6AACDD3C" w14:textId="7DA4BC52" w:rsidR="00671CFB" w:rsidRDefault="00F91188">
            <w:pPr>
              <w:spacing w:before="93"/>
              <w:rPr>
                <w:b/>
                <w:sz w:val="24"/>
              </w:rPr>
            </w:pPr>
            <w:r w:rsidRPr="00F91188">
              <w:rPr>
                <w:b/>
                <w:sz w:val="24"/>
              </w:rPr>
              <w:t>Ref. Docs / Other Info</w:t>
            </w:r>
          </w:p>
        </w:tc>
      </w:tr>
      <w:tr w:rsidR="00671CFB" w:rsidRPr="006B0BD1" w14:paraId="6B662944" w14:textId="04B0376B" w:rsidTr="00DC4EDE">
        <w:tc>
          <w:tcPr>
            <w:tcW w:w="1784" w:type="dxa"/>
          </w:tcPr>
          <w:p w14:paraId="02A0AE65" w14:textId="17590641" w:rsidR="00671CFB" w:rsidRPr="00DC4EDE" w:rsidRDefault="00671CFB" w:rsidP="00FE4EB1">
            <w:pPr>
              <w:spacing w:before="93"/>
              <w:rPr>
                <w:sz w:val="24"/>
              </w:rPr>
            </w:pPr>
            <w:r w:rsidRPr="006B0BD1">
              <w:rPr>
                <w:sz w:val="24"/>
                <w:szCs w:val="24"/>
              </w:rPr>
              <w:t>Direct Award Process A</w:t>
            </w:r>
          </w:p>
        </w:tc>
        <w:tc>
          <w:tcPr>
            <w:tcW w:w="6465" w:type="dxa"/>
          </w:tcPr>
          <w:p w14:paraId="171CF01C" w14:textId="3C43C3C0" w:rsidR="00671CFB" w:rsidRPr="00DC4EDE" w:rsidRDefault="005D04DC" w:rsidP="00FE4EB1">
            <w:pPr>
              <w:spacing w:before="93"/>
              <w:rPr>
                <w:sz w:val="24"/>
              </w:rPr>
            </w:pPr>
            <w:r>
              <w:rPr>
                <w:sz w:val="24"/>
              </w:rPr>
              <w:t>HNYICB Finance, Performance and Delivery Committee</w:t>
            </w:r>
          </w:p>
        </w:tc>
        <w:tc>
          <w:tcPr>
            <w:tcW w:w="2218" w:type="dxa"/>
          </w:tcPr>
          <w:p w14:paraId="69DC24AD" w14:textId="77777777" w:rsidR="008307A7" w:rsidRPr="00DC4EDE" w:rsidRDefault="008307A7" w:rsidP="008307A7">
            <w:pPr>
              <w:spacing w:before="93"/>
              <w:rPr>
                <w:i/>
                <w:iCs/>
                <w:sz w:val="24"/>
              </w:rPr>
            </w:pPr>
            <w:r w:rsidRPr="00DC4EDE">
              <w:rPr>
                <w:i/>
                <w:iCs/>
                <w:sz w:val="24"/>
              </w:rPr>
              <w:t xml:space="preserve">Procurement Policy </w:t>
            </w:r>
          </w:p>
          <w:p w14:paraId="774AB792" w14:textId="7FF2C87A" w:rsidR="00671CFB" w:rsidRPr="00671CFB" w:rsidRDefault="00671CFB" w:rsidP="008307A7">
            <w:pPr>
              <w:spacing w:before="93"/>
              <w:rPr>
                <w:sz w:val="24"/>
              </w:rPr>
            </w:pPr>
          </w:p>
        </w:tc>
      </w:tr>
    </w:tbl>
    <w:p w14:paraId="6967FD2D" w14:textId="77777777" w:rsidR="00FE4EB1" w:rsidRPr="00DC4EDE" w:rsidRDefault="00FE4EB1">
      <w:pPr>
        <w:spacing w:before="93"/>
        <w:ind w:left="393"/>
        <w:rPr>
          <w:sz w:val="24"/>
        </w:rPr>
      </w:pPr>
    </w:p>
    <w:tbl>
      <w:tblPr>
        <w:tblStyle w:val="TableGrid"/>
        <w:tblW w:w="0" w:type="auto"/>
        <w:tblInd w:w="393" w:type="dxa"/>
        <w:tblLook w:val="04A0" w:firstRow="1" w:lastRow="0" w:firstColumn="1" w:lastColumn="0" w:noHBand="0" w:noVBand="1"/>
      </w:tblPr>
      <w:tblGrid>
        <w:gridCol w:w="1779"/>
        <w:gridCol w:w="6470"/>
        <w:gridCol w:w="2218"/>
      </w:tblGrid>
      <w:tr w:rsidR="00671CFB" w14:paraId="353B59B5" w14:textId="7AC94364" w:rsidTr="00DC4EDE">
        <w:tc>
          <w:tcPr>
            <w:tcW w:w="1779" w:type="dxa"/>
            <w:shd w:val="clear" w:color="auto" w:fill="D9D9D9" w:themeFill="background1" w:themeFillShade="D9"/>
          </w:tcPr>
          <w:p w14:paraId="3057C9AD" w14:textId="77777777" w:rsidR="00671CFB" w:rsidRDefault="00671CFB" w:rsidP="000B0876">
            <w:pPr>
              <w:spacing w:before="93"/>
              <w:rPr>
                <w:b/>
                <w:sz w:val="24"/>
              </w:rPr>
            </w:pPr>
            <w:r>
              <w:rPr>
                <w:b/>
                <w:sz w:val="24"/>
              </w:rPr>
              <w:t>Process</w:t>
            </w:r>
          </w:p>
        </w:tc>
        <w:tc>
          <w:tcPr>
            <w:tcW w:w="6470" w:type="dxa"/>
            <w:shd w:val="clear" w:color="auto" w:fill="D9D9D9" w:themeFill="background1" w:themeFillShade="D9"/>
          </w:tcPr>
          <w:p w14:paraId="7582AA24" w14:textId="5A66AA47" w:rsidR="00671CFB" w:rsidRDefault="00671CFB" w:rsidP="000B0876">
            <w:pPr>
              <w:spacing w:before="93"/>
              <w:rPr>
                <w:b/>
                <w:sz w:val="24"/>
              </w:rPr>
            </w:pPr>
            <w:r w:rsidRPr="006B0BD1">
              <w:rPr>
                <w:b/>
                <w:sz w:val="24"/>
              </w:rPr>
              <w:t>Delegation for Contract Award</w:t>
            </w:r>
          </w:p>
        </w:tc>
        <w:tc>
          <w:tcPr>
            <w:tcW w:w="2218" w:type="dxa"/>
            <w:shd w:val="clear" w:color="auto" w:fill="D9D9D9" w:themeFill="background1" w:themeFillShade="D9"/>
          </w:tcPr>
          <w:p w14:paraId="162B43CC" w14:textId="7C6CC82E" w:rsidR="00671CFB" w:rsidRPr="006B0BD1" w:rsidRDefault="00F91188" w:rsidP="000B0876">
            <w:pPr>
              <w:spacing w:before="93"/>
              <w:rPr>
                <w:b/>
                <w:sz w:val="24"/>
              </w:rPr>
            </w:pPr>
            <w:r w:rsidRPr="000B0876">
              <w:rPr>
                <w:b/>
                <w:bCs/>
                <w:sz w:val="23"/>
                <w:szCs w:val="23"/>
              </w:rPr>
              <w:t>Ref. Docs / Other Info</w:t>
            </w:r>
          </w:p>
        </w:tc>
      </w:tr>
      <w:tr w:rsidR="00671CFB" w14:paraId="4FC5F541" w14:textId="14D4B550" w:rsidTr="00DC4EDE">
        <w:tc>
          <w:tcPr>
            <w:tcW w:w="1779" w:type="dxa"/>
          </w:tcPr>
          <w:p w14:paraId="40ED4228" w14:textId="56B4DD63" w:rsidR="00671CFB" w:rsidRDefault="00671CFB" w:rsidP="00FE4EB1">
            <w:pPr>
              <w:spacing w:before="93"/>
              <w:rPr>
                <w:b/>
                <w:sz w:val="24"/>
              </w:rPr>
            </w:pPr>
            <w:r w:rsidRPr="00F42BFE">
              <w:rPr>
                <w:sz w:val="24"/>
                <w:szCs w:val="24"/>
              </w:rPr>
              <w:t>Direct Award Process B</w:t>
            </w:r>
          </w:p>
        </w:tc>
        <w:tc>
          <w:tcPr>
            <w:tcW w:w="6470" w:type="dxa"/>
          </w:tcPr>
          <w:p w14:paraId="74BC64A1" w14:textId="77777777" w:rsidR="005D04DC" w:rsidRDefault="005D04DC" w:rsidP="00FE4EB1">
            <w:pPr>
              <w:spacing w:before="93"/>
              <w:rPr>
                <w:bCs/>
                <w:sz w:val="24"/>
              </w:rPr>
            </w:pPr>
            <w:r>
              <w:rPr>
                <w:bCs/>
                <w:sz w:val="24"/>
              </w:rPr>
              <w:t>Any two of:</w:t>
            </w:r>
          </w:p>
          <w:p w14:paraId="71E3AC32" w14:textId="77777777" w:rsidR="005D04DC" w:rsidRDefault="005D04DC" w:rsidP="00FE4EB1">
            <w:pPr>
              <w:spacing w:before="93"/>
              <w:rPr>
                <w:bCs/>
                <w:sz w:val="24"/>
              </w:rPr>
            </w:pPr>
            <w:r>
              <w:rPr>
                <w:bCs/>
                <w:sz w:val="24"/>
              </w:rPr>
              <w:t xml:space="preserve">Executive </w:t>
            </w:r>
            <w:r w:rsidR="00671CFB" w:rsidRPr="00DC4EDE">
              <w:rPr>
                <w:bCs/>
                <w:sz w:val="24"/>
              </w:rPr>
              <w:t xml:space="preserve">Director of Finance and Investment </w:t>
            </w:r>
          </w:p>
          <w:p w14:paraId="7AECFB6B" w14:textId="185CC5BB" w:rsidR="00671CFB" w:rsidRDefault="005D04DC" w:rsidP="00FE4EB1">
            <w:pPr>
              <w:spacing w:before="93"/>
              <w:rPr>
                <w:bCs/>
                <w:sz w:val="24"/>
              </w:rPr>
            </w:pPr>
            <w:r>
              <w:rPr>
                <w:bCs/>
                <w:sz w:val="24"/>
              </w:rPr>
              <w:t xml:space="preserve">Deputy Chief Executive / Chief Operating Officer </w:t>
            </w:r>
            <w:r w:rsidR="00671CFB" w:rsidRPr="00DC4EDE">
              <w:rPr>
                <w:bCs/>
                <w:sz w:val="24"/>
              </w:rPr>
              <w:t xml:space="preserve"> </w:t>
            </w:r>
          </w:p>
          <w:p w14:paraId="1CECD05F" w14:textId="7DEF7173" w:rsidR="00671CFB" w:rsidRPr="00DC4EDE" w:rsidRDefault="005D04DC" w:rsidP="00FE4EB1">
            <w:pPr>
              <w:spacing w:before="93"/>
              <w:rPr>
                <w:bCs/>
                <w:sz w:val="24"/>
              </w:rPr>
            </w:pPr>
            <w:r>
              <w:rPr>
                <w:bCs/>
                <w:sz w:val="24"/>
              </w:rPr>
              <w:t>Chief Executive Officer</w:t>
            </w:r>
          </w:p>
        </w:tc>
        <w:tc>
          <w:tcPr>
            <w:tcW w:w="2218" w:type="dxa"/>
          </w:tcPr>
          <w:p w14:paraId="2B182C66" w14:textId="77777777" w:rsidR="008307A7" w:rsidRPr="00DC4EDE" w:rsidRDefault="008307A7" w:rsidP="008307A7">
            <w:pPr>
              <w:spacing w:before="93"/>
              <w:rPr>
                <w:bCs/>
                <w:i/>
                <w:iCs/>
                <w:sz w:val="24"/>
              </w:rPr>
            </w:pPr>
            <w:r w:rsidRPr="00DC4EDE">
              <w:rPr>
                <w:bCs/>
                <w:i/>
                <w:iCs/>
                <w:sz w:val="24"/>
              </w:rPr>
              <w:t xml:space="preserve">Procurement Policy </w:t>
            </w:r>
          </w:p>
          <w:p w14:paraId="3F3C8D7D" w14:textId="782FCEFD" w:rsidR="00671CFB" w:rsidRPr="00671CFB" w:rsidRDefault="00671CFB" w:rsidP="008307A7">
            <w:pPr>
              <w:spacing w:before="93"/>
              <w:rPr>
                <w:bCs/>
                <w:sz w:val="24"/>
              </w:rPr>
            </w:pPr>
          </w:p>
        </w:tc>
      </w:tr>
    </w:tbl>
    <w:p w14:paraId="7E0467B4" w14:textId="77777777" w:rsidR="00FE4EB1" w:rsidRDefault="00FE4EB1">
      <w:pPr>
        <w:spacing w:before="93"/>
        <w:ind w:left="393"/>
        <w:rPr>
          <w:b/>
          <w:sz w:val="24"/>
        </w:rPr>
      </w:pPr>
    </w:p>
    <w:tbl>
      <w:tblPr>
        <w:tblStyle w:val="TableGrid"/>
        <w:tblW w:w="0" w:type="auto"/>
        <w:tblInd w:w="393" w:type="dxa"/>
        <w:tblLook w:val="04A0" w:firstRow="1" w:lastRow="0" w:firstColumn="1" w:lastColumn="0" w:noHBand="0" w:noVBand="1"/>
      </w:tblPr>
      <w:tblGrid>
        <w:gridCol w:w="1587"/>
        <w:gridCol w:w="2410"/>
        <w:gridCol w:w="2409"/>
        <w:gridCol w:w="2471"/>
        <w:gridCol w:w="1590"/>
      </w:tblGrid>
      <w:tr w:rsidR="005D04DC" w14:paraId="3B2C3854" w14:textId="74DF1F12" w:rsidTr="00F560AB">
        <w:tc>
          <w:tcPr>
            <w:tcW w:w="1587" w:type="dxa"/>
            <w:shd w:val="clear" w:color="auto" w:fill="D9D9D9" w:themeFill="background1" w:themeFillShade="D9"/>
          </w:tcPr>
          <w:p w14:paraId="78A720D3" w14:textId="77777777" w:rsidR="005D04DC" w:rsidRDefault="005D04DC" w:rsidP="000B0876">
            <w:pPr>
              <w:spacing w:before="93"/>
              <w:rPr>
                <w:b/>
                <w:sz w:val="24"/>
              </w:rPr>
            </w:pPr>
            <w:r>
              <w:rPr>
                <w:b/>
                <w:sz w:val="24"/>
              </w:rPr>
              <w:t>Process</w:t>
            </w:r>
          </w:p>
        </w:tc>
        <w:tc>
          <w:tcPr>
            <w:tcW w:w="7290" w:type="dxa"/>
            <w:gridSpan w:val="3"/>
            <w:shd w:val="clear" w:color="auto" w:fill="D9D9D9" w:themeFill="background1" w:themeFillShade="D9"/>
          </w:tcPr>
          <w:p w14:paraId="086FF5CE" w14:textId="536A3C0B" w:rsidR="005D04DC" w:rsidRDefault="005D04DC" w:rsidP="00DC4EDE">
            <w:pPr>
              <w:spacing w:before="93"/>
              <w:jc w:val="center"/>
              <w:rPr>
                <w:b/>
                <w:sz w:val="24"/>
              </w:rPr>
            </w:pPr>
            <w:r>
              <w:rPr>
                <w:b/>
                <w:sz w:val="24"/>
              </w:rPr>
              <w:t>Delegation for Contract Award</w:t>
            </w:r>
          </w:p>
        </w:tc>
        <w:tc>
          <w:tcPr>
            <w:tcW w:w="1590" w:type="dxa"/>
            <w:vMerge w:val="restart"/>
            <w:shd w:val="clear" w:color="auto" w:fill="D9D9D9" w:themeFill="background1" w:themeFillShade="D9"/>
            <w:vAlign w:val="bottom"/>
          </w:tcPr>
          <w:p w14:paraId="2EB7DCF1" w14:textId="222F0083" w:rsidR="005D04DC" w:rsidRDefault="005D04DC" w:rsidP="00DC4EDE">
            <w:pPr>
              <w:spacing w:before="93"/>
              <w:rPr>
                <w:b/>
                <w:sz w:val="24"/>
              </w:rPr>
            </w:pPr>
            <w:r w:rsidRPr="000B0876">
              <w:rPr>
                <w:b/>
                <w:bCs/>
                <w:sz w:val="23"/>
                <w:szCs w:val="23"/>
              </w:rPr>
              <w:t>Ref. Docs / Other Info</w:t>
            </w:r>
          </w:p>
        </w:tc>
      </w:tr>
      <w:tr w:rsidR="00CE5A67" w14:paraId="344F2D60" w14:textId="5EA3D680" w:rsidTr="00F560AB">
        <w:tc>
          <w:tcPr>
            <w:tcW w:w="1587" w:type="dxa"/>
            <w:shd w:val="clear" w:color="auto" w:fill="D9D9D9" w:themeFill="background1" w:themeFillShade="D9"/>
          </w:tcPr>
          <w:p w14:paraId="661C7B91" w14:textId="77777777" w:rsidR="005D04DC" w:rsidRPr="00F42BFE" w:rsidRDefault="005D04DC" w:rsidP="00BD4F0E">
            <w:pPr>
              <w:spacing w:before="93"/>
              <w:rPr>
                <w:sz w:val="24"/>
                <w:szCs w:val="24"/>
              </w:rPr>
            </w:pPr>
          </w:p>
        </w:tc>
        <w:tc>
          <w:tcPr>
            <w:tcW w:w="2410" w:type="dxa"/>
            <w:shd w:val="clear" w:color="auto" w:fill="D9D9D9" w:themeFill="background1" w:themeFillShade="D9"/>
          </w:tcPr>
          <w:p w14:paraId="13635324" w14:textId="1235D5E7" w:rsidR="005D04DC" w:rsidRDefault="005D04DC" w:rsidP="00706DBF">
            <w:pPr>
              <w:spacing w:before="93"/>
              <w:rPr>
                <w:b/>
                <w:sz w:val="24"/>
              </w:rPr>
            </w:pPr>
            <w:r>
              <w:rPr>
                <w:b/>
                <w:sz w:val="24"/>
              </w:rPr>
              <w:t>Single Place Budget</w:t>
            </w:r>
            <w:r w:rsidR="00CE5A67">
              <w:rPr>
                <w:b/>
                <w:sz w:val="24"/>
              </w:rPr>
              <w:t xml:space="preserve"> with formal delegation</w:t>
            </w:r>
          </w:p>
        </w:tc>
        <w:tc>
          <w:tcPr>
            <w:tcW w:w="2409" w:type="dxa"/>
            <w:shd w:val="clear" w:color="auto" w:fill="D9D9D9" w:themeFill="background1" w:themeFillShade="D9"/>
          </w:tcPr>
          <w:p w14:paraId="76603410" w14:textId="287811F8" w:rsidR="005D04DC" w:rsidRDefault="005D04DC" w:rsidP="00706DBF">
            <w:pPr>
              <w:spacing w:before="93"/>
              <w:rPr>
                <w:b/>
                <w:sz w:val="24"/>
              </w:rPr>
            </w:pPr>
            <w:r>
              <w:rPr>
                <w:b/>
                <w:sz w:val="24"/>
              </w:rPr>
              <w:t>Single Place</w:t>
            </w:r>
            <w:r w:rsidR="00CE5A67">
              <w:rPr>
                <w:b/>
                <w:sz w:val="24"/>
              </w:rPr>
              <w:t xml:space="preserve"> Budget</w:t>
            </w:r>
            <w:r>
              <w:rPr>
                <w:b/>
                <w:sz w:val="24"/>
              </w:rPr>
              <w:t xml:space="preserve"> </w:t>
            </w:r>
            <w:r w:rsidR="00CE5A67">
              <w:rPr>
                <w:b/>
                <w:sz w:val="24"/>
              </w:rPr>
              <w:t>(not delegated)</w:t>
            </w:r>
          </w:p>
        </w:tc>
        <w:tc>
          <w:tcPr>
            <w:tcW w:w="2471" w:type="dxa"/>
            <w:shd w:val="clear" w:color="auto" w:fill="D9D9D9" w:themeFill="background1" w:themeFillShade="D9"/>
          </w:tcPr>
          <w:p w14:paraId="647952BC" w14:textId="4AE2B5AB" w:rsidR="005D04DC" w:rsidRDefault="005D04DC" w:rsidP="00706DBF">
            <w:pPr>
              <w:spacing w:before="93"/>
              <w:rPr>
                <w:b/>
                <w:sz w:val="24"/>
              </w:rPr>
            </w:pPr>
            <w:r>
              <w:rPr>
                <w:b/>
                <w:sz w:val="24"/>
              </w:rPr>
              <w:t>Multi Place Budget</w:t>
            </w:r>
          </w:p>
        </w:tc>
        <w:tc>
          <w:tcPr>
            <w:tcW w:w="1590" w:type="dxa"/>
            <w:vMerge/>
          </w:tcPr>
          <w:p w14:paraId="4E68DB3E" w14:textId="77777777" w:rsidR="005D04DC" w:rsidRDefault="005D04DC" w:rsidP="00706DBF">
            <w:pPr>
              <w:spacing w:before="93"/>
              <w:rPr>
                <w:b/>
                <w:sz w:val="24"/>
              </w:rPr>
            </w:pPr>
          </w:p>
        </w:tc>
      </w:tr>
      <w:tr w:rsidR="00CE5A67" w14:paraId="5E972E77" w14:textId="27AFC532" w:rsidTr="00F560AB">
        <w:tc>
          <w:tcPr>
            <w:tcW w:w="1587" w:type="dxa"/>
            <w:vMerge w:val="restart"/>
          </w:tcPr>
          <w:p w14:paraId="012F38ED" w14:textId="77777777" w:rsidR="00CE5A67" w:rsidRDefault="00CE5A67" w:rsidP="00BD4F0E">
            <w:pPr>
              <w:spacing w:before="93"/>
              <w:rPr>
                <w:sz w:val="24"/>
                <w:szCs w:val="24"/>
              </w:rPr>
            </w:pPr>
            <w:r w:rsidRPr="00F42BFE">
              <w:rPr>
                <w:sz w:val="24"/>
                <w:szCs w:val="24"/>
              </w:rPr>
              <w:t>Direct Award Process C</w:t>
            </w:r>
          </w:p>
          <w:p w14:paraId="19FD044B" w14:textId="77777777" w:rsidR="00CE5A67" w:rsidRDefault="00CE5A67" w:rsidP="00BD4F0E">
            <w:pPr>
              <w:spacing w:before="93"/>
              <w:rPr>
                <w:sz w:val="24"/>
                <w:szCs w:val="24"/>
              </w:rPr>
            </w:pPr>
          </w:p>
          <w:p w14:paraId="0872D070" w14:textId="73FDC681" w:rsidR="00CE5A67" w:rsidRDefault="00CE5A67" w:rsidP="00BD4F0E">
            <w:pPr>
              <w:spacing w:before="93"/>
              <w:rPr>
                <w:sz w:val="24"/>
                <w:szCs w:val="24"/>
              </w:rPr>
            </w:pPr>
            <w:r>
              <w:rPr>
                <w:sz w:val="24"/>
                <w:szCs w:val="24"/>
              </w:rPr>
              <w:t>Or</w:t>
            </w:r>
          </w:p>
          <w:p w14:paraId="3A83DAE7" w14:textId="77777777" w:rsidR="00CE5A67" w:rsidRDefault="00CE5A67" w:rsidP="00BD4F0E">
            <w:pPr>
              <w:spacing w:before="93"/>
              <w:rPr>
                <w:sz w:val="24"/>
                <w:szCs w:val="24"/>
              </w:rPr>
            </w:pPr>
          </w:p>
          <w:p w14:paraId="4D6549D6" w14:textId="77777777" w:rsidR="00CE5A67" w:rsidRDefault="00CE5A67" w:rsidP="00BD4F0E">
            <w:pPr>
              <w:spacing w:before="93"/>
              <w:rPr>
                <w:sz w:val="24"/>
                <w:szCs w:val="24"/>
              </w:rPr>
            </w:pPr>
            <w:r w:rsidRPr="00F42BFE">
              <w:rPr>
                <w:sz w:val="24"/>
                <w:szCs w:val="24"/>
              </w:rPr>
              <w:t>The Most Suitable Provider Process</w:t>
            </w:r>
          </w:p>
          <w:p w14:paraId="34808C0E" w14:textId="77777777" w:rsidR="00CE5A67" w:rsidRDefault="00CE5A67" w:rsidP="00BD4F0E">
            <w:pPr>
              <w:spacing w:before="93"/>
              <w:rPr>
                <w:sz w:val="24"/>
                <w:szCs w:val="24"/>
              </w:rPr>
            </w:pPr>
          </w:p>
          <w:p w14:paraId="70D2D089" w14:textId="6501FBF0" w:rsidR="00CE5A67" w:rsidRDefault="00CE5A67" w:rsidP="00BD4F0E">
            <w:pPr>
              <w:spacing w:before="93"/>
              <w:rPr>
                <w:sz w:val="24"/>
                <w:szCs w:val="24"/>
              </w:rPr>
            </w:pPr>
            <w:r>
              <w:rPr>
                <w:sz w:val="24"/>
                <w:szCs w:val="24"/>
              </w:rPr>
              <w:t>Or</w:t>
            </w:r>
          </w:p>
          <w:p w14:paraId="6642DE4E" w14:textId="77777777" w:rsidR="00CE5A67" w:rsidRDefault="00CE5A67" w:rsidP="00BD4F0E">
            <w:pPr>
              <w:spacing w:before="93"/>
              <w:rPr>
                <w:sz w:val="24"/>
                <w:szCs w:val="24"/>
              </w:rPr>
            </w:pPr>
          </w:p>
          <w:p w14:paraId="2A79BA92" w14:textId="52341A8E" w:rsidR="00CE5A67" w:rsidRDefault="00CE5A67" w:rsidP="00BD4F0E">
            <w:pPr>
              <w:spacing w:before="93"/>
              <w:rPr>
                <w:b/>
                <w:sz w:val="24"/>
              </w:rPr>
            </w:pPr>
            <w:r w:rsidRPr="00F42BFE">
              <w:rPr>
                <w:sz w:val="24"/>
                <w:szCs w:val="24"/>
              </w:rPr>
              <w:t>Competitive Process</w:t>
            </w:r>
          </w:p>
        </w:tc>
        <w:tc>
          <w:tcPr>
            <w:tcW w:w="2410" w:type="dxa"/>
          </w:tcPr>
          <w:p w14:paraId="452A536B" w14:textId="684DB044" w:rsidR="00CE5A67" w:rsidRPr="008307A7" w:rsidRDefault="00CE5A67" w:rsidP="00BD4F0E">
            <w:pPr>
              <w:spacing w:before="93"/>
              <w:rPr>
                <w:b/>
                <w:sz w:val="24"/>
              </w:rPr>
            </w:pPr>
            <w:r w:rsidRPr="008307A7">
              <w:rPr>
                <w:b/>
                <w:sz w:val="24"/>
              </w:rPr>
              <w:t xml:space="preserve">Contract value (total) </w:t>
            </w:r>
            <w:r>
              <w:rPr>
                <w:b/>
                <w:sz w:val="24"/>
              </w:rPr>
              <w:t>≥</w:t>
            </w:r>
            <w:r w:rsidRPr="008307A7">
              <w:rPr>
                <w:b/>
                <w:sz w:val="24"/>
              </w:rPr>
              <w:t>£</w:t>
            </w:r>
            <w:r>
              <w:rPr>
                <w:b/>
                <w:sz w:val="24"/>
              </w:rPr>
              <w:t>5.0</w:t>
            </w:r>
            <w:r w:rsidRPr="008307A7">
              <w:rPr>
                <w:b/>
                <w:sz w:val="24"/>
              </w:rPr>
              <w:t xml:space="preserve"> million per annum</w:t>
            </w:r>
          </w:p>
          <w:p w14:paraId="4D08EC15" w14:textId="6473EF5B" w:rsidR="00CE5A67" w:rsidRDefault="00CE5A67" w:rsidP="00BD4F0E">
            <w:pPr>
              <w:spacing w:before="93"/>
              <w:rPr>
                <w:bCs/>
                <w:sz w:val="24"/>
              </w:rPr>
            </w:pPr>
            <w:r w:rsidRPr="005D04DC">
              <w:rPr>
                <w:bCs/>
                <w:sz w:val="24"/>
              </w:rPr>
              <w:t>HNYICB Finance, Performance and Delivery Committee</w:t>
            </w:r>
          </w:p>
          <w:p w14:paraId="2C2B3FA6" w14:textId="77777777" w:rsidR="00CE5A67" w:rsidRDefault="00CE5A67" w:rsidP="00BD4F0E">
            <w:pPr>
              <w:spacing w:before="93"/>
              <w:rPr>
                <w:bCs/>
                <w:color w:val="FF0000"/>
                <w:sz w:val="24"/>
              </w:rPr>
            </w:pPr>
          </w:p>
          <w:p w14:paraId="18A6EF72" w14:textId="5CAF32E1" w:rsidR="00CE5A67" w:rsidRPr="009A4698" w:rsidRDefault="00CE5A67" w:rsidP="00BD4F0E">
            <w:pPr>
              <w:spacing w:before="93"/>
              <w:rPr>
                <w:bCs/>
                <w:color w:val="FF0000"/>
                <w:sz w:val="24"/>
              </w:rPr>
            </w:pPr>
            <w:r>
              <w:rPr>
                <w:bCs/>
                <w:sz w:val="24"/>
              </w:rPr>
              <w:t xml:space="preserve"> </w:t>
            </w:r>
          </w:p>
        </w:tc>
        <w:tc>
          <w:tcPr>
            <w:tcW w:w="2409" w:type="dxa"/>
          </w:tcPr>
          <w:p w14:paraId="2FB2C8D7" w14:textId="40130A77" w:rsidR="00CE5A67" w:rsidRPr="005D04DC" w:rsidRDefault="00CE5A67" w:rsidP="005D04DC">
            <w:pPr>
              <w:spacing w:before="93"/>
              <w:rPr>
                <w:b/>
                <w:sz w:val="24"/>
              </w:rPr>
            </w:pPr>
            <w:r w:rsidRPr="005D04DC">
              <w:rPr>
                <w:b/>
                <w:sz w:val="24"/>
              </w:rPr>
              <w:t xml:space="preserve">Contract value (total) </w:t>
            </w:r>
            <w:r w:rsidRPr="00F560AB">
              <w:rPr>
                <w:b/>
                <w:sz w:val="24"/>
              </w:rPr>
              <w:t>≥</w:t>
            </w:r>
            <w:r w:rsidRPr="005D04DC">
              <w:rPr>
                <w:b/>
                <w:sz w:val="24"/>
              </w:rPr>
              <w:t>£5.0 million per annum</w:t>
            </w:r>
          </w:p>
          <w:p w14:paraId="59F6A101" w14:textId="17813888" w:rsidR="00CE5A67" w:rsidRDefault="00CE5A67" w:rsidP="005D04DC">
            <w:pPr>
              <w:spacing w:before="93"/>
              <w:rPr>
                <w:bCs/>
                <w:sz w:val="24"/>
              </w:rPr>
            </w:pPr>
            <w:r w:rsidRPr="005D04DC">
              <w:rPr>
                <w:bCs/>
                <w:sz w:val="24"/>
              </w:rPr>
              <w:t>HNYICB Finance, Performance and Delivery Committee</w:t>
            </w:r>
          </w:p>
          <w:p w14:paraId="3603C665" w14:textId="77777777" w:rsidR="00CE5A67" w:rsidRDefault="00CE5A67" w:rsidP="005D04DC">
            <w:pPr>
              <w:spacing w:before="93"/>
              <w:rPr>
                <w:bCs/>
                <w:sz w:val="24"/>
              </w:rPr>
            </w:pPr>
          </w:p>
          <w:p w14:paraId="7D26683A" w14:textId="530D4412" w:rsidR="00CE5A67" w:rsidRPr="005D04DC" w:rsidRDefault="00CE5A67" w:rsidP="005D04DC">
            <w:pPr>
              <w:spacing w:before="93"/>
              <w:rPr>
                <w:bCs/>
                <w:sz w:val="24"/>
              </w:rPr>
            </w:pPr>
          </w:p>
        </w:tc>
        <w:tc>
          <w:tcPr>
            <w:tcW w:w="2471" w:type="dxa"/>
          </w:tcPr>
          <w:p w14:paraId="05317435" w14:textId="550B6227" w:rsidR="00CE5A67" w:rsidRPr="00BD4F0E" w:rsidRDefault="00CE5A67" w:rsidP="00BD4F0E">
            <w:pPr>
              <w:spacing w:before="93"/>
              <w:rPr>
                <w:b/>
                <w:sz w:val="24"/>
              </w:rPr>
            </w:pPr>
            <w:r w:rsidRPr="00BD4F0E">
              <w:rPr>
                <w:b/>
                <w:sz w:val="24"/>
              </w:rPr>
              <w:t xml:space="preserve">Contract value (total) </w:t>
            </w:r>
            <w:r>
              <w:rPr>
                <w:b/>
                <w:sz w:val="24"/>
              </w:rPr>
              <w:t>≥</w:t>
            </w:r>
            <w:r w:rsidRPr="00BD4F0E">
              <w:rPr>
                <w:b/>
                <w:sz w:val="24"/>
              </w:rPr>
              <w:t>£</w:t>
            </w:r>
            <w:r>
              <w:rPr>
                <w:b/>
                <w:sz w:val="24"/>
              </w:rPr>
              <w:t>5.0</w:t>
            </w:r>
            <w:r w:rsidRPr="00BD4F0E">
              <w:rPr>
                <w:b/>
                <w:sz w:val="24"/>
              </w:rPr>
              <w:t xml:space="preserve"> million per annum</w:t>
            </w:r>
          </w:p>
          <w:p w14:paraId="753A53BA" w14:textId="6B2331E2" w:rsidR="00CE5A67" w:rsidRDefault="00CE5A67" w:rsidP="00BD4F0E">
            <w:pPr>
              <w:spacing w:before="93"/>
              <w:rPr>
                <w:bCs/>
                <w:sz w:val="24"/>
              </w:rPr>
            </w:pPr>
            <w:r w:rsidRPr="005D04DC">
              <w:rPr>
                <w:bCs/>
                <w:sz w:val="24"/>
              </w:rPr>
              <w:t>HNYICB Finance, Performance and Delivery Committee</w:t>
            </w:r>
          </w:p>
          <w:p w14:paraId="06F9F9F1" w14:textId="77777777" w:rsidR="00CE5A67" w:rsidRPr="005D04DC" w:rsidRDefault="00CE5A67" w:rsidP="00BD4F0E">
            <w:pPr>
              <w:spacing w:before="93"/>
              <w:rPr>
                <w:bCs/>
                <w:sz w:val="24"/>
              </w:rPr>
            </w:pPr>
          </w:p>
          <w:p w14:paraId="573C9811" w14:textId="764D0FB0" w:rsidR="00CE5A67" w:rsidRDefault="00CE5A67" w:rsidP="00F560AB">
            <w:pPr>
              <w:spacing w:before="93"/>
              <w:rPr>
                <w:b/>
                <w:sz w:val="24"/>
              </w:rPr>
            </w:pPr>
          </w:p>
        </w:tc>
        <w:tc>
          <w:tcPr>
            <w:tcW w:w="1590" w:type="dxa"/>
            <w:vMerge w:val="restart"/>
          </w:tcPr>
          <w:p w14:paraId="3D0223F0" w14:textId="77777777" w:rsidR="00CE5A67" w:rsidRPr="00DC4EDE" w:rsidRDefault="00CE5A67" w:rsidP="008307A7">
            <w:pPr>
              <w:spacing w:before="93"/>
              <w:rPr>
                <w:bCs/>
                <w:i/>
                <w:iCs/>
                <w:sz w:val="24"/>
              </w:rPr>
            </w:pPr>
            <w:r w:rsidRPr="00DC4EDE">
              <w:rPr>
                <w:bCs/>
                <w:i/>
                <w:iCs/>
                <w:sz w:val="24"/>
              </w:rPr>
              <w:t xml:space="preserve">Procurement Policy </w:t>
            </w:r>
          </w:p>
          <w:p w14:paraId="1629724D" w14:textId="77777777" w:rsidR="00CE5A67" w:rsidRPr="00DC4EDE" w:rsidRDefault="00CE5A67" w:rsidP="008307A7">
            <w:pPr>
              <w:spacing w:before="93"/>
              <w:rPr>
                <w:bCs/>
                <w:i/>
                <w:iCs/>
                <w:sz w:val="24"/>
              </w:rPr>
            </w:pPr>
          </w:p>
          <w:p w14:paraId="1D2CE9AE" w14:textId="4F12ABB8" w:rsidR="00CE5A67" w:rsidRPr="00BD4F0E" w:rsidRDefault="00CE5A67" w:rsidP="008307A7">
            <w:pPr>
              <w:spacing w:before="93"/>
              <w:rPr>
                <w:b/>
                <w:sz w:val="24"/>
              </w:rPr>
            </w:pPr>
            <w:r w:rsidRPr="00DC4EDE">
              <w:rPr>
                <w:bCs/>
                <w:i/>
                <w:iCs/>
                <w:sz w:val="24"/>
              </w:rPr>
              <w:t>Budgetary Control Framework</w:t>
            </w:r>
          </w:p>
        </w:tc>
      </w:tr>
      <w:tr w:rsidR="00CE5A67" w14:paraId="59031B36" w14:textId="77777777" w:rsidTr="00F560AB">
        <w:tc>
          <w:tcPr>
            <w:tcW w:w="1587" w:type="dxa"/>
            <w:vMerge/>
          </w:tcPr>
          <w:p w14:paraId="3821AD74" w14:textId="77777777" w:rsidR="00CE5A67" w:rsidRPr="00F42BFE" w:rsidRDefault="00CE5A67" w:rsidP="00BD4F0E">
            <w:pPr>
              <w:spacing w:before="93"/>
              <w:rPr>
                <w:sz w:val="24"/>
                <w:szCs w:val="24"/>
              </w:rPr>
            </w:pPr>
          </w:p>
        </w:tc>
        <w:tc>
          <w:tcPr>
            <w:tcW w:w="2410" w:type="dxa"/>
          </w:tcPr>
          <w:p w14:paraId="483FCEFC" w14:textId="77777777" w:rsidR="00CE5A67" w:rsidRPr="008307A7" w:rsidRDefault="00CE5A67" w:rsidP="00F560AB">
            <w:pPr>
              <w:spacing w:before="93"/>
              <w:rPr>
                <w:b/>
                <w:sz w:val="24"/>
              </w:rPr>
            </w:pPr>
            <w:r w:rsidRPr="008307A7">
              <w:rPr>
                <w:b/>
                <w:sz w:val="24"/>
              </w:rPr>
              <w:t>Contract value (total) &lt;£</w:t>
            </w:r>
            <w:r>
              <w:rPr>
                <w:b/>
                <w:sz w:val="24"/>
              </w:rPr>
              <w:t>5.0</w:t>
            </w:r>
            <w:r w:rsidRPr="008307A7">
              <w:rPr>
                <w:b/>
                <w:sz w:val="24"/>
              </w:rPr>
              <w:t xml:space="preserve"> million per annum</w:t>
            </w:r>
          </w:p>
          <w:p w14:paraId="7F0809BD" w14:textId="73DC0B00" w:rsidR="00CE5A67" w:rsidRPr="008307A7" w:rsidRDefault="00CE5A67" w:rsidP="00F560AB">
            <w:pPr>
              <w:spacing w:before="93"/>
              <w:rPr>
                <w:b/>
                <w:sz w:val="24"/>
              </w:rPr>
            </w:pPr>
            <w:r>
              <w:rPr>
                <w:bCs/>
                <w:sz w:val="24"/>
              </w:rPr>
              <w:t>Place Health and Care Partnership Committee</w:t>
            </w:r>
          </w:p>
        </w:tc>
        <w:tc>
          <w:tcPr>
            <w:tcW w:w="2409" w:type="dxa"/>
          </w:tcPr>
          <w:p w14:paraId="3EF93DFB" w14:textId="77777777" w:rsidR="00CE5A67" w:rsidRPr="008307A7" w:rsidRDefault="00CE5A67" w:rsidP="00F560AB">
            <w:pPr>
              <w:spacing w:before="93"/>
              <w:rPr>
                <w:b/>
                <w:sz w:val="24"/>
              </w:rPr>
            </w:pPr>
            <w:r w:rsidRPr="008307A7">
              <w:rPr>
                <w:b/>
                <w:sz w:val="24"/>
              </w:rPr>
              <w:t>Contract value (total) &lt;£</w:t>
            </w:r>
            <w:r>
              <w:rPr>
                <w:b/>
                <w:sz w:val="24"/>
              </w:rPr>
              <w:t>5.0</w:t>
            </w:r>
            <w:r w:rsidRPr="008307A7">
              <w:rPr>
                <w:b/>
                <w:sz w:val="24"/>
              </w:rPr>
              <w:t xml:space="preserve"> million per annum</w:t>
            </w:r>
          </w:p>
          <w:p w14:paraId="726A8640" w14:textId="002AA186" w:rsidR="00CE5A67" w:rsidRPr="005D04DC" w:rsidRDefault="00CE5A67" w:rsidP="00F560AB">
            <w:pPr>
              <w:spacing w:before="93"/>
              <w:rPr>
                <w:b/>
                <w:sz w:val="24"/>
              </w:rPr>
            </w:pPr>
            <w:r w:rsidRPr="00DC4EDE">
              <w:rPr>
                <w:bCs/>
                <w:sz w:val="24"/>
              </w:rPr>
              <w:t>NHS Place Director and Place Director of Finance</w:t>
            </w:r>
          </w:p>
        </w:tc>
        <w:tc>
          <w:tcPr>
            <w:tcW w:w="2471" w:type="dxa"/>
          </w:tcPr>
          <w:p w14:paraId="79D2B7A2" w14:textId="77777777" w:rsidR="00CE5A67" w:rsidRPr="00BD4F0E" w:rsidRDefault="00CE5A67" w:rsidP="00F560AB">
            <w:pPr>
              <w:spacing w:before="93"/>
              <w:rPr>
                <w:b/>
                <w:sz w:val="24"/>
              </w:rPr>
            </w:pPr>
            <w:r w:rsidRPr="00BD4F0E">
              <w:rPr>
                <w:b/>
                <w:sz w:val="24"/>
              </w:rPr>
              <w:t>Contract value (total) &lt;£</w:t>
            </w:r>
            <w:r>
              <w:rPr>
                <w:b/>
                <w:sz w:val="24"/>
              </w:rPr>
              <w:t>5.0</w:t>
            </w:r>
            <w:r w:rsidRPr="00BD4F0E">
              <w:rPr>
                <w:b/>
                <w:sz w:val="24"/>
              </w:rPr>
              <w:t xml:space="preserve"> million per annum</w:t>
            </w:r>
          </w:p>
          <w:p w14:paraId="23DBB6BE" w14:textId="77777777" w:rsidR="00CE5A67" w:rsidRPr="005D04DC" w:rsidRDefault="00CE5A67" w:rsidP="00F560AB">
            <w:pPr>
              <w:spacing w:before="93"/>
              <w:rPr>
                <w:bCs/>
                <w:color w:val="000000" w:themeColor="text1"/>
                <w:sz w:val="24"/>
              </w:rPr>
            </w:pPr>
            <w:r w:rsidRPr="00DC4EDE">
              <w:rPr>
                <w:bCs/>
                <w:sz w:val="24"/>
              </w:rPr>
              <w:t xml:space="preserve">NHS Place Director and Place Director of Finance from </w:t>
            </w:r>
            <w:r>
              <w:rPr>
                <w:bCs/>
                <w:sz w:val="24"/>
              </w:rPr>
              <w:t xml:space="preserve">each Place </w:t>
            </w:r>
            <w:r w:rsidRPr="005D04DC">
              <w:rPr>
                <w:bCs/>
                <w:color w:val="000000" w:themeColor="text1"/>
                <w:sz w:val="24"/>
              </w:rPr>
              <w:t>(or lead Place where agreed)</w:t>
            </w:r>
          </w:p>
          <w:p w14:paraId="7BAD4958" w14:textId="77777777" w:rsidR="00CE5A67" w:rsidRPr="00BD4F0E" w:rsidRDefault="00CE5A67" w:rsidP="00BD4F0E">
            <w:pPr>
              <w:spacing w:before="93"/>
              <w:rPr>
                <w:b/>
                <w:sz w:val="24"/>
              </w:rPr>
            </w:pPr>
          </w:p>
        </w:tc>
        <w:tc>
          <w:tcPr>
            <w:tcW w:w="1590" w:type="dxa"/>
            <w:vMerge/>
          </w:tcPr>
          <w:p w14:paraId="41E3BE2A" w14:textId="77777777" w:rsidR="00CE5A67" w:rsidRPr="00DC4EDE" w:rsidRDefault="00CE5A67" w:rsidP="008307A7">
            <w:pPr>
              <w:spacing w:before="93"/>
              <w:rPr>
                <w:bCs/>
                <w:i/>
                <w:iCs/>
                <w:sz w:val="24"/>
              </w:rPr>
            </w:pPr>
          </w:p>
        </w:tc>
      </w:tr>
    </w:tbl>
    <w:p w14:paraId="73FB249D" w14:textId="77777777" w:rsidR="00142550" w:rsidRDefault="00142550">
      <w:pPr>
        <w:rPr>
          <w:b/>
          <w:sz w:val="24"/>
        </w:rPr>
      </w:pPr>
      <w:r>
        <w:rPr>
          <w:b/>
          <w:sz w:val="24"/>
        </w:rPr>
        <w:br w:type="page"/>
      </w:r>
    </w:p>
    <w:p w14:paraId="4423AAD2" w14:textId="538BE3BA" w:rsidR="00142550" w:rsidRDefault="00142550" w:rsidP="00142550">
      <w:pPr>
        <w:spacing w:before="93"/>
        <w:ind w:left="393"/>
        <w:rPr>
          <w:b/>
          <w:sz w:val="24"/>
        </w:rPr>
      </w:pPr>
      <w:r>
        <w:rPr>
          <w:b/>
          <w:sz w:val="24"/>
        </w:rPr>
        <w:t>6.2 Contract Signature – Health Care contracts in scope of the Provider Selection Regime</w:t>
      </w:r>
    </w:p>
    <w:tbl>
      <w:tblPr>
        <w:tblStyle w:val="TableGrid"/>
        <w:tblW w:w="0" w:type="auto"/>
        <w:tblInd w:w="393" w:type="dxa"/>
        <w:tblLook w:val="04A0" w:firstRow="1" w:lastRow="0" w:firstColumn="1" w:lastColumn="0" w:noHBand="0" w:noVBand="1"/>
      </w:tblPr>
      <w:tblGrid>
        <w:gridCol w:w="1784"/>
        <w:gridCol w:w="6323"/>
        <w:gridCol w:w="2360"/>
      </w:tblGrid>
      <w:tr w:rsidR="00671CFB" w14:paraId="05288972" w14:textId="0722E693" w:rsidTr="00DC4EDE">
        <w:tc>
          <w:tcPr>
            <w:tcW w:w="1784" w:type="dxa"/>
            <w:shd w:val="clear" w:color="auto" w:fill="D9D9D9" w:themeFill="background1" w:themeFillShade="D9"/>
          </w:tcPr>
          <w:p w14:paraId="3808311A" w14:textId="77777777" w:rsidR="00671CFB" w:rsidRDefault="00671CFB" w:rsidP="000B0876">
            <w:pPr>
              <w:spacing w:before="93"/>
              <w:rPr>
                <w:b/>
                <w:sz w:val="24"/>
              </w:rPr>
            </w:pPr>
            <w:r>
              <w:rPr>
                <w:b/>
                <w:sz w:val="24"/>
              </w:rPr>
              <w:t>Process</w:t>
            </w:r>
          </w:p>
        </w:tc>
        <w:tc>
          <w:tcPr>
            <w:tcW w:w="6323" w:type="dxa"/>
            <w:shd w:val="clear" w:color="auto" w:fill="D9D9D9" w:themeFill="background1" w:themeFillShade="D9"/>
          </w:tcPr>
          <w:p w14:paraId="2D5085C4" w14:textId="3764C751" w:rsidR="00671CFB" w:rsidRDefault="00671CFB" w:rsidP="000B0876">
            <w:pPr>
              <w:spacing w:before="93"/>
              <w:rPr>
                <w:b/>
                <w:sz w:val="24"/>
              </w:rPr>
            </w:pPr>
            <w:r>
              <w:rPr>
                <w:b/>
                <w:sz w:val="24"/>
              </w:rPr>
              <w:t>Delegation for Contract Signature</w:t>
            </w:r>
          </w:p>
        </w:tc>
        <w:tc>
          <w:tcPr>
            <w:tcW w:w="2360" w:type="dxa"/>
            <w:shd w:val="clear" w:color="auto" w:fill="D9D9D9" w:themeFill="background1" w:themeFillShade="D9"/>
          </w:tcPr>
          <w:p w14:paraId="60F43BB0" w14:textId="771926A2" w:rsidR="00671CFB" w:rsidRDefault="008307A7" w:rsidP="000B0876">
            <w:pPr>
              <w:spacing w:before="93"/>
              <w:rPr>
                <w:b/>
                <w:sz w:val="24"/>
              </w:rPr>
            </w:pPr>
            <w:r w:rsidRPr="000B0876">
              <w:rPr>
                <w:b/>
                <w:bCs/>
                <w:sz w:val="23"/>
                <w:szCs w:val="23"/>
              </w:rPr>
              <w:t>Ref. Docs / Other Info</w:t>
            </w:r>
          </w:p>
        </w:tc>
      </w:tr>
      <w:tr w:rsidR="00671CFB" w:rsidRPr="006B0BD1" w14:paraId="3FD39399" w14:textId="14A2C82D" w:rsidTr="00DC4EDE">
        <w:tc>
          <w:tcPr>
            <w:tcW w:w="1784" w:type="dxa"/>
          </w:tcPr>
          <w:p w14:paraId="7F2D9AB3" w14:textId="77777777" w:rsidR="00671CFB" w:rsidRPr="000B0876" w:rsidRDefault="00671CFB" w:rsidP="000B0876">
            <w:pPr>
              <w:spacing w:before="93"/>
              <w:rPr>
                <w:sz w:val="24"/>
              </w:rPr>
            </w:pPr>
            <w:r w:rsidRPr="006B0BD1">
              <w:rPr>
                <w:sz w:val="24"/>
                <w:szCs w:val="24"/>
              </w:rPr>
              <w:t>Direct Award Process A</w:t>
            </w:r>
          </w:p>
        </w:tc>
        <w:tc>
          <w:tcPr>
            <w:tcW w:w="6323" w:type="dxa"/>
          </w:tcPr>
          <w:p w14:paraId="4C7F0444" w14:textId="786BB76B" w:rsidR="00671CFB" w:rsidRPr="00F560AB" w:rsidRDefault="00671CFB" w:rsidP="000B0876">
            <w:pPr>
              <w:spacing w:before="93"/>
              <w:rPr>
                <w:sz w:val="24"/>
              </w:rPr>
            </w:pPr>
            <w:r w:rsidRPr="000B0876">
              <w:rPr>
                <w:sz w:val="24"/>
              </w:rPr>
              <w:t xml:space="preserve">Executive Director of Finance and Investment </w:t>
            </w:r>
            <w:r>
              <w:rPr>
                <w:sz w:val="24"/>
              </w:rPr>
              <w:t>or</w:t>
            </w:r>
            <w:r w:rsidRPr="000B0876">
              <w:rPr>
                <w:sz w:val="24"/>
              </w:rPr>
              <w:t xml:space="preserve"> Deputy Chief Executive / Chief Operating Officer</w:t>
            </w:r>
            <w:r w:rsidR="00F560AB">
              <w:rPr>
                <w:sz w:val="24"/>
              </w:rPr>
              <w:t xml:space="preserve"> or Chief Executive Officer</w:t>
            </w:r>
          </w:p>
        </w:tc>
        <w:tc>
          <w:tcPr>
            <w:tcW w:w="2360" w:type="dxa"/>
          </w:tcPr>
          <w:p w14:paraId="63B8D247" w14:textId="77777777" w:rsidR="008307A7" w:rsidRPr="000B0876" w:rsidRDefault="008307A7" w:rsidP="008307A7">
            <w:pPr>
              <w:spacing w:before="93"/>
              <w:rPr>
                <w:bCs/>
                <w:i/>
                <w:iCs/>
                <w:sz w:val="24"/>
              </w:rPr>
            </w:pPr>
            <w:r w:rsidRPr="000B0876">
              <w:rPr>
                <w:bCs/>
                <w:i/>
                <w:iCs/>
                <w:sz w:val="24"/>
              </w:rPr>
              <w:t xml:space="preserve">Procurement Policy </w:t>
            </w:r>
          </w:p>
          <w:p w14:paraId="43E615C7" w14:textId="77777777" w:rsidR="00671CFB" w:rsidRPr="000B0876" w:rsidRDefault="00671CFB" w:rsidP="000B0876">
            <w:pPr>
              <w:spacing w:before="93"/>
              <w:rPr>
                <w:sz w:val="24"/>
              </w:rPr>
            </w:pPr>
          </w:p>
        </w:tc>
      </w:tr>
    </w:tbl>
    <w:p w14:paraId="32D227D4" w14:textId="77777777" w:rsidR="00142550" w:rsidRPr="000B0876" w:rsidRDefault="00142550" w:rsidP="00142550">
      <w:pPr>
        <w:spacing w:before="93"/>
        <w:ind w:left="393"/>
        <w:rPr>
          <w:sz w:val="24"/>
        </w:rPr>
      </w:pPr>
    </w:p>
    <w:tbl>
      <w:tblPr>
        <w:tblStyle w:val="TableGrid"/>
        <w:tblW w:w="0" w:type="auto"/>
        <w:tblInd w:w="393" w:type="dxa"/>
        <w:tblLook w:val="04A0" w:firstRow="1" w:lastRow="0" w:firstColumn="1" w:lastColumn="0" w:noHBand="0" w:noVBand="1"/>
      </w:tblPr>
      <w:tblGrid>
        <w:gridCol w:w="1779"/>
        <w:gridCol w:w="6328"/>
        <w:gridCol w:w="2360"/>
      </w:tblGrid>
      <w:tr w:rsidR="00671CFB" w14:paraId="3954F1DE" w14:textId="5B2B463C" w:rsidTr="00DC4EDE">
        <w:tc>
          <w:tcPr>
            <w:tcW w:w="1779" w:type="dxa"/>
            <w:shd w:val="clear" w:color="auto" w:fill="D9D9D9" w:themeFill="background1" w:themeFillShade="D9"/>
          </w:tcPr>
          <w:p w14:paraId="434EC249" w14:textId="77777777" w:rsidR="00671CFB" w:rsidRDefault="00671CFB" w:rsidP="000B0876">
            <w:pPr>
              <w:spacing w:before="93"/>
              <w:rPr>
                <w:b/>
                <w:sz w:val="24"/>
              </w:rPr>
            </w:pPr>
            <w:r>
              <w:rPr>
                <w:b/>
                <w:sz w:val="24"/>
              </w:rPr>
              <w:t>Process</w:t>
            </w:r>
          </w:p>
        </w:tc>
        <w:tc>
          <w:tcPr>
            <w:tcW w:w="6328" w:type="dxa"/>
            <w:shd w:val="clear" w:color="auto" w:fill="D9D9D9" w:themeFill="background1" w:themeFillShade="D9"/>
          </w:tcPr>
          <w:p w14:paraId="3F80554B" w14:textId="1EBDF614" w:rsidR="00671CFB" w:rsidRDefault="00671CFB" w:rsidP="000B0876">
            <w:pPr>
              <w:spacing w:before="93"/>
              <w:rPr>
                <w:b/>
                <w:sz w:val="24"/>
              </w:rPr>
            </w:pPr>
            <w:r w:rsidRPr="006B0BD1">
              <w:rPr>
                <w:b/>
                <w:sz w:val="24"/>
              </w:rPr>
              <w:t xml:space="preserve">Delegation for Contract </w:t>
            </w:r>
            <w:r>
              <w:rPr>
                <w:b/>
                <w:sz w:val="24"/>
              </w:rPr>
              <w:t>Signature</w:t>
            </w:r>
          </w:p>
        </w:tc>
        <w:tc>
          <w:tcPr>
            <w:tcW w:w="2360" w:type="dxa"/>
            <w:shd w:val="clear" w:color="auto" w:fill="D9D9D9" w:themeFill="background1" w:themeFillShade="D9"/>
          </w:tcPr>
          <w:p w14:paraId="2632487C" w14:textId="12EDB4B7" w:rsidR="00671CFB" w:rsidRPr="006B0BD1" w:rsidRDefault="008307A7" w:rsidP="000B0876">
            <w:pPr>
              <w:spacing w:before="93"/>
              <w:rPr>
                <w:b/>
                <w:sz w:val="24"/>
              </w:rPr>
            </w:pPr>
            <w:r w:rsidRPr="000B0876">
              <w:rPr>
                <w:b/>
                <w:bCs/>
                <w:sz w:val="23"/>
                <w:szCs w:val="23"/>
              </w:rPr>
              <w:t>Ref. Docs / Other Info</w:t>
            </w:r>
          </w:p>
        </w:tc>
      </w:tr>
      <w:tr w:rsidR="00671CFB" w14:paraId="161DDF09" w14:textId="72138AF8" w:rsidTr="00DC4EDE">
        <w:tc>
          <w:tcPr>
            <w:tcW w:w="1779" w:type="dxa"/>
          </w:tcPr>
          <w:p w14:paraId="0ACFA067" w14:textId="77777777" w:rsidR="00671CFB" w:rsidRDefault="00671CFB" w:rsidP="000B0876">
            <w:pPr>
              <w:spacing w:before="93"/>
              <w:rPr>
                <w:b/>
                <w:sz w:val="24"/>
              </w:rPr>
            </w:pPr>
            <w:r w:rsidRPr="00F42BFE">
              <w:rPr>
                <w:sz w:val="24"/>
                <w:szCs w:val="24"/>
              </w:rPr>
              <w:t>Direct Award Process B</w:t>
            </w:r>
          </w:p>
        </w:tc>
        <w:tc>
          <w:tcPr>
            <w:tcW w:w="6328" w:type="dxa"/>
          </w:tcPr>
          <w:p w14:paraId="470B4333" w14:textId="57688486" w:rsidR="00671CFB" w:rsidRPr="00F560AB" w:rsidRDefault="00F560AB" w:rsidP="000B0876">
            <w:pPr>
              <w:spacing w:before="93"/>
              <w:rPr>
                <w:sz w:val="24"/>
              </w:rPr>
            </w:pPr>
            <w:r w:rsidRPr="000B0876">
              <w:rPr>
                <w:sz w:val="24"/>
              </w:rPr>
              <w:t xml:space="preserve">Executive Director of Finance and Investment </w:t>
            </w:r>
            <w:r>
              <w:rPr>
                <w:sz w:val="24"/>
              </w:rPr>
              <w:t>or</w:t>
            </w:r>
            <w:r w:rsidRPr="000B0876">
              <w:rPr>
                <w:sz w:val="24"/>
              </w:rPr>
              <w:t xml:space="preserve"> Deputy Chief Executive / Chief Operating Officer</w:t>
            </w:r>
            <w:r>
              <w:rPr>
                <w:sz w:val="24"/>
              </w:rPr>
              <w:t xml:space="preserve"> or Chief Executive Officer</w:t>
            </w:r>
          </w:p>
        </w:tc>
        <w:tc>
          <w:tcPr>
            <w:tcW w:w="2360" w:type="dxa"/>
          </w:tcPr>
          <w:p w14:paraId="3AB3E65A" w14:textId="77777777" w:rsidR="008307A7" w:rsidRPr="000B0876" w:rsidRDefault="008307A7" w:rsidP="008307A7">
            <w:pPr>
              <w:spacing w:before="93"/>
              <w:rPr>
                <w:bCs/>
                <w:i/>
                <w:iCs/>
                <w:sz w:val="24"/>
              </w:rPr>
            </w:pPr>
            <w:r w:rsidRPr="000B0876">
              <w:rPr>
                <w:bCs/>
                <w:i/>
                <w:iCs/>
                <w:sz w:val="24"/>
              </w:rPr>
              <w:t xml:space="preserve">Procurement Policy </w:t>
            </w:r>
          </w:p>
          <w:p w14:paraId="72C748B2" w14:textId="77777777" w:rsidR="00671CFB" w:rsidRPr="00142550" w:rsidRDefault="00671CFB" w:rsidP="000B0876">
            <w:pPr>
              <w:spacing w:before="93"/>
              <w:rPr>
                <w:bCs/>
                <w:sz w:val="24"/>
              </w:rPr>
            </w:pPr>
          </w:p>
        </w:tc>
      </w:tr>
    </w:tbl>
    <w:p w14:paraId="13021824" w14:textId="77777777" w:rsidR="00142550" w:rsidRDefault="00142550" w:rsidP="00142550">
      <w:pPr>
        <w:spacing w:before="93"/>
        <w:ind w:left="393"/>
        <w:rPr>
          <w:b/>
          <w:sz w:val="24"/>
        </w:rPr>
      </w:pPr>
    </w:p>
    <w:tbl>
      <w:tblPr>
        <w:tblStyle w:val="TableGrid"/>
        <w:tblW w:w="0" w:type="auto"/>
        <w:tblInd w:w="393" w:type="dxa"/>
        <w:tblLook w:val="04A0" w:firstRow="1" w:lastRow="0" w:firstColumn="1" w:lastColumn="0" w:noHBand="0" w:noVBand="1"/>
      </w:tblPr>
      <w:tblGrid>
        <w:gridCol w:w="1654"/>
        <w:gridCol w:w="2343"/>
        <w:gridCol w:w="2409"/>
        <w:gridCol w:w="2471"/>
        <w:gridCol w:w="1590"/>
      </w:tblGrid>
      <w:tr w:rsidR="005D04DC" w14:paraId="162098D1" w14:textId="77777777" w:rsidTr="00C627AA">
        <w:tc>
          <w:tcPr>
            <w:tcW w:w="1654" w:type="dxa"/>
            <w:shd w:val="clear" w:color="auto" w:fill="D9D9D9" w:themeFill="background1" w:themeFillShade="D9"/>
          </w:tcPr>
          <w:p w14:paraId="21482630" w14:textId="77777777" w:rsidR="005D04DC" w:rsidRDefault="005D04DC" w:rsidP="00C627AA">
            <w:pPr>
              <w:spacing w:before="93"/>
              <w:rPr>
                <w:b/>
                <w:sz w:val="24"/>
              </w:rPr>
            </w:pPr>
            <w:r>
              <w:rPr>
                <w:b/>
                <w:sz w:val="24"/>
              </w:rPr>
              <w:t>Process</w:t>
            </w:r>
          </w:p>
        </w:tc>
        <w:tc>
          <w:tcPr>
            <w:tcW w:w="7223" w:type="dxa"/>
            <w:gridSpan w:val="3"/>
            <w:shd w:val="clear" w:color="auto" w:fill="D9D9D9" w:themeFill="background1" w:themeFillShade="D9"/>
          </w:tcPr>
          <w:p w14:paraId="67EDCA10" w14:textId="7DB2F13F" w:rsidR="005D04DC" w:rsidRDefault="005D04DC" w:rsidP="00C627AA">
            <w:pPr>
              <w:spacing w:before="93"/>
              <w:jc w:val="center"/>
              <w:rPr>
                <w:b/>
                <w:sz w:val="24"/>
              </w:rPr>
            </w:pPr>
            <w:r>
              <w:rPr>
                <w:b/>
                <w:sz w:val="24"/>
              </w:rPr>
              <w:t xml:space="preserve">Delegation for Contract </w:t>
            </w:r>
            <w:r w:rsidR="00F560AB">
              <w:rPr>
                <w:b/>
                <w:sz w:val="24"/>
              </w:rPr>
              <w:t>Signature</w:t>
            </w:r>
          </w:p>
        </w:tc>
        <w:tc>
          <w:tcPr>
            <w:tcW w:w="1590" w:type="dxa"/>
            <w:vMerge w:val="restart"/>
            <w:shd w:val="clear" w:color="auto" w:fill="D9D9D9" w:themeFill="background1" w:themeFillShade="D9"/>
            <w:vAlign w:val="bottom"/>
          </w:tcPr>
          <w:p w14:paraId="286DC4B8" w14:textId="77777777" w:rsidR="005D04DC" w:rsidRDefault="005D04DC" w:rsidP="00C627AA">
            <w:pPr>
              <w:spacing w:before="93"/>
              <w:rPr>
                <w:b/>
                <w:sz w:val="24"/>
              </w:rPr>
            </w:pPr>
            <w:r w:rsidRPr="000B0876">
              <w:rPr>
                <w:b/>
                <w:bCs/>
                <w:sz w:val="23"/>
                <w:szCs w:val="23"/>
              </w:rPr>
              <w:t>Ref. Docs / Other Info</w:t>
            </w:r>
          </w:p>
        </w:tc>
      </w:tr>
      <w:tr w:rsidR="005D04DC" w14:paraId="4AF91931" w14:textId="77777777" w:rsidTr="00C627AA">
        <w:tc>
          <w:tcPr>
            <w:tcW w:w="1654" w:type="dxa"/>
            <w:shd w:val="clear" w:color="auto" w:fill="D9D9D9" w:themeFill="background1" w:themeFillShade="D9"/>
          </w:tcPr>
          <w:p w14:paraId="7B9358D2" w14:textId="77777777" w:rsidR="005D04DC" w:rsidRPr="00F42BFE" w:rsidRDefault="005D04DC" w:rsidP="00C627AA">
            <w:pPr>
              <w:spacing w:before="93"/>
              <w:rPr>
                <w:sz w:val="24"/>
                <w:szCs w:val="24"/>
              </w:rPr>
            </w:pPr>
          </w:p>
        </w:tc>
        <w:tc>
          <w:tcPr>
            <w:tcW w:w="2343" w:type="dxa"/>
            <w:shd w:val="clear" w:color="auto" w:fill="D9D9D9" w:themeFill="background1" w:themeFillShade="D9"/>
          </w:tcPr>
          <w:p w14:paraId="5EC37AC1" w14:textId="5D378167" w:rsidR="005D04DC" w:rsidRDefault="005D04DC" w:rsidP="00C627AA">
            <w:pPr>
              <w:spacing w:before="93"/>
              <w:rPr>
                <w:b/>
                <w:sz w:val="24"/>
              </w:rPr>
            </w:pPr>
            <w:r>
              <w:rPr>
                <w:b/>
                <w:sz w:val="24"/>
              </w:rPr>
              <w:t>Single Place Budget</w:t>
            </w:r>
            <w:r w:rsidR="00CE5A67">
              <w:rPr>
                <w:b/>
                <w:sz w:val="24"/>
              </w:rPr>
              <w:t xml:space="preserve"> with formal delegation</w:t>
            </w:r>
          </w:p>
        </w:tc>
        <w:tc>
          <w:tcPr>
            <w:tcW w:w="2409" w:type="dxa"/>
            <w:shd w:val="clear" w:color="auto" w:fill="D9D9D9" w:themeFill="background1" w:themeFillShade="D9"/>
          </w:tcPr>
          <w:p w14:paraId="0C4931BB" w14:textId="39CDEF28" w:rsidR="005D04DC" w:rsidRDefault="005D04DC" w:rsidP="00C627AA">
            <w:pPr>
              <w:spacing w:before="93"/>
              <w:rPr>
                <w:b/>
                <w:sz w:val="24"/>
              </w:rPr>
            </w:pPr>
            <w:r>
              <w:rPr>
                <w:b/>
                <w:sz w:val="24"/>
              </w:rPr>
              <w:t xml:space="preserve">Single Place </w:t>
            </w:r>
            <w:r w:rsidR="00CE5A67">
              <w:rPr>
                <w:b/>
                <w:sz w:val="24"/>
              </w:rPr>
              <w:t>Budget (not delegated)</w:t>
            </w:r>
          </w:p>
        </w:tc>
        <w:tc>
          <w:tcPr>
            <w:tcW w:w="2471" w:type="dxa"/>
            <w:shd w:val="clear" w:color="auto" w:fill="D9D9D9" w:themeFill="background1" w:themeFillShade="D9"/>
          </w:tcPr>
          <w:p w14:paraId="6F0590D2" w14:textId="77777777" w:rsidR="005D04DC" w:rsidRDefault="005D04DC" w:rsidP="00C627AA">
            <w:pPr>
              <w:spacing w:before="93"/>
              <w:rPr>
                <w:b/>
                <w:sz w:val="24"/>
              </w:rPr>
            </w:pPr>
            <w:r>
              <w:rPr>
                <w:b/>
                <w:sz w:val="24"/>
              </w:rPr>
              <w:t>Multi Place Budget</w:t>
            </w:r>
          </w:p>
        </w:tc>
        <w:tc>
          <w:tcPr>
            <w:tcW w:w="1590" w:type="dxa"/>
            <w:vMerge/>
          </w:tcPr>
          <w:p w14:paraId="4391C9D7" w14:textId="77777777" w:rsidR="005D04DC" w:rsidRDefault="005D04DC" w:rsidP="00C627AA">
            <w:pPr>
              <w:spacing w:before="93"/>
              <w:rPr>
                <w:b/>
                <w:sz w:val="24"/>
              </w:rPr>
            </w:pPr>
          </w:p>
        </w:tc>
      </w:tr>
      <w:tr w:rsidR="00CE5A67" w14:paraId="5430855A" w14:textId="77777777" w:rsidTr="00F560AB">
        <w:tc>
          <w:tcPr>
            <w:tcW w:w="1654" w:type="dxa"/>
            <w:vMerge w:val="restart"/>
          </w:tcPr>
          <w:p w14:paraId="51484FB5" w14:textId="77777777" w:rsidR="00CE5A67" w:rsidRDefault="00CE5A67" w:rsidP="00C627AA">
            <w:pPr>
              <w:spacing w:before="93"/>
              <w:rPr>
                <w:sz w:val="24"/>
                <w:szCs w:val="24"/>
              </w:rPr>
            </w:pPr>
            <w:r w:rsidRPr="00F42BFE">
              <w:rPr>
                <w:sz w:val="24"/>
                <w:szCs w:val="24"/>
              </w:rPr>
              <w:t>Direct Award Process C</w:t>
            </w:r>
          </w:p>
          <w:p w14:paraId="620821F1" w14:textId="77777777" w:rsidR="00CE5A67" w:rsidRDefault="00CE5A67" w:rsidP="00C627AA">
            <w:pPr>
              <w:spacing w:before="93"/>
              <w:rPr>
                <w:sz w:val="24"/>
                <w:szCs w:val="24"/>
              </w:rPr>
            </w:pPr>
          </w:p>
          <w:p w14:paraId="5E26A39A" w14:textId="1C945FC0" w:rsidR="00CE5A67" w:rsidRDefault="00CE5A67" w:rsidP="00C627AA">
            <w:pPr>
              <w:spacing w:before="93"/>
              <w:rPr>
                <w:sz w:val="24"/>
                <w:szCs w:val="24"/>
              </w:rPr>
            </w:pPr>
            <w:r>
              <w:rPr>
                <w:sz w:val="24"/>
                <w:szCs w:val="24"/>
              </w:rPr>
              <w:t>Or</w:t>
            </w:r>
          </w:p>
          <w:p w14:paraId="5BC3CA2B" w14:textId="77777777" w:rsidR="00CE5A67" w:rsidRDefault="00CE5A67" w:rsidP="00C627AA">
            <w:pPr>
              <w:spacing w:before="93"/>
              <w:rPr>
                <w:sz w:val="24"/>
                <w:szCs w:val="24"/>
              </w:rPr>
            </w:pPr>
          </w:p>
          <w:p w14:paraId="0B5F246A" w14:textId="77777777" w:rsidR="00CE5A67" w:rsidRDefault="00CE5A67" w:rsidP="00C627AA">
            <w:pPr>
              <w:spacing w:before="93"/>
              <w:rPr>
                <w:sz w:val="24"/>
                <w:szCs w:val="24"/>
              </w:rPr>
            </w:pPr>
            <w:r w:rsidRPr="00F42BFE">
              <w:rPr>
                <w:sz w:val="24"/>
                <w:szCs w:val="24"/>
              </w:rPr>
              <w:t>The Most Suitable Provider Process</w:t>
            </w:r>
          </w:p>
          <w:p w14:paraId="7D92D0AC" w14:textId="77777777" w:rsidR="00CE5A67" w:rsidRDefault="00CE5A67" w:rsidP="00C627AA">
            <w:pPr>
              <w:spacing w:before="93"/>
              <w:rPr>
                <w:sz w:val="24"/>
                <w:szCs w:val="24"/>
              </w:rPr>
            </w:pPr>
          </w:p>
          <w:p w14:paraId="5C04A556" w14:textId="2675BA4C" w:rsidR="00CE5A67" w:rsidRDefault="00CE5A67" w:rsidP="00C627AA">
            <w:pPr>
              <w:spacing w:before="93"/>
              <w:rPr>
                <w:sz w:val="24"/>
                <w:szCs w:val="24"/>
              </w:rPr>
            </w:pPr>
            <w:r>
              <w:rPr>
                <w:sz w:val="24"/>
                <w:szCs w:val="24"/>
              </w:rPr>
              <w:t>Or</w:t>
            </w:r>
          </w:p>
          <w:p w14:paraId="62223CFE" w14:textId="77777777" w:rsidR="00CE5A67" w:rsidRDefault="00CE5A67" w:rsidP="00C627AA">
            <w:pPr>
              <w:spacing w:before="93"/>
              <w:rPr>
                <w:sz w:val="24"/>
                <w:szCs w:val="24"/>
              </w:rPr>
            </w:pPr>
          </w:p>
          <w:p w14:paraId="3947C23D" w14:textId="77777777" w:rsidR="00CE5A67" w:rsidRDefault="00CE5A67" w:rsidP="00C627AA">
            <w:pPr>
              <w:spacing w:before="93"/>
              <w:rPr>
                <w:b/>
                <w:sz w:val="24"/>
              </w:rPr>
            </w:pPr>
            <w:r w:rsidRPr="00F42BFE">
              <w:rPr>
                <w:sz w:val="24"/>
                <w:szCs w:val="24"/>
              </w:rPr>
              <w:t>Competitive Process</w:t>
            </w:r>
          </w:p>
        </w:tc>
        <w:tc>
          <w:tcPr>
            <w:tcW w:w="2343" w:type="dxa"/>
          </w:tcPr>
          <w:p w14:paraId="10F36A84" w14:textId="2D06959C" w:rsidR="00CE5A67" w:rsidRPr="008307A7" w:rsidRDefault="00CE5A67" w:rsidP="00C627AA">
            <w:pPr>
              <w:spacing w:before="93"/>
              <w:rPr>
                <w:b/>
                <w:sz w:val="24"/>
              </w:rPr>
            </w:pPr>
            <w:r w:rsidRPr="008307A7">
              <w:rPr>
                <w:b/>
                <w:sz w:val="24"/>
              </w:rPr>
              <w:t xml:space="preserve">Contract value (total) </w:t>
            </w:r>
            <w:r w:rsidR="00584227">
              <w:rPr>
                <w:b/>
                <w:sz w:val="24"/>
              </w:rPr>
              <w:t>≥</w:t>
            </w:r>
            <w:r w:rsidRPr="008307A7">
              <w:rPr>
                <w:b/>
                <w:sz w:val="24"/>
              </w:rPr>
              <w:t>£</w:t>
            </w:r>
            <w:r>
              <w:rPr>
                <w:b/>
                <w:sz w:val="24"/>
              </w:rPr>
              <w:t>5.0</w:t>
            </w:r>
            <w:r w:rsidRPr="008307A7">
              <w:rPr>
                <w:b/>
                <w:sz w:val="24"/>
              </w:rPr>
              <w:t xml:space="preserve"> million per annum</w:t>
            </w:r>
          </w:p>
          <w:p w14:paraId="4349D847" w14:textId="22DC32AC" w:rsidR="00CE5A67" w:rsidRPr="009A4698" w:rsidRDefault="00CE5A67" w:rsidP="00F560AB">
            <w:pPr>
              <w:spacing w:before="93"/>
              <w:rPr>
                <w:bCs/>
                <w:color w:val="FF0000"/>
                <w:sz w:val="24"/>
              </w:rPr>
            </w:pPr>
            <w:r w:rsidRPr="00F560AB">
              <w:rPr>
                <w:bCs/>
                <w:sz w:val="24"/>
              </w:rPr>
              <w:t xml:space="preserve">Executive Director of Finance and Investment </w:t>
            </w:r>
            <w:r w:rsidRPr="00673A51">
              <w:rPr>
                <w:bCs/>
                <w:sz w:val="24"/>
              </w:rPr>
              <w:t>or</w:t>
            </w:r>
            <w:r w:rsidRPr="00F560AB">
              <w:rPr>
                <w:bCs/>
                <w:sz w:val="24"/>
              </w:rPr>
              <w:t xml:space="preserve"> Deputy Chief Executive / Chief Operating Officer</w:t>
            </w:r>
            <w:r>
              <w:rPr>
                <w:bCs/>
                <w:sz w:val="24"/>
              </w:rPr>
              <w:t xml:space="preserve"> or Chief Executive</w:t>
            </w:r>
            <w:r w:rsidRPr="00F560AB">
              <w:rPr>
                <w:bCs/>
                <w:sz w:val="24"/>
              </w:rPr>
              <w:t xml:space="preserve"> </w:t>
            </w:r>
            <w:r>
              <w:rPr>
                <w:bCs/>
                <w:sz w:val="24"/>
              </w:rPr>
              <w:t>Officer</w:t>
            </w:r>
          </w:p>
        </w:tc>
        <w:tc>
          <w:tcPr>
            <w:tcW w:w="2409" w:type="dxa"/>
          </w:tcPr>
          <w:p w14:paraId="02FB01ED" w14:textId="37D5507D" w:rsidR="00CE5A67" w:rsidRPr="005D04DC" w:rsidRDefault="00CE5A67" w:rsidP="00C627AA">
            <w:pPr>
              <w:spacing w:before="93"/>
              <w:rPr>
                <w:b/>
                <w:sz w:val="24"/>
              </w:rPr>
            </w:pPr>
            <w:r w:rsidRPr="005D04DC">
              <w:rPr>
                <w:b/>
                <w:sz w:val="24"/>
              </w:rPr>
              <w:t xml:space="preserve">Contract value (total) </w:t>
            </w:r>
            <w:r w:rsidR="00584227">
              <w:rPr>
                <w:b/>
                <w:sz w:val="24"/>
              </w:rPr>
              <w:t>≥</w:t>
            </w:r>
            <w:r w:rsidRPr="005D04DC">
              <w:rPr>
                <w:b/>
                <w:sz w:val="24"/>
              </w:rPr>
              <w:t>£5.0 million per annum</w:t>
            </w:r>
          </w:p>
          <w:p w14:paraId="7FC776C4" w14:textId="67898C67" w:rsidR="00CE5A67" w:rsidRPr="00F560AB" w:rsidRDefault="00CE5A67" w:rsidP="00C627AA">
            <w:pPr>
              <w:spacing w:before="93"/>
              <w:rPr>
                <w:bCs/>
                <w:color w:val="FF0000"/>
                <w:sz w:val="24"/>
              </w:rPr>
            </w:pPr>
            <w:r w:rsidRPr="00F560AB">
              <w:rPr>
                <w:bCs/>
                <w:sz w:val="24"/>
              </w:rPr>
              <w:t>Executive Director of Finance and Investment or Deputy Chief Executive / Chief Operating Officer</w:t>
            </w:r>
            <w:r>
              <w:rPr>
                <w:bCs/>
                <w:sz w:val="24"/>
              </w:rPr>
              <w:t xml:space="preserve"> or Chief Executive</w:t>
            </w:r>
            <w:r w:rsidRPr="00F560AB">
              <w:rPr>
                <w:bCs/>
                <w:sz w:val="24"/>
              </w:rPr>
              <w:t xml:space="preserve"> </w:t>
            </w:r>
            <w:r>
              <w:rPr>
                <w:bCs/>
                <w:sz w:val="24"/>
              </w:rPr>
              <w:t>Officer</w:t>
            </w:r>
          </w:p>
        </w:tc>
        <w:tc>
          <w:tcPr>
            <w:tcW w:w="2471" w:type="dxa"/>
          </w:tcPr>
          <w:p w14:paraId="22242D13" w14:textId="2719E6DB" w:rsidR="00CE5A67" w:rsidRPr="00BD4F0E" w:rsidRDefault="00CE5A67" w:rsidP="00C627AA">
            <w:pPr>
              <w:spacing w:before="93"/>
              <w:rPr>
                <w:b/>
                <w:sz w:val="24"/>
              </w:rPr>
            </w:pPr>
            <w:r w:rsidRPr="00BD4F0E">
              <w:rPr>
                <w:b/>
                <w:sz w:val="24"/>
              </w:rPr>
              <w:t xml:space="preserve">Contract value (total) </w:t>
            </w:r>
            <w:r w:rsidR="00584227">
              <w:rPr>
                <w:b/>
                <w:sz w:val="24"/>
              </w:rPr>
              <w:t>≥</w:t>
            </w:r>
            <w:r w:rsidRPr="00BD4F0E">
              <w:rPr>
                <w:b/>
                <w:sz w:val="24"/>
              </w:rPr>
              <w:t>£</w:t>
            </w:r>
            <w:r>
              <w:rPr>
                <w:b/>
                <w:sz w:val="24"/>
              </w:rPr>
              <w:t>5.0</w:t>
            </w:r>
            <w:r w:rsidRPr="00BD4F0E">
              <w:rPr>
                <w:b/>
                <w:sz w:val="24"/>
              </w:rPr>
              <w:t xml:space="preserve"> million per annum</w:t>
            </w:r>
          </w:p>
          <w:p w14:paraId="1A3D0C34" w14:textId="093C40AB" w:rsidR="00CE5A67" w:rsidRDefault="00CE5A67" w:rsidP="00F560AB">
            <w:pPr>
              <w:spacing w:before="93"/>
              <w:rPr>
                <w:b/>
                <w:sz w:val="24"/>
              </w:rPr>
            </w:pPr>
            <w:r w:rsidRPr="00F560AB">
              <w:rPr>
                <w:bCs/>
                <w:sz w:val="24"/>
              </w:rPr>
              <w:t>Executive Director of Finance and Investment or Deputy Chief Executive / Chief Operating Officer</w:t>
            </w:r>
            <w:r>
              <w:rPr>
                <w:bCs/>
                <w:sz w:val="24"/>
              </w:rPr>
              <w:t xml:space="preserve"> or Chief Executive Officer</w:t>
            </w:r>
          </w:p>
        </w:tc>
        <w:tc>
          <w:tcPr>
            <w:tcW w:w="1590" w:type="dxa"/>
            <w:vMerge w:val="restart"/>
          </w:tcPr>
          <w:p w14:paraId="3309E861" w14:textId="77777777" w:rsidR="00CE5A67" w:rsidRPr="00DC4EDE" w:rsidRDefault="00CE5A67" w:rsidP="00C627AA">
            <w:pPr>
              <w:spacing w:before="93"/>
              <w:rPr>
                <w:bCs/>
                <w:i/>
                <w:iCs/>
                <w:sz w:val="24"/>
              </w:rPr>
            </w:pPr>
            <w:r w:rsidRPr="00DC4EDE">
              <w:rPr>
                <w:bCs/>
                <w:i/>
                <w:iCs/>
                <w:sz w:val="24"/>
              </w:rPr>
              <w:t xml:space="preserve">Procurement Policy </w:t>
            </w:r>
          </w:p>
          <w:p w14:paraId="1E24A1A4" w14:textId="77777777" w:rsidR="00CE5A67" w:rsidRPr="00DC4EDE" w:rsidRDefault="00CE5A67" w:rsidP="00C627AA">
            <w:pPr>
              <w:spacing w:before="93"/>
              <w:rPr>
                <w:bCs/>
                <w:i/>
                <w:iCs/>
                <w:sz w:val="24"/>
              </w:rPr>
            </w:pPr>
          </w:p>
          <w:p w14:paraId="7E59C03B" w14:textId="77777777" w:rsidR="00CE5A67" w:rsidRPr="00BD4F0E" w:rsidRDefault="00CE5A67" w:rsidP="00C627AA">
            <w:pPr>
              <w:spacing w:before="93"/>
              <w:rPr>
                <w:b/>
                <w:sz w:val="24"/>
              </w:rPr>
            </w:pPr>
            <w:r w:rsidRPr="00DC4EDE">
              <w:rPr>
                <w:bCs/>
                <w:i/>
                <w:iCs/>
                <w:sz w:val="24"/>
              </w:rPr>
              <w:t>Budgetary Control Framework</w:t>
            </w:r>
          </w:p>
        </w:tc>
      </w:tr>
      <w:tr w:rsidR="00CE5A67" w14:paraId="7C045FCC" w14:textId="77777777" w:rsidTr="00C627AA">
        <w:tc>
          <w:tcPr>
            <w:tcW w:w="1654" w:type="dxa"/>
            <w:vMerge/>
          </w:tcPr>
          <w:p w14:paraId="31A68C7E" w14:textId="77777777" w:rsidR="00CE5A67" w:rsidRPr="00F42BFE" w:rsidRDefault="00CE5A67" w:rsidP="00C627AA">
            <w:pPr>
              <w:spacing w:before="93"/>
              <w:rPr>
                <w:sz w:val="24"/>
                <w:szCs w:val="24"/>
              </w:rPr>
            </w:pPr>
          </w:p>
        </w:tc>
        <w:tc>
          <w:tcPr>
            <w:tcW w:w="2343" w:type="dxa"/>
          </w:tcPr>
          <w:p w14:paraId="70AE2E6F" w14:textId="32ADB61D" w:rsidR="00CE5A67" w:rsidRPr="008307A7" w:rsidRDefault="00CE5A67" w:rsidP="00F560AB">
            <w:pPr>
              <w:spacing w:before="93"/>
              <w:rPr>
                <w:b/>
                <w:sz w:val="24"/>
              </w:rPr>
            </w:pPr>
            <w:r w:rsidRPr="008307A7">
              <w:rPr>
                <w:b/>
                <w:sz w:val="24"/>
              </w:rPr>
              <w:t>Contract value (total) &lt;£</w:t>
            </w:r>
            <w:r>
              <w:rPr>
                <w:b/>
                <w:sz w:val="24"/>
              </w:rPr>
              <w:t>5.0</w:t>
            </w:r>
            <w:r w:rsidRPr="008307A7">
              <w:rPr>
                <w:b/>
                <w:sz w:val="24"/>
              </w:rPr>
              <w:t xml:space="preserve"> million per annum</w:t>
            </w:r>
          </w:p>
          <w:p w14:paraId="65385A3F" w14:textId="77777777" w:rsidR="00CE5A67" w:rsidRDefault="00CE5A67" w:rsidP="00F560AB">
            <w:pPr>
              <w:spacing w:before="93"/>
              <w:rPr>
                <w:bCs/>
                <w:sz w:val="24"/>
              </w:rPr>
            </w:pPr>
            <w:r w:rsidRPr="00DC4EDE">
              <w:rPr>
                <w:bCs/>
                <w:sz w:val="24"/>
              </w:rPr>
              <w:t xml:space="preserve">NHS Place Director </w:t>
            </w:r>
            <w:r>
              <w:rPr>
                <w:bCs/>
                <w:sz w:val="24"/>
              </w:rPr>
              <w:t>or</w:t>
            </w:r>
            <w:r w:rsidRPr="00DC4EDE">
              <w:rPr>
                <w:bCs/>
                <w:sz w:val="24"/>
              </w:rPr>
              <w:t xml:space="preserve"> Place Director of Finance</w:t>
            </w:r>
            <w:r>
              <w:rPr>
                <w:bCs/>
                <w:sz w:val="24"/>
              </w:rPr>
              <w:t xml:space="preserve"> </w:t>
            </w:r>
          </w:p>
          <w:p w14:paraId="5D687957" w14:textId="77777777" w:rsidR="00CE5A67" w:rsidRPr="008307A7" w:rsidRDefault="00CE5A67" w:rsidP="00C627AA">
            <w:pPr>
              <w:spacing w:before="93"/>
              <w:rPr>
                <w:b/>
                <w:sz w:val="24"/>
              </w:rPr>
            </w:pPr>
          </w:p>
        </w:tc>
        <w:tc>
          <w:tcPr>
            <w:tcW w:w="2409" w:type="dxa"/>
          </w:tcPr>
          <w:p w14:paraId="491D76AE" w14:textId="24911A70" w:rsidR="00CE5A67" w:rsidRPr="008307A7" w:rsidRDefault="00CE5A67" w:rsidP="00F560AB">
            <w:pPr>
              <w:spacing w:before="93"/>
              <w:rPr>
                <w:b/>
                <w:sz w:val="24"/>
              </w:rPr>
            </w:pPr>
            <w:r w:rsidRPr="008307A7">
              <w:rPr>
                <w:b/>
                <w:sz w:val="24"/>
              </w:rPr>
              <w:t>Contract value (total) &lt;£</w:t>
            </w:r>
            <w:r>
              <w:rPr>
                <w:b/>
                <w:sz w:val="24"/>
              </w:rPr>
              <w:t>5.0</w:t>
            </w:r>
            <w:r w:rsidRPr="008307A7">
              <w:rPr>
                <w:b/>
                <w:sz w:val="24"/>
              </w:rPr>
              <w:t xml:space="preserve"> million per annum</w:t>
            </w:r>
          </w:p>
          <w:p w14:paraId="0A5EDFCF" w14:textId="77777777" w:rsidR="00CE5A67" w:rsidRDefault="00CE5A67" w:rsidP="00F560AB">
            <w:pPr>
              <w:spacing w:before="93"/>
              <w:rPr>
                <w:bCs/>
                <w:sz w:val="24"/>
              </w:rPr>
            </w:pPr>
            <w:r w:rsidRPr="00DC4EDE">
              <w:rPr>
                <w:bCs/>
                <w:sz w:val="24"/>
              </w:rPr>
              <w:t xml:space="preserve">NHS Place Director </w:t>
            </w:r>
            <w:r>
              <w:rPr>
                <w:bCs/>
                <w:sz w:val="24"/>
              </w:rPr>
              <w:t>or</w:t>
            </w:r>
            <w:r w:rsidRPr="00DC4EDE">
              <w:rPr>
                <w:bCs/>
                <w:sz w:val="24"/>
              </w:rPr>
              <w:t xml:space="preserve"> Place Director of Finance</w:t>
            </w:r>
          </w:p>
          <w:p w14:paraId="0C03E7F5" w14:textId="77777777" w:rsidR="00CE5A67" w:rsidRPr="005D04DC" w:rsidRDefault="00CE5A67" w:rsidP="00C627AA">
            <w:pPr>
              <w:spacing w:before="93"/>
              <w:rPr>
                <w:b/>
                <w:sz w:val="24"/>
              </w:rPr>
            </w:pPr>
          </w:p>
        </w:tc>
        <w:tc>
          <w:tcPr>
            <w:tcW w:w="2471" w:type="dxa"/>
          </w:tcPr>
          <w:p w14:paraId="0A086C5F" w14:textId="451593A3" w:rsidR="00CE5A67" w:rsidRPr="00BD4F0E" w:rsidRDefault="00CE5A67" w:rsidP="00F560AB">
            <w:pPr>
              <w:spacing w:before="93"/>
              <w:rPr>
                <w:b/>
                <w:sz w:val="24"/>
              </w:rPr>
            </w:pPr>
            <w:r w:rsidRPr="00BD4F0E">
              <w:rPr>
                <w:b/>
                <w:sz w:val="24"/>
              </w:rPr>
              <w:t>Contract value (total) &lt;£</w:t>
            </w:r>
            <w:r>
              <w:rPr>
                <w:b/>
                <w:sz w:val="24"/>
              </w:rPr>
              <w:t>5.0</w:t>
            </w:r>
            <w:r w:rsidRPr="00BD4F0E">
              <w:rPr>
                <w:b/>
                <w:sz w:val="24"/>
              </w:rPr>
              <w:t xml:space="preserve"> million per annum</w:t>
            </w:r>
          </w:p>
          <w:p w14:paraId="0CE66452" w14:textId="1F1F0279" w:rsidR="00CE5A67" w:rsidRPr="00F560AB" w:rsidRDefault="00CE5A67" w:rsidP="00C627AA">
            <w:pPr>
              <w:spacing w:before="93"/>
              <w:rPr>
                <w:bCs/>
                <w:color w:val="000000" w:themeColor="text1"/>
                <w:sz w:val="24"/>
              </w:rPr>
            </w:pPr>
            <w:r w:rsidRPr="00DC4EDE">
              <w:rPr>
                <w:bCs/>
                <w:sz w:val="24"/>
              </w:rPr>
              <w:t xml:space="preserve">NHS Place Director </w:t>
            </w:r>
            <w:r>
              <w:rPr>
                <w:bCs/>
                <w:sz w:val="24"/>
              </w:rPr>
              <w:t>or</w:t>
            </w:r>
            <w:r w:rsidRPr="00DC4EDE">
              <w:rPr>
                <w:bCs/>
                <w:sz w:val="24"/>
              </w:rPr>
              <w:t xml:space="preserve"> Place Director of Finance from </w:t>
            </w:r>
            <w:r>
              <w:rPr>
                <w:bCs/>
                <w:sz w:val="24"/>
              </w:rPr>
              <w:t>nominated</w:t>
            </w:r>
            <w:r w:rsidRPr="005D04DC">
              <w:rPr>
                <w:bCs/>
                <w:color w:val="000000" w:themeColor="text1"/>
                <w:sz w:val="24"/>
              </w:rPr>
              <w:t xml:space="preserve"> lead Place </w:t>
            </w:r>
          </w:p>
        </w:tc>
        <w:tc>
          <w:tcPr>
            <w:tcW w:w="1590" w:type="dxa"/>
            <w:vMerge/>
          </w:tcPr>
          <w:p w14:paraId="7DA347BF" w14:textId="77777777" w:rsidR="00CE5A67" w:rsidRPr="00DC4EDE" w:rsidRDefault="00CE5A67" w:rsidP="00C627AA">
            <w:pPr>
              <w:spacing w:before="93"/>
              <w:rPr>
                <w:bCs/>
                <w:i/>
                <w:iCs/>
                <w:sz w:val="24"/>
              </w:rPr>
            </w:pPr>
          </w:p>
        </w:tc>
      </w:tr>
      <w:tr w:rsidR="00CE5A67" w14:paraId="4EC967F8" w14:textId="77777777" w:rsidTr="00C627AA">
        <w:tc>
          <w:tcPr>
            <w:tcW w:w="1654" w:type="dxa"/>
            <w:vMerge/>
          </w:tcPr>
          <w:p w14:paraId="26AA2507" w14:textId="77777777" w:rsidR="00CE5A67" w:rsidRPr="00F42BFE" w:rsidRDefault="00CE5A67" w:rsidP="00C627AA">
            <w:pPr>
              <w:spacing w:before="93"/>
              <w:rPr>
                <w:sz w:val="24"/>
                <w:szCs w:val="24"/>
              </w:rPr>
            </w:pPr>
          </w:p>
        </w:tc>
        <w:tc>
          <w:tcPr>
            <w:tcW w:w="2343" w:type="dxa"/>
          </w:tcPr>
          <w:p w14:paraId="1CF198E9" w14:textId="3BD45ACC" w:rsidR="00CE5A67" w:rsidRPr="00DC4EDE" w:rsidRDefault="00CE5A67" w:rsidP="00F560AB">
            <w:pPr>
              <w:spacing w:before="93"/>
              <w:rPr>
                <w:b/>
                <w:sz w:val="24"/>
              </w:rPr>
            </w:pPr>
            <w:r w:rsidRPr="00DC4EDE">
              <w:rPr>
                <w:b/>
                <w:sz w:val="24"/>
              </w:rPr>
              <w:t>Contract value (total) &gt;£50,000 &lt;£</w:t>
            </w:r>
            <w:r>
              <w:rPr>
                <w:b/>
                <w:sz w:val="24"/>
              </w:rPr>
              <w:t>5.0</w:t>
            </w:r>
            <w:r w:rsidRPr="00DC4EDE">
              <w:rPr>
                <w:b/>
                <w:sz w:val="24"/>
              </w:rPr>
              <w:t xml:space="preserve"> million per annum</w:t>
            </w:r>
          </w:p>
          <w:p w14:paraId="685B42ED" w14:textId="10324177" w:rsidR="00CE5A67" w:rsidRPr="00F560AB" w:rsidRDefault="00CE5A67" w:rsidP="00C627AA">
            <w:pPr>
              <w:spacing w:before="93"/>
              <w:rPr>
                <w:bCs/>
                <w:sz w:val="24"/>
              </w:rPr>
            </w:pPr>
            <w:r>
              <w:rPr>
                <w:bCs/>
                <w:sz w:val="24"/>
              </w:rPr>
              <w:t>Budget holder</w:t>
            </w:r>
          </w:p>
        </w:tc>
        <w:tc>
          <w:tcPr>
            <w:tcW w:w="2409" w:type="dxa"/>
          </w:tcPr>
          <w:p w14:paraId="0B8B6C05" w14:textId="02377F2D" w:rsidR="00CE5A67" w:rsidRPr="00DC4EDE" w:rsidRDefault="00CE5A67" w:rsidP="00F560AB">
            <w:pPr>
              <w:spacing w:before="93"/>
              <w:rPr>
                <w:b/>
                <w:sz w:val="24"/>
              </w:rPr>
            </w:pPr>
            <w:r w:rsidRPr="00DC4EDE">
              <w:rPr>
                <w:b/>
                <w:sz w:val="24"/>
              </w:rPr>
              <w:t>Contract value (total) &gt;£50,000 &lt;£</w:t>
            </w:r>
            <w:r>
              <w:rPr>
                <w:b/>
                <w:sz w:val="24"/>
              </w:rPr>
              <w:t>5.0</w:t>
            </w:r>
            <w:r w:rsidRPr="00DC4EDE">
              <w:rPr>
                <w:b/>
                <w:sz w:val="24"/>
              </w:rPr>
              <w:t xml:space="preserve"> million per annum</w:t>
            </w:r>
          </w:p>
          <w:p w14:paraId="7EBBB835" w14:textId="77777777" w:rsidR="00CE5A67" w:rsidRDefault="00CE5A67" w:rsidP="00F560AB">
            <w:pPr>
              <w:spacing w:before="93"/>
              <w:rPr>
                <w:bCs/>
                <w:sz w:val="24"/>
              </w:rPr>
            </w:pPr>
            <w:r>
              <w:rPr>
                <w:bCs/>
                <w:sz w:val="24"/>
              </w:rPr>
              <w:t>Budget holder</w:t>
            </w:r>
          </w:p>
          <w:p w14:paraId="10235F95" w14:textId="77777777" w:rsidR="00CE5A67" w:rsidRPr="005D04DC" w:rsidRDefault="00CE5A67" w:rsidP="00C627AA">
            <w:pPr>
              <w:spacing w:before="93"/>
              <w:rPr>
                <w:b/>
                <w:sz w:val="24"/>
              </w:rPr>
            </w:pPr>
          </w:p>
        </w:tc>
        <w:tc>
          <w:tcPr>
            <w:tcW w:w="2471" w:type="dxa"/>
          </w:tcPr>
          <w:p w14:paraId="78176810" w14:textId="7C8297A1" w:rsidR="00CE5A67" w:rsidRPr="00DC4EDE" w:rsidRDefault="00CE5A67" w:rsidP="00F560AB">
            <w:pPr>
              <w:spacing w:before="93"/>
              <w:rPr>
                <w:b/>
                <w:sz w:val="24"/>
              </w:rPr>
            </w:pPr>
            <w:r w:rsidRPr="00DC4EDE">
              <w:rPr>
                <w:b/>
                <w:sz w:val="24"/>
              </w:rPr>
              <w:t>Contract value (total) &gt;£50,000 &lt;£</w:t>
            </w:r>
            <w:r>
              <w:rPr>
                <w:b/>
                <w:sz w:val="24"/>
              </w:rPr>
              <w:t>5.0</w:t>
            </w:r>
            <w:r w:rsidRPr="00DC4EDE">
              <w:rPr>
                <w:b/>
                <w:sz w:val="24"/>
              </w:rPr>
              <w:t xml:space="preserve"> million per annum</w:t>
            </w:r>
          </w:p>
          <w:p w14:paraId="381696AB" w14:textId="38FFE8BC" w:rsidR="00CE5A67" w:rsidRPr="00F560AB" w:rsidRDefault="00CE5A67" w:rsidP="00C627AA">
            <w:pPr>
              <w:spacing w:before="93"/>
              <w:rPr>
                <w:bCs/>
                <w:sz w:val="24"/>
              </w:rPr>
            </w:pPr>
            <w:r>
              <w:rPr>
                <w:bCs/>
                <w:sz w:val="24"/>
              </w:rPr>
              <w:t>Budget holder from nominated lead Place</w:t>
            </w:r>
          </w:p>
        </w:tc>
        <w:tc>
          <w:tcPr>
            <w:tcW w:w="1590" w:type="dxa"/>
            <w:vMerge/>
          </w:tcPr>
          <w:p w14:paraId="559EF928" w14:textId="77777777" w:rsidR="00CE5A67" w:rsidRPr="00DC4EDE" w:rsidRDefault="00CE5A67" w:rsidP="00C627AA">
            <w:pPr>
              <w:spacing w:before="93"/>
              <w:rPr>
                <w:bCs/>
                <w:i/>
                <w:iCs/>
                <w:sz w:val="24"/>
              </w:rPr>
            </w:pPr>
          </w:p>
        </w:tc>
      </w:tr>
    </w:tbl>
    <w:p w14:paraId="60DABBE3" w14:textId="77777777" w:rsidR="005D04DC" w:rsidRDefault="005D04DC" w:rsidP="00142550">
      <w:pPr>
        <w:spacing w:before="93"/>
        <w:ind w:left="393"/>
        <w:rPr>
          <w:b/>
          <w:sz w:val="24"/>
        </w:rPr>
      </w:pPr>
    </w:p>
    <w:p w14:paraId="042A6668" w14:textId="77777777" w:rsidR="00CE5A67" w:rsidRDefault="00CE5A67">
      <w:pPr>
        <w:rPr>
          <w:b/>
          <w:sz w:val="24"/>
        </w:rPr>
      </w:pPr>
      <w:r>
        <w:rPr>
          <w:b/>
          <w:sz w:val="24"/>
        </w:rPr>
        <w:br w:type="page"/>
      </w:r>
    </w:p>
    <w:p w14:paraId="7C654BDF" w14:textId="1DF61257" w:rsidR="006B0BD1" w:rsidRDefault="006B0BD1" w:rsidP="006B0BD1">
      <w:pPr>
        <w:spacing w:before="93"/>
        <w:ind w:left="393"/>
        <w:rPr>
          <w:b/>
          <w:sz w:val="24"/>
        </w:rPr>
      </w:pPr>
      <w:r>
        <w:rPr>
          <w:b/>
          <w:sz w:val="24"/>
        </w:rPr>
        <w:t>6.</w:t>
      </w:r>
      <w:r w:rsidR="00142550">
        <w:rPr>
          <w:b/>
          <w:sz w:val="24"/>
        </w:rPr>
        <w:t>3</w:t>
      </w:r>
      <w:r>
        <w:rPr>
          <w:b/>
          <w:sz w:val="24"/>
        </w:rPr>
        <w:t xml:space="preserve"> Contract Modifications – Health Care contracts in scope of the Provider Selection Regime</w:t>
      </w:r>
    </w:p>
    <w:tbl>
      <w:tblPr>
        <w:tblStyle w:val="TableGrid"/>
        <w:tblW w:w="0" w:type="auto"/>
        <w:tblInd w:w="393" w:type="dxa"/>
        <w:tblLook w:val="04A0" w:firstRow="1" w:lastRow="0" w:firstColumn="1" w:lastColumn="0" w:noHBand="0" w:noVBand="1"/>
      </w:tblPr>
      <w:tblGrid>
        <w:gridCol w:w="1782"/>
        <w:gridCol w:w="6325"/>
        <w:gridCol w:w="2360"/>
      </w:tblGrid>
      <w:tr w:rsidR="00671CFB" w14:paraId="03CF8128" w14:textId="77339A8E" w:rsidTr="00DC4EDE">
        <w:tc>
          <w:tcPr>
            <w:tcW w:w="1782" w:type="dxa"/>
            <w:shd w:val="clear" w:color="auto" w:fill="D9D9D9" w:themeFill="background1" w:themeFillShade="D9"/>
          </w:tcPr>
          <w:p w14:paraId="64930408" w14:textId="77777777" w:rsidR="00671CFB" w:rsidRDefault="00671CFB" w:rsidP="000B0876">
            <w:pPr>
              <w:spacing w:before="93"/>
              <w:rPr>
                <w:b/>
                <w:sz w:val="24"/>
              </w:rPr>
            </w:pPr>
            <w:r>
              <w:rPr>
                <w:b/>
                <w:sz w:val="24"/>
              </w:rPr>
              <w:t>Process</w:t>
            </w:r>
          </w:p>
        </w:tc>
        <w:tc>
          <w:tcPr>
            <w:tcW w:w="6325" w:type="dxa"/>
            <w:shd w:val="clear" w:color="auto" w:fill="D9D9D9" w:themeFill="background1" w:themeFillShade="D9"/>
          </w:tcPr>
          <w:p w14:paraId="770E89F5" w14:textId="3B472D0E" w:rsidR="00671CFB" w:rsidRDefault="00671CFB" w:rsidP="000B0876">
            <w:pPr>
              <w:spacing w:before="93"/>
              <w:rPr>
                <w:b/>
                <w:sz w:val="24"/>
              </w:rPr>
            </w:pPr>
            <w:r>
              <w:rPr>
                <w:b/>
                <w:sz w:val="24"/>
              </w:rPr>
              <w:t>Delegation for Contract Modification</w:t>
            </w:r>
          </w:p>
        </w:tc>
        <w:tc>
          <w:tcPr>
            <w:tcW w:w="2360" w:type="dxa"/>
            <w:shd w:val="clear" w:color="auto" w:fill="D9D9D9" w:themeFill="background1" w:themeFillShade="D9"/>
          </w:tcPr>
          <w:p w14:paraId="11BD38AB" w14:textId="61BFF087" w:rsidR="00671CFB" w:rsidRDefault="008307A7" w:rsidP="000B0876">
            <w:pPr>
              <w:spacing w:before="93"/>
              <w:rPr>
                <w:b/>
                <w:sz w:val="24"/>
              </w:rPr>
            </w:pPr>
            <w:r w:rsidRPr="000B0876">
              <w:rPr>
                <w:b/>
                <w:bCs/>
                <w:sz w:val="23"/>
                <w:szCs w:val="23"/>
              </w:rPr>
              <w:t>Ref. Docs / Other Info</w:t>
            </w:r>
          </w:p>
        </w:tc>
      </w:tr>
      <w:tr w:rsidR="00671CFB" w:rsidRPr="006B0BD1" w14:paraId="0995DF87" w14:textId="2333ADFF" w:rsidTr="00DC4EDE">
        <w:tc>
          <w:tcPr>
            <w:tcW w:w="1782" w:type="dxa"/>
          </w:tcPr>
          <w:p w14:paraId="4A9A8677" w14:textId="77777777" w:rsidR="00671CFB" w:rsidRPr="000B0876" w:rsidRDefault="00671CFB" w:rsidP="000B0876">
            <w:pPr>
              <w:spacing w:before="93"/>
              <w:rPr>
                <w:sz w:val="24"/>
              </w:rPr>
            </w:pPr>
            <w:r w:rsidRPr="006B0BD1">
              <w:rPr>
                <w:sz w:val="24"/>
                <w:szCs w:val="24"/>
              </w:rPr>
              <w:t>Direct Award Process A</w:t>
            </w:r>
          </w:p>
        </w:tc>
        <w:tc>
          <w:tcPr>
            <w:tcW w:w="6325" w:type="dxa"/>
          </w:tcPr>
          <w:p w14:paraId="25E627E9" w14:textId="7C26E546" w:rsidR="00671CFB" w:rsidRPr="00CE5A67" w:rsidRDefault="00CE5A67" w:rsidP="00CE5A67">
            <w:pPr>
              <w:spacing w:before="93"/>
              <w:rPr>
                <w:bCs/>
                <w:sz w:val="24"/>
              </w:rPr>
            </w:pPr>
            <w:r>
              <w:rPr>
                <w:bCs/>
                <w:sz w:val="24"/>
              </w:rPr>
              <w:t xml:space="preserve">Executive </w:t>
            </w:r>
            <w:r w:rsidRPr="00DC4EDE">
              <w:rPr>
                <w:bCs/>
                <w:sz w:val="24"/>
              </w:rPr>
              <w:t xml:space="preserve">Director of Finance and Investment </w:t>
            </w:r>
            <w:r>
              <w:rPr>
                <w:bCs/>
                <w:sz w:val="24"/>
              </w:rPr>
              <w:t>or Deputy Chief Executive / Chief Operating Officer or Chief Executive Officer</w:t>
            </w:r>
          </w:p>
        </w:tc>
        <w:tc>
          <w:tcPr>
            <w:tcW w:w="2360" w:type="dxa"/>
          </w:tcPr>
          <w:p w14:paraId="50624ABA" w14:textId="77777777" w:rsidR="008307A7" w:rsidRPr="000B0876" w:rsidRDefault="008307A7" w:rsidP="008307A7">
            <w:pPr>
              <w:spacing w:before="93"/>
              <w:rPr>
                <w:bCs/>
                <w:i/>
                <w:iCs/>
                <w:sz w:val="24"/>
              </w:rPr>
            </w:pPr>
            <w:r w:rsidRPr="000B0876">
              <w:rPr>
                <w:bCs/>
                <w:i/>
                <w:iCs/>
                <w:sz w:val="24"/>
              </w:rPr>
              <w:t xml:space="preserve">Procurement Policy </w:t>
            </w:r>
          </w:p>
          <w:p w14:paraId="10A6DA1E" w14:textId="77777777" w:rsidR="00671CFB" w:rsidRPr="000B0876" w:rsidRDefault="00671CFB" w:rsidP="000B0876">
            <w:pPr>
              <w:spacing w:before="93"/>
              <w:rPr>
                <w:sz w:val="24"/>
              </w:rPr>
            </w:pPr>
          </w:p>
        </w:tc>
      </w:tr>
    </w:tbl>
    <w:p w14:paraId="55ACF544" w14:textId="77777777" w:rsidR="006B0BD1" w:rsidRPr="000B0876" w:rsidRDefault="006B0BD1" w:rsidP="006B0BD1">
      <w:pPr>
        <w:spacing w:before="93"/>
        <w:ind w:left="393"/>
        <w:rPr>
          <w:sz w:val="24"/>
        </w:rPr>
      </w:pPr>
    </w:p>
    <w:tbl>
      <w:tblPr>
        <w:tblStyle w:val="TableGrid"/>
        <w:tblW w:w="0" w:type="auto"/>
        <w:tblInd w:w="393" w:type="dxa"/>
        <w:tblLook w:val="04A0" w:firstRow="1" w:lastRow="0" w:firstColumn="1" w:lastColumn="0" w:noHBand="0" w:noVBand="1"/>
      </w:tblPr>
      <w:tblGrid>
        <w:gridCol w:w="1779"/>
        <w:gridCol w:w="6328"/>
        <w:gridCol w:w="2360"/>
      </w:tblGrid>
      <w:tr w:rsidR="00671CFB" w14:paraId="10C48557" w14:textId="341ACE40" w:rsidTr="00DC4EDE">
        <w:tc>
          <w:tcPr>
            <w:tcW w:w="1779" w:type="dxa"/>
            <w:shd w:val="clear" w:color="auto" w:fill="D9D9D9" w:themeFill="background1" w:themeFillShade="D9"/>
          </w:tcPr>
          <w:p w14:paraId="674A0685" w14:textId="77777777" w:rsidR="00671CFB" w:rsidRDefault="00671CFB" w:rsidP="000B0876">
            <w:pPr>
              <w:spacing w:before="93"/>
              <w:rPr>
                <w:b/>
                <w:sz w:val="24"/>
              </w:rPr>
            </w:pPr>
            <w:r>
              <w:rPr>
                <w:b/>
                <w:sz w:val="24"/>
              </w:rPr>
              <w:t>Process</w:t>
            </w:r>
          </w:p>
        </w:tc>
        <w:tc>
          <w:tcPr>
            <w:tcW w:w="6328" w:type="dxa"/>
            <w:shd w:val="clear" w:color="auto" w:fill="D9D9D9" w:themeFill="background1" w:themeFillShade="D9"/>
          </w:tcPr>
          <w:p w14:paraId="1DE90DD6" w14:textId="02A944B9" w:rsidR="00671CFB" w:rsidRDefault="00671CFB" w:rsidP="000B0876">
            <w:pPr>
              <w:spacing w:before="93"/>
              <w:rPr>
                <w:b/>
                <w:sz w:val="24"/>
              </w:rPr>
            </w:pPr>
            <w:r w:rsidRPr="006B0BD1">
              <w:rPr>
                <w:b/>
                <w:sz w:val="24"/>
              </w:rPr>
              <w:t xml:space="preserve">Delegation for Contract </w:t>
            </w:r>
            <w:r>
              <w:rPr>
                <w:b/>
                <w:sz w:val="24"/>
              </w:rPr>
              <w:t>Modification</w:t>
            </w:r>
          </w:p>
        </w:tc>
        <w:tc>
          <w:tcPr>
            <w:tcW w:w="2360" w:type="dxa"/>
            <w:shd w:val="clear" w:color="auto" w:fill="D9D9D9" w:themeFill="background1" w:themeFillShade="D9"/>
          </w:tcPr>
          <w:p w14:paraId="036731BD" w14:textId="67D466B7" w:rsidR="00671CFB" w:rsidRPr="006B0BD1" w:rsidRDefault="008307A7" w:rsidP="000B0876">
            <w:pPr>
              <w:spacing w:before="93"/>
              <w:rPr>
                <w:b/>
                <w:sz w:val="24"/>
              </w:rPr>
            </w:pPr>
            <w:r w:rsidRPr="000B0876">
              <w:rPr>
                <w:b/>
                <w:bCs/>
                <w:sz w:val="23"/>
                <w:szCs w:val="23"/>
              </w:rPr>
              <w:t>Ref. Docs / Other Info</w:t>
            </w:r>
          </w:p>
        </w:tc>
      </w:tr>
      <w:tr w:rsidR="00671CFB" w14:paraId="7837CE78" w14:textId="28EBD3E3" w:rsidTr="00DC4EDE">
        <w:tc>
          <w:tcPr>
            <w:tcW w:w="1779" w:type="dxa"/>
          </w:tcPr>
          <w:p w14:paraId="5E3C0FBA" w14:textId="77777777" w:rsidR="00671CFB" w:rsidRDefault="00671CFB" w:rsidP="000B0876">
            <w:pPr>
              <w:spacing w:before="93"/>
              <w:rPr>
                <w:b/>
                <w:sz w:val="24"/>
              </w:rPr>
            </w:pPr>
            <w:r w:rsidRPr="00F42BFE">
              <w:rPr>
                <w:sz w:val="24"/>
                <w:szCs w:val="24"/>
              </w:rPr>
              <w:t>Direct Award Process B</w:t>
            </w:r>
          </w:p>
        </w:tc>
        <w:tc>
          <w:tcPr>
            <w:tcW w:w="6328" w:type="dxa"/>
          </w:tcPr>
          <w:p w14:paraId="0E1935F6" w14:textId="7B36966D" w:rsidR="00671CFB" w:rsidRPr="000B0876" w:rsidRDefault="00CE5A67" w:rsidP="000B0876">
            <w:pPr>
              <w:spacing w:before="93"/>
              <w:rPr>
                <w:bCs/>
                <w:sz w:val="24"/>
              </w:rPr>
            </w:pPr>
            <w:r>
              <w:rPr>
                <w:bCs/>
                <w:sz w:val="24"/>
              </w:rPr>
              <w:t xml:space="preserve">Executive </w:t>
            </w:r>
            <w:r w:rsidRPr="00DC4EDE">
              <w:rPr>
                <w:bCs/>
                <w:sz w:val="24"/>
              </w:rPr>
              <w:t xml:space="preserve">Director of Finance and Investment </w:t>
            </w:r>
            <w:r>
              <w:rPr>
                <w:bCs/>
                <w:sz w:val="24"/>
              </w:rPr>
              <w:t>or Deputy Chief Executive / Chief Operating Officer or Chief Executive Officer</w:t>
            </w:r>
            <w:r w:rsidRPr="000B0876">
              <w:rPr>
                <w:bCs/>
                <w:sz w:val="24"/>
              </w:rPr>
              <w:t xml:space="preserve"> </w:t>
            </w:r>
          </w:p>
        </w:tc>
        <w:tc>
          <w:tcPr>
            <w:tcW w:w="2360" w:type="dxa"/>
          </w:tcPr>
          <w:p w14:paraId="1C4C373F" w14:textId="77777777" w:rsidR="008307A7" w:rsidRPr="000B0876" w:rsidRDefault="008307A7" w:rsidP="008307A7">
            <w:pPr>
              <w:spacing w:before="93"/>
              <w:rPr>
                <w:bCs/>
                <w:i/>
                <w:iCs/>
                <w:sz w:val="24"/>
              </w:rPr>
            </w:pPr>
            <w:r w:rsidRPr="000B0876">
              <w:rPr>
                <w:bCs/>
                <w:i/>
                <w:iCs/>
                <w:sz w:val="24"/>
              </w:rPr>
              <w:t xml:space="preserve">Procurement Policy </w:t>
            </w:r>
          </w:p>
          <w:p w14:paraId="7A2C7617" w14:textId="77777777" w:rsidR="00671CFB" w:rsidRPr="000B0876" w:rsidRDefault="00671CFB" w:rsidP="000B0876">
            <w:pPr>
              <w:spacing w:before="93"/>
              <w:rPr>
                <w:bCs/>
                <w:sz w:val="24"/>
              </w:rPr>
            </w:pPr>
          </w:p>
        </w:tc>
      </w:tr>
    </w:tbl>
    <w:p w14:paraId="0FF8C2F7" w14:textId="77777777" w:rsidR="006B0BD1" w:rsidRDefault="006B0BD1" w:rsidP="006B0BD1">
      <w:pPr>
        <w:spacing w:before="93"/>
        <w:ind w:left="393"/>
        <w:rPr>
          <w:b/>
          <w:sz w:val="24"/>
        </w:rPr>
      </w:pPr>
    </w:p>
    <w:tbl>
      <w:tblPr>
        <w:tblStyle w:val="TableGrid"/>
        <w:tblW w:w="0" w:type="auto"/>
        <w:tblInd w:w="393" w:type="dxa"/>
        <w:tblLook w:val="04A0" w:firstRow="1" w:lastRow="0" w:firstColumn="1" w:lastColumn="0" w:noHBand="0" w:noVBand="1"/>
      </w:tblPr>
      <w:tblGrid>
        <w:gridCol w:w="1484"/>
        <w:gridCol w:w="2467"/>
        <w:gridCol w:w="2468"/>
        <w:gridCol w:w="2458"/>
        <w:gridCol w:w="1590"/>
      </w:tblGrid>
      <w:tr w:rsidR="00CE5A67" w14:paraId="46638CDC" w14:textId="77777777" w:rsidTr="00CE5A67">
        <w:tc>
          <w:tcPr>
            <w:tcW w:w="1445" w:type="dxa"/>
            <w:shd w:val="clear" w:color="auto" w:fill="D9D9D9" w:themeFill="background1" w:themeFillShade="D9"/>
          </w:tcPr>
          <w:p w14:paraId="308F4559" w14:textId="77777777" w:rsidR="00CE5A67" w:rsidRDefault="00CE5A67" w:rsidP="00C627AA">
            <w:pPr>
              <w:spacing w:before="93"/>
              <w:rPr>
                <w:b/>
                <w:sz w:val="24"/>
              </w:rPr>
            </w:pPr>
            <w:r>
              <w:rPr>
                <w:b/>
                <w:sz w:val="24"/>
              </w:rPr>
              <w:t>Process</w:t>
            </w:r>
          </w:p>
        </w:tc>
        <w:tc>
          <w:tcPr>
            <w:tcW w:w="7432" w:type="dxa"/>
            <w:gridSpan w:val="3"/>
            <w:shd w:val="clear" w:color="auto" w:fill="D9D9D9" w:themeFill="background1" w:themeFillShade="D9"/>
          </w:tcPr>
          <w:p w14:paraId="036440E0" w14:textId="4BA8E8E8" w:rsidR="00CE5A67" w:rsidRDefault="00CE5A67" w:rsidP="00C627AA">
            <w:pPr>
              <w:spacing w:before="93"/>
              <w:jc w:val="center"/>
              <w:rPr>
                <w:b/>
                <w:sz w:val="24"/>
              </w:rPr>
            </w:pPr>
            <w:r>
              <w:rPr>
                <w:b/>
                <w:sz w:val="24"/>
              </w:rPr>
              <w:t>Delegation for Contract Modifications</w:t>
            </w:r>
          </w:p>
        </w:tc>
        <w:tc>
          <w:tcPr>
            <w:tcW w:w="1590" w:type="dxa"/>
            <w:vMerge w:val="restart"/>
            <w:shd w:val="clear" w:color="auto" w:fill="D9D9D9" w:themeFill="background1" w:themeFillShade="D9"/>
            <w:vAlign w:val="bottom"/>
          </w:tcPr>
          <w:p w14:paraId="3819872D" w14:textId="77777777" w:rsidR="00CE5A67" w:rsidRDefault="00CE5A67" w:rsidP="00C627AA">
            <w:pPr>
              <w:spacing w:before="93"/>
              <w:rPr>
                <w:b/>
                <w:sz w:val="24"/>
              </w:rPr>
            </w:pPr>
            <w:r w:rsidRPr="000B0876">
              <w:rPr>
                <w:b/>
                <w:bCs/>
                <w:sz w:val="23"/>
                <w:szCs w:val="23"/>
              </w:rPr>
              <w:t>Ref. Docs / Other Info</w:t>
            </w:r>
          </w:p>
        </w:tc>
      </w:tr>
      <w:tr w:rsidR="00CE5A67" w14:paraId="3382E3F2" w14:textId="77777777" w:rsidTr="00CE5A67">
        <w:tc>
          <w:tcPr>
            <w:tcW w:w="1445" w:type="dxa"/>
            <w:shd w:val="clear" w:color="auto" w:fill="D9D9D9" w:themeFill="background1" w:themeFillShade="D9"/>
          </w:tcPr>
          <w:p w14:paraId="741FA0A5" w14:textId="77777777" w:rsidR="00CE5A67" w:rsidRPr="00F42BFE" w:rsidRDefault="00CE5A67" w:rsidP="00C627AA">
            <w:pPr>
              <w:spacing w:before="93"/>
              <w:rPr>
                <w:sz w:val="24"/>
                <w:szCs w:val="24"/>
              </w:rPr>
            </w:pPr>
          </w:p>
        </w:tc>
        <w:tc>
          <w:tcPr>
            <w:tcW w:w="2480" w:type="dxa"/>
            <w:shd w:val="clear" w:color="auto" w:fill="D9D9D9" w:themeFill="background1" w:themeFillShade="D9"/>
          </w:tcPr>
          <w:p w14:paraId="7C62DA24" w14:textId="77777777" w:rsidR="00CE5A67" w:rsidRDefault="00CE5A67" w:rsidP="00C627AA">
            <w:pPr>
              <w:spacing w:before="93"/>
              <w:rPr>
                <w:b/>
                <w:sz w:val="24"/>
              </w:rPr>
            </w:pPr>
            <w:r>
              <w:rPr>
                <w:b/>
                <w:sz w:val="24"/>
              </w:rPr>
              <w:t>Single Place Budget with formal delegation</w:t>
            </w:r>
          </w:p>
        </w:tc>
        <w:tc>
          <w:tcPr>
            <w:tcW w:w="2481" w:type="dxa"/>
            <w:shd w:val="clear" w:color="auto" w:fill="D9D9D9" w:themeFill="background1" w:themeFillShade="D9"/>
          </w:tcPr>
          <w:p w14:paraId="77578F2F" w14:textId="77777777" w:rsidR="00CE5A67" w:rsidRDefault="00CE5A67" w:rsidP="00C627AA">
            <w:pPr>
              <w:spacing w:before="93"/>
              <w:rPr>
                <w:b/>
                <w:sz w:val="24"/>
              </w:rPr>
            </w:pPr>
            <w:r>
              <w:rPr>
                <w:b/>
                <w:sz w:val="24"/>
              </w:rPr>
              <w:t>Single Place Budget (not delegated)</w:t>
            </w:r>
          </w:p>
        </w:tc>
        <w:tc>
          <w:tcPr>
            <w:tcW w:w="2471" w:type="dxa"/>
            <w:shd w:val="clear" w:color="auto" w:fill="D9D9D9" w:themeFill="background1" w:themeFillShade="D9"/>
          </w:tcPr>
          <w:p w14:paraId="751D04DE" w14:textId="77777777" w:rsidR="00CE5A67" w:rsidRDefault="00CE5A67" w:rsidP="00C627AA">
            <w:pPr>
              <w:spacing w:before="93"/>
              <w:rPr>
                <w:b/>
                <w:sz w:val="24"/>
              </w:rPr>
            </w:pPr>
            <w:r>
              <w:rPr>
                <w:b/>
                <w:sz w:val="24"/>
              </w:rPr>
              <w:t>Multi Place Budget</w:t>
            </w:r>
          </w:p>
        </w:tc>
        <w:tc>
          <w:tcPr>
            <w:tcW w:w="1590" w:type="dxa"/>
            <w:vMerge/>
          </w:tcPr>
          <w:p w14:paraId="7550B028" w14:textId="77777777" w:rsidR="00CE5A67" w:rsidRDefault="00CE5A67" w:rsidP="00C627AA">
            <w:pPr>
              <w:spacing w:before="93"/>
              <w:rPr>
                <w:b/>
                <w:sz w:val="24"/>
              </w:rPr>
            </w:pPr>
          </w:p>
        </w:tc>
      </w:tr>
      <w:tr w:rsidR="00CE5A67" w14:paraId="69A01ABC" w14:textId="77777777" w:rsidTr="00CE5A67">
        <w:tc>
          <w:tcPr>
            <w:tcW w:w="1445" w:type="dxa"/>
            <w:vMerge w:val="restart"/>
          </w:tcPr>
          <w:p w14:paraId="3F6F86AB" w14:textId="77777777" w:rsidR="00CE5A67" w:rsidRDefault="00CE5A67" w:rsidP="00C627AA">
            <w:pPr>
              <w:spacing w:before="93"/>
              <w:rPr>
                <w:sz w:val="24"/>
                <w:szCs w:val="24"/>
              </w:rPr>
            </w:pPr>
            <w:r w:rsidRPr="00F42BFE">
              <w:rPr>
                <w:sz w:val="24"/>
                <w:szCs w:val="24"/>
              </w:rPr>
              <w:t>Direct Award Process C</w:t>
            </w:r>
          </w:p>
          <w:p w14:paraId="348E1A19" w14:textId="77777777" w:rsidR="00CE5A67" w:rsidRDefault="00CE5A67" w:rsidP="00C627AA">
            <w:pPr>
              <w:spacing w:before="93"/>
              <w:rPr>
                <w:sz w:val="24"/>
                <w:szCs w:val="24"/>
              </w:rPr>
            </w:pPr>
          </w:p>
          <w:p w14:paraId="4A8C11F7" w14:textId="77777777" w:rsidR="00CE5A67" w:rsidRDefault="00CE5A67" w:rsidP="00C627AA">
            <w:pPr>
              <w:spacing w:before="93"/>
              <w:rPr>
                <w:sz w:val="24"/>
                <w:szCs w:val="24"/>
              </w:rPr>
            </w:pPr>
            <w:r>
              <w:rPr>
                <w:sz w:val="24"/>
                <w:szCs w:val="24"/>
              </w:rPr>
              <w:t>Or</w:t>
            </w:r>
          </w:p>
          <w:p w14:paraId="7A9A053F" w14:textId="77777777" w:rsidR="00CE5A67" w:rsidRDefault="00CE5A67" w:rsidP="00C627AA">
            <w:pPr>
              <w:spacing w:before="93"/>
              <w:rPr>
                <w:sz w:val="24"/>
                <w:szCs w:val="24"/>
              </w:rPr>
            </w:pPr>
          </w:p>
          <w:p w14:paraId="01C83DE6" w14:textId="77777777" w:rsidR="00CE5A67" w:rsidRDefault="00CE5A67" w:rsidP="00C627AA">
            <w:pPr>
              <w:spacing w:before="93"/>
              <w:rPr>
                <w:sz w:val="24"/>
                <w:szCs w:val="24"/>
              </w:rPr>
            </w:pPr>
            <w:r w:rsidRPr="00F42BFE">
              <w:rPr>
                <w:sz w:val="24"/>
                <w:szCs w:val="24"/>
              </w:rPr>
              <w:t>The Most Suitable Provider Process</w:t>
            </w:r>
          </w:p>
          <w:p w14:paraId="79FB4557" w14:textId="77777777" w:rsidR="00CE5A67" w:rsidRDefault="00CE5A67" w:rsidP="00C627AA">
            <w:pPr>
              <w:spacing w:before="93"/>
              <w:rPr>
                <w:sz w:val="24"/>
                <w:szCs w:val="24"/>
              </w:rPr>
            </w:pPr>
          </w:p>
          <w:p w14:paraId="37A021EE" w14:textId="77777777" w:rsidR="00CE5A67" w:rsidRDefault="00CE5A67" w:rsidP="00C627AA">
            <w:pPr>
              <w:spacing w:before="93"/>
              <w:rPr>
                <w:sz w:val="24"/>
                <w:szCs w:val="24"/>
              </w:rPr>
            </w:pPr>
            <w:r>
              <w:rPr>
                <w:sz w:val="24"/>
                <w:szCs w:val="24"/>
              </w:rPr>
              <w:t>Or</w:t>
            </w:r>
          </w:p>
          <w:p w14:paraId="154273AA" w14:textId="77777777" w:rsidR="00CE5A67" w:rsidRDefault="00CE5A67" w:rsidP="00C627AA">
            <w:pPr>
              <w:spacing w:before="93"/>
              <w:rPr>
                <w:sz w:val="24"/>
                <w:szCs w:val="24"/>
              </w:rPr>
            </w:pPr>
          </w:p>
          <w:p w14:paraId="315C102F" w14:textId="77777777" w:rsidR="00CE5A67" w:rsidRDefault="00CE5A67" w:rsidP="00C627AA">
            <w:pPr>
              <w:spacing w:before="93"/>
              <w:rPr>
                <w:b/>
                <w:sz w:val="24"/>
              </w:rPr>
            </w:pPr>
            <w:r w:rsidRPr="00F42BFE">
              <w:rPr>
                <w:sz w:val="24"/>
                <w:szCs w:val="24"/>
              </w:rPr>
              <w:t>Competitive Process</w:t>
            </w:r>
          </w:p>
        </w:tc>
        <w:tc>
          <w:tcPr>
            <w:tcW w:w="2480" w:type="dxa"/>
          </w:tcPr>
          <w:p w14:paraId="33E5A33B" w14:textId="2CAC2193" w:rsidR="00CE5A67" w:rsidRPr="008307A7" w:rsidRDefault="00CE5A67" w:rsidP="00C627AA">
            <w:pPr>
              <w:spacing w:before="93"/>
              <w:rPr>
                <w:b/>
                <w:sz w:val="24"/>
              </w:rPr>
            </w:pPr>
            <w:r w:rsidRPr="008307A7">
              <w:rPr>
                <w:b/>
                <w:sz w:val="24"/>
              </w:rPr>
              <w:t xml:space="preserve">Contract value (total) </w:t>
            </w:r>
            <w:r w:rsidR="00584227">
              <w:rPr>
                <w:b/>
                <w:sz w:val="24"/>
              </w:rPr>
              <w:t>≥</w:t>
            </w:r>
            <w:r w:rsidRPr="008307A7">
              <w:rPr>
                <w:b/>
                <w:sz w:val="24"/>
              </w:rPr>
              <w:t>£</w:t>
            </w:r>
            <w:r>
              <w:rPr>
                <w:b/>
                <w:sz w:val="24"/>
              </w:rPr>
              <w:t>5.0</w:t>
            </w:r>
            <w:r w:rsidRPr="008307A7">
              <w:rPr>
                <w:b/>
                <w:sz w:val="24"/>
              </w:rPr>
              <w:t xml:space="preserve"> million per annum</w:t>
            </w:r>
          </w:p>
          <w:p w14:paraId="0BB3E534" w14:textId="77777777" w:rsidR="00CE5A67" w:rsidRPr="009A4698" w:rsidRDefault="00CE5A67" w:rsidP="00C627AA">
            <w:pPr>
              <w:spacing w:before="93"/>
              <w:rPr>
                <w:bCs/>
                <w:color w:val="FF0000"/>
                <w:sz w:val="24"/>
              </w:rPr>
            </w:pPr>
            <w:r w:rsidRPr="00F560AB">
              <w:rPr>
                <w:bCs/>
                <w:sz w:val="24"/>
              </w:rPr>
              <w:t>Executive Director of Finance and Investment or Deputy Chief Executive / Chief Operating Officer</w:t>
            </w:r>
            <w:r>
              <w:rPr>
                <w:bCs/>
                <w:sz w:val="24"/>
              </w:rPr>
              <w:t xml:space="preserve"> or Chief Executive</w:t>
            </w:r>
            <w:r w:rsidRPr="00F560AB">
              <w:rPr>
                <w:bCs/>
                <w:sz w:val="24"/>
              </w:rPr>
              <w:t xml:space="preserve"> </w:t>
            </w:r>
            <w:r>
              <w:rPr>
                <w:bCs/>
                <w:sz w:val="24"/>
              </w:rPr>
              <w:t>Officer</w:t>
            </w:r>
          </w:p>
        </w:tc>
        <w:tc>
          <w:tcPr>
            <w:tcW w:w="2481" w:type="dxa"/>
          </w:tcPr>
          <w:p w14:paraId="0F6CBC68" w14:textId="6996CE9C" w:rsidR="00CE5A67" w:rsidRPr="005D04DC" w:rsidRDefault="00CE5A67" w:rsidP="00C627AA">
            <w:pPr>
              <w:spacing w:before="93"/>
              <w:rPr>
                <w:b/>
                <w:sz w:val="24"/>
              </w:rPr>
            </w:pPr>
            <w:r w:rsidRPr="005D04DC">
              <w:rPr>
                <w:b/>
                <w:sz w:val="24"/>
              </w:rPr>
              <w:t xml:space="preserve">Contract value (total) </w:t>
            </w:r>
            <w:r w:rsidR="00584227">
              <w:rPr>
                <w:b/>
                <w:sz w:val="24"/>
              </w:rPr>
              <w:t>≥</w:t>
            </w:r>
            <w:r w:rsidRPr="005D04DC">
              <w:rPr>
                <w:b/>
                <w:sz w:val="24"/>
              </w:rPr>
              <w:t>£5.0 million per annum</w:t>
            </w:r>
          </w:p>
          <w:p w14:paraId="5984A451" w14:textId="77777777" w:rsidR="00CE5A67" w:rsidRPr="00F560AB" w:rsidRDefault="00CE5A67" w:rsidP="00C627AA">
            <w:pPr>
              <w:spacing w:before="93"/>
              <w:rPr>
                <w:bCs/>
                <w:color w:val="FF0000"/>
                <w:sz w:val="24"/>
              </w:rPr>
            </w:pPr>
            <w:r w:rsidRPr="00F560AB">
              <w:rPr>
                <w:bCs/>
                <w:sz w:val="24"/>
              </w:rPr>
              <w:t>Executive Director of Finance and Investment or Deputy Chief Executive / Chief Operating Officer</w:t>
            </w:r>
            <w:r>
              <w:rPr>
                <w:bCs/>
                <w:sz w:val="24"/>
              </w:rPr>
              <w:t xml:space="preserve"> or Chief Executive</w:t>
            </w:r>
            <w:r w:rsidRPr="00F560AB">
              <w:rPr>
                <w:bCs/>
                <w:sz w:val="24"/>
              </w:rPr>
              <w:t xml:space="preserve"> </w:t>
            </w:r>
            <w:r>
              <w:rPr>
                <w:bCs/>
                <w:sz w:val="24"/>
              </w:rPr>
              <w:t>Officer</w:t>
            </w:r>
          </w:p>
        </w:tc>
        <w:tc>
          <w:tcPr>
            <w:tcW w:w="2471" w:type="dxa"/>
          </w:tcPr>
          <w:p w14:paraId="50A09CA7" w14:textId="491DEF58" w:rsidR="00CE5A67" w:rsidRPr="00BD4F0E" w:rsidRDefault="00CE5A67" w:rsidP="00C627AA">
            <w:pPr>
              <w:spacing w:before="93"/>
              <w:rPr>
                <w:b/>
                <w:sz w:val="24"/>
              </w:rPr>
            </w:pPr>
            <w:r w:rsidRPr="00BD4F0E">
              <w:rPr>
                <w:b/>
                <w:sz w:val="24"/>
              </w:rPr>
              <w:t xml:space="preserve">Contract value (total) </w:t>
            </w:r>
            <w:r w:rsidR="00584227">
              <w:rPr>
                <w:b/>
                <w:sz w:val="24"/>
              </w:rPr>
              <w:t>≥</w:t>
            </w:r>
            <w:r w:rsidRPr="00BD4F0E">
              <w:rPr>
                <w:b/>
                <w:sz w:val="24"/>
              </w:rPr>
              <w:t>£</w:t>
            </w:r>
            <w:r>
              <w:rPr>
                <w:b/>
                <w:sz w:val="24"/>
              </w:rPr>
              <w:t>5.0</w:t>
            </w:r>
            <w:r w:rsidRPr="00BD4F0E">
              <w:rPr>
                <w:b/>
                <w:sz w:val="24"/>
              </w:rPr>
              <w:t xml:space="preserve"> million per annum</w:t>
            </w:r>
          </w:p>
          <w:p w14:paraId="3CA69BB8" w14:textId="77777777" w:rsidR="00CE5A67" w:rsidRDefault="00CE5A67" w:rsidP="00C627AA">
            <w:pPr>
              <w:spacing w:before="93"/>
              <w:rPr>
                <w:b/>
                <w:sz w:val="24"/>
              </w:rPr>
            </w:pPr>
            <w:r w:rsidRPr="00F560AB">
              <w:rPr>
                <w:bCs/>
                <w:sz w:val="24"/>
              </w:rPr>
              <w:t>Executive Director of Finance and Investment or Deputy Chief Executive / Chief Operating Officer</w:t>
            </w:r>
            <w:r>
              <w:rPr>
                <w:bCs/>
                <w:sz w:val="24"/>
              </w:rPr>
              <w:t xml:space="preserve"> or Chief Executive Officer</w:t>
            </w:r>
          </w:p>
        </w:tc>
        <w:tc>
          <w:tcPr>
            <w:tcW w:w="1590" w:type="dxa"/>
            <w:vMerge w:val="restart"/>
          </w:tcPr>
          <w:p w14:paraId="5EB0AEA5" w14:textId="77777777" w:rsidR="00CE5A67" w:rsidRPr="00DC4EDE" w:rsidRDefault="00CE5A67" w:rsidP="00C627AA">
            <w:pPr>
              <w:spacing w:before="93"/>
              <w:rPr>
                <w:bCs/>
                <w:i/>
                <w:iCs/>
                <w:sz w:val="24"/>
              </w:rPr>
            </w:pPr>
            <w:r w:rsidRPr="00DC4EDE">
              <w:rPr>
                <w:bCs/>
                <w:i/>
                <w:iCs/>
                <w:sz w:val="24"/>
              </w:rPr>
              <w:t xml:space="preserve">Procurement Policy </w:t>
            </w:r>
          </w:p>
          <w:p w14:paraId="3B28D0C0" w14:textId="77777777" w:rsidR="00CE5A67" w:rsidRPr="00DC4EDE" w:rsidRDefault="00CE5A67" w:rsidP="00C627AA">
            <w:pPr>
              <w:spacing w:before="93"/>
              <w:rPr>
                <w:bCs/>
                <w:i/>
                <w:iCs/>
                <w:sz w:val="24"/>
              </w:rPr>
            </w:pPr>
          </w:p>
          <w:p w14:paraId="27DD234D" w14:textId="77777777" w:rsidR="00CE5A67" w:rsidRPr="00BD4F0E" w:rsidRDefault="00CE5A67" w:rsidP="00C627AA">
            <w:pPr>
              <w:spacing w:before="93"/>
              <w:rPr>
                <w:b/>
                <w:sz w:val="24"/>
              </w:rPr>
            </w:pPr>
            <w:r w:rsidRPr="00DC4EDE">
              <w:rPr>
                <w:bCs/>
                <w:i/>
                <w:iCs/>
                <w:sz w:val="24"/>
              </w:rPr>
              <w:t>Budgetary Control Framework</w:t>
            </w:r>
          </w:p>
        </w:tc>
      </w:tr>
      <w:tr w:rsidR="00CE5A67" w14:paraId="4534AFBF" w14:textId="77777777" w:rsidTr="00CE5A67">
        <w:tc>
          <w:tcPr>
            <w:tcW w:w="1445" w:type="dxa"/>
            <w:vMerge/>
          </w:tcPr>
          <w:p w14:paraId="3E2E8F5D" w14:textId="77777777" w:rsidR="00CE5A67" w:rsidRPr="00F42BFE" w:rsidRDefault="00CE5A67" w:rsidP="00C627AA">
            <w:pPr>
              <w:spacing w:before="93"/>
              <w:rPr>
                <w:sz w:val="24"/>
                <w:szCs w:val="24"/>
              </w:rPr>
            </w:pPr>
          </w:p>
        </w:tc>
        <w:tc>
          <w:tcPr>
            <w:tcW w:w="2480" w:type="dxa"/>
          </w:tcPr>
          <w:p w14:paraId="1B3EC04C" w14:textId="68187FB2" w:rsidR="00CE5A67" w:rsidRPr="008307A7" w:rsidRDefault="00CE5A67" w:rsidP="00C627AA">
            <w:pPr>
              <w:spacing w:before="93"/>
              <w:rPr>
                <w:b/>
                <w:sz w:val="24"/>
              </w:rPr>
            </w:pPr>
            <w:r w:rsidRPr="008307A7">
              <w:rPr>
                <w:b/>
                <w:sz w:val="24"/>
              </w:rPr>
              <w:t>Contract value (total) &lt;£</w:t>
            </w:r>
            <w:r w:rsidR="00584227">
              <w:rPr>
                <w:b/>
                <w:sz w:val="24"/>
              </w:rPr>
              <w:t>5.0</w:t>
            </w:r>
            <w:r w:rsidRPr="008307A7">
              <w:rPr>
                <w:b/>
                <w:sz w:val="24"/>
              </w:rPr>
              <w:t xml:space="preserve"> million per annum</w:t>
            </w:r>
          </w:p>
          <w:p w14:paraId="5163F176" w14:textId="77777777" w:rsidR="00CE5A67" w:rsidRDefault="00CE5A67" w:rsidP="00C627AA">
            <w:pPr>
              <w:spacing w:before="93"/>
              <w:rPr>
                <w:bCs/>
                <w:sz w:val="24"/>
              </w:rPr>
            </w:pPr>
            <w:r w:rsidRPr="00DC4EDE">
              <w:rPr>
                <w:bCs/>
                <w:sz w:val="24"/>
              </w:rPr>
              <w:t xml:space="preserve">NHS Place Director </w:t>
            </w:r>
            <w:r>
              <w:rPr>
                <w:bCs/>
                <w:sz w:val="24"/>
              </w:rPr>
              <w:t>or</w:t>
            </w:r>
            <w:r w:rsidRPr="00DC4EDE">
              <w:rPr>
                <w:bCs/>
                <w:sz w:val="24"/>
              </w:rPr>
              <w:t xml:space="preserve"> Place Director of Finance</w:t>
            </w:r>
            <w:r>
              <w:rPr>
                <w:bCs/>
                <w:sz w:val="24"/>
              </w:rPr>
              <w:t xml:space="preserve"> </w:t>
            </w:r>
          </w:p>
          <w:p w14:paraId="02330B25" w14:textId="77777777" w:rsidR="00CE5A67" w:rsidRPr="008307A7" w:rsidRDefault="00CE5A67" w:rsidP="00C627AA">
            <w:pPr>
              <w:spacing w:before="93"/>
              <w:rPr>
                <w:b/>
                <w:sz w:val="24"/>
              </w:rPr>
            </w:pPr>
          </w:p>
        </w:tc>
        <w:tc>
          <w:tcPr>
            <w:tcW w:w="2481" w:type="dxa"/>
          </w:tcPr>
          <w:p w14:paraId="7B3F44A8" w14:textId="0B86B1E1" w:rsidR="00CE5A67" w:rsidRPr="008307A7" w:rsidRDefault="00CE5A67" w:rsidP="00C627AA">
            <w:pPr>
              <w:spacing w:before="93"/>
              <w:rPr>
                <w:b/>
                <w:sz w:val="24"/>
              </w:rPr>
            </w:pPr>
            <w:r w:rsidRPr="008307A7">
              <w:rPr>
                <w:b/>
                <w:sz w:val="24"/>
              </w:rPr>
              <w:t>Contract value (total) &lt;£</w:t>
            </w:r>
            <w:r w:rsidR="00584227">
              <w:rPr>
                <w:b/>
                <w:sz w:val="24"/>
              </w:rPr>
              <w:t>5.0</w:t>
            </w:r>
            <w:r w:rsidRPr="008307A7">
              <w:rPr>
                <w:b/>
                <w:sz w:val="24"/>
              </w:rPr>
              <w:t xml:space="preserve"> million per annum</w:t>
            </w:r>
          </w:p>
          <w:p w14:paraId="4539E668" w14:textId="77777777" w:rsidR="00CE5A67" w:rsidRDefault="00CE5A67" w:rsidP="00C627AA">
            <w:pPr>
              <w:spacing w:before="93"/>
              <w:rPr>
                <w:bCs/>
                <w:sz w:val="24"/>
              </w:rPr>
            </w:pPr>
            <w:r w:rsidRPr="00DC4EDE">
              <w:rPr>
                <w:bCs/>
                <w:sz w:val="24"/>
              </w:rPr>
              <w:t xml:space="preserve">NHS Place Director </w:t>
            </w:r>
            <w:r>
              <w:rPr>
                <w:bCs/>
                <w:sz w:val="24"/>
              </w:rPr>
              <w:t>or</w:t>
            </w:r>
            <w:r w:rsidRPr="00DC4EDE">
              <w:rPr>
                <w:bCs/>
                <w:sz w:val="24"/>
              </w:rPr>
              <w:t xml:space="preserve"> Place Director of Finance</w:t>
            </w:r>
          </w:p>
          <w:p w14:paraId="5948FA9F" w14:textId="77777777" w:rsidR="00CE5A67" w:rsidRPr="005D04DC" w:rsidRDefault="00CE5A67" w:rsidP="00C627AA">
            <w:pPr>
              <w:spacing w:before="93"/>
              <w:rPr>
                <w:b/>
                <w:sz w:val="24"/>
              </w:rPr>
            </w:pPr>
          </w:p>
        </w:tc>
        <w:tc>
          <w:tcPr>
            <w:tcW w:w="2471" w:type="dxa"/>
          </w:tcPr>
          <w:p w14:paraId="5FC3939B" w14:textId="590B2DDA" w:rsidR="00CE5A67" w:rsidRPr="00BD4F0E" w:rsidRDefault="00CE5A67" w:rsidP="00C627AA">
            <w:pPr>
              <w:spacing w:before="93"/>
              <w:rPr>
                <w:b/>
                <w:sz w:val="24"/>
              </w:rPr>
            </w:pPr>
            <w:r w:rsidRPr="00BD4F0E">
              <w:rPr>
                <w:b/>
                <w:sz w:val="24"/>
              </w:rPr>
              <w:t>Contract value (total) &lt;£</w:t>
            </w:r>
            <w:r w:rsidR="00584227">
              <w:rPr>
                <w:b/>
                <w:sz w:val="24"/>
              </w:rPr>
              <w:t>5.0</w:t>
            </w:r>
            <w:r w:rsidRPr="00BD4F0E">
              <w:rPr>
                <w:b/>
                <w:sz w:val="24"/>
              </w:rPr>
              <w:t xml:space="preserve"> million per annum</w:t>
            </w:r>
          </w:p>
          <w:p w14:paraId="6D028616" w14:textId="77777777" w:rsidR="00CE5A67" w:rsidRPr="00F560AB" w:rsidRDefault="00CE5A67" w:rsidP="00C627AA">
            <w:pPr>
              <w:spacing w:before="93"/>
              <w:rPr>
                <w:bCs/>
                <w:color w:val="000000" w:themeColor="text1"/>
                <w:sz w:val="24"/>
              </w:rPr>
            </w:pPr>
            <w:r w:rsidRPr="00DC4EDE">
              <w:rPr>
                <w:bCs/>
                <w:sz w:val="24"/>
              </w:rPr>
              <w:t xml:space="preserve">NHS Place Director </w:t>
            </w:r>
            <w:r>
              <w:rPr>
                <w:bCs/>
                <w:sz w:val="24"/>
              </w:rPr>
              <w:t>or</w:t>
            </w:r>
            <w:r w:rsidRPr="00DC4EDE">
              <w:rPr>
                <w:bCs/>
                <w:sz w:val="24"/>
              </w:rPr>
              <w:t xml:space="preserve"> Place Director of Finance from </w:t>
            </w:r>
            <w:r>
              <w:rPr>
                <w:bCs/>
                <w:sz w:val="24"/>
              </w:rPr>
              <w:t>nominated</w:t>
            </w:r>
            <w:r w:rsidRPr="005D04DC">
              <w:rPr>
                <w:bCs/>
                <w:color w:val="000000" w:themeColor="text1"/>
                <w:sz w:val="24"/>
              </w:rPr>
              <w:t xml:space="preserve"> lead Place </w:t>
            </w:r>
          </w:p>
        </w:tc>
        <w:tc>
          <w:tcPr>
            <w:tcW w:w="1590" w:type="dxa"/>
            <w:vMerge/>
          </w:tcPr>
          <w:p w14:paraId="14DEDF99" w14:textId="77777777" w:rsidR="00CE5A67" w:rsidRPr="00DC4EDE" w:rsidRDefault="00CE5A67" w:rsidP="00C627AA">
            <w:pPr>
              <w:spacing w:before="93"/>
              <w:rPr>
                <w:bCs/>
                <w:i/>
                <w:iCs/>
                <w:sz w:val="24"/>
              </w:rPr>
            </w:pPr>
          </w:p>
        </w:tc>
      </w:tr>
      <w:tr w:rsidR="00CE5A67" w14:paraId="3C29EED1" w14:textId="77777777" w:rsidTr="00CE5A67">
        <w:tc>
          <w:tcPr>
            <w:tcW w:w="1445" w:type="dxa"/>
            <w:vMerge/>
          </w:tcPr>
          <w:p w14:paraId="114710F3" w14:textId="77777777" w:rsidR="00CE5A67" w:rsidRPr="00F42BFE" w:rsidRDefault="00CE5A67" w:rsidP="00C627AA">
            <w:pPr>
              <w:spacing w:before="93"/>
              <w:rPr>
                <w:sz w:val="24"/>
                <w:szCs w:val="24"/>
              </w:rPr>
            </w:pPr>
          </w:p>
        </w:tc>
        <w:tc>
          <w:tcPr>
            <w:tcW w:w="2480" w:type="dxa"/>
          </w:tcPr>
          <w:p w14:paraId="6E61F698" w14:textId="2F1396AF" w:rsidR="00CE5A67" w:rsidRPr="00DC4EDE" w:rsidRDefault="00CE5A67" w:rsidP="00C627AA">
            <w:pPr>
              <w:spacing w:before="93"/>
              <w:rPr>
                <w:b/>
                <w:sz w:val="24"/>
              </w:rPr>
            </w:pPr>
            <w:r w:rsidRPr="00DC4EDE">
              <w:rPr>
                <w:b/>
                <w:sz w:val="24"/>
              </w:rPr>
              <w:t>Contract value (total) &gt;£50,000 &lt;£</w:t>
            </w:r>
            <w:r w:rsidR="00584227">
              <w:rPr>
                <w:b/>
                <w:sz w:val="24"/>
              </w:rPr>
              <w:t>5.0</w:t>
            </w:r>
            <w:r w:rsidRPr="00DC4EDE">
              <w:rPr>
                <w:b/>
                <w:sz w:val="24"/>
              </w:rPr>
              <w:t xml:space="preserve"> million per annum</w:t>
            </w:r>
          </w:p>
          <w:p w14:paraId="3F3E0786" w14:textId="77777777" w:rsidR="00CE5A67" w:rsidRPr="00F560AB" w:rsidRDefault="00CE5A67" w:rsidP="00C627AA">
            <w:pPr>
              <w:spacing w:before="93"/>
              <w:rPr>
                <w:bCs/>
                <w:sz w:val="24"/>
              </w:rPr>
            </w:pPr>
            <w:r>
              <w:rPr>
                <w:bCs/>
                <w:sz w:val="24"/>
              </w:rPr>
              <w:t>Budget holder</w:t>
            </w:r>
          </w:p>
        </w:tc>
        <w:tc>
          <w:tcPr>
            <w:tcW w:w="2481" w:type="dxa"/>
          </w:tcPr>
          <w:p w14:paraId="49B38582" w14:textId="5B081273" w:rsidR="00CE5A67" w:rsidRPr="00DC4EDE" w:rsidRDefault="00CE5A67" w:rsidP="00C627AA">
            <w:pPr>
              <w:spacing w:before="93"/>
              <w:rPr>
                <w:b/>
                <w:sz w:val="24"/>
              </w:rPr>
            </w:pPr>
            <w:r w:rsidRPr="00DC4EDE">
              <w:rPr>
                <w:b/>
                <w:sz w:val="24"/>
              </w:rPr>
              <w:t>Contract value (total) &gt;£50,000 &lt;£</w:t>
            </w:r>
            <w:r w:rsidR="00584227">
              <w:rPr>
                <w:b/>
                <w:sz w:val="24"/>
              </w:rPr>
              <w:t>5.0</w:t>
            </w:r>
            <w:r w:rsidRPr="00DC4EDE">
              <w:rPr>
                <w:b/>
                <w:sz w:val="24"/>
              </w:rPr>
              <w:t xml:space="preserve"> million per annum</w:t>
            </w:r>
          </w:p>
          <w:p w14:paraId="0715A04D" w14:textId="77777777" w:rsidR="00CE5A67" w:rsidRDefault="00CE5A67" w:rsidP="00C627AA">
            <w:pPr>
              <w:spacing w:before="93"/>
              <w:rPr>
                <w:bCs/>
                <w:sz w:val="24"/>
              </w:rPr>
            </w:pPr>
            <w:r>
              <w:rPr>
                <w:bCs/>
                <w:sz w:val="24"/>
              </w:rPr>
              <w:t>Budget holder</w:t>
            </w:r>
          </w:p>
          <w:p w14:paraId="63B355CE" w14:textId="77777777" w:rsidR="00CE5A67" w:rsidRPr="005D04DC" w:rsidRDefault="00CE5A67" w:rsidP="00C627AA">
            <w:pPr>
              <w:spacing w:before="93"/>
              <w:rPr>
                <w:b/>
                <w:sz w:val="24"/>
              </w:rPr>
            </w:pPr>
          </w:p>
        </w:tc>
        <w:tc>
          <w:tcPr>
            <w:tcW w:w="2471" w:type="dxa"/>
          </w:tcPr>
          <w:p w14:paraId="71EFA3A3" w14:textId="1C9A5268" w:rsidR="00CE5A67" w:rsidRPr="00DC4EDE" w:rsidRDefault="00CE5A67" w:rsidP="00C627AA">
            <w:pPr>
              <w:spacing w:before="93"/>
              <w:rPr>
                <w:b/>
                <w:sz w:val="24"/>
              </w:rPr>
            </w:pPr>
            <w:r w:rsidRPr="00DC4EDE">
              <w:rPr>
                <w:b/>
                <w:sz w:val="24"/>
              </w:rPr>
              <w:t>Contract value (total) &gt;£50,000 &lt;£</w:t>
            </w:r>
            <w:r w:rsidR="00584227">
              <w:rPr>
                <w:b/>
                <w:sz w:val="24"/>
              </w:rPr>
              <w:t>5.0</w:t>
            </w:r>
            <w:r w:rsidRPr="00DC4EDE">
              <w:rPr>
                <w:b/>
                <w:sz w:val="24"/>
              </w:rPr>
              <w:t xml:space="preserve"> million per annum</w:t>
            </w:r>
          </w:p>
          <w:p w14:paraId="1165A253" w14:textId="04CD9F02" w:rsidR="00CE5A67" w:rsidRPr="00F560AB" w:rsidRDefault="00CE5A67" w:rsidP="00C627AA">
            <w:pPr>
              <w:spacing w:before="93"/>
              <w:rPr>
                <w:bCs/>
                <w:sz w:val="24"/>
              </w:rPr>
            </w:pPr>
            <w:r>
              <w:rPr>
                <w:bCs/>
                <w:sz w:val="24"/>
              </w:rPr>
              <w:t>Budget holder from nominated lead Place</w:t>
            </w:r>
          </w:p>
        </w:tc>
        <w:tc>
          <w:tcPr>
            <w:tcW w:w="1590" w:type="dxa"/>
            <w:vMerge/>
          </w:tcPr>
          <w:p w14:paraId="0310F23E" w14:textId="77777777" w:rsidR="00CE5A67" w:rsidRPr="00DC4EDE" w:rsidRDefault="00CE5A67" w:rsidP="00C627AA">
            <w:pPr>
              <w:spacing w:before="93"/>
              <w:rPr>
                <w:bCs/>
                <w:i/>
                <w:iCs/>
                <w:sz w:val="24"/>
              </w:rPr>
            </w:pPr>
          </w:p>
        </w:tc>
      </w:tr>
    </w:tbl>
    <w:p w14:paraId="722C7C37" w14:textId="77777777" w:rsidR="00CE5A67" w:rsidRDefault="00CE5A67" w:rsidP="006B0BD1">
      <w:pPr>
        <w:spacing w:before="93"/>
        <w:ind w:left="393"/>
        <w:rPr>
          <w:b/>
          <w:sz w:val="24"/>
        </w:rPr>
      </w:pPr>
    </w:p>
    <w:p w14:paraId="70A39680" w14:textId="77777777" w:rsidR="00584227" w:rsidRDefault="00584227" w:rsidP="006B0BD1">
      <w:pPr>
        <w:spacing w:before="93"/>
        <w:ind w:left="393"/>
        <w:rPr>
          <w:b/>
          <w:sz w:val="24"/>
        </w:rPr>
        <w:sectPr w:rsidR="00584227">
          <w:pgSz w:w="11910" w:h="16840"/>
          <w:pgMar w:top="2020" w:right="300" w:bottom="760" w:left="740" w:header="708" w:footer="575" w:gutter="0"/>
          <w:cols w:space="720"/>
        </w:sectPr>
      </w:pPr>
    </w:p>
    <w:p w14:paraId="3AE9B923" w14:textId="7A696F3E" w:rsidR="006B0BD1" w:rsidRDefault="00142550" w:rsidP="00DC4EDE">
      <w:pPr>
        <w:rPr>
          <w:b/>
          <w:sz w:val="24"/>
        </w:rPr>
      </w:pPr>
      <w:r>
        <w:rPr>
          <w:b/>
          <w:sz w:val="24"/>
        </w:rPr>
        <w:t>6.4 Contract Award –</w:t>
      </w:r>
      <w:r w:rsidR="00EC43BE">
        <w:rPr>
          <w:b/>
          <w:sz w:val="24"/>
        </w:rPr>
        <w:t xml:space="preserve"> </w:t>
      </w:r>
      <w:r>
        <w:rPr>
          <w:b/>
          <w:sz w:val="24"/>
        </w:rPr>
        <w:t>Contracts</w:t>
      </w:r>
      <w:r w:rsidR="00EC43BE">
        <w:rPr>
          <w:b/>
          <w:sz w:val="24"/>
        </w:rPr>
        <w:t xml:space="preserve"> outside of the scope of the Provider Selection Regime</w:t>
      </w:r>
    </w:p>
    <w:tbl>
      <w:tblPr>
        <w:tblStyle w:val="TableGrid"/>
        <w:tblW w:w="10517" w:type="dxa"/>
        <w:tblInd w:w="393" w:type="dxa"/>
        <w:tblLayout w:type="fixed"/>
        <w:tblLook w:val="04A0" w:firstRow="1" w:lastRow="0" w:firstColumn="1" w:lastColumn="0" w:noHBand="0" w:noVBand="1"/>
      </w:tblPr>
      <w:tblGrid>
        <w:gridCol w:w="1642"/>
        <w:gridCol w:w="1788"/>
        <w:gridCol w:w="1701"/>
        <w:gridCol w:w="1842"/>
        <w:gridCol w:w="1843"/>
        <w:gridCol w:w="1701"/>
      </w:tblGrid>
      <w:tr w:rsidR="00584227" w14:paraId="4BAAE600" w14:textId="48BF43D2" w:rsidTr="00584227">
        <w:tc>
          <w:tcPr>
            <w:tcW w:w="1642" w:type="dxa"/>
            <w:shd w:val="clear" w:color="auto" w:fill="D9D9D9" w:themeFill="background1" w:themeFillShade="D9"/>
          </w:tcPr>
          <w:p w14:paraId="6A562059" w14:textId="77777777" w:rsidR="00584227" w:rsidRDefault="00584227" w:rsidP="000B0876">
            <w:pPr>
              <w:spacing w:before="93"/>
              <w:rPr>
                <w:b/>
                <w:sz w:val="24"/>
              </w:rPr>
            </w:pPr>
            <w:r>
              <w:rPr>
                <w:b/>
                <w:sz w:val="24"/>
              </w:rPr>
              <w:t>Process</w:t>
            </w:r>
          </w:p>
        </w:tc>
        <w:tc>
          <w:tcPr>
            <w:tcW w:w="7174" w:type="dxa"/>
            <w:gridSpan w:val="4"/>
            <w:shd w:val="clear" w:color="auto" w:fill="D9D9D9" w:themeFill="background1" w:themeFillShade="D9"/>
          </w:tcPr>
          <w:p w14:paraId="0523DB90" w14:textId="4CDF3E86" w:rsidR="00584227" w:rsidRDefault="00584227" w:rsidP="000B0876">
            <w:pPr>
              <w:spacing w:before="93"/>
              <w:jc w:val="center"/>
              <w:rPr>
                <w:b/>
                <w:sz w:val="24"/>
              </w:rPr>
            </w:pPr>
            <w:r>
              <w:rPr>
                <w:b/>
                <w:sz w:val="24"/>
              </w:rPr>
              <w:t>Delegation for Contract Award</w:t>
            </w:r>
          </w:p>
        </w:tc>
        <w:tc>
          <w:tcPr>
            <w:tcW w:w="1701" w:type="dxa"/>
            <w:vMerge w:val="restart"/>
            <w:shd w:val="clear" w:color="auto" w:fill="D9D9D9" w:themeFill="background1" w:themeFillShade="D9"/>
            <w:vAlign w:val="bottom"/>
          </w:tcPr>
          <w:p w14:paraId="6C99B7D0" w14:textId="0714F19B" w:rsidR="00584227" w:rsidRDefault="00584227" w:rsidP="00DC4EDE">
            <w:pPr>
              <w:spacing w:before="93"/>
              <w:rPr>
                <w:b/>
                <w:sz w:val="24"/>
              </w:rPr>
            </w:pPr>
            <w:r w:rsidRPr="008307A7">
              <w:rPr>
                <w:b/>
                <w:sz w:val="24"/>
              </w:rPr>
              <w:t>Ref. Docs / Other Info</w:t>
            </w:r>
          </w:p>
        </w:tc>
      </w:tr>
      <w:tr w:rsidR="00584227" w14:paraId="10A43406" w14:textId="602D8F50" w:rsidTr="00584227">
        <w:tc>
          <w:tcPr>
            <w:tcW w:w="1642" w:type="dxa"/>
            <w:shd w:val="clear" w:color="auto" w:fill="D9D9D9" w:themeFill="background1" w:themeFillShade="D9"/>
          </w:tcPr>
          <w:p w14:paraId="76465ACC" w14:textId="77777777" w:rsidR="00584227" w:rsidRPr="00F42BFE" w:rsidRDefault="00584227" w:rsidP="000B0876">
            <w:pPr>
              <w:spacing w:before="93"/>
              <w:rPr>
                <w:sz w:val="24"/>
                <w:szCs w:val="24"/>
              </w:rPr>
            </w:pPr>
          </w:p>
        </w:tc>
        <w:tc>
          <w:tcPr>
            <w:tcW w:w="1788" w:type="dxa"/>
            <w:shd w:val="clear" w:color="auto" w:fill="D9D9D9" w:themeFill="background1" w:themeFillShade="D9"/>
          </w:tcPr>
          <w:p w14:paraId="23558149" w14:textId="67551601" w:rsidR="00584227" w:rsidRDefault="00584227" w:rsidP="00DC4EDE">
            <w:pPr>
              <w:spacing w:before="93"/>
              <w:rPr>
                <w:b/>
                <w:sz w:val="24"/>
              </w:rPr>
            </w:pPr>
            <w:r w:rsidRPr="00584227">
              <w:rPr>
                <w:b/>
                <w:sz w:val="24"/>
              </w:rPr>
              <w:t>Single Place Budget with formal delegation</w:t>
            </w:r>
          </w:p>
        </w:tc>
        <w:tc>
          <w:tcPr>
            <w:tcW w:w="1701" w:type="dxa"/>
            <w:shd w:val="clear" w:color="auto" w:fill="D9D9D9" w:themeFill="background1" w:themeFillShade="D9"/>
          </w:tcPr>
          <w:p w14:paraId="04164B49" w14:textId="16937B06" w:rsidR="00584227" w:rsidRDefault="00584227" w:rsidP="00DC4EDE">
            <w:pPr>
              <w:spacing w:before="93"/>
              <w:rPr>
                <w:b/>
                <w:sz w:val="24"/>
              </w:rPr>
            </w:pPr>
            <w:r>
              <w:rPr>
                <w:b/>
                <w:sz w:val="24"/>
              </w:rPr>
              <w:t>Single Place Budget (not delegated</w:t>
            </w:r>
          </w:p>
        </w:tc>
        <w:tc>
          <w:tcPr>
            <w:tcW w:w="1842" w:type="dxa"/>
            <w:shd w:val="clear" w:color="auto" w:fill="D9D9D9" w:themeFill="background1" w:themeFillShade="D9"/>
          </w:tcPr>
          <w:p w14:paraId="6652D6B4" w14:textId="1EACAC80" w:rsidR="00584227" w:rsidRDefault="00584227" w:rsidP="00DC4EDE">
            <w:pPr>
              <w:spacing w:before="93"/>
              <w:rPr>
                <w:b/>
                <w:sz w:val="24"/>
              </w:rPr>
            </w:pPr>
            <w:r>
              <w:rPr>
                <w:b/>
                <w:sz w:val="24"/>
              </w:rPr>
              <w:t>Multi Place Budget</w:t>
            </w:r>
          </w:p>
        </w:tc>
        <w:tc>
          <w:tcPr>
            <w:tcW w:w="1843" w:type="dxa"/>
            <w:shd w:val="clear" w:color="auto" w:fill="D9D9D9" w:themeFill="background1" w:themeFillShade="D9"/>
          </w:tcPr>
          <w:p w14:paraId="1303B785" w14:textId="67276024" w:rsidR="00584227" w:rsidRDefault="00584227" w:rsidP="00DC4EDE">
            <w:pPr>
              <w:spacing w:before="93"/>
              <w:rPr>
                <w:b/>
                <w:sz w:val="24"/>
              </w:rPr>
            </w:pPr>
            <w:r>
              <w:rPr>
                <w:b/>
                <w:sz w:val="24"/>
              </w:rPr>
              <w:t>Centrally held ICB wide Budget</w:t>
            </w:r>
          </w:p>
        </w:tc>
        <w:tc>
          <w:tcPr>
            <w:tcW w:w="1701" w:type="dxa"/>
            <w:vMerge/>
          </w:tcPr>
          <w:p w14:paraId="4EDFC781" w14:textId="77777777" w:rsidR="00584227" w:rsidRDefault="00584227" w:rsidP="00706DBF">
            <w:pPr>
              <w:spacing w:before="93"/>
              <w:rPr>
                <w:b/>
                <w:sz w:val="24"/>
              </w:rPr>
            </w:pPr>
          </w:p>
        </w:tc>
      </w:tr>
      <w:tr w:rsidR="00584227" w14:paraId="6BBEB032" w14:textId="79F578BA" w:rsidTr="00584227">
        <w:tc>
          <w:tcPr>
            <w:tcW w:w="1642" w:type="dxa"/>
          </w:tcPr>
          <w:p w14:paraId="133EB5F0" w14:textId="4BC9C407" w:rsidR="00584227" w:rsidRDefault="00584227" w:rsidP="000B0876">
            <w:pPr>
              <w:spacing w:before="93"/>
              <w:rPr>
                <w:b/>
                <w:sz w:val="24"/>
              </w:rPr>
            </w:pPr>
            <w:r w:rsidRPr="00EC43BE">
              <w:rPr>
                <w:sz w:val="24"/>
                <w:szCs w:val="24"/>
              </w:rPr>
              <w:t>Contracts outside of the scope of the Provider Selection Regime</w:t>
            </w:r>
          </w:p>
        </w:tc>
        <w:tc>
          <w:tcPr>
            <w:tcW w:w="1788" w:type="dxa"/>
          </w:tcPr>
          <w:p w14:paraId="7117083E" w14:textId="1312824C" w:rsidR="00584227" w:rsidRPr="00584227" w:rsidRDefault="00584227" w:rsidP="00584227">
            <w:pPr>
              <w:spacing w:before="93"/>
              <w:rPr>
                <w:b/>
                <w:sz w:val="24"/>
              </w:rPr>
            </w:pPr>
            <w:r w:rsidRPr="00584227">
              <w:rPr>
                <w:b/>
                <w:sz w:val="24"/>
              </w:rPr>
              <w:t xml:space="preserve">Contract value (total) </w:t>
            </w:r>
            <w:r>
              <w:rPr>
                <w:b/>
                <w:sz w:val="24"/>
              </w:rPr>
              <w:t>≥</w:t>
            </w:r>
            <w:r w:rsidRPr="00584227">
              <w:rPr>
                <w:b/>
                <w:sz w:val="24"/>
              </w:rPr>
              <w:t>£5.0 million per annum</w:t>
            </w:r>
          </w:p>
          <w:p w14:paraId="3382D4F9" w14:textId="77777777" w:rsidR="00584227" w:rsidRDefault="00584227" w:rsidP="00584227">
            <w:pPr>
              <w:spacing w:before="93"/>
              <w:rPr>
                <w:bCs/>
                <w:sz w:val="24"/>
              </w:rPr>
            </w:pPr>
            <w:r w:rsidRPr="005D04DC">
              <w:rPr>
                <w:bCs/>
                <w:sz w:val="24"/>
              </w:rPr>
              <w:t>HNYICB Finance, Performance and Delivery Committee</w:t>
            </w:r>
          </w:p>
          <w:p w14:paraId="024C9D26" w14:textId="77777777" w:rsidR="00584227" w:rsidRPr="00584227" w:rsidRDefault="00584227" w:rsidP="00584227">
            <w:pPr>
              <w:spacing w:before="93"/>
              <w:rPr>
                <w:b/>
                <w:sz w:val="24"/>
              </w:rPr>
            </w:pPr>
          </w:p>
          <w:p w14:paraId="50357D31" w14:textId="77777777" w:rsidR="00584227" w:rsidRPr="00584227" w:rsidRDefault="00584227" w:rsidP="00584227">
            <w:pPr>
              <w:spacing w:before="93"/>
              <w:rPr>
                <w:b/>
                <w:sz w:val="24"/>
              </w:rPr>
            </w:pPr>
            <w:r w:rsidRPr="00584227">
              <w:rPr>
                <w:b/>
                <w:sz w:val="24"/>
              </w:rPr>
              <w:t>Contract value (total) &lt;£5.0 million per annum</w:t>
            </w:r>
          </w:p>
          <w:p w14:paraId="15DB5FF6" w14:textId="69A84E11" w:rsidR="00584227" w:rsidRPr="00584227" w:rsidRDefault="00584227" w:rsidP="00584227">
            <w:pPr>
              <w:spacing w:before="93"/>
              <w:rPr>
                <w:bCs/>
                <w:sz w:val="24"/>
              </w:rPr>
            </w:pPr>
            <w:r w:rsidRPr="00584227">
              <w:rPr>
                <w:bCs/>
                <w:sz w:val="24"/>
              </w:rPr>
              <w:t>Place Health and Care Partnership Committee</w:t>
            </w:r>
          </w:p>
        </w:tc>
        <w:tc>
          <w:tcPr>
            <w:tcW w:w="1701" w:type="dxa"/>
          </w:tcPr>
          <w:p w14:paraId="67D677F3" w14:textId="2B881EF4" w:rsidR="00584227" w:rsidRPr="00DC4EDE" w:rsidRDefault="00584227" w:rsidP="000B0876">
            <w:pPr>
              <w:spacing w:before="93"/>
              <w:rPr>
                <w:b/>
                <w:sz w:val="24"/>
              </w:rPr>
            </w:pPr>
            <w:r w:rsidRPr="00DC4EDE">
              <w:rPr>
                <w:b/>
                <w:sz w:val="24"/>
              </w:rPr>
              <w:t xml:space="preserve">Contract value (total) </w:t>
            </w:r>
            <w:r>
              <w:rPr>
                <w:b/>
                <w:sz w:val="24"/>
              </w:rPr>
              <w:t>≥</w:t>
            </w:r>
            <w:r w:rsidRPr="00DC4EDE">
              <w:rPr>
                <w:b/>
                <w:sz w:val="24"/>
              </w:rPr>
              <w:t>£</w:t>
            </w:r>
            <w:r>
              <w:rPr>
                <w:b/>
                <w:sz w:val="24"/>
              </w:rPr>
              <w:t>5.0</w:t>
            </w:r>
            <w:r w:rsidRPr="00DC4EDE">
              <w:rPr>
                <w:b/>
                <w:sz w:val="24"/>
              </w:rPr>
              <w:t xml:space="preserve"> million per annum</w:t>
            </w:r>
          </w:p>
          <w:p w14:paraId="3D312980" w14:textId="77777777" w:rsidR="00584227" w:rsidRDefault="00584227" w:rsidP="00584227">
            <w:pPr>
              <w:spacing w:before="93"/>
              <w:rPr>
                <w:bCs/>
                <w:sz w:val="24"/>
              </w:rPr>
            </w:pPr>
            <w:r w:rsidRPr="005D04DC">
              <w:rPr>
                <w:bCs/>
                <w:sz w:val="24"/>
              </w:rPr>
              <w:t>HNYICB Finance, Performance and Delivery Committee</w:t>
            </w:r>
          </w:p>
          <w:p w14:paraId="759D6D6B" w14:textId="77777777" w:rsidR="00584227" w:rsidRPr="00FB404C" w:rsidRDefault="00584227" w:rsidP="000B0876">
            <w:pPr>
              <w:spacing w:before="93"/>
              <w:rPr>
                <w:bCs/>
                <w:sz w:val="24"/>
              </w:rPr>
            </w:pPr>
          </w:p>
          <w:p w14:paraId="337B872D" w14:textId="17E3E4FD" w:rsidR="00584227" w:rsidRPr="00DC4EDE" w:rsidRDefault="00584227" w:rsidP="000B0876">
            <w:pPr>
              <w:spacing w:before="93"/>
              <w:rPr>
                <w:b/>
                <w:sz w:val="24"/>
              </w:rPr>
            </w:pPr>
            <w:r w:rsidRPr="00DC4EDE">
              <w:rPr>
                <w:b/>
                <w:sz w:val="24"/>
              </w:rPr>
              <w:t>Contract value (total) &lt;£</w:t>
            </w:r>
            <w:r>
              <w:rPr>
                <w:b/>
                <w:sz w:val="24"/>
              </w:rPr>
              <w:t>5.0</w:t>
            </w:r>
            <w:r w:rsidRPr="00DC4EDE">
              <w:rPr>
                <w:b/>
                <w:sz w:val="24"/>
              </w:rPr>
              <w:t xml:space="preserve"> million per annum</w:t>
            </w:r>
          </w:p>
          <w:p w14:paraId="24FD9301" w14:textId="77777777" w:rsidR="00584227" w:rsidRPr="000B0876" w:rsidRDefault="00584227" w:rsidP="000B0876">
            <w:pPr>
              <w:spacing w:before="93"/>
              <w:rPr>
                <w:bCs/>
                <w:sz w:val="24"/>
              </w:rPr>
            </w:pPr>
            <w:r w:rsidRPr="00FB404C">
              <w:rPr>
                <w:bCs/>
                <w:sz w:val="24"/>
              </w:rPr>
              <w:t>NHS Place Director and Place Director of</w:t>
            </w:r>
            <w:r w:rsidRPr="000B0876">
              <w:rPr>
                <w:bCs/>
                <w:sz w:val="24"/>
              </w:rPr>
              <w:t xml:space="preserve"> Finance</w:t>
            </w:r>
          </w:p>
        </w:tc>
        <w:tc>
          <w:tcPr>
            <w:tcW w:w="1842" w:type="dxa"/>
          </w:tcPr>
          <w:p w14:paraId="2EFD560C" w14:textId="5DFCE590" w:rsidR="00584227" w:rsidRPr="00BD4F0E" w:rsidRDefault="00584227" w:rsidP="000B0876">
            <w:pPr>
              <w:spacing w:before="93"/>
              <w:rPr>
                <w:b/>
                <w:sz w:val="24"/>
              </w:rPr>
            </w:pPr>
            <w:r w:rsidRPr="00BD4F0E">
              <w:rPr>
                <w:b/>
                <w:sz w:val="24"/>
              </w:rPr>
              <w:t xml:space="preserve">Contract value (total) </w:t>
            </w:r>
            <w:r>
              <w:rPr>
                <w:b/>
                <w:sz w:val="24"/>
              </w:rPr>
              <w:t>≥</w:t>
            </w:r>
            <w:r w:rsidRPr="00BD4F0E">
              <w:rPr>
                <w:b/>
                <w:sz w:val="24"/>
              </w:rPr>
              <w:t>£</w:t>
            </w:r>
            <w:r>
              <w:rPr>
                <w:b/>
                <w:sz w:val="24"/>
              </w:rPr>
              <w:t>5.0</w:t>
            </w:r>
            <w:r w:rsidRPr="00BD4F0E">
              <w:rPr>
                <w:b/>
                <w:sz w:val="24"/>
              </w:rPr>
              <w:t xml:space="preserve"> million per annum</w:t>
            </w:r>
          </w:p>
          <w:p w14:paraId="59D91655" w14:textId="77777777" w:rsidR="00584227" w:rsidRDefault="00584227" w:rsidP="00584227">
            <w:pPr>
              <w:spacing w:before="93"/>
              <w:rPr>
                <w:bCs/>
                <w:sz w:val="24"/>
              </w:rPr>
            </w:pPr>
            <w:r w:rsidRPr="005D04DC">
              <w:rPr>
                <w:bCs/>
                <w:sz w:val="24"/>
              </w:rPr>
              <w:t>HNYICB Finance, Performance and Delivery Committee</w:t>
            </w:r>
          </w:p>
          <w:p w14:paraId="2ECB3FBE" w14:textId="77777777" w:rsidR="00584227" w:rsidRDefault="00584227" w:rsidP="000B0876">
            <w:pPr>
              <w:spacing w:before="93"/>
              <w:rPr>
                <w:b/>
                <w:sz w:val="24"/>
              </w:rPr>
            </w:pPr>
          </w:p>
          <w:p w14:paraId="4659212F" w14:textId="199223B7" w:rsidR="00584227" w:rsidRPr="00BD4F0E" w:rsidRDefault="00584227" w:rsidP="000B0876">
            <w:pPr>
              <w:spacing w:before="93"/>
              <w:rPr>
                <w:b/>
                <w:sz w:val="24"/>
              </w:rPr>
            </w:pPr>
            <w:r w:rsidRPr="00BD4F0E">
              <w:rPr>
                <w:b/>
                <w:sz w:val="24"/>
              </w:rPr>
              <w:t>Contract value (total) &lt;£</w:t>
            </w:r>
            <w:r>
              <w:rPr>
                <w:b/>
                <w:sz w:val="24"/>
              </w:rPr>
              <w:t>5.0</w:t>
            </w:r>
            <w:r w:rsidRPr="00BD4F0E">
              <w:rPr>
                <w:b/>
                <w:sz w:val="24"/>
              </w:rPr>
              <w:t xml:space="preserve"> million per annum</w:t>
            </w:r>
          </w:p>
          <w:p w14:paraId="645AD4A6" w14:textId="29D5C470" w:rsidR="00584227" w:rsidRPr="000B0876" w:rsidRDefault="00584227" w:rsidP="000B0876">
            <w:pPr>
              <w:spacing w:before="93"/>
              <w:rPr>
                <w:bCs/>
                <w:sz w:val="24"/>
              </w:rPr>
            </w:pPr>
            <w:r w:rsidRPr="000B0876">
              <w:rPr>
                <w:bCs/>
                <w:sz w:val="24"/>
              </w:rPr>
              <w:t xml:space="preserve">NHS Place Director and Place Director of Finance from </w:t>
            </w:r>
            <w:r w:rsidR="002F376C">
              <w:rPr>
                <w:bCs/>
                <w:sz w:val="24"/>
              </w:rPr>
              <w:t xml:space="preserve">each Place (or </w:t>
            </w:r>
            <w:r>
              <w:rPr>
                <w:bCs/>
                <w:sz w:val="24"/>
              </w:rPr>
              <w:t>lead</w:t>
            </w:r>
            <w:r w:rsidRPr="000B0876">
              <w:rPr>
                <w:bCs/>
                <w:sz w:val="24"/>
              </w:rPr>
              <w:t xml:space="preserve"> Place</w:t>
            </w:r>
            <w:r w:rsidR="002F376C">
              <w:rPr>
                <w:bCs/>
                <w:sz w:val="24"/>
              </w:rPr>
              <w:t xml:space="preserve"> where agreed)</w:t>
            </w:r>
          </w:p>
          <w:p w14:paraId="0B9CD693" w14:textId="77777777" w:rsidR="00584227" w:rsidRDefault="00584227" w:rsidP="000B0876">
            <w:pPr>
              <w:spacing w:before="93"/>
              <w:rPr>
                <w:b/>
                <w:sz w:val="24"/>
              </w:rPr>
            </w:pPr>
          </w:p>
        </w:tc>
        <w:tc>
          <w:tcPr>
            <w:tcW w:w="1843" w:type="dxa"/>
          </w:tcPr>
          <w:p w14:paraId="10BC3452" w14:textId="720484BF" w:rsidR="00584227" w:rsidRPr="00FB404C" w:rsidRDefault="00584227" w:rsidP="00FB404C">
            <w:pPr>
              <w:spacing w:before="93"/>
              <w:rPr>
                <w:b/>
                <w:sz w:val="24"/>
              </w:rPr>
            </w:pPr>
            <w:r w:rsidRPr="00FB404C">
              <w:rPr>
                <w:b/>
                <w:sz w:val="24"/>
              </w:rPr>
              <w:t xml:space="preserve">Contract value (total) </w:t>
            </w:r>
            <w:r>
              <w:rPr>
                <w:b/>
                <w:sz w:val="24"/>
              </w:rPr>
              <w:t>≥</w:t>
            </w:r>
            <w:r w:rsidRPr="00FB404C">
              <w:rPr>
                <w:b/>
                <w:sz w:val="24"/>
              </w:rPr>
              <w:t>£</w:t>
            </w:r>
            <w:r>
              <w:rPr>
                <w:b/>
                <w:sz w:val="24"/>
              </w:rPr>
              <w:t>5.0</w:t>
            </w:r>
            <w:r w:rsidRPr="00FB404C">
              <w:rPr>
                <w:b/>
                <w:sz w:val="24"/>
              </w:rPr>
              <w:t xml:space="preserve"> million per annum</w:t>
            </w:r>
          </w:p>
          <w:p w14:paraId="783A9F5B" w14:textId="77777777" w:rsidR="00584227" w:rsidRDefault="00584227" w:rsidP="00584227">
            <w:pPr>
              <w:spacing w:before="93"/>
              <w:rPr>
                <w:bCs/>
                <w:sz w:val="24"/>
              </w:rPr>
            </w:pPr>
            <w:r w:rsidRPr="005D04DC">
              <w:rPr>
                <w:bCs/>
                <w:sz w:val="24"/>
              </w:rPr>
              <w:t>HNYICB Finance, Performance and Delivery Committee</w:t>
            </w:r>
          </w:p>
          <w:p w14:paraId="28980974" w14:textId="77777777" w:rsidR="00584227" w:rsidRDefault="00584227" w:rsidP="00FB404C">
            <w:pPr>
              <w:spacing w:before="93"/>
              <w:rPr>
                <w:bCs/>
                <w:sz w:val="24"/>
              </w:rPr>
            </w:pPr>
          </w:p>
          <w:p w14:paraId="1A1D52CF" w14:textId="021F83D9" w:rsidR="00584227" w:rsidRPr="00BD4F0E" w:rsidRDefault="00584227" w:rsidP="00FB404C">
            <w:pPr>
              <w:spacing w:before="93"/>
              <w:rPr>
                <w:b/>
                <w:sz w:val="24"/>
              </w:rPr>
            </w:pPr>
            <w:r w:rsidRPr="00BD4F0E">
              <w:rPr>
                <w:b/>
                <w:sz w:val="24"/>
              </w:rPr>
              <w:t>Contract value (total) &lt;£</w:t>
            </w:r>
            <w:r>
              <w:rPr>
                <w:b/>
                <w:sz w:val="24"/>
              </w:rPr>
              <w:t>5.0</w:t>
            </w:r>
            <w:r w:rsidRPr="00BD4F0E">
              <w:rPr>
                <w:b/>
                <w:sz w:val="24"/>
              </w:rPr>
              <w:t xml:space="preserve"> million per annum</w:t>
            </w:r>
          </w:p>
          <w:p w14:paraId="2C76FC6D" w14:textId="0B647A72" w:rsidR="00584227" w:rsidRPr="00FB404C" w:rsidRDefault="00584227" w:rsidP="00FB404C">
            <w:pPr>
              <w:spacing w:before="93"/>
              <w:rPr>
                <w:bCs/>
                <w:sz w:val="24"/>
              </w:rPr>
            </w:pPr>
            <w:r>
              <w:rPr>
                <w:bCs/>
                <w:sz w:val="24"/>
              </w:rPr>
              <w:t>R</w:t>
            </w:r>
            <w:r w:rsidRPr="00FB404C">
              <w:rPr>
                <w:bCs/>
                <w:sz w:val="24"/>
              </w:rPr>
              <w:t xml:space="preserve">elevant Executive Director and Executive Director of Finance and Investment </w:t>
            </w:r>
          </w:p>
        </w:tc>
        <w:tc>
          <w:tcPr>
            <w:tcW w:w="1701" w:type="dxa"/>
          </w:tcPr>
          <w:p w14:paraId="2451F8DA" w14:textId="77777777" w:rsidR="00584227" w:rsidRPr="000B0876" w:rsidRDefault="00584227" w:rsidP="008307A7">
            <w:pPr>
              <w:spacing w:before="93"/>
              <w:rPr>
                <w:bCs/>
                <w:i/>
                <w:iCs/>
                <w:sz w:val="24"/>
              </w:rPr>
            </w:pPr>
            <w:r w:rsidRPr="000B0876">
              <w:rPr>
                <w:bCs/>
                <w:i/>
                <w:iCs/>
                <w:sz w:val="24"/>
              </w:rPr>
              <w:t xml:space="preserve">Procurement Policy </w:t>
            </w:r>
          </w:p>
          <w:p w14:paraId="77C48953" w14:textId="77777777" w:rsidR="00584227" w:rsidRPr="000B0876" w:rsidRDefault="00584227" w:rsidP="008307A7">
            <w:pPr>
              <w:spacing w:before="93"/>
              <w:rPr>
                <w:bCs/>
                <w:i/>
                <w:iCs/>
                <w:sz w:val="24"/>
              </w:rPr>
            </w:pPr>
          </w:p>
          <w:p w14:paraId="592561BE" w14:textId="49D535F4" w:rsidR="00584227" w:rsidRPr="00FB404C" w:rsidRDefault="00584227" w:rsidP="008307A7">
            <w:pPr>
              <w:spacing w:before="93"/>
              <w:rPr>
                <w:b/>
                <w:sz w:val="24"/>
              </w:rPr>
            </w:pPr>
            <w:r w:rsidRPr="000B0876">
              <w:rPr>
                <w:bCs/>
                <w:i/>
                <w:iCs/>
                <w:sz w:val="24"/>
              </w:rPr>
              <w:t>Budgetary Control Framework</w:t>
            </w:r>
          </w:p>
        </w:tc>
      </w:tr>
    </w:tbl>
    <w:p w14:paraId="0D7A5CC3" w14:textId="77777777" w:rsidR="004D5811" w:rsidRDefault="004D5811" w:rsidP="004D5811">
      <w:pPr>
        <w:spacing w:before="93"/>
        <w:ind w:left="393"/>
        <w:rPr>
          <w:b/>
          <w:sz w:val="24"/>
        </w:rPr>
      </w:pPr>
    </w:p>
    <w:p w14:paraId="2A455C37" w14:textId="77777777" w:rsidR="004D5811" w:rsidRDefault="004D5811" w:rsidP="004D5811">
      <w:pPr>
        <w:spacing w:before="93"/>
        <w:ind w:left="393"/>
        <w:rPr>
          <w:b/>
          <w:sz w:val="24"/>
        </w:rPr>
      </w:pPr>
    </w:p>
    <w:p w14:paraId="41EF665F" w14:textId="77777777" w:rsidR="004D5811" w:rsidRDefault="004D5811" w:rsidP="004D5811">
      <w:pPr>
        <w:rPr>
          <w:b/>
          <w:sz w:val="24"/>
        </w:rPr>
      </w:pPr>
      <w:r>
        <w:rPr>
          <w:b/>
          <w:sz w:val="24"/>
        </w:rPr>
        <w:br w:type="page"/>
      </w:r>
    </w:p>
    <w:p w14:paraId="6483724C" w14:textId="77777777" w:rsidR="00D6522B" w:rsidRDefault="00D6522B" w:rsidP="004D5811">
      <w:pPr>
        <w:rPr>
          <w:b/>
          <w:sz w:val="24"/>
        </w:rPr>
      </w:pPr>
    </w:p>
    <w:p w14:paraId="13BE414B" w14:textId="77777777" w:rsidR="00D6522B" w:rsidRDefault="00D6522B" w:rsidP="004D5811">
      <w:pPr>
        <w:rPr>
          <w:b/>
          <w:sz w:val="24"/>
        </w:rPr>
      </w:pPr>
    </w:p>
    <w:p w14:paraId="183733CA" w14:textId="6AFF3605" w:rsidR="004D5811" w:rsidRDefault="004D5811" w:rsidP="004D5811">
      <w:pPr>
        <w:spacing w:before="93"/>
        <w:ind w:left="393"/>
        <w:rPr>
          <w:b/>
          <w:sz w:val="24"/>
        </w:rPr>
      </w:pPr>
      <w:r>
        <w:rPr>
          <w:b/>
          <w:sz w:val="24"/>
        </w:rPr>
        <w:t>6.</w:t>
      </w:r>
      <w:r w:rsidR="00FB404C">
        <w:rPr>
          <w:b/>
          <w:sz w:val="24"/>
        </w:rPr>
        <w:t>5</w:t>
      </w:r>
      <w:r>
        <w:rPr>
          <w:b/>
          <w:sz w:val="24"/>
        </w:rPr>
        <w:t xml:space="preserve"> Contract Signature – </w:t>
      </w:r>
      <w:r w:rsidR="00FB404C">
        <w:rPr>
          <w:b/>
          <w:sz w:val="24"/>
        </w:rPr>
        <w:t>Contracts outside of the scope of the Provider Selection Regime</w:t>
      </w:r>
    </w:p>
    <w:p w14:paraId="7828E93C" w14:textId="77777777" w:rsidR="00D6522B" w:rsidRDefault="00D6522B" w:rsidP="004D5811">
      <w:pPr>
        <w:spacing w:before="93"/>
        <w:ind w:left="393"/>
        <w:rPr>
          <w:b/>
          <w:sz w:val="24"/>
        </w:rPr>
      </w:pPr>
    </w:p>
    <w:tbl>
      <w:tblPr>
        <w:tblStyle w:val="TableGrid"/>
        <w:tblW w:w="10517" w:type="dxa"/>
        <w:tblInd w:w="393" w:type="dxa"/>
        <w:tblLayout w:type="fixed"/>
        <w:tblLook w:val="04A0" w:firstRow="1" w:lastRow="0" w:firstColumn="1" w:lastColumn="0" w:noHBand="0" w:noVBand="1"/>
      </w:tblPr>
      <w:tblGrid>
        <w:gridCol w:w="1656"/>
        <w:gridCol w:w="1715"/>
        <w:gridCol w:w="1715"/>
        <w:gridCol w:w="1715"/>
        <w:gridCol w:w="1715"/>
        <w:gridCol w:w="2001"/>
      </w:tblGrid>
      <w:tr w:rsidR="00584227" w14:paraId="47834AAD" w14:textId="77777777" w:rsidTr="00807F42">
        <w:tc>
          <w:tcPr>
            <w:tcW w:w="1656" w:type="dxa"/>
            <w:shd w:val="clear" w:color="auto" w:fill="D9D9D9" w:themeFill="background1" w:themeFillShade="D9"/>
          </w:tcPr>
          <w:p w14:paraId="0CC99077" w14:textId="77777777" w:rsidR="00584227" w:rsidRDefault="00584227" w:rsidP="00C627AA">
            <w:pPr>
              <w:spacing w:before="93"/>
              <w:rPr>
                <w:b/>
                <w:sz w:val="24"/>
              </w:rPr>
            </w:pPr>
            <w:r>
              <w:rPr>
                <w:b/>
                <w:sz w:val="24"/>
              </w:rPr>
              <w:t>Process</w:t>
            </w:r>
          </w:p>
        </w:tc>
        <w:tc>
          <w:tcPr>
            <w:tcW w:w="6860" w:type="dxa"/>
            <w:gridSpan w:val="4"/>
            <w:shd w:val="clear" w:color="auto" w:fill="D9D9D9" w:themeFill="background1" w:themeFillShade="D9"/>
          </w:tcPr>
          <w:p w14:paraId="2BB7D99B" w14:textId="5EC468D8" w:rsidR="00584227" w:rsidRDefault="00584227" w:rsidP="00C627AA">
            <w:pPr>
              <w:spacing w:before="93"/>
              <w:jc w:val="center"/>
              <w:rPr>
                <w:b/>
                <w:sz w:val="24"/>
              </w:rPr>
            </w:pPr>
            <w:r>
              <w:rPr>
                <w:b/>
                <w:sz w:val="24"/>
              </w:rPr>
              <w:t>Delegation for Contract Signature</w:t>
            </w:r>
          </w:p>
        </w:tc>
        <w:tc>
          <w:tcPr>
            <w:tcW w:w="2001" w:type="dxa"/>
            <w:vMerge w:val="restart"/>
            <w:shd w:val="clear" w:color="auto" w:fill="D9D9D9" w:themeFill="background1" w:themeFillShade="D9"/>
            <w:vAlign w:val="bottom"/>
          </w:tcPr>
          <w:p w14:paraId="4723E7E0" w14:textId="77777777" w:rsidR="00584227" w:rsidRDefault="00584227" w:rsidP="00C627AA">
            <w:pPr>
              <w:spacing w:before="93"/>
              <w:rPr>
                <w:b/>
                <w:sz w:val="24"/>
              </w:rPr>
            </w:pPr>
            <w:r w:rsidRPr="008307A7">
              <w:rPr>
                <w:b/>
                <w:sz w:val="24"/>
              </w:rPr>
              <w:t>Ref. Docs / Other Info</w:t>
            </w:r>
          </w:p>
        </w:tc>
      </w:tr>
      <w:tr w:rsidR="002F376C" w14:paraId="40D42F32" w14:textId="77777777" w:rsidTr="00807F42">
        <w:tc>
          <w:tcPr>
            <w:tcW w:w="1656" w:type="dxa"/>
            <w:shd w:val="clear" w:color="auto" w:fill="D9D9D9" w:themeFill="background1" w:themeFillShade="D9"/>
          </w:tcPr>
          <w:p w14:paraId="12D4A192" w14:textId="77777777" w:rsidR="00584227" w:rsidRPr="00F42BFE" w:rsidRDefault="00584227" w:rsidP="00C627AA">
            <w:pPr>
              <w:spacing w:before="93"/>
              <w:rPr>
                <w:sz w:val="24"/>
                <w:szCs w:val="24"/>
              </w:rPr>
            </w:pPr>
          </w:p>
        </w:tc>
        <w:tc>
          <w:tcPr>
            <w:tcW w:w="1715" w:type="dxa"/>
            <w:shd w:val="clear" w:color="auto" w:fill="D9D9D9" w:themeFill="background1" w:themeFillShade="D9"/>
          </w:tcPr>
          <w:p w14:paraId="024725E6" w14:textId="77777777" w:rsidR="00584227" w:rsidRDefault="00584227" w:rsidP="00C627AA">
            <w:pPr>
              <w:spacing w:before="93"/>
              <w:rPr>
                <w:b/>
                <w:sz w:val="24"/>
              </w:rPr>
            </w:pPr>
            <w:r w:rsidRPr="00584227">
              <w:rPr>
                <w:b/>
                <w:sz w:val="24"/>
              </w:rPr>
              <w:t>Single Place Budget with formal delegation</w:t>
            </w:r>
          </w:p>
        </w:tc>
        <w:tc>
          <w:tcPr>
            <w:tcW w:w="1715" w:type="dxa"/>
            <w:shd w:val="clear" w:color="auto" w:fill="D9D9D9" w:themeFill="background1" w:themeFillShade="D9"/>
          </w:tcPr>
          <w:p w14:paraId="7E85A372" w14:textId="77777777" w:rsidR="00584227" w:rsidRDefault="00584227" w:rsidP="00C627AA">
            <w:pPr>
              <w:spacing w:before="93"/>
              <w:rPr>
                <w:b/>
                <w:sz w:val="24"/>
              </w:rPr>
            </w:pPr>
            <w:r>
              <w:rPr>
                <w:b/>
                <w:sz w:val="24"/>
              </w:rPr>
              <w:t>Single Place Budget (not delegated</w:t>
            </w:r>
          </w:p>
        </w:tc>
        <w:tc>
          <w:tcPr>
            <w:tcW w:w="1715" w:type="dxa"/>
            <w:shd w:val="clear" w:color="auto" w:fill="D9D9D9" w:themeFill="background1" w:themeFillShade="D9"/>
          </w:tcPr>
          <w:p w14:paraId="67DC43C6" w14:textId="77777777" w:rsidR="00584227" w:rsidRDefault="00584227" w:rsidP="00C627AA">
            <w:pPr>
              <w:spacing w:before="93"/>
              <w:rPr>
                <w:b/>
                <w:sz w:val="24"/>
              </w:rPr>
            </w:pPr>
            <w:r>
              <w:rPr>
                <w:b/>
                <w:sz w:val="24"/>
              </w:rPr>
              <w:t>Multi Place Budget</w:t>
            </w:r>
          </w:p>
        </w:tc>
        <w:tc>
          <w:tcPr>
            <w:tcW w:w="1715" w:type="dxa"/>
            <w:shd w:val="clear" w:color="auto" w:fill="D9D9D9" w:themeFill="background1" w:themeFillShade="D9"/>
          </w:tcPr>
          <w:p w14:paraId="08210156" w14:textId="77777777" w:rsidR="00584227" w:rsidRDefault="00584227" w:rsidP="00C627AA">
            <w:pPr>
              <w:spacing w:before="93"/>
              <w:rPr>
                <w:b/>
                <w:sz w:val="24"/>
              </w:rPr>
            </w:pPr>
            <w:r>
              <w:rPr>
                <w:b/>
                <w:sz w:val="24"/>
              </w:rPr>
              <w:t>Centrally held ICB wide Budget</w:t>
            </w:r>
          </w:p>
        </w:tc>
        <w:tc>
          <w:tcPr>
            <w:tcW w:w="2001" w:type="dxa"/>
            <w:vMerge/>
          </w:tcPr>
          <w:p w14:paraId="753D0420" w14:textId="77777777" w:rsidR="00584227" w:rsidRDefault="00584227" w:rsidP="00C627AA">
            <w:pPr>
              <w:spacing w:before="93"/>
              <w:rPr>
                <w:b/>
                <w:sz w:val="24"/>
              </w:rPr>
            </w:pPr>
          </w:p>
        </w:tc>
      </w:tr>
      <w:tr w:rsidR="00807F42" w14:paraId="4B437DBE" w14:textId="77777777" w:rsidTr="00807F42">
        <w:tc>
          <w:tcPr>
            <w:tcW w:w="1656" w:type="dxa"/>
            <w:vMerge w:val="restart"/>
          </w:tcPr>
          <w:p w14:paraId="27235679" w14:textId="77777777" w:rsidR="00807F42" w:rsidRDefault="00807F42" w:rsidP="00C627AA">
            <w:pPr>
              <w:spacing w:before="93"/>
              <w:rPr>
                <w:b/>
                <w:sz w:val="24"/>
              </w:rPr>
            </w:pPr>
            <w:r w:rsidRPr="00EC43BE">
              <w:rPr>
                <w:sz w:val="24"/>
                <w:szCs w:val="24"/>
              </w:rPr>
              <w:t>Contracts outside of the scope of the Provider Selection Regime</w:t>
            </w:r>
          </w:p>
        </w:tc>
        <w:tc>
          <w:tcPr>
            <w:tcW w:w="1715" w:type="dxa"/>
          </w:tcPr>
          <w:p w14:paraId="11B93A79" w14:textId="77777777" w:rsidR="00807F42" w:rsidRPr="00584227" w:rsidRDefault="00807F42" w:rsidP="00C627AA">
            <w:pPr>
              <w:spacing w:before="93"/>
              <w:rPr>
                <w:b/>
                <w:sz w:val="24"/>
              </w:rPr>
            </w:pPr>
            <w:r w:rsidRPr="00584227">
              <w:rPr>
                <w:b/>
                <w:sz w:val="24"/>
              </w:rPr>
              <w:t xml:space="preserve">Contract value (total) </w:t>
            </w:r>
            <w:r>
              <w:rPr>
                <w:b/>
                <w:sz w:val="24"/>
              </w:rPr>
              <w:t>≥</w:t>
            </w:r>
            <w:r w:rsidRPr="00584227">
              <w:rPr>
                <w:b/>
                <w:sz w:val="24"/>
              </w:rPr>
              <w:t>£5.0 million per annum</w:t>
            </w:r>
          </w:p>
          <w:p w14:paraId="19F524A5" w14:textId="0B20A71A" w:rsidR="00807F42" w:rsidRPr="002F376C" w:rsidRDefault="00807F42" w:rsidP="00C627AA">
            <w:pPr>
              <w:spacing w:before="93"/>
              <w:rPr>
                <w:b/>
                <w:sz w:val="24"/>
              </w:rPr>
            </w:pPr>
            <w:r w:rsidRPr="002F376C">
              <w:rPr>
                <w:bCs/>
                <w:sz w:val="24"/>
              </w:rPr>
              <w:t>Executive Director of Finance and Investment or Deputy Chief Executive / Chief Operating Officer or Chief Executive Officer</w:t>
            </w:r>
          </w:p>
        </w:tc>
        <w:tc>
          <w:tcPr>
            <w:tcW w:w="1715" w:type="dxa"/>
          </w:tcPr>
          <w:p w14:paraId="6C8B80E4" w14:textId="77777777" w:rsidR="00807F42" w:rsidRPr="00DC4EDE" w:rsidRDefault="00807F42" w:rsidP="00C627AA">
            <w:pPr>
              <w:spacing w:before="93"/>
              <w:rPr>
                <w:b/>
                <w:sz w:val="24"/>
              </w:rPr>
            </w:pPr>
            <w:r w:rsidRPr="00DC4EDE">
              <w:rPr>
                <w:b/>
                <w:sz w:val="24"/>
              </w:rPr>
              <w:t xml:space="preserve">Contract value (total) </w:t>
            </w:r>
            <w:r>
              <w:rPr>
                <w:b/>
                <w:sz w:val="24"/>
              </w:rPr>
              <w:t>≥</w:t>
            </w:r>
            <w:r w:rsidRPr="00DC4EDE">
              <w:rPr>
                <w:b/>
                <w:sz w:val="24"/>
              </w:rPr>
              <w:t>£</w:t>
            </w:r>
            <w:r>
              <w:rPr>
                <w:b/>
                <w:sz w:val="24"/>
              </w:rPr>
              <w:t>5.0</w:t>
            </w:r>
            <w:r w:rsidRPr="00DC4EDE">
              <w:rPr>
                <w:b/>
                <w:sz w:val="24"/>
              </w:rPr>
              <w:t xml:space="preserve"> million per annum</w:t>
            </w:r>
          </w:p>
          <w:p w14:paraId="0A0B8A5D" w14:textId="6B50858F" w:rsidR="00807F42" w:rsidRPr="000B0876" w:rsidRDefault="00807F42" w:rsidP="00C627AA">
            <w:pPr>
              <w:spacing w:before="93"/>
              <w:rPr>
                <w:bCs/>
                <w:sz w:val="24"/>
              </w:rPr>
            </w:pPr>
            <w:r w:rsidRPr="002F376C">
              <w:rPr>
                <w:bCs/>
                <w:sz w:val="24"/>
              </w:rPr>
              <w:t>Executive Director of Finance and Investment or Deputy Chief Executive / Chief Operating Officer or Chief Executive Officer</w:t>
            </w:r>
          </w:p>
        </w:tc>
        <w:tc>
          <w:tcPr>
            <w:tcW w:w="1715" w:type="dxa"/>
          </w:tcPr>
          <w:p w14:paraId="77C7D4EB" w14:textId="77777777" w:rsidR="00807F42" w:rsidRPr="00BD4F0E" w:rsidRDefault="00807F42" w:rsidP="00C627AA">
            <w:pPr>
              <w:spacing w:before="93"/>
              <w:rPr>
                <w:b/>
                <w:sz w:val="24"/>
              </w:rPr>
            </w:pPr>
            <w:r w:rsidRPr="00BD4F0E">
              <w:rPr>
                <w:b/>
                <w:sz w:val="24"/>
              </w:rPr>
              <w:t xml:space="preserve">Contract value (total) </w:t>
            </w:r>
            <w:r>
              <w:rPr>
                <w:b/>
                <w:sz w:val="24"/>
              </w:rPr>
              <w:t>≥</w:t>
            </w:r>
            <w:r w:rsidRPr="00BD4F0E">
              <w:rPr>
                <w:b/>
                <w:sz w:val="24"/>
              </w:rPr>
              <w:t>£</w:t>
            </w:r>
            <w:r>
              <w:rPr>
                <w:b/>
                <w:sz w:val="24"/>
              </w:rPr>
              <w:t>5.0</w:t>
            </w:r>
            <w:r w:rsidRPr="00BD4F0E">
              <w:rPr>
                <w:b/>
                <w:sz w:val="24"/>
              </w:rPr>
              <w:t xml:space="preserve"> million per annum</w:t>
            </w:r>
          </w:p>
          <w:p w14:paraId="2B7DB7AF" w14:textId="7EB75680" w:rsidR="00807F42" w:rsidRDefault="00807F42" w:rsidP="002F376C">
            <w:pPr>
              <w:spacing w:before="93"/>
              <w:rPr>
                <w:b/>
                <w:sz w:val="24"/>
              </w:rPr>
            </w:pPr>
            <w:r w:rsidRPr="002F376C">
              <w:rPr>
                <w:bCs/>
                <w:sz w:val="24"/>
              </w:rPr>
              <w:t>Executive Director of Finance and Investment or Deputy Chief Executive / Chief Operating Officer or Chief Executive Officer</w:t>
            </w:r>
          </w:p>
        </w:tc>
        <w:tc>
          <w:tcPr>
            <w:tcW w:w="1715" w:type="dxa"/>
          </w:tcPr>
          <w:p w14:paraId="10FC7371" w14:textId="77777777" w:rsidR="00807F42" w:rsidRPr="00FB404C" w:rsidRDefault="00807F42" w:rsidP="00C627AA">
            <w:pPr>
              <w:spacing w:before="93"/>
              <w:rPr>
                <w:b/>
                <w:sz w:val="24"/>
              </w:rPr>
            </w:pPr>
            <w:r w:rsidRPr="00FB404C">
              <w:rPr>
                <w:b/>
                <w:sz w:val="24"/>
              </w:rPr>
              <w:t xml:space="preserve">Contract value (total) </w:t>
            </w:r>
            <w:r>
              <w:rPr>
                <w:b/>
                <w:sz w:val="24"/>
              </w:rPr>
              <w:t>≥</w:t>
            </w:r>
            <w:r w:rsidRPr="00FB404C">
              <w:rPr>
                <w:b/>
                <w:sz w:val="24"/>
              </w:rPr>
              <w:t>£</w:t>
            </w:r>
            <w:r>
              <w:rPr>
                <w:b/>
                <w:sz w:val="24"/>
              </w:rPr>
              <w:t>5.0</w:t>
            </w:r>
            <w:r w:rsidRPr="00FB404C">
              <w:rPr>
                <w:b/>
                <w:sz w:val="24"/>
              </w:rPr>
              <w:t xml:space="preserve"> million per annum</w:t>
            </w:r>
          </w:p>
          <w:p w14:paraId="3BE25C66" w14:textId="05DF8727" w:rsidR="00807F42" w:rsidRPr="00FB404C" w:rsidRDefault="00807F42" w:rsidP="002F376C">
            <w:pPr>
              <w:spacing w:before="93"/>
              <w:rPr>
                <w:bCs/>
                <w:sz w:val="24"/>
              </w:rPr>
            </w:pPr>
            <w:r w:rsidRPr="002F376C">
              <w:rPr>
                <w:bCs/>
                <w:sz w:val="24"/>
              </w:rPr>
              <w:t>Executive Director of Finance and Investment or Deputy Chief Executive / Chief Operating Officer or Chief Executive Officer</w:t>
            </w:r>
          </w:p>
        </w:tc>
        <w:tc>
          <w:tcPr>
            <w:tcW w:w="2001" w:type="dxa"/>
            <w:vMerge w:val="restart"/>
          </w:tcPr>
          <w:p w14:paraId="75FF8ED1" w14:textId="77777777" w:rsidR="00807F42" w:rsidRPr="000B0876" w:rsidRDefault="00807F42" w:rsidP="00C627AA">
            <w:pPr>
              <w:spacing w:before="93"/>
              <w:rPr>
                <w:bCs/>
                <w:i/>
                <w:iCs/>
                <w:sz w:val="24"/>
              </w:rPr>
            </w:pPr>
            <w:r w:rsidRPr="000B0876">
              <w:rPr>
                <w:bCs/>
                <w:i/>
                <w:iCs/>
                <w:sz w:val="24"/>
              </w:rPr>
              <w:t xml:space="preserve">Procurement Policy </w:t>
            </w:r>
          </w:p>
          <w:p w14:paraId="6816D8FE" w14:textId="77777777" w:rsidR="00807F42" w:rsidRPr="000B0876" w:rsidRDefault="00807F42" w:rsidP="00C627AA">
            <w:pPr>
              <w:spacing w:before="93"/>
              <w:rPr>
                <w:bCs/>
                <w:i/>
                <w:iCs/>
                <w:sz w:val="24"/>
              </w:rPr>
            </w:pPr>
          </w:p>
          <w:p w14:paraId="4F8F65DC" w14:textId="77777777" w:rsidR="00807F42" w:rsidRPr="00FB404C" w:rsidRDefault="00807F42" w:rsidP="00C627AA">
            <w:pPr>
              <w:spacing w:before="93"/>
              <w:rPr>
                <w:b/>
                <w:sz w:val="24"/>
              </w:rPr>
            </w:pPr>
            <w:r w:rsidRPr="000B0876">
              <w:rPr>
                <w:bCs/>
                <w:i/>
                <w:iCs/>
                <w:sz w:val="24"/>
              </w:rPr>
              <w:t>Budgetary Control Framework</w:t>
            </w:r>
          </w:p>
        </w:tc>
      </w:tr>
      <w:tr w:rsidR="00807F42" w14:paraId="22C9ADA5" w14:textId="77777777" w:rsidTr="00807F42">
        <w:tc>
          <w:tcPr>
            <w:tcW w:w="1656" w:type="dxa"/>
            <w:vMerge/>
          </w:tcPr>
          <w:p w14:paraId="446DD661" w14:textId="77777777" w:rsidR="00807F42" w:rsidRPr="00EC43BE" w:rsidRDefault="00807F42" w:rsidP="00C627AA">
            <w:pPr>
              <w:spacing w:before="93"/>
              <w:rPr>
                <w:sz w:val="24"/>
                <w:szCs w:val="24"/>
              </w:rPr>
            </w:pPr>
          </w:p>
        </w:tc>
        <w:tc>
          <w:tcPr>
            <w:tcW w:w="1715" w:type="dxa"/>
          </w:tcPr>
          <w:p w14:paraId="7798ADE9" w14:textId="77777777" w:rsidR="00807F42" w:rsidRPr="00584227" w:rsidRDefault="00807F42" w:rsidP="002F376C">
            <w:pPr>
              <w:spacing w:before="93"/>
              <w:rPr>
                <w:b/>
                <w:sz w:val="24"/>
              </w:rPr>
            </w:pPr>
            <w:r w:rsidRPr="00584227">
              <w:rPr>
                <w:b/>
                <w:sz w:val="24"/>
              </w:rPr>
              <w:t>Contract value (total) &lt;£5.0 million per annum</w:t>
            </w:r>
          </w:p>
          <w:p w14:paraId="44C632D6" w14:textId="3754BED4" w:rsidR="00807F42" w:rsidRPr="00584227" w:rsidRDefault="00807F42" w:rsidP="002F376C">
            <w:pPr>
              <w:spacing w:before="93"/>
              <w:rPr>
                <w:b/>
                <w:sz w:val="24"/>
              </w:rPr>
            </w:pPr>
            <w:r w:rsidRPr="002F376C">
              <w:rPr>
                <w:bCs/>
                <w:sz w:val="24"/>
              </w:rPr>
              <w:t>NHS Place Director or Place Director of Finance</w:t>
            </w:r>
          </w:p>
        </w:tc>
        <w:tc>
          <w:tcPr>
            <w:tcW w:w="1715" w:type="dxa"/>
          </w:tcPr>
          <w:p w14:paraId="1A631E2C" w14:textId="77777777" w:rsidR="00807F42" w:rsidRPr="00DC4EDE" w:rsidRDefault="00807F42" w:rsidP="002F376C">
            <w:pPr>
              <w:spacing w:before="93"/>
              <w:rPr>
                <w:b/>
                <w:sz w:val="24"/>
              </w:rPr>
            </w:pPr>
            <w:r w:rsidRPr="00DC4EDE">
              <w:rPr>
                <w:b/>
                <w:sz w:val="24"/>
              </w:rPr>
              <w:t>Contract value (total) &lt;£</w:t>
            </w:r>
            <w:r>
              <w:rPr>
                <w:b/>
                <w:sz w:val="24"/>
              </w:rPr>
              <w:t>5.0</w:t>
            </w:r>
            <w:r w:rsidRPr="00DC4EDE">
              <w:rPr>
                <w:b/>
                <w:sz w:val="24"/>
              </w:rPr>
              <w:t xml:space="preserve"> million per annum</w:t>
            </w:r>
          </w:p>
          <w:p w14:paraId="02990F4B" w14:textId="67892E29" w:rsidR="00807F42" w:rsidRPr="00DC4EDE" w:rsidRDefault="00807F42" w:rsidP="002F376C">
            <w:pPr>
              <w:spacing w:before="93"/>
              <w:rPr>
                <w:b/>
                <w:sz w:val="24"/>
              </w:rPr>
            </w:pPr>
            <w:r w:rsidRPr="002F376C">
              <w:rPr>
                <w:bCs/>
                <w:sz w:val="24"/>
              </w:rPr>
              <w:t>NHS Place Director or Place Director of Finance</w:t>
            </w:r>
          </w:p>
        </w:tc>
        <w:tc>
          <w:tcPr>
            <w:tcW w:w="1715" w:type="dxa"/>
          </w:tcPr>
          <w:p w14:paraId="1A51E75E" w14:textId="77777777" w:rsidR="00807F42" w:rsidRPr="00BD4F0E" w:rsidRDefault="00807F42" w:rsidP="002F376C">
            <w:pPr>
              <w:spacing w:before="93"/>
              <w:rPr>
                <w:b/>
                <w:sz w:val="24"/>
              </w:rPr>
            </w:pPr>
            <w:r w:rsidRPr="00BD4F0E">
              <w:rPr>
                <w:b/>
                <w:sz w:val="24"/>
              </w:rPr>
              <w:t>Contract value (total) &lt;£</w:t>
            </w:r>
            <w:r>
              <w:rPr>
                <w:b/>
                <w:sz w:val="24"/>
              </w:rPr>
              <w:t>5.0</w:t>
            </w:r>
            <w:r w:rsidRPr="00BD4F0E">
              <w:rPr>
                <w:b/>
                <w:sz w:val="24"/>
              </w:rPr>
              <w:t xml:space="preserve"> million per annum</w:t>
            </w:r>
          </w:p>
          <w:p w14:paraId="44EC51AA" w14:textId="5325B5F9" w:rsidR="00807F42" w:rsidRPr="00BD4F0E" w:rsidRDefault="00807F42" w:rsidP="002F376C">
            <w:pPr>
              <w:spacing w:before="93"/>
              <w:rPr>
                <w:b/>
                <w:sz w:val="24"/>
              </w:rPr>
            </w:pPr>
            <w:r w:rsidRPr="002F376C">
              <w:rPr>
                <w:bCs/>
                <w:sz w:val="24"/>
              </w:rPr>
              <w:t>NHS Place Director or Place Director of Finance from nominated lead Place</w:t>
            </w:r>
          </w:p>
        </w:tc>
        <w:tc>
          <w:tcPr>
            <w:tcW w:w="1715" w:type="dxa"/>
          </w:tcPr>
          <w:p w14:paraId="091849F8" w14:textId="77777777" w:rsidR="00807F42" w:rsidRPr="00BD4F0E" w:rsidRDefault="00807F42" w:rsidP="002F376C">
            <w:pPr>
              <w:spacing w:before="93"/>
              <w:rPr>
                <w:b/>
                <w:sz w:val="24"/>
              </w:rPr>
            </w:pPr>
            <w:r w:rsidRPr="00BD4F0E">
              <w:rPr>
                <w:b/>
                <w:sz w:val="24"/>
              </w:rPr>
              <w:t>Contract value (total) &lt;£</w:t>
            </w:r>
            <w:r>
              <w:rPr>
                <w:b/>
                <w:sz w:val="24"/>
              </w:rPr>
              <w:t>5.0</w:t>
            </w:r>
            <w:r w:rsidRPr="00BD4F0E">
              <w:rPr>
                <w:b/>
                <w:sz w:val="24"/>
              </w:rPr>
              <w:t xml:space="preserve"> million per annum</w:t>
            </w:r>
          </w:p>
          <w:p w14:paraId="3905C10D" w14:textId="5A7E6655" w:rsidR="00807F42" w:rsidRPr="002F376C" w:rsidRDefault="00807F42" w:rsidP="00C627AA">
            <w:pPr>
              <w:spacing w:before="93"/>
              <w:rPr>
                <w:bCs/>
                <w:sz w:val="24"/>
              </w:rPr>
            </w:pPr>
            <w:r>
              <w:rPr>
                <w:bCs/>
                <w:sz w:val="24"/>
              </w:rPr>
              <w:t>R</w:t>
            </w:r>
            <w:r w:rsidRPr="00FB404C">
              <w:rPr>
                <w:bCs/>
                <w:sz w:val="24"/>
              </w:rPr>
              <w:t xml:space="preserve">elevant Executive Director </w:t>
            </w:r>
            <w:r>
              <w:rPr>
                <w:bCs/>
                <w:sz w:val="24"/>
              </w:rPr>
              <w:t>or</w:t>
            </w:r>
            <w:r w:rsidRPr="00FB404C">
              <w:rPr>
                <w:bCs/>
                <w:sz w:val="24"/>
              </w:rPr>
              <w:t xml:space="preserve"> Executive Director of Finance and Investment </w:t>
            </w:r>
          </w:p>
        </w:tc>
        <w:tc>
          <w:tcPr>
            <w:tcW w:w="2001" w:type="dxa"/>
            <w:vMerge/>
          </w:tcPr>
          <w:p w14:paraId="2CCBD57B" w14:textId="77777777" w:rsidR="00807F42" w:rsidRPr="000B0876" w:rsidRDefault="00807F42" w:rsidP="00C627AA">
            <w:pPr>
              <w:spacing w:before="93"/>
              <w:rPr>
                <w:bCs/>
                <w:i/>
                <w:iCs/>
                <w:sz w:val="24"/>
              </w:rPr>
            </w:pPr>
          </w:p>
        </w:tc>
      </w:tr>
      <w:tr w:rsidR="00807F42" w14:paraId="3033386A" w14:textId="77777777" w:rsidTr="00807F42">
        <w:tc>
          <w:tcPr>
            <w:tcW w:w="1656" w:type="dxa"/>
            <w:vMerge/>
          </w:tcPr>
          <w:p w14:paraId="01CFD106" w14:textId="77777777" w:rsidR="00807F42" w:rsidRPr="00EC43BE" w:rsidRDefault="00807F42" w:rsidP="00C627AA">
            <w:pPr>
              <w:spacing w:before="93"/>
              <w:rPr>
                <w:sz w:val="24"/>
                <w:szCs w:val="24"/>
              </w:rPr>
            </w:pPr>
          </w:p>
        </w:tc>
        <w:tc>
          <w:tcPr>
            <w:tcW w:w="1715" w:type="dxa"/>
          </w:tcPr>
          <w:p w14:paraId="350C81D1" w14:textId="326909CD" w:rsidR="00807F42" w:rsidRPr="002F376C" w:rsidRDefault="00807F42" w:rsidP="002F376C">
            <w:pPr>
              <w:spacing w:before="93"/>
              <w:rPr>
                <w:b/>
                <w:sz w:val="24"/>
              </w:rPr>
            </w:pPr>
            <w:r w:rsidRPr="002F376C">
              <w:rPr>
                <w:b/>
                <w:sz w:val="24"/>
              </w:rPr>
              <w:t>Contract value (total) &gt;£50,000 &lt;£</w:t>
            </w:r>
            <w:r>
              <w:rPr>
                <w:b/>
                <w:sz w:val="24"/>
              </w:rPr>
              <w:t>5.0</w:t>
            </w:r>
            <w:r w:rsidRPr="002F376C">
              <w:rPr>
                <w:b/>
                <w:sz w:val="24"/>
              </w:rPr>
              <w:t xml:space="preserve"> million per annum</w:t>
            </w:r>
          </w:p>
          <w:p w14:paraId="1C9286F5" w14:textId="3BDD0B3D" w:rsidR="00807F42" w:rsidRPr="002F376C" w:rsidRDefault="00807F42" w:rsidP="002F376C">
            <w:pPr>
              <w:spacing w:before="93"/>
              <w:rPr>
                <w:bCs/>
                <w:sz w:val="24"/>
              </w:rPr>
            </w:pPr>
            <w:r w:rsidRPr="002F376C">
              <w:rPr>
                <w:bCs/>
                <w:sz w:val="24"/>
              </w:rPr>
              <w:t>Budget holder</w:t>
            </w:r>
          </w:p>
        </w:tc>
        <w:tc>
          <w:tcPr>
            <w:tcW w:w="1715" w:type="dxa"/>
          </w:tcPr>
          <w:p w14:paraId="1BDE6F89" w14:textId="4338E6A7" w:rsidR="00807F42" w:rsidRPr="002F376C" w:rsidRDefault="00807F42" w:rsidP="002F376C">
            <w:pPr>
              <w:spacing w:before="93"/>
              <w:rPr>
                <w:b/>
                <w:sz w:val="24"/>
              </w:rPr>
            </w:pPr>
            <w:r w:rsidRPr="002F376C">
              <w:rPr>
                <w:b/>
                <w:sz w:val="24"/>
              </w:rPr>
              <w:t>Contract value (total) &gt;£50,000 &lt;£</w:t>
            </w:r>
            <w:r>
              <w:rPr>
                <w:b/>
                <w:sz w:val="24"/>
              </w:rPr>
              <w:t>5.0</w:t>
            </w:r>
            <w:r w:rsidRPr="002F376C">
              <w:rPr>
                <w:b/>
                <w:sz w:val="24"/>
              </w:rPr>
              <w:t xml:space="preserve"> million per annum</w:t>
            </w:r>
          </w:p>
          <w:p w14:paraId="3C502C30" w14:textId="3F6991C4" w:rsidR="00807F42" w:rsidRPr="002F376C" w:rsidRDefault="00807F42" w:rsidP="002F376C">
            <w:pPr>
              <w:spacing w:before="93"/>
              <w:rPr>
                <w:bCs/>
                <w:sz w:val="24"/>
              </w:rPr>
            </w:pPr>
            <w:r w:rsidRPr="002F376C">
              <w:rPr>
                <w:bCs/>
                <w:sz w:val="24"/>
              </w:rPr>
              <w:t>Budget holder</w:t>
            </w:r>
          </w:p>
        </w:tc>
        <w:tc>
          <w:tcPr>
            <w:tcW w:w="1715" w:type="dxa"/>
          </w:tcPr>
          <w:p w14:paraId="58813AB5" w14:textId="206BA436" w:rsidR="00807F42" w:rsidRPr="002F376C" w:rsidRDefault="00807F42" w:rsidP="002F376C">
            <w:pPr>
              <w:spacing w:before="93"/>
              <w:rPr>
                <w:b/>
                <w:sz w:val="24"/>
              </w:rPr>
            </w:pPr>
            <w:r w:rsidRPr="002F376C">
              <w:rPr>
                <w:b/>
                <w:sz w:val="24"/>
              </w:rPr>
              <w:t>Contract value (total) &gt;£50,000 &lt;£</w:t>
            </w:r>
            <w:r>
              <w:rPr>
                <w:b/>
                <w:sz w:val="24"/>
              </w:rPr>
              <w:t>5.0</w:t>
            </w:r>
            <w:r w:rsidRPr="002F376C">
              <w:rPr>
                <w:b/>
                <w:sz w:val="24"/>
              </w:rPr>
              <w:t xml:space="preserve"> million per annum</w:t>
            </w:r>
          </w:p>
          <w:p w14:paraId="6ABC0D58" w14:textId="148AB32F" w:rsidR="00807F42" w:rsidRPr="002F376C" w:rsidRDefault="00807F42" w:rsidP="002F376C">
            <w:pPr>
              <w:spacing w:before="93"/>
              <w:rPr>
                <w:bCs/>
                <w:sz w:val="24"/>
              </w:rPr>
            </w:pPr>
            <w:r w:rsidRPr="002F376C">
              <w:rPr>
                <w:bCs/>
                <w:sz w:val="24"/>
              </w:rPr>
              <w:t>Budget holder from</w:t>
            </w:r>
            <w:r>
              <w:rPr>
                <w:bCs/>
                <w:sz w:val="24"/>
              </w:rPr>
              <w:t xml:space="preserve"> nominated</w:t>
            </w:r>
            <w:r w:rsidRPr="002F376C">
              <w:rPr>
                <w:bCs/>
                <w:sz w:val="24"/>
              </w:rPr>
              <w:t xml:space="preserve"> lead Place</w:t>
            </w:r>
          </w:p>
        </w:tc>
        <w:tc>
          <w:tcPr>
            <w:tcW w:w="1715" w:type="dxa"/>
          </w:tcPr>
          <w:p w14:paraId="0553EBF3" w14:textId="77777777" w:rsidR="00807F42" w:rsidRPr="002F376C" w:rsidRDefault="00807F42" w:rsidP="00561923">
            <w:pPr>
              <w:spacing w:before="93"/>
              <w:rPr>
                <w:b/>
                <w:sz w:val="24"/>
              </w:rPr>
            </w:pPr>
            <w:r w:rsidRPr="002F376C">
              <w:rPr>
                <w:b/>
                <w:sz w:val="24"/>
              </w:rPr>
              <w:t>Contract value (total) &gt;£50,000 &lt;£</w:t>
            </w:r>
            <w:r>
              <w:rPr>
                <w:b/>
                <w:sz w:val="24"/>
              </w:rPr>
              <w:t>5.0</w:t>
            </w:r>
            <w:r w:rsidRPr="002F376C">
              <w:rPr>
                <w:b/>
                <w:sz w:val="24"/>
              </w:rPr>
              <w:t xml:space="preserve"> million per annum</w:t>
            </w:r>
          </w:p>
          <w:p w14:paraId="4B58D5FD" w14:textId="6C40AC82" w:rsidR="00807F42" w:rsidRPr="00BD4F0E" w:rsidRDefault="00807F42" w:rsidP="002F376C">
            <w:pPr>
              <w:spacing w:before="93"/>
              <w:rPr>
                <w:b/>
                <w:sz w:val="24"/>
              </w:rPr>
            </w:pPr>
            <w:r w:rsidRPr="002F376C">
              <w:rPr>
                <w:bCs/>
                <w:sz w:val="24"/>
              </w:rPr>
              <w:t>Budget holder</w:t>
            </w:r>
          </w:p>
        </w:tc>
        <w:tc>
          <w:tcPr>
            <w:tcW w:w="2001" w:type="dxa"/>
            <w:vMerge/>
          </w:tcPr>
          <w:p w14:paraId="2A162FC4" w14:textId="77777777" w:rsidR="00807F42" w:rsidRPr="000B0876" w:rsidRDefault="00807F42" w:rsidP="00C627AA">
            <w:pPr>
              <w:spacing w:before="93"/>
              <w:rPr>
                <w:bCs/>
                <w:i/>
                <w:iCs/>
                <w:sz w:val="24"/>
              </w:rPr>
            </w:pPr>
          </w:p>
        </w:tc>
      </w:tr>
    </w:tbl>
    <w:p w14:paraId="18CA87BB" w14:textId="77777777" w:rsidR="004D5811" w:rsidRDefault="004D5811" w:rsidP="004D5811">
      <w:pPr>
        <w:spacing w:before="93"/>
        <w:ind w:left="393"/>
        <w:rPr>
          <w:b/>
          <w:sz w:val="24"/>
        </w:rPr>
      </w:pPr>
    </w:p>
    <w:p w14:paraId="6A0E150B" w14:textId="77777777" w:rsidR="00584227" w:rsidRDefault="00584227" w:rsidP="004D5811">
      <w:pPr>
        <w:spacing w:before="93"/>
        <w:ind w:left="393"/>
        <w:rPr>
          <w:b/>
          <w:sz w:val="24"/>
        </w:rPr>
      </w:pPr>
    </w:p>
    <w:p w14:paraId="6A54C4B5" w14:textId="3A96D578" w:rsidR="004D5811" w:rsidRDefault="004D5811" w:rsidP="00673A51">
      <w:pPr>
        <w:spacing w:before="93"/>
        <w:ind w:left="393"/>
        <w:rPr>
          <w:b/>
          <w:sz w:val="24"/>
        </w:rPr>
      </w:pPr>
      <w:r>
        <w:rPr>
          <w:b/>
          <w:sz w:val="24"/>
        </w:rPr>
        <w:t>6.</w:t>
      </w:r>
      <w:r w:rsidR="005A22F6">
        <w:rPr>
          <w:b/>
          <w:sz w:val="24"/>
        </w:rPr>
        <w:t>6</w:t>
      </w:r>
      <w:r>
        <w:rPr>
          <w:b/>
          <w:sz w:val="24"/>
        </w:rPr>
        <w:t xml:space="preserve"> Contract Modifications – </w:t>
      </w:r>
      <w:r w:rsidR="00706DBF" w:rsidRPr="00706DBF">
        <w:rPr>
          <w:b/>
          <w:sz w:val="24"/>
        </w:rPr>
        <w:t>Contracts outside of the scope of the Provider Selection Regime</w:t>
      </w:r>
    </w:p>
    <w:p w14:paraId="18131210" w14:textId="77777777" w:rsidR="00D6522B" w:rsidRDefault="00D6522B" w:rsidP="00673A51">
      <w:pPr>
        <w:spacing w:before="93"/>
        <w:ind w:left="393"/>
        <w:rPr>
          <w:b/>
          <w:sz w:val="24"/>
        </w:rPr>
      </w:pPr>
    </w:p>
    <w:tbl>
      <w:tblPr>
        <w:tblStyle w:val="TableGrid"/>
        <w:tblW w:w="10517" w:type="dxa"/>
        <w:tblInd w:w="393" w:type="dxa"/>
        <w:tblLayout w:type="fixed"/>
        <w:tblLook w:val="04A0" w:firstRow="1" w:lastRow="0" w:firstColumn="1" w:lastColumn="0" w:noHBand="0" w:noVBand="1"/>
      </w:tblPr>
      <w:tblGrid>
        <w:gridCol w:w="1656"/>
        <w:gridCol w:w="1715"/>
        <w:gridCol w:w="1715"/>
        <w:gridCol w:w="1715"/>
        <w:gridCol w:w="1715"/>
        <w:gridCol w:w="2001"/>
      </w:tblGrid>
      <w:tr w:rsidR="00561923" w14:paraId="1CC426B9" w14:textId="77777777" w:rsidTr="00807F42">
        <w:tc>
          <w:tcPr>
            <w:tcW w:w="1656" w:type="dxa"/>
            <w:shd w:val="clear" w:color="auto" w:fill="D9D9D9" w:themeFill="background1" w:themeFillShade="D9"/>
          </w:tcPr>
          <w:p w14:paraId="5D382106" w14:textId="77777777" w:rsidR="00561923" w:rsidRDefault="00561923" w:rsidP="00C627AA">
            <w:pPr>
              <w:spacing w:before="93"/>
              <w:rPr>
                <w:b/>
                <w:sz w:val="24"/>
              </w:rPr>
            </w:pPr>
            <w:r>
              <w:rPr>
                <w:b/>
                <w:sz w:val="24"/>
              </w:rPr>
              <w:t>Process</w:t>
            </w:r>
          </w:p>
        </w:tc>
        <w:tc>
          <w:tcPr>
            <w:tcW w:w="6860" w:type="dxa"/>
            <w:gridSpan w:val="4"/>
            <w:shd w:val="clear" w:color="auto" w:fill="D9D9D9" w:themeFill="background1" w:themeFillShade="D9"/>
          </w:tcPr>
          <w:p w14:paraId="4D57D5BF" w14:textId="2EF1AB6E" w:rsidR="00561923" w:rsidRDefault="00561923" w:rsidP="00C627AA">
            <w:pPr>
              <w:spacing w:before="93"/>
              <w:jc w:val="center"/>
              <w:rPr>
                <w:b/>
                <w:sz w:val="24"/>
              </w:rPr>
            </w:pPr>
            <w:r>
              <w:rPr>
                <w:b/>
                <w:sz w:val="24"/>
              </w:rPr>
              <w:t>Delegation for Contract Modifications</w:t>
            </w:r>
          </w:p>
        </w:tc>
        <w:tc>
          <w:tcPr>
            <w:tcW w:w="2001" w:type="dxa"/>
            <w:vMerge w:val="restart"/>
            <w:shd w:val="clear" w:color="auto" w:fill="D9D9D9" w:themeFill="background1" w:themeFillShade="D9"/>
            <w:vAlign w:val="bottom"/>
          </w:tcPr>
          <w:p w14:paraId="3DAFCFD0" w14:textId="77777777" w:rsidR="00561923" w:rsidRDefault="00561923" w:rsidP="00C627AA">
            <w:pPr>
              <w:spacing w:before="93"/>
              <w:rPr>
                <w:b/>
                <w:sz w:val="24"/>
              </w:rPr>
            </w:pPr>
            <w:r w:rsidRPr="008307A7">
              <w:rPr>
                <w:b/>
                <w:sz w:val="24"/>
              </w:rPr>
              <w:t>Ref. Docs / Other Info</w:t>
            </w:r>
          </w:p>
        </w:tc>
      </w:tr>
      <w:tr w:rsidR="00561923" w14:paraId="31C396E5" w14:textId="77777777" w:rsidTr="00807F42">
        <w:tc>
          <w:tcPr>
            <w:tcW w:w="1656" w:type="dxa"/>
            <w:shd w:val="clear" w:color="auto" w:fill="D9D9D9" w:themeFill="background1" w:themeFillShade="D9"/>
          </w:tcPr>
          <w:p w14:paraId="2C0E379D" w14:textId="77777777" w:rsidR="00561923" w:rsidRPr="00F42BFE" w:rsidRDefault="00561923" w:rsidP="00C627AA">
            <w:pPr>
              <w:spacing w:before="93"/>
              <w:rPr>
                <w:sz w:val="24"/>
                <w:szCs w:val="24"/>
              </w:rPr>
            </w:pPr>
          </w:p>
        </w:tc>
        <w:tc>
          <w:tcPr>
            <w:tcW w:w="1715" w:type="dxa"/>
            <w:shd w:val="clear" w:color="auto" w:fill="D9D9D9" w:themeFill="background1" w:themeFillShade="D9"/>
          </w:tcPr>
          <w:p w14:paraId="3878428D" w14:textId="77777777" w:rsidR="00561923" w:rsidRDefault="00561923" w:rsidP="00C627AA">
            <w:pPr>
              <w:spacing w:before="93"/>
              <w:rPr>
                <w:b/>
                <w:sz w:val="24"/>
              </w:rPr>
            </w:pPr>
            <w:r w:rsidRPr="00584227">
              <w:rPr>
                <w:b/>
                <w:sz w:val="24"/>
              </w:rPr>
              <w:t>Single Place Budget with formal delegation</w:t>
            </w:r>
          </w:p>
        </w:tc>
        <w:tc>
          <w:tcPr>
            <w:tcW w:w="1715" w:type="dxa"/>
            <w:shd w:val="clear" w:color="auto" w:fill="D9D9D9" w:themeFill="background1" w:themeFillShade="D9"/>
          </w:tcPr>
          <w:p w14:paraId="789DDDC1" w14:textId="77777777" w:rsidR="00561923" w:rsidRDefault="00561923" w:rsidP="00C627AA">
            <w:pPr>
              <w:spacing w:before="93"/>
              <w:rPr>
                <w:b/>
                <w:sz w:val="24"/>
              </w:rPr>
            </w:pPr>
            <w:r>
              <w:rPr>
                <w:b/>
                <w:sz w:val="24"/>
              </w:rPr>
              <w:t>Single Place Budget (not delegated</w:t>
            </w:r>
          </w:p>
        </w:tc>
        <w:tc>
          <w:tcPr>
            <w:tcW w:w="1715" w:type="dxa"/>
            <w:shd w:val="clear" w:color="auto" w:fill="D9D9D9" w:themeFill="background1" w:themeFillShade="D9"/>
          </w:tcPr>
          <w:p w14:paraId="5B5140B4" w14:textId="77777777" w:rsidR="00561923" w:rsidRDefault="00561923" w:rsidP="00C627AA">
            <w:pPr>
              <w:spacing w:before="93"/>
              <w:rPr>
                <w:b/>
                <w:sz w:val="24"/>
              </w:rPr>
            </w:pPr>
            <w:r>
              <w:rPr>
                <w:b/>
                <w:sz w:val="24"/>
              </w:rPr>
              <w:t>Multi Place Budget</w:t>
            </w:r>
          </w:p>
        </w:tc>
        <w:tc>
          <w:tcPr>
            <w:tcW w:w="1715" w:type="dxa"/>
            <w:shd w:val="clear" w:color="auto" w:fill="D9D9D9" w:themeFill="background1" w:themeFillShade="D9"/>
          </w:tcPr>
          <w:p w14:paraId="572C2284" w14:textId="77777777" w:rsidR="00561923" w:rsidRDefault="00561923" w:rsidP="00C627AA">
            <w:pPr>
              <w:spacing w:before="93"/>
              <w:rPr>
                <w:b/>
                <w:sz w:val="24"/>
              </w:rPr>
            </w:pPr>
            <w:r>
              <w:rPr>
                <w:b/>
                <w:sz w:val="24"/>
              </w:rPr>
              <w:t>Centrally held ICB wide Budget</w:t>
            </w:r>
          </w:p>
        </w:tc>
        <w:tc>
          <w:tcPr>
            <w:tcW w:w="2001" w:type="dxa"/>
            <w:vMerge/>
          </w:tcPr>
          <w:p w14:paraId="5334F5B9" w14:textId="77777777" w:rsidR="00561923" w:rsidRDefault="00561923" w:rsidP="00C627AA">
            <w:pPr>
              <w:spacing w:before="93"/>
              <w:rPr>
                <w:b/>
                <w:sz w:val="24"/>
              </w:rPr>
            </w:pPr>
          </w:p>
        </w:tc>
      </w:tr>
      <w:tr w:rsidR="00807F42" w14:paraId="6D19AB97" w14:textId="77777777" w:rsidTr="00807F42">
        <w:tc>
          <w:tcPr>
            <w:tcW w:w="1656" w:type="dxa"/>
            <w:vMerge w:val="restart"/>
          </w:tcPr>
          <w:p w14:paraId="37809D1E" w14:textId="77777777" w:rsidR="00807F42" w:rsidRDefault="00807F42" w:rsidP="00C627AA">
            <w:pPr>
              <w:spacing w:before="93"/>
              <w:rPr>
                <w:b/>
                <w:sz w:val="24"/>
              </w:rPr>
            </w:pPr>
            <w:r w:rsidRPr="00EC43BE">
              <w:rPr>
                <w:sz w:val="24"/>
                <w:szCs w:val="24"/>
              </w:rPr>
              <w:t>Contracts outside of the scope of the Provider Selection Regime</w:t>
            </w:r>
          </w:p>
        </w:tc>
        <w:tc>
          <w:tcPr>
            <w:tcW w:w="1715" w:type="dxa"/>
          </w:tcPr>
          <w:p w14:paraId="5C185E24" w14:textId="77777777" w:rsidR="00807F42" w:rsidRPr="00584227" w:rsidRDefault="00807F42" w:rsidP="00C627AA">
            <w:pPr>
              <w:spacing w:before="93"/>
              <w:rPr>
                <w:b/>
                <w:sz w:val="24"/>
              </w:rPr>
            </w:pPr>
            <w:r w:rsidRPr="00584227">
              <w:rPr>
                <w:b/>
                <w:sz w:val="24"/>
              </w:rPr>
              <w:t xml:space="preserve">Contract value (total) </w:t>
            </w:r>
            <w:r>
              <w:rPr>
                <w:b/>
                <w:sz w:val="24"/>
              </w:rPr>
              <w:t>≥</w:t>
            </w:r>
            <w:r w:rsidRPr="00584227">
              <w:rPr>
                <w:b/>
                <w:sz w:val="24"/>
              </w:rPr>
              <w:t>£5.0 million per annum</w:t>
            </w:r>
          </w:p>
          <w:p w14:paraId="2DE0678B" w14:textId="77777777" w:rsidR="00807F42" w:rsidRPr="002F376C" w:rsidRDefault="00807F42" w:rsidP="00C627AA">
            <w:pPr>
              <w:spacing w:before="93"/>
              <w:rPr>
                <w:b/>
                <w:sz w:val="24"/>
              </w:rPr>
            </w:pPr>
            <w:r w:rsidRPr="002F376C">
              <w:rPr>
                <w:bCs/>
                <w:sz w:val="24"/>
              </w:rPr>
              <w:t>Executive Director of Finance and Investment or Deputy Chief Executive / Chief Operating Officer or Chief Executive Officer</w:t>
            </w:r>
          </w:p>
        </w:tc>
        <w:tc>
          <w:tcPr>
            <w:tcW w:w="1715" w:type="dxa"/>
          </w:tcPr>
          <w:p w14:paraId="14F0F885" w14:textId="77777777" w:rsidR="00807F42" w:rsidRPr="00DC4EDE" w:rsidRDefault="00807F42" w:rsidP="00C627AA">
            <w:pPr>
              <w:spacing w:before="93"/>
              <w:rPr>
                <w:b/>
                <w:sz w:val="24"/>
              </w:rPr>
            </w:pPr>
            <w:r w:rsidRPr="00DC4EDE">
              <w:rPr>
                <w:b/>
                <w:sz w:val="24"/>
              </w:rPr>
              <w:t xml:space="preserve">Contract value (total) </w:t>
            </w:r>
            <w:r>
              <w:rPr>
                <w:b/>
                <w:sz w:val="24"/>
              </w:rPr>
              <w:t>≥</w:t>
            </w:r>
            <w:r w:rsidRPr="00DC4EDE">
              <w:rPr>
                <w:b/>
                <w:sz w:val="24"/>
              </w:rPr>
              <w:t>£</w:t>
            </w:r>
            <w:r>
              <w:rPr>
                <w:b/>
                <w:sz w:val="24"/>
              </w:rPr>
              <w:t>5.0</w:t>
            </w:r>
            <w:r w:rsidRPr="00DC4EDE">
              <w:rPr>
                <w:b/>
                <w:sz w:val="24"/>
              </w:rPr>
              <w:t xml:space="preserve"> million per annum</w:t>
            </w:r>
          </w:p>
          <w:p w14:paraId="7B7AC28E" w14:textId="77777777" w:rsidR="00807F42" w:rsidRPr="000B0876" w:rsidRDefault="00807F42" w:rsidP="00C627AA">
            <w:pPr>
              <w:spacing w:before="93"/>
              <w:rPr>
                <w:bCs/>
                <w:sz w:val="24"/>
              </w:rPr>
            </w:pPr>
            <w:r w:rsidRPr="002F376C">
              <w:rPr>
                <w:bCs/>
                <w:sz w:val="24"/>
              </w:rPr>
              <w:t>Executive Director of Finance and Investment or Deputy Chief Executive / Chief Operating Officer or Chief Executive Officer</w:t>
            </w:r>
          </w:p>
        </w:tc>
        <w:tc>
          <w:tcPr>
            <w:tcW w:w="1715" w:type="dxa"/>
          </w:tcPr>
          <w:p w14:paraId="2F86C34A" w14:textId="77777777" w:rsidR="00807F42" w:rsidRPr="00BD4F0E" w:rsidRDefault="00807F42" w:rsidP="00C627AA">
            <w:pPr>
              <w:spacing w:before="93"/>
              <w:rPr>
                <w:b/>
                <w:sz w:val="24"/>
              </w:rPr>
            </w:pPr>
            <w:r w:rsidRPr="00BD4F0E">
              <w:rPr>
                <w:b/>
                <w:sz w:val="24"/>
              </w:rPr>
              <w:t xml:space="preserve">Contract value (total) </w:t>
            </w:r>
            <w:r>
              <w:rPr>
                <w:b/>
                <w:sz w:val="24"/>
              </w:rPr>
              <w:t>≥</w:t>
            </w:r>
            <w:r w:rsidRPr="00BD4F0E">
              <w:rPr>
                <w:b/>
                <w:sz w:val="24"/>
              </w:rPr>
              <w:t>£</w:t>
            </w:r>
            <w:r>
              <w:rPr>
                <w:b/>
                <w:sz w:val="24"/>
              </w:rPr>
              <w:t>5.0</w:t>
            </w:r>
            <w:r w:rsidRPr="00BD4F0E">
              <w:rPr>
                <w:b/>
                <w:sz w:val="24"/>
              </w:rPr>
              <w:t xml:space="preserve"> million per annum</w:t>
            </w:r>
          </w:p>
          <w:p w14:paraId="5FFEB18B" w14:textId="77777777" w:rsidR="00807F42" w:rsidRDefault="00807F42" w:rsidP="00C627AA">
            <w:pPr>
              <w:spacing w:before="93"/>
              <w:rPr>
                <w:b/>
                <w:sz w:val="24"/>
              </w:rPr>
            </w:pPr>
            <w:r w:rsidRPr="002F376C">
              <w:rPr>
                <w:bCs/>
                <w:sz w:val="24"/>
              </w:rPr>
              <w:t>Executive Director of Finance and Investment or Deputy Chief Executive / Chief Operating Officer or Chief Executive Officer</w:t>
            </w:r>
          </w:p>
        </w:tc>
        <w:tc>
          <w:tcPr>
            <w:tcW w:w="1715" w:type="dxa"/>
          </w:tcPr>
          <w:p w14:paraId="48EDFC29" w14:textId="77777777" w:rsidR="00807F42" w:rsidRPr="00FB404C" w:rsidRDefault="00807F42" w:rsidP="00C627AA">
            <w:pPr>
              <w:spacing w:before="93"/>
              <w:rPr>
                <w:b/>
                <w:sz w:val="24"/>
              </w:rPr>
            </w:pPr>
            <w:r w:rsidRPr="00FB404C">
              <w:rPr>
                <w:b/>
                <w:sz w:val="24"/>
              </w:rPr>
              <w:t xml:space="preserve">Contract value (total) </w:t>
            </w:r>
            <w:r>
              <w:rPr>
                <w:b/>
                <w:sz w:val="24"/>
              </w:rPr>
              <w:t>≥</w:t>
            </w:r>
            <w:r w:rsidRPr="00FB404C">
              <w:rPr>
                <w:b/>
                <w:sz w:val="24"/>
              </w:rPr>
              <w:t>£</w:t>
            </w:r>
            <w:r>
              <w:rPr>
                <w:b/>
                <w:sz w:val="24"/>
              </w:rPr>
              <w:t>5.0</w:t>
            </w:r>
            <w:r w:rsidRPr="00FB404C">
              <w:rPr>
                <w:b/>
                <w:sz w:val="24"/>
              </w:rPr>
              <w:t xml:space="preserve"> million per annum</w:t>
            </w:r>
          </w:p>
          <w:p w14:paraId="6CEF827D" w14:textId="77777777" w:rsidR="00807F42" w:rsidRPr="00FB404C" w:rsidRDefault="00807F42" w:rsidP="00C627AA">
            <w:pPr>
              <w:spacing w:before="93"/>
              <w:rPr>
                <w:bCs/>
                <w:sz w:val="24"/>
              </w:rPr>
            </w:pPr>
            <w:r w:rsidRPr="002F376C">
              <w:rPr>
                <w:bCs/>
                <w:sz w:val="24"/>
              </w:rPr>
              <w:t>Executive Director of Finance and Investment or Deputy Chief Executive / Chief Operating Officer or Chief Executive Officer</w:t>
            </w:r>
          </w:p>
        </w:tc>
        <w:tc>
          <w:tcPr>
            <w:tcW w:w="2001" w:type="dxa"/>
            <w:vMerge w:val="restart"/>
          </w:tcPr>
          <w:p w14:paraId="3B6DEE32" w14:textId="77777777" w:rsidR="00807F42" w:rsidRPr="000B0876" w:rsidRDefault="00807F42" w:rsidP="00C627AA">
            <w:pPr>
              <w:spacing w:before="93"/>
              <w:rPr>
                <w:bCs/>
                <w:i/>
                <w:iCs/>
                <w:sz w:val="24"/>
              </w:rPr>
            </w:pPr>
            <w:r w:rsidRPr="000B0876">
              <w:rPr>
                <w:bCs/>
                <w:i/>
                <w:iCs/>
                <w:sz w:val="24"/>
              </w:rPr>
              <w:t xml:space="preserve">Procurement Policy </w:t>
            </w:r>
          </w:p>
          <w:p w14:paraId="0357C684" w14:textId="77777777" w:rsidR="00807F42" w:rsidRPr="000B0876" w:rsidRDefault="00807F42" w:rsidP="00C627AA">
            <w:pPr>
              <w:spacing w:before="93"/>
              <w:rPr>
                <w:bCs/>
                <w:i/>
                <w:iCs/>
                <w:sz w:val="24"/>
              </w:rPr>
            </w:pPr>
          </w:p>
          <w:p w14:paraId="59675AF7" w14:textId="77777777" w:rsidR="00807F42" w:rsidRPr="00FB404C" w:rsidRDefault="00807F42" w:rsidP="00C627AA">
            <w:pPr>
              <w:spacing w:before="93"/>
              <w:rPr>
                <w:b/>
                <w:sz w:val="24"/>
              </w:rPr>
            </w:pPr>
            <w:r w:rsidRPr="000B0876">
              <w:rPr>
                <w:bCs/>
                <w:i/>
                <w:iCs/>
                <w:sz w:val="24"/>
              </w:rPr>
              <w:t>Budgetary Control Framework</w:t>
            </w:r>
          </w:p>
        </w:tc>
      </w:tr>
      <w:tr w:rsidR="00807F42" w14:paraId="4D45B043" w14:textId="77777777" w:rsidTr="00807F42">
        <w:tc>
          <w:tcPr>
            <w:tcW w:w="1656" w:type="dxa"/>
            <w:vMerge/>
          </w:tcPr>
          <w:p w14:paraId="0CD8B559" w14:textId="77777777" w:rsidR="00807F42" w:rsidRPr="00EC43BE" w:rsidRDefault="00807F42" w:rsidP="00C627AA">
            <w:pPr>
              <w:spacing w:before="93"/>
              <w:rPr>
                <w:sz w:val="24"/>
                <w:szCs w:val="24"/>
              </w:rPr>
            </w:pPr>
          </w:p>
        </w:tc>
        <w:tc>
          <w:tcPr>
            <w:tcW w:w="1715" w:type="dxa"/>
          </w:tcPr>
          <w:p w14:paraId="70B1C39D" w14:textId="77777777" w:rsidR="00807F42" w:rsidRPr="00584227" w:rsidRDefault="00807F42" w:rsidP="00C627AA">
            <w:pPr>
              <w:spacing w:before="93"/>
              <w:rPr>
                <w:b/>
                <w:sz w:val="24"/>
              </w:rPr>
            </w:pPr>
            <w:r w:rsidRPr="00584227">
              <w:rPr>
                <w:b/>
                <w:sz w:val="24"/>
              </w:rPr>
              <w:t>Contract value (total) &lt;£5.0 million per annum</w:t>
            </w:r>
          </w:p>
          <w:p w14:paraId="6EAA4549" w14:textId="77777777" w:rsidR="00807F42" w:rsidRPr="00584227" w:rsidRDefault="00807F42" w:rsidP="00C627AA">
            <w:pPr>
              <w:spacing w:before="93"/>
              <w:rPr>
                <w:b/>
                <w:sz w:val="24"/>
              </w:rPr>
            </w:pPr>
            <w:r w:rsidRPr="002F376C">
              <w:rPr>
                <w:bCs/>
                <w:sz w:val="24"/>
              </w:rPr>
              <w:t>NHS Place Director or Place Director of Finance</w:t>
            </w:r>
          </w:p>
        </w:tc>
        <w:tc>
          <w:tcPr>
            <w:tcW w:w="1715" w:type="dxa"/>
          </w:tcPr>
          <w:p w14:paraId="1530E70D" w14:textId="77777777" w:rsidR="00807F42" w:rsidRPr="00DC4EDE" w:rsidRDefault="00807F42" w:rsidP="00C627AA">
            <w:pPr>
              <w:spacing w:before="93"/>
              <w:rPr>
                <w:b/>
                <w:sz w:val="24"/>
              </w:rPr>
            </w:pPr>
            <w:r w:rsidRPr="00DC4EDE">
              <w:rPr>
                <w:b/>
                <w:sz w:val="24"/>
              </w:rPr>
              <w:t>Contract value (total) &lt;£</w:t>
            </w:r>
            <w:r>
              <w:rPr>
                <w:b/>
                <w:sz w:val="24"/>
              </w:rPr>
              <w:t>5.0</w:t>
            </w:r>
            <w:r w:rsidRPr="00DC4EDE">
              <w:rPr>
                <w:b/>
                <w:sz w:val="24"/>
              </w:rPr>
              <w:t xml:space="preserve"> million per annum</w:t>
            </w:r>
          </w:p>
          <w:p w14:paraId="101C95FF" w14:textId="77777777" w:rsidR="00807F42" w:rsidRPr="00DC4EDE" w:rsidRDefault="00807F42" w:rsidP="00C627AA">
            <w:pPr>
              <w:spacing w:before="93"/>
              <w:rPr>
                <w:b/>
                <w:sz w:val="24"/>
              </w:rPr>
            </w:pPr>
            <w:r w:rsidRPr="002F376C">
              <w:rPr>
                <w:bCs/>
                <w:sz w:val="24"/>
              </w:rPr>
              <w:t>NHS Place Director or Place Director of Finance</w:t>
            </w:r>
          </w:p>
        </w:tc>
        <w:tc>
          <w:tcPr>
            <w:tcW w:w="1715" w:type="dxa"/>
          </w:tcPr>
          <w:p w14:paraId="33B31AEC" w14:textId="77777777" w:rsidR="00807F42" w:rsidRPr="00BD4F0E" w:rsidRDefault="00807F42" w:rsidP="00C627AA">
            <w:pPr>
              <w:spacing w:before="93"/>
              <w:rPr>
                <w:b/>
                <w:sz w:val="24"/>
              </w:rPr>
            </w:pPr>
            <w:r w:rsidRPr="00BD4F0E">
              <w:rPr>
                <w:b/>
                <w:sz w:val="24"/>
              </w:rPr>
              <w:t>Contract value (total) &lt;£</w:t>
            </w:r>
            <w:r>
              <w:rPr>
                <w:b/>
                <w:sz w:val="24"/>
              </w:rPr>
              <w:t>5.0</w:t>
            </w:r>
            <w:r w:rsidRPr="00BD4F0E">
              <w:rPr>
                <w:b/>
                <w:sz w:val="24"/>
              </w:rPr>
              <w:t xml:space="preserve"> million per annum</w:t>
            </w:r>
          </w:p>
          <w:p w14:paraId="791CADEB" w14:textId="77777777" w:rsidR="00807F42" w:rsidRPr="00BD4F0E" w:rsidRDefault="00807F42" w:rsidP="00C627AA">
            <w:pPr>
              <w:spacing w:before="93"/>
              <w:rPr>
                <w:b/>
                <w:sz w:val="24"/>
              </w:rPr>
            </w:pPr>
            <w:r w:rsidRPr="002F376C">
              <w:rPr>
                <w:bCs/>
                <w:sz w:val="24"/>
              </w:rPr>
              <w:t>NHS Place Director or Place Director of Finance from nominated lead Place</w:t>
            </w:r>
          </w:p>
        </w:tc>
        <w:tc>
          <w:tcPr>
            <w:tcW w:w="1715" w:type="dxa"/>
          </w:tcPr>
          <w:p w14:paraId="5C48F692" w14:textId="77777777" w:rsidR="00807F42" w:rsidRPr="00BD4F0E" w:rsidRDefault="00807F42" w:rsidP="00C627AA">
            <w:pPr>
              <w:spacing w:before="93"/>
              <w:rPr>
                <w:b/>
                <w:sz w:val="24"/>
              </w:rPr>
            </w:pPr>
            <w:r w:rsidRPr="00BD4F0E">
              <w:rPr>
                <w:b/>
                <w:sz w:val="24"/>
              </w:rPr>
              <w:t>Contract value (total) &lt;£</w:t>
            </w:r>
            <w:r>
              <w:rPr>
                <w:b/>
                <w:sz w:val="24"/>
              </w:rPr>
              <w:t>5.0</w:t>
            </w:r>
            <w:r w:rsidRPr="00BD4F0E">
              <w:rPr>
                <w:b/>
                <w:sz w:val="24"/>
              </w:rPr>
              <w:t xml:space="preserve"> million per annum</w:t>
            </w:r>
          </w:p>
          <w:p w14:paraId="762835F3" w14:textId="77777777" w:rsidR="00807F42" w:rsidRPr="002F376C" w:rsidRDefault="00807F42" w:rsidP="00C627AA">
            <w:pPr>
              <w:spacing w:before="93"/>
              <w:rPr>
                <w:bCs/>
                <w:sz w:val="24"/>
              </w:rPr>
            </w:pPr>
            <w:r>
              <w:rPr>
                <w:bCs/>
                <w:sz w:val="24"/>
              </w:rPr>
              <w:t>R</w:t>
            </w:r>
            <w:r w:rsidRPr="00FB404C">
              <w:rPr>
                <w:bCs/>
                <w:sz w:val="24"/>
              </w:rPr>
              <w:t xml:space="preserve">elevant Executive Director </w:t>
            </w:r>
            <w:r>
              <w:rPr>
                <w:bCs/>
                <w:sz w:val="24"/>
              </w:rPr>
              <w:t>or</w:t>
            </w:r>
            <w:r w:rsidRPr="00FB404C">
              <w:rPr>
                <w:bCs/>
                <w:sz w:val="24"/>
              </w:rPr>
              <w:t xml:space="preserve"> Executive Director of Finance and Investment </w:t>
            </w:r>
          </w:p>
        </w:tc>
        <w:tc>
          <w:tcPr>
            <w:tcW w:w="2001" w:type="dxa"/>
            <w:vMerge/>
          </w:tcPr>
          <w:p w14:paraId="7FAA8F3A" w14:textId="77777777" w:rsidR="00807F42" w:rsidRPr="000B0876" w:rsidRDefault="00807F42" w:rsidP="00C627AA">
            <w:pPr>
              <w:spacing w:before="93"/>
              <w:rPr>
                <w:bCs/>
                <w:i/>
                <w:iCs/>
                <w:sz w:val="24"/>
              </w:rPr>
            </w:pPr>
          </w:p>
        </w:tc>
      </w:tr>
      <w:tr w:rsidR="00807F42" w14:paraId="49D28F3D" w14:textId="77777777" w:rsidTr="00807F42">
        <w:tc>
          <w:tcPr>
            <w:tcW w:w="1656" w:type="dxa"/>
            <w:vMerge/>
          </w:tcPr>
          <w:p w14:paraId="0587CE7D" w14:textId="77777777" w:rsidR="00807F42" w:rsidRPr="00EC43BE" w:rsidRDefault="00807F42" w:rsidP="00C627AA">
            <w:pPr>
              <w:spacing w:before="93"/>
              <w:rPr>
                <w:sz w:val="24"/>
                <w:szCs w:val="24"/>
              </w:rPr>
            </w:pPr>
          </w:p>
        </w:tc>
        <w:tc>
          <w:tcPr>
            <w:tcW w:w="1715" w:type="dxa"/>
          </w:tcPr>
          <w:p w14:paraId="46094436" w14:textId="77777777" w:rsidR="00807F42" w:rsidRPr="002F376C" w:rsidRDefault="00807F42" w:rsidP="00C627AA">
            <w:pPr>
              <w:spacing w:before="93"/>
              <w:rPr>
                <w:b/>
                <w:sz w:val="24"/>
              </w:rPr>
            </w:pPr>
            <w:r w:rsidRPr="002F376C">
              <w:rPr>
                <w:b/>
                <w:sz w:val="24"/>
              </w:rPr>
              <w:t>Contract value (total) &gt;£50,000 &lt;£</w:t>
            </w:r>
            <w:r>
              <w:rPr>
                <w:b/>
                <w:sz w:val="24"/>
              </w:rPr>
              <w:t>5.0</w:t>
            </w:r>
            <w:r w:rsidRPr="002F376C">
              <w:rPr>
                <w:b/>
                <w:sz w:val="24"/>
              </w:rPr>
              <w:t xml:space="preserve"> million per annum</w:t>
            </w:r>
          </w:p>
          <w:p w14:paraId="6C8AAB4C" w14:textId="77777777" w:rsidR="00807F42" w:rsidRPr="002F376C" w:rsidRDefault="00807F42" w:rsidP="00C627AA">
            <w:pPr>
              <w:spacing w:before="93"/>
              <w:rPr>
                <w:bCs/>
                <w:sz w:val="24"/>
              </w:rPr>
            </w:pPr>
            <w:r w:rsidRPr="002F376C">
              <w:rPr>
                <w:bCs/>
                <w:sz w:val="24"/>
              </w:rPr>
              <w:t>Budget holder</w:t>
            </w:r>
          </w:p>
        </w:tc>
        <w:tc>
          <w:tcPr>
            <w:tcW w:w="1715" w:type="dxa"/>
          </w:tcPr>
          <w:p w14:paraId="1EDA8117" w14:textId="77777777" w:rsidR="00807F42" w:rsidRPr="002F376C" w:rsidRDefault="00807F42" w:rsidP="00C627AA">
            <w:pPr>
              <w:spacing w:before="93"/>
              <w:rPr>
                <w:b/>
                <w:sz w:val="24"/>
              </w:rPr>
            </w:pPr>
            <w:r w:rsidRPr="002F376C">
              <w:rPr>
                <w:b/>
                <w:sz w:val="24"/>
              </w:rPr>
              <w:t>Contract value (total) &gt;£50,000 &lt;£</w:t>
            </w:r>
            <w:r>
              <w:rPr>
                <w:b/>
                <w:sz w:val="24"/>
              </w:rPr>
              <w:t>5.0</w:t>
            </w:r>
            <w:r w:rsidRPr="002F376C">
              <w:rPr>
                <w:b/>
                <w:sz w:val="24"/>
              </w:rPr>
              <w:t xml:space="preserve"> million per annum</w:t>
            </w:r>
          </w:p>
          <w:p w14:paraId="3F971A36" w14:textId="77777777" w:rsidR="00807F42" w:rsidRPr="002F376C" w:rsidRDefault="00807F42" w:rsidP="00C627AA">
            <w:pPr>
              <w:spacing w:before="93"/>
              <w:rPr>
                <w:bCs/>
                <w:sz w:val="24"/>
              </w:rPr>
            </w:pPr>
            <w:r w:rsidRPr="002F376C">
              <w:rPr>
                <w:bCs/>
                <w:sz w:val="24"/>
              </w:rPr>
              <w:t>Budget holder</w:t>
            </w:r>
          </w:p>
        </w:tc>
        <w:tc>
          <w:tcPr>
            <w:tcW w:w="1715" w:type="dxa"/>
          </w:tcPr>
          <w:p w14:paraId="22D54EB4" w14:textId="77777777" w:rsidR="00807F42" w:rsidRPr="002F376C" w:rsidRDefault="00807F42" w:rsidP="00C627AA">
            <w:pPr>
              <w:spacing w:before="93"/>
              <w:rPr>
                <w:b/>
                <w:sz w:val="24"/>
              </w:rPr>
            </w:pPr>
            <w:r w:rsidRPr="002F376C">
              <w:rPr>
                <w:b/>
                <w:sz w:val="24"/>
              </w:rPr>
              <w:t>Contract value (total) &gt;£50,000 &lt;£</w:t>
            </w:r>
            <w:r>
              <w:rPr>
                <w:b/>
                <w:sz w:val="24"/>
              </w:rPr>
              <w:t>5.0</w:t>
            </w:r>
            <w:r w:rsidRPr="002F376C">
              <w:rPr>
                <w:b/>
                <w:sz w:val="24"/>
              </w:rPr>
              <w:t xml:space="preserve"> million per annum</w:t>
            </w:r>
          </w:p>
          <w:p w14:paraId="6C3914FF" w14:textId="77777777" w:rsidR="00807F42" w:rsidRPr="002F376C" w:rsidRDefault="00807F42" w:rsidP="00C627AA">
            <w:pPr>
              <w:spacing w:before="93"/>
              <w:rPr>
                <w:bCs/>
                <w:sz w:val="24"/>
              </w:rPr>
            </w:pPr>
            <w:r w:rsidRPr="002F376C">
              <w:rPr>
                <w:bCs/>
                <w:sz w:val="24"/>
              </w:rPr>
              <w:t>Budget holder from</w:t>
            </w:r>
            <w:r>
              <w:rPr>
                <w:bCs/>
                <w:sz w:val="24"/>
              </w:rPr>
              <w:t xml:space="preserve"> nominated</w:t>
            </w:r>
            <w:r w:rsidRPr="002F376C">
              <w:rPr>
                <w:bCs/>
                <w:sz w:val="24"/>
              </w:rPr>
              <w:t xml:space="preserve"> lead Place</w:t>
            </w:r>
          </w:p>
        </w:tc>
        <w:tc>
          <w:tcPr>
            <w:tcW w:w="1715" w:type="dxa"/>
          </w:tcPr>
          <w:p w14:paraId="64E77106" w14:textId="77777777" w:rsidR="00807F42" w:rsidRPr="002F376C" w:rsidRDefault="00807F42" w:rsidP="00C627AA">
            <w:pPr>
              <w:spacing w:before="93"/>
              <w:rPr>
                <w:b/>
                <w:sz w:val="24"/>
              </w:rPr>
            </w:pPr>
            <w:r w:rsidRPr="002F376C">
              <w:rPr>
                <w:b/>
                <w:sz w:val="24"/>
              </w:rPr>
              <w:t>Contract value (total) &gt;£50,000 &lt;£</w:t>
            </w:r>
            <w:r>
              <w:rPr>
                <w:b/>
                <w:sz w:val="24"/>
              </w:rPr>
              <w:t>5.0</w:t>
            </w:r>
            <w:r w:rsidRPr="002F376C">
              <w:rPr>
                <w:b/>
                <w:sz w:val="24"/>
              </w:rPr>
              <w:t xml:space="preserve"> million per annum</w:t>
            </w:r>
          </w:p>
          <w:p w14:paraId="1DE7CCB9" w14:textId="77777777" w:rsidR="00807F42" w:rsidRPr="00BD4F0E" w:rsidRDefault="00807F42" w:rsidP="00C627AA">
            <w:pPr>
              <w:spacing w:before="93"/>
              <w:rPr>
                <w:b/>
                <w:sz w:val="24"/>
              </w:rPr>
            </w:pPr>
            <w:r w:rsidRPr="002F376C">
              <w:rPr>
                <w:bCs/>
                <w:sz w:val="24"/>
              </w:rPr>
              <w:t>Budget holder</w:t>
            </w:r>
          </w:p>
        </w:tc>
        <w:tc>
          <w:tcPr>
            <w:tcW w:w="2001" w:type="dxa"/>
            <w:vMerge/>
          </w:tcPr>
          <w:p w14:paraId="60A58B01" w14:textId="77777777" w:rsidR="00807F42" w:rsidRPr="000B0876" w:rsidRDefault="00807F42" w:rsidP="00C627AA">
            <w:pPr>
              <w:spacing w:before="93"/>
              <w:rPr>
                <w:bCs/>
                <w:i/>
                <w:iCs/>
                <w:sz w:val="24"/>
              </w:rPr>
            </w:pPr>
          </w:p>
        </w:tc>
      </w:tr>
    </w:tbl>
    <w:p w14:paraId="6A8AC59C" w14:textId="77777777" w:rsidR="00561923" w:rsidRDefault="00561923" w:rsidP="004D5811">
      <w:pPr>
        <w:spacing w:before="93"/>
        <w:ind w:left="393"/>
        <w:rPr>
          <w:b/>
          <w:sz w:val="24"/>
        </w:rPr>
      </w:pPr>
    </w:p>
    <w:p w14:paraId="6B5104BA" w14:textId="2EA89F9E" w:rsidR="005A22F6" w:rsidRDefault="00673A51" w:rsidP="00D6522B">
      <w:pPr>
        <w:rPr>
          <w:b/>
          <w:sz w:val="24"/>
        </w:rPr>
      </w:pPr>
      <w:r>
        <w:rPr>
          <w:b/>
          <w:sz w:val="24"/>
        </w:rPr>
        <w:br w:type="page"/>
      </w:r>
      <w:r w:rsidR="005A22F6">
        <w:rPr>
          <w:b/>
          <w:sz w:val="24"/>
        </w:rPr>
        <w:t>6.7 Other Contracts and Contractual Payments</w:t>
      </w:r>
    </w:p>
    <w:p w14:paraId="23861F56" w14:textId="77777777" w:rsidR="00D6522B" w:rsidRDefault="00D6522B" w:rsidP="00D6522B">
      <w:pPr>
        <w:rPr>
          <w:b/>
          <w:sz w:val="24"/>
        </w:rPr>
      </w:pPr>
    </w:p>
    <w:tbl>
      <w:tblPr>
        <w:tblStyle w:val="TableGrid"/>
        <w:tblW w:w="0" w:type="auto"/>
        <w:tblInd w:w="393" w:type="dxa"/>
        <w:tblLook w:val="04A0" w:firstRow="1" w:lastRow="0" w:firstColumn="1" w:lastColumn="0" w:noHBand="0" w:noVBand="1"/>
      </w:tblPr>
      <w:tblGrid>
        <w:gridCol w:w="3499"/>
        <w:gridCol w:w="4888"/>
        <w:gridCol w:w="2076"/>
      </w:tblGrid>
      <w:tr w:rsidR="005A22F6" w14:paraId="63D50151" w14:textId="77777777" w:rsidTr="00673A51">
        <w:tc>
          <w:tcPr>
            <w:tcW w:w="3499" w:type="dxa"/>
            <w:shd w:val="clear" w:color="auto" w:fill="D9D9D9" w:themeFill="background1" w:themeFillShade="D9"/>
          </w:tcPr>
          <w:p w14:paraId="167F98B1" w14:textId="41B82645" w:rsidR="005A22F6" w:rsidRDefault="005A22F6">
            <w:pPr>
              <w:spacing w:before="93"/>
              <w:rPr>
                <w:b/>
                <w:sz w:val="24"/>
              </w:rPr>
            </w:pPr>
            <w:r>
              <w:rPr>
                <w:b/>
                <w:sz w:val="24"/>
              </w:rPr>
              <w:t>Contract</w:t>
            </w:r>
          </w:p>
        </w:tc>
        <w:tc>
          <w:tcPr>
            <w:tcW w:w="4888" w:type="dxa"/>
            <w:shd w:val="clear" w:color="auto" w:fill="D9D9D9" w:themeFill="background1" w:themeFillShade="D9"/>
          </w:tcPr>
          <w:p w14:paraId="3811845C" w14:textId="5E21882A" w:rsidR="005A22F6" w:rsidRDefault="005A22F6">
            <w:pPr>
              <w:spacing w:before="93"/>
              <w:rPr>
                <w:b/>
                <w:sz w:val="24"/>
              </w:rPr>
            </w:pPr>
            <w:r>
              <w:rPr>
                <w:b/>
                <w:sz w:val="24"/>
              </w:rPr>
              <w:t>Delegation</w:t>
            </w:r>
          </w:p>
        </w:tc>
        <w:tc>
          <w:tcPr>
            <w:tcW w:w="2076" w:type="dxa"/>
            <w:shd w:val="clear" w:color="auto" w:fill="D9D9D9" w:themeFill="background1" w:themeFillShade="D9"/>
          </w:tcPr>
          <w:p w14:paraId="130F90E5" w14:textId="59C10085" w:rsidR="005A22F6" w:rsidRDefault="005A22F6">
            <w:pPr>
              <w:spacing w:before="93"/>
              <w:rPr>
                <w:b/>
                <w:sz w:val="24"/>
              </w:rPr>
            </w:pPr>
            <w:r w:rsidRPr="000B0876">
              <w:rPr>
                <w:b/>
                <w:bCs/>
                <w:sz w:val="23"/>
                <w:szCs w:val="23"/>
              </w:rPr>
              <w:t>Ref. Docs / Other Info</w:t>
            </w:r>
          </w:p>
        </w:tc>
      </w:tr>
      <w:tr w:rsidR="005A22F6" w14:paraId="1245291C" w14:textId="77777777" w:rsidTr="00673A51">
        <w:tc>
          <w:tcPr>
            <w:tcW w:w="3499" w:type="dxa"/>
          </w:tcPr>
          <w:p w14:paraId="5C5A9EC6" w14:textId="564EE739" w:rsidR="005A22F6" w:rsidRPr="00DC4EDE" w:rsidRDefault="005A22F6">
            <w:pPr>
              <w:spacing w:before="93"/>
              <w:rPr>
                <w:bCs/>
                <w:sz w:val="24"/>
              </w:rPr>
            </w:pPr>
            <w:r>
              <w:rPr>
                <w:bCs/>
                <w:sz w:val="24"/>
              </w:rPr>
              <w:t>Approval of research contracts including the signing of appropriate contract documentation</w:t>
            </w:r>
          </w:p>
        </w:tc>
        <w:tc>
          <w:tcPr>
            <w:tcW w:w="4888" w:type="dxa"/>
          </w:tcPr>
          <w:p w14:paraId="285F2E56" w14:textId="2F2C38A5" w:rsidR="005A22F6" w:rsidRPr="00DC4EDE" w:rsidRDefault="005A22F6" w:rsidP="00DC4EDE">
            <w:pPr>
              <w:spacing w:before="93"/>
              <w:ind w:left="-50"/>
              <w:rPr>
                <w:bCs/>
                <w:sz w:val="24"/>
              </w:rPr>
            </w:pPr>
            <w:r w:rsidRPr="005A22F6">
              <w:rPr>
                <w:b/>
                <w:sz w:val="24"/>
              </w:rPr>
              <w:t xml:space="preserve"> </w:t>
            </w:r>
            <w:r w:rsidRPr="00DC4EDE">
              <w:rPr>
                <w:bCs/>
                <w:sz w:val="24"/>
              </w:rPr>
              <w:t xml:space="preserve">&gt; £10,000 Executive Director of Finance and Investment </w:t>
            </w:r>
          </w:p>
          <w:p w14:paraId="10BE035A" w14:textId="77777777" w:rsidR="005A22F6" w:rsidRDefault="005A22F6">
            <w:pPr>
              <w:spacing w:before="93"/>
              <w:rPr>
                <w:bCs/>
                <w:sz w:val="24"/>
              </w:rPr>
            </w:pPr>
            <w:r w:rsidRPr="00DC4EDE">
              <w:rPr>
                <w:bCs/>
                <w:sz w:val="24"/>
              </w:rPr>
              <w:t xml:space="preserve">&lt; £10,000 Relevant Executive Director </w:t>
            </w:r>
          </w:p>
          <w:p w14:paraId="4BB5C09A" w14:textId="77777777" w:rsidR="005A22F6" w:rsidRDefault="005A22F6">
            <w:pPr>
              <w:spacing w:before="93"/>
              <w:rPr>
                <w:bCs/>
                <w:sz w:val="24"/>
              </w:rPr>
            </w:pPr>
          </w:p>
          <w:p w14:paraId="75E453F2" w14:textId="77777777" w:rsidR="005A22F6" w:rsidRDefault="005A22F6">
            <w:pPr>
              <w:spacing w:before="93"/>
              <w:rPr>
                <w:bCs/>
                <w:sz w:val="24"/>
              </w:rPr>
            </w:pPr>
            <w:r>
              <w:rPr>
                <w:bCs/>
                <w:sz w:val="24"/>
              </w:rPr>
              <w:t xml:space="preserve">All contracts </w:t>
            </w:r>
            <w:r w:rsidRPr="00DC4EDE">
              <w:rPr>
                <w:bCs/>
                <w:sz w:val="24"/>
              </w:rPr>
              <w:t>limited to approved funding</w:t>
            </w:r>
            <w:r>
              <w:rPr>
                <w:bCs/>
                <w:sz w:val="24"/>
              </w:rPr>
              <w:t>.</w:t>
            </w:r>
          </w:p>
          <w:p w14:paraId="1B89E6AD" w14:textId="569649EF" w:rsidR="005A22F6" w:rsidRPr="00DC4EDE" w:rsidRDefault="005A22F6">
            <w:pPr>
              <w:spacing w:before="93"/>
              <w:rPr>
                <w:bCs/>
                <w:sz w:val="24"/>
              </w:rPr>
            </w:pPr>
          </w:p>
        </w:tc>
        <w:tc>
          <w:tcPr>
            <w:tcW w:w="2076" w:type="dxa"/>
            <w:vMerge w:val="restart"/>
          </w:tcPr>
          <w:p w14:paraId="41DCAA4E" w14:textId="77777777" w:rsidR="005A22F6" w:rsidRPr="000B0876" w:rsidRDefault="005A22F6" w:rsidP="005A22F6">
            <w:pPr>
              <w:spacing w:before="93"/>
              <w:rPr>
                <w:bCs/>
                <w:i/>
                <w:iCs/>
                <w:sz w:val="24"/>
              </w:rPr>
            </w:pPr>
            <w:r w:rsidRPr="000B0876">
              <w:rPr>
                <w:bCs/>
                <w:i/>
                <w:iCs/>
                <w:sz w:val="24"/>
              </w:rPr>
              <w:t xml:space="preserve">Procurement Policy </w:t>
            </w:r>
          </w:p>
          <w:p w14:paraId="497E4834" w14:textId="77777777" w:rsidR="005A22F6" w:rsidRPr="000B0876" w:rsidRDefault="005A22F6" w:rsidP="005A22F6">
            <w:pPr>
              <w:spacing w:before="93"/>
              <w:rPr>
                <w:bCs/>
                <w:i/>
                <w:iCs/>
                <w:sz w:val="24"/>
              </w:rPr>
            </w:pPr>
          </w:p>
          <w:p w14:paraId="14633F09" w14:textId="0CA4D2E1" w:rsidR="005A22F6" w:rsidRDefault="005A22F6" w:rsidP="005A22F6">
            <w:pPr>
              <w:spacing w:before="93"/>
              <w:rPr>
                <w:b/>
                <w:sz w:val="24"/>
              </w:rPr>
            </w:pPr>
            <w:r w:rsidRPr="000B0876">
              <w:rPr>
                <w:bCs/>
                <w:i/>
                <w:iCs/>
                <w:sz w:val="24"/>
              </w:rPr>
              <w:t>Budgetary Control Framework</w:t>
            </w:r>
          </w:p>
        </w:tc>
      </w:tr>
      <w:tr w:rsidR="005A22F6" w14:paraId="1A2AB09F" w14:textId="77777777" w:rsidTr="00673A51">
        <w:tc>
          <w:tcPr>
            <w:tcW w:w="3499" w:type="dxa"/>
          </w:tcPr>
          <w:p w14:paraId="0FD75E01" w14:textId="77777777" w:rsidR="005A22F6" w:rsidRPr="00DC4EDE" w:rsidRDefault="005A22F6">
            <w:pPr>
              <w:spacing w:before="93"/>
              <w:rPr>
                <w:bCs/>
                <w:sz w:val="24"/>
              </w:rPr>
            </w:pPr>
            <w:r w:rsidRPr="00DC4EDE">
              <w:rPr>
                <w:bCs/>
                <w:sz w:val="24"/>
              </w:rPr>
              <w:t>Other contractual payments</w:t>
            </w:r>
          </w:p>
          <w:p w14:paraId="3731620C" w14:textId="77777777" w:rsidR="005A22F6" w:rsidRDefault="005A22F6">
            <w:pPr>
              <w:spacing w:before="93"/>
              <w:rPr>
                <w:bCs/>
                <w:sz w:val="24"/>
              </w:rPr>
            </w:pPr>
            <w:proofErr w:type="gramStart"/>
            <w:r w:rsidRPr="00DC4EDE">
              <w:rPr>
                <w:bCs/>
                <w:sz w:val="24"/>
              </w:rPr>
              <w:t>e.g.</w:t>
            </w:r>
            <w:proofErr w:type="gramEnd"/>
            <w:r w:rsidRPr="00DC4EDE">
              <w:rPr>
                <w:bCs/>
                <w:sz w:val="24"/>
              </w:rPr>
              <w:t xml:space="preserve"> CQUIN or reconciliation adjustments</w:t>
            </w:r>
          </w:p>
          <w:p w14:paraId="4F2A70A9" w14:textId="64D3C5F0" w:rsidR="005A22F6" w:rsidRPr="00DC4EDE" w:rsidRDefault="005A22F6">
            <w:pPr>
              <w:spacing w:before="93"/>
              <w:rPr>
                <w:bCs/>
                <w:sz w:val="24"/>
              </w:rPr>
            </w:pPr>
          </w:p>
        </w:tc>
        <w:tc>
          <w:tcPr>
            <w:tcW w:w="4888" w:type="dxa"/>
          </w:tcPr>
          <w:p w14:paraId="1666B3E1" w14:textId="77777777" w:rsidR="005A22F6" w:rsidRDefault="005A22F6">
            <w:pPr>
              <w:spacing w:before="93"/>
              <w:rPr>
                <w:bCs/>
                <w:sz w:val="24"/>
              </w:rPr>
            </w:pPr>
            <w:r w:rsidRPr="00DC4EDE">
              <w:rPr>
                <w:bCs/>
                <w:sz w:val="24"/>
              </w:rPr>
              <w:t>Budget holder or budget holder representative within delegated limits and in line with contract terms</w:t>
            </w:r>
          </w:p>
          <w:p w14:paraId="2A30D871" w14:textId="5CE446B4" w:rsidR="005A22F6" w:rsidRPr="00DC4EDE" w:rsidRDefault="005A22F6">
            <w:pPr>
              <w:spacing w:before="93"/>
              <w:rPr>
                <w:bCs/>
                <w:sz w:val="24"/>
              </w:rPr>
            </w:pPr>
          </w:p>
        </w:tc>
        <w:tc>
          <w:tcPr>
            <w:tcW w:w="2076" w:type="dxa"/>
            <w:vMerge/>
          </w:tcPr>
          <w:p w14:paraId="2EEC20BF" w14:textId="77777777" w:rsidR="005A22F6" w:rsidRDefault="005A22F6">
            <w:pPr>
              <w:spacing w:before="93"/>
              <w:rPr>
                <w:b/>
                <w:sz w:val="24"/>
              </w:rPr>
            </w:pPr>
          </w:p>
        </w:tc>
      </w:tr>
    </w:tbl>
    <w:p w14:paraId="40609D7F" w14:textId="77777777" w:rsidR="005A22F6" w:rsidRDefault="005A22F6">
      <w:pPr>
        <w:spacing w:before="93"/>
        <w:ind w:left="393"/>
        <w:rPr>
          <w:b/>
          <w:sz w:val="24"/>
        </w:rPr>
      </w:pPr>
    </w:p>
    <w:p w14:paraId="110254D4" w14:textId="77777777" w:rsidR="0053587B" w:rsidRDefault="0053587B">
      <w:pPr>
        <w:spacing w:before="93"/>
        <w:ind w:left="393"/>
        <w:rPr>
          <w:b/>
          <w:sz w:val="24"/>
        </w:rPr>
      </w:pPr>
    </w:p>
    <w:p w14:paraId="63E4A373" w14:textId="77777777" w:rsidR="0053587B" w:rsidRDefault="0053587B">
      <w:pPr>
        <w:spacing w:before="93"/>
        <w:ind w:left="393"/>
        <w:rPr>
          <w:b/>
          <w:sz w:val="24"/>
        </w:rPr>
      </w:pPr>
    </w:p>
    <w:p w14:paraId="5F31BFEB" w14:textId="77777777" w:rsidR="0053587B" w:rsidRDefault="0053587B">
      <w:pPr>
        <w:spacing w:before="93"/>
        <w:ind w:left="393"/>
        <w:rPr>
          <w:b/>
          <w:sz w:val="24"/>
        </w:rPr>
      </w:pPr>
    </w:p>
    <w:p w14:paraId="750C1F7E" w14:textId="77777777" w:rsidR="0053587B" w:rsidRDefault="0053587B">
      <w:pPr>
        <w:spacing w:before="93"/>
        <w:ind w:left="393"/>
        <w:rPr>
          <w:b/>
          <w:sz w:val="24"/>
        </w:rPr>
      </w:pPr>
    </w:p>
    <w:p w14:paraId="0EA123E6" w14:textId="77777777" w:rsidR="0053587B" w:rsidRDefault="0053587B">
      <w:pPr>
        <w:spacing w:before="93"/>
        <w:ind w:left="393"/>
        <w:rPr>
          <w:b/>
          <w:sz w:val="24"/>
        </w:rPr>
      </w:pPr>
    </w:p>
    <w:p w14:paraId="2E1A5357" w14:textId="77777777" w:rsidR="00FC0A62" w:rsidRDefault="00FC0A62">
      <w:pPr>
        <w:rPr>
          <w:rFonts w:ascii="Times New Roman"/>
          <w:sz w:val="24"/>
        </w:rPr>
        <w:sectPr w:rsidR="00FC0A62" w:rsidSect="00584227">
          <w:pgSz w:w="11910" w:h="16840"/>
          <w:pgMar w:top="2019" w:right="301" w:bottom="760" w:left="743" w:header="709" w:footer="575" w:gutter="0"/>
          <w:cols w:space="720"/>
          <w:docGrid w:linePitch="299"/>
        </w:sectPr>
      </w:pPr>
    </w:p>
    <w:p w14:paraId="42FC0BCB" w14:textId="77777777" w:rsidR="00FC0A62" w:rsidRDefault="00FC0A62">
      <w:pPr>
        <w:pStyle w:val="BodyText"/>
        <w:spacing w:before="1"/>
        <w:rPr>
          <w:b/>
          <w:sz w:val="25"/>
        </w:rPr>
      </w:pPr>
    </w:p>
    <w:p w14:paraId="5A5D46C2" w14:textId="77777777" w:rsidR="00FC0A62" w:rsidRDefault="00F753F1">
      <w:pPr>
        <w:pStyle w:val="Heading1"/>
        <w:tabs>
          <w:tab w:val="left" w:pos="1113"/>
        </w:tabs>
      </w:pPr>
      <w:bookmarkStart w:id="7" w:name="_Toc152074099"/>
      <w:r>
        <w:t>7.0</w:t>
      </w:r>
      <w:r>
        <w:tab/>
        <w:t>Other matters</w:t>
      </w:r>
      <w:bookmarkEnd w:id="7"/>
    </w:p>
    <w:p w14:paraId="47705C6A" w14:textId="77777777" w:rsidR="00FC0A62" w:rsidRDefault="00FC0A62">
      <w:pPr>
        <w:pStyle w:val="BodyText"/>
        <w:spacing w:before="10"/>
        <w:rPr>
          <w:b/>
          <w:sz w:val="20"/>
        </w:rPr>
      </w:pPr>
    </w:p>
    <w:p w14:paraId="3C96237A" w14:textId="6DB56583" w:rsidR="00FC0A62" w:rsidRPr="00917B89" w:rsidRDefault="00F753F1">
      <w:pPr>
        <w:pStyle w:val="Heading1"/>
        <w:numPr>
          <w:ilvl w:val="2"/>
          <w:numId w:val="15"/>
        </w:numPr>
        <w:tabs>
          <w:tab w:val="left" w:pos="1716"/>
        </w:tabs>
        <w:spacing w:before="0"/>
        <w:rPr>
          <w:bCs w:val="0"/>
          <w:szCs w:val="22"/>
        </w:rPr>
      </w:pPr>
      <w:bookmarkStart w:id="8" w:name="_Toc152074100"/>
      <w:r w:rsidRPr="00917B89">
        <w:rPr>
          <w:bCs w:val="0"/>
          <w:szCs w:val="22"/>
        </w:rPr>
        <w:t>Non-Contract &amp; Continuing Care</w:t>
      </w:r>
      <w:bookmarkEnd w:id="8"/>
    </w:p>
    <w:p w14:paraId="66DBD868" w14:textId="6304521E" w:rsidR="00FC0A62" w:rsidRDefault="00FC0A62">
      <w:pPr>
        <w:pStyle w:val="BodyText"/>
        <w:spacing w:before="11"/>
        <w:rPr>
          <w:b/>
          <w:sz w:val="23"/>
        </w:rPr>
      </w:pPr>
    </w:p>
    <w:tbl>
      <w:tblPr>
        <w:tblW w:w="10465" w:type="dxa"/>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54"/>
        <w:gridCol w:w="3922"/>
        <w:gridCol w:w="1989"/>
      </w:tblGrid>
      <w:tr w:rsidR="00FC0A62" w14:paraId="5D87AEA1" w14:textId="09F40910" w:rsidTr="00914F84">
        <w:trPr>
          <w:trHeight w:val="551"/>
        </w:trPr>
        <w:tc>
          <w:tcPr>
            <w:tcW w:w="4554" w:type="dxa"/>
            <w:shd w:val="clear" w:color="auto" w:fill="D9D9D9"/>
          </w:tcPr>
          <w:p w14:paraId="1B0A0CDD" w14:textId="215A73FD" w:rsidR="00FC0A62" w:rsidRDefault="00F753F1">
            <w:pPr>
              <w:pStyle w:val="TableParagraph"/>
              <w:ind w:left="110"/>
              <w:rPr>
                <w:b/>
                <w:sz w:val="24"/>
              </w:rPr>
            </w:pPr>
            <w:r>
              <w:rPr>
                <w:b/>
                <w:sz w:val="24"/>
              </w:rPr>
              <w:t>Issue</w:t>
            </w:r>
          </w:p>
        </w:tc>
        <w:tc>
          <w:tcPr>
            <w:tcW w:w="3922" w:type="dxa"/>
            <w:shd w:val="clear" w:color="auto" w:fill="D9D9D9"/>
          </w:tcPr>
          <w:p w14:paraId="6B9C3028" w14:textId="45FCA183" w:rsidR="00FC0A62" w:rsidRDefault="00F753F1">
            <w:pPr>
              <w:pStyle w:val="TableParagraph"/>
              <w:ind w:left="107"/>
              <w:rPr>
                <w:b/>
                <w:sz w:val="24"/>
              </w:rPr>
            </w:pPr>
            <w:r>
              <w:rPr>
                <w:b/>
                <w:sz w:val="24"/>
              </w:rPr>
              <w:t>Authority Delegated to</w:t>
            </w:r>
          </w:p>
        </w:tc>
        <w:tc>
          <w:tcPr>
            <w:tcW w:w="1986" w:type="dxa"/>
            <w:shd w:val="clear" w:color="auto" w:fill="D9D9D9"/>
          </w:tcPr>
          <w:p w14:paraId="61F05F5F" w14:textId="5F0CD27E" w:rsidR="00FC0A62" w:rsidRDefault="00F753F1">
            <w:pPr>
              <w:pStyle w:val="TableParagraph"/>
              <w:spacing w:line="270" w:lineRule="atLeast"/>
              <w:ind w:left="106" w:right="609"/>
              <w:rPr>
                <w:b/>
                <w:sz w:val="24"/>
              </w:rPr>
            </w:pPr>
            <w:r>
              <w:rPr>
                <w:b/>
                <w:sz w:val="24"/>
              </w:rPr>
              <w:t>Ref. Docs / Other Info</w:t>
            </w:r>
          </w:p>
        </w:tc>
      </w:tr>
      <w:tr w:rsidR="00FC0A62" w14:paraId="63C6DF7C" w14:textId="40716912" w:rsidTr="00914F84">
        <w:trPr>
          <w:trHeight w:val="551"/>
        </w:trPr>
        <w:tc>
          <w:tcPr>
            <w:tcW w:w="10465" w:type="dxa"/>
            <w:gridSpan w:val="3"/>
            <w:shd w:val="clear" w:color="auto" w:fill="D9D9D9"/>
          </w:tcPr>
          <w:p w14:paraId="39433EA4" w14:textId="605BE51D" w:rsidR="00FC0A62" w:rsidRDefault="00F753F1">
            <w:pPr>
              <w:pStyle w:val="TableParagraph"/>
              <w:ind w:left="110"/>
              <w:rPr>
                <w:b/>
                <w:sz w:val="24"/>
              </w:rPr>
            </w:pPr>
            <w:r>
              <w:rPr>
                <w:b/>
                <w:sz w:val="24"/>
              </w:rPr>
              <w:t>Non-Contract &amp; Continuing Care</w:t>
            </w:r>
          </w:p>
        </w:tc>
      </w:tr>
      <w:tr w:rsidR="00FC0A62" w14:paraId="0EB46C8C" w14:textId="51918F30" w:rsidTr="00914F84">
        <w:trPr>
          <w:trHeight w:val="2207"/>
        </w:trPr>
        <w:tc>
          <w:tcPr>
            <w:tcW w:w="4554" w:type="dxa"/>
          </w:tcPr>
          <w:p w14:paraId="36DCE687" w14:textId="3B90EC4D" w:rsidR="00FC0A62" w:rsidRDefault="00F753F1">
            <w:pPr>
              <w:pStyle w:val="TableParagraph"/>
              <w:spacing w:line="270" w:lineRule="atLeast"/>
              <w:ind w:left="110" w:right="81"/>
              <w:rPr>
                <w:sz w:val="24"/>
              </w:rPr>
            </w:pPr>
            <w:r>
              <w:rPr>
                <w:sz w:val="24"/>
              </w:rPr>
              <w:t>Approval of Continuing Healthcare, Mental Healthcare (s117), Transforming Care, Personal Healthcare Budgets and other miscellaneous individual care packages and incidental expenses (not including Individual Funding Requests)</w:t>
            </w:r>
          </w:p>
        </w:tc>
        <w:tc>
          <w:tcPr>
            <w:tcW w:w="3922" w:type="dxa"/>
          </w:tcPr>
          <w:p w14:paraId="4F3D6810" w14:textId="77777777" w:rsidR="008F5C40" w:rsidRDefault="00F753F1" w:rsidP="008F5C40">
            <w:pPr>
              <w:pStyle w:val="TableParagraph"/>
              <w:tabs>
                <w:tab w:val="left" w:pos="139"/>
              </w:tabs>
              <w:spacing w:before="1"/>
              <w:ind w:left="139" w:right="172"/>
              <w:rPr>
                <w:sz w:val="24"/>
              </w:rPr>
            </w:pPr>
            <w:r>
              <w:rPr>
                <w:sz w:val="24"/>
              </w:rPr>
              <w:t>CHC – Senior Nurses - &lt;£2000 per week</w:t>
            </w:r>
          </w:p>
          <w:p w14:paraId="5BB4590D" w14:textId="77777777" w:rsidR="008F5C40" w:rsidRDefault="008F5C40" w:rsidP="008F5C40">
            <w:pPr>
              <w:pStyle w:val="TableParagraph"/>
              <w:tabs>
                <w:tab w:val="left" w:pos="139"/>
              </w:tabs>
              <w:spacing w:before="1"/>
              <w:ind w:left="139" w:right="172"/>
              <w:rPr>
                <w:sz w:val="24"/>
              </w:rPr>
            </w:pPr>
          </w:p>
          <w:p w14:paraId="69E250FE" w14:textId="77777777" w:rsidR="008F5C40" w:rsidRDefault="00F753F1" w:rsidP="008F5C40">
            <w:pPr>
              <w:pStyle w:val="TableParagraph"/>
              <w:tabs>
                <w:tab w:val="left" w:pos="139"/>
              </w:tabs>
              <w:spacing w:before="1"/>
              <w:ind w:left="139" w:right="172"/>
              <w:rPr>
                <w:sz w:val="24"/>
              </w:rPr>
            </w:pPr>
            <w:r>
              <w:rPr>
                <w:sz w:val="24"/>
              </w:rPr>
              <w:t>Place Based CHC Lead / Budget / Portfolio holder ≥ £5,000 per</w:t>
            </w:r>
            <w:r>
              <w:rPr>
                <w:spacing w:val="-9"/>
                <w:sz w:val="24"/>
              </w:rPr>
              <w:t xml:space="preserve"> </w:t>
            </w:r>
            <w:r>
              <w:rPr>
                <w:sz w:val="24"/>
              </w:rPr>
              <w:t>week</w:t>
            </w:r>
          </w:p>
          <w:p w14:paraId="78F2184F" w14:textId="77777777" w:rsidR="008F5C40" w:rsidRDefault="008F5C40" w:rsidP="008F5C40">
            <w:pPr>
              <w:pStyle w:val="TableParagraph"/>
              <w:tabs>
                <w:tab w:val="left" w:pos="139"/>
              </w:tabs>
              <w:spacing w:before="1"/>
              <w:ind w:left="139" w:right="172"/>
              <w:rPr>
                <w:sz w:val="24"/>
              </w:rPr>
            </w:pPr>
          </w:p>
          <w:p w14:paraId="3A6D40C5" w14:textId="77777777" w:rsidR="00FC0A62" w:rsidRDefault="0049481F" w:rsidP="008F5C40">
            <w:pPr>
              <w:pStyle w:val="TableParagraph"/>
              <w:tabs>
                <w:tab w:val="left" w:pos="139"/>
              </w:tabs>
              <w:spacing w:before="1"/>
              <w:ind w:left="139" w:right="172"/>
              <w:rPr>
                <w:sz w:val="24"/>
              </w:rPr>
            </w:pPr>
            <w:r>
              <w:rPr>
                <w:sz w:val="24"/>
              </w:rPr>
              <w:t xml:space="preserve">NHS </w:t>
            </w:r>
            <w:r w:rsidR="00F753F1">
              <w:rPr>
                <w:sz w:val="24"/>
              </w:rPr>
              <w:t>Place Director ≥ £5,000 per</w:t>
            </w:r>
            <w:r w:rsidR="00F753F1">
              <w:rPr>
                <w:spacing w:val="-4"/>
                <w:sz w:val="24"/>
              </w:rPr>
              <w:t xml:space="preserve"> </w:t>
            </w:r>
            <w:r w:rsidR="00F753F1">
              <w:rPr>
                <w:sz w:val="24"/>
              </w:rPr>
              <w:t>week</w:t>
            </w:r>
          </w:p>
          <w:p w14:paraId="33DF79FF" w14:textId="7A9B7F3D" w:rsidR="008F5C40" w:rsidRDefault="008F5C40" w:rsidP="008F5C40">
            <w:pPr>
              <w:pStyle w:val="TableParagraph"/>
              <w:tabs>
                <w:tab w:val="left" w:pos="139"/>
              </w:tabs>
              <w:spacing w:before="1"/>
              <w:ind w:left="139" w:right="172"/>
              <w:rPr>
                <w:sz w:val="24"/>
              </w:rPr>
            </w:pPr>
          </w:p>
        </w:tc>
        <w:tc>
          <w:tcPr>
            <w:tcW w:w="1986" w:type="dxa"/>
          </w:tcPr>
          <w:p w14:paraId="1F580494" w14:textId="2FAB16AC" w:rsidR="00FC0A62" w:rsidRPr="00DA4C70" w:rsidRDefault="00F753F1">
            <w:pPr>
              <w:pStyle w:val="TableParagraph"/>
              <w:ind w:left="106"/>
              <w:rPr>
                <w:i/>
                <w:iCs/>
              </w:rPr>
            </w:pPr>
            <w:r w:rsidRPr="00DA4C70">
              <w:rPr>
                <w:i/>
                <w:iCs/>
              </w:rPr>
              <w:t>CHC Panel Policy</w:t>
            </w:r>
          </w:p>
        </w:tc>
      </w:tr>
      <w:tr w:rsidR="008D181B" w14:paraId="65BB9BFA" w14:textId="77777777" w:rsidTr="00914F84">
        <w:trPr>
          <w:trHeight w:val="861"/>
        </w:trPr>
        <w:tc>
          <w:tcPr>
            <w:tcW w:w="4554" w:type="dxa"/>
          </w:tcPr>
          <w:p w14:paraId="19FBE11F" w14:textId="77777777" w:rsidR="008D181B" w:rsidRDefault="008D181B" w:rsidP="00B42008">
            <w:pPr>
              <w:pStyle w:val="TableParagraph"/>
              <w:ind w:left="110"/>
              <w:rPr>
                <w:sz w:val="24"/>
              </w:rPr>
            </w:pPr>
            <w:r>
              <w:rPr>
                <w:w w:val="105"/>
                <w:sz w:val="24"/>
              </w:rPr>
              <w:t>Retrospective Continuing Healthcare Claims</w:t>
            </w:r>
          </w:p>
        </w:tc>
        <w:tc>
          <w:tcPr>
            <w:tcW w:w="3922" w:type="dxa"/>
          </w:tcPr>
          <w:p w14:paraId="6A0F8CCB" w14:textId="7BEC4B72" w:rsidR="008F5C40" w:rsidRDefault="008F5C40" w:rsidP="008F5C40">
            <w:pPr>
              <w:pStyle w:val="TableParagraph"/>
              <w:tabs>
                <w:tab w:val="left" w:pos="139"/>
              </w:tabs>
              <w:spacing w:before="1" w:line="293" w:lineRule="exact"/>
              <w:ind w:left="139"/>
              <w:rPr>
                <w:sz w:val="24"/>
              </w:rPr>
            </w:pPr>
            <w:r>
              <w:rPr>
                <w:sz w:val="24"/>
              </w:rPr>
              <w:t>Executive Director of Finance and Investment</w:t>
            </w:r>
            <w:r w:rsidR="008D181B">
              <w:rPr>
                <w:sz w:val="24"/>
              </w:rPr>
              <w:t xml:space="preserve"> </w:t>
            </w:r>
            <w:r w:rsidR="009A1DD3">
              <w:rPr>
                <w:sz w:val="24"/>
              </w:rPr>
              <w:t>and</w:t>
            </w:r>
            <w:r w:rsidR="00A43186">
              <w:rPr>
                <w:sz w:val="24"/>
              </w:rPr>
              <w:t xml:space="preserve"> </w:t>
            </w:r>
            <w:r w:rsidR="008D181B">
              <w:rPr>
                <w:sz w:val="24"/>
              </w:rPr>
              <w:t>Executive Director of Nursing</w:t>
            </w:r>
            <w:r w:rsidR="009A1DD3">
              <w:rPr>
                <w:sz w:val="24"/>
              </w:rPr>
              <w:t xml:space="preserve"> </w:t>
            </w:r>
          </w:p>
          <w:p w14:paraId="3BEDAE79" w14:textId="72455D0C" w:rsidR="008F5C40" w:rsidRDefault="009A1DD3" w:rsidP="008F5C40">
            <w:pPr>
              <w:pStyle w:val="TableParagraph"/>
              <w:tabs>
                <w:tab w:val="left" w:pos="139"/>
              </w:tabs>
              <w:spacing w:before="1" w:line="293" w:lineRule="exact"/>
              <w:ind w:left="139"/>
              <w:rPr>
                <w:sz w:val="24"/>
              </w:rPr>
            </w:pPr>
            <w:r>
              <w:rPr>
                <w:sz w:val="24"/>
              </w:rPr>
              <w:t>over £1.5</w:t>
            </w:r>
            <w:r w:rsidR="008F5C40">
              <w:rPr>
                <w:sz w:val="24"/>
              </w:rPr>
              <w:t xml:space="preserve"> million</w:t>
            </w:r>
          </w:p>
          <w:p w14:paraId="53577821" w14:textId="77777777" w:rsidR="008F5C40" w:rsidRDefault="008F5C40" w:rsidP="008F5C40">
            <w:pPr>
              <w:pStyle w:val="TableParagraph"/>
              <w:tabs>
                <w:tab w:val="left" w:pos="139"/>
              </w:tabs>
              <w:spacing w:before="1" w:line="293" w:lineRule="exact"/>
              <w:ind w:left="139"/>
              <w:rPr>
                <w:sz w:val="24"/>
              </w:rPr>
            </w:pPr>
          </w:p>
          <w:p w14:paraId="54198663" w14:textId="77777777" w:rsidR="008F5C40" w:rsidRDefault="008D181B" w:rsidP="008F5C40">
            <w:pPr>
              <w:pStyle w:val="TableParagraph"/>
              <w:tabs>
                <w:tab w:val="left" w:pos="139"/>
              </w:tabs>
              <w:spacing w:before="1" w:line="293" w:lineRule="exact"/>
              <w:ind w:left="139"/>
              <w:rPr>
                <w:sz w:val="24"/>
              </w:rPr>
            </w:pPr>
            <w:r>
              <w:rPr>
                <w:sz w:val="24"/>
              </w:rPr>
              <w:t xml:space="preserve">NHS Place Director </w:t>
            </w:r>
            <w:r w:rsidR="009A1DD3">
              <w:rPr>
                <w:sz w:val="24"/>
              </w:rPr>
              <w:t>and</w:t>
            </w:r>
            <w:r>
              <w:rPr>
                <w:sz w:val="24"/>
              </w:rPr>
              <w:t xml:space="preserve"> Place Director of Finance </w:t>
            </w:r>
          </w:p>
          <w:p w14:paraId="01ED2E1A" w14:textId="030E3BD2" w:rsidR="008D181B" w:rsidRDefault="008D181B" w:rsidP="008F5C40">
            <w:pPr>
              <w:pStyle w:val="TableParagraph"/>
              <w:tabs>
                <w:tab w:val="left" w:pos="139"/>
              </w:tabs>
              <w:spacing w:before="1" w:line="293" w:lineRule="exact"/>
              <w:ind w:left="139"/>
              <w:rPr>
                <w:sz w:val="24"/>
              </w:rPr>
            </w:pPr>
            <w:r>
              <w:rPr>
                <w:sz w:val="24"/>
              </w:rPr>
              <w:t>&lt;</w:t>
            </w:r>
            <w:r>
              <w:rPr>
                <w:spacing w:val="-1"/>
                <w:sz w:val="24"/>
              </w:rPr>
              <w:t xml:space="preserve"> </w:t>
            </w:r>
            <w:r>
              <w:rPr>
                <w:sz w:val="24"/>
              </w:rPr>
              <w:t>£1.5</w:t>
            </w:r>
            <w:r w:rsidR="008F5C40">
              <w:rPr>
                <w:sz w:val="24"/>
              </w:rPr>
              <w:t xml:space="preserve"> </w:t>
            </w:r>
            <w:r>
              <w:rPr>
                <w:sz w:val="24"/>
              </w:rPr>
              <w:t>m</w:t>
            </w:r>
            <w:r w:rsidR="008F5C40">
              <w:rPr>
                <w:sz w:val="24"/>
              </w:rPr>
              <w:t>illion</w:t>
            </w:r>
          </w:p>
          <w:p w14:paraId="41B6BF2E" w14:textId="038434E0" w:rsidR="008F5C40" w:rsidRDefault="008F5C40" w:rsidP="008F5C40">
            <w:pPr>
              <w:pStyle w:val="TableParagraph"/>
              <w:tabs>
                <w:tab w:val="left" w:pos="139"/>
              </w:tabs>
              <w:spacing w:before="1" w:line="293" w:lineRule="exact"/>
              <w:ind w:left="139"/>
              <w:rPr>
                <w:sz w:val="24"/>
              </w:rPr>
            </w:pPr>
          </w:p>
        </w:tc>
        <w:tc>
          <w:tcPr>
            <w:tcW w:w="1986" w:type="dxa"/>
          </w:tcPr>
          <w:p w14:paraId="1AD12D17" w14:textId="77777777" w:rsidR="008D181B" w:rsidRDefault="008D181B" w:rsidP="00B42008">
            <w:pPr>
              <w:pStyle w:val="TableParagraph"/>
              <w:rPr>
                <w:rFonts w:ascii="Times New Roman"/>
              </w:rPr>
            </w:pPr>
          </w:p>
        </w:tc>
      </w:tr>
    </w:tbl>
    <w:p w14:paraId="27999595" w14:textId="11166A6F" w:rsidR="00FC0A62" w:rsidRDefault="008D181B" w:rsidP="00DA4C70">
      <w:pPr>
        <w:rPr>
          <w:b/>
          <w:sz w:val="25"/>
        </w:rPr>
      </w:pPr>
      <w:r>
        <w:rPr>
          <w:sz w:val="24"/>
        </w:rPr>
        <w:tab/>
      </w:r>
    </w:p>
    <w:p w14:paraId="4A0C2A8D" w14:textId="77777777" w:rsidR="00FC0A62" w:rsidRDefault="00F753F1" w:rsidP="00917B89">
      <w:pPr>
        <w:pStyle w:val="Heading1"/>
        <w:numPr>
          <w:ilvl w:val="2"/>
          <w:numId w:val="15"/>
        </w:numPr>
        <w:tabs>
          <w:tab w:val="left" w:pos="1715"/>
        </w:tabs>
        <w:spacing w:before="0"/>
      </w:pPr>
      <w:bookmarkStart w:id="9" w:name="_Toc152074101"/>
      <w:r>
        <w:t>Medicine Management</w:t>
      </w:r>
      <w:bookmarkEnd w:id="9"/>
    </w:p>
    <w:p w14:paraId="4FC9509E" w14:textId="77777777" w:rsidR="00FC0A62" w:rsidRDefault="00FC0A62">
      <w:pPr>
        <w:pStyle w:val="BodyText"/>
        <w:spacing w:before="11"/>
        <w:rPr>
          <w:b/>
          <w:sz w:val="23"/>
        </w:rPr>
      </w:pPr>
    </w:p>
    <w:tbl>
      <w:tblPr>
        <w:tblW w:w="0" w:type="auto"/>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32"/>
        <w:gridCol w:w="3687"/>
        <w:gridCol w:w="1985"/>
      </w:tblGrid>
      <w:tr w:rsidR="00FC0A62" w14:paraId="2731EBD0" w14:textId="77777777" w:rsidTr="00D6522B">
        <w:trPr>
          <w:trHeight w:val="551"/>
        </w:trPr>
        <w:tc>
          <w:tcPr>
            <w:tcW w:w="4532" w:type="dxa"/>
            <w:shd w:val="clear" w:color="auto" w:fill="D9D9D9"/>
          </w:tcPr>
          <w:p w14:paraId="79269EBA" w14:textId="77777777" w:rsidR="00FC0A62" w:rsidRDefault="00F753F1">
            <w:pPr>
              <w:pStyle w:val="TableParagraph"/>
              <w:ind w:left="110"/>
              <w:rPr>
                <w:b/>
                <w:sz w:val="24"/>
              </w:rPr>
            </w:pPr>
            <w:r>
              <w:rPr>
                <w:b/>
                <w:sz w:val="24"/>
              </w:rPr>
              <w:t>Issue</w:t>
            </w:r>
          </w:p>
        </w:tc>
        <w:tc>
          <w:tcPr>
            <w:tcW w:w="3687" w:type="dxa"/>
            <w:shd w:val="clear" w:color="auto" w:fill="D9D9D9"/>
          </w:tcPr>
          <w:p w14:paraId="59A443E6" w14:textId="77777777" w:rsidR="00FC0A62" w:rsidRDefault="00F753F1">
            <w:pPr>
              <w:pStyle w:val="TableParagraph"/>
              <w:ind w:left="107"/>
              <w:rPr>
                <w:b/>
                <w:sz w:val="24"/>
              </w:rPr>
            </w:pPr>
            <w:r>
              <w:rPr>
                <w:b/>
                <w:sz w:val="24"/>
              </w:rPr>
              <w:t>Authority Delegated to</w:t>
            </w:r>
          </w:p>
        </w:tc>
        <w:tc>
          <w:tcPr>
            <w:tcW w:w="1985" w:type="dxa"/>
            <w:shd w:val="clear" w:color="auto" w:fill="D9D9D9"/>
          </w:tcPr>
          <w:p w14:paraId="0DCDB1FD" w14:textId="77777777" w:rsidR="00FC0A62" w:rsidRDefault="00F753F1">
            <w:pPr>
              <w:pStyle w:val="TableParagraph"/>
              <w:ind w:left="107" w:right="711"/>
              <w:rPr>
                <w:b/>
              </w:rPr>
            </w:pPr>
            <w:r>
              <w:rPr>
                <w:b/>
              </w:rPr>
              <w:t>Ref. Docs / Other Info</w:t>
            </w:r>
          </w:p>
        </w:tc>
      </w:tr>
      <w:tr w:rsidR="00FC0A62" w14:paraId="74278786" w14:textId="77777777" w:rsidTr="00D6522B">
        <w:trPr>
          <w:trHeight w:val="551"/>
        </w:trPr>
        <w:tc>
          <w:tcPr>
            <w:tcW w:w="10204" w:type="dxa"/>
            <w:gridSpan w:val="3"/>
            <w:shd w:val="clear" w:color="auto" w:fill="E4E4E4"/>
          </w:tcPr>
          <w:p w14:paraId="4130472E" w14:textId="77777777" w:rsidR="00FC0A62" w:rsidRDefault="00F753F1">
            <w:pPr>
              <w:pStyle w:val="TableParagraph"/>
              <w:ind w:left="110"/>
              <w:rPr>
                <w:b/>
                <w:sz w:val="24"/>
              </w:rPr>
            </w:pPr>
            <w:r>
              <w:rPr>
                <w:b/>
                <w:sz w:val="24"/>
              </w:rPr>
              <w:t>Medicine Management</w:t>
            </w:r>
          </w:p>
        </w:tc>
      </w:tr>
      <w:tr w:rsidR="00FC0A62" w14:paraId="32867074" w14:textId="77777777" w:rsidTr="00D6522B">
        <w:trPr>
          <w:trHeight w:val="2634"/>
        </w:trPr>
        <w:tc>
          <w:tcPr>
            <w:tcW w:w="4532" w:type="dxa"/>
          </w:tcPr>
          <w:p w14:paraId="2B871B63" w14:textId="77777777" w:rsidR="00FC0A62" w:rsidRDefault="00F753F1">
            <w:pPr>
              <w:pStyle w:val="TableParagraph"/>
              <w:spacing w:before="2"/>
              <w:ind w:left="110" w:right="376"/>
              <w:rPr>
                <w:sz w:val="24"/>
              </w:rPr>
            </w:pPr>
            <w:r>
              <w:rPr>
                <w:sz w:val="24"/>
              </w:rPr>
              <w:t>Approval of medicines commissioning and formulary</w:t>
            </w:r>
          </w:p>
          <w:p w14:paraId="79327A9B" w14:textId="77777777" w:rsidR="00FC0A62" w:rsidRDefault="00FC0A62">
            <w:pPr>
              <w:pStyle w:val="TableParagraph"/>
              <w:rPr>
                <w:b/>
                <w:sz w:val="24"/>
              </w:rPr>
            </w:pPr>
          </w:p>
          <w:p w14:paraId="20967DC1" w14:textId="77777777" w:rsidR="00FC0A62" w:rsidRDefault="00F753F1">
            <w:pPr>
              <w:pStyle w:val="TableParagraph"/>
              <w:spacing w:line="275" w:lineRule="exact"/>
              <w:ind w:left="110"/>
              <w:rPr>
                <w:sz w:val="24"/>
              </w:rPr>
            </w:pPr>
            <w:r>
              <w:rPr>
                <w:sz w:val="24"/>
              </w:rPr>
              <w:t>Through Area Prescribing Committees</w:t>
            </w:r>
          </w:p>
          <w:p w14:paraId="486308E3" w14:textId="77777777" w:rsidR="00FC0A62" w:rsidRDefault="00F753F1">
            <w:pPr>
              <w:pStyle w:val="TableParagraph"/>
              <w:numPr>
                <w:ilvl w:val="0"/>
                <w:numId w:val="10"/>
              </w:numPr>
              <w:tabs>
                <w:tab w:val="left" w:pos="830"/>
                <w:tab w:val="left" w:pos="831"/>
              </w:tabs>
              <w:spacing w:line="293" w:lineRule="exact"/>
              <w:ind w:hanging="361"/>
              <w:rPr>
                <w:sz w:val="24"/>
              </w:rPr>
            </w:pPr>
            <w:r>
              <w:rPr>
                <w:sz w:val="24"/>
              </w:rPr>
              <w:t>North Yorkshire and</w:t>
            </w:r>
            <w:r>
              <w:rPr>
                <w:spacing w:val="-2"/>
                <w:sz w:val="24"/>
              </w:rPr>
              <w:t xml:space="preserve"> </w:t>
            </w:r>
            <w:r>
              <w:rPr>
                <w:sz w:val="24"/>
              </w:rPr>
              <w:t>York</w:t>
            </w:r>
          </w:p>
          <w:p w14:paraId="574DF090" w14:textId="77777777" w:rsidR="00FC0A62" w:rsidRDefault="00F753F1">
            <w:pPr>
              <w:pStyle w:val="TableParagraph"/>
              <w:numPr>
                <w:ilvl w:val="0"/>
                <w:numId w:val="10"/>
              </w:numPr>
              <w:tabs>
                <w:tab w:val="left" w:pos="830"/>
                <w:tab w:val="left" w:pos="831"/>
              </w:tabs>
              <w:spacing w:line="293" w:lineRule="exact"/>
              <w:ind w:hanging="361"/>
              <w:rPr>
                <w:sz w:val="24"/>
              </w:rPr>
            </w:pPr>
            <w:r>
              <w:rPr>
                <w:sz w:val="24"/>
              </w:rPr>
              <w:t>Humber</w:t>
            </w:r>
          </w:p>
          <w:p w14:paraId="3CCDC75D" w14:textId="77777777" w:rsidR="00E8311F" w:rsidRPr="00E8311F" w:rsidRDefault="00E8311F" w:rsidP="00E8311F"/>
          <w:p w14:paraId="0C8BD9D5" w14:textId="77777777" w:rsidR="00E8311F" w:rsidRPr="00E8311F" w:rsidRDefault="00E8311F" w:rsidP="00E8311F"/>
          <w:p w14:paraId="1A58DA03" w14:textId="6C307008" w:rsidR="00E8311F" w:rsidRPr="00E8311F" w:rsidRDefault="00E8311F" w:rsidP="00E8311F">
            <w:pPr>
              <w:tabs>
                <w:tab w:val="left" w:pos="1020"/>
              </w:tabs>
            </w:pPr>
            <w:r>
              <w:tab/>
            </w:r>
          </w:p>
        </w:tc>
        <w:tc>
          <w:tcPr>
            <w:tcW w:w="3687" w:type="dxa"/>
          </w:tcPr>
          <w:p w14:paraId="5DB06DFE" w14:textId="2FA32E12" w:rsidR="00FC0A62" w:rsidRDefault="00E8311F" w:rsidP="00E8311F">
            <w:pPr>
              <w:pStyle w:val="TableParagraph"/>
              <w:tabs>
                <w:tab w:val="left" w:pos="168"/>
              </w:tabs>
              <w:spacing w:before="1"/>
              <w:ind w:left="168" w:right="226"/>
              <w:rPr>
                <w:sz w:val="24"/>
              </w:rPr>
            </w:pPr>
            <w:r>
              <w:rPr>
                <w:sz w:val="24"/>
              </w:rPr>
              <w:t>D</w:t>
            </w:r>
            <w:r w:rsidR="00F753F1">
              <w:rPr>
                <w:sz w:val="24"/>
              </w:rPr>
              <w:t>elegated decision making up to the value of £10,000 per 100,000 population per annum per decision, ensuring consistency across Places' and for budget management within the agreed prescribing budget.</w:t>
            </w:r>
          </w:p>
        </w:tc>
        <w:tc>
          <w:tcPr>
            <w:tcW w:w="1985" w:type="dxa"/>
            <w:vMerge w:val="restart"/>
          </w:tcPr>
          <w:p w14:paraId="54789F5C" w14:textId="77777777" w:rsidR="00FC0A62" w:rsidRDefault="00FC0A62">
            <w:pPr>
              <w:pStyle w:val="TableParagraph"/>
              <w:rPr>
                <w:rFonts w:ascii="Times New Roman"/>
              </w:rPr>
            </w:pPr>
          </w:p>
        </w:tc>
      </w:tr>
      <w:tr w:rsidR="00FC0A62" w14:paraId="2A852A95" w14:textId="77777777" w:rsidTr="00D6522B">
        <w:trPr>
          <w:trHeight w:val="2215"/>
        </w:trPr>
        <w:tc>
          <w:tcPr>
            <w:tcW w:w="4532" w:type="dxa"/>
          </w:tcPr>
          <w:p w14:paraId="6A94D86C" w14:textId="56BBEF86" w:rsidR="00EB6818" w:rsidRPr="00EB6818" w:rsidRDefault="00EB6818" w:rsidP="00E8311F"/>
        </w:tc>
        <w:tc>
          <w:tcPr>
            <w:tcW w:w="3687" w:type="dxa"/>
          </w:tcPr>
          <w:p w14:paraId="6B3F8F9B" w14:textId="77777777" w:rsidR="00FC0A62" w:rsidRDefault="00F753F1" w:rsidP="00E8311F">
            <w:pPr>
              <w:pStyle w:val="TableParagraph"/>
              <w:tabs>
                <w:tab w:val="left" w:pos="168"/>
              </w:tabs>
              <w:spacing w:before="133"/>
              <w:ind w:left="168" w:right="146"/>
              <w:rPr>
                <w:sz w:val="24"/>
              </w:rPr>
            </w:pPr>
            <w:r>
              <w:rPr>
                <w:sz w:val="24"/>
              </w:rPr>
              <w:t>Decisions at both Prescribing Committees will be reported to the Humber and North Yorkshire Medicines Optimisation Board to ensure consistency across the</w:t>
            </w:r>
            <w:r>
              <w:rPr>
                <w:spacing w:val="-5"/>
                <w:sz w:val="24"/>
              </w:rPr>
              <w:t xml:space="preserve"> </w:t>
            </w:r>
            <w:r>
              <w:rPr>
                <w:spacing w:val="-3"/>
                <w:sz w:val="24"/>
              </w:rPr>
              <w:t>ICB.</w:t>
            </w:r>
          </w:p>
        </w:tc>
        <w:tc>
          <w:tcPr>
            <w:tcW w:w="1985" w:type="dxa"/>
            <w:vMerge/>
          </w:tcPr>
          <w:p w14:paraId="00752E7D" w14:textId="77777777" w:rsidR="00FC0A62" w:rsidRDefault="00FC0A62">
            <w:pPr>
              <w:rPr>
                <w:sz w:val="2"/>
                <w:szCs w:val="2"/>
              </w:rPr>
            </w:pPr>
          </w:p>
        </w:tc>
      </w:tr>
      <w:tr w:rsidR="00FC0A62" w14:paraId="55B89F38" w14:textId="77777777" w:rsidTr="00D6522B">
        <w:trPr>
          <w:trHeight w:val="1529"/>
        </w:trPr>
        <w:tc>
          <w:tcPr>
            <w:tcW w:w="4532" w:type="dxa"/>
          </w:tcPr>
          <w:p w14:paraId="51BF604F" w14:textId="77777777" w:rsidR="00FC0A62" w:rsidRDefault="00FC0A62">
            <w:pPr>
              <w:pStyle w:val="TableParagraph"/>
              <w:rPr>
                <w:rFonts w:ascii="Times New Roman"/>
              </w:rPr>
            </w:pPr>
          </w:p>
        </w:tc>
        <w:tc>
          <w:tcPr>
            <w:tcW w:w="3687" w:type="dxa"/>
          </w:tcPr>
          <w:p w14:paraId="35DE954C" w14:textId="2A5A6EB1" w:rsidR="00FC0A62" w:rsidRDefault="00F753F1" w:rsidP="00E8311F">
            <w:pPr>
              <w:pStyle w:val="TableParagraph"/>
              <w:tabs>
                <w:tab w:val="left" w:pos="168"/>
              </w:tabs>
              <w:spacing w:before="154" w:line="276" w:lineRule="exact"/>
              <w:ind w:left="168" w:right="294"/>
              <w:rPr>
                <w:sz w:val="24"/>
              </w:rPr>
            </w:pPr>
            <w:r>
              <w:rPr>
                <w:sz w:val="24"/>
              </w:rPr>
              <w:t xml:space="preserve">Decisions above this threshold will be </w:t>
            </w:r>
            <w:r>
              <w:rPr>
                <w:spacing w:val="-3"/>
                <w:sz w:val="24"/>
              </w:rPr>
              <w:t xml:space="preserve">escalated </w:t>
            </w:r>
            <w:r>
              <w:rPr>
                <w:sz w:val="24"/>
              </w:rPr>
              <w:t xml:space="preserve">to the </w:t>
            </w:r>
            <w:r w:rsidR="0049481F">
              <w:rPr>
                <w:sz w:val="24"/>
              </w:rPr>
              <w:t>delegated budget holder.</w:t>
            </w:r>
          </w:p>
        </w:tc>
        <w:tc>
          <w:tcPr>
            <w:tcW w:w="1985" w:type="dxa"/>
            <w:vMerge/>
          </w:tcPr>
          <w:p w14:paraId="371257A1" w14:textId="77777777" w:rsidR="00FC0A62" w:rsidRDefault="00FC0A62">
            <w:pPr>
              <w:rPr>
                <w:sz w:val="2"/>
                <w:szCs w:val="2"/>
              </w:rPr>
            </w:pPr>
          </w:p>
        </w:tc>
      </w:tr>
    </w:tbl>
    <w:p w14:paraId="26C0F81E" w14:textId="13D2F7A2" w:rsidR="00FC0A62" w:rsidRDefault="00FC0A62">
      <w:pPr>
        <w:pStyle w:val="BodyText"/>
        <w:spacing w:before="10"/>
        <w:rPr>
          <w:b/>
          <w:sz w:val="20"/>
        </w:rPr>
      </w:pPr>
    </w:p>
    <w:p w14:paraId="1F72CEA8" w14:textId="77777777" w:rsidR="008D181B" w:rsidRDefault="008D181B">
      <w:pPr>
        <w:pStyle w:val="BodyText"/>
        <w:spacing w:before="10"/>
        <w:rPr>
          <w:b/>
          <w:sz w:val="20"/>
        </w:rPr>
      </w:pPr>
    </w:p>
    <w:p w14:paraId="53FB6965" w14:textId="77777777" w:rsidR="00FC0A62" w:rsidRDefault="00F753F1">
      <w:pPr>
        <w:pStyle w:val="Heading1"/>
        <w:numPr>
          <w:ilvl w:val="2"/>
          <w:numId w:val="15"/>
        </w:numPr>
        <w:tabs>
          <w:tab w:val="left" w:pos="1716"/>
        </w:tabs>
        <w:spacing w:before="0"/>
      </w:pPr>
      <w:bookmarkStart w:id="10" w:name="_Toc152074102"/>
      <w:r>
        <w:t>Income</w:t>
      </w:r>
      <w:bookmarkEnd w:id="10"/>
    </w:p>
    <w:p w14:paraId="6F072101" w14:textId="77777777" w:rsidR="00FC0A62" w:rsidRDefault="00FC0A62">
      <w:pPr>
        <w:pStyle w:val="BodyText"/>
        <w:rPr>
          <w:b/>
        </w:rPr>
      </w:pPr>
    </w:p>
    <w:tbl>
      <w:tblPr>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54"/>
        <w:gridCol w:w="3687"/>
        <w:gridCol w:w="2072"/>
      </w:tblGrid>
      <w:tr w:rsidR="009B6224" w14:paraId="3B3156CC" w14:textId="77777777" w:rsidTr="009B6224">
        <w:trPr>
          <w:trHeight w:val="551"/>
        </w:trPr>
        <w:tc>
          <w:tcPr>
            <w:tcW w:w="4554" w:type="dxa"/>
            <w:shd w:val="clear" w:color="auto" w:fill="D9D9D9"/>
          </w:tcPr>
          <w:p w14:paraId="640E8C16" w14:textId="29DCC33E" w:rsidR="009B6224" w:rsidRDefault="009B6224" w:rsidP="009B6224">
            <w:pPr>
              <w:pStyle w:val="TableParagraph"/>
              <w:ind w:left="110"/>
              <w:rPr>
                <w:b/>
                <w:sz w:val="24"/>
              </w:rPr>
            </w:pPr>
            <w:r>
              <w:rPr>
                <w:b/>
                <w:sz w:val="24"/>
              </w:rPr>
              <w:t>Issue</w:t>
            </w:r>
          </w:p>
        </w:tc>
        <w:tc>
          <w:tcPr>
            <w:tcW w:w="3685" w:type="dxa"/>
            <w:shd w:val="clear" w:color="auto" w:fill="D9D9D9"/>
          </w:tcPr>
          <w:p w14:paraId="1D2118D6" w14:textId="153ADA52" w:rsidR="009B6224" w:rsidRDefault="009B6224" w:rsidP="009B6224">
            <w:pPr>
              <w:pStyle w:val="TableParagraph"/>
              <w:ind w:left="110"/>
              <w:rPr>
                <w:b/>
                <w:sz w:val="24"/>
              </w:rPr>
            </w:pPr>
            <w:r>
              <w:rPr>
                <w:b/>
                <w:sz w:val="24"/>
              </w:rPr>
              <w:t>Authority Delegated to</w:t>
            </w:r>
          </w:p>
        </w:tc>
        <w:tc>
          <w:tcPr>
            <w:tcW w:w="2052" w:type="dxa"/>
            <w:shd w:val="clear" w:color="auto" w:fill="D9D9D9"/>
          </w:tcPr>
          <w:p w14:paraId="21259E29" w14:textId="0DD6497E" w:rsidR="009B6224" w:rsidRDefault="009B6224" w:rsidP="009B6224">
            <w:pPr>
              <w:pStyle w:val="TableParagraph"/>
              <w:ind w:left="110"/>
              <w:rPr>
                <w:b/>
                <w:sz w:val="24"/>
              </w:rPr>
            </w:pPr>
            <w:r>
              <w:rPr>
                <w:b/>
              </w:rPr>
              <w:t>Ref. Docs / Other Info</w:t>
            </w:r>
          </w:p>
        </w:tc>
      </w:tr>
      <w:tr w:rsidR="00FC0A62" w14:paraId="6EBA637E" w14:textId="77777777">
        <w:trPr>
          <w:trHeight w:val="551"/>
        </w:trPr>
        <w:tc>
          <w:tcPr>
            <w:tcW w:w="10291" w:type="dxa"/>
            <w:gridSpan w:val="3"/>
            <w:shd w:val="clear" w:color="auto" w:fill="D9D9D9"/>
          </w:tcPr>
          <w:p w14:paraId="7F8A10FB" w14:textId="77777777" w:rsidR="00FC0A62" w:rsidRDefault="00F753F1">
            <w:pPr>
              <w:pStyle w:val="TableParagraph"/>
              <w:ind w:left="110"/>
              <w:rPr>
                <w:b/>
                <w:sz w:val="24"/>
              </w:rPr>
            </w:pPr>
            <w:r>
              <w:rPr>
                <w:b/>
                <w:sz w:val="24"/>
              </w:rPr>
              <w:t>Sales, Income &amp; Debtors</w:t>
            </w:r>
          </w:p>
        </w:tc>
      </w:tr>
      <w:tr w:rsidR="00FC0A62" w14:paraId="1983641C" w14:textId="77777777">
        <w:trPr>
          <w:trHeight w:val="1704"/>
        </w:trPr>
        <w:tc>
          <w:tcPr>
            <w:tcW w:w="4532" w:type="dxa"/>
          </w:tcPr>
          <w:p w14:paraId="7F87D1C7" w14:textId="77777777" w:rsidR="00FC0A62" w:rsidRDefault="00F753F1">
            <w:pPr>
              <w:pStyle w:val="TableParagraph"/>
              <w:ind w:left="110"/>
              <w:rPr>
                <w:sz w:val="24"/>
              </w:rPr>
            </w:pPr>
            <w:r>
              <w:rPr>
                <w:sz w:val="24"/>
              </w:rPr>
              <w:t>Approval of sales invoices</w:t>
            </w:r>
          </w:p>
        </w:tc>
        <w:tc>
          <w:tcPr>
            <w:tcW w:w="3687" w:type="dxa"/>
          </w:tcPr>
          <w:p w14:paraId="1887CCFC" w14:textId="634539C6" w:rsidR="00FC0A62" w:rsidRDefault="00E8311F" w:rsidP="00E8311F">
            <w:pPr>
              <w:pStyle w:val="TableParagraph"/>
              <w:ind w:left="110"/>
              <w:rPr>
                <w:spacing w:val="-1"/>
                <w:sz w:val="24"/>
              </w:rPr>
            </w:pPr>
            <w:r>
              <w:rPr>
                <w:sz w:val="24"/>
              </w:rPr>
              <w:t xml:space="preserve">Executive Director of Finance and Investment </w:t>
            </w:r>
            <w:r w:rsidR="00F753F1">
              <w:rPr>
                <w:sz w:val="24"/>
              </w:rPr>
              <w:t>or</w:t>
            </w:r>
            <w:r w:rsidR="00F753F1">
              <w:rPr>
                <w:spacing w:val="-1"/>
                <w:sz w:val="24"/>
              </w:rPr>
              <w:t xml:space="preserve"> </w:t>
            </w:r>
            <w:r w:rsidR="002A7455">
              <w:rPr>
                <w:spacing w:val="-1"/>
                <w:sz w:val="24"/>
              </w:rPr>
              <w:t xml:space="preserve">Deputy </w:t>
            </w:r>
            <w:r>
              <w:rPr>
                <w:spacing w:val="-1"/>
                <w:sz w:val="24"/>
              </w:rPr>
              <w:t>Chief Executive/Chief Operating Officer</w:t>
            </w:r>
          </w:p>
          <w:p w14:paraId="674E1382" w14:textId="1E46E926" w:rsidR="00E8311F" w:rsidRDefault="00E8311F" w:rsidP="00E8311F">
            <w:pPr>
              <w:pStyle w:val="TableParagraph"/>
              <w:ind w:left="110"/>
              <w:rPr>
                <w:sz w:val="24"/>
              </w:rPr>
            </w:pPr>
            <w:r>
              <w:rPr>
                <w:sz w:val="24"/>
              </w:rPr>
              <w:t>over £1.5 million</w:t>
            </w:r>
          </w:p>
          <w:p w14:paraId="359CA657" w14:textId="77777777" w:rsidR="00E8311F" w:rsidRDefault="00E8311F" w:rsidP="00E8311F">
            <w:pPr>
              <w:pStyle w:val="TableParagraph"/>
              <w:ind w:left="110"/>
              <w:rPr>
                <w:sz w:val="24"/>
              </w:rPr>
            </w:pPr>
          </w:p>
          <w:p w14:paraId="60E579E7" w14:textId="77777777" w:rsidR="00E8311F" w:rsidRDefault="0049481F" w:rsidP="00E8311F">
            <w:pPr>
              <w:pStyle w:val="TableParagraph"/>
              <w:ind w:left="110"/>
              <w:rPr>
                <w:sz w:val="24"/>
              </w:rPr>
            </w:pPr>
            <w:r>
              <w:rPr>
                <w:sz w:val="24"/>
              </w:rPr>
              <w:t xml:space="preserve">NHS </w:t>
            </w:r>
            <w:r w:rsidR="00F753F1">
              <w:rPr>
                <w:sz w:val="24"/>
              </w:rPr>
              <w:t>Place Director or Place</w:t>
            </w:r>
            <w:r w:rsidR="002A07DD">
              <w:rPr>
                <w:sz w:val="24"/>
              </w:rPr>
              <w:t xml:space="preserve"> Director of</w:t>
            </w:r>
            <w:r w:rsidR="00F753F1">
              <w:rPr>
                <w:sz w:val="24"/>
              </w:rPr>
              <w:t xml:space="preserve"> Finance </w:t>
            </w:r>
          </w:p>
          <w:p w14:paraId="53F28E04" w14:textId="443BC408" w:rsidR="00E8311F" w:rsidRDefault="00F753F1" w:rsidP="00E8311F">
            <w:pPr>
              <w:pStyle w:val="TableParagraph"/>
              <w:ind w:left="110"/>
              <w:rPr>
                <w:sz w:val="24"/>
              </w:rPr>
            </w:pPr>
            <w:r>
              <w:rPr>
                <w:sz w:val="24"/>
              </w:rPr>
              <w:t>&lt;</w:t>
            </w:r>
            <w:r>
              <w:rPr>
                <w:spacing w:val="55"/>
                <w:sz w:val="24"/>
              </w:rPr>
              <w:t xml:space="preserve"> </w:t>
            </w:r>
            <w:r>
              <w:rPr>
                <w:sz w:val="24"/>
              </w:rPr>
              <w:t>£1.5</w:t>
            </w:r>
            <w:r w:rsidR="00E8311F">
              <w:rPr>
                <w:sz w:val="24"/>
              </w:rPr>
              <w:t xml:space="preserve"> </w:t>
            </w:r>
            <w:r>
              <w:rPr>
                <w:sz w:val="24"/>
              </w:rPr>
              <w:t>m</w:t>
            </w:r>
            <w:r w:rsidR="00E8311F">
              <w:rPr>
                <w:sz w:val="24"/>
              </w:rPr>
              <w:t>illion</w:t>
            </w:r>
          </w:p>
          <w:p w14:paraId="5B997C53" w14:textId="77777777" w:rsidR="00E8311F" w:rsidRDefault="00E8311F" w:rsidP="00E8311F">
            <w:pPr>
              <w:pStyle w:val="TableParagraph"/>
              <w:ind w:left="110"/>
              <w:rPr>
                <w:sz w:val="24"/>
              </w:rPr>
            </w:pPr>
          </w:p>
          <w:p w14:paraId="741BA4E2" w14:textId="77777777" w:rsidR="00E8311F" w:rsidRDefault="00F753F1" w:rsidP="00E8311F">
            <w:pPr>
              <w:pStyle w:val="TableParagraph"/>
              <w:ind w:left="110"/>
              <w:rPr>
                <w:spacing w:val="-7"/>
                <w:sz w:val="24"/>
              </w:rPr>
            </w:pPr>
            <w:r>
              <w:rPr>
                <w:sz w:val="24"/>
              </w:rPr>
              <w:t xml:space="preserve">Deputy Place </w:t>
            </w:r>
            <w:r w:rsidR="002A07DD">
              <w:rPr>
                <w:sz w:val="24"/>
              </w:rPr>
              <w:t xml:space="preserve">Director of </w:t>
            </w:r>
            <w:r>
              <w:rPr>
                <w:sz w:val="24"/>
              </w:rPr>
              <w:t>Finance</w:t>
            </w:r>
            <w:r>
              <w:rPr>
                <w:spacing w:val="-7"/>
                <w:sz w:val="24"/>
              </w:rPr>
              <w:t xml:space="preserve"> </w:t>
            </w:r>
          </w:p>
          <w:p w14:paraId="5B8DA6AB" w14:textId="5BA449F9" w:rsidR="00FC0A62" w:rsidRDefault="00F753F1" w:rsidP="00E8311F">
            <w:pPr>
              <w:pStyle w:val="TableParagraph"/>
              <w:ind w:left="110"/>
              <w:rPr>
                <w:sz w:val="24"/>
              </w:rPr>
            </w:pPr>
            <w:r>
              <w:rPr>
                <w:sz w:val="24"/>
              </w:rPr>
              <w:t>&lt; £250</w:t>
            </w:r>
            <w:r w:rsidR="00E8311F">
              <w:rPr>
                <w:sz w:val="24"/>
              </w:rPr>
              <w:t>,000</w:t>
            </w:r>
          </w:p>
          <w:p w14:paraId="680AFF78" w14:textId="639162F1" w:rsidR="00E8311F" w:rsidRDefault="00E8311F" w:rsidP="00E8311F">
            <w:pPr>
              <w:pStyle w:val="TableParagraph"/>
              <w:ind w:left="110"/>
              <w:rPr>
                <w:sz w:val="24"/>
              </w:rPr>
            </w:pPr>
          </w:p>
        </w:tc>
        <w:tc>
          <w:tcPr>
            <w:tcW w:w="2072" w:type="dxa"/>
          </w:tcPr>
          <w:p w14:paraId="08F77D02" w14:textId="77777777" w:rsidR="00FC0A62" w:rsidRDefault="00FC0A62">
            <w:pPr>
              <w:pStyle w:val="TableParagraph"/>
              <w:rPr>
                <w:rFonts w:ascii="Times New Roman"/>
              </w:rPr>
            </w:pPr>
          </w:p>
        </w:tc>
      </w:tr>
      <w:tr w:rsidR="00FC0A62" w14:paraId="55A383D2" w14:textId="77777777">
        <w:trPr>
          <w:trHeight w:val="1379"/>
        </w:trPr>
        <w:tc>
          <w:tcPr>
            <w:tcW w:w="4532" w:type="dxa"/>
          </w:tcPr>
          <w:p w14:paraId="60A44A5B" w14:textId="77777777" w:rsidR="00FC0A62" w:rsidRDefault="00F753F1">
            <w:pPr>
              <w:pStyle w:val="TableParagraph"/>
              <w:ind w:left="110" w:right="1270"/>
              <w:rPr>
                <w:sz w:val="24"/>
              </w:rPr>
            </w:pPr>
            <w:r>
              <w:rPr>
                <w:sz w:val="24"/>
              </w:rPr>
              <w:t>Approval of sales credit notes/cancellation of invoices</w:t>
            </w:r>
          </w:p>
          <w:p w14:paraId="19C56A24" w14:textId="7DC57761" w:rsidR="00FC0A62" w:rsidRDefault="00F753F1">
            <w:pPr>
              <w:pStyle w:val="TableParagraph"/>
              <w:ind w:left="110" w:right="203"/>
              <w:rPr>
                <w:sz w:val="24"/>
              </w:rPr>
            </w:pPr>
            <w:r>
              <w:rPr>
                <w:sz w:val="24"/>
              </w:rPr>
              <w:t xml:space="preserve">(note – excludes correcting credit notes </w:t>
            </w:r>
            <w:proofErr w:type="gramStart"/>
            <w:r>
              <w:rPr>
                <w:sz w:val="24"/>
              </w:rPr>
              <w:t>e</w:t>
            </w:r>
            <w:r w:rsidR="00E8311F">
              <w:rPr>
                <w:sz w:val="24"/>
              </w:rPr>
              <w:t>.</w:t>
            </w:r>
            <w:r>
              <w:rPr>
                <w:sz w:val="24"/>
              </w:rPr>
              <w:t>g</w:t>
            </w:r>
            <w:r w:rsidR="00E8311F">
              <w:rPr>
                <w:sz w:val="24"/>
              </w:rPr>
              <w:t>.</w:t>
            </w:r>
            <w:proofErr w:type="gramEnd"/>
            <w:r w:rsidR="00E8311F">
              <w:rPr>
                <w:sz w:val="24"/>
              </w:rPr>
              <w:t xml:space="preserve"> </w:t>
            </w:r>
            <w:r>
              <w:rPr>
                <w:sz w:val="24"/>
              </w:rPr>
              <w:t>invoice raised in error)</w:t>
            </w:r>
          </w:p>
        </w:tc>
        <w:tc>
          <w:tcPr>
            <w:tcW w:w="3687" w:type="dxa"/>
          </w:tcPr>
          <w:p w14:paraId="07E6F713" w14:textId="77777777" w:rsidR="00E8311F" w:rsidRDefault="00E8311F" w:rsidP="00E8311F">
            <w:pPr>
              <w:pStyle w:val="TableParagraph"/>
              <w:ind w:left="110"/>
              <w:rPr>
                <w:spacing w:val="-1"/>
                <w:sz w:val="24"/>
              </w:rPr>
            </w:pPr>
            <w:r>
              <w:rPr>
                <w:sz w:val="24"/>
              </w:rPr>
              <w:t>Executive Director of Finance and Investment or</w:t>
            </w:r>
            <w:r>
              <w:rPr>
                <w:spacing w:val="-1"/>
                <w:sz w:val="24"/>
              </w:rPr>
              <w:t xml:space="preserve"> Deputy Chief Executive/Chief Operating Officer</w:t>
            </w:r>
          </w:p>
          <w:p w14:paraId="134AD33D" w14:textId="5EBD6E59" w:rsidR="00E8311F" w:rsidRDefault="00E8311F" w:rsidP="00E8311F">
            <w:pPr>
              <w:pStyle w:val="TableParagraph"/>
              <w:ind w:left="110"/>
              <w:rPr>
                <w:spacing w:val="-1"/>
                <w:sz w:val="24"/>
              </w:rPr>
            </w:pPr>
            <w:r>
              <w:rPr>
                <w:sz w:val="24"/>
              </w:rPr>
              <w:t>o</w:t>
            </w:r>
            <w:r w:rsidRPr="00E8311F">
              <w:rPr>
                <w:sz w:val="24"/>
              </w:rPr>
              <w:t>ver £1.5</w:t>
            </w:r>
            <w:r>
              <w:rPr>
                <w:sz w:val="24"/>
              </w:rPr>
              <w:t xml:space="preserve"> million</w:t>
            </w:r>
          </w:p>
          <w:p w14:paraId="032E463E" w14:textId="77777777" w:rsidR="00E8311F" w:rsidRDefault="00E8311F" w:rsidP="00E8311F">
            <w:pPr>
              <w:pStyle w:val="TableParagraph"/>
              <w:ind w:left="110"/>
              <w:rPr>
                <w:spacing w:val="-1"/>
                <w:sz w:val="24"/>
              </w:rPr>
            </w:pPr>
          </w:p>
          <w:p w14:paraId="160C4CD8" w14:textId="77777777" w:rsidR="00E8311F" w:rsidRDefault="002A07DD" w:rsidP="00E8311F">
            <w:pPr>
              <w:pStyle w:val="TableParagraph"/>
              <w:ind w:left="110"/>
              <w:rPr>
                <w:sz w:val="24"/>
              </w:rPr>
            </w:pPr>
            <w:r>
              <w:rPr>
                <w:sz w:val="24"/>
              </w:rPr>
              <w:t xml:space="preserve">NHS </w:t>
            </w:r>
            <w:r w:rsidR="00F753F1">
              <w:rPr>
                <w:sz w:val="24"/>
              </w:rPr>
              <w:t xml:space="preserve">Place Director &amp; Place </w:t>
            </w:r>
            <w:r>
              <w:rPr>
                <w:sz w:val="24"/>
              </w:rPr>
              <w:t xml:space="preserve">Director of </w:t>
            </w:r>
            <w:r w:rsidR="00F753F1">
              <w:rPr>
                <w:sz w:val="24"/>
              </w:rPr>
              <w:t xml:space="preserve">Finance </w:t>
            </w:r>
          </w:p>
          <w:p w14:paraId="45974F08" w14:textId="3B473BE0" w:rsidR="00FC0A62" w:rsidRDefault="00F753F1" w:rsidP="00E8311F">
            <w:pPr>
              <w:pStyle w:val="TableParagraph"/>
              <w:ind w:left="110"/>
              <w:rPr>
                <w:sz w:val="24"/>
              </w:rPr>
            </w:pPr>
            <w:r>
              <w:rPr>
                <w:sz w:val="24"/>
              </w:rPr>
              <w:t>&lt;</w:t>
            </w:r>
            <w:r>
              <w:rPr>
                <w:spacing w:val="55"/>
                <w:sz w:val="24"/>
              </w:rPr>
              <w:t xml:space="preserve"> </w:t>
            </w:r>
            <w:r>
              <w:rPr>
                <w:sz w:val="24"/>
              </w:rPr>
              <w:t>£1.5</w:t>
            </w:r>
            <w:r w:rsidR="00E8311F">
              <w:rPr>
                <w:sz w:val="24"/>
              </w:rPr>
              <w:t xml:space="preserve"> </w:t>
            </w:r>
            <w:r>
              <w:rPr>
                <w:sz w:val="24"/>
              </w:rPr>
              <w:t>m</w:t>
            </w:r>
            <w:r w:rsidR="00E8311F">
              <w:rPr>
                <w:sz w:val="24"/>
              </w:rPr>
              <w:t>illion</w:t>
            </w:r>
          </w:p>
          <w:p w14:paraId="31B7E90F" w14:textId="70ECC039" w:rsidR="00E8311F" w:rsidRPr="00E8311F" w:rsidRDefault="00E8311F" w:rsidP="00E8311F">
            <w:pPr>
              <w:pStyle w:val="TableParagraph"/>
              <w:ind w:left="110"/>
              <w:rPr>
                <w:spacing w:val="-1"/>
                <w:sz w:val="24"/>
              </w:rPr>
            </w:pPr>
          </w:p>
        </w:tc>
        <w:tc>
          <w:tcPr>
            <w:tcW w:w="2072" w:type="dxa"/>
          </w:tcPr>
          <w:p w14:paraId="7774C481" w14:textId="77777777" w:rsidR="00FC0A62" w:rsidRDefault="00FC0A62">
            <w:pPr>
              <w:pStyle w:val="TableParagraph"/>
              <w:rPr>
                <w:rFonts w:ascii="Times New Roman"/>
              </w:rPr>
            </w:pPr>
          </w:p>
        </w:tc>
      </w:tr>
      <w:tr w:rsidR="00FC0A62" w14:paraId="4CEE78F3" w14:textId="77777777">
        <w:trPr>
          <w:trHeight w:val="568"/>
        </w:trPr>
        <w:tc>
          <w:tcPr>
            <w:tcW w:w="4532" w:type="dxa"/>
          </w:tcPr>
          <w:p w14:paraId="7D04EBF9" w14:textId="77777777" w:rsidR="00FC0A62" w:rsidRDefault="00F753F1">
            <w:pPr>
              <w:pStyle w:val="TableParagraph"/>
              <w:ind w:left="110"/>
              <w:rPr>
                <w:sz w:val="24"/>
              </w:rPr>
            </w:pPr>
            <w:r>
              <w:rPr>
                <w:sz w:val="24"/>
              </w:rPr>
              <w:t>Setting of Fees &amp; Charges</w:t>
            </w:r>
          </w:p>
        </w:tc>
        <w:tc>
          <w:tcPr>
            <w:tcW w:w="3687" w:type="dxa"/>
          </w:tcPr>
          <w:p w14:paraId="241192D8" w14:textId="77777777" w:rsidR="00E8311F" w:rsidRDefault="00E8311F" w:rsidP="00E8311F">
            <w:pPr>
              <w:pStyle w:val="TableParagraph"/>
              <w:ind w:left="110"/>
              <w:rPr>
                <w:spacing w:val="-1"/>
                <w:sz w:val="24"/>
              </w:rPr>
            </w:pPr>
            <w:r>
              <w:rPr>
                <w:sz w:val="24"/>
              </w:rPr>
              <w:t>Executive Director of Finance and Investment or</w:t>
            </w:r>
            <w:r>
              <w:rPr>
                <w:spacing w:val="-1"/>
                <w:sz w:val="24"/>
              </w:rPr>
              <w:t xml:space="preserve"> Deputy Chief Executive/Chief Operating Officer</w:t>
            </w:r>
          </w:p>
          <w:p w14:paraId="40DDA3BF" w14:textId="2D800A22" w:rsidR="00FC0A62" w:rsidRDefault="00FC0A62" w:rsidP="00E8311F">
            <w:pPr>
              <w:pStyle w:val="TableParagraph"/>
              <w:tabs>
                <w:tab w:val="left" w:pos="467"/>
                <w:tab w:val="left" w:pos="468"/>
              </w:tabs>
              <w:spacing w:before="1"/>
              <w:ind w:left="467"/>
              <w:rPr>
                <w:sz w:val="24"/>
              </w:rPr>
            </w:pPr>
          </w:p>
        </w:tc>
        <w:tc>
          <w:tcPr>
            <w:tcW w:w="2072" w:type="dxa"/>
          </w:tcPr>
          <w:p w14:paraId="11DFACA2" w14:textId="77777777" w:rsidR="00FC0A62" w:rsidRDefault="00FC0A62">
            <w:pPr>
              <w:pStyle w:val="TableParagraph"/>
              <w:rPr>
                <w:rFonts w:ascii="Times New Roman"/>
              </w:rPr>
            </w:pPr>
          </w:p>
        </w:tc>
      </w:tr>
      <w:tr w:rsidR="002A07DD" w14:paraId="209CF60E" w14:textId="77777777">
        <w:trPr>
          <w:trHeight w:val="568"/>
        </w:trPr>
        <w:tc>
          <w:tcPr>
            <w:tcW w:w="4532" w:type="dxa"/>
          </w:tcPr>
          <w:p w14:paraId="1318D38F" w14:textId="153AFDB3" w:rsidR="002A07DD" w:rsidRDefault="00DA6928">
            <w:pPr>
              <w:pStyle w:val="TableParagraph"/>
              <w:ind w:left="110"/>
              <w:rPr>
                <w:sz w:val="24"/>
              </w:rPr>
            </w:pPr>
            <w:r>
              <w:rPr>
                <w:sz w:val="24"/>
              </w:rPr>
              <w:t>Prescribing Rebate Schemes</w:t>
            </w:r>
          </w:p>
        </w:tc>
        <w:tc>
          <w:tcPr>
            <w:tcW w:w="3687" w:type="dxa"/>
          </w:tcPr>
          <w:p w14:paraId="7F70D419" w14:textId="6AF119C9" w:rsidR="00DA6928" w:rsidRPr="00DA4C70" w:rsidRDefault="00E8311F" w:rsidP="00E8311F">
            <w:pPr>
              <w:pStyle w:val="ListParagraph"/>
              <w:widowControl/>
              <w:autoSpaceDE/>
              <w:autoSpaceDN/>
              <w:ind w:left="168" w:firstLine="0"/>
              <w:rPr>
                <w:rFonts w:ascii="Calibri" w:eastAsia="Times New Roman" w:hAnsi="Calibri" w:cs="Calibri"/>
                <w:sz w:val="24"/>
                <w:szCs w:val="24"/>
                <w:lang w:bidi="ar-SA"/>
              </w:rPr>
            </w:pPr>
            <w:r>
              <w:rPr>
                <w:rFonts w:eastAsia="Times New Roman"/>
                <w:sz w:val="24"/>
                <w:szCs w:val="24"/>
              </w:rPr>
              <w:t>D</w:t>
            </w:r>
            <w:r w:rsidR="00DA6928" w:rsidRPr="00DA4C70">
              <w:rPr>
                <w:rFonts w:eastAsia="Times New Roman"/>
                <w:sz w:val="24"/>
                <w:szCs w:val="24"/>
              </w:rPr>
              <w:t xml:space="preserve">elegated to the Prescribing Budget holder subject to completion of the “ICB Primary Care Rebate Scheme: Assessment and Decision </w:t>
            </w:r>
            <w:r w:rsidR="00D6522B" w:rsidRPr="00DA4C70">
              <w:rPr>
                <w:rFonts w:eastAsia="Times New Roman"/>
                <w:sz w:val="24"/>
                <w:szCs w:val="24"/>
              </w:rPr>
              <w:t>Form” (</w:t>
            </w:r>
            <w:r w:rsidR="00DA6928" w:rsidRPr="00DA4C70">
              <w:rPr>
                <w:rFonts w:eastAsia="Times New Roman"/>
                <w:sz w:val="24"/>
                <w:szCs w:val="24"/>
              </w:rPr>
              <w:t>within their delegated limits)</w:t>
            </w:r>
          </w:p>
          <w:p w14:paraId="3A78CEDF" w14:textId="77777777" w:rsidR="002A07DD" w:rsidRDefault="002A07DD" w:rsidP="00276B7C">
            <w:pPr>
              <w:pStyle w:val="TableParagraph"/>
              <w:tabs>
                <w:tab w:val="left" w:pos="467"/>
                <w:tab w:val="left" w:pos="468"/>
              </w:tabs>
              <w:spacing w:before="1"/>
              <w:ind w:left="467"/>
              <w:rPr>
                <w:sz w:val="24"/>
              </w:rPr>
            </w:pPr>
          </w:p>
        </w:tc>
        <w:tc>
          <w:tcPr>
            <w:tcW w:w="2072" w:type="dxa"/>
          </w:tcPr>
          <w:p w14:paraId="47A50426" w14:textId="77777777" w:rsidR="002A07DD" w:rsidRDefault="002A07DD">
            <w:pPr>
              <w:pStyle w:val="TableParagraph"/>
              <w:rPr>
                <w:rFonts w:ascii="Times New Roman"/>
              </w:rPr>
            </w:pPr>
          </w:p>
        </w:tc>
      </w:tr>
    </w:tbl>
    <w:p w14:paraId="6B910B1A" w14:textId="37C38DF3" w:rsidR="00E8311F" w:rsidRDefault="00E8311F">
      <w:pPr>
        <w:rPr>
          <w:b/>
          <w:bCs/>
          <w:sz w:val="24"/>
          <w:szCs w:val="24"/>
        </w:rPr>
      </w:pPr>
    </w:p>
    <w:p w14:paraId="64297EEA" w14:textId="77777777" w:rsidR="008A5D81" w:rsidRDefault="008A5D81">
      <w:pPr>
        <w:rPr>
          <w:b/>
          <w:bCs/>
          <w:sz w:val="24"/>
          <w:szCs w:val="24"/>
        </w:rPr>
      </w:pPr>
    </w:p>
    <w:p w14:paraId="0DF22257" w14:textId="13E8F87A" w:rsidR="00FC0A62" w:rsidRDefault="00F753F1" w:rsidP="00917B89">
      <w:pPr>
        <w:pStyle w:val="Heading1"/>
        <w:numPr>
          <w:ilvl w:val="2"/>
          <w:numId w:val="15"/>
        </w:numPr>
        <w:tabs>
          <w:tab w:val="left" w:pos="1715"/>
        </w:tabs>
        <w:spacing w:before="0"/>
      </w:pPr>
      <w:bookmarkStart w:id="11" w:name="_Toc152074103"/>
      <w:r>
        <w:t>Business</w:t>
      </w:r>
      <w:r w:rsidRPr="00917B89">
        <w:t xml:space="preserve"> </w:t>
      </w:r>
      <w:r>
        <w:t>Cases</w:t>
      </w:r>
      <w:bookmarkEnd w:id="11"/>
    </w:p>
    <w:p w14:paraId="1D1C2731" w14:textId="77777777" w:rsidR="00FC0A62" w:rsidRDefault="00FC0A62">
      <w:pPr>
        <w:pStyle w:val="BodyText"/>
        <w:rPr>
          <w:b/>
          <w:sz w:val="20"/>
        </w:rPr>
      </w:pPr>
    </w:p>
    <w:tbl>
      <w:tblPr>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54"/>
        <w:gridCol w:w="3687"/>
        <w:gridCol w:w="2127"/>
      </w:tblGrid>
      <w:tr w:rsidR="009B6224" w14:paraId="335010E5" w14:textId="77777777" w:rsidTr="009B6224">
        <w:trPr>
          <w:trHeight w:val="530"/>
        </w:trPr>
        <w:tc>
          <w:tcPr>
            <w:tcW w:w="4554" w:type="dxa"/>
            <w:shd w:val="clear" w:color="auto" w:fill="E4E4E4"/>
          </w:tcPr>
          <w:p w14:paraId="46AF1E76" w14:textId="28EC59E3" w:rsidR="009B6224" w:rsidRDefault="009B6224" w:rsidP="009B6224">
            <w:pPr>
              <w:pStyle w:val="TableParagraph"/>
              <w:ind w:left="110"/>
              <w:rPr>
                <w:b/>
                <w:sz w:val="24"/>
              </w:rPr>
            </w:pPr>
            <w:r>
              <w:rPr>
                <w:b/>
                <w:sz w:val="24"/>
              </w:rPr>
              <w:t>Issue</w:t>
            </w:r>
          </w:p>
        </w:tc>
        <w:tc>
          <w:tcPr>
            <w:tcW w:w="3685" w:type="dxa"/>
            <w:shd w:val="clear" w:color="auto" w:fill="E4E4E4"/>
          </w:tcPr>
          <w:p w14:paraId="4730741A" w14:textId="0E413016" w:rsidR="009B6224" w:rsidRDefault="009B6224" w:rsidP="009B6224">
            <w:pPr>
              <w:pStyle w:val="TableParagraph"/>
              <w:ind w:left="110"/>
              <w:rPr>
                <w:b/>
                <w:sz w:val="24"/>
              </w:rPr>
            </w:pPr>
            <w:r>
              <w:rPr>
                <w:b/>
                <w:sz w:val="24"/>
              </w:rPr>
              <w:t>Authority Delegated to</w:t>
            </w:r>
          </w:p>
        </w:tc>
        <w:tc>
          <w:tcPr>
            <w:tcW w:w="2107" w:type="dxa"/>
            <w:shd w:val="clear" w:color="auto" w:fill="E4E4E4"/>
          </w:tcPr>
          <w:p w14:paraId="7989B776" w14:textId="75DE6E91" w:rsidR="009B6224" w:rsidRDefault="009B6224" w:rsidP="009B6224">
            <w:pPr>
              <w:pStyle w:val="TableParagraph"/>
              <w:ind w:left="110"/>
              <w:rPr>
                <w:b/>
                <w:sz w:val="24"/>
              </w:rPr>
            </w:pPr>
            <w:r>
              <w:rPr>
                <w:b/>
              </w:rPr>
              <w:t>Ref. Docs / Other Info</w:t>
            </w:r>
          </w:p>
        </w:tc>
      </w:tr>
      <w:tr w:rsidR="009B6224" w14:paraId="2128729B" w14:textId="77777777">
        <w:trPr>
          <w:trHeight w:val="530"/>
        </w:trPr>
        <w:tc>
          <w:tcPr>
            <w:tcW w:w="10346" w:type="dxa"/>
            <w:gridSpan w:val="3"/>
            <w:shd w:val="clear" w:color="auto" w:fill="E4E4E4"/>
          </w:tcPr>
          <w:p w14:paraId="2CBB1BDB" w14:textId="77777777" w:rsidR="009B6224" w:rsidRDefault="009B6224" w:rsidP="009B6224">
            <w:pPr>
              <w:pStyle w:val="TableParagraph"/>
              <w:ind w:left="110"/>
              <w:rPr>
                <w:b/>
                <w:sz w:val="24"/>
              </w:rPr>
            </w:pPr>
            <w:r>
              <w:rPr>
                <w:b/>
                <w:sz w:val="24"/>
              </w:rPr>
              <w:t>Business Cases - Investment and Disinvestment</w:t>
            </w:r>
          </w:p>
        </w:tc>
      </w:tr>
      <w:tr w:rsidR="009B6224" w14:paraId="08EFDBD1" w14:textId="77777777">
        <w:trPr>
          <w:trHeight w:val="1175"/>
        </w:trPr>
        <w:tc>
          <w:tcPr>
            <w:tcW w:w="4532" w:type="dxa"/>
          </w:tcPr>
          <w:p w14:paraId="27C17A2E" w14:textId="77777777" w:rsidR="009B6224" w:rsidRDefault="009B6224" w:rsidP="009B6224">
            <w:pPr>
              <w:pStyle w:val="TableParagraph"/>
              <w:ind w:left="110" w:right="403"/>
              <w:rPr>
                <w:sz w:val="24"/>
              </w:rPr>
            </w:pPr>
            <w:r>
              <w:rPr>
                <w:sz w:val="24"/>
              </w:rPr>
              <w:t>Approval of business cases for investment &amp; disinvestment decisions</w:t>
            </w:r>
          </w:p>
          <w:p w14:paraId="4478F055" w14:textId="77777777" w:rsidR="009B6224" w:rsidRDefault="009B6224" w:rsidP="009B6224">
            <w:pPr>
              <w:pStyle w:val="TableParagraph"/>
              <w:rPr>
                <w:b/>
                <w:sz w:val="24"/>
              </w:rPr>
            </w:pPr>
          </w:p>
          <w:p w14:paraId="6EA8BA81" w14:textId="77777777" w:rsidR="009B6224" w:rsidRDefault="009B6224" w:rsidP="009B6224">
            <w:pPr>
              <w:pStyle w:val="TableParagraph"/>
              <w:ind w:left="110"/>
              <w:rPr>
                <w:sz w:val="24"/>
              </w:rPr>
            </w:pPr>
            <w:r>
              <w:rPr>
                <w:sz w:val="24"/>
              </w:rPr>
              <w:t>This includes capital schemes.</w:t>
            </w:r>
          </w:p>
        </w:tc>
        <w:tc>
          <w:tcPr>
            <w:tcW w:w="3687" w:type="dxa"/>
          </w:tcPr>
          <w:p w14:paraId="082AA597" w14:textId="77777777" w:rsidR="00E8311F" w:rsidRDefault="009B6224" w:rsidP="00E8311F">
            <w:pPr>
              <w:pStyle w:val="TableParagraph"/>
              <w:tabs>
                <w:tab w:val="left" w:pos="168"/>
              </w:tabs>
              <w:spacing w:before="1" w:line="292" w:lineRule="exact"/>
              <w:ind w:left="168"/>
              <w:rPr>
                <w:sz w:val="24"/>
              </w:rPr>
            </w:pPr>
            <w:r>
              <w:rPr>
                <w:sz w:val="24"/>
              </w:rPr>
              <w:t xml:space="preserve">ICB </w:t>
            </w:r>
            <w:r w:rsidR="00E8311F">
              <w:rPr>
                <w:sz w:val="24"/>
              </w:rPr>
              <w:t xml:space="preserve">Board </w:t>
            </w:r>
          </w:p>
          <w:p w14:paraId="5A07C798" w14:textId="42B44CD9" w:rsidR="009B6224" w:rsidRDefault="00E8311F" w:rsidP="00E8311F">
            <w:pPr>
              <w:pStyle w:val="TableParagraph"/>
              <w:tabs>
                <w:tab w:val="left" w:pos="168"/>
              </w:tabs>
              <w:spacing w:before="1" w:line="292" w:lineRule="exact"/>
              <w:ind w:left="168"/>
              <w:rPr>
                <w:sz w:val="24"/>
              </w:rPr>
            </w:pPr>
            <w:r>
              <w:rPr>
                <w:sz w:val="24"/>
              </w:rPr>
              <w:t xml:space="preserve">over </w:t>
            </w:r>
            <w:r w:rsidR="009B6224">
              <w:rPr>
                <w:sz w:val="24"/>
              </w:rPr>
              <w:t xml:space="preserve">£1.5 million </w:t>
            </w:r>
          </w:p>
          <w:p w14:paraId="19F4F32E" w14:textId="77777777" w:rsidR="00E8311F" w:rsidRDefault="00E8311F" w:rsidP="00E8311F">
            <w:pPr>
              <w:pStyle w:val="TableParagraph"/>
              <w:tabs>
                <w:tab w:val="left" w:pos="168"/>
              </w:tabs>
              <w:spacing w:before="1" w:line="292" w:lineRule="exact"/>
              <w:ind w:left="168"/>
              <w:rPr>
                <w:sz w:val="24"/>
              </w:rPr>
            </w:pPr>
          </w:p>
          <w:p w14:paraId="6310FCDA" w14:textId="77777777" w:rsidR="00E8311F" w:rsidRDefault="00DA6928" w:rsidP="00E8311F">
            <w:pPr>
              <w:pStyle w:val="TableParagraph"/>
              <w:tabs>
                <w:tab w:val="left" w:pos="168"/>
              </w:tabs>
              <w:spacing w:line="292" w:lineRule="exact"/>
              <w:ind w:left="168"/>
              <w:rPr>
                <w:sz w:val="24"/>
              </w:rPr>
            </w:pPr>
            <w:r>
              <w:rPr>
                <w:sz w:val="24"/>
              </w:rPr>
              <w:t xml:space="preserve">NHS </w:t>
            </w:r>
            <w:r w:rsidR="009B6224">
              <w:rPr>
                <w:sz w:val="24"/>
              </w:rPr>
              <w:t xml:space="preserve">Place Director </w:t>
            </w:r>
          </w:p>
          <w:p w14:paraId="2FA6B8E1" w14:textId="6521F716" w:rsidR="009B6224" w:rsidRDefault="009B6224" w:rsidP="00E8311F">
            <w:pPr>
              <w:pStyle w:val="TableParagraph"/>
              <w:tabs>
                <w:tab w:val="left" w:pos="168"/>
              </w:tabs>
              <w:spacing w:line="292" w:lineRule="exact"/>
              <w:ind w:left="168"/>
              <w:rPr>
                <w:sz w:val="24"/>
              </w:rPr>
            </w:pPr>
            <w:r>
              <w:rPr>
                <w:sz w:val="24"/>
              </w:rPr>
              <w:t>&lt; £1.5</w:t>
            </w:r>
            <w:r>
              <w:rPr>
                <w:spacing w:val="-8"/>
                <w:sz w:val="24"/>
              </w:rPr>
              <w:t xml:space="preserve"> </w:t>
            </w:r>
            <w:r>
              <w:rPr>
                <w:sz w:val="24"/>
              </w:rPr>
              <w:t>million</w:t>
            </w:r>
          </w:p>
          <w:p w14:paraId="7780FF3D" w14:textId="3663D9C9" w:rsidR="00E8311F" w:rsidRDefault="00E8311F" w:rsidP="00E8311F">
            <w:pPr>
              <w:pStyle w:val="TableParagraph"/>
              <w:tabs>
                <w:tab w:val="left" w:pos="566"/>
                <w:tab w:val="left" w:pos="567"/>
              </w:tabs>
              <w:spacing w:line="292" w:lineRule="exact"/>
              <w:ind w:left="566"/>
              <w:rPr>
                <w:sz w:val="24"/>
              </w:rPr>
            </w:pPr>
          </w:p>
        </w:tc>
        <w:tc>
          <w:tcPr>
            <w:tcW w:w="2127" w:type="dxa"/>
          </w:tcPr>
          <w:p w14:paraId="2ACCAC04" w14:textId="77777777" w:rsidR="009B6224" w:rsidRDefault="009B6224" w:rsidP="009B6224">
            <w:pPr>
              <w:pStyle w:val="TableParagraph"/>
              <w:rPr>
                <w:rFonts w:ascii="Times New Roman"/>
              </w:rPr>
            </w:pPr>
          </w:p>
        </w:tc>
      </w:tr>
    </w:tbl>
    <w:p w14:paraId="74D0838A" w14:textId="77777777" w:rsidR="00FC0A62" w:rsidRDefault="00FC0A62">
      <w:pPr>
        <w:pStyle w:val="BodyText"/>
        <w:rPr>
          <w:b/>
          <w:sz w:val="20"/>
        </w:rPr>
      </w:pPr>
    </w:p>
    <w:p w14:paraId="5B1F0B6B" w14:textId="03C371FC" w:rsidR="00FC0A62" w:rsidRDefault="00FC0A62">
      <w:pPr>
        <w:pStyle w:val="BodyText"/>
        <w:spacing w:before="9"/>
        <w:rPr>
          <w:b/>
          <w:sz w:val="17"/>
        </w:rPr>
      </w:pPr>
    </w:p>
    <w:p w14:paraId="000C8F40" w14:textId="77777777" w:rsidR="008D181B" w:rsidRDefault="008D181B">
      <w:pPr>
        <w:pStyle w:val="BodyText"/>
        <w:spacing w:before="9"/>
        <w:rPr>
          <w:b/>
          <w:sz w:val="17"/>
        </w:rPr>
      </w:pPr>
    </w:p>
    <w:p w14:paraId="5105FBEF" w14:textId="77777777" w:rsidR="00FC0A62" w:rsidRDefault="00F753F1" w:rsidP="00917B89">
      <w:pPr>
        <w:pStyle w:val="Heading1"/>
        <w:numPr>
          <w:ilvl w:val="2"/>
          <w:numId w:val="15"/>
        </w:numPr>
        <w:tabs>
          <w:tab w:val="left" w:pos="1716"/>
        </w:tabs>
        <w:spacing w:before="0"/>
      </w:pPr>
      <w:bookmarkStart w:id="12" w:name="_Toc152074104"/>
      <w:r>
        <w:t>Other Staff</w:t>
      </w:r>
      <w:r w:rsidRPr="00917B89">
        <w:t xml:space="preserve"> </w:t>
      </w:r>
      <w:r>
        <w:t>Benefits</w:t>
      </w:r>
      <w:bookmarkEnd w:id="12"/>
    </w:p>
    <w:p w14:paraId="6D9EE786" w14:textId="77777777" w:rsidR="00FC0A62" w:rsidRDefault="00FC0A62">
      <w:pPr>
        <w:pStyle w:val="BodyText"/>
        <w:rPr>
          <w:b/>
          <w:sz w:val="20"/>
        </w:rPr>
      </w:pPr>
    </w:p>
    <w:tbl>
      <w:tblPr>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5"/>
        <w:gridCol w:w="3545"/>
        <w:gridCol w:w="1843"/>
      </w:tblGrid>
      <w:tr w:rsidR="00FC0A62" w14:paraId="7202F947" w14:textId="77777777">
        <w:trPr>
          <w:trHeight w:val="553"/>
        </w:trPr>
        <w:tc>
          <w:tcPr>
            <w:tcW w:w="4815" w:type="dxa"/>
            <w:shd w:val="clear" w:color="auto" w:fill="D9D9D9"/>
          </w:tcPr>
          <w:p w14:paraId="16F87B33" w14:textId="77777777" w:rsidR="00FC0A62" w:rsidRDefault="00F753F1">
            <w:pPr>
              <w:pStyle w:val="TableParagraph"/>
              <w:spacing w:before="2"/>
              <w:ind w:left="110"/>
              <w:rPr>
                <w:b/>
                <w:sz w:val="24"/>
              </w:rPr>
            </w:pPr>
            <w:r>
              <w:rPr>
                <w:b/>
                <w:sz w:val="24"/>
              </w:rPr>
              <w:t>Issue</w:t>
            </w:r>
          </w:p>
        </w:tc>
        <w:tc>
          <w:tcPr>
            <w:tcW w:w="3545" w:type="dxa"/>
            <w:shd w:val="clear" w:color="auto" w:fill="D9D9D9"/>
          </w:tcPr>
          <w:p w14:paraId="559B214D" w14:textId="77777777" w:rsidR="00FC0A62" w:rsidRDefault="00F753F1">
            <w:pPr>
              <w:pStyle w:val="TableParagraph"/>
              <w:spacing w:before="2"/>
              <w:ind w:left="110"/>
              <w:rPr>
                <w:b/>
                <w:sz w:val="24"/>
              </w:rPr>
            </w:pPr>
            <w:r>
              <w:rPr>
                <w:b/>
                <w:sz w:val="24"/>
              </w:rPr>
              <w:t>Authority Delegated to</w:t>
            </w:r>
          </w:p>
        </w:tc>
        <w:tc>
          <w:tcPr>
            <w:tcW w:w="1843" w:type="dxa"/>
            <w:shd w:val="clear" w:color="auto" w:fill="D9D9D9"/>
          </w:tcPr>
          <w:p w14:paraId="3B5975A4" w14:textId="77777777" w:rsidR="00FC0A62" w:rsidRDefault="00F753F1">
            <w:pPr>
              <w:pStyle w:val="TableParagraph"/>
              <w:spacing w:before="2" w:line="270" w:lineRule="atLeast"/>
              <w:ind w:left="108" w:right="464"/>
              <w:rPr>
                <w:b/>
                <w:sz w:val="24"/>
              </w:rPr>
            </w:pPr>
            <w:r>
              <w:rPr>
                <w:b/>
                <w:sz w:val="24"/>
              </w:rPr>
              <w:t>Ref. Docs / Other Info</w:t>
            </w:r>
          </w:p>
        </w:tc>
      </w:tr>
      <w:tr w:rsidR="00FC0A62" w14:paraId="72DDB81B" w14:textId="77777777">
        <w:trPr>
          <w:trHeight w:val="551"/>
        </w:trPr>
        <w:tc>
          <w:tcPr>
            <w:tcW w:w="10203" w:type="dxa"/>
            <w:gridSpan w:val="3"/>
            <w:shd w:val="clear" w:color="auto" w:fill="D9D9D9"/>
          </w:tcPr>
          <w:p w14:paraId="77221DCA" w14:textId="77777777" w:rsidR="00FC0A62" w:rsidRDefault="00F753F1">
            <w:pPr>
              <w:pStyle w:val="TableParagraph"/>
              <w:ind w:left="110"/>
              <w:rPr>
                <w:b/>
                <w:sz w:val="24"/>
              </w:rPr>
            </w:pPr>
            <w:r>
              <w:rPr>
                <w:b/>
                <w:sz w:val="24"/>
              </w:rPr>
              <w:t>Other Staff Benefits</w:t>
            </w:r>
          </w:p>
        </w:tc>
      </w:tr>
      <w:tr w:rsidR="00FC0A62" w14:paraId="005EA88F" w14:textId="77777777">
        <w:trPr>
          <w:trHeight w:val="645"/>
        </w:trPr>
        <w:tc>
          <w:tcPr>
            <w:tcW w:w="4815" w:type="dxa"/>
          </w:tcPr>
          <w:p w14:paraId="3EECC90A" w14:textId="77777777" w:rsidR="00FC0A62" w:rsidRDefault="00F753F1">
            <w:pPr>
              <w:pStyle w:val="TableParagraph"/>
              <w:ind w:left="110"/>
              <w:rPr>
                <w:sz w:val="24"/>
              </w:rPr>
            </w:pPr>
            <w:r>
              <w:rPr>
                <w:sz w:val="24"/>
              </w:rPr>
              <w:t>Lease cars</w:t>
            </w:r>
          </w:p>
        </w:tc>
        <w:tc>
          <w:tcPr>
            <w:tcW w:w="3545" w:type="dxa"/>
          </w:tcPr>
          <w:p w14:paraId="16DC0839" w14:textId="77777777" w:rsidR="00FC0A62" w:rsidRDefault="00F753F1">
            <w:pPr>
              <w:pStyle w:val="TableParagraph"/>
              <w:ind w:left="110" w:right="683"/>
              <w:rPr>
                <w:sz w:val="24"/>
              </w:rPr>
            </w:pPr>
            <w:r>
              <w:rPr>
                <w:sz w:val="24"/>
              </w:rPr>
              <w:t>Budget Holder in line with operational process</w:t>
            </w:r>
          </w:p>
          <w:p w14:paraId="1CE94765" w14:textId="1DC12CAF" w:rsidR="00E8311F" w:rsidRDefault="00E8311F">
            <w:pPr>
              <w:pStyle w:val="TableParagraph"/>
              <w:ind w:left="110" w:right="683"/>
              <w:rPr>
                <w:sz w:val="24"/>
              </w:rPr>
            </w:pPr>
          </w:p>
        </w:tc>
        <w:tc>
          <w:tcPr>
            <w:tcW w:w="1843" w:type="dxa"/>
          </w:tcPr>
          <w:p w14:paraId="3C64C176" w14:textId="77777777" w:rsidR="00FC0A62" w:rsidRDefault="00F753F1">
            <w:pPr>
              <w:pStyle w:val="TableParagraph"/>
              <w:ind w:left="108" w:right="597"/>
              <w:rPr>
                <w:i/>
                <w:sz w:val="24"/>
              </w:rPr>
            </w:pPr>
            <w:r>
              <w:rPr>
                <w:i/>
                <w:sz w:val="24"/>
              </w:rPr>
              <w:t>Lease Car Policy</w:t>
            </w:r>
          </w:p>
        </w:tc>
      </w:tr>
      <w:tr w:rsidR="00FC0A62" w14:paraId="096D49AA" w14:textId="77777777">
        <w:trPr>
          <w:trHeight w:val="554"/>
        </w:trPr>
        <w:tc>
          <w:tcPr>
            <w:tcW w:w="4815" w:type="dxa"/>
          </w:tcPr>
          <w:p w14:paraId="4A751D83" w14:textId="0A642889" w:rsidR="00FC0A62" w:rsidRDefault="00F753F1">
            <w:pPr>
              <w:pStyle w:val="TableParagraph"/>
              <w:spacing w:before="2"/>
              <w:ind w:left="110"/>
              <w:rPr>
                <w:sz w:val="24"/>
              </w:rPr>
            </w:pPr>
            <w:r>
              <w:rPr>
                <w:sz w:val="24"/>
              </w:rPr>
              <w:t>Salary sacrifice schemes</w:t>
            </w:r>
            <w:r w:rsidR="00EE649F">
              <w:rPr>
                <w:sz w:val="24"/>
              </w:rPr>
              <w:t xml:space="preserve"> (new schemes)</w:t>
            </w:r>
          </w:p>
        </w:tc>
        <w:tc>
          <w:tcPr>
            <w:tcW w:w="3545" w:type="dxa"/>
          </w:tcPr>
          <w:p w14:paraId="77AC3398" w14:textId="77777777" w:rsidR="00FC0A62" w:rsidRDefault="00F753F1">
            <w:pPr>
              <w:pStyle w:val="TableParagraph"/>
              <w:spacing w:before="2"/>
              <w:ind w:left="110"/>
              <w:rPr>
                <w:sz w:val="24"/>
              </w:rPr>
            </w:pPr>
            <w:r>
              <w:rPr>
                <w:sz w:val="24"/>
              </w:rPr>
              <w:t>Remuneration Committee</w:t>
            </w:r>
          </w:p>
          <w:p w14:paraId="09FA00D6" w14:textId="12343399" w:rsidR="00E8311F" w:rsidRDefault="00E8311F">
            <w:pPr>
              <w:pStyle w:val="TableParagraph"/>
              <w:spacing w:before="2"/>
              <w:ind w:left="110"/>
              <w:rPr>
                <w:sz w:val="24"/>
              </w:rPr>
            </w:pPr>
          </w:p>
        </w:tc>
        <w:tc>
          <w:tcPr>
            <w:tcW w:w="1843" w:type="dxa"/>
          </w:tcPr>
          <w:p w14:paraId="56FED63A" w14:textId="77777777" w:rsidR="00FC0A62" w:rsidRDefault="00FC0A62">
            <w:pPr>
              <w:pStyle w:val="TableParagraph"/>
              <w:rPr>
                <w:rFonts w:ascii="Times New Roman"/>
              </w:rPr>
            </w:pPr>
          </w:p>
        </w:tc>
      </w:tr>
    </w:tbl>
    <w:p w14:paraId="40AFA306" w14:textId="16ECAFD2" w:rsidR="00FC0A62" w:rsidRDefault="00FC0A62">
      <w:pPr>
        <w:pStyle w:val="BodyText"/>
        <w:spacing w:before="10"/>
        <w:rPr>
          <w:b/>
          <w:sz w:val="20"/>
          <w:szCs w:val="40"/>
        </w:rPr>
      </w:pPr>
    </w:p>
    <w:p w14:paraId="1121BACC" w14:textId="77777777" w:rsidR="009B6224" w:rsidRPr="009B6224" w:rsidRDefault="009B6224">
      <w:pPr>
        <w:pStyle w:val="BodyText"/>
        <w:spacing w:before="10"/>
        <w:rPr>
          <w:b/>
          <w:sz w:val="20"/>
          <w:szCs w:val="40"/>
        </w:rPr>
      </w:pPr>
    </w:p>
    <w:p w14:paraId="2D0DF3B9" w14:textId="77777777" w:rsidR="00FC0A62" w:rsidRDefault="00F753F1" w:rsidP="00917B89">
      <w:pPr>
        <w:pStyle w:val="Heading1"/>
        <w:numPr>
          <w:ilvl w:val="2"/>
          <w:numId w:val="15"/>
        </w:numPr>
        <w:tabs>
          <w:tab w:val="left" w:pos="1716"/>
        </w:tabs>
        <w:spacing w:before="0"/>
      </w:pPr>
      <w:bookmarkStart w:id="13" w:name="_Toc152074105"/>
      <w:r>
        <w:t>Engagement of bank / agency</w:t>
      </w:r>
      <w:r w:rsidRPr="00917B89">
        <w:t xml:space="preserve"> </w:t>
      </w:r>
      <w:r>
        <w:t>staff</w:t>
      </w:r>
      <w:bookmarkEnd w:id="13"/>
    </w:p>
    <w:p w14:paraId="0B4BD22F" w14:textId="77777777" w:rsidR="00FC0A62" w:rsidRDefault="00FC0A62">
      <w:pPr>
        <w:pStyle w:val="BodyText"/>
        <w:spacing w:before="10"/>
        <w:rPr>
          <w:b/>
          <w:sz w:val="21"/>
        </w:rPr>
      </w:pPr>
    </w:p>
    <w:tbl>
      <w:tblPr>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54"/>
        <w:gridCol w:w="113"/>
        <w:gridCol w:w="3759"/>
        <w:gridCol w:w="1824"/>
      </w:tblGrid>
      <w:tr w:rsidR="009B6224" w14:paraId="32469D18" w14:textId="77777777" w:rsidTr="009B6224">
        <w:trPr>
          <w:trHeight w:val="551"/>
        </w:trPr>
        <w:tc>
          <w:tcPr>
            <w:tcW w:w="4554" w:type="dxa"/>
            <w:shd w:val="clear" w:color="auto" w:fill="D9D9D9"/>
          </w:tcPr>
          <w:p w14:paraId="1C953B43" w14:textId="5D534536" w:rsidR="009B6224" w:rsidRDefault="009B6224" w:rsidP="009B6224">
            <w:pPr>
              <w:pStyle w:val="TableParagraph"/>
              <w:ind w:left="110"/>
              <w:rPr>
                <w:b/>
                <w:sz w:val="24"/>
              </w:rPr>
            </w:pPr>
            <w:r>
              <w:rPr>
                <w:b/>
                <w:sz w:val="24"/>
              </w:rPr>
              <w:t>Issue</w:t>
            </w:r>
          </w:p>
        </w:tc>
        <w:tc>
          <w:tcPr>
            <w:tcW w:w="3827" w:type="dxa"/>
            <w:gridSpan w:val="2"/>
            <w:shd w:val="clear" w:color="auto" w:fill="D9D9D9"/>
          </w:tcPr>
          <w:p w14:paraId="240F3775" w14:textId="5E931F74" w:rsidR="009B6224" w:rsidRDefault="009B6224" w:rsidP="009B6224">
            <w:pPr>
              <w:pStyle w:val="TableParagraph"/>
              <w:ind w:left="110"/>
              <w:rPr>
                <w:b/>
                <w:sz w:val="24"/>
              </w:rPr>
            </w:pPr>
            <w:r>
              <w:rPr>
                <w:b/>
                <w:sz w:val="24"/>
              </w:rPr>
              <w:t>Authority Delegated to</w:t>
            </w:r>
          </w:p>
        </w:tc>
        <w:tc>
          <w:tcPr>
            <w:tcW w:w="1824" w:type="dxa"/>
            <w:shd w:val="clear" w:color="auto" w:fill="D9D9D9"/>
          </w:tcPr>
          <w:p w14:paraId="20D1F8E8" w14:textId="4D2A8220" w:rsidR="009B6224" w:rsidRDefault="009B6224" w:rsidP="009B6224">
            <w:pPr>
              <w:pStyle w:val="TableParagraph"/>
              <w:ind w:left="110"/>
              <w:rPr>
                <w:b/>
                <w:sz w:val="24"/>
              </w:rPr>
            </w:pPr>
            <w:r>
              <w:rPr>
                <w:b/>
                <w:sz w:val="24"/>
              </w:rPr>
              <w:t>Ref. Docs / Other Info</w:t>
            </w:r>
          </w:p>
        </w:tc>
      </w:tr>
      <w:tr w:rsidR="00FC0A62" w14:paraId="64702DC6" w14:textId="77777777" w:rsidTr="009B6224">
        <w:trPr>
          <w:trHeight w:val="551"/>
        </w:trPr>
        <w:tc>
          <w:tcPr>
            <w:tcW w:w="10205" w:type="dxa"/>
            <w:gridSpan w:val="4"/>
            <w:shd w:val="clear" w:color="auto" w:fill="D9D9D9"/>
          </w:tcPr>
          <w:p w14:paraId="76CAFD9B" w14:textId="77777777" w:rsidR="00FC0A62" w:rsidRDefault="00F753F1">
            <w:pPr>
              <w:pStyle w:val="TableParagraph"/>
              <w:ind w:left="110"/>
              <w:rPr>
                <w:b/>
                <w:sz w:val="24"/>
              </w:rPr>
            </w:pPr>
            <w:r>
              <w:rPr>
                <w:b/>
                <w:sz w:val="24"/>
              </w:rPr>
              <w:t>Engagement of bank / agency staff</w:t>
            </w:r>
          </w:p>
        </w:tc>
      </w:tr>
      <w:tr w:rsidR="00FC0A62" w14:paraId="5804D777" w14:textId="77777777" w:rsidTr="009B6224">
        <w:trPr>
          <w:trHeight w:val="1890"/>
        </w:trPr>
        <w:tc>
          <w:tcPr>
            <w:tcW w:w="4667" w:type="dxa"/>
            <w:gridSpan w:val="2"/>
          </w:tcPr>
          <w:p w14:paraId="378CAA97" w14:textId="77777777" w:rsidR="00FC0A62" w:rsidRDefault="00F753F1">
            <w:pPr>
              <w:pStyle w:val="TableParagraph"/>
              <w:ind w:left="110"/>
              <w:rPr>
                <w:sz w:val="24"/>
              </w:rPr>
            </w:pPr>
            <w:r>
              <w:rPr>
                <w:sz w:val="24"/>
              </w:rPr>
              <w:t>Booking of Bank or Agency Staff</w:t>
            </w:r>
          </w:p>
          <w:p w14:paraId="77E40366" w14:textId="77777777" w:rsidR="009B6224" w:rsidRDefault="009B6224">
            <w:pPr>
              <w:pStyle w:val="TableParagraph"/>
              <w:ind w:left="110"/>
              <w:rPr>
                <w:sz w:val="24"/>
              </w:rPr>
            </w:pPr>
          </w:p>
          <w:p w14:paraId="3E98F88B" w14:textId="5ECBB577" w:rsidR="009B6224" w:rsidRDefault="009B6224" w:rsidP="00276B7C">
            <w:pPr>
              <w:pStyle w:val="TableParagraph"/>
              <w:ind w:left="357"/>
              <w:rPr>
                <w:sz w:val="24"/>
              </w:rPr>
            </w:pPr>
          </w:p>
        </w:tc>
        <w:tc>
          <w:tcPr>
            <w:tcW w:w="3759" w:type="dxa"/>
          </w:tcPr>
          <w:p w14:paraId="0D83D0C1" w14:textId="77777777" w:rsidR="00FC0A62" w:rsidRDefault="00F753F1" w:rsidP="005E4098">
            <w:pPr>
              <w:pStyle w:val="TableParagraph"/>
              <w:spacing w:line="196" w:lineRule="auto"/>
              <w:ind w:left="107" w:right="-59" w:firstLine="14"/>
              <w:rPr>
                <w:sz w:val="24"/>
              </w:rPr>
            </w:pPr>
            <w:r>
              <w:rPr>
                <w:sz w:val="24"/>
              </w:rPr>
              <w:t>Budget Holder in line with organisational</w:t>
            </w:r>
          </w:p>
          <w:p w14:paraId="73008C3B" w14:textId="77777777" w:rsidR="00FC0A62" w:rsidRDefault="00F753F1" w:rsidP="005E4098">
            <w:pPr>
              <w:pStyle w:val="TableParagraph"/>
              <w:spacing w:before="3" w:line="249" w:lineRule="auto"/>
              <w:ind w:left="107" w:right="-59"/>
              <w:rPr>
                <w:sz w:val="24"/>
              </w:rPr>
            </w:pPr>
            <w:r>
              <w:rPr>
                <w:sz w:val="24"/>
              </w:rPr>
              <w:t>establishment</w:t>
            </w:r>
            <w:r w:rsidR="009B6224">
              <w:rPr>
                <w:sz w:val="24"/>
              </w:rPr>
              <w:t xml:space="preserve"> </w:t>
            </w:r>
            <w:r>
              <w:rPr>
                <w:sz w:val="24"/>
              </w:rPr>
              <w:t>/</w:t>
            </w:r>
            <w:r w:rsidR="009B6224">
              <w:rPr>
                <w:sz w:val="24"/>
              </w:rPr>
              <w:t xml:space="preserve"> </w:t>
            </w:r>
            <w:r>
              <w:rPr>
                <w:sz w:val="24"/>
              </w:rPr>
              <w:t>engagement control framework</w:t>
            </w:r>
            <w:r w:rsidR="00DA6928">
              <w:rPr>
                <w:sz w:val="24"/>
              </w:rPr>
              <w:t>, all extant NHS England Agency Workers guidance</w:t>
            </w:r>
            <w:r>
              <w:rPr>
                <w:sz w:val="24"/>
              </w:rPr>
              <w:t xml:space="preserve"> and in line with IR35 rules and regulations</w:t>
            </w:r>
            <w:r w:rsidR="00DA6928">
              <w:rPr>
                <w:sz w:val="24"/>
              </w:rPr>
              <w:t>.</w:t>
            </w:r>
          </w:p>
          <w:p w14:paraId="14EC30F1" w14:textId="31C1CDCA" w:rsidR="005E4098" w:rsidRDefault="005E4098" w:rsidP="005E4098">
            <w:pPr>
              <w:pStyle w:val="TableParagraph"/>
              <w:spacing w:before="3" w:line="249" w:lineRule="auto"/>
              <w:ind w:left="107" w:right="-59"/>
              <w:rPr>
                <w:sz w:val="24"/>
              </w:rPr>
            </w:pPr>
          </w:p>
        </w:tc>
        <w:tc>
          <w:tcPr>
            <w:tcW w:w="1779" w:type="dxa"/>
          </w:tcPr>
          <w:p w14:paraId="441E4333" w14:textId="77777777" w:rsidR="00FC0A62" w:rsidRDefault="00FC0A62">
            <w:pPr>
              <w:pStyle w:val="TableParagraph"/>
              <w:rPr>
                <w:rFonts w:ascii="Times New Roman"/>
              </w:rPr>
            </w:pPr>
          </w:p>
        </w:tc>
      </w:tr>
    </w:tbl>
    <w:p w14:paraId="3A229017" w14:textId="46EE6859" w:rsidR="009B6224" w:rsidRDefault="009B6224">
      <w:pPr>
        <w:pStyle w:val="BodyText"/>
        <w:spacing w:before="11"/>
        <w:rPr>
          <w:b/>
          <w:sz w:val="20"/>
        </w:rPr>
      </w:pPr>
    </w:p>
    <w:p w14:paraId="0A75B980" w14:textId="0EF82E73" w:rsidR="00E8311F" w:rsidRDefault="00E8311F">
      <w:pPr>
        <w:rPr>
          <w:b/>
          <w:bCs/>
          <w:sz w:val="24"/>
          <w:szCs w:val="24"/>
        </w:rPr>
      </w:pPr>
    </w:p>
    <w:p w14:paraId="621AAB9F" w14:textId="77777777" w:rsidR="008A5D81" w:rsidRDefault="008A5D81">
      <w:pPr>
        <w:rPr>
          <w:b/>
          <w:bCs/>
          <w:sz w:val="24"/>
          <w:szCs w:val="24"/>
        </w:rPr>
      </w:pPr>
    </w:p>
    <w:p w14:paraId="19FC0E9F" w14:textId="2BDE4E7C" w:rsidR="00FC0A62" w:rsidRDefault="00F753F1" w:rsidP="00917B89">
      <w:pPr>
        <w:pStyle w:val="Heading1"/>
        <w:numPr>
          <w:ilvl w:val="2"/>
          <w:numId w:val="15"/>
        </w:numPr>
        <w:tabs>
          <w:tab w:val="left" w:pos="1715"/>
        </w:tabs>
        <w:spacing w:before="0"/>
      </w:pPr>
      <w:bookmarkStart w:id="14" w:name="_Toc152074106"/>
      <w:r>
        <w:t>Agreements and</w:t>
      </w:r>
      <w:r w:rsidRPr="00917B89">
        <w:t xml:space="preserve"> </w:t>
      </w:r>
      <w:r>
        <w:t>licences</w:t>
      </w:r>
      <w:bookmarkEnd w:id="14"/>
    </w:p>
    <w:p w14:paraId="75C99C1C" w14:textId="77777777" w:rsidR="00FC0A62" w:rsidRDefault="00FC0A62">
      <w:pPr>
        <w:pStyle w:val="BodyText"/>
        <w:spacing w:before="1"/>
        <w:rPr>
          <w:b/>
          <w:sz w:val="22"/>
        </w:rPr>
      </w:pPr>
    </w:p>
    <w:tbl>
      <w:tblPr>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5"/>
        <w:gridCol w:w="3545"/>
        <w:gridCol w:w="1843"/>
      </w:tblGrid>
      <w:tr w:rsidR="00FC0A62" w14:paraId="3599D67C" w14:textId="77777777">
        <w:trPr>
          <w:trHeight w:val="551"/>
        </w:trPr>
        <w:tc>
          <w:tcPr>
            <w:tcW w:w="10203" w:type="dxa"/>
            <w:gridSpan w:val="3"/>
            <w:shd w:val="clear" w:color="auto" w:fill="E4E4E4"/>
          </w:tcPr>
          <w:p w14:paraId="5276E0C5" w14:textId="77777777" w:rsidR="00FC0A62" w:rsidRDefault="00F753F1">
            <w:pPr>
              <w:pStyle w:val="TableParagraph"/>
              <w:ind w:left="110"/>
              <w:rPr>
                <w:b/>
                <w:sz w:val="24"/>
              </w:rPr>
            </w:pPr>
            <w:r>
              <w:rPr>
                <w:b/>
                <w:sz w:val="24"/>
              </w:rPr>
              <w:t>Agreements / Licences</w:t>
            </w:r>
          </w:p>
        </w:tc>
      </w:tr>
      <w:tr w:rsidR="00FC0A62" w14:paraId="195F8842" w14:textId="77777777">
        <w:trPr>
          <w:trHeight w:val="1931"/>
        </w:trPr>
        <w:tc>
          <w:tcPr>
            <w:tcW w:w="4815" w:type="dxa"/>
          </w:tcPr>
          <w:p w14:paraId="69C6229E" w14:textId="5C380740" w:rsidR="00FC0A62" w:rsidRDefault="00F753F1">
            <w:pPr>
              <w:pStyle w:val="TableParagraph"/>
              <w:ind w:left="110" w:right="139"/>
              <w:rPr>
                <w:sz w:val="24"/>
              </w:rPr>
            </w:pPr>
            <w:r>
              <w:rPr>
                <w:sz w:val="24"/>
              </w:rPr>
              <w:t xml:space="preserve">Preparation and signature of all tenancy agreements/ licences for all staff subject to </w:t>
            </w:r>
            <w:r w:rsidR="00D6522B">
              <w:rPr>
                <w:sz w:val="24"/>
              </w:rPr>
              <w:t>ICB</w:t>
            </w:r>
            <w:r>
              <w:rPr>
                <w:sz w:val="24"/>
              </w:rPr>
              <w:t xml:space="preserve"> Policy on accommodation for staff/operating leases/indemnity agreements/joint venture documents and service level agreements</w:t>
            </w:r>
          </w:p>
        </w:tc>
        <w:tc>
          <w:tcPr>
            <w:tcW w:w="3545" w:type="dxa"/>
          </w:tcPr>
          <w:p w14:paraId="2BA71387" w14:textId="77777777" w:rsidR="005E4098" w:rsidRDefault="00DA6928">
            <w:pPr>
              <w:pStyle w:val="TableParagraph"/>
              <w:ind w:left="110"/>
              <w:rPr>
                <w:sz w:val="24"/>
              </w:rPr>
            </w:pPr>
            <w:r>
              <w:rPr>
                <w:sz w:val="24"/>
              </w:rPr>
              <w:t>E</w:t>
            </w:r>
            <w:r w:rsidR="005E4098">
              <w:rPr>
                <w:sz w:val="24"/>
              </w:rPr>
              <w:t xml:space="preserve">xecutive </w:t>
            </w:r>
            <w:r w:rsidR="00F753F1">
              <w:rPr>
                <w:sz w:val="24"/>
              </w:rPr>
              <w:t>D</w:t>
            </w:r>
            <w:r w:rsidR="005E4098">
              <w:rPr>
                <w:sz w:val="24"/>
              </w:rPr>
              <w:t xml:space="preserve">irector </w:t>
            </w:r>
            <w:r w:rsidR="00F753F1">
              <w:rPr>
                <w:sz w:val="24"/>
              </w:rPr>
              <w:t>o</w:t>
            </w:r>
            <w:r w:rsidR="005E4098">
              <w:rPr>
                <w:sz w:val="24"/>
              </w:rPr>
              <w:t xml:space="preserve">f </w:t>
            </w:r>
            <w:r w:rsidR="00F753F1">
              <w:rPr>
                <w:sz w:val="24"/>
              </w:rPr>
              <w:t>F</w:t>
            </w:r>
            <w:r w:rsidR="005E4098">
              <w:rPr>
                <w:sz w:val="24"/>
              </w:rPr>
              <w:t>inance and Investment</w:t>
            </w:r>
            <w:r w:rsidR="00F753F1">
              <w:rPr>
                <w:sz w:val="24"/>
              </w:rPr>
              <w:t xml:space="preserve"> </w:t>
            </w:r>
          </w:p>
          <w:p w14:paraId="28B3BD8E" w14:textId="77777777" w:rsidR="005E4098" w:rsidRDefault="00F753F1">
            <w:pPr>
              <w:pStyle w:val="TableParagraph"/>
              <w:ind w:left="110"/>
              <w:rPr>
                <w:sz w:val="24"/>
              </w:rPr>
            </w:pPr>
            <w:r>
              <w:rPr>
                <w:sz w:val="24"/>
              </w:rPr>
              <w:t xml:space="preserve">or </w:t>
            </w:r>
          </w:p>
          <w:p w14:paraId="712B03DA" w14:textId="43A4EA0D" w:rsidR="00FC0A62" w:rsidRDefault="002A7455">
            <w:pPr>
              <w:pStyle w:val="TableParagraph"/>
              <w:ind w:left="110"/>
              <w:rPr>
                <w:sz w:val="24"/>
              </w:rPr>
            </w:pPr>
            <w:r>
              <w:rPr>
                <w:sz w:val="24"/>
              </w:rPr>
              <w:t>Deputy C</w:t>
            </w:r>
            <w:r w:rsidR="005E4098">
              <w:rPr>
                <w:sz w:val="24"/>
              </w:rPr>
              <w:t>hief Executive</w:t>
            </w:r>
            <w:r>
              <w:rPr>
                <w:sz w:val="24"/>
              </w:rPr>
              <w:t>/</w:t>
            </w:r>
            <w:r w:rsidR="00F753F1">
              <w:rPr>
                <w:sz w:val="24"/>
              </w:rPr>
              <w:t>C</w:t>
            </w:r>
            <w:r w:rsidR="005E4098">
              <w:rPr>
                <w:sz w:val="24"/>
              </w:rPr>
              <w:t xml:space="preserve">hief </w:t>
            </w:r>
            <w:r w:rsidR="00F753F1">
              <w:rPr>
                <w:sz w:val="24"/>
              </w:rPr>
              <w:t>O</w:t>
            </w:r>
            <w:r w:rsidR="005E4098">
              <w:rPr>
                <w:sz w:val="24"/>
              </w:rPr>
              <w:t xml:space="preserve">perating </w:t>
            </w:r>
            <w:r w:rsidR="00F753F1">
              <w:rPr>
                <w:sz w:val="24"/>
              </w:rPr>
              <w:t>O</w:t>
            </w:r>
            <w:r w:rsidR="005E4098">
              <w:rPr>
                <w:sz w:val="24"/>
              </w:rPr>
              <w:t>fficer</w:t>
            </w:r>
          </w:p>
        </w:tc>
        <w:tc>
          <w:tcPr>
            <w:tcW w:w="1843" w:type="dxa"/>
          </w:tcPr>
          <w:p w14:paraId="1A3FB716" w14:textId="77777777" w:rsidR="00FC0A62" w:rsidRDefault="00FC0A62">
            <w:pPr>
              <w:pStyle w:val="TableParagraph"/>
              <w:rPr>
                <w:rFonts w:ascii="Times New Roman"/>
              </w:rPr>
            </w:pPr>
          </w:p>
        </w:tc>
      </w:tr>
      <w:tr w:rsidR="00FC0A62" w14:paraId="50286A06" w14:textId="77777777">
        <w:trPr>
          <w:trHeight w:val="275"/>
        </w:trPr>
        <w:tc>
          <w:tcPr>
            <w:tcW w:w="4815" w:type="dxa"/>
          </w:tcPr>
          <w:p w14:paraId="00FB0779" w14:textId="77777777" w:rsidR="00FC0A62" w:rsidRDefault="00F753F1">
            <w:pPr>
              <w:pStyle w:val="TableParagraph"/>
              <w:spacing w:line="255" w:lineRule="exact"/>
              <w:ind w:left="110"/>
              <w:rPr>
                <w:sz w:val="24"/>
              </w:rPr>
            </w:pPr>
            <w:r>
              <w:rPr>
                <w:sz w:val="24"/>
              </w:rPr>
              <w:t>Extensions to existing leases</w:t>
            </w:r>
          </w:p>
        </w:tc>
        <w:tc>
          <w:tcPr>
            <w:tcW w:w="3545" w:type="dxa"/>
          </w:tcPr>
          <w:p w14:paraId="74B89CD8" w14:textId="77777777" w:rsidR="005E4098" w:rsidRDefault="005E4098" w:rsidP="005E4098">
            <w:pPr>
              <w:pStyle w:val="TableParagraph"/>
              <w:ind w:left="110"/>
              <w:rPr>
                <w:sz w:val="24"/>
              </w:rPr>
            </w:pPr>
            <w:r>
              <w:rPr>
                <w:sz w:val="24"/>
              </w:rPr>
              <w:t xml:space="preserve">Executive Director of Finance and Investment </w:t>
            </w:r>
          </w:p>
          <w:p w14:paraId="6965F70A" w14:textId="77777777" w:rsidR="005E4098" w:rsidRDefault="005E4098" w:rsidP="005E4098">
            <w:pPr>
              <w:pStyle w:val="TableParagraph"/>
              <w:ind w:left="110"/>
              <w:rPr>
                <w:sz w:val="24"/>
              </w:rPr>
            </w:pPr>
            <w:r>
              <w:rPr>
                <w:sz w:val="24"/>
              </w:rPr>
              <w:t xml:space="preserve">or </w:t>
            </w:r>
          </w:p>
          <w:p w14:paraId="411E1EA5" w14:textId="77777777" w:rsidR="009B6224" w:rsidRDefault="005E4098" w:rsidP="005E4098">
            <w:pPr>
              <w:pStyle w:val="TableParagraph"/>
              <w:spacing w:line="255" w:lineRule="exact"/>
              <w:ind w:left="110"/>
              <w:rPr>
                <w:sz w:val="24"/>
              </w:rPr>
            </w:pPr>
            <w:r>
              <w:rPr>
                <w:sz w:val="24"/>
              </w:rPr>
              <w:t xml:space="preserve">Deputy Chief Executive/Chief Operating Officer </w:t>
            </w:r>
          </w:p>
          <w:p w14:paraId="395A68FA" w14:textId="077225BB" w:rsidR="005E4098" w:rsidRDefault="005E4098" w:rsidP="005E4098">
            <w:pPr>
              <w:pStyle w:val="TableParagraph"/>
              <w:spacing w:line="255" w:lineRule="exact"/>
              <w:ind w:left="110"/>
              <w:rPr>
                <w:sz w:val="24"/>
              </w:rPr>
            </w:pPr>
          </w:p>
        </w:tc>
        <w:tc>
          <w:tcPr>
            <w:tcW w:w="1843" w:type="dxa"/>
          </w:tcPr>
          <w:p w14:paraId="5C7A0541" w14:textId="77777777" w:rsidR="00FC0A62" w:rsidRDefault="00FC0A62">
            <w:pPr>
              <w:pStyle w:val="TableParagraph"/>
              <w:rPr>
                <w:rFonts w:ascii="Times New Roman"/>
                <w:sz w:val="20"/>
              </w:rPr>
            </w:pPr>
          </w:p>
        </w:tc>
      </w:tr>
      <w:tr w:rsidR="009B6224" w14:paraId="0B4D4B33" w14:textId="77777777">
        <w:trPr>
          <w:trHeight w:val="275"/>
        </w:trPr>
        <w:tc>
          <w:tcPr>
            <w:tcW w:w="4815" w:type="dxa"/>
          </w:tcPr>
          <w:p w14:paraId="5F9F9D70" w14:textId="51F20EC5" w:rsidR="009B6224" w:rsidRDefault="009B6224" w:rsidP="009B6224">
            <w:pPr>
              <w:pStyle w:val="TableParagraph"/>
              <w:spacing w:line="255" w:lineRule="exact"/>
              <w:ind w:left="110"/>
              <w:rPr>
                <w:sz w:val="24"/>
              </w:rPr>
            </w:pPr>
            <w:r>
              <w:rPr>
                <w:sz w:val="24"/>
              </w:rPr>
              <w:t>Letting of premises to outside organisations</w:t>
            </w:r>
          </w:p>
        </w:tc>
        <w:tc>
          <w:tcPr>
            <w:tcW w:w="3545" w:type="dxa"/>
          </w:tcPr>
          <w:p w14:paraId="3B8A841F" w14:textId="77777777" w:rsidR="005E4098" w:rsidRDefault="005E4098" w:rsidP="005E4098">
            <w:pPr>
              <w:pStyle w:val="TableParagraph"/>
              <w:ind w:left="110"/>
              <w:rPr>
                <w:sz w:val="24"/>
              </w:rPr>
            </w:pPr>
            <w:r>
              <w:rPr>
                <w:sz w:val="24"/>
              </w:rPr>
              <w:t xml:space="preserve">Executive Director of Finance and Investment </w:t>
            </w:r>
          </w:p>
          <w:p w14:paraId="4BFB6D7B" w14:textId="77777777" w:rsidR="005E4098" w:rsidRDefault="005E4098" w:rsidP="005E4098">
            <w:pPr>
              <w:pStyle w:val="TableParagraph"/>
              <w:ind w:left="110"/>
              <w:rPr>
                <w:sz w:val="24"/>
              </w:rPr>
            </w:pPr>
            <w:r>
              <w:rPr>
                <w:sz w:val="24"/>
              </w:rPr>
              <w:t xml:space="preserve">or </w:t>
            </w:r>
          </w:p>
          <w:p w14:paraId="0967C29C" w14:textId="3601187D" w:rsidR="009B6224" w:rsidRDefault="005E4098" w:rsidP="005E4098">
            <w:pPr>
              <w:pStyle w:val="TableParagraph"/>
              <w:spacing w:line="255" w:lineRule="exact"/>
              <w:ind w:left="110"/>
              <w:rPr>
                <w:sz w:val="24"/>
              </w:rPr>
            </w:pPr>
            <w:r>
              <w:rPr>
                <w:sz w:val="24"/>
              </w:rPr>
              <w:t xml:space="preserve">Deputy Chief Executive/Chief Operating Officer </w:t>
            </w:r>
          </w:p>
        </w:tc>
        <w:tc>
          <w:tcPr>
            <w:tcW w:w="1843" w:type="dxa"/>
          </w:tcPr>
          <w:p w14:paraId="6CA183E1" w14:textId="77777777" w:rsidR="009B6224" w:rsidRDefault="009B6224" w:rsidP="009B6224">
            <w:pPr>
              <w:pStyle w:val="TableParagraph"/>
              <w:rPr>
                <w:rFonts w:ascii="Times New Roman"/>
                <w:sz w:val="20"/>
              </w:rPr>
            </w:pPr>
          </w:p>
        </w:tc>
      </w:tr>
      <w:tr w:rsidR="009B6224" w14:paraId="3CA6971C" w14:textId="77777777">
        <w:trPr>
          <w:trHeight w:val="275"/>
        </w:trPr>
        <w:tc>
          <w:tcPr>
            <w:tcW w:w="4815" w:type="dxa"/>
          </w:tcPr>
          <w:p w14:paraId="5FE9F57F" w14:textId="77777777" w:rsidR="009B6224" w:rsidRDefault="009B6224" w:rsidP="009B6224">
            <w:pPr>
              <w:pStyle w:val="TableParagraph"/>
              <w:spacing w:line="255" w:lineRule="exact"/>
              <w:ind w:left="110"/>
              <w:rPr>
                <w:sz w:val="24"/>
                <w:szCs w:val="24"/>
              </w:rPr>
            </w:pPr>
            <w:r w:rsidRPr="009B6224">
              <w:rPr>
                <w:sz w:val="24"/>
                <w:szCs w:val="24"/>
              </w:rPr>
              <w:t xml:space="preserve">Approval of corporate rent based on professional </w:t>
            </w:r>
            <w:proofErr w:type="gramStart"/>
            <w:r w:rsidRPr="009B6224">
              <w:rPr>
                <w:sz w:val="24"/>
                <w:szCs w:val="24"/>
              </w:rPr>
              <w:t>assessment</w:t>
            </w:r>
            <w:proofErr w:type="gramEnd"/>
          </w:p>
          <w:p w14:paraId="08E9DE0C" w14:textId="57CFF4AA" w:rsidR="009B6224" w:rsidRPr="009B6224" w:rsidRDefault="009B6224" w:rsidP="009B6224">
            <w:pPr>
              <w:pStyle w:val="TableParagraph"/>
              <w:spacing w:line="255" w:lineRule="exact"/>
              <w:ind w:left="110"/>
              <w:rPr>
                <w:sz w:val="24"/>
                <w:szCs w:val="24"/>
              </w:rPr>
            </w:pPr>
          </w:p>
        </w:tc>
        <w:tc>
          <w:tcPr>
            <w:tcW w:w="3545" w:type="dxa"/>
          </w:tcPr>
          <w:p w14:paraId="430DA440" w14:textId="77777777" w:rsidR="005E4098" w:rsidRDefault="005E4098" w:rsidP="005E4098">
            <w:pPr>
              <w:pStyle w:val="TableParagraph"/>
              <w:ind w:left="110"/>
              <w:rPr>
                <w:sz w:val="24"/>
              </w:rPr>
            </w:pPr>
            <w:r>
              <w:rPr>
                <w:sz w:val="24"/>
              </w:rPr>
              <w:t xml:space="preserve">Executive Director of Finance and Investment </w:t>
            </w:r>
          </w:p>
          <w:p w14:paraId="7D630217" w14:textId="77777777" w:rsidR="005E4098" w:rsidRDefault="005E4098" w:rsidP="005E4098">
            <w:pPr>
              <w:pStyle w:val="TableParagraph"/>
              <w:ind w:left="110"/>
              <w:rPr>
                <w:sz w:val="24"/>
              </w:rPr>
            </w:pPr>
            <w:r>
              <w:rPr>
                <w:sz w:val="24"/>
              </w:rPr>
              <w:t xml:space="preserve">or </w:t>
            </w:r>
          </w:p>
          <w:p w14:paraId="672484AE" w14:textId="77777777" w:rsidR="009B6224" w:rsidRDefault="005E4098" w:rsidP="005E4098">
            <w:pPr>
              <w:pStyle w:val="TableParagraph"/>
              <w:spacing w:line="255" w:lineRule="exact"/>
              <w:ind w:left="110"/>
              <w:rPr>
                <w:sz w:val="24"/>
              </w:rPr>
            </w:pPr>
            <w:r>
              <w:rPr>
                <w:sz w:val="24"/>
              </w:rPr>
              <w:t>Deputy Chief Executive/Chief Operating Officer</w:t>
            </w:r>
          </w:p>
          <w:p w14:paraId="0EF83832" w14:textId="677DFB74" w:rsidR="005E4098" w:rsidRPr="009B6224" w:rsidRDefault="005E4098" w:rsidP="005E4098">
            <w:pPr>
              <w:pStyle w:val="TableParagraph"/>
              <w:spacing w:line="255" w:lineRule="exact"/>
              <w:ind w:left="110"/>
              <w:rPr>
                <w:sz w:val="24"/>
                <w:szCs w:val="24"/>
              </w:rPr>
            </w:pPr>
          </w:p>
        </w:tc>
        <w:tc>
          <w:tcPr>
            <w:tcW w:w="1843" w:type="dxa"/>
          </w:tcPr>
          <w:p w14:paraId="639094BA" w14:textId="77777777" w:rsidR="009B6224" w:rsidRDefault="009B6224" w:rsidP="009B6224">
            <w:pPr>
              <w:pStyle w:val="TableParagraph"/>
              <w:rPr>
                <w:rFonts w:ascii="Times New Roman"/>
                <w:sz w:val="20"/>
              </w:rPr>
            </w:pPr>
          </w:p>
        </w:tc>
      </w:tr>
    </w:tbl>
    <w:p w14:paraId="717F8F93" w14:textId="75476929" w:rsidR="00FC0A62" w:rsidRDefault="00FC0A62">
      <w:pPr>
        <w:pStyle w:val="BodyText"/>
        <w:rPr>
          <w:b/>
          <w:sz w:val="20"/>
        </w:rPr>
      </w:pPr>
    </w:p>
    <w:p w14:paraId="33039D2A" w14:textId="77777777" w:rsidR="008D181B" w:rsidRDefault="008D181B">
      <w:pPr>
        <w:pStyle w:val="BodyText"/>
        <w:rPr>
          <w:b/>
          <w:sz w:val="20"/>
        </w:rPr>
      </w:pPr>
    </w:p>
    <w:p w14:paraId="45B3E2ED" w14:textId="77777777" w:rsidR="00FC0A62" w:rsidRDefault="00FC0A62">
      <w:pPr>
        <w:pStyle w:val="BodyText"/>
        <w:spacing w:before="9"/>
        <w:rPr>
          <w:b/>
          <w:sz w:val="22"/>
        </w:rPr>
      </w:pPr>
    </w:p>
    <w:p w14:paraId="211586ED" w14:textId="77777777" w:rsidR="00FC0A62" w:rsidRDefault="00F753F1" w:rsidP="00917B89">
      <w:pPr>
        <w:pStyle w:val="Heading1"/>
        <w:numPr>
          <w:ilvl w:val="2"/>
          <w:numId w:val="15"/>
        </w:numPr>
        <w:tabs>
          <w:tab w:val="left" w:pos="1715"/>
        </w:tabs>
        <w:spacing w:before="0"/>
      </w:pPr>
      <w:bookmarkStart w:id="15" w:name="_Toc152074107"/>
      <w:r>
        <w:t>Condemning and disposal of</w:t>
      </w:r>
      <w:r w:rsidRPr="00917B89">
        <w:t xml:space="preserve"> </w:t>
      </w:r>
      <w:r>
        <w:t>assets</w:t>
      </w:r>
      <w:bookmarkEnd w:id="15"/>
    </w:p>
    <w:p w14:paraId="51E5E9FE" w14:textId="77777777" w:rsidR="00FC0A62" w:rsidRDefault="00FC0A62">
      <w:pPr>
        <w:pStyle w:val="BodyText"/>
        <w:spacing w:before="2"/>
        <w:rPr>
          <w:b/>
          <w:sz w:val="22"/>
        </w:rPr>
      </w:pPr>
    </w:p>
    <w:tbl>
      <w:tblPr>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5"/>
        <w:gridCol w:w="3545"/>
        <w:gridCol w:w="1843"/>
      </w:tblGrid>
      <w:tr w:rsidR="00FC0A62" w14:paraId="6FBABBD7" w14:textId="77777777">
        <w:trPr>
          <w:trHeight w:val="551"/>
        </w:trPr>
        <w:tc>
          <w:tcPr>
            <w:tcW w:w="10203" w:type="dxa"/>
            <w:gridSpan w:val="3"/>
            <w:shd w:val="clear" w:color="auto" w:fill="E4E4E4"/>
          </w:tcPr>
          <w:p w14:paraId="7C4EA271" w14:textId="77777777" w:rsidR="00FC0A62" w:rsidRDefault="00F753F1">
            <w:pPr>
              <w:pStyle w:val="TableParagraph"/>
              <w:ind w:left="110"/>
              <w:rPr>
                <w:b/>
                <w:sz w:val="24"/>
              </w:rPr>
            </w:pPr>
            <w:r>
              <w:rPr>
                <w:b/>
                <w:sz w:val="24"/>
              </w:rPr>
              <w:t>Condemning &amp; Disposal of Assets</w:t>
            </w:r>
          </w:p>
        </w:tc>
      </w:tr>
      <w:tr w:rsidR="00FC0A62" w14:paraId="7E4E1868" w14:textId="77777777">
        <w:trPr>
          <w:trHeight w:val="1208"/>
        </w:trPr>
        <w:tc>
          <w:tcPr>
            <w:tcW w:w="4815" w:type="dxa"/>
            <w:tcBorders>
              <w:bottom w:val="nil"/>
            </w:tcBorders>
          </w:tcPr>
          <w:p w14:paraId="69C50B6F" w14:textId="77777777" w:rsidR="00FC0A62" w:rsidRDefault="00F753F1">
            <w:pPr>
              <w:pStyle w:val="TableParagraph"/>
              <w:spacing w:before="17" w:line="268" w:lineRule="auto"/>
              <w:ind w:left="110" w:right="724"/>
              <w:rPr>
                <w:sz w:val="24"/>
              </w:rPr>
            </w:pPr>
            <w:r>
              <w:rPr>
                <w:w w:val="105"/>
                <w:sz w:val="24"/>
              </w:rPr>
              <w:t>Items obsolete, obsolescent, redundant, irreparable or cannot be repaired cost effectively.</w:t>
            </w:r>
          </w:p>
        </w:tc>
        <w:tc>
          <w:tcPr>
            <w:tcW w:w="3545" w:type="dxa"/>
            <w:vMerge w:val="restart"/>
          </w:tcPr>
          <w:p w14:paraId="7BFB00E4" w14:textId="77777777" w:rsidR="00E8311F" w:rsidRDefault="00F753F1" w:rsidP="00E8311F">
            <w:pPr>
              <w:pStyle w:val="TableParagraph"/>
              <w:tabs>
                <w:tab w:val="left" w:pos="167"/>
              </w:tabs>
              <w:spacing w:before="17" w:line="266" w:lineRule="auto"/>
              <w:ind w:left="167" w:right="807"/>
              <w:rPr>
                <w:w w:val="105"/>
                <w:sz w:val="24"/>
              </w:rPr>
            </w:pPr>
            <w:r>
              <w:rPr>
                <w:w w:val="105"/>
                <w:sz w:val="24"/>
              </w:rPr>
              <w:t>ICB</w:t>
            </w:r>
            <w:r w:rsidR="00E8311F">
              <w:rPr>
                <w:w w:val="105"/>
                <w:sz w:val="24"/>
              </w:rPr>
              <w:t xml:space="preserve"> Board</w:t>
            </w:r>
          </w:p>
          <w:p w14:paraId="4754838E" w14:textId="0C18F595" w:rsidR="00FC0A62" w:rsidRDefault="00E8311F" w:rsidP="00E8311F">
            <w:pPr>
              <w:pStyle w:val="TableParagraph"/>
              <w:tabs>
                <w:tab w:val="left" w:pos="167"/>
              </w:tabs>
              <w:spacing w:before="17" w:line="266" w:lineRule="auto"/>
              <w:ind w:left="167" w:right="807"/>
              <w:rPr>
                <w:w w:val="105"/>
                <w:sz w:val="24"/>
              </w:rPr>
            </w:pPr>
            <w:r>
              <w:rPr>
                <w:w w:val="105"/>
                <w:sz w:val="24"/>
              </w:rPr>
              <w:t>over</w:t>
            </w:r>
            <w:r w:rsidR="00F753F1">
              <w:rPr>
                <w:w w:val="105"/>
                <w:sz w:val="24"/>
              </w:rPr>
              <w:t xml:space="preserve"> £1.5 million</w:t>
            </w:r>
          </w:p>
          <w:p w14:paraId="3491FB7E" w14:textId="77777777" w:rsidR="00E8311F" w:rsidRDefault="00E8311F" w:rsidP="00E8311F">
            <w:pPr>
              <w:pStyle w:val="TableParagraph"/>
              <w:tabs>
                <w:tab w:val="left" w:pos="167"/>
              </w:tabs>
              <w:spacing w:before="17" w:line="266" w:lineRule="auto"/>
              <w:ind w:left="167" w:right="807"/>
              <w:rPr>
                <w:sz w:val="24"/>
              </w:rPr>
            </w:pPr>
          </w:p>
          <w:p w14:paraId="7D5A5AB4" w14:textId="77777777" w:rsidR="00E8311F" w:rsidRDefault="005E4098" w:rsidP="00E8311F">
            <w:pPr>
              <w:pStyle w:val="TableParagraph"/>
              <w:tabs>
                <w:tab w:val="left" w:pos="167"/>
              </w:tabs>
              <w:spacing w:before="21"/>
              <w:ind w:left="167"/>
              <w:rPr>
                <w:sz w:val="24"/>
              </w:rPr>
            </w:pPr>
            <w:r>
              <w:rPr>
                <w:sz w:val="24"/>
              </w:rPr>
              <w:t>Executive Director of Finance and Investment</w:t>
            </w:r>
            <w:r w:rsidR="00F753F1">
              <w:rPr>
                <w:sz w:val="24"/>
              </w:rPr>
              <w:t xml:space="preserve"> </w:t>
            </w:r>
          </w:p>
          <w:p w14:paraId="1047BD73" w14:textId="5F69EA9C" w:rsidR="00FC0A62" w:rsidRDefault="00F753F1" w:rsidP="00E8311F">
            <w:pPr>
              <w:pStyle w:val="TableParagraph"/>
              <w:tabs>
                <w:tab w:val="left" w:pos="167"/>
              </w:tabs>
              <w:spacing w:before="21"/>
              <w:ind w:left="167"/>
              <w:rPr>
                <w:sz w:val="24"/>
              </w:rPr>
            </w:pPr>
            <w:r>
              <w:rPr>
                <w:sz w:val="24"/>
              </w:rPr>
              <w:t>&lt; £1.5</w:t>
            </w:r>
            <w:r>
              <w:rPr>
                <w:spacing w:val="-3"/>
                <w:sz w:val="24"/>
              </w:rPr>
              <w:t xml:space="preserve"> </w:t>
            </w:r>
            <w:r>
              <w:rPr>
                <w:sz w:val="24"/>
              </w:rPr>
              <w:t>million</w:t>
            </w:r>
          </w:p>
          <w:p w14:paraId="2DF078BE" w14:textId="77777777" w:rsidR="00E8311F" w:rsidRDefault="00E8311F" w:rsidP="00E8311F">
            <w:pPr>
              <w:pStyle w:val="TableParagraph"/>
              <w:tabs>
                <w:tab w:val="left" w:pos="167"/>
              </w:tabs>
              <w:spacing w:before="46"/>
              <w:ind w:left="167"/>
              <w:rPr>
                <w:w w:val="105"/>
                <w:sz w:val="24"/>
              </w:rPr>
            </w:pPr>
          </w:p>
          <w:p w14:paraId="3CB1DE3E" w14:textId="77777777" w:rsidR="00E8311F" w:rsidRDefault="00F753F1" w:rsidP="00E8311F">
            <w:pPr>
              <w:pStyle w:val="TableParagraph"/>
              <w:tabs>
                <w:tab w:val="left" w:pos="167"/>
              </w:tabs>
              <w:spacing w:before="46"/>
              <w:ind w:left="167"/>
              <w:rPr>
                <w:w w:val="105"/>
                <w:sz w:val="24"/>
              </w:rPr>
            </w:pPr>
            <w:r>
              <w:rPr>
                <w:w w:val="105"/>
                <w:sz w:val="24"/>
              </w:rPr>
              <w:t xml:space="preserve">Budget Holder </w:t>
            </w:r>
          </w:p>
          <w:p w14:paraId="280D8A22" w14:textId="572A9686" w:rsidR="00FC0A62" w:rsidRDefault="00F753F1" w:rsidP="00E8311F">
            <w:pPr>
              <w:pStyle w:val="TableParagraph"/>
              <w:tabs>
                <w:tab w:val="left" w:pos="167"/>
              </w:tabs>
              <w:spacing w:before="46"/>
              <w:ind w:left="167"/>
              <w:rPr>
                <w:sz w:val="24"/>
              </w:rPr>
            </w:pPr>
            <w:r>
              <w:rPr>
                <w:w w:val="105"/>
                <w:sz w:val="24"/>
              </w:rPr>
              <w:t>&lt;</w:t>
            </w:r>
            <w:r w:rsidR="00E8311F">
              <w:rPr>
                <w:w w:val="105"/>
                <w:sz w:val="24"/>
              </w:rPr>
              <w:t xml:space="preserve"> </w:t>
            </w:r>
            <w:r>
              <w:rPr>
                <w:w w:val="105"/>
                <w:sz w:val="24"/>
              </w:rPr>
              <w:t>£500</w:t>
            </w:r>
          </w:p>
        </w:tc>
        <w:tc>
          <w:tcPr>
            <w:tcW w:w="1843" w:type="dxa"/>
            <w:tcBorders>
              <w:bottom w:val="nil"/>
            </w:tcBorders>
          </w:tcPr>
          <w:p w14:paraId="2A78FB51" w14:textId="77777777" w:rsidR="00FC0A62" w:rsidRDefault="00F753F1">
            <w:pPr>
              <w:pStyle w:val="TableParagraph"/>
              <w:spacing w:before="17"/>
              <w:ind w:left="142" w:right="452"/>
              <w:rPr>
                <w:sz w:val="24"/>
              </w:rPr>
            </w:pPr>
            <w:r>
              <w:rPr>
                <w:w w:val="105"/>
                <w:sz w:val="24"/>
              </w:rPr>
              <w:t xml:space="preserve">To be reported to Audit </w:t>
            </w:r>
            <w:r>
              <w:rPr>
                <w:sz w:val="24"/>
              </w:rPr>
              <w:t>Committee</w:t>
            </w:r>
          </w:p>
        </w:tc>
      </w:tr>
      <w:tr w:rsidR="00FC0A62" w14:paraId="4E3D4752" w14:textId="77777777">
        <w:trPr>
          <w:trHeight w:val="1080"/>
        </w:trPr>
        <w:tc>
          <w:tcPr>
            <w:tcW w:w="4815" w:type="dxa"/>
            <w:tcBorders>
              <w:top w:val="nil"/>
            </w:tcBorders>
          </w:tcPr>
          <w:p w14:paraId="150B40A6" w14:textId="77777777" w:rsidR="00FC0A62" w:rsidRDefault="00F753F1">
            <w:pPr>
              <w:pStyle w:val="TableParagraph"/>
              <w:spacing w:before="80"/>
              <w:ind w:left="110"/>
              <w:rPr>
                <w:sz w:val="24"/>
              </w:rPr>
            </w:pPr>
            <w:r>
              <w:rPr>
                <w:w w:val="105"/>
                <w:sz w:val="24"/>
              </w:rPr>
              <w:t>IT Equipment</w:t>
            </w:r>
          </w:p>
        </w:tc>
        <w:tc>
          <w:tcPr>
            <w:tcW w:w="3545" w:type="dxa"/>
            <w:vMerge/>
            <w:tcBorders>
              <w:top w:val="nil"/>
            </w:tcBorders>
          </w:tcPr>
          <w:p w14:paraId="6BBBE550" w14:textId="77777777" w:rsidR="00FC0A62" w:rsidRDefault="00FC0A62">
            <w:pPr>
              <w:rPr>
                <w:sz w:val="2"/>
                <w:szCs w:val="2"/>
              </w:rPr>
            </w:pPr>
          </w:p>
        </w:tc>
        <w:tc>
          <w:tcPr>
            <w:tcW w:w="1843" w:type="dxa"/>
            <w:tcBorders>
              <w:top w:val="nil"/>
            </w:tcBorders>
          </w:tcPr>
          <w:p w14:paraId="22591311" w14:textId="77777777" w:rsidR="00FC0A62" w:rsidRDefault="00FC0A62">
            <w:pPr>
              <w:pStyle w:val="TableParagraph"/>
              <w:rPr>
                <w:rFonts w:ascii="Times New Roman"/>
                <w:sz w:val="24"/>
              </w:rPr>
            </w:pPr>
          </w:p>
        </w:tc>
      </w:tr>
    </w:tbl>
    <w:p w14:paraId="743A78BA" w14:textId="0B7D40DA" w:rsidR="00DA6928" w:rsidRDefault="00DA6928">
      <w:pPr>
        <w:pStyle w:val="BodyText"/>
        <w:rPr>
          <w:b/>
          <w:sz w:val="26"/>
        </w:rPr>
      </w:pPr>
    </w:p>
    <w:p w14:paraId="5F2D959A" w14:textId="77777777" w:rsidR="00DA6928" w:rsidRDefault="00DA6928">
      <w:pPr>
        <w:pStyle w:val="BodyText"/>
        <w:rPr>
          <w:b/>
          <w:sz w:val="26"/>
        </w:rPr>
      </w:pPr>
    </w:p>
    <w:p w14:paraId="26032BB2" w14:textId="77777777" w:rsidR="00E8311F" w:rsidRDefault="00E8311F">
      <w:pPr>
        <w:rPr>
          <w:b/>
          <w:bCs/>
          <w:sz w:val="24"/>
          <w:szCs w:val="24"/>
        </w:rPr>
      </w:pPr>
      <w:r>
        <w:br w:type="page"/>
      </w:r>
    </w:p>
    <w:p w14:paraId="52E68953" w14:textId="17DD75F6" w:rsidR="00FC0A62" w:rsidRDefault="00F753F1" w:rsidP="00917B89">
      <w:pPr>
        <w:pStyle w:val="Heading1"/>
        <w:numPr>
          <w:ilvl w:val="2"/>
          <w:numId w:val="15"/>
        </w:numPr>
        <w:tabs>
          <w:tab w:val="left" w:pos="1715"/>
        </w:tabs>
        <w:spacing w:before="0"/>
      </w:pPr>
      <w:bookmarkStart w:id="16" w:name="_Toc152074108"/>
      <w:r>
        <w:t>Losses and special</w:t>
      </w:r>
      <w:r w:rsidRPr="00917B89">
        <w:t xml:space="preserve"> </w:t>
      </w:r>
      <w:r>
        <w:t>payments</w:t>
      </w:r>
      <w:bookmarkEnd w:id="16"/>
    </w:p>
    <w:p w14:paraId="712F0D44" w14:textId="77777777" w:rsidR="00FC0A62" w:rsidRPr="00917B89" w:rsidRDefault="00FC0A62" w:rsidP="00917B89">
      <w:pPr>
        <w:pStyle w:val="Heading1"/>
        <w:tabs>
          <w:tab w:val="left" w:pos="1715"/>
        </w:tabs>
        <w:spacing w:before="0"/>
        <w:ind w:left="1112"/>
      </w:pPr>
    </w:p>
    <w:tbl>
      <w:tblPr>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5"/>
        <w:gridCol w:w="3545"/>
        <w:gridCol w:w="1843"/>
      </w:tblGrid>
      <w:tr w:rsidR="00FC0A62" w14:paraId="2F0754E5" w14:textId="77777777">
        <w:trPr>
          <w:trHeight w:val="551"/>
        </w:trPr>
        <w:tc>
          <w:tcPr>
            <w:tcW w:w="10203" w:type="dxa"/>
            <w:gridSpan w:val="3"/>
            <w:shd w:val="clear" w:color="auto" w:fill="D9D9D9"/>
          </w:tcPr>
          <w:p w14:paraId="351CDAEC" w14:textId="77777777" w:rsidR="00FC0A62" w:rsidRDefault="00F753F1">
            <w:pPr>
              <w:pStyle w:val="TableParagraph"/>
              <w:ind w:left="110"/>
              <w:rPr>
                <w:b/>
                <w:sz w:val="24"/>
              </w:rPr>
            </w:pPr>
            <w:r>
              <w:rPr>
                <w:b/>
                <w:sz w:val="24"/>
              </w:rPr>
              <w:t>Losses, Write-offs &amp; Compensation</w:t>
            </w:r>
          </w:p>
        </w:tc>
      </w:tr>
      <w:tr w:rsidR="00FC0A62" w14:paraId="1F5372DE" w14:textId="77777777">
        <w:trPr>
          <w:trHeight w:val="1396"/>
        </w:trPr>
        <w:tc>
          <w:tcPr>
            <w:tcW w:w="4815" w:type="dxa"/>
          </w:tcPr>
          <w:p w14:paraId="4750A1C5" w14:textId="77777777" w:rsidR="00FC0A62" w:rsidRDefault="00F753F1">
            <w:pPr>
              <w:pStyle w:val="TableParagraph"/>
              <w:spacing w:before="17" w:line="276" w:lineRule="auto"/>
              <w:ind w:left="110" w:right="1439"/>
              <w:rPr>
                <w:sz w:val="24"/>
              </w:rPr>
            </w:pPr>
            <w:r>
              <w:rPr>
                <w:w w:val="105"/>
                <w:sz w:val="24"/>
              </w:rPr>
              <w:t>Losses &amp; Special Payments (Refer to Losses and Special Payments Policy)</w:t>
            </w:r>
          </w:p>
        </w:tc>
        <w:tc>
          <w:tcPr>
            <w:tcW w:w="3545" w:type="dxa"/>
          </w:tcPr>
          <w:p w14:paraId="7B5ACE77" w14:textId="309150B3" w:rsidR="00FC0A62" w:rsidRDefault="005E4098">
            <w:pPr>
              <w:pStyle w:val="TableParagraph"/>
              <w:spacing w:before="17"/>
              <w:ind w:left="110"/>
              <w:rPr>
                <w:sz w:val="24"/>
              </w:rPr>
            </w:pPr>
            <w:r>
              <w:rPr>
                <w:sz w:val="24"/>
              </w:rPr>
              <w:t>Executive Director of Finance and Investment</w:t>
            </w:r>
          </w:p>
        </w:tc>
        <w:tc>
          <w:tcPr>
            <w:tcW w:w="1843" w:type="dxa"/>
          </w:tcPr>
          <w:p w14:paraId="65AFAB81" w14:textId="77777777" w:rsidR="00FC0A62" w:rsidRDefault="00F753F1">
            <w:pPr>
              <w:pStyle w:val="TableParagraph"/>
              <w:spacing w:before="17"/>
              <w:ind w:left="142" w:right="452"/>
              <w:rPr>
                <w:i/>
                <w:sz w:val="24"/>
              </w:rPr>
            </w:pPr>
            <w:r>
              <w:rPr>
                <w:i/>
                <w:w w:val="105"/>
                <w:sz w:val="24"/>
              </w:rPr>
              <w:t xml:space="preserve">To be reported to Audit </w:t>
            </w:r>
            <w:r>
              <w:rPr>
                <w:i/>
                <w:sz w:val="24"/>
              </w:rPr>
              <w:t>Committee</w:t>
            </w:r>
          </w:p>
        </w:tc>
      </w:tr>
      <w:tr w:rsidR="00FC0A62" w14:paraId="30D02B96" w14:textId="77777777">
        <w:trPr>
          <w:trHeight w:val="529"/>
        </w:trPr>
        <w:tc>
          <w:tcPr>
            <w:tcW w:w="4815" w:type="dxa"/>
            <w:tcBorders>
              <w:bottom w:val="nil"/>
            </w:tcBorders>
          </w:tcPr>
          <w:p w14:paraId="5F6A83EA" w14:textId="77777777" w:rsidR="00FC0A62" w:rsidRDefault="00F753F1">
            <w:pPr>
              <w:pStyle w:val="TableParagraph"/>
              <w:spacing w:line="228" w:lineRule="exact"/>
              <w:ind w:left="110"/>
              <w:rPr>
                <w:sz w:val="24"/>
              </w:rPr>
            </w:pPr>
            <w:r>
              <w:rPr>
                <w:w w:val="105"/>
                <w:sz w:val="24"/>
              </w:rPr>
              <w:t>Bad debts write-off (NHS &amp; Non-NHS)</w:t>
            </w:r>
          </w:p>
          <w:p w14:paraId="14539CF9" w14:textId="77777777" w:rsidR="00FC0A62" w:rsidRDefault="00F753F1">
            <w:pPr>
              <w:pStyle w:val="TableParagraph"/>
              <w:spacing w:before="9" w:line="272" w:lineRule="exact"/>
              <w:ind w:left="110"/>
              <w:rPr>
                <w:sz w:val="24"/>
              </w:rPr>
            </w:pPr>
            <w:r>
              <w:rPr>
                <w:w w:val="105"/>
                <w:sz w:val="24"/>
              </w:rPr>
              <w:t>(Refer to Losses and Special</w:t>
            </w:r>
          </w:p>
        </w:tc>
        <w:tc>
          <w:tcPr>
            <w:tcW w:w="3545" w:type="dxa"/>
            <w:tcBorders>
              <w:bottom w:val="nil"/>
            </w:tcBorders>
          </w:tcPr>
          <w:p w14:paraId="66B9C4B0" w14:textId="772A781A" w:rsidR="00FC0A62" w:rsidRDefault="005E4098">
            <w:pPr>
              <w:pStyle w:val="TableParagraph"/>
              <w:spacing w:before="17"/>
              <w:ind w:left="110"/>
              <w:rPr>
                <w:sz w:val="24"/>
              </w:rPr>
            </w:pPr>
            <w:r>
              <w:rPr>
                <w:sz w:val="24"/>
              </w:rPr>
              <w:t>Executive Director of Finance and Investment</w:t>
            </w:r>
          </w:p>
        </w:tc>
        <w:tc>
          <w:tcPr>
            <w:tcW w:w="1843" w:type="dxa"/>
            <w:vMerge w:val="restart"/>
          </w:tcPr>
          <w:p w14:paraId="7FBB71AB" w14:textId="77777777" w:rsidR="00FC0A62" w:rsidRDefault="00F753F1">
            <w:pPr>
              <w:pStyle w:val="TableParagraph"/>
              <w:spacing w:before="144" w:line="242" w:lineRule="auto"/>
              <w:ind w:left="142" w:right="464"/>
              <w:rPr>
                <w:i/>
                <w:sz w:val="24"/>
              </w:rPr>
            </w:pPr>
            <w:r>
              <w:rPr>
                <w:i/>
                <w:w w:val="105"/>
                <w:sz w:val="24"/>
              </w:rPr>
              <w:t>To be reported</w:t>
            </w:r>
            <w:r>
              <w:rPr>
                <w:i/>
                <w:spacing w:val="-1"/>
                <w:w w:val="105"/>
                <w:sz w:val="24"/>
              </w:rPr>
              <w:t xml:space="preserve"> </w:t>
            </w:r>
            <w:r>
              <w:rPr>
                <w:i/>
                <w:spacing w:val="-9"/>
                <w:w w:val="105"/>
                <w:sz w:val="24"/>
              </w:rPr>
              <w:t>to</w:t>
            </w:r>
          </w:p>
          <w:p w14:paraId="5504B63D" w14:textId="77777777" w:rsidR="00FC0A62" w:rsidRDefault="00F753F1">
            <w:pPr>
              <w:pStyle w:val="TableParagraph"/>
              <w:spacing w:before="1" w:line="276" w:lineRule="exact"/>
              <w:ind w:left="142" w:right="461"/>
              <w:rPr>
                <w:i/>
                <w:sz w:val="24"/>
              </w:rPr>
            </w:pPr>
            <w:r>
              <w:rPr>
                <w:i/>
                <w:w w:val="105"/>
                <w:sz w:val="24"/>
              </w:rPr>
              <w:t xml:space="preserve">Audit </w:t>
            </w:r>
            <w:r>
              <w:rPr>
                <w:i/>
                <w:spacing w:val="-1"/>
                <w:w w:val="105"/>
                <w:sz w:val="24"/>
              </w:rPr>
              <w:t>Committee</w:t>
            </w:r>
          </w:p>
        </w:tc>
      </w:tr>
      <w:tr w:rsidR="00FC0A62" w14:paraId="182E2774" w14:textId="77777777">
        <w:trPr>
          <w:trHeight w:val="711"/>
        </w:trPr>
        <w:tc>
          <w:tcPr>
            <w:tcW w:w="4815" w:type="dxa"/>
            <w:tcBorders>
              <w:top w:val="nil"/>
            </w:tcBorders>
          </w:tcPr>
          <w:p w14:paraId="3D24E2C6" w14:textId="77777777" w:rsidR="00FC0A62" w:rsidRDefault="00F753F1">
            <w:pPr>
              <w:pStyle w:val="TableParagraph"/>
              <w:spacing w:before="8"/>
              <w:ind w:left="110"/>
              <w:rPr>
                <w:sz w:val="24"/>
              </w:rPr>
            </w:pPr>
            <w:r>
              <w:rPr>
                <w:w w:val="105"/>
                <w:sz w:val="24"/>
              </w:rPr>
              <w:t>Payments Policy)</w:t>
            </w:r>
          </w:p>
        </w:tc>
        <w:tc>
          <w:tcPr>
            <w:tcW w:w="3545" w:type="dxa"/>
            <w:tcBorders>
              <w:top w:val="nil"/>
            </w:tcBorders>
          </w:tcPr>
          <w:p w14:paraId="4B1C9222" w14:textId="77777777" w:rsidR="00FC0A62" w:rsidRDefault="00FC0A62">
            <w:pPr>
              <w:pStyle w:val="TableParagraph"/>
              <w:rPr>
                <w:rFonts w:ascii="Times New Roman"/>
                <w:sz w:val="24"/>
              </w:rPr>
            </w:pPr>
          </w:p>
        </w:tc>
        <w:tc>
          <w:tcPr>
            <w:tcW w:w="1843" w:type="dxa"/>
            <w:vMerge/>
            <w:tcBorders>
              <w:top w:val="nil"/>
            </w:tcBorders>
          </w:tcPr>
          <w:p w14:paraId="221EF1C7" w14:textId="77777777" w:rsidR="00FC0A62" w:rsidRDefault="00FC0A62">
            <w:pPr>
              <w:rPr>
                <w:sz w:val="2"/>
                <w:szCs w:val="2"/>
              </w:rPr>
            </w:pPr>
          </w:p>
        </w:tc>
      </w:tr>
      <w:tr w:rsidR="00FC0A62" w14:paraId="4007165F" w14:textId="77777777">
        <w:trPr>
          <w:trHeight w:val="823"/>
        </w:trPr>
        <w:tc>
          <w:tcPr>
            <w:tcW w:w="4815" w:type="dxa"/>
          </w:tcPr>
          <w:p w14:paraId="3DAC3D8B" w14:textId="2D65578E" w:rsidR="00FC0A62" w:rsidRDefault="00F753F1">
            <w:pPr>
              <w:pStyle w:val="TableParagraph"/>
              <w:ind w:left="110" w:right="339"/>
              <w:rPr>
                <w:sz w:val="24"/>
              </w:rPr>
            </w:pPr>
            <w:r>
              <w:rPr>
                <w:sz w:val="24"/>
              </w:rPr>
              <w:t xml:space="preserve">Maintenance &amp; Update of </w:t>
            </w:r>
            <w:r w:rsidR="00D6522B">
              <w:rPr>
                <w:sz w:val="24"/>
              </w:rPr>
              <w:t>ICB</w:t>
            </w:r>
            <w:r>
              <w:rPr>
                <w:sz w:val="24"/>
              </w:rPr>
              <w:t xml:space="preserve"> Financial Procedures</w:t>
            </w:r>
          </w:p>
        </w:tc>
        <w:tc>
          <w:tcPr>
            <w:tcW w:w="3545" w:type="dxa"/>
          </w:tcPr>
          <w:p w14:paraId="13C1E460" w14:textId="625A1BF4" w:rsidR="00FC0A62" w:rsidRDefault="005E4098">
            <w:pPr>
              <w:pStyle w:val="TableParagraph"/>
              <w:spacing w:before="92"/>
              <w:ind w:left="110"/>
              <w:rPr>
                <w:sz w:val="24"/>
              </w:rPr>
            </w:pPr>
            <w:r>
              <w:rPr>
                <w:sz w:val="24"/>
              </w:rPr>
              <w:t>Executive Director of Finance and Investment</w:t>
            </w:r>
          </w:p>
        </w:tc>
        <w:tc>
          <w:tcPr>
            <w:tcW w:w="1843" w:type="dxa"/>
          </w:tcPr>
          <w:p w14:paraId="1062F96A" w14:textId="77777777" w:rsidR="00FC0A62" w:rsidRDefault="00FC0A62">
            <w:pPr>
              <w:pStyle w:val="TableParagraph"/>
              <w:rPr>
                <w:rFonts w:ascii="Times New Roman"/>
                <w:sz w:val="24"/>
              </w:rPr>
            </w:pPr>
          </w:p>
        </w:tc>
      </w:tr>
    </w:tbl>
    <w:p w14:paraId="664B181D" w14:textId="22263959" w:rsidR="00FC0A62" w:rsidRDefault="00FC0A62">
      <w:pPr>
        <w:pStyle w:val="BodyText"/>
        <w:spacing w:before="1"/>
        <w:rPr>
          <w:b/>
          <w:sz w:val="25"/>
        </w:rPr>
      </w:pPr>
    </w:p>
    <w:p w14:paraId="69E8F16A" w14:textId="66D2DAB5" w:rsidR="00FC0A62" w:rsidRDefault="00F753F1" w:rsidP="00917B89">
      <w:pPr>
        <w:pStyle w:val="Heading1"/>
        <w:numPr>
          <w:ilvl w:val="2"/>
          <w:numId w:val="15"/>
        </w:numPr>
        <w:tabs>
          <w:tab w:val="left" w:pos="1715"/>
        </w:tabs>
        <w:spacing w:before="0"/>
      </w:pPr>
      <w:bookmarkStart w:id="17" w:name="_Toc152074109"/>
      <w:r>
        <w:t>Bank</w:t>
      </w:r>
      <w:r w:rsidRPr="00917B89">
        <w:t xml:space="preserve"> </w:t>
      </w:r>
      <w:r>
        <w:t>accounts</w:t>
      </w:r>
      <w:bookmarkEnd w:id="17"/>
    </w:p>
    <w:p w14:paraId="28826A64" w14:textId="77777777" w:rsidR="00FC0A62" w:rsidRDefault="00FC0A62">
      <w:pPr>
        <w:pStyle w:val="BodyText"/>
        <w:spacing w:after="1"/>
        <w:rPr>
          <w:b/>
          <w:sz w:val="22"/>
        </w:rPr>
      </w:pPr>
    </w:p>
    <w:tbl>
      <w:tblPr>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5"/>
        <w:gridCol w:w="3545"/>
        <w:gridCol w:w="1843"/>
      </w:tblGrid>
      <w:tr w:rsidR="00FC0A62" w14:paraId="41FA4289" w14:textId="77777777">
        <w:trPr>
          <w:trHeight w:val="551"/>
        </w:trPr>
        <w:tc>
          <w:tcPr>
            <w:tcW w:w="10203" w:type="dxa"/>
            <w:gridSpan w:val="3"/>
            <w:shd w:val="clear" w:color="auto" w:fill="E4E4E4"/>
          </w:tcPr>
          <w:p w14:paraId="2E3853F9" w14:textId="77777777" w:rsidR="00FC0A62" w:rsidRDefault="00F753F1">
            <w:pPr>
              <w:pStyle w:val="TableParagraph"/>
              <w:ind w:left="110"/>
              <w:rPr>
                <w:b/>
                <w:sz w:val="24"/>
              </w:rPr>
            </w:pPr>
            <w:r>
              <w:rPr>
                <w:b/>
                <w:sz w:val="24"/>
              </w:rPr>
              <w:t>Bank Accounts – Maintenance &amp; Operation</w:t>
            </w:r>
          </w:p>
        </w:tc>
      </w:tr>
      <w:tr w:rsidR="00FC0A62" w14:paraId="0A20860E" w14:textId="77777777">
        <w:trPr>
          <w:trHeight w:val="1103"/>
        </w:trPr>
        <w:tc>
          <w:tcPr>
            <w:tcW w:w="4815" w:type="dxa"/>
          </w:tcPr>
          <w:p w14:paraId="38D75BC2" w14:textId="77777777" w:rsidR="00FC0A62" w:rsidRDefault="00F753F1">
            <w:pPr>
              <w:pStyle w:val="TableParagraph"/>
              <w:ind w:left="110" w:right="672"/>
              <w:rPr>
                <w:sz w:val="24"/>
              </w:rPr>
            </w:pPr>
            <w:r>
              <w:rPr>
                <w:sz w:val="24"/>
              </w:rPr>
              <w:t xml:space="preserve">Approval of banking arrangements, including </w:t>
            </w:r>
            <w:proofErr w:type="gramStart"/>
            <w:r>
              <w:rPr>
                <w:sz w:val="24"/>
              </w:rPr>
              <w:t>opening</w:t>
            </w:r>
            <w:proofErr w:type="gramEnd"/>
            <w:r>
              <w:rPr>
                <w:sz w:val="24"/>
              </w:rPr>
              <w:t xml:space="preserve"> and closing of bank accounts and credit facilities.</w:t>
            </w:r>
          </w:p>
        </w:tc>
        <w:tc>
          <w:tcPr>
            <w:tcW w:w="3545" w:type="dxa"/>
          </w:tcPr>
          <w:p w14:paraId="38E80116" w14:textId="5938CAC0" w:rsidR="00FC0A62" w:rsidRDefault="005E4098">
            <w:pPr>
              <w:pStyle w:val="TableParagraph"/>
              <w:spacing w:line="274" w:lineRule="exact"/>
              <w:ind w:left="96"/>
              <w:rPr>
                <w:sz w:val="24"/>
              </w:rPr>
            </w:pPr>
            <w:r>
              <w:rPr>
                <w:sz w:val="24"/>
              </w:rPr>
              <w:t>Executive Director of Finance and Investment</w:t>
            </w:r>
          </w:p>
        </w:tc>
        <w:tc>
          <w:tcPr>
            <w:tcW w:w="1843" w:type="dxa"/>
          </w:tcPr>
          <w:p w14:paraId="377E7A24" w14:textId="77777777" w:rsidR="00FC0A62" w:rsidRDefault="00FC0A62">
            <w:pPr>
              <w:pStyle w:val="TableParagraph"/>
              <w:rPr>
                <w:rFonts w:ascii="Times New Roman"/>
                <w:sz w:val="24"/>
              </w:rPr>
            </w:pPr>
          </w:p>
        </w:tc>
      </w:tr>
      <w:tr w:rsidR="00FC0A62" w14:paraId="58FF2F0C" w14:textId="77777777" w:rsidTr="00914F84">
        <w:trPr>
          <w:trHeight w:val="979"/>
        </w:trPr>
        <w:tc>
          <w:tcPr>
            <w:tcW w:w="4815" w:type="dxa"/>
          </w:tcPr>
          <w:p w14:paraId="1CC38BCC" w14:textId="77777777" w:rsidR="00FC0A62" w:rsidRDefault="00F753F1">
            <w:pPr>
              <w:pStyle w:val="TableParagraph"/>
              <w:ind w:left="110" w:right="619"/>
              <w:jc w:val="both"/>
              <w:rPr>
                <w:sz w:val="24"/>
              </w:rPr>
            </w:pPr>
            <w:r>
              <w:rPr>
                <w:sz w:val="24"/>
              </w:rPr>
              <w:t>Approval of credit card arrangements, including opening and closing of credit card accounts and credit facilities.</w:t>
            </w:r>
          </w:p>
        </w:tc>
        <w:tc>
          <w:tcPr>
            <w:tcW w:w="3545" w:type="dxa"/>
          </w:tcPr>
          <w:p w14:paraId="14D6DA3E" w14:textId="56BA595B" w:rsidR="00FC0A62" w:rsidRDefault="005E4098">
            <w:pPr>
              <w:pStyle w:val="TableParagraph"/>
              <w:spacing w:line="274" w:lineRule="exact"/>
              <w:ind w:left="96"/>
              <w:rPr>
                <w:sz w:val="24"/>
              </w:rPr>
            </w:pPr>
            <w:r>
              <w:rPr>
                <w:sz w:val="24"/>
              </w:rPr>
              <w:t>Executive Director of Finance and Investment</w:t>
            </w:r>
          </w:p>
        </w:tc>
        <w:tc>
          <w:tcPr>
            <w:tcW w:w="1843" w:type="dxa"/>
          </w:tcPr>
          <w:p w14:paraId="117F3ACB" w14:textId="77777777" w:rsidR="00FC0A62" w:rsidRDefault="00FC0A62">
            <w:pPr>
              <w:pStyle w:val="TableParagraph"/>
              <w:rPr>
                <w:rFonts w:ascii="Times New Roman"/>
                <w:sz w:val="24"/>
              </w:rPr>
            </w:pPr>
          </w:p>
        </w:tc>
      </w:tr>
      <w:tr w:rsidR="00FC0A62" w14:paraId="63EDAE5B" w14:textId="77777777" w:rsidTr="00914F84">
        <w:trPr>
          <w:trHeight w:val="1829"/>
        </w:trPr>
        <w:tc>
          <w:tcPr>
            <w:tcW w:w="4815" w:type="dxa"/>
          </w:tcPr>
          <w:p w14:paraId="50BCCD21" w14:textId="77777777" w:rsidR="00FC0A62" w:rsidRDefault="00F753F1">
            <w:pPr>
              <w:pStyle w:val="TableParagraph"/>
              <w:ind w:left="110" w:right="632"/>
              <w:rPr>
                <w:sz w:val="24"/>
              </w:rPr>
            </w:pPr>
            <w:r>
              <w:rPr>
                <w:sz w:val="24"/>
              </w:rPr>
              <w:t>Day to day operation of organisational bank accounts</w:t>
            </w:r>
          </w:p>
        </w:tc>
        <w:tc>
          <w:tcPr>
            <w:tcW w:w="3545" w:type="dxa"/>
          </w:tcPr>
          <w:p w14:paraId="38A21564" w14:textId="77777777" w:rsidR="005E4098" w:rsidRDefault="00811860" w:rsidP="00276B7C">
            <w:pPr>
              <w:pStyle w:val="TableParagraph"/>
              <w:spacing w:line="242" w:lineRule="auto"/>
              <w:ind w:left="96" w:right="97"/>
              <w:rPr>
                <w:spacing w:val="-3"/>
                <w:w w:val="105"/>
                <w:sz w:val="24"/>
              </w:rPr>
            </w:pPr>
            <w:r>
              <w:rPr>
                <w:spacing w:val="-4"/>
                <w:w w:val="105"/>
                <w:sz w:val="24"/>
              </w:rPr>
              <w:t xml:space="preserve">Associate </w:t>
            </w:r>
            <w:r w:rsidR="00DA6928">
              <w:rPr>
                <w:spacing w:val="-4"/>
                <w:w w:val="105"/>
                <w:sz w:val="24"/>
              </w:rPr>
              <w:t>Director of Finance</w:t>
            </w:r>
            <w:r w:rsidR="00F753F1">
              <w:rPr>
                <w:spacing w:val="-3"/>
                <w:w w:val="105"/>
                <w:sz w:val="24"/>
              </w:rPr>
              <w:t xml:space="preserve"> </w:t>
            </w:r>
          </w:p>
          <w:p w14:paraId="76212BE1" w14:textId="719D3FB6" w:rsidR="005E4098" w:rsidRDefault="00F753F1" w:rsidP="00276B7C">
            <w:pPr>
              <w:pStyle w:val="TableParagraph"/>
              <w:spacing w:line="242" w:lineRule="auto"/>
              <w:ind w:left="96" w:right="97"/>
              <w:rPr>
                <w:w w:val="105"/>
                <w:sz w:val="24"/>
              </w:rPr>
            </w:pPr>
            <w:r>
              <w:rPr>
                <w:w w:val="105"/>
                <w:sz w:val="24"/>
              </w:rPr>
              <w:t xml:space="preserve">or </w:t>
            </w:r>
          </w:p>
          <w:p w14:paraId="29AC4B13" w14:textId="77777777" w:rsidR="005E4098" w:rsidRDefault="00DA6928" w:rsidP="00276B7C">
            <w:pPr>
              <w:pStyle w:val="TableParagraph"/>
              <w:spacing w:line="242" w:lineRule="auto"/>
              <w:ind w:left="96" w:right="97"/>
              <w:rPr>
                <w:spacing w:val="-4"/>
                <w:w w:val="105"/>
                <w:sz w:val="24"/>
              </w:rPr>
            </w:pPr>
            <w:r>
              <w:rPr>
                <w:w w:val="105"/>
                <w:sz w:val="24"/>
              </w:rPr>
              <w:t xml:space="preserve">Head of </w:t>
            </w:r>
            <w:r w:rsidR="00F753F1">
              <w:rPr>
                <w:spacing w:val="-4"/>
                <w:w w:val="105"/>
                <w:sz w:val="24"/>
              </w:rPr>
              <w:t xml:space="preserve">Financial Services </w:t>
            </w:r>
          </w:p>
          <w:p w14:paraId="4FF3A3D5" w14:textId="15EFC02D" w:rsidR="00FC0A62" w:rsidRDefault="00F753F1" w:rsidP="00276B7C">
            <w:pPr>
              <w:pStyle w:val="TableParagraph"/>
              <w:spacing w:line="242" w:lineRule="auto"/>
              <w:ind w:left="96" w:right="97"/>
              <w:rPr>
                <w:sz w:val="24"/>
              </w:rPr>
            </w:pPr>
            <w:r>
              <w:rPr>
                <w:spacing w:val="-3"/>
                <w:w w:val="105"/>
                <w:sz w:val="24"/>
              </w:rPr>
              <w:t xml:space="preserve">in </w:t>
            </w:r>
            <w:r>
              <w:rPr>
                <w:spacing w:val="-4"/>
                <w:w w:val="105"/>
                <w:sz w:val="24"/>
              </w:rPr>
              <w:t xml:space="preserve">conjunction with </w:t>
            </w:r>
            <w:r>
              <w:rPr>
                <w:spacing w:val="-3"/>
                <w:w w:val="105"/>
                <w:sz w:val="24"/>
              </w:rPr>
              <w:t xml:space="preserve">Shared </w:t>
            </w:r>
            <w:r>
              <w:rPr>
                <w:spacing w:val="-4"/>
                <w:w w:val="105"/>
                <w:sz w:val="24"/>
              </w:rPr>
              <w:t>Business Services representative</w:t>
            </w:r>
          </w:p>
        </w:tc>
        <w:tc>
          <w:tcPr>
            <w:tcW w:w="1843" w:type="dxa"/>
          </w:tcPr>
          <w:p w14:paraId="50E1079B" w14:textId="77777777" w:rsidR="00FC0A62" w:rsidRDefault="00FC0A62">
            <w:pPr>
              <w:pStyle w:val="TableParagraph"/>
              <w:rPr>
                <w:rFonts w:ascii="Times New Roman"/>
                <w:sz w:val="24"/>
              </w:rPr>
            </w:pPr>
          </w:p>
        </w:tc>
      </w:tr>
      <w:tr w:rsidR="00FC0A62" w14:paraId="19A64EA1" w14:textId="77777777">
        <w:trPr>
          <w:trHeight w:val="1115"/>
        </w:trPr>
        <w:tc>
          <w:tcPr>
            <w:tcW w:w="4815" w:type="dxa"/>
          </w:tcPr>
          <w:p w14:paraId="3046CC3A" w14:textId="77777777" w:rsidR="00FC0A62" w:rsidRDefault="00F753F1">
            <w:pPr>
              <w:pStyle w:val="TableParagraph"/>
              <w:ind w:left="110"/>
              <w:rPr>
                <w:sz w:val="24"/>
              </w:rPr>
            </w:pPr>
            <w:r>
              <w:rPr>
                <w:sz w:val="24"/>
              </w:rPr>
              <w:t>Authorisation for cash drawdown</w:t>
            </w:r>
          </w:p>
        </w:tc>
        <w:tc>
          <w:tcPr>
            <w:tcW w:w="3545" w:type="dxa"/>
          </w:tcPr>
          <w:p w14:paraId="5EAF6136" w14:textId="77777777" w:rsidR="005E4098" w:rsidRDefault="00811860">
            <w:pPr>
              <w:pStyle w:val="TableParagraph"/>
              <w:spacing w:line="242" w:lineRule="auto"/>
              <w:ind w:left="96" w:right="97"/>
              <w:rPr>
                <w:spacing w:val="-3"/>
                <w:w w:val="105"/>
                <w:sz w:val="24"/>
              </w:rPr>
            </w:pPr>
            <w:r>
              <w:rPr>
                <w:spacing w:val="-4"/>
                <w:w w:val="105"/>
                <w:sz w:val="24"/>
              </w:rPr>
              <w:t xml:space="preserve">Associate </w:t>
            </w:r>
            <w:r w:rsidR="00DA6928">
              <w:rPr>
                <w:spacing w:val="-4"/>
                <w:w w:val="105"/>
                <w:sz w:val="24"/>
              </w:rPr>
              <w:t>Director of Finance</w:t>
            </w:r>
            <w:r w:rsidR="00DA6928">
              <w:rPr>
                <w:spacing w:val="-3"/>
                <w:w w:val="105"/>
                <w:sz w:val="24"/>
              </w:rPr>
              <w:t xml:space="preserve"> </w:t>
            </w:r>
          </w:p>
          <w:p w14:paraId="3EC490B2" w14:textId="77777777" w:rsidR="005E4098" w:rsidRDefault="00DA6928">
            <w:pPr>
              <w:pStyle w:val="TableParagraph"/>
              <w:spacing w:line="242" w:lineRule="auto"/>
              <w:ind w:left="96" w:right="97"/>
              <w:rPr>
                <w:w w:val="105"/>
                <w:sz w:val="24"/>
              </w:rPr>
            </w:pPr>
            <w:r>
              <w:rPr>
                <w:w w:val="105"/>
                <w:sz w:val="24"/>
              </w:rPr>
              <w:t xml:space="preserve">or </w:t>
            </w:r>
          </w:p>
          <w:p w14:paraId="27158784" w14:textId="09312E29" w:rsidR="00FC0A62" w:rsidRDefault="00DA6928">
            <w:pPr>
              <w:pStyle w:val="TableParagraph"/>
              <w:spacing w:line="242" w:lineRule="auto"/>
              <w:ind w:left="96" w:right="97"/>
              <w:rPr>
                <w:sz w:val="24"/>
              </w:rPr>
            </w:pPr>
            <w:r>
              <w:rPr>
                <w:w w:val="105"/>
                <w:sz w:val="24"/>
              </w:rPr>
              <w:t xml:space="preserve">Head of </w:t>
            </w:r>
            <w:r>
              <w:rPr>
                <w:spacing w:val="-4"/>
                <w:w w:val="105"/>
                <w:sz w:val="24"/>
              </w:rPr>
              <w:t>Financial Services</w:t>
            </w:r>
          </w:p>
        </w:tc>
        <w:tc>
          <w:tcPr>
            <w:tcW w:w="1843" w:type="dxa"/>
          </w:tcPr>
          <w:p w14:paraId="7FFCA080" w14:textId="77777777" w:rsidR="00FC0A62" w:rsidRDefault="00FC0A62">
            <w:pPr>
              <w:pStyle w:val="TableParagraph"/>
              <w:rPr>
                <w:rFonts w:ascii="Times New Roman"/>
                <w:sz w:val="24"/>
              </w:rPr>
            </w:pPr>
          </w:p>
        </w:tc>
      </w:tr>
      <w:tr w:rsidR="00FC0A62" w14:paraId="363EBD7C" w14:textId="77777777">
        <w:trPr>
          <w:trHeight w:val="1667"/>
        </w:trPr>
        <w:tc>
          <w:tcPr>
            <w:tcW w:w="4815" w:type="dxa"/>
          </w:tcPr>
          <w:p w14:paraId="1C234158" w14:textId="77777777" w:rsidR="00FC0A62" w:rsidRDefault="00F753F1">
            <w:pPr>
              <w:pStyle w:val="TableParagraph"/>
              <w:ind w:left="110"/>
              <w:rPr>
                <w:sz w:val="24"/>
              </w:rPr>
            </w:pPr>
            <w:r>
              <w:rPr>
                <w:sz w:val="24"/>
              </w:rPr>
              <w:t>Authorisation for cheque requests</w:t>
            </w:r>
          </w:p>
        </w:tc>
        <w:tc>
          <w:tcPr>
            <w:tcW w:w="3545" w:type="dxa"/>
          </w:tcPr>
          <w:p w14:paraId="4C90A2F6" w14:textId="77777777" w:rsidR="00E8311F" w:rsidRDefault="005E4098" w:rsidP="005E4098">
            <w:pPr>
              <w:pStyle w:val="TableParagraph"/>
              <w:tabs>
                <w:tab w:val="left" w:pos="167"/>
              </w:tabs>
              <w:spacing w:line="268" w:lineRule="exact"/>
              <w:ind w:left="167"/>
              <w:rPr>
                <w:sz w:val="24"/>
              </w:rPr>
            </w:pPr>
            <w:r>
              <w:rPr>
                <w:sz w:val="24"/>
              </w:rPr>
              <w:t xml:space="preserve">Executive Director of Finance and Investment </w:t>
            </w:r>
          </w:p>
          <w:p w14:paraId="5B8EBD89" w14:textId="28E74D63" w:rsidR="005E4098" w:rsidRDefault="005E4098" w:rsidP="005E4098">
            <w:pPr>
              <w:pStyle w:val="TableParagraph"/>
              <w:tabs>
                <w:tab w:val="left" w:pos="167"/>
              </w:tabs>
              <w:spacing w:line="268" w:lineRule="exact"/>
              <w:ind w:left="167"/>
              <w:rPr>
                <w:sz w:val="24"/>
              </w:rPr>
            </w:pPr>
            <w:r>
              <w:rPr>
                <w:sz w:val="24"/>
              </w:rPr>
              <w:t>over £200,000</w:t>
            </w:r>
          </w:p>
          <w:p w14:paraId="335F87AC" w14:textId="77777777" w:rsidR="005E4098" w:rsidRDefault="005E4098" w:rsidP="005E4098">
            <w:pPr>
              <w:pStyle w:val="TableParagraph"/>
              <w:tabs>
                <w:tab w:val="left" w:pos="167"/>
              </w:tabs>
              <w:spacing w:line="268" w:lineRule="exact"/>
              <w:ind w:left="167"/>
              <w:rPr>
                <w:sz w:val="24"/>
              </w:rPr>
            </w:pPr>
          </w:p>
          <w:p w14:paraId="6BDE2E5E" w14:textId="77777777" w:rsidR="005E4098" w:rsidRDefault="00811860" w:rsidP="005E4098">
            <w:pPr>
              <w:pStyle w:val="TableParagraph"/>
              <w:tabs>
                <w:tab w:val="left" w:pos="167"/>
              </w:tabs>
              <w:spacing w:line="268" w:lineRule="exact"/>
              <w:ind w:left="167"/>
              <w:rPr>
                <w:spacing w:val="-3"/>
                <w:w w:val="105"/>
                <w:sz w:val="24"/>
              </w:rPr>
            </w:pPr>
            <w:r>
              <w:rPr>
                <w:spacing w:val="-4"/>
                <w:w w:val="105"/>
                <w:sz w:val="24"/>
              </w:rPr>
              <w:t xml:space="preserve">Associate </w:t>
            </w:r>
            <w:r w:rsidR="00DA6928">
              <w:rPr>
                <w:spacing w:val="-4"/>
                <w:w w:val="105"/>
                <w:sz w:val="24"/>
              </w:rPr>
              <w:t>Director of Finance</w:t>
            </w:r>
            <w:r w:rsidR="00DA6928">
              <w:rPr>
                <w:spacing w:val="-3"/>
                <w:w w:val="105"/>
                <w:sz w:val="24"/>
              </w:rPr>
              <w:t xml:space="preserve"> </w:t>
            </w:r>
          </w:p>
          <w:p w14:paraId="00F7348D" w14:textId="77777777" w:rsidR="005E4098" w:rsidRDefault="00DA6928" w:rsidP="005E4098">
            <w:pPr>
              <w:pStyle w:val="TableParagraph"/>
              <w:tabs>
                <w:tab w:val="left" w:pos="167"/>
              </w:tabs>
              <w:spacing w:line="268" w:lineRule="exact"/>
              <w:ind w:left="167"/>
              <w:rPr>
                <w:w w:val="105"/>
                <w:sz w:val="24"/>
              </w:rPr>
            </w:pPr>
            <w:r>
              <w:rPr>
                <w:w w:val="105"/>
                <w:sz w:val="24"/>
              </w:rPr>
              <w:t xml:space="preserve">or </w:t>
            </w:r>
          </w:p>
          <w:p w14:paraId="5F8DD74F" w14:textId="77777777" w:rsidR="005E4098" w:rsidRDefault="00DA6928" w:rsidP="005E4098">
            <w:pPr>
              <w:pStyle w:val="TableParagraph"/>
              <w:tabs>
                <w:tab w:val="left" w:pos="167"/>
              </w:tabs>
              <w:spacing w:line="268" w:lineRule="exact"/>
              <w:ind w:left="167"/>
              <w:rPr>
                <w:sz w:val="24"/>
              </w:rPr>
            </w:pPr>
            <w:r>
              <w:rPr>
                <w:w w:val="105"/>
                <w:sz w:val="24"/>
              </w:rPr>
              <w:t xml:space="preserve">Head of </w:t>
            </w:r>
            <w:r>
              <w:rPr>
                <w:spacing w:val="-4"/>
                <w:w w:val="105"/>
                <w:sz w:val="24"/>
              </w:rPr>
              <w:t>Financial Services</w:t>
            </w:r>
            <w:r w:rsidR="00F753F1">
              <w:rPr>
                <w:spacing w:val="-14"/>
                <w:w w:val="105"/>
                <w:sz w:val="24"/>
              </w:rPr>
              <w:t xml:space="preserve"> </w:t>
            </w:r>
            <w:r w:rsidR="00F753F1">
              <w:rPr>
                <w:w w:val="105"/>
                <w:sz w:val="24"/>
              </w:rPr>
              <w:t>&lt;</w:t>
            </w:r>
            <w:r w:rsidR="00F753F1">
              <w:rPr>
                <w:sz w:val="24"/>
              </w:rPr>
              <w:t>£200,000</w:t>
            </w:r>
          </w:p>
          <w:p w14:paraId="0B3CC4B1" w14:textId="47032ACD" w:rsidR="00914F84" w:rsidRDefault="00914F84" w:rsidP="005E4098">
            <w:pPr>
              <w:pStyle w:val="TableParagraph"/>
              <w:tabs>
                <w:tab w:val="left" w:pos="167"/>
              </w:tabs>
              <w:spacing w:line="268" w:lineRule="exact"/>
              <w:ind w:left="167"/>
              <w:rPr>
                <w:sz w:val="24"/>
              </w:rPr>
            </w:pPr>
          </w:p>
        </w:tc>
        <w:tc>
          <w:tcPr>
            <w:tcW w:w="1843" w:type="dxa"/>
          </w:tcPr>
          <w:p w14:paraId="35526D7A" w14:textId="77777777" w:rsidR="00FC0A62" w:rsidRDefault="00FC0A62">
            <w:pPr>
              <w:pStyle w:val="TableParagraph"/>
              <w:rPr>
                <w:rFonts w:ascii="Times New Roman"/>
                <w:sz w:val="24"/>
              </w:rPr>
            </w:pPr>
          </w:p>
        </w:tc>
      </w:tr>
    </w:tbl>
    <w:p w14:paraId="1FF8018F" w14:textId="77777777" w:rsidR="00A841E1" w:rsidRDefault="00A841E1" w:rsidP="00914F84"/>
    <w:sectPr w:rsidR="00A841E1" w:rsidSect="00807F42">
      <w:pgSz w:w="11910" w:h="16840"/>
      <w:pgMar w:top="2019" w:right="301" w:bottom="760" w:left="743" w:header="709" w:footer="57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F2188" w14:textId="77777777" w:rsidR="00A841E1" w:rsidRDefault="00A841E1">
      <w:r>
        <w:separator/>
      </w:r>
    </w:p>
  </w:endnote>
  <w:endnote w:type="continuationSeparator" w:id="0">
    <w:p w14:paraId="1CB51D34" w14:textId="77777777" w:rsidR="00A841E1" w:rsidRDefault="00A84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6152324"/>
      <w:docPartObj>
        <w:docPartGallery w:val="Page Numbers (Bottom of Page)"/>
        <w:docPartUnique/>
      </w:docPartObj>
    </w:sdtPr>
    <w:sdtEndPr>
      <w:rPr>
        <w:color w:val="FF0000"/>
        <w:spacing w:val="6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sdtEndPr>
    <w:sdtContent>
      <w:p w14:paraId="1D4CFE12" w14:textId="29C584C8" w:rsidR="00EB6818" w:rsidRDefault="00EB6818">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sidRPr="00364F3F">
          <w:rPr>
            <w:color w:val="FF0000"/>
            <w:spacing w:val="6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Page</w:t>
        </w:r>
      </w:p>
    </w:sdtContent>
  </w:sdt>
  <w:p w14:paraId="5552B21B" w14:textId="746F2C12" w:rsidR="00FC0A62" w:rsidRDefault="00FC0A6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76B1B" w14:textId="77777777" w:rsidR="00A841E1" w:rsidRDefault="00A841E1">
      <w:r>
        <w:separator/>
      </w:r>
    </w:p>
  </w:footnote>
  <w:footnote w:type="continuationSeparator" w:id="0">
    <w:p w14:paraId="3B5839D6" w14:textId="77777777" w:rsidR="00A841E1" w:rsidRDefault="00A84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E8B59" w14:textId="77777777" w:rsidR="00FC0A62" w:rsidRDefault="00F753F1">
    <w:pPr>
      <w:pStyle w:val="BodyText"/>
      <w:spacing w:line="14" w:lineRule="auto"/>
      <w:rPr>
        <w:sz w:val="20"/>
      </w:rPr>
    </w:pPr>
    <w:r>
      <w:rPr>
        <w:noProof/>
      </w:rPr>
      <w:drawing>
        <wp:anchor distT="0" distB="0" distL="0" distR="0" simplePos="0" relativeHeight="250255360" behindDoc="1" locked="0" layoutInCell="1" allowOverlap="1" wp14:anchorId="458BDCF5" wp14:editId="317881F8">
          <wp:simplePos x="0" y="0"/>
          <wp:positionH relativeFrom="page">
            <wp:posOffset>5068570</wp:posOffset>
          </wp:positionH>
          <wp:positionV relativeFrom="page">
            <wp:posOffset>449579</wp:posOffset>
          </wp:positionV>
          <wp:extent cx="1571371" cy="838834"/>
          <wp:effectExtent l="0" t="0" r="0" b="0"/>
          <wp:wrapNone/>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1571371" cy="838834"/>
                  </a:xfrm>
                  <a:prstGeom prst="rect">
                    <a:avLst/>
                  </a:prstGeom>
                </pic:spPr>
              </pic:pic>
            </a:graphicData>
          </a:graphic>
        </wp:anchor>
      </w:drawing>
    </w:r>
    <w:r>
      <w:rPr>
        <w:noProof/>
      </w:rPr>
      <w:drawing>
        <wp:anchor distT="0" distB="0" distL="0" distR="0" simplePos="0" relativeHeight="250256384" behindDoc="1" locked="0" layoutInCell="1" allowOverlap="1" wp14:anchorId="5551D897" wp14:editId="771EC548">
          <wp:simplePos x="0" y="0"/>
          <wp:positionH relativeFrom="page">
            <wp:posOffset>720090</wp:posOffset>
          </wp:positionH>
          <wp:positionV relativeFrom="page">
            <wp:posOffset>633729</wp:posOffset>
          </wp:positionV>
          <wp:extent cx="2904109" cy="552450"/>
          <wp:effectExtent l="0" t="0" r="0" b="0"/>
          <wp:wrapNone/>
          <wp:docPr id="3" name="image2.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a:extLst>
                      <a:ext uri="{C183D7F6-B498-43B3-948B-1728B52AA6E4}">
                        <adec:decorative xmlns:adec="http://schemas.microsoft.com/office/drawing/2017/decorative" val="1"/>
                      </a:ext>
                    </a:extLst>
                  </pic:cNvPr>
                  <pic:cNvPicPr/>
                </pic:nvPicPr>
                <pic:blipFill>
                  <a:blip r:embed="rId2" cstate="print"/>
                  <a:stretch>
                    <a:fillRect/>
                  </a:stretch>
                </pic:blipFill>
                <pic:spPr>
                  <a:xfrm>
                    <a:off x="0" y="0"/>
                    <a:ext cx="2904109"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569E"/>
    <w:multiLevelType w:val="hybridMultilevel"/>
    <w:tmpl w:val="66C86ABA"/>
    <w:lvl w:ilvl="0" w:tplc="BC24237A">
      <w:numFmt w:val="bullet"/>
      <w:lvlText w:val=""/>
      <w:lvlJc w:val="left"/>
      <w:pPr>
        <w:ind w:left="566" w:hanging="361"/>
      </w:pPr>
      <w:rPr>
        <w:rFonts w:ascii="Symbol" w:eastAsia="Symbol" w:hAnsi="Symbol" w:cs="Symbol" w:hint="default"/>
        <w:w w:val="100"/>
        <w:sz w:val="24"/>
        <w:szCs w:val="24"/>
        <w:lang w:val="en-GB" w:eastAsia="en-GB" w:bidi="en-GB"/>
      </w:rPr>
    </w:lvl>
    <w:lvl w:ilvl="1" w:tplc="69FEA0F2">
      <w:numFmt w:val="bullet"/>
      <w:lvlText w:val="•"/>
      <w:lvlJc w:val="left"/>
      <w:pPr>
        <w:ind w:left="942" w:hanging="361"/>
      </w:pPr>
      <w:rPr>
        <w:rFonts w:hint="default"/>
        <w:lang w:val="en-GB" w:eastAsia="en-GB" w:bidi="en-GB"/>
      </w:rPr>
    </w:lvl>
    <w:lvl w:ilvl="2" w:tplc="FE86002C">
      <w:numFmt w:val="bullet"/>
      <w:lvlText w:val="•"/>
      <w:lvlJc w:val="left"/>
      <w:pPr>
        <w:ind w:left="1325" w:hanging="361"/>
      </w:pPr>
      <w:rPr>
        <w:rFonts w:hint="default"/>
        <w:lang w:val="en-GB" w:eastAsia="en-GB" w:bidi="en-GB"/>
      </w:rPr>
    </w:lvl>
    <w:lvl w:ilvl="3" w:tplc="D2187B24">
      <w:numFmt w:val="bullet"/>
      <w:lvlText w:val="•"/>
      <w:lvlJc w:val="left"/>
      <w:pPr>
        <w:ind w:left="1707" w:hanging="361"/>
      </w:pPr>
      <w:rPr>
        <w:rFonts w:hint="default"/>
        <w:lang w:val="en-GB" w:eastAsia="en-GB" w:bidi="en-GB"/>
      </w:rPr>
    </w:lvl>
    <w:lvl w:ilvl="4" w:tplc="BA980AEC">
      <w:numFmt w:val="bullet"/>
      <w:lvlText w:val="•"/>
      <w:lvlJc w:val="left"/>
      <w:pPr>
        <w:ind w:left="2090" w:hanging="361"/>
      </w:pPr>
      <w:rPr>
        <w:rFonts w:hint="default"/>
        <w:lang w:val="en-GB" w:eastAsia="en-GB" w:bidi="en-GB"/>
      </w:rPr>
    </w:lvl>
    <w:lvl w:ilvl="5" w:tplc="8174C6EE">
      <w:numFmt w:val="bullet"/>
      <w:lvlText w:val="•"/>
      <w:lvlJc w:val="left"/>
      <w:pPr>
        <w:ind w:left="2473" w:hanging="361"/>
      </w:pPr>
      <w:rPr>
        <w:rFonts w:hint="default"/>
        <w:lang w:val="en-GB" w:eastAsia="en-GB" w:bidi="en-GB"/>
      </w:rPr>
    </w:lvl>
    <w:lvl w:ilvl="6" w:tplc="2438D8EE">
      <w:numFmt w:val="bullet"/>
      <w:lvlText w:val="•"/>
      <w:lvlJc w:val="left"/>
      <w:pPr>
        <w:ind w:left="2855" w:hanging="361"/>
      </w:pPr>
      <w:rPr>
        <w:rFonts w:hint="default"/>
        <w:lang w:val="en-GB" w:eastAsia="en-GB" w:bidi="en-GB"/>
      </w:rPr>
    </w:lvl>
    <w:lvl w:ilvl="7" w:tplc="E60E30FC">
      <w:numFmt w:val="bullet"/>
      <w:lvlText w:val="•"/>
      <w:lvlJc w:val="left"/>
      <w:pPr>
        <w:ind w:left="3238" w:hanging="361"/>
      </w:pPr>
      <w:rPr>
        <w:rFonts w:hint="default"/>
        <w:lang w:val="en-GB" w:eastAsia="en-GB" w:bidi="en-GB"/>
      </w:rPr>
    </w:lvl>
    <w:lvl w:ilvl="8" w:tplc="B4966CF0">
      <w:numFmt w:val="bullet"/>
      <w:lvlText w:val="•"/>
      <w:lvlJc w:val="left"/>
      <w:pPr>
        <w:ind w:left="3620" w:hanging="361"/>
      </w:pPr>
      <w:rPr>
        <w:rFonts w:hint="default"/>
        <w:lang w:val="en-GB" w:eastAsia="en-GB" w:bidi="en-GB"/>
      </w:rPr>
    </w:lvl>
  </w:abstractNum>
  <w:abstractNum w:abstractNumId="1" w15:restartNumberingAfterBreak="0">
    <w:nsid w:val="05D2799A"/>
    <w:multiLevelType w:val="hybridMultilevel"/>
    <w:tmpl w:val="9D1259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6575FFC"/>
    <w:multiLevelType w:val="hybridMultilevel"/>
    <w:tmpl w:val="0C8A56BE"/>
    <w:lvl w:ilvl="0" w:tplc="AB58BFD0">
      <w:start w:val="5"/>
      <w:numFmt w:val="bullet"/>
      <w:lvlText w:val=""/>
      <w:lvlJc w:val="left"/>
      <w:pPr>
        <w:ind w:left="720" w:hanging="360"/>
      </w:pPr>
      <w:rPr>
        <w:rFonts w:ascii="Wingdings" w:eastAsia="Arial"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D14E4"/>
    <w:multiLevelType w:val="hybridMultilevel"/>
    <w:tmpl w:val="2A8CA45E"/>
    <w:lvl w:ilvl="0" w:tplc="38521FCA">
      <w:numFmt w:val="bullet"/>
      <w:lvlText w:val=""/>
      <w:lvlJc w:val="left"/>
      <w:pPr>
        <w:ind w:left="468" w:hanging="361"/>
      </w:pPr>
      <w:rPr>
        <w:rFonts w:ascii="Symbol" w:eastAsia="Symbol" w:hAnsi="Symbol" w:cs="Symbol" w:hint="default"/>
        <w:w w:val="100"/>
        <w:sz w:val="24"/>
        <w:szCs w:val="24"/>
        <w:lang w:val="en-GB" w:eastAsia="en-GB" w:bidi="en-GB"/>
      </w:rPr>
    </w:lvl>
    <w:lvl w:ilvl="1" w:tplc="094C1F88">
      <w:numFmt w:val="bullet"/>
      <w:lvlText w:val="•"/>
      <w:lvlJc w:val="left"/>
      <w:pPr>
        <w:ind w:left="1079" w:hanging="361"/>
      </w:pPr>
      <w:rPr>
        <w:rFonts w:hint="default"/>
        <w:lang w:val="en-GB" w:eastAsia="en-GB" w:bidi="en-GB"/>
      </w:rPr>
    </w:lvl>
    <w:lvl w:ilvl="2" w:tplc="1F70668A">
      <w:numFmt w:val="bullet"/>
      <w:lvlText w:val="•"/>
      <w:lvlJc w:val="left"/>
      <w:pPr>
        <w:ind w:left="1698" w:hanging="361"/>
      </w:pPr>
      <w:rPr>
        <w:rFonts w:hint="default"/>
        <w:lang w:val="en-GB" w:eastAsia="en-GB" w:bidi="en-GB"/>
      </w:rPr>
    </w:lvl>
    <w:lvl w:ilvl="3" w:tplc="3B7437DC">
      <w:numFmt w:val="bullet"/>
      <w:lvlText w:val="•"/>
      <w:lvlJc w:val="left"/>
      <w:pPr>
        <w:ind w:left="2318" w:hanging="361"/>
      </w:pPr>
      <w:rPr>
        <w:rFonts w:hint="default"/>
        <w:lang w:val="en-GB" w:eastAsia="en-GB" w:bidi="en-GB"/>
      </w:rPr>
    </w:lvl>
    <w:lvl w:ilvl="4" w:tplc="6B76FD74">
      <w:numFmt w:val="bullet"/>
      <w:lvlText w:val="•"/>
      <w:lvlJc w:val="left"/>
      <w:pPr>
        <w:ind w:left="2937" w:hanging="361"/>
      </w:pPr>
      <w:rPr>
        <w:rFonts w:hint="default"/>
        <w:lang w:val="en-GB" w:eastAsia="en-GB" w:bidi="en-GB"/>
      </w:rPr>
    </w:lvl>
    <w:lvl w:ilvl="5" w:tplc="FA7CFDF2">
      <w:numFmt w:val="bullet"/>
      <w:lvlText w:val="•"/>
      <w:lvlJc w:val="left"/>
      <w:pPr>
        <w:ind w:left="3557" w:hanging="361"/>
      </w:pPr>
      <w:rPr>
        <w:rFonts w:hint="default"/>
        <w:lang w:val="en-GB" w:eastAsia="en-GB" w:bidi="en-GB"/>
      </w:rPr>
    </w:lvl>
    <w:lvl w:ilvl="6" w:tplc="DCE86FA2">
      <w:numFmt w:val="bullet"/>
      <w:lvlText w:val="•"/>
      <w:lvlJc w:val="left"/>
      <w:pPr>
        <w:ind w:left="4176" w:hanging="361"/>
      </w:pPr>
      <w:rPr>
        <w:rFonts w:hint="default"/>
        <w:lang w:val="en-GB" w:eastAsia="en-GB" w:bidi="en-GB"/>
      </w:rPr>
    </w:lvl>
    <w:lvl w:ilvl="7" w:tplc="20409552">
      <w:numFmt w:val="bullet"/>
      <w:lvlText w:val="•"/>
      <w:lvlJc w:val="left"/>
      <w:pPr>
        <w:ind w:left="4795" w:hanging="361"/>
      </w:pPr>
      <w:rPr>
        <w:rFonts w:hint="default"/>
        <w:lang w:val="en-GB" w:eastAsia="en-GB" w:bidi="en-GB"/>
      </w:rPr>
    </w:lvl>
    <w:lvl w:ilvl="8" w:tplc="0EE47C66">
      <w:numFmt w:val="bullet"/>
      <w:lvlText w:val="•"/>
      <w:lvlJc w:val="left"/>
      <w:pPr>
        <w:ind w:left="5415" w:hanging="361"/>
      </w:pPr>
      <w:rPr>
        <w:rFonts w:hint="default"/>
        <w:lang w:val="en-GB" w:eastAsia="en-GB" w:bidi="en-GB"/>
      </w:rPr>
    </w:lvl>
  </w:abstractNum>
  <w:abstractNum w:abstractNumId="4" w15:restartNumberingAfterBreak="0">
    <w:nsid w:val="086C5937"/>
    <w:multiLevelType w:val="hybridMultilevel"/>
    <w:tmpl w:val="BFE404F8"/>
    <w:lvl w:ilvl="0" w:tplc="0E3C8EA6">
      <w:numFmt w:val="bullet"/>
      <w:lvlText w:val=""/>
      <w:lvlJc w:val="left"/>
      <w:pPr>
        <w:ind w:left="467" w:hanging="360"/>
      </w:pPr>
      <w:rPr>
        <w:rFonts w:ascii="Symbol" w:eastAsia="Symbol" w:hAnsi="Symbol" w:cs="Symbol" w:hint="default"/>
        <w:w w:val="110"/>
        <w:sz w:val="24"/>
        <w:szCs w:val="24"/>
        <w:lang w:val="en-GB" w:eastAsia="en-GB" w:bidi="en-GB"/>
      </w:rPr>
    </w:lvl>
    <w:lvl w:ilvl="1" w:tplc="E7A0AA0A">
      <w:numFmt w:val="bullet"/>
      <w:lvlText w:val="•"/>
      <w:lvlJc w:val="left"/>
      <w:pPr>
        <w:ind w:left="682" w:hanging="360"/>
      </w:pPr>
      <w:rPr>
        <w:rFonts w:hint="default"/>
        <w:lang w:val="en-GB" w:eastAsia="en-GB" w:bidi="en-GB"/>
      </w:rPr>
    </w:lvl>
    <w:lvl w:ilvl="2" w:tplc="EA82237E">
      <w:numFmt w:val="bullet"/>
      <w:lvlText w:val="•"/>
      <w:lvlJc w:val="left"/>
      <w:pPr>
        <w:ind w:left="904" w:hanging="360"/>
      </w:pPr>
      <w:rPr>
        <w:rFonts w:hint="default"/>
        <w:lang w:val="en-GB" w:eastAsia="en-GB" w:bidi="en-GB"/>
      </w:rPr>
    </w:lvl>
    <w:lvl w:ilvl="3" w:tplc="1B0297B6">
      <w:numFmt w:val="bullet"/>
      <w:lvlText w:val="•"/>
      <w:lvlJc w:val="left"/>
      <w:pPr>
        <w:ind w:left="1127" w:hanging="360"/>
      </w:pPr>
      <w:rPr>
        <w:rFonts w:hint="default"/>
        <w:lang w:val="en-GB" w:eastAsia="en-GB" w:bidi="en-GB"/>
      </w:rPr>
    </w:lvl>
    <w:lvl w:ilvl="4" w:tplc="B48850B4">
      <w:numFmt w:val="bullet"/>
      <w:lvlText w:val="•"/>
      <w:lvlJc w:val="left"/>
      <w:pPr>
        <w:ind w:left="1349" w:hanging="360"/>
      </w:pPr>
      <w:rPr>
        <w:rFonts w:hint="default"/>
        <w:lang w:val="en-GB" w:eastAsia="en-GB" w:bidi="en-GB"/>
      </w:rPr>
    </w:lvl>
    <w:lvl w:ilvl="5" w:tplc="9858EB8E">
      <w:numFmt w:val="bullet"/>
      <w:lvlText w:val="•"/>
      <w:lvlJc w:val="left"/>
      <w:pPr>
        <w:ind w:left="1572" w:hanging="360"/>
      </w:pPr>
      <w:rPr>
        <w:rFonts w:hint="default"/>
        <w:lang w:val="en-GB" w:eastAsia="en-GB" w:bidi="en-GB"/>
      </w:rPr>
    </w:lvl>
    <w:lvl w:ilvl="6" w:tplc="595A2F12">
      <w:numFmt w:val="bullet"/>
      <w:lvlText w:val="•"/>
      <w:lvlJc w:val="left"/>
      <w:pPr>
        <w:ind w:left="1794" w:hanging="360"/>
      </w:pPr>
      <w:rPr>
        <w:rFonts w:hint="default"/>
        <w:lang w:val="en-GB" w:eastAsia="en-GB" w:bidi="en-GB"/>
      </w:rPr>
    </w:lvl>
    <w:lvl w:ilvl="7" w:tplc="108ACC56">
      <w:numFmt w:val="bullet"/>
      <w:lvlText w:val="•"/>
      <w:lvlJc w:val="left"/>
      <w:pPr>
        <w:ind w:left="2016" w:hanging="360"/>
      </w:pPr>
      <w:rPr>
        <w:rFonts w:hint="default"/>
        <w:lang w:val="en-GB" w:eastAsia="en-GB" w:bidi="en-GB"/>
      </w:rPr>
    </w:lvl>
    <w:lvl w:ilvl="8" w:tplc="A15E14FC">
      <w:numFmt w:val="bullet"/>
      <w:lvlText w:val="•"/>
      <w:lvlJc w:val="left"/>
      <w:pPr>
        <w:ind w:left="2239" w:hanging="360"/>
      </w:pPr>
      <w:rPr>
        <w:rFonts w:hint="default"/>
        <w:lang w:val="en-GB" w:eastAsia="en-GB" w:bidi="en-GB"/>
      </w:rPr>
    </w:lvl>
  </w:abstractNum>
  <w:abstractNum w:abstractNumId="5" w15:restartNumberingAfterBreak="0">
    <w:nsid w:val="0A935EA5"/>
    <w:multiLevelType w:val="hybridMultilevel"/>
    <w:tmpl w:val="4440ABD2"/>
    <w:lvl w:ilvl="0" w:tplc="07CEA2DE">
      <w:numFmt w:val="bullet"/>
      <w:lvlText w:val=""/>
      <w:lvlJc w:val="left"/>
      <w:pPr>
        <w:ind w:left="566" w:hanging="360"/>
      </w:pPr>
      <w:rPr>
        <w:rFonts w:ascii="Symbol" w:eastAsia="Symbol" w:hAnsi="Symbol" w:cs="Symbol" w:hint="default"/>
        <w:w w:val="100"/>
        <w:sz w:val="24"/>
        <w:szCs w:val="24"/>
        <w:lang w:val="en-GB" w:eastAsia="en-GB" w:bidi="en-GB"/>
      </w:rPr>
    </w:lvl>
    <w:lvl w:ilvl="1" w:tplc="AD58A84A">
      <w:numFmt w:val="bullet"/>
      <w:lvlText w:val="•"/>
      <w:lvlJc w:val="left"/>
      <w:pPr>
        <w:ind w:left="871" w:hanging="360"/>
      </w:pPr>
      <w:rPr>
        <w:rFonts w:hint="default"/>
        <w:lang w:val="en-GB" w:eastAsia="en-GB" w:bidi="en-GB"/>
      </w:rPr>
    </w:lvl>
    <w:lvl w:ilvl="2" w:tplc="A824DF92">
      <w:numFmt w:val="bullet"/>
      <w:lvlText w:val="•"/>
      <w:lvlJc w:val="left"/>
      <w:pPr>
        <w:ind w:left="1183" w:hanging="360"/>
      </w:pPr>
      <w:rPr>
        <w:rFonts w:hint="default"/>
        <w:lang w:val="en-GB" w:eastAsia="en-GB" w:bidi="en-GB"/>
      </w:rPr>
    </w:lvl>
    <w:lvl w:ilvl="3" w:tplc="71380448">
      <w:numFmt w:val="bullet"/>
      <w:lvlText w:val="•"/>
      <w:lvlJc w:val="left"/>
      <w:pPr>
        <w:ind w:left="1495" w:hanging="360"/>
      </w:pPr>
      <w:rPr>
        <w:rFonts w:hint="default"/>
        <w:lang w:val="en-GB" w:eastAsia="en-GB" w:bidi="en-GB"/>
      </w:rPr>
    </w:lvl>
    <w:lvl w:ilvl="4" w:tplc="AA6EDED4">
      <w:numFmt w:val="bullet"/>
      <w:lvlText w:val="•"/>
      <w:lvlJc w:val="left"/>
      <w:pPr>
        <w:ind w:left="1806" w:hanging="360"/>
      </w:pPr>
      <w:rPr>
        <w:rFonts w:hint="default"/>
        <w:lang w:val="en-GB" w:eastAsia="en-GB" w:bidi="en-GB"/>
      </w:rPr>
    </w:lvl>
    <w:lvl w:ilvl="5" w:tplc="2A045838">
      <w:numFmt w:val="bullet"/>
      <w:lvlText w:val="•"/>
      <w:lvlJc w:val="left"/>
      <w:pPr>
        <w:ind w:left="2118" w:hanging="360"/>
      </w:pPr>
      <w:rPr>
        <w:rFonts w:hint="default"/>
        <w:lang w:val="en-GB" w:eastAsia="en-GB" w:bidi="en-GB"/>
      </w:rPr>
    </w:lvl>
    <w:lvl w:ilvl="6" w:tplc="B1B60532">
      <w:numFmt w:val="bullet"/>
      <w:lvlText w:val="•"/>
      <w:lvlJc w:val="left"/>
      <w:pPr>
        <w:ind w:left="2430" w:hanging="360"/>
      </w:pPr>
      <w:rPr>
        <w:rFonts w:hint="default"/>
        <w:lang w:val="en-GB" w:eastAsia="en-GB" w:bidi="en-GB"/>
      </w:rPr>
    </w:lvl>
    <w:lvl w:ilvl="7" w:tplc="CE8C8D14">
      <w:numFmt w:val="bullet"/>
      <w:lvlText w:val="•"/>
      <w:lvlJc w:val="left"/>
      <w:pPr>
        <w:ind w:left="2741" w:hanging="360"/>
      </w:pPr>
      <w:rPr>
        <w:rFonts w:hint="default"/>
        <w:lang w:val="en-GB" w:eastAsia="en-GB" w:bidi="en-GB"/>
      </w:rPr>
    </w:lvl>
    <w:lvl w:ilvl="8" w:tplc="9F0E811A">
      <w:numFmt w:val="bullet"/>
      <w:lvlText w:val="•"/>
      <w:lvlJc w:val="left"/>
      <w:pPr>
        <w:ind w:left="3053" w:hanging="360"/>
      </w:pPr>
      <w:rPr>
        <w:rFonts w:hint="default"/>
        <w:lang w:val="en-GB" w:eastAsia="en-GB" w:bidi="en-GB"/>
      </w:rPr>
    </w:lvl>
  </w:abstractNum>
  <w:abstractNum w:abstractNumId="6" w15:restartNumberingAfterBreak="0">
    <w:nsid w:val="0AF9196E"/>
    <w:multiLevelType w:val="hybridMultilevel"/>
    <w:tmpl w:val="7A28EEC0"/>
    <w:lvl w:ilvl="0" w:tplc="D370F87A">
      <w:numFmt w:val="bullet"/>
      <w:lvlText w:val=""/>
      <w:lvlJc w:val="left"/>
      <w:pPr>
        <w:ind w:left="566" w:hanging="425"/>
      </w:pPr>
      <w:rPr>
        <w:rFonts w:ascii="Symbol" w:eastAsia="Symbol" w:hAnsi="Symbol" w:cs="Symbol" w:hint="default"/>
        <w:w w:val="100"/>
        <w:sz w:val="24"/>
        <w:szCs w:val="24"/>
        <w:lang w:val="en-GB" w:eastAsia="en-GB" w:bidi="en-GB"/>
      </w:rPr>
    </w:lvl>
    <w:lvl w:ilvl="1" w:tplc="2D9C2B68">
      <w:numFmt w:val="bullet"/>
      <w:lvlText w:val="•"/>
      <w:lvlJc w:val="left"/>
      <w:pPr>
        <w:ind w:left="871" w:hanging="425"/>
      </w:pPr>
      <w:rPr>
        <w:rFonts w:hint="default"/>
        <w:lang w:val="en-GB" w:eastAsia="en-GB" w:bidi="en-GB"/>
      </w:rPr>
    </w:lvl>
    <w:lvl w:ilvl="2" w:tplc="B2A631A6">
      <w:numFmt w:val="bullet"/>
      <w:lvlText w:val="•"/>
      <w:lvlJc w:val="left"/>
      <w:pPr>
        <w:ind w:left="1183" w:hanging="425"/>
      </w:pPr>
      <w:rPr>
        <w:rFonts w:hint="default"/>
        <w:lang w:val="en-GB" w:eastAsia="en-GB" w:bidi="en-GB"/>
      </w:rPr>
    </w:lvl>
    <w:lvl w:ilvl="3" w:tplc="18E8F422">
      <w:numFmt w:val="bullet"/>
      <w:lvlText w:val="•"/>
      <w:lvlJc w:val="left"/>
      <w:pPr>
        <w:ind w:left="1495" w:hanging="425"/>
      </w:pPr>
      <w:rPr>
        <w:rFonts w:hint="default"/>
        <w:lang w:val="en-GB" w:eastAsia="en-GB" w:bidi="en-GB"/>
      </w:rPr>
    </w:lvl>
    <w:lvl w:ilvl="4" w:tplc="83A83CDC">
      <w:numFmt w:val="bullet"/>
      <w:lvlText w:val="•"/>
      <w:lvlJc w:val="left"/>
      <w:pPr>
        <w:ind w:left="1806" w:hanging="425"/>
      </w:pPr>
      <w:rPr>
        <w:rFonts w:hint="default"/>
        <w:lang w:val="en-GB" w:eastAsia="en-GB" w:bidi="en-GB"/>
      </w:rPr>
    </w:lvl>
    <w:lvl w:ilvl="5" w:tplc="3E2EBBF0">
      <w:numFmt w:val="bullet"/>
      <w:lvlText w:val="•"/>
      <w:lvlJc w:val="left"/>
      <w:pPr>
        <w:ind w:left="2118" w:hanging="425"/>
      </w:pPr>
      <w:rPr>
        <w:rFonts w:hint="default"/>
        <w:lang w:val="en-GB" w:eastAsia="en-GB" w:bidi="en-GB"/>
      </w:rPr>
    </w:lvl>
    <w:lvl w:ilvl="6" w:tplc="6C6A9A02">
      <w:numFmt w:val="bullet"/>
      <w:lvlText w:val="•"/>
      <w:lvlJc w:val="left"/>
      <w:pPr>
        <w:ind w:left="2430" w:hanging="425"/>
      </w:pPr>
      <w:rPr>
        <w:rFonts w:hint="default"/>
        <w:lang w:val="en-GB" w:eastAsia="en-GB" w:bidi="en-GB"/>
      </w:rPr>
    </w:lvl>
    <w:lvl w:ilvl="7" w:tplc="A44A2FE8">
      <w:numFmt w:val="bullet"/>
      <w:lvlText w:val="•"/>
      <w:lvlJc w:val="left"/>
      <w:pPr>
        <w:ind w:left="2741" w:hanging="425"/>
      </w:pPr>
      <w:rPr>
        <w:rFonts w:hint="default"/>
        <w:lang w:val="en-GB" w:eastAsia="en-GB" w:bidi="en-GB"/>
      </w:rPr>
    </w:lvl>
    <w:lvl w:ilvl="8" w:tplc="36E0AC6A">
      <w:numFmt w:val="bullet"/>
      <w:lvlText w:val="•"/>
      <w:lvlJc w:val="left"/>
      <w:pPr>
        <w:ind w:left="3053" w:hanging="425"/>
      </w:pPr>
      <w:rPr>
        <w:rFonts w:hint="default"/>
        <w:lang w:val="en-GB" w:eastAsia="en-GB" w:bidi="en-GB"/>
      </w:rPr>
    </w:lvl>
  </w:abstractNum>
  <w:abstractNum w:abstractNumId="7" w15:restartNumberingAfterBreak="0">
    <w:nsid w:val="0BDA69B0"/>
    <w:multiLevelType w:val="hybridMultilevel"/>
    <w:tmpl w:val="936C0026"/>
    <w:lvl w:ilvl="0" w:tplc="0BAE6F38">
      <w:numFmt w:val="bullet"/>
      <w:lvlText w:val=""/>
      <w:lvlJc w:val="left"/>
      <w:pPr>
        <w:ind w:left="467" w:hanging="341"/>
      </w:pPr>
      <w:rPr>
        <w:rFonts w:ascii="Symbol" w:eastAsia="Symbol" w:hAnsi="Symbol" w:cs="Symbol" w:hint="default"/>
        <w:w w:val="110"/>
        <w:sz w:val="24"/>
        <w:szCs w:val="24"/>
        <w:lang w:val="en-GB" w:eastAsia="en-GB" w:bidi="en-GB"/>
      </w:rPr>
    </w:lvl>
    <w:lvl w:ilvl="1" w:tplc="161C9010">
      <w:numFmt w:val="bullet"/>
      <w:lvlText w:val="•"/>
      <w:lvlJc w:val="left"/>
      <w:pPr>
        <w:ind w:left="682" w:hanging="341"/>
      </w:pPr>
      <w:rPr>
        <w:rFonts w:hint="default"/>
        <w:lang w:val="en-GB" w:eastAsia="en-GB" w:bidi="en-GB"/>
      </w:rPr>
    </w:lvl>
    <w:lvl w:ilvl="2" w:tplc="2272C522">
      <w:numFmt w:val="bullet"/>
      <w:lvlText w:val="•"/>
      <w:lvlJc w:val="left"/>
      <w:pPr>
        <w:ind w:left="904" w:hanging="341"/>
      </w:pPr>
      <w:rPr>
        <w:rFonts w:hint="default"/>
        <w:lang w:val="en-GB" w:eastAsia="en-GB" w:bidi="en-GB"/>
      </w:rPr>
    </w:lvl>
    <w:lvl w:ilvl="3" w:tplc="28A836EE">
      <w:numFmt w:val="bullet"/>
      <w:lvlText w:val="•"/>
      <w:lvlJc w:val="left"/>
      <w:pPr>
        <w:ind w:left="1127" w:hanging="341"/>
      </w:pPr>
      <w:rPr>
        <w:rFonts w:hint="default"/>
        <w:lang w:val="en-GB" w:eastAsia="en-GB" w:bidi="en-GB"/>
      </w:rPr>
    </w:lvl>
    <w:lvl w:ilvl="4" w:tplc="AB2E7D22">
      <w:numFmt w:val="bullet"/>
      <w:lvlText w:val="•"/>
      <w:lvlJc w:val="left"/>
      <w:pPr>
        <w:ind w:left="1349" w:hanging="341"/>
      </w:pPr>
      <w:rPr>
        <w:rFonts w:hint="default"/>
        <w:lang w:val="en-GB" w:eastAsia="en-GB" w:bidi="en-GB"/>
      </w:rPr>
    </w:lvl>
    <w:lvl w:ilvl="5" w:tplc="FF7E3E7C">
      <w:numFmt w:val="bullet"/>
      <w:lvlText w:val="•"/>
      <w:lvlJc w:val="left"/>
      <w:pPr>
        <w:ind w:left="1572" w:hanging="341"/>
      </w:pPr>
      <w:rPr>
        <w:rFonts w:hint="default"/>
        <w:lang w:val="en-GB" w:eastAsia="en-GB" w:bidi="en-GB"/>
      </w:rPr>
    </w:lvl>
    <w:lvl w:ilvl="6" w:tplc="9DD0C296">
      <w:numFmt w:val="bullet"/>
      <w:lvlText w:val="•"/>
      <w:lvlJc w:val="left"/>
      <w:pPr>
        <w:ind w:left="1794" w:hanging="341"/>
      </w:pPr>
      <w:rPr>
        <w:rFonts w:hint="default"/>
        <w:lang w:val="en-GB" w:eastAsia="en-GB" w:bidi="en-GB"/>
      </w:rPr>
    </w:lvl>
    <w:lvl w:ilvl="7" w:tplc="72EE84D0">
      <w:numFmt w:val="bullet"/>
      <w:lvlText w:val="•"/>
      <w:lvlJc w:val="left"/>
      <w:pPr>
        <w:ind w:left="2016" w:hanging="341"/>
      </w:pPr>
      <w:rPr>
        <w:rFonts w:hint="default"/>
        <w:lang w:val="en-GB" w:eastAsia="en-GB" w:bidi="en-GB"/>
      </w:rPr>
    </w:lvl>
    <w:lvl w:ilvl="8" w:tplc="80C23B72">
      <w:numFmt w:val="bullet"/>
      <w:lvlText w:val="•"/>
      <w:lvlJc w:val="left"/>
      <w:pPr>
        <w:ind w:left="2239" w:hanging="341"/>
      </w:pPr>
      <w:rPr>
        <w:rFonts w:hint="default"/>
        <w:lang w:val="en-GB" w:eastAsia="en-GB" w:bidi="en-GB"/>
      </w:rPr>
    </w:lvl>
  </w:abstractNum>
  <w:abstractNum w:abstractNumId="8" w15:restartNumberingAfterBreak="0">
    <w:nsid w:val="1E8B7682"/>
    <w:multiLevelType w:val="hybridMultilevel"/>
    <w:tmpl w:val="3542ACB0"/>
    <w:lvl w:ilvl="0" w:tplc="6E8083B4">
      <w:numFmt w:val="bullet"/>
      <w:lvlText w:val=""/>
      <w:lvlJc w:val="left"/>
      <w:pPr>
        <w:ind w:left="468" w:hanging="361"/>
      </w:pPr>
      <w:rPr>
        <w:rFonts w:ascii="Symbol" w:eastAsia="Symbol" w:hAnsi="Symbol" w:cs="Symbol" w:hint="default"/>
        <w:w w:val="100"/>
        <w:sz w:val="24"/>
        <w:szCs w:val="24"/>
        <w:lang w:val="en-GB" w:eastAsia="en-GB" w:bidi="en-GB"/>
      </w:rPr>
    </w:lvl>
    <w:lvl w:ilvl="1" w:tplc="0C346362">
      <w:numFmt w:val="bullet"/>
      <w:lvlText w:val="•"/>
      <w:lvlJc w:val="left"/>
      <w:pPr>
        <w:ind w:left="1002" w:hanging="361"/>
      </w:pPr>
      <w:rPr>
        <w:rFonts w:hint="default"/>
        <w:lang w:val="en-GB" w:eastAsia="en-GB" w:bidi="en-GB"/>
      </w:rPr>
    </w:lvl>
    <w:lvl w:ilvl="2" w:tplc="05F83698">
      <w:numFmt w:val="bullet"/>
      <w:lvlText w:val="•"/>
      <w:lvlJc w:val="left"/>
      <w:pPr>
        <w:ind w:left="1545" w:hanging="361"/>
      </w:pPr>
      <w:rPr>
        <w:rFonts w:hint="default"/>
        <w:lang w:val="en-GB" w:eastAsia="en-GB" w:bidi="en-GB"/>
      </w:rPr>
    </w:lvl>
    <w:lvl w:ilvl="3" w:tplc="CDE2CB8A">
      <w:numFmt w:val="bullet"/>
      <w:lvlText w:val="•"/>
      <w:lvlJc w:val="left"/>
      <w:pPr>
        <w:ind w:left="2087" w:hanging="361"/>
      </w:pPr>
      <w:rPr>
        <w:rFonts w:hint="default"/>
        <w:lang w:val="en-GB" w:eastAsia="en-GB" w:bidi="en-GB"/>
      </w:rPr>
    </w:lvl>
    <w:lvl w:ilvl="4" w:tplc="05B89E38">
      <w:numFmt w:val="bullet"/>
      <w:lvlText w:val="•"/>
      <w:lvlJc w:val="left"/>
      <w:pPr>
        <w:ind w:left="2630" w:hanging="361"/>
      </w:pPr>
      <w:rPr>
        <w:rFonts w:hint="default"/>
        <w:lang w:val="en-GB" w:eastAsia="en-GB" w:bidi="en-GB"/>
      </w:rPr>
    </w:lvl>
    <w:lvl w:ilvl="5" w:tplc="5658D8B2">
      <w:numFmt w:val="bullet"/>
      <w:lvlText w:val="•"/>
      <w:lvlJc w:val="left"/>
      <w:pPr>
        <w:ind w:left="3173" w:hanging="361"/>
      </w:pPr>
      <w:rPr>
        <w:rFonts w:hint="default"/>
        <w:lang w:val="en-GB" w:eastAsia="en-GB" w:bidi="en-GB"/>
      </w:rPr>
    </w:lvl>
    <w:lvl w:ilvl="6" w:tplc="CA06E26E">
      <w:numFmt w:val="bullet"/>
      <w:lvlText w:val="•"/>
      <w:lvlJc w:val="left"/>
      <w:pPr>
        <w:ind w:left="3715" w:hanging="361"/>
      </w:pPr>
      <w:rPr>
        <w:rFonts w:hint="default"/>
        <w:lang w:val="en-GB" w:eastAsia="en-GB" w:bidi="en-GB"/>
      </w:rPr>
    </w:lvl>
    <w:lvl w:ilvl="7" w:tplc="45C0270C">
      <w:numFmt w:val="bullet"/>
      <w:lvlText w:val="•"/>
      <w:lvlJc w:val="left"/>
      <w:pPr>
        <w:ind w:left="4258" w:hanging="361"/>
      </w:pPr>
      <w:rPr>
        <w:rFonts w:hint="default"/>
        <w:lang w:val="en-GB" w:eastAsia="en-GB" w:bidi="en-GB"/>
      </w:rPr>
    </w:lvl>
    <w:lvl w:ilvl="8" w:tplc="575A9376">
      <w:numFmt w:val="bullet"/>
      <w:lvlText w:val="•"/>
      <w:lvlJc w:val="left"/>
      <w:pPr>
        <w:ind w:left="4800" w:hanging="361"/>
      </w:pPr>
      <w:rPr>
        <w:rFonts w:hint="default"/>
        <w:lang w:val="en-GB" w:eastAsia="en-GB" w:bidi="en-GB"/>
      </w:rPr>
    </w:lvl>
  </w:abstractNum>
  <w:abstractNum w:abstractNumId="9" w15:restartNumberingAfterBreak="0">
    <w:nsid w:val="276A49F9"/>
    <w:multiLevelType w:val="hybridMultilevel"/>
    <w:tmpl w:val="BE264716"/>
    <w:lvl w:ilvl="0" w:tplc="56C42F8E">
      <w:start w:val="6"/>
      <w:numFmt w:val="bullet"/>
      <w:lvlText w:val=""/>
      <w:lvlJc w:val="left"/>
      <w:pPr>
        <w:ind w:left="1140" w:hanging="360"/>
      </w:pPr>
      <w:rPr>
        <w:rFonts w:ascii="Wingdings" w:eastAsia="Arial" w:hAnsi="Wingdings"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0" w15:restartNumberingAfterBreak="0">
    <w:nsid w:val="279B1AA0"/>
    <w:multiLevelType w:val="hybridMultilevel"/>
    <w:tmpl w:val="4F10A094"/>
    <w:lvl w:ilvl="0" w:tplc="F5847060">
      <w:numFmt w:val="bullet"/>
      <w:lvlText w:val=""/>
      <w:lvlJc w:val="left"/>
      <w:pPr>
        <w:ind w:left="470" w:hanging="360"/>
      </w:pPr>
      <w:rPr>
        <w:rFonts w:ascii="Symbol" w:eastAsia="Symbol" w:hAnsi="Symbol" w:cs="Symbol" w:hint="default"/>
        <w:w w:val="100"/>
        <w:sz w:val="24"/>
        <w:szCs w:val="24"/>
        <w:lang w:val="en-GB" w:eastAsia="en-GB" w:bidi="en-GB"/>
      </w:rPr>
    </w:lvl>
    <w:lvl w:ilvl="1" w:tplc="8CD8E580">
      <w:numFmt w:val="bullet"/>
      <w:lvlText w:val="•"/>
      <w:lvlJc w:val="left"/>
      <w:pPr>
        <w:ind w:left="785" w:hanging="360"/>
      </w:pPr>
      <w:rPr>
        <w:rFonts w:hint="default"/>
        <w:lang w:val="en-GB" w:eastAsia="en-GB" w:bidi="en-GB"/>
      </w:rPr>
    </w:lvl>
    <w:lvl w:ilvl="2" w:tplc="1CB4933E">
      <w:numFmt w:val="bullet"/>
      <w:lvlText w:val="•"/>
      <w:lvlJc w:val="left"/>
      <w:pPr>
        <w:ind w:left="1091" w:hanging="360"/>
      </w:pPr>
      <w:rPr>
        <w:rFonts w:hint="default"/>
        <w:lang w:val="en-GB" w:eastAsia="en-GB" w:bidi="en-GB"/>
      </w:rPr>
    </w:lvl>
    <w:lvl w:ilvl="3" w:tplc="3230DCF0">
      <w:numFmt w:val="bullet"/>
      <w:lvlText w:val="•"/>
      <w:lvlJc w:val="left"/>
      <w:pPr>
        <w:ind w:left="1396" w:hanging="360"/>
      </w:pPr>
      <w:rPr>
        <w:rFonts w:hint="default"/>
        <w:lang w:val="en-GB" w:eastAsia="en-GB" w:bidi="en-GB"/>
      </w:rPr>
    </w:lvl>
    <w:lvl w:ilvl="4" w:tplc="841A662C">
      <w:numFmt w:val="bullet"/>
      <w:lvlText w:val="•"/>
      <w:lvlJc w:val="left"/>
      <w:pPr>
        <w:ind w:left="1702" w:hanging="360"/>
      </w:pPr>
      <w:rPr>
        <w:rFonts w:hint="default"/>
        <w:lang w:val="en-GB" w:eastAsia="en-GB" w:bidi="en-GB"/>
      </w:rPr>
    </w:lvl>
    <w:lvl w:ilvl="5" w:tplc="2766FD32">
      <w:numFmt w:val="bullet"/>
      <w:lvlText w:val="•"/>
      <w:lvlJc w:val="left"/>
      <w:pPr>
        <w:ind w:left="2007" w:hanging="360"/>
      </w:pPr>
      <w:rPr>
        <w:rFonts w:hint="default"/>
        <w:lang w:val="en-GB" w:eastAsia="en-GB" w:bidi="en-GB"/>
      </w:rPr>
    </w:lvl>
    <w:lvl w:ilvl="6" w:tplc="256E586C">
      <w:numFmt w:val="bullet"/>
      <w:lvlText w:val="•"/>
      <w:lvlJc w:val="left"/>
      <w:pPr>
        <w:ind w:left="2313" w:hanging="360"/>
      </w:pPr>
      <w:rPr>
        <w:rFonts w:hint="default"/>
        <w:lang w:val="en-GB" w:eastAsia="en-GB" w:bidi="en-GB"/>
      </w:rPr>
    </w:lvl>
    <w:lvl w:ilvl="7" w:tplc="7D2EC4E6">
      <w:numFmt w:val="bullet"/>
      <w:lvlText w:val="•"/>
      <w:lvlJc w:val="left"/>
      <w:pPr>
        <w:ind w:left="2618" w:hanging="360"/>
      </w:pPr>
      <w:rPr>
        <w:rFonts w:hint="default"/>
        <w:lang w:val="en-GB" w:eastAsia="en-GB" w:bidi="en-GB"/>
      </w:rPr>
    </w:lvl>
    <w:lvl w:ilvl="8" w:tplc="3754FAE8">
      <w:numFmt w:val="bullet"/>
      <w:lvlText w:val="•"/>
      <w:lvlJc w:val="left"/>
      <w:pPr>
        <w:ind w:left="2924" w:hanging="360"/>
      </w:pPr>
      <w:rPr>
        <w:rFonts w:hint="default"/>
        <w:lang w:val="en-GB" w:eastAsia="en-GB" w:bidi="en-GB"/>
      </w:rPr>
    </w:lvl>
  </w:abstractNum>
  <w:abstractNum w:abstractNumId="11" w15:restartNumberingAfterBreak="0">
    <w:nsid w:val="30875816"/>
    <w:multiLevelType w:val="multilevel"/>
    <w:tmpl w:val="F634DECA"/>
    <w:lvl w:ilvl="0">
      <w:start w:val="7"/>
      <w:numFmt w:val="decimal"/>
      <w:lvlText w:val="%1"/>
      <w:lvlJc w:val="left"/>
      <w:pPr>
        <w:ind w:left="1714" w:hanging="602"/>
      </w:pPr>
      <w:rPr>
        <w:rFonts w:hint="default"/>
        <w:lang w:val="en-GB" w:eastAsia="en-GB" w:bidi="en-GB"/>
      </w:rPr>
    </w:lvl>
    <w:lvl w:ilvl="1">
      <w:start w:val="1"/>
      <w:numFmt w:val="decimal"/>
      <w:lvlText w:val="%1.%2"/>
      <w:lvlJc w:val="left"/>
      <w:pPr>
        <w:ind w:left="1714" w:hanging="602"/>
      </w:pPr>
      <w:rPr>
        <w:rFonts w:hint="default"/>
        <w:lang w:val="en-GB" w:eastAsia="en-GB" w:bidi="en-GB"/>
      </w:rPr>
    </w:lvl>
    <w:lvl w:ilvl="2">
      <w:start w:val="1"/>
      <w:numFmt w:val="decimal"/>
      <w:lvlText w:val="%1.%2.%3"/>
      <w:lvlJc w:val="left"/>
      <w:pPr>
        <w:ind w:left="1714" w:hanging="602"/>
      </w:pPr>
      <w:rPr>
        <w:rFonts w:ascii="Arial" w:eastAsia="Arial" w:hAnsi="Arial" w:cs="Arial" w:hint="default"/>
        <w:spacing w:val="-2"/>
        <w:w w:val="99"/>
        <w:sz w:val="24"/>
        <w:szCs w:val="24"/>
        <w:lang w:val="en-GB" w:eastAsia="en-GB" w:bidi="en-GB"/>
      </w:rPr>
    </w:lvl>
    <w:lvl w:ilvl="3">
      <w:numFmt w:val="bullet"/>
      <w:lvlText w:val="•"/>
      <w:lvlJc w:val="left"/>
      <w:pPr>
        <w:ind w:left="4463" w:hanging="602"/>
      </w:pPr>
      <w:rPr>
        <w:rFonts w:hint="default"/>
        <w:lang w:val="en-GB" w:eastAsia="en-GB" w:bidi="en-GB"/>
      </w:rPr>
    </w:lvl>
    <w:lvl w:ilvl="4">
      <w:numFmt w:val="bullet"/>
      <w:lvlText w:val="•"/>
      <w:lvlJc w:val="left"/>
      <w:pPr>
        <w:ind w:left="5378" w:hanging="602"/>
      </w:pPr>
      <w:rPr>
        <w:rFonts w:hint="default"/>
        <w:lang w:val="en-GB" w:eastAsia="en-GB" w:bidi="en-GB"/>
      </w:rPr>
    </w:lvl>
    <w:lvl w:ilvl="5">
      <w:numFmt w:val="bullet"/>
      <w:lvlText w:val="•"/>
      <w:lvlJc w:val="left"/>
      <w:pPr>
        <w:ind w:left="6293" w:hanging="602"/>
      </w:pPr>
      <w:rPr>
        <w:rFonts w:hint="default"/>
        <w:lang w:val="en-GB" w:eastAsia="en-GB" w:bidi="en-GB"/>
      </w:rPr>
    </w:lvl>
    <w:lvl w:ilvl="6">
      <w:numFmt w:val="bullet"/>
      <w:lvlText w:val="•"/>
      <w:lvlJc w:val="left"/>
      <w:pPr>
        <w:ind w:left="7207" w:hanging="602"/>
      </w:pPr>
      <w:rPr>
        <w:rFonts w:hint="default"/>
        <w:lang w:val="en-GB" w:eastAsia="en-GB" w:bidi="en-GB"/>
      </w:rPr>
    </w:lvl>
    <w:lvl w:ilvl="7">
      <w:numFmt w:val="bullet"/>
      <w:lvlText w:val="•"/>
      <w:lvlJc w:val="left"/>
      <w:pPr>
        <w:ind w:left="8122" w:hanging="602"/>
      </w:pPr>
      <w:rPr>
        <w:rFonts w:hint="default"/>
        <w:lang w:val="en-GB" w:eastAsia="en-GB" w:bidi="en-GB"/>
      </w:rPr>
    </w:lvl>
    <w:lvl w:ilvl="8">
      <w:numFmt w:val="bullet"/>
      <w:lvlText w:val="•"/>
      <w:lvlJc w:val="left"/>
      <w:pPr>
        <w:ind w:left="9037" w:hanging="602"/>
      </w:pPr>
      <w:rPr>
        <w:rFonts w:hint="default"/>
        <w:lang w:val="en-GB" w:eastAsia="en-GB" w:bidi="en-GB"/>
      </w:rPr>
    </w:lvl>
  </w:abstractNum>
  <w:abstractNum w:abstractNumId="12" w15:restartNumberingAfterBreak="0">
    <w:nsid w:val="32F46655"/>
    <w:multiLevelType w:val="hybridMultilevel"/>
    <w:tmpl w:val="4868161A"/>
    <w:lvl w:ilvl="0" w:tplc="41E0AEF8">
      <w:start w:val="2"/>
      <w:numFmt w:val="lowerLetter"/>
      <w:lvlText w:val="%1)"/>
      <w:lvlJc w:val="left"/>
      <w:pPr>
        <w:ind w:left="391" w:hanging="284"/>
      </w:pPr>
      <w:rPr>
        <w:rFonts w:ascii="Arial" w:eastAsia="Arial" w:hAnsi="Arial" w:cs="Arial" w:hint="default"/>
        <w:w w:val="99"/>
        <w:sz w:val="24"/>
        <w:szCs w:val="24"/>
        <w:lang w:val="en-GB" w:eastAsia="en-GB" w:bidi="en-GB"/>
      </w:rPr>
    </w:lvl>
    <w:lvl w:ilvl="1" w:tplc="10E20004">
      <w:numFmt w:val="bullet"/>
      <w:lvlText w:val="•"/>
      <w:lvlJc w:val="left"/>
      <w:pPr>
        <w:ind w:left="1025" w:hanging="284"/>
      </w:pPr>
      <w:rPr>
        <w:rFonts w:hint="default"/>
        <w:lang w:val="en-GB" w:eastAsia="en-GB" w:bidi="en-GB"/>
      </w:rPr>
    </w:lvl>
    <w:lvl w:ilvl="2" w:tplc="18F28212">
      <w:numFmt w:val="bullet"/>
      <w:lvlText w:val="•"/>
      <w:lvlJc w:val="left"/>
      <w:pPr>
        <w:ind w:left="1650" w:hanging="284"/>
      </w:pPr>
      <w:rPr>
        <w:rFonts w:hint="default"/>
        <w:lang w:val="en-GB" w:eastAsia="en-GB" w:bidi="en-GB"/>
      </w:rPr>
    </w:lvl>
    <w:lvl w:ilvl="3" w:tplc="4DC03214">
      <w:numFmt w:val="bullet"/>
      <w:lvlText w:val="•"/>
      <w:lvlJc w:val="left"/>
      <w:pPr>
        <w:ind w:left="2276" w:hanging="284"/>
      </w:pPr>
      <w:rPr>
        <w:rFonts w:hint="default"/>
        <w:lang w:val="en-GB" w:eastAsia="en-GB" w:bidi="en-GB"/>
      </w:rPr>
    </w:lvl>
    <w:lvl w:ilvl="4" w:tplc="84F8A230">
      <w:numFmt w:val="bullet"/>
      <w:lvlText w:val="•"/>
      <w:lvlJc w:val="left"/>
      <w:pPr>
        <w:ind w:left="2901" w:hanging="284"/>
      </w:pPr>
      <w:rPr>
        <w:rFonts w:hint="default"/>
        <w:lang w:val="en-GB" w:eastAsia="en-GB" w:bidi="en-GB"/>
      </w:rPr>
    </w:lvl>
    <w:lvl w:ilvl="5" w:tplc="72DCBFB0">
      <w:numFmt w:val="bullet"/>
      <w:lvlText w:val="•"/>
      <w:lvlJc w:val="left"/>
      <w:pPr>
        <w:ind w:left="3527" w:hanging="284"/>
      </w:pPr>
      <w:rPr>
        <w:rFonts w:hint="default"/>
        <w:lang w:val="en-GB" w:eastAsia="en-GB" w:bidi="en-GB"/>
      </w:rPr>
    </w:lvl>
    <w:lvl w:ilvl="6" w:tplc="59DCCA7C">
      <w:numFmt w:val="bullet"/>
      <w:lvlText w:val="•"/>
      <w:lvlJc w:val="left"/>
      <w:pPr>
        <w:ind w:left="4152" w:hanging="284"/>
      </w:pPr>
      <w:rPr>
        <w:rFonts w:hint="default"/>
        <w:lang w:val="en-GB" w:eastAsia="en-GB" w:bidi="en-GB"/>
      </w:rPr>
    </w:lvl>
    <w:lvl w:ilvl="7" w:tplc="8CAE6B18">
      <w:numFmt w:val="bullet"/>
      <w:lvlText w:val="•"/>
      <w:lvlJc w:val="left"/>
      <w:pPr>
        <w:ind w:left="4777" w:hanging="284"/>
      </w:pPr>
      <w:rPr>
        <w:rFonts w:hint="default"/>
        <w:lang w:val="en-GB" w:eastAsia="en-GB" w:bidi="en-GB"/>
      </w:rPr>
    </w:lvl>
    <w:lvl w:ilvl="8" w:tplc="ECE6DB16">
      <w:numFmt w:val="bullet"/>
      <w:lvlText w:val="•"/>
      <w:lvlJc w:val="left"/>
      <w:pPr>
        <w:ind w:left="5403" w:hanging="284"/>
      </w:pPr>
      <w:rPr>
        <w:rFonts w:hint="default"/>
        <w:lang w:val="en-GB" w:eastAsia="en-GB" w:bidi="en-GB"/>
      </w:rPr>
    </w:lvl>
  </w:abstractNum>
  <w:abstractNum w:abstractNumId="13" w15:restartNumberingAfterBreak="0">
    <w:nsid w:val="39C44C4B"/>
    <w:multiLevelType w:val="hybridMultilevel"/>
    <w:tmpl w:val="7054AB30"/>
    <w:lvl w:ilvl="0" w:tplc="FAEE225C">
      <w:start w:val="5"/>
      <w:numFmt w:val="bullet"/>
      <w:lvlText w:val=""/>
      <w:lvlJc w:val="left"/>
      <w:pPr>
        <w:ind w:left="720" w:hanging="360"/>
      </w:pPr>
      <w:rPr>
        <w:rFonts w:ascii="Wingdings" w:eastAsia="Arial"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DD3519"/>
    <w:multiLevelType w:val="hybridMultilevel"/>
    <w:tmpl w:val="9678F8DE"/>
    <w:lvl w:ilvl="0" w:tplc="273A4040">
      <w:numFmt w:val="bullet"/>
      <w:lvlText w:val=""/>
      <w:lvlJc w:val="left"/>
      <w:pPr>
        <w:ind w:left="830" w:hanging="360"/>
      </w:pPr>
      <w:rPr>
        <w:rFonts w:ascii="Symbol" w:eastAsia="Symbol" w:hAnsi="Symbol" w:cs="Symbol" w:hint="default"/>
        <w:w w:val="100"/>
        <w:sz w:val="24"/>
        <w:szCs w:val="24"/>
        <w:lang w:val="en-GB" w:eastAsia="en-GB" w:bidi="en-GB"/>
      </w:rPr>
    </w:lvl>
    <w:lvl w:ilvl="1" w:tplc="400C932A">
      <w:numFmt w:val="bullet"/>
      <w:lvlText w:val="•"/>
      <w:lvlJc w:val="left"/>
      <w:pPr>
        <w:ind w:left="1208" w:hanging="360"/>
      </w:pPr>
      <w:rPr>
        <w:rFonts w:hint="default"/>
        <w:lang w:val="en-GB" w:eastAsia="en-GB" w:bidi="en-GB"/>
      </w:rPr>
    </w:lvl>
    <w:lvl w:ilvl="2" w:tplc="30603F88">
      <w:numFmt w:val="bullet"/>
      <w:lvlText w:val="•"/>
      <w:lvlJc w:val="left"/>
      <w:pPr>
        <w:ind w:left="1576" w:hanging="360"/>
      </w:pPr>
      <w:rPr>
        <w:rFonts w:hint="default"/>
        <w:lang w:val="en-GB" w:eastAsia="en-GB" w:bidi="en-GB"/>
      </w:rPr>
    </w:lvl>
    <w:lvl w:ilvl="3" w:tplc="C9F6748A">
      <w:numFmt w:val="bullet"/>
      <w:lvlText w:val="•"/>
      <w:lvlJc w:val="left"/>
      <w:pPr>
        <w:ind w:left="1944" w:hanging="360"/>
      </w:pPr>
      <w:rPr>
        <w:rFonts w:hint="default"/>
        <w:lang w:val="en-GB" w:eastAsia="en-GB" w:bidi="en-GB"/>
      </w:rPr>
    </w:lvl>
    <w:lvl w:ilvl="4" w:tplc="452AE99C">
      <w:numFmt w:val="bullet"/>
      <w:lvlText w:val="•"/>
      <w:lvlJc w:val="left"/>
      <w:pPr>
        <w:ind w:left="2312" w:hanging="360"/>
      </w:pPr>
      <w:rPr>
        <w:rFonts w:hint="default"/>
        <w:lang w:val="en-GB" w:eastAsia="en-GB" w:bidi="en-GB"/>
      </w:rPr>
    </w:lvl>
    <w:lvl w:ilvl="5" w:tplc="8788150A">
      <w:numFmt w:val="bullet"/>
      <w:lvlText w:val="•"/>
      <w:lvlJc w:val="left"/>
      <w:pPr>
        <w:ind w:left="2681" w:hanging="360"/>
      </w:pPr>
      <w:rPr>
        <w:rFonts w:hint="default"/>
        <w:lang w:val="en-GB" w:eastAsia="en-GB" w:bidi="en-GB"/>
      </w:rPr>
    </w:lvl>
    <w:lvl w:ilvl="6" w:tplc="64F476EC">
      <w:numFmt w:val="bullet"/>
      <w:lvlText w:val="•"/>
      <w:lvlJc w:val="left"/>
      <w:pPr>
        <w:ind w:left="3049" w:hanging="360"/>
      </w:pPr>
      <w:rPr>
        <w:rFonts w:hint="default"/>
        <w:lang w:val="en-GB" w:eastAsia="en-GB" w:bidi="en-GB"/>
      </w:rPr>
    </w:lvl>
    <w:lvl w:ilvl="7" w:tplc="B340174A">
      <w:numFmt w:val="bullet"/>
      <w:lvlText w:val="•"/>
      <w:lvlJc w:val="left"/>
      <w:pPr>
        <w:ind w:left="3417" w:hanging="360"/>
      </w:pPr>
      <w:rPr>
        <w:rFonts w:hint="default"/>
        <w:lang w:val="en-GB" w:eastAsia="en-GB" w:bidi="en-GB"/>
      </w:rPr>
    </w:lvl>
    <w:lvl w:ilvl="8" w:tplc="DF765DE0">
      <w:numFmt w:val="bullet"/>
      <w:lvlText w:val="•"/>
      <w:lvlJc w:val="left"/>
      <w:pPr>
        <w:ind w:left="3785" w:hanging="360"/>
      </w:pPr>
      <w:rPr>
        <w:rFonts w:hint="default"/>
        <w:lang w:val="en-GB" w:eastAsia="en-GB" w:bidi="en-GB"/>
      </w:rPr>
    </w:lvl>
  </w:abstractNum>
  <w:abstractNum w:abstractNumId="15" w15:restartNumberingAfterBreak="0">
    <w:nsid w:val="3DCF78D1"/>
    <w:multiLevelType w:val="hybridMultilevel"/>
    <w:tmpl w:val="638EB9E6"/>
    <w:lvl w:ilvl="0" w:tplc="2EA60A9C">
      <w:numFmt w:val="bullet"/>
      <w:lvlText w:val=""/>
      <w:lvlJc w:val="left"/>
      <w:pPr>
        <w:ind w:left="568" w:hanging="360"/>
      </w:pPr>
      <w:rPr>
        <w:rFonts w:ascii="Symbol" w:eastAsia="Symbol" w:hAnsi="Symbol" w:cs="Symbol" w:hint="default"/>
        <w:w w:val="100"/>
        <w:sz w:val="24"/>
        <w:szCs w:val="24"/>
        <w:lang w:val="en-GB" w:eastAsia="en-GB" w:bidi="en-GB"/>
      </w:rPr>
    </w:lvl>
    <w:lvl w:ilvl="1" w:tplc="656E8828">
      <w:numFmt w:val="bullet"/>
      <w:lvlText w:val="•"/>
      <w:lvlJc w:val="left"/>
      <w:pPr>
        <w:ind w:left="868" w:hanging="360"/>
      </w:pPr>
      <w:rPr>
        <w:rFonts w:hint="default"/>
        <w:lang w:val="en-GB" w:eastAsia="en-GB" w:bidi="en-GB"/>
      </w:rPr>
    </w:lvl>
    <w:lvl w:ilvl="2" w:tplc="DEEC8DE6">
      <w:numFmt w:val="bullet"/>
      <w:lvlText w:val="•"/>
      <w:lvlJc w:val="left"/>
      <w:pPr>
        <w:ind w:left="1177" w:hanging="360"/>
      </w:pPr>
      <w:rPr>
        <w:rFonts w:hint="default"/>
        <w:lang w:val="en-GB" w:eastAsia="en-GB" w:bidi="en-GB"/>
      </w:rPr>
    </w:lvl>
    <w:lvl w:ilvl="3" w:tplc="4896FB26">
      <w:numFmt w:val="bullet"/>
      <w:lvlText w:val="•"/>
      <w:lvlJc w:val="left"/>
      <w:pPr>
        <w:ind w:left="1485" w:hanging="360"/>
      </w:pPr>
      <w:rPr>
        <w:rFonts w:hint="default"/>
        <w:lang w:val="en-GB" w:eastAsia="en-GB" w:bidi="en-GB"/>
      </w:rPr>
    </w:lvl>
    <w:lvl w:ilvl="4" w:tplc="9BF0E910">
      <w:numFmt w:val="bullet"/>
      <w:lvlText w:val="•"/>
      <w:lvlJc w:val="left"/>
      <w:pPr>
        <w:ind w:left="1794" w:hanging="360"/>
      </w:pPr>
      <w:rPr>
        <w:rFonts w:hint="default"/>
        <w:lang w:val="en-GB" w:eastAsia="en-GB" w:bidi="en-GB"/>
      </w:rPr>
    </w:lvl>
    <w:lvl w:ilvl="5" w:tplc="87544A62">
      <w:numFmt w:val="bullet"/>
      <w:lvlText w:val="•"/>
      <w:lvlJc w:val="left"/>
      <w:pPr>
        <w:ind w:left="2102" w:hanging="360"/>
      </w:pPr>
      <w:rPr>
        <w:rFonts w:hint="default"/>
        <w:lang w:val="en-GB" w:eastAsia="en-GB" w:bidi="en-GB"/>
      </w:rPr>
    </w:lvl>
    <w:lvl w:ilvl="6" w:tplc="0214103C">
      <w:numFmt w:val="bullet"/>
      <w:lvlText w:val="•"/>
      <w:lvlJc w:val="left"/>
      <w:pPr>
        <w:ind w:left="2411" w:hanging="360"/>
      </w:pPr>
      <w:rPr>
        <w:rFonts w:hint="default"/>
        <w:lang w:val="en-GB" w:eastAsia="en-GB" w:bidi="en-GB"/>
      </w:rPr>
    </w:lvl>
    <w:lvl w:ilvl="7" w:tplc="45FC39BE">
      <w:numFmt w:val="bullet"/>
      <w:lvlText w:val="•"/>
      <w:lvlJc w:val="left"/>
      <w:pPr>
        <w:ind w:left="2719" w:hanging="360"/>
      </w:pPr>
      <w:rPr>
        <w:rFonts w:hint="default"/>
        <w:lang w:val="en-GB" w:eastAsia="en-GB" w:bidi="en-GB"/>
      </w:rPr>
    </w:lvl>
    <w:lvl w:ilvl="8" w:tplc="9FE21324">
      <w:numFmt w:val="bullet"/>
      <w:lvlText w:val="•"/>
      <w:lvlJc w:val="left"/>
      <w:pPr>
        <w:ind w:left="3028" w:hanging="360"/>
      </w:pPr>
      <w:rPr>
        <w:rFonts w:hint="default"/>
        <w:lang w:val="en-GB" w:eastAsia="en-GB" w:bidi="en-GB"/>
      </w:rPr>
    </w:lvl>
  </w:abstractNum>
  <w:abstractNum w:abstractNumId="16" w15:restartNumberingAfterBreak="0">
    <w:nsid w:val="4C1A48CE"/>
    <w:multiLevelType w:val="hybridMultilevel"/>
    <w:tmpl w:val="5AB096E4"/>
    <w:lvl w:ilvl="0" w:tplc="231A117E">
      <w:start w:val="5"/>
      <w:numFmt w:val="bullet"/>
      <w:lvlText w:val=""/>
      <w:lvlJc w:val="left"/>
      <w:pPr>
        <w:ind w:left="1080" w:hanging="360"/>
      </w:pPr>
      <w:rPr>
        <w:rFonts w:ascii="Wingdings" w:eastAsia="Arial" w:hAnsi="Wingding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24E43E6"/>
    <w:multiLevelType w:val="hybridMultilevel"/>
    <w:tmpl w:val="457AAB82"/>
    <w:lvl w:ilvl="0" w:tplc="19180BEC">
      <w:numFmt w:val="bullet"/>
      <w:lvlText w:val=""/>
      <w:lvlJc w:val="left"/>
      <w:pPr>
        <w:ind w:left="566" w:hanging="360"/>
      </w:pPr>
      <w:rPr>
        <w:rFonts w:ascii="Symbol" w:eastAsia="Symbol" w:hAnsi="Symbol" w:cs="Symbol" w:hint="default"/>
        <w:w w:val="100"/>
        <w:sz w:val="24"/>
        <w:szCs w:val="24"/>
        <w:lang w:val="en-GB" w:eastAsia="en-GB" w:bidi="en-GB"/>
      </w:rPr>
    </w:lvl>
    <w:lvl w:ilvl="1" w:tplc="D90C5DAA">
      <w:numFmt w:val="bullet"/>
      <w:lvlText w:val="•"/>
      <w:lvlJc w:val="left"/>
      <w:pPr>
        <w:ind w:left="871" w:hanging="360"/>
      </w:pPr>
      <w:rPr>
        <w:rFonts w:hint="default"/>
        <w:lang w:val="en-GB" w:eastAsia="en-GB" w:bidi="en-GB"/>
      </w:rPr>
    </w:lvl>
    <w:lvl w:ilvl="2" w:tplc="C1A8BFA6">
      <w:numFmt w:val="bullet"/>
      <w:lvlText w:val="•"/>
      <w:lvlJc w:val="left"/>
      <w:pPr>
        <w:ind w:left="1183" w:hanging="360"/>
      </w:pPr>
      <w:rPr>
        <w:rFonts w:hint="default"/>
        <w:lang w:val="en-GB" w:eastAsia="en-GB" w:bidi="en-GB"/>
      </w:rPr>
    </w:lvl>
    <w:lvl w:ilvl="3" w:tplc="BB5AE7CA">
      <w:numFmt w:val="bullet"/>
      <w:lvlText w:val="•"/>
      <w:lvlJc w:val="left"/>
      <w:pPr>
        <w:ind w:left="1495" w:hanging="360"/>
      </w:pPr>
      <w:rPr>
        <w:rFonts w:hint="default"/>
        <w:lang w:val="en-GB" w:eastAsia="en-GB" w:bidi="en-GB"/>
      </w:rPr>
    </w:lvl>
    <w:lvl w:ilvl="4" w:tplc="BF9C5CCC">
      <w:numFmt w:val="bullet"/>
      <w:lvlText w:val="•"/>
      <w:lvlJc w:val="left"/>
      <w:pPr>
        <w:ind w:left="1806" w:hanging="360"/>
      </w:pPr>
      <w:rPr>
        <w:rFonts w:hint="default"/>
        <w:lang w:val="en-GB" w:eastAsia="en-GB" w:bidi="en-GB"/>
      </w:rPr>
    </w:lvl>
    <w:lvl w:ilvl="5" w:tplc="92A4203C">
      <w:numFmt w:val="bullet"/>
      <w:lvlText w:val="•"/>
      <w:lvlJc w:val="left"/>
      <w:pPr>
        <w:ind w:left="2118" w:hanging="360"/>
      </w:pPr>
      <w:rPr>
        <w:rFonts w:hint="default"/>
        <w:lang w:val="en-GB" w:eastAsia="en-GB" w:bidi="en-GB"/>
      </w:rPr>
    </w:lvl>
    <w:lvl w:ilvl="6" w:tplc="19BC8BA0">
      <w:numFmt w:val="bullet"/>
      <w:lvlText w:val="•"/>
      <w:lvlJc w:val="left"/>
      <w:pPr>
        <w:ind w:left="2430" w:hanging="360"/>
      </w:pPr>
      <w:rPr>
        <w:rFonts w:hint="default"/>
        <w:lang w:val="en-GB" w:eastAsia="en-GB" w:bidi="en-GB"/>
      </w:rPr>
    </w:lvl>
    <w:lvl w:ilvl="7" w:tplc="179C249E">
      <w:numFmt w:val="bullet"/>
      <w:lvlText w:val="•"/>
      <w:lvlJc w:val="left"/>
      <w:pPr>
        <w:ind w:left="2741" w:hanging="360"/>
      </w:pPr>
      <w:rPr>
        <w:rFonts w:hint="default"/>
        <w:lang w:val="en-GB" w:eastAsia="en-GB" w:bidi="en-GB"/>
      </w:rPr>
    </w:lvl>
    <w:lvl w:ilvl="8" w:tplc="49A23A8C">
      <w:numFmt w:val="bullet"/>
      <w:lvlText w:val="•"/>
      <w:lvlJc w:val="left"/>
      <w:pPr>
        <w:ind w:left="3053" w:hanging="360"/>
      </w:pPr>
      <w:rPr>
        <w:rFonts w:hint="default"/>
        <w:lang w:val="en-GB" w:eastAsia="en-GB" w:bidi="en-GB"/>
      </w:rPr>
    </w:lvl>
  </w:abstractNum>
  <w:abstractNum w:abstractNumId="18" w15:restartNumberingAfterBreak="0">
    <w:nsid w:val="538F5415"/>
    <w:multiLevelType w:val="hybridMultilevel"/>
    <w:tmpl w:val="05921254"/>
    <w:lvl w:ilvl="0" w:tplc="7850165A">
      <w:numFmt w:val="bullet"/>
      <w:lvlText w:val=""/>
      <w:lvlJc w:val="left"/>
      <w:pPr>
        <w:ind w:left="467" w:hanging="341"/>
      </w:pPr>
      <w:rPr>
        <w:rFonts w:ascii="Symbol" w:eastAsia="Symbol" w:hAnsi="Symbol" w:cs="Symbol" w:hint="default"/>
        <w:w w:val="110"/>
        <w:sz w:val="24"/>
        <w:szCs w:val="24"/>
        <w:lang w:val="en-GB" w:eastAsia="en-GB" w:bidi="en-GB"/>
      </w:rPr>
    </w:lvl>
    <w:lvl w:ilvl="1" w:tplc="F7400060">
      <w:numFmt w:val="bullet"/>
      <w:lvlText w:val="•"/>
      <w:lvlJc w:val="left"/>
      <w:pPr>
        <w:ind w:left="682" w:hanging="341"/>
      </w:pPr>
      <w:rPr>
        <w:rFonts w:hint="default"/>
        <w:lang w:val="en-GB" w:eastAsia="en-GB" w:bidi="en-GB"/>
      </w:rPr>
    </w:lvl>
    <w:lvl w:ilvl="2" w:tplc="B6AA48F2">
      <w:numFmt w:val="bullet"/>
      <w:lvlText w:val="•"/>
      <w:lvlJc w:val="left"/>
      <w:pPr>
        <w:ind w:left="904" w:hanging="341"/>
      </w:pPr>
      <w:rPr>
        <w:rFonts w:hint="default"/>
        <w:lang w:val="en-GB" w:eastAsia="en-GB" w:bidi="en-GB"/>
      </w:rPr>
    </w:lvl>
    <w:lvl w:ilvl="3" w:tplc="F37697CC">
      <w:numFmt w:val="bullet"/>
      <w:lvlText w:val="•"/>
      <w:lvlJc w:val="left"/>
      <w:pPr>
        <w:ind w:left="1127" w:hanging="341"/>
      </w:pPr>
      <w:rPr>
        <w:rFonts w:hint="default"/>
        <w:lang w:val="en-GB" w:eastAsia="en-GB" w:bidi="en-GB"/>
      </w:rPr>
    </w:lvl>
    <w:lvl w:ilvl="4" w:tplc="1160DEB2">
      <w:numFmt w:val="bullet"/>
      <w:lvlText w:val="•"/>
      <w:lvlJc w:val="left"/>
      <w:pPr>
        <w:ind w:left="1349" w:hanging="341"/>
      </w:pPr>
      <w:rPr>
        <w:rFonts w:hint="default"/>
        <w:lang w:val="en-GB" w:eastAsia="en-GB" w:bidi="en-GB"/>
      </w:rPr>
    </w:lvl>
    <w:lvl w:ilvl="5" w:tplc="EC3EABEC">
      <w:numFmt w:val="bullet"/>
      <w:lvlText w:val="•"/>
      <w:lvlJc w:val="left"/>
      <w:pPr>
        <w:ind w:left="1572" w:hanging="341"/>
      </w:pPr>
      <w:rPr>
        <w:rFonts w:hint="default"/>
        <w:lang w:val="en-GB" w:eastAsia="en-GB" w:bidi="en-GB"/>
      </w:rPr>
    </w:lvl>
    <w:lvl w:ilvl="6" w:tplc="13947D50">
      <w:numFmt w:val="bullet"/>
      <w:lvlText w:val="•"/>
      <w:lvlJc w:val="left"/>
      <w:pPr>
        <w:ind w:left="1794" w:hanging="341"/>
      </w:pPr>
      <w:rPr>
        <w:rFonts w:hint="default"/>
        <w:lang w:val="en-GB" w:eastAsia="en-GB" w:bidi="en-GB"/>
      </w:rPr>
    </w:lvl>
    <w:lvl w:ilvl="7" w:tplc="D402F858">
      <w:numFmt w:val="bullet"/>
      <w:lvlText w:val="•"/>
      <w:lvlJc w:val="left"/>
      <w:pPr>
        <w:ind w:left="2016" w:hanging="341"/>
      </w:pPr>
      <w:rPr>
        <w:rFonts w:hint="default"/>
        <w:lang w:val="en-GB" w:eastAsia="en-GB" w:bidi="en-GB"/>
      </w:rPr>
    </w:lvl>
    <w:lvl w:ilvl="8" w:tplc="FC3C4160">
      <w:numFmt w:val="bullet"/>
      <w:lvlText w:val="•"/>
      <w:lvlJc w:val="left"/>
      <w:pPr>
        <w:ind w:left="2239" w:hanging="341"/>
      </w:pPr>
      <w:rPr>
        <w:rFonts w:hint="default"/>
        <w:lang w:val="en-GB" w:eastAsia="en-GB" w:bidi="en-GB"/>
      </w:rPr>
    </w:lvl>
  </w:abstractNum>
  <w:abstractNum w:abstractNumId="19" w15:restartNumberingAfterBreak="0">
    <w:nsid w:val="54A325FB"/>
    <w:multiLevelType w:val="hybridMultilevel"/>
    <w:tmpl w:val="A282F1BE"/>
    <w:lvl w:ilvl="0" w:tplc="CAF6B4EA">
      <w:numFmt w:val="bullet"/>
      <w:lvlText w:val=""/>
      <w:lvlJc w:val="left"/>
      <w:pPr>
        <w:ind w:left="467" w:hanging="360"/>
      </w:pPr>
      <w:rPr>
        <w:rFonts w:ascii="Symbol" w:eastAsia="Symbol" w:hAnsi="Symbol" w:cs="Symbol" w:hint="default"/>
        <w:w w:val="100"/>
        <w:sz w:val="24"/>
        <w:szCs w:val="24"/>
        <w:lang w:val="en-GB" w:eastAsia="en-GB" w:bidi="en-GB"/>
      </w:rPr>
    </w:lvl>
    <w:lvl w:ilvl="1" w:tplc="F320A39E">
      <w:numFmt w:val="bullet"/>
      <w:lvlText w:val="•"/>
      <w:lvlJc w:val="left"/>
      <w:pPr>
        <w:ind w:left="781" w:hanging="360"/>
      </w:pPr>
      <w:rPr>
        <w:rFonts w:hint="default"/>
        <w:lang w:val="en-GB" w:eastAsia="en-GB" w:bidi="en-GB"/>
      </w:rPr>
    </w:lvl>
    <w:lvl w:ilvl="2" w:tplc="64CAF2F4">
      <w:numFmt w:val="bullet"/>
      <w:lvlText w:val="•"/>
      <w:lvlJc w:val="left"/>
      <w:pPr>
        <w:ind w:left="1103" w:hanging="360"/>
      </w:pPr>
      <w:rPr>
        <w:rFonts w:hint="default"/>
        <w:lang w:val="en-GB" w:eastAsia="en-GB" w:bidi="en-GB"/>
      </w:rPr>
    </w:lvl>
    <w:lvl w:ilvl="3" w:tplc="299A689A">
      <w:numFmt w:val="bullet"/>
      <w:lvlText w:val="•"/>
      <w:lvlJc w:val="left"/>
      <w:pPr>
        <w:ind w:left="1425" w:hanging="360"/>
      </w:pPr>
      <w:rPr>
        <w:rFonts w:hint="default"/>
        <w:lang w:val="en-GB" w:eastAsia="en-GB" w:bidi="en-GB"/>
      </w:rPr>
    </w:lvl>
    <w:lvl w:ilvl="4" w:tplc="6BDE8E48">
      <w:numFmt w:val="bullet"/>
      <w:lvlText w:val="•"/>
      <w:lvlJc w:val="left"/>
      <w:pPr>
        <w:ind w:left="1746" w:hanging="360"/>
      </w:pPr>
      <w:rPr>
        <w:rFonts w:hint="default"/>
        <w:lang w:val="en-GB" w:eastAsia="en-GB" w:bidi="en-GB"/>
      </w:rPr>
    </w:lvl>
    <w:lvl w:ilvl="5" w:tplc="D2B4BF58">
      <w:numFmt w:val="bullet"/>
      <w:lvlText w:val="•"/>
      <w:lvlJc w:val="left"/>
      <w:pPr>
        <w:ind w:left="2068" w:hanging="360"/>
      </w:pPr>
      <w:rPr>
        <w:rFonts w:hint="default"/>
        <w:lang w:val="en-GB" w:eastAsia="en-GB" w:bidi="en-GB"/>
      </w:rPr>
    </w:lvl>
    <w:lvl w:ilvl="6" w:tplc="0D668128">
      <w:numFmt w:val="bullet"/>
      <w:lvlText w:val="•"/>
      <w:lvlJc w:val="left"/>
      <w:pPr>
        <w:ind w:left="2390" w:hanging="360"/>
      </w:pPr>
      <w:rPr>
        <w:rFonts w:hint="default"/>
        <w:lang w:val="en-GB" w:eastAsia="en-GB" w:bidi="en-GB"/>
      </w:rPr>
    </w:lvl>
    <w:lvl w:ilvl="7" w:tplc="61766476">
      <w:numFmt w:val="bullet"/>
      <w:lvlText w:val="•"/>
      <w:lvlJc w:val="left"/>
      <w:pPr>
        <w:ind w:left="2711" w:hanging="360"/>
      </w:pPr>
      <w:rPr>
        <w:rFonts w:hint="default"/>
        <w:lang w:val="en-GB" w:eastAsia="en-GB" w:bidi="en-GB"/>
      </w:rPr>
    </w:lvl>
    <w:lvl w:ilvl="8" w:tplc="9A8A20C8">
      <w:numFmt w:val="bullet"/>
      <w:lvlText w:val="•"/>
      <w:lvlJc w:val="left"/>
      <w:pPr>
        <w:ind w:left="3033" w:hanging="360"/>
      </w:pPr>
      <w:rPr>
        <w:rFonts w:hint="default"/>
        <w:lang w:val="en-GB" w:eastAsia="en-GB" w:bidi="en-GB"/>
      </w:rPr>
    </w:lvl>
  </w:abstractNum>
  <w:abstractNum w:abstractNumId="20" w15:restartNumberingAfterBreak="0">
    <w:nsid w:val="55CB0D3B"/>
    <w:multiLevelType w:val="hybridMultilevel"/>
    <w:tmpl w:val="751C3D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4C7991"/>
    <w:multiLevelType w:val="hybridMultilevel"/>
    <w:tmpl w:val="FA460242"/>
    <w:lvl w:ilvl="0" w:tplc="F7984252">
      <w:numFmt w:val="bullet"/>
      <w:lvlText w:val=""/>
      <w:lvlJc w:val="left"/>
      <w:pPr>
        <w:ind w:left="568" w:hanging="360"/>
      </w:pPr>
      <w:rPr>
        <w:rFonts w:ascii="Symbol" w:eastAsia="Symbol" w:hAnsi="Symbol" w:cs="Symbol" w:hint="default"/>
        <w:w w:val="110"/>
        <w:sz w:val="24"/>
        <w:szCs w:val="24"/>
        <w:lang w:val="en-GB" w:eastAsia="en-GB" w:bidi="en-GB"/>
      </w:rPr>
    </w:lvl>
    <w:lvl w:ilvl="1" w:tplc="D0DC2538">
      <w:numFmt w:val="bullet"/>
      <w:lvlText w:val="•"/>
      <w:lvlJc w:val="left"/>
      <w:pPr>
        <w:ind w:left="868" w:hanging="360"/>
      </w:pPr>
      <w:rPr>
        <w:rFonts w:hint="default"/>
        <w:lang w:val="en-GB" w:eastAsia="en-GB" w:bidi="en-GB"/>
      </w:rPr>
    </w:lvl>
    <w:lvl w:ilvl="2" w:tplc="590A7002">
      <w:numFmt w:val="bullet"/>
      <w:lvlText w:val="•"/>
      <w:lvlJc w:val="left"/>
      <w:pPr>
        <w:ind w:left="1177" w:hanging="360"/>
      </w:pPr>
      <w:rPr>
        <w:rFonts w:hint="default"/>
        <w:lang w:val="en-GB" w:eastAsia="en-GB" w:bidi="en-GB"/>
      </w:rPr>
    </w:lvl>
    <w:lvl w:ilvl="3" w:tplc="7F7AD610">
      <w:numFmt w:val="bullet"/>
      <w:lvlText w:val="•"/>
      <w:lvlJc w:val="left"/>
      <w:pPr>
        <w:ind w:left="1485" w:hanging="360"/>
      </w:pPr>
      <w:rPr>
        <w:rFonts w:hint="default"/>
        <w:lang w:val="en-GB" w:eastAsia="en-GB" w:bidi="en-GB"/>
      </w:rPr>
    </w:lvl>
    <w:lvl w:ilvl="4" w:tplc="DB7252C4">
      <w:numFmt w:val="bullet"/>
      <w:lvlText w:val="•"/>
      <w:lvlJc w:val="left"/>
      <w:pPr>
        <w:ind w:left="1794" w:hanging="360"/>
      </w:pPr>
      <w:rPr>
        <w:rFonts w:hint="default"/>
        <w:lang w:val="en-GB" w:eastAsia="en-GB" w:bidi="en-GB"/>
      </w:rPr>
    </w:lvl>
    <w:lvl w:ilvl="5" w:tplc="919A5400">
      <w:numFmt w:val="bullet"/>
      <w:lvlText w:val="•"/>
      <w:lvlJc w:val="left"/>
      <w:pPr>
        <w:ind w:left="2102" w:hanging="360"/>
      </w:pPr>
      <w:rPr>
        <w:rFonts w:hint="default"/>
        <w:lang w:val="en-GB" w:eastAsia="en-GB" w:bidi="en-GB"/>
      </w:rPr>
    </w:lvl>
    <w:lvl w:ilvl="6" w:tplc="1EE6D32E">
      <w:numFmt w:val="bullet"/>
      <w:lvlText w:val="•"/>
      <w:lvlJc w:val="left"/>
      <w:pPr>
        <w:ind w:left="2411" w:hanging="360"/>
      </w:pPr>
      <w:rPr>
        <w:rFonts w:hint="default"/>
        <w:lang w:val="en-GB" w:eastAsia="en-GB" w:bidi="en-GB"/>
      </w:rPr>
    </w:lvl>
    <w:lvl w:ilvl="7" w:tplc="06449EC6">
      <w:numFmt w:val="bullet"/>
      <w:lvlText w:val="•"/>
      <w:lvlJc w:val="left"/>
      <w:pPr>
        <w:ind w:left="2719" w:hanging="360"/>
      </w:pPr>
      <w:rPr>
        <w:rFonts w:hint="default"/>
        <w:lang w:val="en-GB" w:eastAsia="en-GB" w:bidi="en-GB"/>
      </w:rPr>
    </w:lvl>
    <w:lvl w:ilvl="8" w:tplc="B89CE862">
      <w:numFmt w:val="bullet"/>
      <w:lvlText w:val="•"/>
      <w:lvlJc w:val="left"/>
      <w:pPr>
        <w:ind w:left="3028" w:hanging="360"/>
      </w:pPr>
      <w:rPr>
        <w:rFonts w:hint="default"/>
        <w:lang w:val="en-GB" w:eastAsia="en-GB" w:bidi="en-GB"/>
      </w:rPr>
    </w:lvl>
  </w:abstractNum>
  <w:abstractNum w:abstractNumId="22" w15:restartNumberingAfterBreak="0">
    <w:nsid w:val="5A5360EA"/>
    <w:multiLevelType w:val="hybridMultilevel"/>
    <w:tmpl w:val="91E0DA16"/>
    <w:lvl w:ilvl="0" w:tplc="3F561DC0">
      <w:numFmt w:val="bullet"/>
      <w:lvlText w:val=""/>
      <w:lvlJc w:val="left"/>
      <w:pPr>
        <w:ind w:left="467" w:hanging="361"/>
      </w:pPr>
      <w:rPr>
        <w:rFonts w:ascii="Symbol" w:eastAsia="Symbol" w:hAnsi="Symbol" w:cs="Symbol" w:hint="default"/>
        <w:w w:val="100"/>
        <w:sz w:val="24"/>
        <w:szCs w:val="24"/>
        <w:lang w:val="en-GB" w:eastAsia="en-GB" w:bidi="en-GB"/>
      </w:rPr>
    </w:lvl>
    <w:lvl w:ilvl="1" w:tplc="9D8A230C">
      <w:numFmt w:val="bullet"/>
      <w:lvlText w:val="•"/>
      <w:lvlJc w:val="left"/>
      <w:pPr>
        <w:ind w:left="852" w:hanging="361"/>
      </w:pPr>
      <w:rPr>
        <w:rFonts w:hint="default"/>
        <w:lang w:val="en-GB" w:eastAsia="en-GB" w:bidi="en-GB"/>
      </w:rPr>
    </w:lvl>
    <w:lvl w:ilvl="2" w:tplc="FD2045A0">
      <w:numFmt w:val="bullet"/>
      <w:lvlText w:val="•"/>
      <w:lvlJc w:val="left"/>
      <w:pPr>
        <w:ind w:left="1245" w:hanging="361"/>
      </w:pPr>
      <w:rPr>
        <w:rFonts w:hint="default"/>
        <w:lang w:val="en-GB" w:eastAsia="en-GB" w:bidi="en-GB"/>
      </w:rPr>
    </w:lvl>
    <w:lvl w:ilvl="3" w:tplc="956CE744">
      <w:numFmt w:val="bullet"/>
      <w:lvlText w:val="•"/>
      <w:lvlJc w:val="left"/>
      <w:pPr>
        <w:ind w:left="1637" w:hanging="361"/>
      </w:pPr>
      <w:rPr>
        <w:rFonts w:hint="default"/>
        <w:lang w:val="en-GB" w:eastAsia="en-GB" w:bidi="en-GB"/>
      </w:rPr>
    </w:lvl>
    <w:lvl w:ilvl="4" w:tplc="BBBA7276">
      <w:numFmt w:val="bullet"/>
      <w:lvlText w:val="•"/>
      <w:lvlJc w:val="left"/>
      <w:pPr>
        <w:ind w:left="2030" w:hanging="361"/>
      </w:pPr>
      <w:rPr>
        <w:rFonts w:hint="default"/>
        <w:lang w:val="en-GB" w:eastAsia="en-GB" w:bidi="en-GB"/>
      </w:rPr>
    </w:lvl>
    <w:lvl w:ilvl="5" w:tplc="90161DB8">
      <w:numFmt w:val="bullet"/>
      <w:lvlText w:val="•"/>
      <w:lvlJc w:val="left"/>
      <w:pPr>
        <w:ind w:left="2423" w:hanging="361"/>
      </w:pPr>
      <w:rPr>
        <w:rFonts w:hint="default"/>
        <w:lang w:val="en-GB" w:eastAsia="en-GB" w:bidi="en-GB"/>
      </w:rPr>
    </w:lvl>
    <w:lvl w:ilvl="6" w:tplc="812CF156">
      <w:numFmt w:val="bullet"/>
      <w:lvlText w:val="•"/>
      <w:lvlJc w:val="left"/>
      <w:pPr>
        <w:ind w:left="2815" w:hanging="361"/>
      </w:pPr>
      <w:rPr>
        <w:rFonts w:hint="default"/>
        <w:lang w:val="en-GB" w:eastAsia="en-GB" w:bidi="en-GB"/>
      </w:rPr>
    </w:lvl>
    <w:lvl w:ilvl="7" w:tplc="F4447ACE">
      <w:numFmt w:val="bullet"/>
      <w:lvlText w:val="•"/>
      <w:lvlJc w:val="left"/>
      <w:pPr>
        <w:ind w:left="3208" w:hanging="361"/>
      </w:pPr>
      <w:rPr>
        <w:rFonts w:hint="default"/>
        <w:lang w:val="en-GB" w:eastAsia="en-GB" w:bidi="en-GB"/>
      </w:rPr>
    </w:lvl>
    <w:lvl w:ilvl="8" w:tplc="D1A64422">
      <w:numFmt w:val="bullet"/>
      <w:lvlText w:val="•"/>
      <w:lvlJc w:val="left"/>
      <w:pPr>
        <w:ind w:left="3600" w:hanging="361"/>
      </w:pPr>
      <w:rPr>
        <w:rFonts w:hint="default"/>
        <w:lang w:val="en-GB" w:eastAsia="en-GB" w:bidi="en-GB"/>
      </w:rPr>
    </w:lvl>
  </w:abstractNum>
  <w:abstractNum w:abstractNumId="23" w15:restartNumberingAfterBreak="0">
    <w:nsid w:val="5AAB1DDD"/>
    <w:multiLevelType w:val="hybridMultilevel"/>
    <w:tmpl w:val="B21A16CE"/>
    <w:lvl w:ilvl="0" w:tplc="4C40B5C6">
      <w:numFmt w:val="bullet"/>
      <w:lvlText w:val=""/>
      <w:lvlJc w:val="left"/>
      <w:pPr>
        <w:ind w:left="566" w:hanging="360"/>
      </w:pPr>
      <w:rPr>
        <w:rFonts w:ascii="Symbol" w:eastAsia="Symbol" w:hAnsi="Symbol" w:cs="Symbol" w:hint="default"/>
        <w:w w:val="100"/>
        <w:sz w:val="24"/>
        <w:szCs w:val="24"/>
        <w:lang w:val="en-GB" w:eastAsia="en-GB" w:bidi="en-GB"/>
      </w:rPr>
    </w:lvl>
    <w:lvl w:ilvl="1" w:tplc="0BE8FE8C">
      <w:numFmt w:val="bullet"/>
      <w:lvlText w:val="•"/>
      <w:lvlJc w:val="left"/>
      <w:pPr>
        <w:ind w:left="871" w:hanging="360"/>
      </w:pPr>
      <w:rPr>
        <w:rFonts w:hint="default"/>
        <w:lang w:val="en-GB" w:eastAsia="en-GB" w:bidi="en-GB"/>
      </w:rPr>
    </w:lvl>
    <w:lvl w:ilvl="2" w:tplc="05B0A20C">
      <w:numFmt w:val="bullet"/>
      <w:lvlText w:val="•"/>
      <w:lvlJc w:val="left"/>
      <w:pPr>
        <w:ind w:left="1183" w:hanging="360"/>
      </w:pPr>
      <w:rPr>
        <w:rFonts w:hint="default"/>
        <w:lang w:val="en-GB" w:eastAsia="en-GB" w:bidi="en-GB"/>
      </w:rPr>
    </w:lvl>
    <w:lvl w:ilvl="3" w:tplc="257EB154">
      <w:numFmt w:val="bullet"/>
      <w:lvlText w:val="•"/>
      <w:lvlJc w:val="left"/>
      <w:pPr>
        <w:ind w:left="1495" w:hanging="360"/>
      </w:pPr>
      <w:rPr>
        <w:rFonts w:hint="default"/>
        <w:lang w:val="en-GB" w:eastAsia="en-GB" w:bidi="en-GB"/>
      </w:rPr>
    </w:lvl>
    <w:lvl w:ilvl="4" w:tplc="58063174">
      <w:numFmt w:val="bullet"/>
      <w:lvlText w:val="•"/>
      <w:lvlJc w:val="left"/>
      <w:pPr>
        <w:ind w:left="1806" w:hanging="360"/>
      </w:pPr>
      <w:rPr>
        <w:rFonts w:hint="default"/>
        <w:lang w:val="en-GB" w:eastAsia="en-GB" w:bidi="en-GB"/>
      </w:rPr>
    </w:lvl>
    <w:lvl w:ilvl="5" w:tplc="750CAB06">
      <w:numFmt w:val="bullet"/>
      <w:lvlText w:val="•"/>
      <w:lvlJc w:val="left"/>
      <w:pPr>
        <w:ind w:left="2118" w:hanging="360"/>
      </w:pPr>
      <w:rPr>
        <w:rFonts w:hint="default"/>
        <w:lang w:val="en-GB" w:eastAsia="en-GB" w:bidi="en-GB"/>
      </w:rPr>
    </w:lvl>
    <w:lvl w:ilvl="6" w:tplc="9DCE5DB4">
      <w:numFmt w:val="bullet"/>
      <w:lvlText w:val="•"/>
      <w:lvlJc w:val="left"/>
      <w:pPr>
        <w:ind w:left="2430" w:hanging="360"/>
      </w:pPr>
      <w:rPr>
        <w:rFonts w:hint="default"/>
        <w:lang w:val="en-GB" w:eastAsia="en-GB" w:bidi="en-GB"/>
      </w:rPr>
    </w:lvl>
    <w:lvl w:ilvl="7" w:tplc="2A789D1A">
      <w:numFmt w:val="bullet"/>
      <w:lvlText w:val="•"/>
      <w:lvlJc w:val="left"/>
      <w:pPr>
        <w:ind w:left="2741" w:hanging="360"/>
      </w:pPr>
      <w:rPr>
        <w:rFonts w:hint="default"/>
        <w:lang w:val="en-GB" w:eastAsia="en-GB" w:bidi="en-GB"/>
      </w:rPr>
    </w:lvl>
    <w:lvl w:ilvl="8" w:tplc="839ECCE2">
      <w:numFmt w:val="bullet"/>
      <w:lvlText w:val="•"/>
      <w:lvlJc w:val="left"/>
      <w:pPr>
        <w:ind w:left="3053" w:hanging="360"/>
      </w:pPr>
      <w:rPr>
        <w:rFonts w:hint="default"/>
        <w:lang w:val="en-GB" w:eastAsia="en-GB" w:bidi="en-GB"/>
      </w:rPr>
    </w:lvl>
  </w:abstractNum>
  <w:abstractNum w:abstractNumId="24" w15:restartNumberingAfterBreak="0">
    <w:nsid w:val="5BDB372C"/>
    <w:multiLevelType w:val="hybridMultilevel"/>
    <w:tmpl w:val="A446C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6C30EC"/>
    <w:multiLevelType w:val="hybridMultilevel"/>
    <w:tmpl w:val="29143880"/>
    <w:lvl w:ilvl="0" w:tplc="0E089194">
      <w:numFmt w:val="bullet"/>
      <w:lvlText w:val=""/>
      <w:lvlJc w:val="left"/>
      <w:pPr>
        <w:ind w:left="467" w:hanging="361"/>
      </w:pPr>
      <w:rPr>
        <w:rFonts w:ascii="Symbol" w:eastAsia="Symbol" w:hAnsi="Symbol" w:cs="Symbol" w:hint="default"/>
        <w:w w:val="100"/>
        <w:sz w:val="24"/>
        <w:szCs w:val="24"/>
        <w:lang w:val="en-GB" w:eastAsia="en-GB" w:bidi="en-GB"/>
      </w:rPr>
    </w:lvl>
    <w:lvl w:ilvl="1" w:tplc="559817EE">
      <w:numFmt w:val="bullet"/>
      <w:lvlText w:val="•"/>
      <w:lvlJc w:val="left"/>
      <w:pPr>
        <w:ind w:left="852" w:hanging="361"/>
      </w:pPr>
      <w:rPr>
        <w:rFonts w:hint="default"/>
        <w:lang w:val="en-GB" w:eastAsia="en-GB" w:bidi="en-GB"/>
      </w:rPr>
    </w:lvl>
    <w:lvl w:ilvl="2" w:tplc="4DAC361A">
      <w:numFmt w:val="bullet"/>
      <w:lvlText w:val="•"/>
      <w:lvlJc w:val="left"/>
      <w:pPr>
        <w:ind w:left="1245" w:hanging="361"/>
      </w:pPr>
      <w:rPr>
        <w:rFonts w:hint="default"/>
        <w:lang w:val="en-GB" w:eastAsia="en-GB" w:bidi="en-GB"/>
      </w:rPr>
    </w:lvl>
    <w:lvl w:ilvl="3" w:tplc="E4121D72">
      <w:numFmt w:val="bullet"/>
      <w:lvlText w:val="•"/>
      <w:lvlJc w:val="left"/>
      <w:pPr>
        <w:ind w:left="1637" w:hanging="361"/>
      </w:pPr>
      <w:rPr>
        <w:rFonts w:hint="default"/>
        <w:lang w:val="en-GB" w:eastAsia="en-GB" w:bidi="en-GB"/>
      </w:rPr>
    </w:lvl>
    <w:lvl w:ilvl="4" w:tplc="15282088">
      <w:numFmt w:val="bullet"/>
      <w:lvlText w:val="•"/>
      <w:lvlJc w:val="left"/>
      <w:pPr>
        <w:ind w:left="2030" w:hanging="361"/>
      </w:pPr>
      <w:rPr>
        <w:rFonts w:hint="default"/>
        <w:lang w:val="en-GB" w:eastAsia="en-GB" w:bidi="en-GB"/>
      </w:rPr>
    </w:lvl>
    <w:lvl w:ilvl="5" w:tplc="61240CAA">
      <w:numFmt w:val="bullet"/>
      <w:lvlText w:val="•"/>
      <w:lvlJc w:val="left"/>
      <w:pPr>
        <w:ind w:left="2423" w:hanging="361"/>
      </w:pPr>
      <w:rPr>
        <w:rFonts w:hint="default"/>
        <w:lang w:val="en-GB" w:eastAsia="en-GB" w:bidi="en-GB"/>
      </w:rPr>
    </w:lvl>
    <w:lvl w:ilvl="6" w:tplc="4D4E1B34">
      <w:numFmt w:val="bullet"/>
      <w:lvlText w:val="•"/>
      <w:lvlJc w:val="left"/>
      <w:pPr>
        <w:ind w:left="2815" w:hanging="361"/>
      </w:pPr>
      <w:rPr>
        <w:rFonts w:hint="default"/>
        <w:lang w:val="en-GB" w:eastAsia="en-GB" w:bidi="en-GB"/>
      </w:rPr>
    </w:lvl>
    <w:lvl w:ilvl="7" w:tplc="FE72F770">
      <w:numFmt w:val="bullet"/>
      <w:lvlText w:val="•"/>
      <w:lvlJc w:val="left"/>
      <w:pPr>
        <w:ind w:left="3208" w:hanging="361"/>
      </w:pPr>
      <w:rPr>
        <w:rFonts w:hint="default"/>
        <w:lang w:val="en-GB" w:eastAsia="en-GB" w:bidi="en-GB"/>
      </w:rPr>
    </w:lvl>
    <w:lvl w:ilvl="8" w:tplc="1DAA5804">
      <w:numFmt w:val="bullet"/>
      <w:lvlText w:val="•"/>
      <w:lvlJc w:val="left"/>
      <w:pPr>
        <w:ind w:left="3600" w:hanging="361"/>
      </w:pPr>
      <w:rPr>
        <w:rFonts w:hint="default"/>
        <w:lang w:val="en-GB" w:eastAsia="en-GB" w:bidi="en-GB"/>
      </w:rPr>
    </w:lvl>
  </w:abstractNum>
  <w:abstractNum w:abstractNumId="26" w15:restartNumberingAfterBreak="0">
    <w:nsid w:val="5FFE62F0"/>
    <w:multiLevelType w:val="hybridMultilevel"/>
    <w:tmpl w:val="0FFA4B10"/>
    <w:lvl w:ilvl="0" w:tplc="00E46410">
      <w:start w:val="5"/>
      <w:numFmt w:val="bullet"/>
      <w:lvlText w:val=""/>
      <w:lvlJc w:val="left"/>
      <w:pPr>
        <w:ind w:left="720" w:hanging="360"/>
      </w:pPr>
      <w:rPr>
        <w:rFonts w:ascii="Wingdings" w:eastAsia="Arial"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D67879"/>
    <w:multiLevelType w:val="multilevel"/>
    <w:tmpl w:val="284C4CF2"/>
    <w:lvl w:ilvl="0">
      <w:start w:val="7"/>
      <w:numFmt w:val="decimal"/>
      <w:lvlText w:val="%1"/>
      <w:lvlJc w:val="left"/>
      <w:pPr>
        <w:ind w:left="1715" w:hanging="603"/>
      </w:pPr>
      <w:rPr>
        <w:rFonts w:hint="default"/>
        <w:lang w:val="en-GB" w:eastAsia="en-GB" w:bidi="en-GB"/>
      </w:rPr>
    </w:lvl>
    <w:lvl w:ilvl="1">
      <w:start w:val="1"/>
      <w:numFmt w:val="decimal"/>
      <w:lvlText w:val="%1.%2"/>
      <w:lvlJc w:val="left"/>
      <w:pPr>
        <w:ind w:left="1715" w:hanging="603"/>
      </w:pPr>
      <w:rPr>
        <w:rFonts w:hint="default"/>
        <w:lang w:val="en-GB" w:eastAsia="en-GB" w:bidi="en-GB"/>
      </w:rPr>
    </w:lvl>
    <w:lvl w:ilvl="2">
      <w:start w:val="1"/>
      <w:numFmt w:val="decimal"/>
      <w:lvlText w:val="%1.%2.%3"/>
      <w:lvlJc w:val="left"/>
      <w:pPr>
        <w:ind w:left="1715" w:hanging="603"/>
      </w:pPr>
      <w:rPr>
        <w:rFonts w:ascii="Arial" w:eastAsia="Arial" w:hAnsi="Arial" w:cs="Arial" w:hint="default"/>
        <w:b/>
        <w:bCs/>
        <w:spacing w:val="-2"/>
        <w:w w:val="99"/>
        <w:sz w:val="24"/>
        <w:szCs w:val="24"/>
        <w:lang w:val="en-GB" w:eastAsia="en-GB" w:bidi="en-GB"/>
      </w:rPr>
    </w:lvl>
    <w:lvl w:ilvl="3">
      <w:numFmt w:val="bullet"/>
      <w:lvlText w:val="•"/>
      <w:lvlJc w:val="left"/>
      <w:pPr>
        <w:ind w:left="4463" w:hanging="603"/>
      </w:pPr>
      <w:rPr>
        <w:rFonts w:hint="default"/>
        <w:lang w:val="en-GB" w:eastAsia="en-GB" w:bidi="en-GB"/>
      </w:rPr>
    </w:lvl>
    <w:lvl w:ilvl="4">
      <w:numFmt w:val="bullet"/>
      <w:lvlText w:val="•"/>
      <w:lvlJc w:val="left"/>
      <w:pPr>
        <w:ind w:left="5378" w:hanging="603"/>
      </w:pPr>
      <w:rPr>
        <w:rFonts w:hint="default"/>
        <w:lang w:val="en-GB" w:eastAsia="en-GB" w:bidi="en-GB"/>
      </w:rPr>
    </w:lvl>
    <w:lvl w:ilvl="5">
      <w:numFmt w:val="bullet"/>
      <w:lvlText w:val="•"/>
      <w:lvlJc w:val="left"/>
      <w:pPr>
        <w:ind w:left="6293" w:hanging="603"/>
      </w:pPr>
      <w:rPr>
        <w:rFonts w:hint="default"/>
        <w:lang w:val="en-GB" w:eastAsia="en-GB" w:bidi="en-GB"/>
      </w:rPr>
    </w:lvl>
    <w:lvl w:ilvl="6">
      <w:numFmt w:val="bullet"/>
      <w:lvlText w:val="•"/>
      <w:lvlJc w:val="left"/>
      <w:pPr>
        <w:ind w:left="7207" w:hanging="603"/>
      </w:pPr>
      <w:rPr>
        <w:rFonts w:hint="default"/>
        <w:lang w:val="en-GB" w:eastAsia="en-GB" w:bidi="en-GB"/>
      </w:rPr>
    </w:lvl>
    <w:lvl w:ilvl="7">
      <w:numFmt w:val="bullet"/>
      <w:lvlText w:val="•"/>
      <w:lvlJc w:val="left"/>
      <w:pPr>
        <w:ind w:left="8122" w:hanging="603"/>
      </w:pPr>
      <w:rPr>
        <w:rFonts w:hint="default"/>
        <w:lang w:val="en-GB" w:eastAsia="en-GB" w:bidi="en-GB"/>
      </w:rPr>
    </w:lvl>
    <w:lvl w:ilvl="8">
      <w:numFmt w:val="bullet"/>
      <w:lvlText w:val="•"/>
      <w:lvlJc w:val="left"/>
      <w:pPr>
        <w:ind w:left="9037" w:hanging="603"/>
      </w:pPr>
      <w:rPr>
        <w:rFonts w:hint="default"/>
        <w:lang w:val="en-GB" w:eastAsia="en-GB" w:bidi="en-GB"/>
      </w:rPr>
    </w:lvl>
  </w:abstractNum>
  <w:abstractNum w:abstractNumId="28" w15:restartNumberingAfterBreak="0">
    <w:nsid w:val="64F30A42"/>
    <w:multiLevelType w:val="hybridMultilevel"/>
    <w:tmpl w:val="54C0AFCA"/>
    <w:lvl w:ilvl="0" w:tplc="63122C90">
      <w:numFmt w:val="bullet"/>
      <w:lvlText w:val=""/>
      <w:lvlJc w:val="left"/>
      <w:pPr>
        <w:ind w:left="568" w:hanging="360"/>
      </w:pPr>
      <w:rPr>
        <w:rFonts w:ascii="Symbol" w:eastAsia="Symbol" w:hAnsi="Symbol" w:cs="Symbol" w:hint="default"/>
        <w:w w:val="100"/>
        <w:sz w:val="24"/>
        <w:szCs w:val="24"/>
        <w:lang w:val="en-GB" w:eastAsia="en-GB" w:bidi="en-GB"/>
      </w:rPr>
    </w:lvl>
    <w:lvl w:ilvl="1" w:tplc="1F1CBBF8">
      <w:numFmt w:val="bullet"/>
      <w:lvlText w:val="•"/>
      <w:lvlJc w:val="left"/>
      <w:pPr>
        <w:ind w:left="868" w:hanging="360"/>
      </w:pPr>
      <w:rPr>
        <w:rFonts w:hint="default"/>
        <w:lang w:val="en-GB" w:eastAsia="en-GB" w:bidi="en-GB"/>
      </w:rPr>
    </w:lvl>
    <w:lvl w:ilvl="2" w:tplc="B9A0C664">
      <w:numFmt w:val="bullet"/>
      <w:lvlText w:val="•"/>
      <w:lvlJc w:val="left"/>
      <w:pPr>
        <w:ind w:left="1177" w:hanging="360"/>
      </w:pPr>
      <w:rPr>
        <w:rFonts w:hint="default"/>
        <w:lang w:val="en-GB" w:eastAsia="en-GB" w:bidi="en-GB"/>
      </w:rPr>
    </w:lvl>
    <w:lvl w:ilvl="3" w:tplc="85860606">
      <w:numFmt w:val="bullet"/>
      <w:lvlText w:val="•"/>
      <w:lvlJc w:val="left"/>
      <w:pPr>
        <w:ind w:left="1485" w:hanging="360"/>
      </w:pPr>
      <w:rPr>
        <w:rFonts w:hint="default"/>
        <w:lang w:val="en-GB" w:eastAsia="en-GB" w:bidi="en-GB"/>
      </w:rPr>
    </w:lvl>
    <w:lvl w:ilvl="4" w:tplc="81668750">
      <w:numFmt w:val="bullet"/>
      <w:lvlText w:val="•"/>
      <w:lvlJc w:val="left"/>
      <w:pPr>
        <w:ind w:left="1794" w:hanging="360"/>
      </w:pPr>
      <w:rPr>
        <w:rFonts w:hint="default"/>
        <w:lang w:val="en-GB" w:eastAsia="en-GB" w:bidi="en-GB"/>
      </w:rPr>
    </w:lvl>
    <w:lvl w:ilvl="5" w:tplc="A74446C2">
      <w:numFmt w:val="bullet"/>
      <w:lvlText w:val="•"/>
      <w:lvlJc w:val="left"/>
      <w:pPr>
        <w:ind w:left="2102" w:hanging="360"/>
      </w:pPr>
      <w:rPr>
        <w:rFonts w:hint="default"/>
        <w:lang w:val="en-GB" w:eastAsia="en-GB" w:bidi="en-GB"/>
      </w:rPr>
    </w:lvl>
    <w:lvl w:ilvl="6" w:tplc="E51C0446">
      <w:numFmt w:val="bullet"/>
      <w:lvlText w:val="•"/>
      <w:lvlJc w:val="left"/>
      <w:pPr>
        <w:ind w:left="2411" w:hanging="360"/>
      </w:pPr>
      <w:rPr>
        <w:rFonts w:hint="default"/>
        <w:lang w:val="en-GB" w:eastAsia="en-GB" w:bidi="en-GB"/>
      </w:rPr>
    </w:lvl>
    <w:lvl w:ilvl="7" w:tplc="6EB23160">
      <w:numFmt w:val="bullet"/>
      <w:lvlText w:val="•"/>
      <w:lvlJc w:val="left"/>
      <w:pPr>
        <w:ind w:left="2719" w:hanging="360"/>
      </w:pPr>
      <w:rPr>
        <w:rFonts w:hint="default"/>
        <w:lang w:val="en-GB" w:eastAsia="en-GB" w:bidi="en-GB"/>
      </w:rPr>
    </w:lvl>
    <w:lvl w:ilvl="8" w:tplc="B4DA83C6">
      <w:numFmt w:val="bullet"/>
      <w:lvlText w:val="•"/>
      <w:lvlJc w:val="left"/>
      <w:pPr>
        <w:ind w:left="3028" w:hanging="360"/>
      </w:pPr>
      <w:rPr>
        <w:rFonts w:hint="default"/>
        <w:lang w:val="en-GB" w:eastAsia="en-GB" w:bidi="en-GB"/>
      </w:rPr>
    </w:lvl>
  </w:abstractNum>
  <w:abstractNum w:abstractNumId="29" w15:restartNumberingAfterBreak="0">
    <w:nsid w:val="681B1DF4"/>
    <w:multiLevelType w:val="hybridMultilevel"/>
    <w:tmpl w:val="9EC0C68E"/>
    <w:lvl w:ilvl="0" w:tplc="C79EB214">
      <w:numFmt w:val="bullet"/>
      <w:lvlText w:val=""/>
      <w:lvlJc w:val="left"/>
      <w:pPr>
        <w:ind w:left="568" w:hanging="360"/>
      </w:pPr>
      <w:rPr>
        <w:rFonts w:ascii="Symbol" w:eastAsia="Symbol" w:hAnsi="Symbol" w:cs="Symbol" w:hint="default"/>
        <w:w w:val="100"/>
        <w:sz w:val="24"/>
        <w:szCs w:val="24"/>
        <w:lang w:val="en-GB" w:eastAsia="en-GB" w:bidi="en-GB"/>
      </w:rPr>
    </w:lvl>
    <w:lvl w:ilvl="1" w:tplc="18385BB6">
      <w:numFmt w:val="bullet"/>
      <w:lvlText w:val="•"/>
      <w:lvlJc w:val="left"/>
      <w:pPr>
        <w:ind w:left="868" w:hanging="360"/>
      </w:pPr>
      <w:rPr>
        <w:rFonts w:hint="default"/>
        <w:lang w:val="en-GB" w:eastAsia="en-GB" w:bidi="en-GB"/>
      </w:rPr>
    </w:lvl>
    <w:lvl w:ilvl="2" w:tplc="D4F8E48E">
      <w:numFmt w:val="bullet"/>
      <w:lvlText w:val="•"/>
      <w:lvlJc w:val="left"/>
      <w:pPr>
        <w:ind w:left="1177" w:hanging="360"/>
      </w:pPr>
      <w:rPr>
        <w:rFonts w:hint="default"/>
        <w:lang w:val="en-GB" w:eastAsia="en-GB" w:bidi="en-GB"/>
      </w:rPr>
    </w:lvl>
    <w:lvl w:ilvl="3" w:tplc="D472A178">
      <w:numFmt w:val="bullet"/>
      <w:lvlText w:val="•"/>
      <w:lvlJc w:val="left"/>
      <w:pPr>
        <w:ind w:left="1485" w:hanging="360"/>
      </w:pPr>
      <w:rPr>
        <w:rFonts w:hint="default"/>
        <w:lang w:val="en-GB" w:eastAsia="en-GB" w:bidi="en-GB"/>
      </w:rPr>
    </w:lvl>
    <w:lvl w:ilvl="4" w:tplc="F49808DA">
      <w:numFmt w:val="bullet"/>
      <w:lvlText w:val="•"/>
      <w:lvlJc w:val="left"/>
      <w:pPr>
        <w:ind w:left="1794" w:hanging="360"/>
      </w:pPr>
      <w:rPr>
        <w:rFonts w:hint="default"/>
        <w:lang w:val="en-GB" w:eastAsia="en-GB" w:bidi="en-GB"/>
      </w:rPr>
    </w:lvl>
    <w:lvl w:ilvl="5" w:tplc="EA2EA1CA">
      <w:numFmt w:val="bullet"/>
      <w:lvlText w:val="•"/>
      <w:lvlJc w:val="left"/>
      <w:pPr>
        <w:ind w:left="2102" w:hanging="360"/>
      </w:pPr>
      <w:rPr>
        <w:rFonts w:hint="default"/>
        <w:lang w:val="en-GB" w:eastAsia="en-GB" w:bidi="en-GB"/>
      </w:rPr>
    </w:lvl>
    <w:lvl w:ilvl="6" w:tplc="51429FF8">
      <w:numFmt w:val="bullet"/>
      <w:lvlText w:val="•"/>
      <w:lvlJc w:val="left"/>
      <w:pPr>
        <w:ind w:left="2411" w:hanging="360"/>
      </w:pPr>
      <w:rPr>
        <w:rFonts w:hint="default"/>
        <w:lang w:val="en-GB" w:eastAsia="en-GB" w:bidi="en-GB"/>
      </w:rPr>
    </w:lvl>
    <w:lvl w:ilvl="7" w:tplc="9B7C8E0C">
      <w:numFmt w:val="bullet"/>
      <w:lvlText w:val="•"/>
      <w:lvlJc w:val="left"/>
      <w:pPr>
        <w:ind w:left="2719" w:hanging="360"/>
      </w:pPr>
      <w:rPr>
        <w:rFonts w:hint="default"/>
        <w:lang w:val="en-GB" w:eastAsia="en-GB" w:bidi="en-GB"/>
      </w:rPr>
    </w:lvl>
    <w:lvl w:ilvl="8" w:tplc="C6EE0C16">
      <w:numFmt w:val="bullet"/>
      <w:lvlText w:val="•"/>
      <w:lvlJc w:val="left"/>
      <w:pPr>
        <w:ind w:left="3028" w:hanging="360"/>
      </w:pPr>
      <w:rPr>
        <w:rFonts w:hint="default"/>
        <w:lang w:val="en-GB" w:eastAsia="en-GB" w:bidi="en-GB"/>
      </w:rPr>
    </w:lvl>
  </w:abstractNum>
  <w:abstractNum w:abstractNumId="30" w15:restartNumberingAfterBreak="0">
    <w:nsid w:val="6B601283"/>
    <w:multiLevelType w:val="hybridMultilevel"/>
    <w:tmpl w:val="BB6CBD8A"/>
    <w:lvl w:ilvl="0" w:tplc="DB5046C4">
      <w:numFmt w:val="bullet"/>
      <w:lvlText w:val=""/>
      <w:lvlJc w:val="left"/>
      <w:pPr>
        <w:ind w:left="566" w:hanging="360"/>
      </w:pPr>
      <w:rPr>
        <w:rFonts w:ascii="Symbol" w:eastAsia="Symbol" w:hAnsi="Symbol" w:cs="Symbol" w:hint="default"/>
        <w:w w:val="100"/>
        <w:sz w:val="24"/>
        <w:szCs w:val="24"/>
        <w:lang w:val="en-GB" w:eastAsia="en-GB" w:bidi="en-GB"/>
      </w:rPr>
    </w:lvl>
    <w:lvl w:ilvl="1" w:tplc="18FE32A6">
      <w:numFmt w:val="bullet"/>
      <w:lvlText w:val="•"/>
      <w:lvlJc w:val="left"/>
      <w:pPr>
        <w:ind w:left="871" w:hanging="360"/>
      </w:pPr>
      <w:rPr>
        <w:rFonts w:hint="default"/>
        <w:lang w:val="en-GB" w:eastAsia="en-GB" w:bidi="en-GB"/>
      </w:rPr>
    </w:lvl>
    <w:lvl w:ilvl="2" w:tplc="92CABF02">
      <w:numFmt w:val="bullet"/>
      <w:lvlText w:val="•"/>
      <w:lvlJc w:val="left"/>
      <w:pPr>
        <w:ind w:left="1183" w:hanging="360"/>
      </w:pPr>
      <w:rPr>
        <w:rFonts w:hint="default"/>
        <w:lang w:val="en-GB" w:eastAsia="en-GB" w:bidi="en-GB"/>
      </w:rPr>
    </w:lvl>
    <w:lvl w:ilvl="3" w:tplc="54EC636A">
      <w:numFmt w:val="bullet"/>
      <w:lvlText w:val="•"/>
      <w:lvlJc w:val="left"/>
      <w:pPr>
        <w:ind w:left="1495" w:hanging="360"/>
      </w:pPr>
      <w:rPr>
        <w:rFonts w:hint="default"/>
        <w:lang w:val="en-GB" w:eastAsia="en-GB" w:bidi="en-GB"/>
      </w:rPr>
    </w:lvl>
    <w:lvl w:ilvl="4" w:tplc="49DABE6E">
      <w:numFmt w:val="bullet"/>
      <w:lvlText w:val="•"/>
      <w:lvlJc w:val="left"/>
      <w:pPr>
        <w:ind w:left="1806" w:hanging="360"/>
      </w:pPr>
      <w:rPr>
        <w:rFonts w:hint="default"/>
        <w:lang w:val="en-GB" w:eastAsia="en-GB" w:bidi="en-GB"/>
      </w:rPr>
    </w:lvl>
    <w:lvl w:ilvl="5" w:tplc="31AABA2A">
      <w:numFmt w:val="bullet"/>
      <w:lvlText w:val="•"/>
      <w:lvlJc w:val="left"/>
      <w:pPr>
        <w:ind w:left="2118" w:hanging="360"/>
      </w:pPr>
      <w:rPr>
        <w:rFonts w:hint="default"/>
        <w:lang w:val="en-GB" w:eastAsia="en-GB" w:bidi="en-GB"/>
      </w:rPr>
    </w:lvl>
    <w:lvl w:ilvl="6" w:tplc="690661EC">
      <w:numFmt w:val="bullet"/>
      <w:lvlText w:val="•"/>
      <w:lvlJc w:val="left"/>
      <w:pPr>
        <w:ind w:left="2430" w:hanging="360"/>
      </w:pPr>
      <w:rPr>
        <w:rFonts w:hint="default"/>
        <w:lang w:val="en-GB" w:eastAsia="en-GB" w:bidi="en-GB"/>
      </w:rPr>
    </w:lvl>
    <w:lvl w:ilvl="7" w:tplc="2472A472">
      <w:numFmt w:val="bullet"/>
      <w:lvlText w:val="•"/>
      <w:lvlJc w:val="left"/>
      <w:pPr>
        <w:ind w:left="2741" w:hanging="360"/>
      </w:pPr>
      <w:rPr>
        <w:rFonts w:hint="default"/>
        <w:lang w:val="en-GB" w:eastAsia="en-GB" w:bidi="en-GB"/>
      </w:rPr>
    </w:lvl>
    <w:lvl w:ilvl="8" w:tplc="29307C66">
      <w:numFmt w:val="bullet"/>
      <w:lvlText w:val="•"/>
      <w:lvlJc w:val="left"/>
      <w:pPr>
        <w:ind w:left="3053" w:hanging="360"/>
      </w:pPr>
      <w:rPr>
        <w:rFonts w:hint="default"/>
        <w:lang w:val="en-GB" w:eastAsia="en-GB" w:bidi="en-GB"/>
      </w:rPr>
    </w:lvl>
  </w:abstractNum>
  <w:abstractNum w:abstractNumId="31" w15:restartNumberingAfterBreak="0">
    <w:nsid w:val="6CDB65BF"/>
    <w:multiLevelType w:val="hybridMultilevel"/>
    <w:tmpl w:val="2D9C44DE"/>
    <w:lvl w:ilvl="0" w:tplc="8AB25B56">
      <w:numFmt w:val="bullet"/>
      <w:lvlText w:val=""/>
      <w:lvlJc w:val="left"/>
      <w:pPr>
        <w:ind w:left="816" w:hanging="360"/>
      </w:pPr>
      <w:rPr>
        <w:rFonts w:ascii="Symbol" w:eastAsia="Symbol" w:hAnsi="Symbol" w:cs="Symbol" w:hint="default"/>
        <w:w w:val="105"/>
        <w:sz w:val="24"/>
        <w:szCs w:val="24"/>
        <w:lang w:val="en-GB" w:eastAsia="en-GB" w:bidi="en-GB"/>
      </w:rPr>
    </w:lvl>
    <w:lvl w:ilvl="1" w:tplc="5C3E1810">
      <w:numFmt w:val="bullet"/>
      <w:lvlText w:val="•"/>
      <w:lvlJc w:val="left"/>
      <w:pPr>
        <w:ind w:left="1091" w:hanging="360"/>
      </w:pPr>
      <w:rPr>
        <w:rFonts w:hint="default"/>
        <w:lang w:val="en-GB" w:eastAsia="en-GB" w:bidi="en-GB"/>
      </w:rPr>
    </w:lvl>
    <w:lvl w:ilvl="2" w:tplc="95069C58">
      <w:numFmt w:val="bullet"/>
      <w:lvlText w:val="•"/>
      <w:lvlJc w:val="left"/>
      <w:pPr>
        <w:ind w:left="1363" w:hanging="360"/>
      </w:pPr>
      <w:rPr>
        <w:rFonts w:hint="default"/>
        <w:lang w:val="en-GB" w:eastAsia="en-GB" w:bidi="en-GB"/>
      </w:rPr>
    </w:lvl>
    <w:lvl w:ilvl="3" w:tplc="4DDC5F2A">
      <w:numFmt w:val="bullet"/>
      <w:lvlText w:val="•"/>
      <w:lvlJc w:val="left"/>
      <w:pPr>
        <w:ind w:left="1634" w:hanging="360"/>
      </w:pPr>
      <w:rPr>
        <w:rFonts w:hint="default"/>
        <w:lang w:val="en-GB" w:eastAsia="en-GB" w:bidi="en-GB"/>
      </w:rPr>
    </w:lvl>
    <w:lvl w:ilvl="4" w:tplc="4254E0CE">
      <w:numFmt w:val="bullet"/>
      <w:lvlText w:val="•"/>
      <w:lvlJc w:val="left"/>
      <w:pPr>
        <w:ind w:left="1906" w:hanging="360"/>
      </w:pPr>
      <w:rPr>
        <w:rFonts w:hint="default"/>
        <w:lang w:val="en-GB" w:eastAsia="en-GB" w:bidi="en-GB"/>
      </w:rPr>
    </w:lvl>
    <w:lvl w:ilvl="5" w:tplc="F5BA678E">
      <w:numFmt w:val="bullet"/>
      <w:lvlText w:val="•"/>
      <w:lvlJc w:val="left"/>
      <w:pPr>
        <w:ind w:left="2177" w:hanging="360"/>
      </w:pPr>
      <w:rPr>
        <w:rFonts w:hint="default"/>
        <w:lang w:val="en-GB" w:eastAsia="en-GB" w:bidi="en-GB"/>
      </w:rPr>
    </w:lvl>
    <w:lvl w:ilvl="6" w:tplc="230E31F6">
      <w:numFmt w:val="bullet"/>
      <w:lvlText w:val="•"/>
      <w:lvlJc w:val="left"/>
      <w:pPr>
        <w:ind w:left="2449" w:hanging="360"/>
      </w:pPr>
      <w:rPr>
        <w:rFonts w:hint="default"/>
        <w:lang w:val="en-GB" w:eastAsia="en-GB" w:bidi="en-GB"/>
      </w:rPr>
    </w:lvl>
    <w:lvl w:ilvl="7" w:tplc="177C3936">
      <w:numFmt w:val="bullet"/>
      <w:lvlText w:val="•"/>
      <w:lvlJc w:val="left"/>
      <w:pPr>
        <w:ind w:left="2720" w:hanging="360"/>
      </w:pPr>
      <w:rPr>
        <w:rFonts w:hint="default"/>
        <w:lang w:val="en-GB" w:eastAsia="en-GB" w:bidi="en-GB"/>
      </w:rPr>
    </w:lvl>
    <w:lvl w:ilvl="8" w:tplc="2728985E">
      <w:numFmt w:val="bullet"/>
      <w:lvlText w:val="•"/>
      <w:lvlJc w:val="left"/>
      <w:pPr>
        <w:ind w:left="2992" w:hanging="360"/>
      </w:pPr>
      <w:rPr>
        <w:rFonts w:hint="default"/>
        <w:lang w:val="en-GB" w:eastAsia="en-GB" w:bidi="en-GB"/>
      </w:rPr>
    </w:lvl>
  </w:abstractNum>
  <w:abstractNum w:abstractNumId="32" w15:restartNumberingAfterBreak="0">
    <w:nsid w:val="711579E5"/>
    <w:multiLevelType w:val="hybridMultilevel"/>
    <w:tmpl w:val="406CFAC6"/>
    <w:lvl w:ilvl="0" w:tplc="325A1920">
      <w:numFmt w:val="bullet"/>
      <w:lvlText w:val=""/>
      <w:lvlJc w:val="left"/>
      <w:pPr>
        <w:ind w:left="501" w:hanging="361"/>
      </w:pPr>
      <w:rPr>
        <w:rFonts w:ascii="Symbol" w:eastAsia="Symbol" w:hAnsi="Symbol" w:cs="Symbol" w:hint="default"/>
        <w:w w:val="100"/>
        <w:sz w:val="24"/>
        <w:szCs w:val="24"/>
        <w:lang w:val="en-GB" w:eastAsia="en-GB" w:bidi="en-GB"/>
      </w:rPr>
    </w:lvl>
    <w:lvl w:ilvl="1" w:tplc="5142E016">
      <w:numFmt w:val="bullet"/>
      <w:lvlText w:val="•"/>
      <w:lvlJc w:val="left"/>
      <w:pPr>
        <w:ind w:left="888" w:hanging="361"/>
      </w:pPr>
      <w:rPr>
        <w:rFonts w:hint="default"/>
        <w:lang w:val="en-GB" w:eastAsia="en-GB" w:bidi="en-GB"/>
      </w:rPr>
    </w:lvl>
    <w:lvl w:ilvl="2" w:tplc="34D88ABA">
      <w:numFmt w:val="bullet"/>
      <w:lvlText w:val="•"/>
      <w:lvlJc w:val="left"/>
      <w:pPr>
        <w:ind w:left="1277" w:hanging="361"/>
      </w:pPr>
      <w:rPr>
        <w:rFonts w:hint="default"/>
        <w:lang w:val="en-GB" w:eastAsia="en-GB" w:bidi="en-GB"/>
      </w:rPr>
    </w:lvl>
    <w:lvl w:ilvl="3" w:tplc="77E07220">
      <w:numFmt w:val="bullet"/>
      <w:lvlText w:val="•"/>
      <w:lvlJc w:val="left"/>
      <w:pPr>
        <w:ind w:left="1665" w:hanging="361"/>
      </w:pPr>
      <w:rPr>
        <w:rFonts w:hint="default"/>
        <w:lang w:val="en-GB" w:eastAsia="en-GB" w:bidi="en-GB"/>
      </w:rPr>
    </w:lvl>
    <w:lvl w:ilvl="4" w:tplc="B83087F0">
      <w:numFmt w:val="bullet"/>
      <w:lvlText w:val="•"/>
      <w:lvlJc w:val="left"/>
      <w:pPr>
        <w:ind w:left="2054" w:hanging="361"/>
      </w:pPr>
      <w:rPr>
        <w:rFonts w:hint="default"/>
        <w:lang w:val="en-GB" w:eastAsia="en-GB" w:bidi="en-GB"/>
      </w:rPr>
    </w:lvl>
    <w:lvl w:ilvl="5" w:tplc="61F2FA4C">
      <w:numFmt w:val="bullet"/>
      <w:lvlText w:val="•"/>
      <w:lvlJc w:val="left"/>
      <w:pPr>
        <w:ind w:left="2443" w:hanging="361"/>
      </w:pPr>
      <w:rPr>
        <w:rFonts w:hint="default"/>
        <w:lang w:val="en-GB" w:eastAsia="en-GB" w:bidi="en-GB"/>
      </w:rPr>
    </w:lvl>
    <w:lvl w:ilvl="6" w:tplc="EF727506">
      <w:numFmt w:val="bullet"/>
      <w:lvlText w:val="•"/>
      <w:lvlJc w:val="left"/>
      <w:pPr>
        <w:ind w:left="2831" w:hanging="361"/>
      </w:pPr>
      <w:rPr>
        <w:rFonts w:hint="default"/>
        <w:lang w:val="en-GB" w:eastAsia="en-GB" w:bidi="en-GB"/>
      </w:rPr>
    </w:lvl>
    <w:lvl w:ilvl="7" w:tplc="01AEEC00">
      <w:numFmt w:val="bullet"/>
      <w:lvlText w:val="•"/>
      <w:lvlJc w:val="left"/>
      <w:pPr>
        <w:ind w:left="3220" w:hanging="361"/>
      </w:pPr>
      <w:rPr>
        <w:rFonts w:hint="default"/>
        <w:lang w:val="en-GB" w:eastAsia="en-GB" w:bidi="en-GB"/>
      </w:rPr>
    </w:lvl>
    <w:lvl w:ilvl="8" w:tplc="543E5CFE">
      <w:numFmt w:val="bullet"/>
      <w:lvlText w:val="•"/>
      <w:lvlJc w:val="left"/>
      <w:pPr>
        <w:ind w:left="3608" w:hanging="361"/>
      </w:pPr>
      <w:rPr>
        <w:rFonts w:hint="default"/>
        <w:lang w:val="en-GB" w:eastAsia="en-GB" w:bidi="en-GB"/>
      </w:rPr>
    </w:lvl>
  </w:abstractNum>
  <w:abstractNum w:abstractNumId="33" w15:restartNumberingAfterBreak="0">
    <w:nsid w:val="77584D0B"/>
    <w:multiLevelType w:val="hybridMultilevel"/>
    <w:tmpl w:val="B7BAFD90"/>
    <w:lvl w:ilvl="0" w:tplc="3780A054">
      <w:numFmt w:val="bullet"/>
      <w:lvlText w:val=""/>
      <w:lvlJc w:val="left"/>
      <w:pPr>
        <w:ind w:left="566" w:hanging="360"/>
      </w:pPr>
      <w:rPr>
        <w:rFonts w:ascii="Symbol" w:eastAsia="Symbol" w:hAnsi="Symbol" w:cs="Symbol" w:hint="default"/>
        <w:w w:val="100"/>
        <w:sz w:val="24"/>
        <w:szCs w:val="24"/>
        <w:lang w:val="en-GB" w:eastAsia="en-GB" w:bidi="en-GB"/>
      </w:rPr>
    </w:lvl>
    <w:lvl w:ilvl="1" w:tplc="39A85254">
      <w:numFmt w:val="bullet"/>
      <w:lvlText w:val="•"/>
      <w:lvlJc w:val="left"/>
      <w:pPr>
        <w:ind w:left="871" w:hanging="360"/>
      </w:pPr>
      <w:rPr>
        <w:rFonts w:hint="default"/>
        <w:lang w:val="en-GB" w:eastAsia="en-GB" w:bidi="en-GB"/>
      </w:rPr>
    </w:lvl>
    <w:lvl w:ilvl="2" w:tplc="C7A0CD66">
      <w:numFmt w:val="bullet"/>
      <w:lvlText w:val="•"/>
      <w:lvlJc w:val="left"/>
      <w:pPr>
        <w:ind w:left="1183" w:hanging="360"/>
      </w:pPr>
      <w:rPr>
        <w:rFonts w:hint="default"/>
        <w:lang w:val="en-GB" w:eastAsia="en-GB" w:bidi="en-GB"/>
      </w:rPr>
    </w:lvl>
    <w:lvl w:ilvl="3" w:tplc="7C2883BC">
      <w:numFmt w:val="bullet"/>
      <w:lvlText w:val="•"/>
      <w:lvlJc w:val="left"/>
      <w:pPr>
        <w:ind w:left="1495" w:hanging="360"/>
      </w:pPr>
      <w:rPr>
        <w:rFonts w:hint="default"/>
        <w:lang w:val="en-GB" w:eastAsia="en-GB" w:bidi="en-GB"/>
      </w:rPr>
    </w:lvl>
    <w:lvl w:ilvl="4" w:tplc="247897CA">
      <w:numFmt w:val="bullet"/>
      <w:lvlText w:val="•"/>
      <w:lvlJc w:val="left"/>
      <w:pPr>
        <w:ind w:left="1806" w:hanging="360"/>
      </w:pPr>
      <w:rPr>
        <w:rFonts w:hint="default"/>
        <w:lang w:val="en-GB" w:eastAsia="en-GB" w:bidi="en-GB"/>
      </w:rPr>
    </w:lvl>
    <w:lvl w:ilvl="5" w:tplc="A194270A">
      <w:numFmt w:val="bullet"/>
      <w:lvlText w:val="•"/>
      <w:lvlJc w:val="left"/>
      <w:pPr>
        <w:ind w:left="2118" w:hanging="360"/>
      </w:pPr>
      <w:rPr>
        <w:rFonts w:hint="default"/>
        <w:lang w:val="en-GB" w:eastAsia="en-GB" w:bidi="en-GB"/>
      </w:rPr>
    </w:lvl>
    <w:lvl w:ilvl="6" w:tplc="385EB78C">
      <w:numFmt w:val="bullet"/>
      <w:lvlText w:val="•"/>
      <w:lvlJc w:val="left"/>
      <w:pPr>
        <w:ind w:left="2430" w:hanging="360"/>
      </w:pPr>
      <w:rPr>
        <w:rFonts w:hint="default"/>
        <w:lang w:val="en-GB" w:eastAsia="en-GB" w:bidi="en-GB"/>
      </w:rPr>
    </w:lvl>
    <w:lvl w:ilvl="7" w:tplc="EA6CC72C">
      <w:numFmt w:val="bullet"/>
      <w:lvlText w:val="•"/>
      <w:lvlJc w:val="left"/>
      <w:pPr>
        <w:ind w:left="2741" w:hanging="360"/>
      </w:pPr>
      <w:rPr>
        <w:rFonts w:hint="default"/>
        <w:lang w:val="en-GB" w:eastAsia="en-GB" w:bidi="en-GB"/>
      </w:rPr>
    </w:lvl>
    <w:lvl w:ilvl="8" w:tplc="65C0018C">
      <w:numFmt w:val="bullet"/>
      <w:lvlText w:val="•"/>
      <w:lvlJc w:val="left"/>
      <w:pPr>
        <w:ind w:left="3053" w:hanging="360"/>
      </w:pPr>
      <w:rPr>
        <w:rFonts w:hint="default"/>
        <w:lang w:val="en-GB" w:eastAsia="en-GB" w:bidi="en-GB"/>
      </w:rPr>
    </w:lvl>
  </w:abstractNum>
  <w:abstractNum w:abstractNumId="34" w15:restartNumberingAfterBreak="0">
    <w:nsid w:val="7A5A11AB"/>
    <w:multiLevelType w:val="multilevel"/>
    <w:tmpl w:val="F3489640"/>
    <w:lvl w:ilvl="0">
      <w:start w:val="2"/>
      <w:numFmt w:val="decimal"/>
      <w:lvlText w:val="%1"/>
      <w:lvlJc w:val="left"/>
      <w:pPr>
        <w:ind w:left="1113" w:hanging="720"/>
      </w:pPr>
      <w:rPr>
        <w:rFonts w:hint="default"/>
        <w:lang w:val="en-GB" w:eastAsia="en-GB" w:bidi="en-GB"/>
      </w:rPr>
    </w:lvl>
    <w:lvl w:ilvl="1">
      <w:numFmt w:val="decimal"/>
      <w:lvlText w:val="%1.%2"/>
      <w:lvlJc w:val="left"/>
      <w:pPr>
        <w:ind w:left="1113" w:hanging="720"/>
      </w:pPr>
      <w:rPr>
        <w:rFonts w:ascii="Arial" w:eastAsia="Arial" w:hAnsi="Arial" w:cs="Arial" w:hint="default"/>
        <w:b/>
        <w:bCs/>
        <w:spacing w:val="-3"/>
        <w:w w:val="99"/>
        <w:sz w:val="24"/>
        <w:szCs w:val="24"/>
        <w:lang w:val="en-GB" w:eastAsia="en-GB" w:bidi="en-GB"/>
      </w:rPr>
    </w:lvl>
    <w:lvl w:ilvl="2">
      <w:numFmt w:val="bullet"/>
      <w:lvlText w:val=""/>
      <w:lvlJc w:val="left"/>
      <w:pPr>
        <w:ind w:left="1473" w:hanging="360"/>
      </w:pPr>
      <w:rPr>
        <w:rFonts w:ascii="Symbol" w:eastAsia="Symbol" w:hAnsi="Symbol" w:cs="Symbol" w:hint="default"/>
        <w:w w:val="100"/>
        <w:sz w:val="24"/>
        <w:szCs w:val="24"/>
        <w:lang w:val="en-GB" w:eastAsia="en-GB" w:bidi="en-GB"/>
      </w:rPr>
    </w:lvl>
    <w:lvl w:ilvl="3">
      <w:numFmt w:val="bullet"/>
      <w:lvlText w:val="•"/>
      <w:lvlJc w:val="left"/>
      <w:pPr>
        <w:ind w:left="3565" w:hanging="360"/>
      </w:pPr>
      <w:rPr>
        <w:rFonts w:hint="default"/>
        <w:lang w:val="en-GB" w:eastAsia="en-GB" w:bidi="en-GB"/>
      </w:rPr>
    </w:lvl>
    <w:lvl w:ilvl="4">
      <w:numFmt w:val="bullet"/>
      <w:lvlText w:val="•"/>
      <w:lvlJc w:val="left"/>
      <w:pPr>
        <w:ind w:left="4608" w:hanging="360"/>
      </w:pPr>
      <w:rPr>
        <w:rFonts w:hint="default"/>
        <w:lang w:val="en-GB" w:eastAsia="en-GB" w:bidi="en-GB"/>
      </w:rPr>
    </w:lvl>
    <w:lvl w:ilvl="5">
      <w:numFmt w:val="bullet"/>
      <w:lvlText w:val="•"/>
      <w:lvlJc w:val="left"/>
      <w:pPr>
        <w:ind w:left="5651" w:hanging="360"/>
      </w:pPr>
      <w:rPr>
        <w:rFonts w:hint="default"/>
        <w:lang w:val="en-GB" w:eastAsia="en-GB" w:bidi="en-GB"/>
      </w:rPr>
    </w:lvl>
    <w:lvl w:ilvl="6">
      <w:numFmt w:val="bullet"/>
      <w:lvlText w:val="•"/>
      <w:lvlJc w:val="left"/>
      <w:pPr>
        <w:ind w:left="6694" w:hanging="360"/>
      </w:pPr>
      <w:rPr>
        <w:rFonts w:hint="default"/>
        <w:lang w:val="en-GB" w:eastAsia="en-GB" w:bidi="en-GB"/>
      </w:rPr>
    </w:lvl>
    <w:lvl w:ilvl="7">
      <w:numFmt w:val="bullet"/>
      <w:lvlText w:val="•"/>
      <w:lvlJc w:val="left"/>
      <w:pPr>
        <w:ind w:left="7737" w:hanging="360"/>
      </w:pPr>
      <w:rPr>
        <w:rFonts w:hint="default"/>
        <w:lang w:val="en-GB" w:eastAsia="en-GB" w:bidi="en-GB"/>
      </w:rPr>
    </w:lvl>
    <w:lvl w:ilvl="8">
      <w:numFmt w:val="bullet"/>
      <w:lvlText w:val="•"/>
      <w:lvlJc w:val="left"/>
      <w:pPr>
        <w:ind w:left="8780" w:hanging="360"/>
      </w:pPr>
      <w:rPr>
        <w:rFonts w:hint="default"/>
        <w:lang w:val="en-GB" w:eastAsia="en-GB" w:bidi="en-GB"/>
      </w:rPr>
    </w:lvl>
  </w:abstractNum>
  <w:abstractNum w:abstractNumId="35" w15:restartNumberingAfterBreak="0">
    <w:nsid w:val="7DE939CD"/>
    <w:multiLevelType w:val="hybridMultilevel"/>
    <w:tmpl w:val="6EE25070"/>
    <w:lvl w:ilvl="0" w:tplc="636A406C">
      <w:numFmt w:val="bullet"/>
      <w:lvlText w:val=""/>
      <w:lvlJc w:val="left"/>
      <w:pPr>
        <w:ind w:left="467" w:hanging="341"/>
      </w:pPr>
      <w:rPr>
        <w:rFonts w:ascii="Symbol" w:eastAsia="Symbol" w:hAnsi="Symbol" w:cs="Symbol" w:hint="default"/>
        <w:w w:val="110"/>
        <w:sz w:val="24"/>
        <w:szCs w:val="24"/>
        <w:lang w:val="en-GB" w:eastAsia="en-GB" w:bidi="en-GB"/>
      </w:rPr>
    </w:lvl>
    <w:lvl w:ilvl="1" w:tplc="BB1495E6">
      <w:numFmt w:val="bullet"/>
      <w:lvlText w:val="•"/>
      <w:lvlJc w:val="left"/>
      <w:pPr>
        <w:ind w:left="682" w:hanging="341"/>
      </w:pPr>
      <w:rPr>
        <w:rFonts w:hint="default"/>
        <w:lang w:val="en-GB" w:eastAsia="en-GB" w:bidi="en-GB"/>
      </w:rPr>
    </w:lvl>
    <w:lvl w:ilvl="2" w:tplc="241CAE42">
      <w:numFmt w:val="bullet"/>
      <w:lvlText w:val="•"/>
      <w:lvlJc w:val="left"/>
      <w:pPr>
        <w:ind w:left="904" w:hanging="341"/>
      </w:pPr>
      <w:rPr>
        <w:rFonts w:hint="default"/>
        <w:lang w:val="en-GB" w:eastAsia="en-GB" w:bidi="en-GB"/>
      </w:rPr>
    </w:lvl>
    <w:lvl w:ilvl="3" w:tplc="8D92AB28">
      <w:numFmt w:val="bullet"/>
      <w:lvlText w:val="•"/>
      <w:lvlJc w:val="left"/>
      <w:pPr>
        <w:ind w:left="1127" w:hanging="341"/>
      </w:pPr>
      <w:rPr>
        <w:rFonts w:hint="default"/>
        <w:lang w:val="en-GB" w:eastAsia="en-GB" w:bidi="en-GB"/>
      </w:rPr>
    </w:lvl>
    <w:lvl w:ilvl="4" w:tplc="B400F80A">
      <w:numFmt w:val="bullet"/>
      <w:lvlText w:val="•"/>
      <w:lvlJc w:val="left"/>
      <w:pPr>
        <w:ind w:left="1349" w:hanging="341"/>
      </w:pPr>
      <w:rPr>
        <w:rFonts w:hint="default"/>
        <w:lang w:val="en-GB" w:eastAsia="en-GB" w:bidi="en-GB"/>
      </w:rPr>
    </w:lvl>
    <w:lvl w:ilvl="5" w:tplc="21ECC88C">
      <w:numFmt w:val="bullet"/>
      <w:lvlText w:val="•"/>
      <w:lvlJc w:val="left"/>
      <w:pPr>
        <w:ind w:left="1572" w:hanging="341"/>
      </w:pPr>
      <w:rPr>
        <w:rFonts w:hint="default"/>
        <w:lang w:val="en-GB" w:eastAsia="en-GB" w:bidi="en-GB"/>
      </w:rPr>
    </w:lvl>
    <w:lvl w:ilvl="6" w:tplc="4EAA4A52">
      <w:numFmt w:val="bullet"/>
      <w:lvlText w:val="•"/>
      <w:lvlJc w:val="left"/>
      <w:pPr>
        <w:ind w:left="1794" w:hanging="341"/>
      </w:pPr>
      <w:rPr>
        <w:rFonts w:hint="default"/>
        <w:lang w:val="en-GB" w:eastAsia="en-GB" w:bidi="en-GB"/>
      </w:rPr>
    </w:lvl>
    <w:lvl w:ilvl="7" w:tplc="A34636DE">
      <w:numFmt w:val="bullet"/>
      <w:lvlText w:val="•"/>
      <w:lvlJc w:val="left"/>
      <w:pPr>
        <w:ind w:left="2016" w:hanging="341"/>
      </w:pPr>
      <w:rPr>
        <w:rFonts w:hint="default"/>
        <w:lang w:val="en-GB" w:eastAsia="en-GB" w:bidi="en-GB"/>
      </w:rPr>
    </w:lvl>
    <w:lvl w:ilvl="8" w:tplc="38A6A3B8">
      <w:numFmt w:val="bullet"/>
      <w:lvlText w:val="•"/>
      <w:lvlJc w:val="left"/>
      <w:pPr>
        <w:ind w:left="2239" w:hanging="341"/>
      </w:pPr>
      <w:rPr>
        <w:rFonts w:hint="default"/>
        <w:lang w:val="en-GB" w:eastAsia="en-GB" w:bidi="en-GB"/>
      </w:rPr>
    </w:lvl>
  </w:abstractNum>
  <w:abstractNum w:abstractNumId="36" w15:restartNumberingAfterBreak="0">
    <w:nsid w:val="7E1E0CA1"/>
    <w:multiLevelType w:val="multilevel"/>
    <w:tmpl w:val="3E90A34A"/>
    <w:lvl w:ilvl="0">
      <w:start w:val="3"/>
      <w:numFmt w:val="decimal"/>
      <w:lvlText w:val="%1"/>
      <w:lvlJc w:val="left"/>
      <w:pPr>
        <w:ind w:left="1113" w:hanging="720"/>
      </w:pPr>
      <w:rPr>
        <w:rFonts w:hint="default"/>
        <w:lang w:val="en-GB" w:eastAsia="en-GB" w:bidi="en-GB"/>
      </w:rPr>
    </w:lvl>
    <w:lvl w:ilvl="1">
      <w:numFmt w:val="decimal"/>
      <w:lvlText w:val="%1.%2"/>
      <w:lvlJc w:val="left"/>
      <w:pPr>
        <w:ind w:left="1113" w:hanging="720"/>
      </w:pPr>
      <w:rPr>
        <w:rFonts w:ascii="Arial" w:eastAsia="Arial" w:hAnsi="Arial" w:cs="Arial" w:hint="default"/>
        <w:b/>
        <w:bCs/>
        <w:w w:val="99"/>
        <w:sz w:val="24"/>
        <w:szCs w:val="24"/>
        <w:lang w:val="en-GB" w:eastAsia="en-GB" w:bidi="en-GB"/>
      </w:rPr>
    </w:lvl>
    <w:lvl w:ilvl="2">
      <w:numFmt w:val="bullet"/>
      <w:lvlText w:val=""/>
      <w:lvlJc w:val="left"/>
      <w:pPr>
        <w:ind w:left="1470" w:hanging="358"/>
      </w:pPr>
      <w:rPr>
        <w:rFonts w:ascii="Symbol" w:eastAsia="Symbol" w:hAnsi="Symbol" w:cs="Symbol" w:hint="default"/>
        <w:w w:val="100"/>
        <w:sz w:val="24"/>
        <w:szCs w:val="24"/>
        <w:lang w:val="en-GB" w:eastAsia="en-GB" w:bidi="en-GB"/>
      </w:rPr>
    </w:lvl>
    <w:lvl w:ilvl="3">
      <w:numFmt w:val="bullet"/>
      <w:lvlText w:val="•"/>
      <w:lvlJc w:val="left"/>
      <w:pPr>
        <w:ind w:left="3565" w:hanging="358"/>
      </w:pPr>
      <w:rPr>
        <w:rFonts w:hint="default"/>
        <w:lang w:val="en-GB" w:eastAsia="en-GB" w:bidi="en-GB"/>
      </w:rPr>
    </w:lvl>
    <w:lvl w:ilvl="4">
      <w:numFmt w:val="bullet"/>
      <w:lvlText w:val="•"/>
      <w:lvlJc w:val="left"/>
      <w:pPr>
        <w:ind w:left="4608" w:hanging="358"/>
      </w:pPr>
      <w:rPr>
        <w:rFonts w:hint="default"/>
        <w:lang w:val="en-GB" w:eastAsia="en-GB" w:bidi="en-GB"/>
      </w:rPr>
    </w:lvl>
    <w:lvl w:ilvl="5">
      <w:numFmt w:val="bullet"/>
      <w:lvlText w:val="•"/>
      <w:lvlJc w:val="left"/>
      <w:pPr>
        <w:ind w:left="5651" w:hanging="358"/>
      </w:pPr>
      <w:rPr>
        <w:rFonts w:hint="default"/>
        <w:lang w:val="en-GB" w:eastAsia="en-GB" w:bidi="en-GB"/>
      </w:rPr>
    </w:lvl>
    <w:lvl w:ilvl="6">
      <w:numFmt w:val="bullet"/>
      <w:lvlText w:val="•"/>
      <w:lvlJc w:val="left"/>
      <w:pPr>
        <w:ind w:left="6694" w:hanging="358"/>
      </w:pPr>
      <w:rPr>
        <w:rFonts w:hint="default"/>
        <w:lang w:val="en-GB" w:eastAsia="en-GB" w:bidi="en-GB"/>
      </w:rPr>
    </w:lvl>
    <w:lvl w:ilvl="7">
      <w:numFmt w:val="bullet"/>
      <w:lvlText w:val="•"/>
      <w:lvlJc w:val="left"/>
      <w:pPr>
        <w:ind w:left="7737" w:hanging="358"/>
      </w:pPr>
      <w:rPr>
        <w:rFonts w:hint="default"/>
        <w:lang w:val="en-GB" w:eastAsia="en-GB" w:bidi="en-GB"/>
      </w:rPr>
    </w:lvl>
    <w:lvl w:ilvl="8">
      <w:numFmt w:val="bullet"/>
      <w:lvlText w:val="•"/>
      <w:lvlJc w:val="left"/>
      <w:pPr>
        <w:ind w:left="8780" w:hanging="358"/>
      </w:pPr>
      <w:rPr>
        <w:rFonts w:hint="default"/>
        <w:lang w:val="en-GB" w:eastAsia="en-GB" w:bidi="en-GB"/>
      </w:rPr>
    </w:lvl>
  </w:abstractNum>
  <w:abstractNum w:abstractNumId="37" w15:restartNumberingAfterBreak="0">
    <w:nsid w:val="7F121780"/>
    <w:multiLevelType w:val="hybridMultilevel"/>
    <w:tmpl w:val="78A020D0"/>
    <w:lvl w:ilvl="0" w:tplc="08090001">
      <w:start w:val="1"/>
      <w:numFmt w:val="bullet"/>
      <w:lvlText w:val=""/>
      <w:lvlJc w:val="left"/>
      <w:pPr>
        <w:ind w:left="751" w:hanging="360"/>
      </w:pPr>
      <w:rPr>
        <w:rFonts w:ascii="Symbol" w:hAnsi="Symbol" w:hint="default"/>
      </w:rPr>
    </w:lvl>
    <w:lvl w:ilvl="1" w:tplc="08090003" w:tentative="1">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38" w15:restartNumberingAfterBreak="0">
    <w:nsid w:val="7F4F455F"/>
    <w:multiLevelType w:val="hybridMultilevel"/>
    <w:tmpl w:val="8D2C7214"/>
    <w:lvl w:ilvl="0" w:tplc="B39875BE">
      <w:start w:val="6"/>
      <w:numFmt w:val="bullet"/>
      <w:lvlText w:val=""/>
      <w:lvlJc w:val="left"/>
      <w:pPr>
        <w:ind w:left="720" w:hanging="360"/>
      </w:pPr>
      <w:rPr>
        <w:rFonts w:ascii="Wingdings" w:eastAsia="Arial"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7633133">
    <w:abstractNumId w:val="31"/>
  </w:num>
  <w:num w:numId="2" w16cid:durableId="849176440">
    <w:abstractNumId w:val="10"/>
  </w:num>
  <w:num w:numId="3" w16cid:durableId="1533568024">
    <w:abstractNumId w:val="6"/>
  </w:num>
  <w:num w:numId="4" w16cid:durableId="408770603">
    <w:abstractNumId w:val="19"/>
  </w:num>
  <w:num w:numId="5" w16cid:durableId="588273745">
    <w:abstractNumId w:val="17"/>
  </w:num>
  <w:num w:numId="6" w16cid:durableId="2087410275">
    <w:abstractNumId w:val="23"/>
  </w:num>
  <w:num w:numId="7" w16cid:durableId="109781466">
    <w:abstractNumId w:val="5"/>
  </w:num>
  <w:num w:numId="8" w16cid:durableId="1473981043">
    <w:abstractNumId w:val="33"/>
  </w:num>
  <w:num w:numId="9" w16cid:durableId="506753586">
    <w:abstractNumId w:val="30"/>
  </w:num>
  <w:num w:numId="10" w16cid:durableId="279076002">
    <w:abstractNumId w:val="14"/>
  </w:num>
  <w:num w:numId="11" w16cid:durableId="1946963649">
    <w:abstractNumId w:val="0"/>
  </w:num>
  <w:num w:numId="12" w16cid:durableId="136072083">
    <w:abstractNumId w:val="32"/>
  </w:num>
  <w:num w:numId="13" w16cid:durableId="1717700609">
    <w:abstractNumId w:val="25"/>
  </w:num>
  <w:num w:numId="14" w16cid:durableId="1520044606">
    <w:abstractNumId w:val="22"/>
  </w:num>
  <w:num w:numId="15" w16cid:durableId="184909518">
    <w:abstractNumId w:val="27"/>
  </w:num>
  <w:num w:numId="16" w16cid:durableId="1785345462">
    <w:abstractNumId w:val="21"/>
  </w:num>
  <w:num w:numId="17" w16cid:durableId="1271623420">
    <w:abstractNumId w:val="29"/>
  </w:num>
  <w:num w:numId="18" w16cid:durableId="230388982">
    <w:abstractNumId w:val="28"/>
  </w:num>
  <w:num w:numId="19" w16cid:durableId="829904190">
    <w:abstractNumId w:val="15"/>
  </w:num>
  <w:num w:numId="20" w16cid:durableId="1892688493">
    <w:abstractNumId w:val="4"/>
  </w:num>
  <w:num w:numId="21" w16cid:durableId="671252195">
    <w:abstractNumId w:val="18"/>
  </w:num>
  <w:num w:numId="22" w16cid:durableId="351684950">
    <w:abstractNumId w:val="35"/>
  </w:num>
  <w:num w:numId="23" w16cid:durableId="908996216">
    <w:abstractNumId w:val="7"/>
  </w:num>
  <w:num w:numId="24" w16cid:durableId="1638802528">
    <w:abstractNumId w:val="8"/>
  </w:num>
  <w:num w:numId="25" w16cid:durableId="1279986557">
    <w:abstractNumId w:val="3"/>
  </w:num>
  <w:num w:numId="26" w16cid:durableId="75903686">
    <w:abstractNumId w:val="12"/>
  </w:num>
  <w:num w:numId="27" w16cid:durableId="646128193">
    <w:abstractNumId w:val="36"/>
  </w:num>
  <w:num w:numId="28" w16cid:durableId="1760902354">
    <w:abstractNumId w:val="34"/>
  </w:num>
  <w:num w:numId="29" w16cid:durableId="1156604076">
    <w:abstractNumId w:val="11"/>
  </w:num>
  <w:num w:numId="30" w16cid:durableId="213124098">
    <w:abstractNumId w:val="37"/>
  </w:num>
  <w:num w:numId="31" w16cid:durableId="127625295">
    <w:abstractNumId w:val="24"/>
  </w:num>
  <w:num w:numId="32" w16cid:durableId="1733655408">
    <w:abstractNumId w:val="1"/>
  </w:num>
  <w:num w:numId="33" w16cid:durableId="1071385739">
    <w:abstractNumId w:val="20"/>
  </w:num>
  <w:num w:numId="34" w16cid:durableId="828440828">
    <w:abstractNumId w:val="26"/>
  </w:num>
  <w:num w:numId="35" w16cid:durableId="1382285363">
    <w:abstractNumId w:val="2"/>
  </w:num>
  <w:num w:numId="36" w16cid:durableId="1818644046">
    <w:abstractNumId w:val="38"/>
  </w:num>
  <w:num w:numId="37" w16cid:durableId="498152385">
    <w:abstractNumId w:val="9"/>
  </w:num>
  <w:num w:numId="38" w16cid:durableId="1378550876">
    <w:abstractNumId w:val="13"/>
  </w:num>
  <w:num w:numId="39" w16cid:durableId="8108242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1" w:cryptProviderType="rsaAES" w:cryptAlgorithmClass="hash" w:cryptAlgorithmType="typeAny" w:cryptAlgorithmSid="14" w:cryptSpinCount="100000" w:hash="HO3YydJYjcngtdSaoBFlnHjQlrvupaNq93rgTKlZk5UV0nQa9aC7DXqFbLlM6+8Xo5Mq637s8F2hr06THcia2g==" w:salt="pRYLk/6Ma8OsaVIKJb+5bQ=="/>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A62"/>
    <w:rsid w:val="00050ED6"/>
    <w:rsid w:val="000B26C1"/>
    <w:rsid w:val="00101E5D"/>
    <w:rsid w:val="00142550"/>
    <w:rsid w:val="00164EEF"/>
    <w:rsid w:val="00232D63"/>
    <w:rsid w:val="00276B7C"/>
    <w:rsid w:val="002A07DD"/>
    <w:rsid w:val="002A7455"/>
    <w:rsid w:val="002D6B22"/>
    <w:rsid w:val="002F376C"/>
    <w:rsid w:val="00307B2C"/>
    <w:rsid w:val="00334B58"/>
    <w:rsid w:val="0033601B"/>
    <w:rsid w:val="00350295"/>
    <w:rsid w:val="00356EED"/>
    <w:rsid w:val="00364F3F"/>
    <w:rsid w:val="003D52A6"/>
    <w:rsid w:val="003F2AC0"/>
    <w:rsid w:val="003F7249"/>
    <w:rsid w:val="00405F37"/>
    <w:rsid w:val="00445BDF"/>
    <w:rsid w:val="0049481F"/>
    <w:rsid w:val="004A7BD2"/>
    <w:rsid w:val="004D5811"/>
    <w:rsid w:val="004E48AF"/>
    <w:rsid w:val="00512E48"/>
    <w:rsid w:val="0053587B"/>
    <w:rsid w:val="00561923"/>
    <w:rsid w:val="00584227"/>
    <w:rsid w:val="005A22F6"/>
    <w:rsid w:val="005D04DC"/>
    <w:rsid w:val="005E4098"/>
    <w:rsid w:val="005F6DE0"/>
    <w:rsid w:val="006420B0"/>
    <w:rsid w:val="0065139B"/>
    <w:rsid w:val="00671CFB"/>
    <w:rsid w:val="00673A51"/>
    <w:rsid w:val="006852C6"/>
    <w:rsid w:val="006B0BD1"/>
    <w:rsid w:val="006E5BA2"/>
    <w:rsid w:val="006F2DD2"/>
    <w:rsid w:val="00706DBF"/>
    <w:rsid w:val="007223A7"/>
    <w:rsid w:val="00807F42"/>
    <w:rsid w:val="00811860"/>
    <w:rsid w:val="008307A7"/>
    <w:rsid w:val="00852E13"/>
    <w:rsid w:val="00863E42"/>
    <w:rsid w:val="008836CB"/>
    <w:rsid w:val="008A5D81"/>
    <w:rsid w:val="008C4956"/>
    <w:rsid w:val="008D181B"/>
    <w:rsid w:val="008F5C40"/>
    <w:rsid w:val="00914F84"/>
    <w:rsid w:val="00917B89"/>
    <w:rsid w:val="00937967"/>
    <w:rsid w:val="00990BFC"/>
    <w:rsid w:val="009A1DD3"/>
    <w:rsid w:val="009A4698"/>
    <w:rsid w:val="009A611D"/>
    <w:rsid w:val="009B6224"/>
    <w:rsid w:val="009B7916"/>
    <w:rsid w:val="00A10830"/>
    <w:rsid w:val="00A40750"/>
    <w:rsid w:val="00A43186"/>
    <w:rsid w:val="00A435FB"/>
    <w:rsid w:val="00A60268"/>
    <w:rsid w:val="00A74E33"/>
    <w:rsid w:val="00A841E1"/>
    <w:rsid w:val="00B465BD"/>
    <w:rsid w:val="00B6797B"/>
    <w:rsid w:val="00B7591E"/>
    <w:rsid w:val="00B923B4"/>
    <w:rsid w:val="00BA1578"/>
    <w:rsid w:val="00BB5459"/>
    <w:rsid w:val="00BD1B9D"/>
    <w:rsid w:val="00BD4F0E"/>
    <w:rsid w:val="00C75D57"/>
    <w:rsid w:val="00CE5A67"/>
    <w:rsid w:val="00CF0F0C"/>
    <w:rsid w:val="00D0181F"/>
    <w:rsid w:val="00D07A57"/>
    <w:rsid w:val="00D276A7"/>
    <w:rsid w:val="00D3248D"/>
    <w:rsid w:val="00D42B59"/>
    <w:rsid w:val="00D55FCC"/>
    <w:rsid w:val="00D6522B"/>
    <w:rsid w:val="00DA4C70"/>
    <w:rsid w:val="00DA6928"/>
    <w:rsid w:val="00DC4EDE"/>
    <w:rsid w:val="00E43CB0"/>
    <w:rsid w:val="00E52313"/>
    <w:rsid w:val="00E8311F"/>
    <w:rsid w:val="00E9166D"/>
    <w:rsid w:val="00EA5F23"/>
    <w:rsid w:val="00EB6818"/>
    <w:rsid w:val="00EC43BE"/>
    <w:rsid w:val="00EE649F"/>
    <w:rsid w:val="00F42BFE"/>
    <w:rsid w:val="00F560AB"/>
    <w:rsid w:val="00F7223A"/>
    <w:rsid w:val="00F753F1"/>
    <w:rsid w:val="00F91188"/>
    <w:rsid w:val="00FB404C"/>
    <w:rsid w:val="00FC0A62"/>
    <w:rsid w:val="00FE4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4E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4DC"/>
    <w:rPr>
      <w:rFonts w:ascii="Arial" w:eastAsia="Arial" w:hAnsi="Arial" w:cs="Arial"/>
      <w:lang w:val="en-GB" w:eastAsia="en-GB" w:bidi="en-GB"/>
    </w:rPr>
  </w:style>
  <w:style w:type="paragraph" w:styleId="Heading1">
    <w:name w:val="heading 1"/>
    <w:basedOn w:val="Normal"/>
    <w:uiPriority w:val="9"/>
    <w:qFormat/>
    <w:pPr>
      <w:spacing w:before="93"/>
      <w:ind w:left="393"/>
      <w:outlineLvl w:val="0"/>
    </w:pPr>
    <w:rPr>
      <w:b/>
      <w:bCs/>
      <w:sz w:val="24"/>
      <w:szCs w:val="24"/>
    </w:rPr>
  </w:style>
  <w:style w:type="paragraph" w:styleId="Heading2">
    <w:name w:val="heading 2"/>
    <w:basedOn w:val="Normal"/>
    <w:next w:val="Normal"/>
    <w:link w:val="Heading2Char"/>
    <w:uiPriority w:val="9"/>
    <w:unhideWhenUsed/>
    <w:qFormat/>
    <w:rsid w:val="009A1DD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01"/>
      <w:ind w:left="393"/>
    </w:pPr>
    <w:rPr>
      <w:sz w:val="24"/>
      <w:szCs w:val="24"/>
    </w:rPr>
  </w:style>
  <w:style w:type="paragraph" w:styleId="TOC2">
    <w:name w:val="toc 2"/>
    <w:basedOn w:val="Normal"/>
    <w:uiPriority w:val="1"/>
    <w:qFormat/>
    <w:pPr>
      <w:spacing w:before="101"/>
      <w:ind w:left="1714" w:hanging="602"/>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714" w:hanging="602"/>
    </w:pPr>
  </w:style>
  <w:style w:type="paragraph" w:customStyle="1" w:styleId="TableParagraph">
    <w:name w:val="Table Paragraph"/>
    <w:basedOn w:val="Normal"/>
    <w:uiPriority w:val="1"/>
    <w:qFormat/>
  </w:style>
  <w:style w:type="paragraph" w:styleId="Revision">
    <w:name w:val="Revision"/>
    <w:hidden/>
    <w:uiPriority w:val="99"/>
    <w:semiHidden/>
    <w:rsid w:val="00BA1578"/>
    <w:pPr>
      <w:widowControl/>
      <w:autoSpaceDE/>
      <w:autoSpaceDN/>
    </w:pPr>
    <w:rPr>
      <w:rFonts w:ascii="Arial" w:eastAsia="Arial" w:hAnsi="Arial" w:cs="Arial"/>
      <w:lang w:val="en-GB" w:eastAsia="en-GB" w:bidi="en-GB"/>
    </w:rPr>
  </w:style>
  <w:style w:type="character" w:styleId="CommentReference">
    <w:name w:val="annotation reference"/>
    <w:basedOn w:val="DefaultParagraphFont"/>
    <w:uiPriority w:val="99"/>
    <w:semiHidden/>
    <w:unhideWhenUsed/>
    <w:rsid w:val="00A435FB"/>
    <w:rPr>
      <w:sz w:val="16"/>
      <w:szCs w:val="16"/>
    </w:rPr>
  </w:style>
  <w:style w:type="paragraph" w:styleId="CommentText">
    <w:name w:val="annotation text"/>
    <w:basedOn w:val="Normal"/>
    <w:link w:val="CommentTextChar"/>
    <w:uiPriority w:val="99"/>
    <w:unhideWhenUsed/>
    <w:rsid w:val="00A435FB"/>
    <w:rPr>
      <w:sz w:val="20"/>
      <w:szCs w:val="20"/>
    </w:rPr>
  </w:style>
  <w:style w:type="character" w:customStyle="1" w:styleId="CommentTextChar">
    <w:name w:val="Comment Text Char"/>
    <w:basedOn w:val="DefaultParagraphFont"/>
    <w:link w:val="CommentText"/>
    <w:uiPriority w:val="99"/>
    <w:rsid w:val="00A435FB"/>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A435FB"/>
    <w:rPr>
      <w:b/>
      <w:bCs/>
    </w:rPr>
  </w:style>
  <w:style w:type="character" w:customStyle="1" w:styleId="CommentSubjectChar">
    <w:name w:val="Comment Subject Char"/>
    <w:basedOn w:val="CommentTextChar"/>
    <w:link w:val="CommentSubject"/>
    <w:uiPriority w:val="99"/>
    <w:semiHidden/>
    <w:rsid w:val="00A435FB"/>
    <w:rPr>
      <w:rFonts w:ascii="Arial" w:eastAsia="Arial" w:hAnsi="Arial" w:cs="Arial"/>
      <w:b/>
      <w:bCs/>
      <w:sz w:val="20"/>
      <w:szCs w:val="20"/>
      <w:lang w:val="en-GB" w:eastAsia="en-GB" w:bidi="en-GB"/>
    </w:rPr>
  </w:style>
  <w:style w:type="paragraph" w:styleId="Header">
    <w:name w:val="header"/>
    <w:basedOn w:val="Normal"/>
    <w:link w:val="HeaderChar"/>
    <w:uiPriority w:val="99"/>
    <w:unhideWhenUsed/>
    <w:rsid w:val="00DA6928"/>
    <w:pPr>
      <w:tabs>
        <w:tab w:val="center" w:pos="4513"/>
        <w:tab w:val="right" w:pos="9026"/>
      </w:tabs>
    </w:pPr>
  </w:style>
  <w:style w:type="character" w:customStyle="1" w:styleId="HeaderChar">
    <w:name w:val="Header Char"/>
    <w:basedOn w:val="DefaultParagraphFont"/>
    <w:link w:val="Header"/>
    <w:uiPriority w:val="99"/>
    <w:rsid w:val="00DA6928"/>
    <w:rPr>
      <w:rFonts w:ascii="Arial" w:eastAsia="Arial" w:hAnsi="Arial" w:cs="Arial"/>
      <w:lang w:val="en-GB" w:eastAsia="en-GB" w:bidi="en-GB"/>
    </w:rPr>
  </w:style>
  <w:style w:type="paragraph" w:styleId="Footer">
    <w:name w:val="footer"/>
    <w:basedOn w:val="Normal"/>
    <w:link w:val="FooterChar"/>
    <w:uiPriority w:val="99"/>
    <w:unhideWhenUsed/>
    <w:rsid w:val="00DA6928"/>
    <w:pPr>
      <w:tabs>
        <w:tab w:val="center" w:pos="4513"/>
        <w:tab w:val="right" w:pos="9026"/>
      </w:tabs>
    </w:pPr>
  </w:style>
  <w:style w:type="character" w:customStyle="1" w:styleId="FooterChar">
    <w:name w:val="Footer Char"/>
    <w:basedOn w:val="DefaultParagraphFont"/>
    <w:link w:val="Footer"/>
    <w:uiPriority w:val="99"/>
    <w:rsid w:val="00DA6928"/>
    <w:rPr>
      <w:rFonts w:ascii="Arial" w:eastAsia="Arial" w:hAnsi="Arial" w:cs="Arial"/>
      <w:lang w:val="en-GB" w:eastAsia="en-GB" w:bidi="en-GB"/>
    </w:rPr>
  </w:style>
  <w:style w:type="character" w:customStyle="1" w:styleId="Heading2Char">
    <w:name w:val="Heading 2 Char"/>
    <w:basedOn w:val="DefaultParagraphFont"/>
    <w:link w:val="Heading2"/>
    <w:uiPriority w:val="9"/>
    <w:rsid w:val="009A1DD3"/>
    <w:rPr>
      <w:rFonts w:asciiTheme="majorHAnsi" w:eastAsiaTheme="majorEastAsia" w:hAnsiTheme="majorHAnsi" w:cstheme="majorBidi"/>
      <w:color w:val="365F91" w:themeColor="accent1" w:themeShade="BF"/>
      <w:sz w:val="26"/>
      <w:szCs w:val="26"/>
      <w:lang w:val="en-GB" w:eastAsia="en-GB" w:bidi="en-GB"/>
    </w:rPr>
  </w:style>
  <w:style w:type="paragraph" w:styleId="TOCHeading">
    <w:name w:val="TOC Heading"/>
    <w:basedOn w:val="Heading1"/>
    <w:next w:val="Normal"/>
    <w:uiPriority w:val="39"/>
    <w:unhideWhenUsed/>
    <w:qFormat/>
    <w:rsid w:val="009A1DD3"/>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n-US" w:eastAsia="en-US" w:bidi="ar-SA"/>
    </w:rPr>
  </w:style>
  <w:style w:type="character" w:styleId="Hyperlink">
    <w:name w:val="Hyperlink"/>
    <w:basedOn w:val="DefaultParagraphFont"/>
    <w:uiPriority w:val="99"/>
    <w:unhideWhenUsed/>
    <w:rsid w:val="009A1DD3"/>
    <w:rPr>
      <w:color w:val="0000FF" w:themeColor="hyperlink"/>
      <w:u w:val="single"/>
    </w:rPr>
  </w:style>
  <w:style w:type="table" w:styleId="TableGrid">
    <w:name w:val="Table Grid"/>
    <w:basedOn w:val="TableNormal"/>
    <w:uiPriority w:val="39"/>
    <w:rsid w:val="009A6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684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664BB-F4D9-4E8F-9DF8-0D85B1834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3912</Words>
  <Characters>22301</Characters>
  <Application>Microsoft Office Word</Application>
  <DocSecurity>8</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2023-12-19T16:59:00Z</dcterms:created>
  <dcterms:modified xsi:type="dcterms:W3CDTF">2023-12-19T16:59:00Z</dcterms:modified>
</cp:coreProperties>
</file>