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38E5F4" w14:textId="1A6D9B77" w:rsidR="00F67A2B" w:rsidRDefault="00F67A2B"/>
    <w:sdt>
      <w:sdtPr>
        <w:id w:val="1494230143"/>
        <w:docPartObj>
          <w:docPartGallery w:val="Cover Pages"/>
          <w:docPartUnique/>
        </w:docPartObj>
      </w:sdtPr>
      <w:sdtEndPr/>
      <w:sdtContent>
        <w:p w14:paraId="51D9D53D" w14:textId="715DD2AD" w:rsidR="00076B02" w:rsidRDefault="00076B02"/>
        <w:p w14:paraId="6C89E305" w14:textId="37682345" w:rsidR="00E35434" w:rsidRDefault="00F67A2B" w:rsidP="004E2228">
          <w:pPr>
            <w:spacing w:after="200" w:line="276" w:lineRule="auto"/>
          </w:pPr>
          <w:r w:rsidRPr="005F11BD">
            <w:rPr>
              <w:noProof/>
            </w:rPr>
            <w:drawing>
              <wp:anchor distT="0" distB="0" distL="114300" distR="114300" simplePos="0" relativeHeight="251656192" behindDoc="0" locked="0" layoutInCell="1" allowOverlap="1" wp14:anchorId="0086ED37" wp14:editId="3C4E5C59">
                <wp:simplePos x="0" y="0"/>
                <wp:positionH relativeFrom="margin">
                  <wp:posOffset>-101420</wp:posOffset>
                </wp:positionH>
                <wp:positionV relativeFrom="paragraph">
                  <wp:posOffset>85090</wp:posOffset>
                </wp:positionV>
                <wp:extent cx="2714625" cy="51641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516410"/>
                        </a:xfrm>
                        <a:prstGeom prst="rect">
                          <a:avLst/>
                        </a:prstGeom>
                        <a:noFill/>
                      </pic:spPr>
                    </pic:pic>
                  </a:graphicData>
                </a:graphic>
                <wp14:sizeRelH relativeFrom="page">
                  <wp14:pctWidth>0</wp14:pctWidth>
                </wp14:sizeRelH>
                <wp14:sizeRelV relativeFrom="page">
                  <wp14:pctHeight>0</wp14:pctHeight>
                </wp14:sizeRelV>
              </wp:anchor>
            </w:drawing>
          </w:r>
          <w:r w:rsidRPr="005F11BD">
            <w:rPr>
              <w:noProof/>
            </w:rPr>
            <w:drawing>
              <wp:anchor distT="0" distB="0" distL="114300" distR="114300" simplePos="0" relativeHeight="251661312" behindDoc="0" locked="0" layoutInCell="1" allowOverlap="1" wp14:anchorId="67747BA8" wp14:editId="2E34717D">
                <wp:simplePos x="0" y="0"/>
                <wp:positionH relativeFrom="margin">
                  <wp:posOffset>5273675</wp:posOffset>
                </wp:positionH>
                <wp:positionV relativeFrom="paragraph">
                  <wp:posOffset>88900</wp:posOffset>
                </wp:positionV>
                <wp:extent cx="1320165" cy="7048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16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358F" w14:textId="6ACC8AF4" w:rsidR="00E35434" w:rsidRDefault="00E35434" w:rsidP="004E2228">
          <w:pPr>
            <w:spacing w:after="200" w:line="276" w:lineRule="auto"/>
          </w:pPr>
        </w:p>
        <w:p w14:paraId="5B76D461" w14:textId="0821F570" w:rsidR="004E2228" w:rsidRDefault="004E2228" w:rsidP="004E2228">
          <w:pPr>
            <w:spacing w:after="200" w:line="276" w:lineRule="auto"/>
          </w:pPr>
        </w:p>
        <w:p w14:paraId="359F2324" w14:textId="2535F5F8" w:rsidR="004B2CE8" w:rsidRPr="00A5760D" w:rsidRDefault="004E2228" w:rsidP="00E35434">
          <w:pPr>
            <w:spacing w:after="200" w:line="276" w:lineRule="auto"/>
            <w:jc w:val="center"/>
            <w:rPr>
              <w:b/>
              <w:bCs/>
              <w:sz w:val="48"/>
              <w:szCs w:val="48"/>
            </w:rPr>
          </w:pPr>
          <w:r w:rsidRPr="00A5760D">
            <w:rPr>
              <w:b/>
              <w:bCs/>
              <w:sz w:val="48"/>
              <w:szCs w:val="48"/>
            </w:rPr>
            <w:t>Scheme of Reservation and Delegation</w:t>
          </w:r>
        </w:p>
        <w:p w14:paraId="561F3476" w14:textId="5F9D3DA3" w:rsidR="004B2CE8" w:rsidRPr="00A5760D" w:rsidRDefault="001974C5" w:rsidP="004B2CE8">
          <w:pPr>
            <w:spacing w:after="200" w:line="276" w:lineRule="auto"/>
            <w:jc w:val="center"/>
            <w:rPr>
              <w:b/>
              <w:bCs/>
              <w:sz w:val="36"/>
              <w:szCs w:val="36"/>
            </w:rPr>
          </w:pPr>
          <w:r>
            <w:rPr>
              <w:b/>
              <w:bCs/>
              <w:sz w:val="36"/>
              <w:szCs w:val="36"/>
            </w:rPr>
            <w:t>December</w:t>
          </w:r>
          <w:r w:rsidR="00945638">
            <w:rPr>
              <w:b/>
              <w:bCs/>
              <w:sz w:val="36"/>
              <w:szCs w:val="36"/>
            </w:rPr>
            <w:t xml:space="preserve"> </w:t>
          </w:r>
          <w:r w:rsidR="00903B1B">
            <w:rPr>
              <w:b/>
              <w:bCs/>
              <w:sz w:val="36"/>
              <w:szCs w:val="36"/>
            </w:rPr>
            <w:t>202</w:t>
          </w:r>
          <w:r w:rsidR="000F6B4D">
            <w:rPr>
              <w:b/>
              <w:bCs/>
              <w:sz w:val="36"/>
              <w:szCs w:val="36"/>
            </w:rPr>
            <w:t>3</w:t>
          </w:r>
        </w:p>
        <w:p w14:paraId="7343EBD7" w14:textId="1C15316F" w:rsidR="00310D35" w:rsidRDefault="00310D35" w:rsidP="004E2228">
          <w:pPr>
            <w:spacing w:after="200" w:line="276" w:lineRule="auto"/>
          </w:pPr>
        </w:p>
        <w:p w14:paraId="0D3AEC4A" w14:textId="77777777" w:rsidR="002C46F2" w:rsidRDefault="002C46F2" w:rsidP="004E2228">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4118"/>
            <w:gridCol w:w="5467"/>
          </w:tblGrid>
          <w:tr w:rsidR="002C46F2" w:rsidRPr="002C46F2" w14:paraId="363E1D01" w14:textId="77777777" w:rsidTr="00ED3E78">
            <w:tc>
              <w:tcPr>
                <w:tcW w:w="4118" w:type="dxa"/>
                <w:shd w:val="clear" w:color="auto" w:fill="B8CCE4" w:themeFill="accent1" w:themeFillTint="66"/>
              </w:tcPr>
              <w:p w14:paraId="40727C90"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 xml:space="preserve">Authorship: </w:t>
                </w:r>
              </w:p>
            </w:tc>
            <w:tc>
              <w:tcPr>
                <w:tcW w:w="5467" w:type="dxa"/>
                <w:shd w:val="clear" w:color="auto" w:fill="B8CCE4" w:themeFill="accent1" w:themeFillTint="66"/>
              </w:tcPr>
              <w:p w14:paraId="0321797B" w14:textId="5244373A" w:rsidR="002C46F2" w:rsidRPr="001D42E3" w:rsidRDefault="00435E08" w:rsidP="002C46F2">
                <w:pPr>
                  <w:spacing w:line="360" w:lineRule="auto"/>
                  <w:rPr>
                    <w:rFonts w:eastAsia="Times New Roman" w:cs="Times New Roman"/>
                    <w:szCs w:val="24"/>
                  </w:rPr>
                </w:pPr>
                <w:r w:rsidRPr="001D42E3">
                  <w:rPr>
                    <w:rFonts w:eastAsia="Times New Roman" w:cs="Times New Roman"/>
                    <w:szCs w:val="24"/>
                  </w:rPr>
                  <w:t>Corporate Affairs Team</w:t>
                </w:r>
              </w:p>
            </w:tc>
          </w:tr>
          <w:tr w:rsidR="002C46F2" w:rsidRPr="002C46F2" w14:paraId="6EF99F83" w14:textId="77777777" w:rsidTr="00ED3E78">
            <w:tc>
              <w:tcPr>
                <w:tcW w:w="4118" w:type="dxa"/>
                <w:shd w:val="clear" w:color="auto" w:fill="DBE5F1" w:themeFill="accent1" w:themeFillTint="33"/>
              </w:tcPr>
              <w:p w14:paraId="07EB877C"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 xml:space="preserve">Committee Approved: </w:t>
                </w:r>
              </w:p>
            </w:tc>
            <w:tc>
              <w:tcPr>
                <w:tcW w:w="5467" w:type="dxa"/>
                <w:shd w:val="clear" w:color="auto" w:fill="DBE5F1" w:themeFill="accent1" w:themeFillTint="33"/>
              </w:tcPr>
              <w:p w14:paraId="71B95B8A" w14:textId="38C06E55" w:rsidR="002C46F2" w:rsidRPr="001D42E3" w:rsidRDefault="00435E08" w:rsidP="002C46F2">
                <w:pPr>
                  <w:spacing w:line="360" w:lineRule="auto"/>
                  <w:rPr>
                    <w:rFonts w:eastAsia="Times New Roman" w:cs="Times New Roman"/>
                    <w:szCs w:val="24"/>
                  </w:rPr>
                </w:pPr>
                <w:r w:rsidRPr="001D42E3">
                  <w:rPr>
                    <w:rFonts w:eastAsia="Times New Roman" w:cs="Times New Roman"/>
                    <w:szCs w:val="24"/>
                  </w:rPr>
                  <w:t>Integrated Care Board</w:t>
                </w:r>
              </w:p>
            </w:tc>
          </w:tr>
          <w:tr w:rsidR="002C46F2" w:rsidRPr="002C46F2" w14:paraId="007FB76B" w14:textId="77777777" w:rsidTr="00ED3E78">
            <w:tc>
              <w:tcPr>
                <w:tcW w:w="4118" w:type="dxa"/>
                <w:shd w:val="clear" w:color="auto" w:fill="B8CCE4" w:themeFill="accent1" w:themeFillTint="66"/>
              </w:tcPr>
              <w:p w14:paraId="79695175"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Approved date:</w:t>
                </w:r>
              </w:p>
            </w:tc>
            <w:tc>
              <w:tcPr>
                <w:tcW w:w="5467" w:type="dxa"/>
                <w:shd w:val="clear" w:color="auto" w:fill="B8CCE4" w:themeFill="accent1" w:themeFillTint="66"/>
              </w:tcPr>
              <w:p w14:paraId="5866F2DC" w14:textId="222580DD" w:rsidR="002C46F2" w:rsidRPr="00DE048B" w:rsidRDefault="00B363FD" w:rsidP="002C46F2">
                <w:pPr>
                  <w:spacing w:line="360" w:lineRule="auto"/>
                  <w:rPr>
                    <w:rFonts w:eastAsia="Times New Roman" w:cs="Times New Roman"/>
                    <w:szCs w:val="24"/>
                  </w:rPr>
                </w:pPr>
                <w:r w:rsidRPr="00B363FD">
                  <w:rPr>
                    <w:rFonts w:eastAsia="Times New Roman" w:cs="Times New Roman"/>
                    <w:szCs w:val="24"/>
                  </w:rPr>
                  <w:t>December 2023</w:t>
                </w:r>
              </w:p>
            </w:tc>
          </w:tr>
          <w:tr w:rsidR="002C46F2" w:rsidRPr="002C46F2" w14:paraId="49CB1E1D" w14:textId="77777777" w:rsidTr="00ED3E78">
            <w:tc>
              <w:tcPr>
                <w:tcW w:w="4118" w:type="dxa"/>
                <w:shd w:val="clear" w:color="auto" w:fill="DBE5F1" w:themeFill="accent1" w:themeFillTint="33"/>
              </w:tcPr>
              <w:p w14:paraId="3EAC4103"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 xml:space="preserve">Review Date: </w:t>
                </w:r>
              </w:p>
            </w:tc>
            <w:tc>
              <w:tcPr>
                <w:tcW w:w="5467" w:type="dxa"/>
                <w:shd w:val="clear" w:color="auto" w:fill="DBE5F1" w:themeFill="accent1" w:themeFillTint="33"/>
              </w:tcPr>
              <w:p w14:paraId="7146F252" w14:textId="20DE184A" w:rsidR="002C46F2" w:rsidRPr="00DE048B" w:rsidRDefault="00B363FD" w:rsidP="002C46F2">
                <w:pPr>
                  <w:spacing w:line="360" w:lineRule="auto"/>
                  <w:rPr>
                    <w:rFonts w:eastAsia="Times New Roman" w:cs="Times New Roman"/>
                    <w:szCs w:val="24"/>
                  </w:rPr>
                </w:pPr>
                <w:r>
                  <w:rPr>
                    <w:rFonts w:eastAsia="Times New Roman" w:cs="Times New Roman"/>
                    <w:szCs w:val="24"/>
                  </w:rPr>
                  <w:t>March 2024</w:t>
                </w:r>
              </w:p>
            </w:tc>
          </w:tr>
          <w:tr w:rsidR="002C46F2" w:rsidRPr="002C46F2" w14:paraId="75589E3E" w14:textId="77777777" w:rsidTr="00ED3E78">
            <w:tc>
              <w:tcPr>
                <w:tcW w:w="4118" w:type="dxa"/>
                <w:shd w:val="clear" w:color="auto" w:fill="B8CCE4" w:themeFill="accent1" w:themeFillTint="66"/>
              </w:tcPr>
              <w:p w14:paraId="104F0EC9"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Equality Impact Assessment:</w:t>
                </w:r>
              </w:p>
            </w:tc>
            <w:tc>
              <w:tcPr>
                <w:tcW w:w="5467" w:type="dxa"/>
                <w:shd w:val="clear" w:color="auto" w:fill="B8CCE4" w:themeFill="accent1" w:themeFillTint="66"/>
              </w:tcPr>
              <w:p w14:paraId="43F6FD1A" w14:textId="77777777" w:rsidR="002C46F2" w:rsidRPr="001D42E3" w:rsidRDefault="002C46F2" w:rsidP="002C46F2">
                <w:pPr>
                  <w:spacing w:line="360" w:lineRule="auto"/>
                  <w:rPr>
                    <w:rFonts w:eastAsia="Times New Roman" w:cs="Times New Roman"/>
                    <w:szCs w:val="24"/>
                  </w:rPr>
                </w:pPr>
                <w:r w:rsidRPr="001D42E3">
                  <w:rPr>
                    <w:rFonts w:eastAsia="Times New Roman" w:cs="Times New Roman"/>
                    <w:szCs w:val="24"/>
                  </w:rPr>
                  <w:t>Completed</w:t>
                </w:r>
              </w:p>
            </w:tc>
          </w:tr>
          <w:tr w:rsidR="002C46F2" w:rsidRPr="002C46F2" w14:paraId="26DA55DA" w14:textId="77777777" w:rsidTr="00ED3E78">
            <w:tc>
              <w:tcPr>
                <w:tcW w:w="4118" w:type="dxa"/>
                <w:shd w:val="clear" w:color="auto" w:fill="B8CCE4" w:themeFill="accent1" w:themeFillTint="66"/>
              </w:tcPr>
              <w:p w14:paraId="63BB9B85"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Target Audience:</w:t>
                </w:r>
              </w:p>
            </w:tc>
            <w:tc>
              <w:tcPr>
                <w:tcW w:w="5467" w:type="dxa"/>
                <w:shd w:val="clear" w:color="auto" w:fill="B8CCE4" w:themeFill="accent1" w:themeFillTint="66"/>
              </w:tcPr>
              <w:p w14:paraId="2F4A25D8" w14:textId="77777777" w:rsidR="002C46F2" w:rsidRPr="001D42E3" w:rsidRDefault="002C46F2" w:rsidP="002C46F2">
                <w:pPr>
                  <w:rPr>
                    <w:rFonts w:eastAsia="Times New Roman" w:cs="Times New Roman"/>
                    <w:szCs w:val="24"/>
                  </w:rPr>
                </w:pPr>
                <w:r w:rsidRPr="001D42E3">
                  <w:rPr>
                    <w:rFonts w:eastAsia="Times New Roman" w:cs="Times New Roman"/>
                    <w:szCs w:val="24"/>
                  </w:rPr>
                  <w:t xml:space="preserve">ICB and its Committees and Sub-Committees, ICB Staff, </w:t>
                </w:r>
                <w:proofErr w:type="gramStart"/>
                <w:r w:rsidRPr="001D42E3">
                  <w:rPr>
                    <w:rFonts w:eastAsia="Times New Roman" w:cs="Times New Roman"/>
                    <w:szCs w:val="24"/>
                  </w:rPr>
                  <w:t>agency</w:t>
                </w:r>
                <w:proofErr w:type="gramEnd"/>
                <w:r w:rsidRPr="001D42E3">
                  <w:rPr>
                    <w:rFonts w:eastAsia="Times New Roman" w:cs="Times New Roman"/>
                    <w:szCs w:val="24"/>
                  </w:rPr>
                  <w:t xml:space="preserve"> and temporary staff &amp; third parties under contract</w:t>
                </w:r>
              </w:p>
              <w:p w14:paraId="4A9A91DB" w14:textId="77777777" w:rsidR="002C46F2" w:rsidRPr="001D42E3" w:rsidRDefault="002C46F2" w:rsidP="002C46F2">
                <w:pPr>
                  <w:rPr>
                    <w:rFonts w:eastAsia="Times New Roman" w:cs="Times New Roman"/>
                    <w:i/>
                    <w:szCs w:val="24"/>
                  </w:rPr>
                </w:pPr>
              </w:p>
            </w:tc>
          </w:tr>
          <w:tr w:rsidR="002C46F2" w:rsidRPr="002C46F2" w14:paraId="7C0BF062" w14:textId="77777777" w:rsidTr="00ED3E78">
            <w:tblPrEx>
              <w:tblLook w:val="0000" w:firstRow="0" w:lastRow="0" w:firstColumn="0" w:lastColumn="0" w:noHBand="0" w:noVBand="0"/>
            </w:tblPrEx>
            <w:tc>
              <w:tcPr>
                <w:tcW w:w="4118" w:type="dxa"/>
                <w:shd w:val="clear" w:color="auto" w:fill="B8CCE4" w:themeFill="accent1" w:themeFillTint="66"/>
              </w:tcPr>
              <w:p w14:paraId="208AE96D" w14:textId="77777777" w:rsidR="002C46F2" w:rsidRPr="002C46F2" w:rsidRDefault="002C46F2" w:rsidP="002C46F2">
                <w:pPr>
                  <w:spacing w:line="360" w:lineRule="auto"/>
                  <w:rPr>
                    <w:rFonts w:eastAsia="Times New Roman" w:cs="Times New Roman"/>
                    <w:b/>
                    <w:szCs w:val="24"/>
                  </w:rPr>
                </w:pPr>
                <w:r w:rsidRPr="002C46F2">
                  <w:rPr>
                    <w:rFonts w:eastAsia="Times New Roman" w:cs="Times New Roman"/>
                    <w:b/>
                    <w:szCs w:val="24"/>
                  </w:rPr>
                  <w:t>Version Number:</w:t>
                </w:r>
                <w:r w:rsidRPr="002C46F2">
                  <w:rPr>
                    <w:rFonts w:eastAsia="Times New Roman" w:cs="Times New Roman"/>
                    <w:b/>
                    <w:szCs w:val="24"/>
                  </w:rPr>
                  <w:tab/>
                </w:r>
              </w:p>
            </w:tc>
            <w:tc>
              <w:tcPr>
                <w:tcW w:w="5467" w:type="dxa"/>
                <w:shd w:val="clear" w:color="auto" w:fill="B8CCE4" w:themeFill="accent1" w:themeFillTint="66"/>
              </w:tcPr>
              <w:p w14:paraId="0C29D09E" w14:textId="679087CD" w:rsidR="002C46F2" w:rsidRPr="001D42E3" w:rsidRDefault="00945638" w:rsidP="002C46F2">
                <w:pPr>
                  <w:rPr>
                    <w:rFonts w:eastAsia="Times New Roman" w:cs="Times New Roman"/>
                    <w:szCs w:val="24"/>
                  </w:rPr>
                </w:pPr>
                <w:r>
                  <w:rPr>
                    <w:rFonts w:eastAsia="Times New Roman" w:cs="Times New Roman"/>
                    <w:szCs w:val="24"/>
                  </w:rPr>
                  <w:t>4.0</w:t>
                </w:r>
              </w:p>
              <w:p w14:paraId="3B3504F5" w14:textId="77777777" w:rsidR="002C46F2" w:rsidRPr="001D42E3" w:rsidRDefault="002C46F2" w:rsidP="002C46F2">
                <w:pPr>
                  <w:autoSpaceDE w:val="0"/>
                  <w:autoSpaceDN w:val="0"/>
                  <w:adjustRightInd w:val="0"/>
                  <w:rPr>
                    <w:rFonts w:eastAsia="Times New Roman" w:cs="Times New Roman"/>
                    <w:szCs w:val="24"/>
                  </w:rPr>
                </w:pPr>
              </w:p>
            </w:tc>
          </w:tr>
        </w:tbl>
        <w:p w14:paraId="70F297D6" w14:textId="77777777" w:rsidR="002C46F2" w:rsidRDefault="002C46F2" w:rsidP="004E2228">
          <w:pPr>
            <w:spacing w:after="200" w:line="276" w:lineRule="auto"/>
          </w:pPr>
        </w:p>
        <w:p w14:paraId="0307CE6D" w14:textId="77777777" w:rsidR="009D2C54" w:rsidRPr="009D2C54" w:rsidRDefault="009D2C54" w:rsidP="009D2C54">
          <w:pPr>
            <w:autoSpaceDE w:val="0"/>
            <w:autoSpaceDN w:val="0"/>
            <w:adjustRightInd w:val="0"/>
            <w:jc w:val="center"/>
            <w:rPr>
              <w:rFonts w:eastAsia="Times New Roman" w:cs="Times New Roman"/>
              <w:i/>
              <w:szCs w:val="24"/>
            </w:rPr>
          </w:pPr>
          <w:r w:rsidRPr="009D2C54">
            <w:rPr>
              <w:rFonts w:eastAsia="Times New Roman"/>
              <w:b/>
              <w:sz w:val="22"/>
            </w:rPr>
            <w:t>The on-line version is the only version that is maintained.  Any printed copies should, therefore, be viewed as ‘uncontrolled’ and as such may not necessarily contain the latest updates and amendments.</w:t>
          </w:r>
        </w:p>
        <w:p w14:paraId="17A3045C" w14:textId="77777777" w:rsidR="002C46F2" w:rsidRDefault="002C46F2" w:rsidP="004E2228">
          <w:pPr>
            <w:spacing w:after="200" w:line="276" w:lineRule="auto"/>
          </w:pPr>
        </w:p>
        <w:p w14:paraId="48C386BC" w14:textId="77777777" w:rsidR="002C46F2" w:rsidRDefault="002C46F2" w:rsidP="004E2228">
          <w:pPr>
            <w:spacing w:after="200" w:line="276" w:lineRule="auto"/>
          </w:pPr>
        </w:p>
        <w:p w14:paraId="032A6D18" w14:textId="70303671" w:rsidR="002C46F2" w:rsidRDefault="002C46F2" w:rsidP="004E2228">
          <w:pPr>
            <w:spacing w:after="200" w:line="276" w:lineRule="auto"/>
          </w:pPr>
        </w:p>
        <w:p w14:paraId="04A58158" w14:textId="77777777" w:rsidR="00D820FD" w:rsidRDefault="00D820FD" w:rsidP="004E2228">
          <w:pPr>
            <w:spacing w:after="200" w:line="276" w:lineRule="auto"/>
          </w:pPr>
        </w:p>
        <w:p w14:paraId="7A39418E" w14:textId="77777777" w:rsidR="002C46F2" w:rsidRDefault="002C46F2" w:rsidP="004E2228">
          <w:pPr>
            <w:spacing w:after="200" w:line="276" w:lineRule="auto"/>
          </w:pPr>
        </w:p>
        <w:p w14:paraId="46C0FAA6" w14:textId="77777777" w:rsidR="002C46F2" w:rsidRDefault="002C46F2" w:rsidP="004E2228">
          <w:pPr>
            <w:spacing w:after="200" w:line="276" w:lineRule="auto"/>
          </w:pPr>
        </w:p>
        <w:p w14:paraId="4257B444" w14:textId="77777777" w:rsidR="0050200C" w:rsidRDefault="0050200C" w:rsidP="00310D35">
          <w:pPr>
            <w:rPr>
              <w:rFonts w:eastAsiaTheme="majorEastAsia"/>
              <w:b/>
              <w:bCs/>
              <w:color w:val="365F91" w:themeColor="accent1" w:themeShade="BF"/>
              <w:sz w:val="32"/>
              <w:szCs w:val="32"/>
              <w:lang w:val="en-US" w:eastAsia="en-US"/>
            </w:rPr>
          </w:pPr>
        </w:p>
        <w:p w14:paraId="7E38B922" w14:textId="77777777" w:rsidR="0050200C" w:rsidRDefault="0050200C" w:rsidP="00310D35">
          <w:pPr>
            <w:rPr>
              <w:rFonts w:eastAsiaTheme="majorEastAsia"/>
              <w:b/>
              <w:bCs/>
              <w:color w:val="365F91" w:themeColor="accent1" w:themeShade="BF"/>
              <w:sz w:val="32"/>
              <w:szCs w:val="32"/>
              <w:lang w:val="en-US" w:eastAsia="en-US"/>
            </w:rPr>
          </w:pPr>
        </w:p>
        <w:p w14:paraId="43E3062B" w14:textId="77777777" w:rsidR="0000603C" w:rsidRDefault="0000603C" w:rsidP="00310D35">
          <w:pPr>
            <w:rPr>
              <w:rFonts w:eastAsiaTheme="majorEastAsia"/>
              <w:b/>
              <w:bCs/>
              <w:color w:val="365F91" w:themeColor="accent1" w:themeShade="BF"/>
              <w:sz w:val="32"/>
              <w:szCs w:val="32"/>
              <w:lang w:val="en-US" w:eastAsia="en-US"/>
            </w:rPr>
          </w:pPr>
        </w:p>
        <w:p w14:paraId="0F076B0C" w14:textId="77777777" w:rsidR="00CD0791" w:rsidRDefault="00CD0791" w:rsidP="00310D35">
          <w:pPr>
            <w:rPr>
              <w:rFonts w:eastAsiaTheme="majorEastAsia"/>
              <w:b/>
              <w:bCs/>
              <w:color w:val="365F91" w:themeColor="accent1" w:themeShade="BF"/>
              <w:sz w:val="32"/>
              <w:szCs w:val="32"/>
              <w:lang w:val="en-US" w:eastAsia="en-US"/>
            </w:rPr>
          </w:pPr>
        </w:p>
        <w:p w14:paraId="14836B16" w14:textId="77777777" w:rsidR="00A44490" w:rsidRPr="00A44490" w:rsidRDefault="00A44490" w:rsidP="00A44490">
          <w:pPr>
            <w:jc w:val="center"/>
            <w:rPr>
              <w:rFonts w:eastAsia="Times New Roman"/>
              <w:b/>
              <w:bCs/>
              <w:szCs w:val="24"/>
            </w:rPr>
          </w:pPr>
          <w:r w:rsidRPr="00A44490">
            <w:rPr>
              <w:rFonts w:eastAsia="Times New Roman"/>
              <w:b/>
              <w:bCs/>
              <w:szCs w:val="24"/>
            </w:rPr>
            <w:t>POLICY AMENDMENTS</w:t>
          </w:r>
        </w:p>
        <w:p w14:paraId="10AFEAFC" w14:textId="77777777" w:rsidR="00A44490" w:rsidRPr="00A44490" w:rsidRDefault="00A44490" w:rsidP="00A44490">
          <w:pPr>
            <w:autoSpaceDE w:val="0"/>
            <w:autoSpaceDN w:val="0"/>
            <w:adjustRightInd w:val="0"/>
            <w:rPr>
              <w:rFonts w:eastAsia="Times New Roman"/>
              <w:sz w:val="22"/>
            </w:rPr>
          </w:pPr>
        </w:p>
        <w:p w14:paraId="47D67DAB" w14:textId="77777777" w:rsidR="00A44490" w:rsidRPr="00675BC5" w:rsidRDefault="00A44490" w:rsidP="00A44490">
          <w:pPr>
            <w:autoSpaceDE w:val="0"/>
            <w:autoSpaceDN w:val="0"/>
            <w:adjustRightInd w:val="0"/>
            <w:rPr>
              <w:rFonts w:eastAsia="Times New Roman"/>
              <w:szCs w:val="24"/>
            </w:rPr>
          </w:pPr>
          <w:r w:rsidRPr="00675BC5">
            <w:rPr>
              <w:rFonts w:eastAsia="Times New Roman"/>
              <w:szCs w:val="24"/>
            </w:rPr>
            <w:t>Amendments to the Policy will be issued from time to time. A new amendment history will be issued with each change.</w:t>
          </w:r>
        </w:p>
        <w:p w14:paraId="0A9FE4D6" w14:textId="77777777" w:rsidR="00A44490" w:rsidRPr="00A44490" w:rsidRDefault="00A44490" w:rsidP="00A44490">
          <w:pPr>
            <w:autoSpaceDE w:val="0"/>
            <w:autoSpaceDN w:val="0"/>
            <w:adjustRightInd w:val="0"/>
            <w:rPr>
              <w:rFonts w:eastAsia="Times New Roman"/>
              <w:sz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558"/>
            <w:gridCol w:w="2835"/>
            <w:gridCol w:w="1418"/>
            <w:gridCol w:w="1701"/>
            <w:gridCol w:w="1701"/>
          </w:tblGrid>
          <w:tr w:rsidR="00A44490" w:rsidRPr="00A44490" w14:paraId="16B08215" w14:textId="77777777" w:rsidTr="00B363FD">
            <w:tc>
              <w:tcPr>
                <w:tcW w:w="1135" w:type="dxa"/>
                <w:shd w:val="clear" w:color="auto" w:fill="B8CCE4" w:themeFill="accent1" w:themeFillTint="66"/>
              </w:tcPr>
              <w:p w14:paraId="331AA5CF" w14:textId="77777777" w:rsidR="00A44490" w:rsidRPr="00A44490" w:rsidRDefault="00A44490" w:rsidP="00A44490">
                <w:pPr>
                  <w:adjustRightInd w:val="0"/>
                  <w:jc w:val="center"/>
                  <w:rPr>
                    <w:rFonts w:eastAsia="Times New Roman" w:cs="Times New Roman"/>
                    <w:b/>
                    <w:bCs/>
                    <w:sz w:val="20"/>
                    <w:szCs w:val="20"/>
                  </w:rPr>
                </w:pPr>
                <w:r w:rsidRPr="00A44490">
                  <w:rPr>
                    <w:rFonts w:eastAsia="Times New Roman" w:cs="Times New Roman"/>
                    <w:b/>
                    <w:bCs/>
                    <w:sz w:val="20"/>
                    <w:szCs w:val="20"/>
                  </w:rPr>
                  <w:t>New Version Number</w:t>
                </w:r>
              </w:p>
            </w:tc>
            <w:tc>
              <w:tcPr>
                <w:tcW w:w="1558" w:type="dxa"/>
                <w:shd w:val="clear" w:color="auto" w:fill="B8CCE4" w:themeFill="accent1" w:themeFillTint="66"/>
              </w:tcPr>
              <w:p w14:paraId="2057B54B" w14:textId="77777777" w:rsidR="00A44490" w:rsidRPr="00A44490" w:rsidRDefault="00A44490" w:rsidP="00A44490">
                <w:pPr>
                  <w:adjustRightInd w:val="0"/>
                  <w:rPr>
                    <w:rFonts w:eastAsia="Times New Roman" w:cs="Times New Roman"/>
                    <w:b/>
                    <w:bCs/>
                    <w:sz w:val="20"/>
                    <w:szCs w:val="20"/>
                  </w:rPr>
                </w:pPr>
                <w:r w:rsidRPr="00A44490">
                  <w:rPr>
                    <w:rFonts w:eastAsia="Times New Roman" w:cs="Times New Roman"/>
                    <w:b/>
                    <w:bCs/>
                    <w:sz w:val="20"/>
                    <w:szCs w:val="20"/>
                  </w:rPr>
                  <w:t>Issued by</w:t>
                </w:r>
              </w:p>
            </w:tc>
            <w:tc>
              <w:tcPr>
                <w:tcW w:w="2835" w:type="dxa"/>
                <w:shd w:val="clear" w:color="auto" w:fill="B8CCE4" w:themeFill="accent1" w:themeFillTint="66"/>
              </w:tcPr>
              <w:p w14:paraId="5FD2AF79" w14:textId="77777777" w:rsidR="00A44490" w:rsidRPr="00A44490" w:rsidRDefault="00A44490" w:rsidP="00A44490">
                <w:pPr>
                  <w:adjustRightInd w:val="0"/>
                  <w:rPr>
                    <w:rFonts w:eastAsia="Times New Roman" w:cs="Times New Roman"/>
                    <w:sz w:val="20"/>
                    <w:szCs w:val="20"/>
                  </w:rPr>
                </w:pPr>
                <w:r w:rsidRPr="00A44490">
                  <w:rPr>
                    <w:rFonts w:eastAsia="Times New Roman" w:cs="Times New Roman"/>
                    <w:b/>
                    <w:bCs/>
                    <w:sz w:val="20"/>
                    <w:szCs w:val="20"/>
                  </w:rPr>
                  <w:t>Nature of Amendment</w:t>
                </w:r>
              </w:p>
              <w:p w14:paraId="30A29BC3" w14:textId="77777777" w:rsidR="00A44490" w:rsidRPr="00A44490" w:rsidRDefault="00A44490" w:rsidP="00A44490">
                <w:pPr>
                  <w:adjustRightInd w:val="0"/>
                  <w:rPr>
                    <w:rFonts w:eastAsia="Times New Roman" w:cs="Times New Roman"/>
                    <w:sz w:val="20"/>
                    <w:szCs w:val="20"/>
                  </w:rPr>
                </w:pPr>
              </w:p>
            </w:tc>
            <w:tc>
              <w:tcPr>
                <w:tcW w:w="1418" w:type="dxa"/>
                <w:shd w:val="clear" w:color="auto" w:fill="B8CCE4" w:themeFill="accent1" w:themeFillTint="66"/>
              </w:tcPr>
              <w:p w14:paraId="693E4368" w14:textId="77777777" w:rsidR="00A44490" w:rsidRPr="00A44490" w:rsidRDefault="00A44490" w:rsidP="00A44490">
                <w:pPr>
                  <w:adjustRightInd w:val="0"/>
                  <w:rPr>
                    <w:rFonts w:eastAsia="Times New Roman" w:cs="Times New Roman"/>
                    <w:b/>
                    <w:sz w:val="20"/>
                    <w:szCs w:val="20"/>
                  </w:rPr>
                </w:pPr>
                <w:r w:rsidRPr="00A44490">
                  <w:rPr>
                    <w:rFonts w:eastAsia="Times New Roman" w:cs="Times New Roman"/>
                    <w:b/>
                    <w:sz w:val="20"/>
                    <w:szCs w:val="20"/>
                  </w:rPr>
                  <w:t xml:space="preserve">Approving Body </w:t>
                </w:r>
              </w:p>
            </w:tc>
            <w:tc>
              <w:tcPr>
                <w:tcW w:w="1701" w:type="dxa"/>
                <w:shd w:val="clear" w:color="auto" w:fill="B8CCE4" w:themeFill="accent1" w:themeFillTint="66"/>
              </w:tcPr>
              <w:p w14:paraId="14ACD622" w14:textId="77777777" w:rsidR="00A44490" w:rsidRPr="00A44490" w:rsidRDefault="00A44490" w:rsidP="00A44490">
                <w:pPr>
                  <w:adjustRightInd w:val="0"/>
                  <w:rPr>
                    <w:rFonts w:eastAsia="Times New Roman" w:cs="Times New Roman"/>
                    <w:b/>
                    <w:sz w:val="20"/>
                    <w:szCs w:val="20"/>
                  </w:rPr>
                </w:pPr>
                <w:r w:rsidRPr="00A44490">
                  <w:rPr>
                    <w:rFonts w:eastAsia="Times New Roman" w:cs="Times New Roman"/>
                    <w:b/>
                    <w:sz w:val="20"/>
                    <w:szCs w:val="20"/>
                  </w:rPr>
                  <w:t>Approval Date</w:t>
                </w:r>
              </w:p>
            </w:tc>
            <w:tc>
              <w:tcPr>
                <w:tcW w:w="1701" w:type="dxa"/>
                <w:shd w:val="clear" w:color="auto" w:fill="B8CCE4" w:themeFill="accent1" w:themeFillTint="66"/>
              </w:tcPr>
              <w:p w14:paraId="459F98AA" w14:textId="77777777" w:rsidR="00A44490" w:rsidRPr="00A44490" w:rsidRDefault="00A44490" w:rsidP="00A44490">
                <w:pPr>
                  <w:adjustRightInd w:val="0"/>
                  <w:rPr>
                    <w:rFonts w:eastAsia="Times New Roman" w:cs="Times New Roman"/>
                    <w:b/>
                    <w:sz w:val="20"/>
                    <w:szCs w:val="20"/>
                  </w:rPr>
                </w:pPr>
                <w:r w:rsidRPr="00A44490">
                  <w:rPr>
                    <w:rFonts w:eastAsia="Times New Roman" w:cs="Times New Roman"/>
                    <w:b/>
                    <w:sz w:val="20"/>
                    <w:szCs w:val="20"/>
                  </w:rPr>
                  <w:t>Date Published on Website</w:t>
                </w:r>
              </w:p>
            </w:tc>
          </w:tr>
          <w:tr w:rsidR="00A44490" w:rsidRPr="00A44490" w14:paraId="45855EED" w14:textId="77777777" w:rsidTr="00B363FD">
            <w:trPr>
              <w:trHeight w:val="513"/>
            </w:trPr>
            <w:tc>
              <w:tcPr>
                <w:tcW w:w="1135" w:type="dxa"/>
              </w:tcPr>
              <w:p w14:paraId="0C7B2EAF" w14:textId="3279A3BE" w:rsidR="00A44490" w:rsidRPr="00D820FD" w:rsidRDefault="00435E08" w:rsidP="00A44490">
                <w:pPr>
                  <w:adjustRightInd w:val="0"/>
                  <w:jc w:val="center"/>
                  <w:rPr>
                    <w:rFonts w:eastAsia="Times New Roman" w:cs="Times New Roman"/>
                    <w:b/>
                    <w:bCs/>
                    <w:sz w:val="20"/>
                    <w:szCs w:val="20"/>
                  </w:rPr>
                </w:pPr>
                <w:r w:rsidRPr="00D820FD">
                  <w:rPr>
                    <w:rFonts w:eastAsia="Times New Roman" w:cs="Times New Roman"/>
                    <w:b/>
                    <w:bCs/>
                    <w:sz w:val="20"/>
                    <w:szCs w:val="20"/>
                  </w:rPr>
                  <w:t>1.0</w:t>
                </w:r>
              </w:p>
            </w:tc>
            <w:tc>
              <w:tcPr>
                <w:tcW w:w="1558" w:type="dxa"/>
              </w:tcPr>
              <w:p w14:paraId="6CBA94E3" w14:textId="32C16D01" w:rsidR="00A44490" w:rsidRPr="00D820FD" w:rsidRDefault="00435E08" w:rsidP="00A44490">
                <w:pPr>
                  <w:adjustRightInd w:val="0"/>
                  <w:rPr>
                    <w:rFonts w:eastAsia="Times New Roman" w:cs="Times New Roman"/>
                    <w:b/>
                    <w:bCs/>
                    <w:sz w:val="20"/>
                    <w:szCs w:val="20"/>
                  </w:rPr>
                </w:pPr>
                <w:r w:rsidRPr="00D820FD">
                  <w:rPr>
                    <w:rFonts w:eastAsia="Times New Roman" w:cs="Times New Roman"/>
                    <w:b/>
                    <w:bCs/>
                    <w:sz w:val="20"/>
                    <w:szCs w:val="20"/>
                  </w:rPr>
                  <w:t>Executive Director of Corporate Affairs</w:t>
                </w:r>
              </w:p>
            </w:tc>
            <w:tc>
              <w:tcPr>
                <w:tcW w:w="2835" w:type="dxa"/>
              </w:tcPr>
              <w:p w14:paraId="4CEEB3D6" w14:textId="77777777" w:rsidR="00A44490" w:rsidRPr="00D820FD" w:rsidRDefault="00A44490" w:rsidP="00A44490">
                <w:pPr>
                  <w:adjustRightInd w:val="0"/>
                  <w:rPr>
                    <w:rFonts w:eastAsia="Times New Roman" w:cs="Times New Roman"/>
                    <w:b/>
                    <w:bCs/>
                    <w:sz w:val="20"/>
                    <w:szCs w:val="20"/>
                  </w:rPr>
                </w:pPr>
                <w:r w:rsidRPr="00D820FD">
                  <w:rPr>
                    <w:rFonts w:eastAsia="Times New Roman" w:cs="Times New Roman"/>
                    <w:b/>
                    <w:bCs/>
                    <w:sz w:val="20"/>
                    <w:szCs w:val="20"/>
                  </w:rPr>
                  <w:t>New Document</w:t>
                </w:r>
              </w:p>
            </w:tc>
            <w:tc>
              <w:tcPr>
                <w:tcW w:w="1418" w:type="dxa"/>
              </w:tcPr>
              <w:p w14:paraId="7C75FDD1" w14:textId="007294F1" w:rsidR="00A44490" w:rsidRPr="00D820FD" w:rsidRDefault="00435E08" w:rsidP="00A44490">
                <w:pPr>
                  <w:adjustRightInd w:val="0"/>
                  <w:rPr>
                    <w:rFonts w:eastAsia="Times New Roman" w:cs="Times New Roman"/>
                    <w:b/>
                    <w:bCs/>
                    <w:sz w:val="20"/>
                    <w:szCs w:val="20"/>
                  </w:rPr>
                </w:pPr>
                <w:r w:rsidRPr="00D820FD">
                  <w:rPr>
                    <w:rFonts w:eastAsia="Times New Roman" w:cs="Times New Roman"/>
                    <w:b/>
                    <w:bCs/>
                    <w:sz w:val="20"/>
                    <w:szCs w:val="20"/>
                  </w:rPr>
                  <w:t>Integrated Care Board</w:t>
                </w:r>
              </w:p>
            </w:tc>
            <w:tc>
              <w:tcPr>
                <w:tcW w:w="1701" w:type="dxa"/>
              </w:tcPr>
              <w:p w14:paraId="55973C67" w14:textId="47141045" w:rsidR="00A44490" w:rsidRPr="00D820FD" w:rsidRDefault="00435E08" w:rsidP="00A44490">
                <w:pPr>
                  <w:adjustRightInd w:val="0"/>
                  <w:rPr>
                    <w:rFonts w:eastAsia="Times New Roman" w:cs="Times New Roman"/>
                    <w:b/>
                    <w:bCs/>
                    <w:sz w:val="20"/>
                    <w:szCs w:val="20"/>
                  </w:rPr>
                </w:pPr>
                <w:r w:rsidRPr="00D820FD">
                  <w:rPr>
                    <w:rFonts w:eastAsia="Times New Roman" w:cs="Times New Roman"/>
                    <w:b/>
                    <w:bCs/>
                    <w:sz w:val="20"/>
                    <w:szCs w:val="20"/>
                  </w:rPr>
                  <w:t>1 July 2022</w:t>
                </w:r>
              </w:p>
            </w:tc>
            <w:tc>
              <w:tcPr>
                <w:tcW w:w="1701" w:type="dxa"/>
              </w:tcPr>
              <w:p w14:paraId="25F51077" w14:textId="750436A7" w:rsidR="00A44490" w:rsidRPr="00D820FD" w:rsidRDefault="00435E08" w:rsidP="00A44490">
                <w:pPr>
                  <w:adjustRightInd w:val="0"/>
                  <w:rPr>
                    <w:rFonts w:eastAsia="Times New Roman" w:cs="Times New Roman"/>
                    <w:b/>
                    <w:bCs/>
                    <w:sz w:val="20"/>
                    <w:szCs w:val="20"/>
                  </w:rPr>
                </w:pPr>
                <w:r w:rsidRPr="00D820FD">
                  <w:rPr>
                    <w:rFonts w:eastAsia="Times New Roman" w:cs="Times New Roman"/>
                    <w:b/>
                    <w:bCs/>
                    <w:sz w:val="20"/>
                    <w:szCs w:val="20"/>
                  </w:rPr>
                  <w:t>1 July 2022</w:t>
                </w:r>
              </w:p>
            </w:tc>
          </w:tr>
          <w:tr w:rsidR="00D820FD" w:rsidRPr="00A44490" w14:paraId="11B06884" w14:textId="77777777" w:rsidTr="00B363FD">
            <w:trPr>
              <w:trHeight w:val="408"/>
            </w:trPr>
            <w:tc>
              <w:tcPr>
                <w:tcW w:w="1135" w:type="dxa"/>
              </w:tcPr>
              <w:p w14:paraId="28977EB2" w14:textId="56C9AE58" w:rsidR="00D820FD" w:rsidRPr="00A44490" w:rsidRDefault="002E02F3" w:rsidP="00D820FD">
                <w:pPr>
                  <w:adjustRightInd w:val="0"/>
                  <w:jc w:val="center"/>
                  <w:rPr>
                    <w:rFonts w:eastAsia="Times New Roman" w:cs="Times New Roman"/>
                    <w:sz w:val="20"/>
                    <w:szCs w:val="20"/>
                  </w:rPr>
                </w:pPr>
                <w:r>
                  <w:rPr>
                    <w:rFonts w:eastAsia="Times New Roman" w:cs="Times New Roman"/>
                    <w:b/>
                    <w:bCs/>
                    <w:sz w:val="20"/>
                    <w:szCs w:val="20"/>
                  </w:rPr>
                  <w:t>2.0</w:t>
                </w:r>
              </w:p>
            </w:tc>
            <w:tc>
              <w:tcPr>
                <w:tcW w:w="1558" w:type="dxa"/>
              </w:tcPr>
              <w:p w14:paraId="18286119" w14:textId="74815B6C" w:rsidR="00D820FD" w:rsidRPr="00A44490" w:rsidRDefault="00D820FD" w:rsidP="00D820FD">
                <w:pPr>
                  <w:adjustRightInd w:val="0"/>
                  <w:rPr>
                    <w:rFonts w:eastAsia="Times New Roman" w:cs="Times New Roman"/>
                    <w:sz w:val="20"/>
                    <w:szCs w:val="20"/>
                  </w:rPr>
                </w:pPr>
                <w:r w:rsidRPr="00D820FD">
                  <w:rPr>
                    <w:rFonts w:eastAsia="Times New Roman" w:cs="Times New Roman"/>
                    <w:b/>
                    <w:bCs/>
                    <w:sz w:val="20"/>
                    <w:szCs w:val="20"/>
                  </w:rPr>
                  <w:t>Executive Director of Corporate Affairs</w:t>
                </w:r>
              </w:p>
            </w:tc>
            <w:tc>
              <w:tcPr>
                <w:tcW w:w="2835" w:type="dxa"/>
              </w:tcPr>
              <w:p w14:paraId="6021B1CE" w14:textId="7E34BFA7" w:rsidR="00D820FD" w:rsidRPr="00A44490" w:rsidRDefault="00D820FD" w:rsidP="00D820FD">
                <w:pPr>
                  <w:adjustRightInd w:val="0"/>
                  <w:rPr>
                    <w:rFonts w:eastAsia="Times New Roman" w:cs="Times New Roman"/>
                    <w:sz w:val="20"/>
                    <w:szCs w:val="20"/>
                  </w:rPr>
                </w:pPr>
                <w:r>
                  <w:rPr>
                    <w:rFonts w:eastAsia="Times New Roman" w:cs="Times New Roman"/>
                    <w:b/>
                    <w:bCs/>
                    <w:sz w:val="20"/>
                    <w:szCs w:val="20"/>
                  </w:rPr>
                  <w:t>Amendments following Q4 Governance Review 2022/23</w:t>
                </w:r>
              </w:p>
            </w:tc>
            <w:tc>
              <w:tcPr>
                <w:tcW w:w="1418" w:type="dxa"/>
              </w:tcPr>
              <w:p w14:paraId="07AF0EBF" w14:textId="298DB3B5" w:rsidR="00D820FD" w:rsidRPr="00A44490" w:rsidRDefault="00D820FD" w:rsidP="00D820FD">
                <w:pPr>
                  <w:adjustRightInd w:val="0"/>
                  <w:rPr>
                    <w:rFonts w:eastAsia="Times New Roman" w:cs="Times New Roman"/>
                    <w:sz w:val="20"/>
                    <w:szCs w:val="20"/>
                  </w:rPr>
                </w:pPr>
                <w:r w:rsidRPr="00D820FD">
                  <w:rPr>
                    <w:rFonts w:eastAsia="Times New Roman" w:cs="Times New Roman"/>
                    <w:b/>
                    <w:bCs/>
                    <w:sz w:val="20"/>
                    <w:szCs w:val="20"/>
                  </w:rPr>
                  <w:t>Integrated Care Board</w:t>
                </w:r>
              </w:p>
            </w:tc>
            <w:tc>
              <w:tcPr>
                <w:tcW w:w="1701" w:type="dxa"/>
              </w:tcPr>
              <w:p w14:paraId="61D55FDF" w14:textId="5AA8B544" w:rsidR="00D820FD" w:rsidRPr="00D820FD" w:rsidRDefault="00D820FD" w:rsidP="00D820FD">
                <w:pPr>
                  <w:adjustRightInd w:val="0"/>
                  <w:rPr>
                    <w:rFonts w:eastAsia="Times New Roman" w:cs="Times New Roman"/>
                    <w:b/>
                    <w:bCs/>
                    <w:sz w:val="20"/>
                    <w:szCs w:val="20"/>
                  </w:rPr>
                </w:pPr>
                <w:r w:rsidRPr="00D820FD">
                  <w:rPr>
                    <w:rFonts w:eastAsia="Times New Roman" w:cs="Times New Roman"/>
                    <w:b/>
                    <w:bCs/>
                    <w:sz w:val="20"/>
                    <w:szCs w:val="20"/>
                  </w:rPr>
                  <w:t>March 2023</w:t>
                </w:r>
              </w:p>
            </w:tc>
            <w:tc>
              <w:tcPr>
                <w:tcW w:w="1701" w:type="dxa"/>
              </w:tcPr>
              <w:p w14:paraId="51CBC77A" w14:textId="695EAD6E" w:rsidR="00D820FD" w:rsidRPr="00D820FD" w:rsidRDefault="00D820FD" w:rsidP="00D820FD">
                <w:pPr>
                  <w:adjustRightInd w:val="0"/>
                  <w:rPr>
                    <w:rFonts w:eastAsia="Times New Roman" w:cs="Times New Roman"/>
                    <w:b/>
                    <w:bCs/>
                    <w:sz w:val="20"/>
                    <w:szCs w:val="20"/>
                  </w:rPr>
                </w:pPr>
                <w:r w:rsidRPr="00D820FD">
                  <w:rPr>
                    <w:rFonts w:eastAsia="Times New Roman" w:cs="Times New Roman"/>
                    <w:b/>
                    <w:bCs/>
                    <w:sz w:val="20"/>
                    <w:szCs w:val="20"/>
                  </w:rPr>
                  <w:t>March 2023</w:t>
                </w:r>
              </w:p>
            </w:tc>
          </w:tr>
          <w:tr w:rsidR="00446554" w:rsidRPr="00A44490" w14:paraId="135B7439" w14:textId="77777777" w:rsidTr="00B363FD">
            <w:tc>
              <w:tcPr>
                <w:tcW w:w="1135" w:type="dxa"/>
              </w:tcPr>
              <w:p w14:paraId="37A65796" w14:textId="564B54CC" w:rsidR="00446554" w:rsidRPr="00A44490" w:rsidRDefault="00FB039F" w:rsidP="00446554">
                <w:pPr>
                  <w:adjustRightInd w:val="0"/>
                  <w:jc w:val="center"/>
                  <w:rPr>
                    <w:rFonts w:eastAsia="Times New Roman" w:cs="Times New Roman"/>
                    <w:sz w:val="20"/>
                    <w:szCs w:val="20"/>
                  </w:rPr>
                </w:pPr>
                <w:r>
                  <w:rPr>
                    <w:rFonts w:eastAsia="Times New Roman" w:cs="Times New Roman"/>
                    <w:b/>
                    <w:bCs/>
                    <w:sz w:val="20"/>
                    <w:szCs w:val="20"/>
                  </w:rPr>
                  <w:t>3</w:t>
                </w:r>
                <w:r w:rsidR="00446554">
                  <w:rPr>
                    <w:rFonts w:eastAsia="Times New Roman" w:cs="Times New Roman"/>
                    <w:b/>
                    <w:bCs/>
                    <w:sz w:val="20"/>
                    <w:szCs w:val="20"/>
                  </w:rPr>
                  <w:t>.0</w:t>
                </w:r>
              </w:p>
            </w:tc>
            <w:tc>
              <w:tcPr>
                <w:tcW w:w="1558" w:type="dxa"/>
              </w:tcPr>
              <w:p w14:paraId="03F4C34C" w14:textId="449A3625" w:rsidR="00446554" w:rsidRPr="00A44490" w:rsidRDefault="00446554" w:rsidP="00446554">
                <w:pPr>
                  <w:adjustRightInd w:val="0"/>
                  <w:rPr>
                    <w:rFonts w:eastAsia="Times New Roman" w:cs="Times New Roman"/>
                    <w:sz w:val="20"/>
                    <w:szCs w:val="20"/>
                  </w:rPr>
                </w:pPr>
                <w:r w:rsidRPr="00D820FD">
                  <w:rPr>
                    <w:rFonts w:eastAsia="Times New Roman" w:cs="Times New Roman"/>
                    <w:b/>
                    <w:bCs/>
                    <w:sz w:val="20"/>
                    <w:szCs w:val="20"/>
                  </w:rPr>
                  <w:t>Executive Director of Corporate Affairs</w:t>
                </w:r>
              </w:p>
            </w:tc>
            <w:tc>
              <w:tcPr>
                <w:tcW w:w="2835" w:type="dxa"/>
              </w:tcPr>
              <w:p w14:paraId="5FF4EBC3" w14:textId="6A3A8989" w:rsidR="00446554" w:rsidRPr="00FB039F" w:rsidRDefault="00446554" w:rsidP="00446554">
                <w:pPr>
                  <w:adjustRightInd w:val="0"/>
                  <w:rPr>
                    <w:rFonts w:eastAsia="Times New Roman" w:cs="Times New Roman"/>
                    <w:b/>
                    <w:bCs/>
                    <w:sz w:val="20"/>
                    <w:szCs w:val="20"/>
                  </w:rPr>
                </w:pPr>
                <w:r w:rsidRPr="00FB039F">
                  <w:rPr>
                    <w:rFonts w:eastAsia="Times New Roman" w:cs="Times New Roman"/>
                    <w:b/>
                    <w:bCs/>
                    <w:sz w:val="20"/>
                    <w:szCs w:val="20"/>
                  </w:rPr>
                  <w:t>Changes to delegations</w:t>
                </w:r>
                <w:r w:rsidR="00FB039F" w:rsidRPr="00FB039F">
                  <w:rPr>
                    <w:rFonts w:eastAsia="Times New Roman" w:cs="Times New Roman"/>
                    <w:b/>
                    <w:bCs/>
                    <w:sz w:val="20"/>
                    <w:szCs w:val="20"/>
                  </w:rPr>
                  <w:t xml:space="preserve"> of policies</w:t>
                </w:r>
              </w:p>
            </w:tc>
            <w:tc>
              <w:tcPr>
                <w:tcW w:w="1418" w:type="dxa"/>
              </w:tcPr>
              <w:p w14:paraId="520577AC" w14:textId="2BD0BD2D" w:rsidR="00446554" w:rsidRPr="00A44490" w:rsidRDefault="00446554" w:rsidP="00446554">
                <w:pPr>
                  <w:adjustRightInd w:val="0"/>
                  <w:rPr>
                    <w:rFonts w:eastAsia="Times New Roman" w:cs="Times New Roman"/>
                    <w:sz w:val="20"/>
                    <w:szCs w:val="20"/>
                  </w:rPr>
                </w:pPr>
                <w:r w:rsidRPr="00D820FD">
                  <w:rPr>
                    <w:rFonts w:eastAsia="Times New Roman" w:cs="Times New Roman"/>
                    <w:b/>
                    <w:bCs/>
                    <w:sz w:val="20"/>
                    <w:szCs w:val="20"/>
                  </w:rPr>
                  <w:t>Integrated Care Board</w:t>
                </w:r>
              </w:p>
            </w:tc>
            <w:tc>
              <w:tcPr>
                <w:tcW w:w="1701" w:type="dxa"/>
              </w:tcPr>
              <w:p w14:paraId="36CCE78A" w14:textId="2A6188D3" w:rsidR="00446554" w:rsidRPr="00A44490" w:rsidRDefault="00815183" w:rsidP="00446554">
                <w:pPr>
                  <w:adjustRightInd w:val="0"/>
                  <w:rPr>
                    <w:rFonts w:eastAsia="Times New Roman" w:cs="Times New Roman"/>
                    <w:sz w:val="20"/>
                    <w:szCs w:val="20"/>
                  </w:rPr>
                </w:pPr>
                <w:r>
                  <w:rPr>
                    <w:rFonts w:eastAsia="Times New Roman" w:cs="Times New Roman"/>
                    <w:b/>
                    <w:bCs/>
                    <w:sz w:val="20"/>
                    <w:szCs w:val="20"/>
                  </w:rPr>
                  <w:t>July 2023</w:t>
                </w:r>
              </w:p>
            </w:tc>
            <w:tc>
              <w:tcPr>
                <w:tcW w:w="1701" w:type="dxa"/>
              </w:tcPr>
              <w:p w14:paraId="6DDB5BBE" w14:textId="5DA2D573" w:rsidR="00446554" w:rsidRPr="00A44490" w:rsidRDefault="00FB039F" w:rsidP="00446554">
                <w:pPr>
                  <w:adjustRightInd w:val="0"/>
                  <w:rPr>
                    <w:rFonts w:eastAsia="Times New Roman" w:cs="Times New Roman"/>
                    <w:sz w:val="20"/>
                    <w:szCs w:val="20"/>
                  </w:rPr>
                </w:pPr>
                <w:r>
                  <w:rPr>
                    <w:rFonts w:eastAsia="Times New Roman" w:cs="Times New Roman"/>
                    <w:b/>
                    <w:bCs/>
                    <w:sz w:val="20"/>
                    <w:szCs w:val="20"/>
                  </w:rPr>
                  <w:t>J</w:t>
                </w:r>
                <w:r w:rsidR="00815183">
                  <w:rPr>
                    <w:rFonts w:eastAsia="Times New Roman" w:cs="Times New Roman"/>
                    <w:b/>
                    <w:bCs/>
                    <w:sz w:val="20"/>
                    <w:szCs w:val="20"/>
                  </w:rPr>
                  <w:t>uly</w:t>
                </w:r>
                <w:r w:rsidR="00446554" w:rsidRPr="00D820FD">
                  <w:rPr>
                    <w:rFonts w:eastAsia="Times New Roman" w:cs="Times New Roman"/>
                    <w:b/>
                    <w:bCs/>
                    <w:sz w:val="20"/>
                    <w:szCs w:val="20"/>
                  </w:rPr>
                  <w:t xml:space="preserve"> 2023</w:t>
                </w:r>
              </w:p>
            </w:tc>
          </w:tr>
          <w:tr w:rsidR="00945638" w:rsidRPr="00A44490" w14:paraId="4D25C591" w14:textId="77777777" w:rsidTr="00B363FD">
            <w:trPr>
              <w:trHeight w:val="698"/>
            </w:trPr>
            <w:tc>
              <w:tcPr>
                <w:tcW w:w="1135" w:type="dxa"/>
              </w:tcPr>
              <w:p w14:paraId="36866D46" w14:textId="2BC212A3" w:rsidR="00945638" w:rsidRPr="00945638" w:rsidRDefault="00945638" w:rsidP="00945638">
                <w:pPr>
                  <w:adjustRightInd w:val="0"/>
                  <w:jc w:val="center"/>
                  <w:rPr>
                    <w:rFonts w:eastAsia="Times New Roman" w:cs="Times New Roman"/>
                    <w:b/>
                    <w:bCs/>
                    <w:sz w:val="20"/>
                    <w:szCs w:val="20"/>
                  </w:rPr>
                </w:pPr>
                <w:r w:rsidRPr="00945638">
                  <w:rPr>
                    <w:rFonts w:eastAsia="Times New Roman" w:cs="Times New Roman"/>
                    <w:b/>
                    <w:bCs/>
                    <w:sz w:val="20"/>
                    <w:szCs w:val="20"/>
                  </w:rPr>
                  <w:t>4.0</w:t>
                </w:r>
              </w:p>
            </w:tc>
            <w:tc>
              <w:tcPr>
                <w:tcW w:w="1558" w:type="dxa"/>
              </w:tcPr>
              <w:p w14:paraId="5E1AE39B" w14:textId="4C1BB7D8" w:rsidR="00945638" w:rsidRPr="00A44490" w:rsidRDefault="00945638" w:rsidP="00945638">
                <w:pPr>
                  <w:adjustRightInd w:val="0"/>
                  <w:rPr>
                    <w:rFonts w:eastAsia="Times New Roman" w:cs="Times New Roman"/>
                    <w:sz w:val="20"/>
                    <w:szCs w:val="20"/>
                  </w:rPr>
                </w:pPr>
                <w:r w:rsidRPr="00D820FD">
                  <w:rPr>
                    <w:rFonts w:eastAsia="Times New Roman" w:cs="Times New Roman"/>
                    <w:b/>
                    <w:bCs/>
                    <w:sz w:val="20"/>
                    <w:szCs w:val="20"/>
                  </w:rPr>
                  <w:t>Executive Director of Corporate Affairs</w:t>
                </w:r>
              </w:p>
            </w:tc>
            <w:tc>
              <w:tcPr>
                <w:tcW w:w="2835" w:type="dxa"/>
              </w:tcPr>
              <w:p w14:paraId="489A8E98" w14:textId="7C79FB83" w:rsidR="00945638" w:rsidRPr="00A44490" w:rsidRDefault="00945638" w:rsidP="00945638">
                <w:pPr>
                  <w:adjustRightInd w:val="0"/>
                  <w:rPr>
                    <w:rFonts w:eastAsia="Times New Roman" w:cs="Times New Roman"/>
                    <w:sz w:val="20"/>
                    <w:szCs w:val="20"/>
                  </w:rPr>
                </w:pPr>
                <w:r>
                  <w:rPr>
                    <w:rFonts w:eastAsia="Times New Roman" w:cs="Times New Roman"/>
                    <w:b/>
                    <w:bCs/>
                    <w:sz w:val="20"/>
                    <w:szCs w:val="20"/>
                  </w:rPr>
                  <w:t>Amendments following constitution and OSD review</w:t>
                </w:r>
              </w:p>
            </w:tc>
            <w:tc>
              <w:tcPr>
                <w:tcW w:w="1418" w:type="dxa"/>
              </w:tcPr>
              <w:p w14:paraId="6C5D3C86" w14:textId="719CB067" w:rsidR="00945638" w:rsidRPr="00A44490" w:rsidRDefault="00945638" w:rsidP="00945638">
                <w:pPr>
                  <w:adjustRightInd w:val="0"/>
                  <w:rPr>
                    <w:rFonts w:eastAsia="Times New Roman" w:cs="Times New Roman"/>
                    <w:sz w:val="20"/>
                    <w:szCs w:val="20"/>
                  </w:rPr>
                </w:pPr>
                <w:r w:rsidRPr="00D820FD">
                  <w:rPr>
                    <w:rFonts w:eastAsia="Times New Roman" w:cs="Times New Roman"/>
                    <w:b/>
                    <w:bCs/>
                    <w:sz w:val="20"/>
                    <w:szCs w:val="20"/>
                  </w:rPr>
                  <w:t>Integrated Care Board</w:t>
                </w:r>
              </w:p>
            </w:tc>
            <w:tc>
              <w:tcPr>
                <w:tcW w:w="1701" w:type="dxa"/>
              </w:tcPr>
              <w:p w14:paraId="4FE7E2AE" w14:textId="001035F2" w:rsidR="00945638" w:rsidRPr="00B363FD" w:rsidRDefault="00B363FD" w:rsidP="00945638">
                <w:pPr>
                  <w:adjustRightInd w:val="0"/>
                  <w:rPr>
                    <w:rFonts w:eastAsia="Times New Roman" w:cs="Times New Roman"/>
                    <w:b/>
                    <w:bCs/>
                    <w:sz w:val="20"/>
                    <w:szCs w:val="20"/>
                  </w:rPr>
                </w:pPr>
                <w:r w:rsidRPr="00B363FD">
                  <w:rPr>
                    <w:rFonts w:eastAsia="Times New Roman" w:cs="Times New Roman"/>
                    <w:b/>
                    <w:bCs/>
                    <w:sz w:val="20"/>
                    <w:szCs w:val="20"/>
                  </w:rPr>
                  <w:t>December 2023</w:t>
                </w:r>
              </w:p>
            </w:tc>
            <w:tc>
              <w:tcPr>
                <w:tcW w:w="1701" w:type="dxa"/>
              </w:tcPr>
              <w:p w14:paraId="0DF00CBF" w14:textId="687F39D3" w:rsidR="00945638" w:rsidRPr="00B363FD" w:rsidRDefault="00B363FD" w:rsidP="00945638">
                <w:pPr>
                  <w:adjustRightInd w:val="0"/>
                  <w:rPr>
                    <w:rFonts w:eastAsia="Times New Roman" w:cs="Times New Roman"/>
                    <w:b/>
                    <w:bCs/>
                    <w:sz w:val="20"/>
                    <w:szCs w:val="20"/>
                  </w:rPr>
                </w:pPr>
                <w:r w:rsidRPr="00B363FD">
                  <w:rPr>
                    <w:rFonts w:eastAsia="Times New Roman" w:cs="Times New Roman"/>
                    <w:b/>
                    <w:bCs/>
                    <w:sz w:val="20"/>
                    <w:szCs w:val="20"/>
                  </w:rPr>
                  <w:t>December 2023</w:t>
                </w:r>
              </w:p>
            </w:tc>
          </w:tr>
          <w:tr w:rsidR="00446554" w:rsidRPr="00A44490" w14:paraId="7A0B643B" w14:textId="77777777" w:rsidTr="00B363FD">
            <w:trPr>
              <w:trHeight w:val="707"/>
            </w:trPr>
            <w:tc>
              <w:tcPr>
                <w:tcW w:w="1135" w:type="dxa"/>
              </w:tcPr>
              <w:p w14:paraId="3D191EC6" w14:textId="77777777" w:rsidR="00446554" w:rsidRPr="00A44490" w:rsidRDefault="00446554" w:rsidP="00446554">
                <w:pPr>
                  <w:adjustRightInd w:val="0"/>
                  <w:jc w:val="center"/>
                  <w:rPr>
                    <w:rFonts w:eastAsia="Times New Roman" w:cs="Times New Roman"/>
                    <w:sz w:val="20"/>
                    <w:szCs w:val="20"/>
                  </w:rPr>
                </w:pPr>
              </w:p>
            </w:tc>
            <w:tc>
              <w:tcPr>
                <w:tcW w:w="1558" w:type="dxa"/>
              </w:tcPr>
              <w:p w14:paraId="07BE5645" w14:textId="77777777" w:rsidR="00446554" w:rsidRPr="00A44490" w:rsidRDefault="00446554" w:rsidP="00446554">
                <w:pPr>
                  <w:adjustRightInd w:val="0"/>
                  <w:rPr>
                    <w:rFonts w:eastAsia="Times New Roman" w:cs="Times New Roman"/>
                    <w:sz w:val="20"/>
                    <w:szCs w:val="20"/>
                  </w:rPr>
                </w:pPr>
              </w:p>
            </w:tc>
            <w:tc>
              <w:tcPr>
                <w:tcW w:w="2835" w:type="dxa"/>
              </w:tcPr>
              <w:p w14:paraId="2C003B5B" w14:textId="77777777" w:rsidR="00446554" w:rsidRPr="00A44490" w:rsidRDefault="00446554" w:rsidP="00446554">
                <w:pPr>
                  <w:adjustRightInd w:val="0"/>
                  <w:rPr>
                    <w:rFonts w:eastAsia="Times New Roman" w:cs="Times New Roman"/>
                    <w:sz w:val="20"/>
                    <w:szCs w:val="20"/>
                  </w:rPr>
                </w:pPr>
              </w:p>
            </w:tc>
            <w:tc>
              <w:tcPr>
                <w:tcW w:w="1418" w:type="dxa"/>
              </w:tcPr>
              <w:p w14:paraId="1FF1E4EE" w14:textId="77777777" w:rsidR="00446554" w:rsidRPr="00A44490" w:rsidRDefault="00446554" w:rsidP="00446554">
                <w:pPr>
                  <w:adjustRightInd w:val="0"/>
                  <w:rPr>
                    <w:rFonts w:eastAsia="Times New Roman" w:cs="Times New Roman"/>
                    <w:sz w:val="20"/>
                    <w:szCs w:val="20"/>
                  </w:rPr>
                </w:pPr>
              </w:p>
            </w:tc>
            <w:tc>
              <w:tcPr>
                <w:tcW w:w="1701" w:type="dxa"/>
              </w:tcPr>
              <w:p w14:paraId="1DE85442" w14:textId="77777777" w:rsidR="00446554" w:rsidRPr="00A44490" w:rsidRDefault="00446554" w:rsidP="00446554">
                <w:pPr>
                  <w:adjustRightInd w:val="0"/>
                  <w:rPr>
                    <w:rFonts w:eastAsia="Times New Roman" w:cs="Times New Roman"/>
                    <w:sz w:val="20"/>
                    <w:szCs w:val="20"/>
                  </w:rPr>
                </w:pPr>
              </w:p>
            </w:tc>
            <w:tc>
              <w:tcPr>
                <w:tcW w:w="1701" w:type="dxa"/>
              </w:tcPr>
              <w:p w14:paraId="74F51AA0" w14:textId="77777777" w:rsidR="00446554" w:rsidRPr="00A44490" w:rsidRDefault="00446554" w:rsidP="00446554">
                <w:pPr>
                  <w:adjustRightInd w:val="0"/>
                  <w:rPr>
                    <w:rFonts w:eastAsia="Times New Roman" w:cs="Times New Roman"/>
                    <w:sz w:val="20"/>
                    <w:szCs w:val="20"/>
                  </w:rPr>
                </w:pPr>
              </w:p>
            </w:tc>
          </w:tr>
        </w:tbl>
        <w:p w14:paraId="62E7975F" w14:textId="77777777" w:rsidR="00CD0791" w:rsidRDefault="00CD0791" w:rsidP="00310D35">
          <w:pPr>
            <w:rPr>
              <w:rFonts w:eastAsiaTheme="majorEastAsia"/>
              <w:b/>
              <w:bCs/>
              <w:color w:val="365F91" w:themeColor="accent1" w:themeShade="BF"/>
              <w:sz w:val="32"/>
              <w:szCs w:val="32"/>
              <w:lang w:val="en-US" w:eastAsia="en-US"/>
            </w:rPr>
          </w:pPr>
        </w:p>
        <w:p w14:paraId="46773BFF" w14:textId="77777777" w:rsidR="00CD0791" w:rsidRDefault="00CD0791" w:rsidP="00310D35">
          <w:pPr>
            <w:rPr>
              <w:rFonts w:eastAsiaTheme="majorEastAsia"/>
              <w:b/>
              <w:bCs/>
              <w:color w:val="365F91" w:themeColor="accent1" w:themeShade="BF"/>
              <w:sz w:val="32"/>
              <w:szCs w:val="32"/>
              <w:lang w:val="en-US" w:eastAsia="en-US"/>
            </w:rPr>
          </w:pPr>
        </w:p>
        <w:p w14:paraId="3B2B7B5E" w14:textId="0AA9981C" w:rsidR="00CA2878" w:rsidRDefault="00CA2878">
          <w:pPr>
            <w:spacing w:after="200" w:line="276" w:lineRule="auto"/>
          </w:pPr>
          <w:r>
            <w:br w:type="page"/>
          </w:r>
        </w:p>
        <w:p w14:paraId="58540DFE" w14:textId="77777777" w:rsidR="00CA2878" w:rsidRDefault="00CA2878" w:rsidP="00CA2878">
          <w:pPr>
            <w:autoSpaceDE w:val="0"/>
            <w:autoSpaceDN w:val="0"/>
            <w:adjustRightInd w:val="0"/>
            <w:ind w:left="142"/>
            <w:rPr>
              <w:rFonts w:eastAsiaTheme="majorEastAsia"/>
              <w:b/>
              <w:bCs/>
              <w:szCs w:val="24"/>
              <w:lang w:val="en-US" w:eastAsia="en-US"/>
            </w:rPr>
          </w:pPr>
        </w:p>
        <w:p w14:paraId="6FACCF35" w14:textId="206B35A7" w:rsidR="00CA2878" w:rsidRPr="00FB039F" w:rsidRDefault="001150DC" w:rsidP="00CA2878">
          <w:pPr>
            <w:autoSpaceDE w:val="0"/>
            <w:autoSpaceDN w:val="0"/>
            <w:adjustRightInd w:val="0"/>
            <w:ind w:left="142"/>
            <w:rPr>
              <w:rFonts w:eastAsiaTheme="majorEastAsia"/>
              <w:b/>
              <w:bCs/>
              <w:szCs w:val="24"/>
              <w:lang w:val="en-US" w:eastAsia="en-US"/>
            </w:rPr>
          </w:pPr>
          <w:r w:rsidRPr="00FB039F">
            <w:rPr>
              <w:rFonts w:eastAsiaTheme="majorEastAsia"/>
              <w:b/>
              <w:bCs/>
              <w:szCs w:val="24"/>
              <w:lang w:val="en-US" w:eastAsia="en-US"/>
            </w:rPr>
            <w:t>Scheme of Reservation and Delegation</w:t>
          </w:r>
          <w:r w:rsidR="00EE5F86" w:rsidRPr="00FB039F">
            <w:rPr>
              <w:rFonts w:eastAsiaTheme="majorEastAsia"/>
              <w:b/>
              <w:bCs/>
              <w:szCs w:val="24"/>
              <w:lang w:val="en-US" w:eastAsia="en-US"/>
            </w:rPr>
            <w:t xml:space="preserve"> (SoRD)</w:t>
          </w:r>
        </w:p>
        <w:p w14:paraId="53960642" w14:textId="77777777" w:rsidR="00CA2878" w:rsidRPr="00FB039F" w:rsidRDefault="00CA2878" w:rsidP="00CA2878">
          <w:pPr>
            <w:autoSpaceDE w:val="0"/>
            <w:autoSpaceDN w:val="0"/>
            <w:adjustRightInd w:val="0"/>
            <w:ind w:left="142"/>
            <w:rPr>
              <w:rFonts w:eastAsiaTheme="majorEastAsia"/>
              <w:szCs w:val="24"/>
              <w:lang w:val="en-US" w:eastAsia="en-US"/>
            </w:rPr>
          </w:pPr>
        </w:p>
        <w:p w14:paraId="44485CC9" w14:textId="77777777" w:rsidR="0087667E" w:rsidRPr="00FB039F" w:rsidRDefault="0087667E" w:rsidP="00CA2878">
          <w:pPr>
            <w:ind w:left="142"/>
            <w:rPr>
              <w:rFonts w:eastAsiaTheme="majorEastAsia"/>
              <w:szCs w:val="24"/>
              <w:lang w:val="en-US" w:eastAsia="en-US"/>
            </w:rPr>
          </w:pPr>
        </w:p>
        <w:p w14:paraId="3D7B024B" w14:textId="65A7E465" w:rsidR="00CA2878" w:rsidRPr="00FB039F" w:rsidRDefault="00CA2878" w:rsidP="00CA2878">
          <w:pPr>
            <w:ind w:left="142"/>
            <w:rPr>
              <w:rFonts w:eastAsiaTheme="majorEastAsia"/>
              <w:szCs w:val="24"/>
              <w:lang w:val="en-US" w:eastAsia="en-US"/>
            </w:rPr>
          </w:pPr>
          <w:r w:rsidRPr="00FB039F">
            <w:rPr>
              <w:rFonts w:eastAsiaTheme="majorEastAsia"/>
              <w:szCs w:val="24"/>
              <w:lang w:val="en-US" w:eastAsia="en-US"/>
            </w:rPr>
            <w:t>The arrangements made by NHS Humber and North Yorkshire Integrated Care Board for the reservation and delegation of decisions are set out in this scheme of reservation and delegation</w:t>
          </w:r>
          <w:r w:rsidR="00EE5F86" w:rsidRPr="00FB039F">
            <w:rPr>
              <w:rFonts w:eastAsiaTheme="majorEastAsia"/>
              <w:szCs w:val="24"/>
              <w:lang w:val="en-US" w:eastAsia="en-US"/>
            </w:rPr>
            <w:t xml:space="preserve"> and shall have effect as if incorporated into the ICB's Constitution and Standing Orders</w:t>
          </w:r>
          <w:r w:rsidRPr="00FB039F">
            <w:rPr>
              <w:rFonts w:eastAsiaTheme="majorEastAsia"/>
              <w:szCs w:val="24"/>
              <w:lang w:val="en-US" w:eastAsia="en-US"/>
            </w:rPr>
            <w:t>.</w:t>
          </w:r>
        </w:p>
        <w:p w14:paraId="3313DBCD" w14:textId="77777777" w:rsidR="00CA2878" w:rsidRPr="00FB039F" w:rsidRDefault="00CA2878" w:rsidP="00CA2878">
          <w:pPr>
            <w:ind w:left="142"/>
            <w:rPr>
              <w:rFonts w:eastAsiaTheme="majorEastAsia"/>
              <w:szCs w:val="24"/>
              <w:lang w:val="en-US" w:eastAsia="en-US"/>
            </w:rPr>
          </w:pPr>
        </w:p>
        <w:p w14:paraId="1BE4182C" w14:textId="38DBCDDF" w:rsidR="00CA2878" w:rsidRPr="00FB039F" w:rsidRDefault="00CA2878" w:rsidP="00CA2878">
          <w:pPr>
            <w:spacing w:after="200" w:line="276" w:lineRule="auto"/>
            <w:ind w:left="142"/>
          </w:pPr>
          <w:r w:rsidRPr="00FB039F">
            <w:rPr>
              <w:rFonts w:eastAsiaTheme="majorEastAsia"/>
              <w:szCs w:val="24"/>
              <w:lang w:val="en-US" w:eastAsia="en-US"/>
            </w:rPr>
            <w:t>The ICB remains accountable for all its functions, including those that it has delegated</w:t>
          </w:r>
          <w:r w:rsidRPr="00FB039F">
            <w:t>.</w:t>
          </w:r>
        </w:p>
        <w:p w14:paraId="6375BB74" w14:textId="77B7366A" w:rsidR="00EE5F86" w:rsidRDefault="00EE5F86" w:rsidP="00CA2878">
          <w:pPr>
            <w:spacing w:after="200" w:line="276" w:lineRule="auto"/>
            <w:ind w:left="142"/>
          </w:pPr>
          <w:r w:rsidRPr="00FB039F">
            <w:t xml:space="preserve">The SoRD should be read in conjunction with the Operational Scheme of Delegation which </w:t>
          </w:r>
          <w:r w:rsidR="000D6D73" w:rsidRPr="00FB039F">
            <w:t xml:space="preserve">supports the SORD and </w:t>
          </w:r>
          <w:r w:rsidRPr="00FB039F">
            <w:t>sets out approved financial delegated limits</w:t>
          </w:r>
          <w:r w:rsidR="000D6D73" w:rsidRPr="00FB039F">
            <w:t xml:space="preserve"> and detailed operational delegations to ICB staff</w:t>
          </w:r>
          <w:r w:rsidRPr="00FB039F">
            <w:t>.</w:t>
          </w:r>
        </w:p>
        <w:p w14:paraId="268DDF86" w14:textId="7EB4F8A8" w:rsidR="00EE5F86" w:rsidRDefault="00EE5F86" w:rsidP="00CA2878">
          <w:pPr>
            <w:spacing w:after="200" w:line="276" w:lineRule="auto"/>
            <w:ind w:left="142"/>
          </w:pPr>
        </w:p>
        <w:p w14:paraId="7FB42F20" w14:textId="5FCA377D" w:rsidR="00920BF5" w:rsidRPr="00920BF5" w:rsidRDefault="00920BF5" w:rsidP="00CA2878">
          <w:pPr>
            <w:spacing w:after="200" w:line="276" w:lineRule="auto"/>
            <w:ind w:left="142"/>
            <w:rPr>
              <w:b/>
              <w:bCs/>
              <w:color w:val="1F497D" w:themeColor="text2"/>
            </w:rPr>
          </w:pPr>
          <w:r w:rsidRPr="00920BF5">
            <w:rPr>
              <w:b/>
              <w:bCs/>
              <w:color w:val="1F497D" w:themeColor="text2"/>
            </w:rPr>
            <w:t>Key</w:t>
          </w:r>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2"/>
          </w:tblGrid>
          <w:tr w:rsidR="00920BF5" w:rsidRPr="00920BF5" w14:paraId="505B5E2A" w14:textId="77777777" w:rsidTr="009B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gridSpan w:val="2"/>
              </w:tcPr>
              <w:p w14:paraId="2AD1DEC1" w14:textId="2813DD6E" w:rsidR="00920BF5" w:rsidRPr="00920BF5" w:rsidRDefault="00920BF5" w:rsidP="00920BF5">
                <w:pPr>
                  <w:rPr>
                    <w:sz w:val="22"/>
                  </w:rPr>
                </w:pPr>
                <w:r>
                  <w:rPr>
                    <w:sz w:val="22"/>
                  </w:rPr>
                  <w:t>Reserved To:</w:t>
                </w:r>
              </w:p>
            </w:tc>
          </w:tr>
          <w:tr w:rsidR="00920BF5" w:rsidRPr="00920BF5" w14:paraId="5F8F520E" w14:textId="77777777" w:rsidTr="00920BF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980" w:type="dxa"/>
              </w:tcPr>
              <w:p w14:paraId="5C38591B" w14:textId="0BFD1BCF" w:rsidR="00920BF5" w:rsidRPr="00920BF5" w:rsidRDefault="00920BF5" w:rsidP="00920BF5">
                <w:pPr>
                  <w:rPr>
                    <w:sz w:val="22"/>
                  </w:rPr>
                </w:pPr>
                <w:r w:rsidRPr="00920BF5">
                  <w:rPr>
                    <w:sz w:val="22"/>
                  </w:rPr>
                  <w:t>ICB</w:t>
                </w:r>
              </w:p>
            </w:tc>
            <w:tc>
              <w:tcPr>
                <w:tcW w:w="7932" w:type="dxa"/>
              </w:tcPr>
              <w:p w14:paraId="78BF5791" w14:textId="6DA8ED09" w:rsidR="00920BF5" w:rsidRPr="00920BF5" w:rsidRDefault="00920BF5" w:rsidP="00920BF5">
                <w:pPr>
                  <w:cnfStyle w:val="000000100000" w:firstRow="0" w:lastRow="0" w:firstColumn="0" w:lastColumn="0" w:oddVBand="0" w:evenVBand="0" w:oddHBand="1" w:evenHBand="0" w:firstRowFirstColumn="0" w:firstRowLastColumn="0" w:lastRowFirstColumn="0" w:lastRowLastColumn="0"/>
                  <w:rPr>
                    <w:b/>
                    <w:bCs/>
                    <w:sz w:val="22"/>
                  </w:rPr>
                </w:pPr>
                <w:r w:rsidRPr="00920BF5">
                  <w:rPr>
                    <w:b/>
                    <w:bCs/>
                    <w:sz w:val="22"/>
                  </w:rPr>
                  <w:t>ICB Board</w:t>
                </w:r>
              </w:p>
            </w:tc>
          </w:tr>
          <w:tr w:rsidR="00920BF5" w:rsidRPr="00920BF5" w14:paraId="79C3830C" w14:textId="77777777" w:rsidTr="00920BF5">
            <w:trPr>
              <w:trHeight w:val="209"/>
            </w:trPr>
            <w:tc>
              <w:tcPr>
                <w:cnfStyle w:val="001000000000" w:firstRow="0" w:lastRow="0" w:firstColumn="1" w:lastColumn="0" w:oddVBand="0" w:evenVBand="0" w:oddHBand="0" w:evenHBand="0" w:firstRowFirstColumn="0" w:firstRowLastColumn="0" w:lastRowFirstColumn="0" w:lastRowLastColumn="0"/>
                <w:tcW w:w="1980" w:type="dxa"/>
              </w:tcPr>
              <w:p w14:paraId="0DCA5ABF" w14:textId="7EFBB9E8" w:rsidR="00920BF5" w:rsidRPr="00920BF5" w:rsidRDefault="00920BF5" w:rsidP="00920BF5">
                <w:pPr>
                  <w:rPr>
                    <w:b w:val="0"/>
                    <w:bCs w:val="0"/>
                    <w:sz w:val="22"/>
                  </w:rPr>
                </w:pPr>
                <w:r>
                  <w:rPr>
                    <w:sz w:val="22"/>
                  </w:rPr>
                  <w:t>AC</w:t>
                </w:r>
              </w:p>
            </w:tc>
            <w:tc>
              <w:tcPr>
                <w:tcW w:w="7932" w:type="dxa"/>
              </w:tcPr>
              <w:p w14:paraId="27080564" w14:textId="1A17E807" w:rsidR="00920BF5" w:rsidRPr="00920BF5" w:rsidRDefault="00920BF5" w:rsidP="00920BF5">
                <w:pPr>
                  <w:cnfStyle w:val="000000000000" w:firstRow="0" w:lastRow="0" w:firstColumn="0" w:lastColumn="0" w:oddVBand="0" w:evenVBand="0" w:oddHBand="0" w:evenHBand="0" w:firstRowFirstColumn="0" w:firstRowLastColumn="0" w:lastRowFirstColumn="0" w:lastRowLastColumn="0"/>
                  <w:rPr>
                    <w:b/>
                    <w:bCs/>
                    <w:sz w:val="22"/>
                  </w:rPr>
                </w:pPr>
                <w:r>
                  <w:rPr>
                    <w:b/>
                    <w:bCs/>
                    <w:sz w:val="22"/>
                  </w:rPr>
                  <w:t>Audit Committee</w:t>
                </w:r>
              </w:p>
            </w:tc>
          </w:tr>
          <w:tr w:rsidR="00920BF5" w:rsidRPr="00920BF5" w14:paraId="7FF152E8" w14:textId="77777777" w:rsidTr="00920BF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980" w:type="dxa"/>
              </w:tcPr>
              <w:p w14:paraId="285B15B5" w14:textId="26F5770D" w:rsidR="00920BF5" w:rsidRPr="00920BF5" w:rsidRDefault="00920BF5" w:rsidP="00920BF5">
                <w:pPr>
                  <w:rPr>
                    <w:b w:val="0"/>
                    <w:bCs w:val="0"/>
                    <w:sz w:val="22"/>
                  </w:rPr>
                </w:pPr>
                <w:r>
                  <w:rPr>
                    <w:sz w:val="22"/>
                  </w:rPr>
                  <w:t>QC</w:t>
                </w:r>
              </w:p>
            </w:tc>
            <w:tc>
              <w:tcPr>
                <w:tcW w:w="7932" w:type="dxa"/>
              </w:tcPr>
              <w:p w14:paraId="495C95F2" w14:textId="31E4E938" w:rsidR="00920BF5" w:rsidRPr="00920BF5" w:rsidRDefault="00920BF5" w:rsidP="00920BF5">
                <w:pPr>
                  <w:cnfStyle w:val="000000100000" w:firstRow="0" w:lastRow="0" w:firstColumn="0" w:lastColumn="0" w:oddVBand="0" w:evenVBand="0" w:oddHBand="1" w:evenHBand="0" w:firstRowFirstColumn="0" w:firstRowLastColumn="0" w:lastRowFirstColumn="0" w:lastRowLastColumn="0"/>
                  <w:rPr>
                    <w:b/>
                    <w:bCs/>
                    <w:sz w:val="22"/>
                  </w:rPr>
                </w:pPr>
                <w:r>
                  <w:rPr>
                    <w:b/>
                    <w:bCs/>
                    <w:sz w:val="22"/>
                  </w:rPr>
                  <w:t>Quality Committee</w:t>
                </w:r>
              </w:p>
            </w:tc>
          </w:tr>
          <w:tr w:rsidR="00920BF5" w:rsidRPr="00920BF5" w14:paraId="0B3063CA" w14:textId="77777777" w:rsidTr="00920BF5">
            <w:trPr>
              <w:trHeight w:val="209"/>
            </w:trPr>
            <w:tc>
              <w:tcPr>
                <w:cnfStyle w:val="001000000000" w:firstRow="0" w:lastRow="0" w:firstColumn="1" w:lastColumn="0" w:oddVBand="0" w:evenVBand="0" w:oddHBand="0" w:evenHBand="0" w:firstRowFirstColumn="0" w:firstRowLastColumn="0" w:lastRowFirstColumn="0" w:lastRowLastColumn="0"/>
                <w:tcW w:w="1980" w:type="dxa"/>
              </w:tcPr>
              <w:p w14:paraId="680680FF" w14:textId="5481F878" w:rsidR="00920BF5" w:rsidRPr="00920BF5" w:rsidRDefault="00920BF5" w:rsidP="00920BF5">
                <w:pPr>
                  <w:rPr>
                    <w:b w:val="0"/>
                    <w:bCs w:val="0"/>
                    <w:sz w:val="22"/>
                  </w:rPr>
                </w:pPr>
                <w:r>
                  <w:rPr>
                    <w:sz w:val="22"/>
                  </w:rPr>
                  <w:t>RC</w:t>
                </w:r>
              </w:p>
            </w:tc>
            <w:tc>
              <w:tcPr>
                <w:tcW w:w="7932" w:type="dxa"/>
              </w:tcPr>
              <w:p w14:paraId="5C8F9412" w14:textId="1925FD05" w:rsidR="00920BF5" w:rsidRPr="00920BF5" w:rsidRDefault="00920BF5" w:rsidP="00920BF5">
                <w:pPr>
                  <w:cnfStyle w:val="000000000000" w:firstRow="0" w:lastRow="0" w:firstColumn="0" w:lastColumn="0" w:oddVBand="0" w:evenVBand="0" w:oddHBand="0" w:evenHBand="0" w:firstRowFirstColumn="0" w:firstRowLastColumn="0" w:lastRowFirstColumn="0" w:lastRowLastColumn="0"/>
                  <w:rPr>
                    <w:b/>
                    <w:bCs/>
                    <w:sz w:val="22"/>
                  </w:rPr>
                </w:pPr>
                <w:r>
                  <w:rPr>
                    <w:b/>
                    <w:bCs/>
                    <w:sz w:val="22"/>
                  </w:rPr>
                  <w:t>Remuneration Committee</w:t>
                </w:r>
              </w:p>
            </w:tc>
          </w:tr>
          <w:tr w:rsidR="00050F7C" w:rsidRPr="00920BF5" w14:paraId="68F2848B" w14:textId="77777777" w:rsidTr="00920BF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980" w:type="dxa"/>
              </w:tcPr>
              <w:p w14:paraId="39A01CD3" w14:textId="47CC86B8" w:rsidR="00050F7C" w:rsidRDefault="00050F7C" w:rsidP="00050F7C">
                <w:pPr>
                  <w:rPr>
                    <w:sz w:val="22"/>
                  </w:rPr>
                </w:pPr>
                <w:r>
                  <w:rPr>
                    <w:sz w:val="22"/>
                  </w:rPr>
                  <w:t>FPD</w:t>
                </w:r>
              </w:p>
            </w:tc>
            <w:tc>
              <w:tcPr>
                <w:tcW w:w="7932" w:type="dxa"/>
              </w:tcPr>
              <w:p w14:paraId="4E7E93A2" w14:textId="7A7C670C" w:rsidR="00050F7C" w:rsidRDefault="00050F7C" w:rsidP="00050F7C">
                <w:pPr>
                  <w:cnfStyle w:val="000000100000" w:firstRow="0" w:lastRow="0" w:firstColumn="0" w:lastColumn="0" w:oddVBand="0" w:evenVBand="0" w:oddHBand="1" w:evenHBand="0" w:firstRowFirstColumn="0" w:firstRowLastColumn="0" w:lastRowFirstColumn="0" w:lastRowLastColumn="0"/>
                  <w:rPr>
                    <w:b/>
                    <w:bCs/>
                    <w:sz w:val="22"/>
                  </w:rPr>
                </w:pPr>
                <w:r>
                  <w:rPr>
                    <w:b/>
                    <w:bCs/>
                    <w:sz w:val="22"/>
                  </w:rPr>
                  <w:t>Finance, Performance &amp; Delivery Committee</w:t>
                </w:r>
              </w:p>
            </w:tc>
          </w:tr>
          <w:tr w:rsidR="00466F65" w:rsidRPr="00920BF5" w14:paraId="7C948D2D" w14:textId="77777777" w:rsidTr="00920BF5">
            <w:trPr>
              <w:trHeight w:val="209"/>
            </w:trPr>
            <w:tc>
              <w:tcPr>
                <w:cnfStyle w:val="001000000000" w:firstRow="0" w:lastRow="0" w:firstColumn="1" w:lastColumn="0" w:oddVBand="0" w:evenVBand="0" w:oddHBand="0" w:evenHBand="0" w:firstRowFirstColumn="0" w:firstRowLastColumn="0" w:lastRowFirstColumn="0" w:lastRowLastColumn="0"/>
                <w:tcW w:w="1980" w:type="dxa"/>
              </w:tcPr>
              <w:p w14:paraId="2557B5B4" w14:textId="3C5F950F" w:rsidR="00466F65" w:rsidRDefault="00466F65" w:rsidP="00050F7C">
                <w:pPr>
                  <w:rPr>
                    <w:sz w:val="22"/>
                  </w:rPr>
                </w:pPr>
                <w:r>
                  <w:rPr>
                    <w:sz w:val="22"/>
                  </w:rPr>
                  <w:t>DEC</w:t>
                </w:r>
              </w:p>
            </w:tc>
            <w:tc>
              <w:tcPr>
                <w:tcW w:w="7932" w:type="dxa"/>
              </w:tcPr>
              <w:p w14:paraId="30E281A6" w14:textId="118A1EB0" w:rsidR="00466F65" w:rsidRDefault="00466F65" w:rsidP="00050F7C">
                <w:pPr>
                  <w:cnfStyle w:val="000000000000" w:firstRow="0" w:lastRow="0" w:firstColumn="0" w:lastColumn="0" w:oddVBand="0" w:evenVBand="0" w:oddHBand="0" w:evenHBand="0" w:firstRowFirstColumn="0" w:firstRowLastColumn="0" w:lastRowFirstColumn="0" w:lastRowLastColumn="0"/>
                  <w:rPr>
                    <w:b/>
                    <w:bCs/>
                    <w:sz w:val="22"/>
                  </w:rPr>
                </w:pPr>
                <w:r>
                  <w:rPr>
                    <w:b/>
                    <w:bCs/>
                    <w:sz w:val="22"/>
                  </w:rPr>
                  <w:t>Digital Committee</w:t>
                </w:r>
              </w:p>
            </w:tc>
          </w:tr>
          <w:tr w:rsidR="00466F65" w:rsidRPr="00920BF5" w14:paraId="42F7DF77" w14:textId="77777777" w:rsidTr="00920BF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980" w:type="dxa"/>
              </w:tcPr>
              <w:p w14:paraId="148EE635" w14:textId="764E06C8" w:rsidR="00466F65" w:rsidRDefault="00466F65" w:rsidP="00050F7C">
                <w:pPr>
                  <w:rPr>
                    <w:sz w:val="22"/>
                  </w:rPr>
                </w:pPr>
                <w:r>
                  <w:rPr>
                    <w:sz w:val="22"/>
                  </w:rPr>
                  <w:t>EC</w:t>
                </w:r>
              </w:p>
            </w:tc>
            <w:tc>
              <w:tcPr>
                <w:tcW w:w="7932" w:type="dxa"/>
              </w:tcPr>
              <w:p w14:paraId="49224683" w14:textId="4068509A" w:rsidR="00466F65" w:rsidRDefault="00466F65" w:rsidP="00050F7C">
                <w:pPr>
                  <w:cnfStyle w:val="000000100000" w:firstRow="0" w:lastRow="0" w:firstColumn="0" w:lastColumn="0" w:oddVBand="0" w:evenVBand="0" w:oddHBand="1" w:evenHBand="0" w:firstRowFirstColumn="0" w:firstRowLastColumn="0" w:lastRowFirstColumn="0" w:lastRowLastColumn="0"/>
                  <w:rPr>
                    <w:b/>
                    <w:bCs/>
                    <w:sz w:val="22"/>
                  </w:rPr>
                </w:pPr>
                <w:r>
                  <w:rPr>
                    <w:b/>
                    <w:bCs/>
                    <w:sz w:val="22"/>
                  </w:rPr>
                  <w:t>Executive Committee</w:t>
                </w:r>
              </w:p>
            </w:tc>
          </w:tr>
          <w:tr w:rsidR="00CE0939" w:rsidRPr="00920BF5" w14:paraId="2539D5B5" w14:textId="77777777" w:rsidTr="00920BF5">
            <w:trPr>
              <w:trHeight w:val="209"/>
            </w:trPr>
            <w:tc>
              <w:tcPr>
                <w:cnfStyle w:val="001000000000" w:firstRow="0" w:lastRow="0" w:firstColumn="1" w:lastColumn="0" w:oddVBand="0" w:evenVBand="0" w:oddHBand="0" w:evenHBand="0" w:firstRowFirstColumn="0" w:firstRowLastColumn="0" w:lastRowFirstColumn="0" w:lastRowLastColumn="0"/>
                <w:tcW w:w="1980" w:type="dxa"/>
              </w:tcPr>
              <w:p w14:paraId="6FA643DA" w14:textId="463CC6E1" w:rsidR="00CE0939" w:rsidRDefault="00CE0939" w:rsidP="00050F7C">
                <w:pPr>
                  <w:rPr>
                    <w:sz w:val="22"/>
                  </w:rPr>
                </w:pPr>
                <w:r>
                  <w:rPr>
                    <w:sz w:val="22"/>
                  </w:rPr>
                  <w:t>PCs</w:t>
                </w:r>
              </w:p>
            </w:tc>
            <w:tc>
              <w:tcPr>
                <w:tcW w:w="7932" w:type="dxa"/>
              </w:tcPr>
              <w:p w14:paraId="5885EF4A" w14:textId="711DDC4B" w:rsidR="00CE0939" w:rsidRDefault="00CE0939" w:rsidP="00050F7C">
                <w:pPr>
                  <w:cnfStyle w:val="000000000000" w:firstRow="0" w:lastRow="0" w:firstColumn="0" w:lastColumn="0" w:oddVBand="0" w:evenVBand="0" w:oddHBand="0" w:evenHBand="0" w:firstRowFirstColumn="0" w:firstRowLastColumn="0" w:lastRowFirstColumn="0" w:lastRowLastColumn="0"/>
                  <w:rPr>
                    <w:b/>
                    <w:bCs/>
                    <w:sz w:val="22"/>
                  </w:rPr>
                </w:pPr>
                <w:r>
                  <w:rPr>
                    <w:b/>
                    <w:bCs/>
                    <w:sz w:val="22"/>
                  </w:rPr>
                  <w:t>Place Committees</w:t>
                </w:r>
              </w:p>
            </w:tc>
          </w:tr>
          <w:tr w:rsidR="00050F7C" w:rsidRPr="00920BF5" w14:paraId="43B17AA8"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D3A5E9" w14:textId="123247AE" w:rsidR="00050F7C" w:rsidRPr="00920BF5" w:rsidRDefault="00050F7C" w:rsidP="00050F7C">
                <w:pPr>
                  <w:rPr>
                    <w:b w:val="0"/>
                    <w:bCs w:val="0"/>
                    <w:sz w:val="22"/>
                  </w:rPr>
                </w:pPr>
                <w:r w:rsidRPr="00920BF5">
                  <w:rPr>
                    <w:sz w:val="22"/>
                  </w:rPr>
                  <w:t>C</w:t>
                </w:r>
                <w:r w:rsidR="002E02F3">
                  <w:rPr>
                    <w:sz w:val="22"/>
                  </w:rPr>
                  <w:t>h</w:t>
                </w:r>
              </w:p>
            </w:tc>
            <w:tc>
              <w:tcPr>
                <w:tcW w:w="7932" w:type="dxa"/>
              </w:tcPr>
              <w:p w14:paraId="5890BD0D" w14:textId="3A2AB730" w:rsidR="00050F7C" w:rsidRPr="00920BF5" w:rsidRDefault="00050F7C" w:rsidP="00050F7C">
                <w:pPr>
                  <w:cnfStyle w:val="000000100000" w:firstRow="0" w:lastRow="0" w:firstColumn="0" w:lastColumn="0" w:oddVBand="0" w:evenVBand="0" w:oddHBand="1" w:evenHBand="0" w:firstRowFirstColumn="0" w:firstRowLastColumn="0" w:lastRowFirstColumn="0" w:lastRowLastColumn="0"/>
                  <w:rPr>
                    <w:b/>
                    <w:bCs/>
                    <w:sz w:val="22"/>
                  </w:rPr>
                </w:pPr>
                <w:r w:rsidRPr="00920BF5">
                  <w:rPr>
                    <w:b/>
                    <w:bCs/>
                    <w:sz w:val="22"/>
                  </w:rPr>
                  <w:t>Chair</w:t>
                </w:r>
              </w:p>
            </w:tc>
          </w:tr>
          <w:tr w:rsidR="00050F7C" w:rsidRPr="00920BF5" w14:paraId="635EA54E"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09E7C0F2" w14:textId="0F993230" w:rsidR="00050F7C" w:rsidRPr="00920BF5" w:rsidRDefault="00050F7C" w:rsidP="00050F7C">
                <w:pPr>
                  <w:rPr>
                    <w:b w:val="0"/>
                    <w:bCs w:val="0"/>
                    <w:sz w:val="22"/>
                  </w:rPr>
                </w:pPr>
                <w:r w:rsidRPr="00920BF5">
                  <w:rPr>
                    <w:sz w:val="22"/>
                  </w:rPr>
                  <w:t>CE</w:t>
                </w:r>
              </w:p>
            </w:tc>
            <w:tc>
              <w:tcPr>
                <w:tcW w:w="7932" w:type="dxa"/>
              </w:tcPr>
              <w:p w14:paraId="1AE1CC13" w14:textId="0327180F" w:rsidR="00050F7C" w:rsidRPr="00920BF5" w:rsidRDefault="00050F7C" w:rsidP="00050F7C">
                <w:pPr>
                  <w:cnfStyle w:val="000000000000" w:firstRow="0" w:lastRow="0" w:firstColumn="0" w:lastColumn="0" w:oddVBand="0" w:evenVBand="0" w:oddHBand="0" w:evenHBand="0" w:firstRowFirstColumn="0" w:firstRowLastColumn="0" w:lastRowFirstColumn="0" w:lastRowLastColumn="0"/>
                  <w:rPr>
                    <w:b/>
                    <w:bCs/>
                    <w:sz w:val="22"/>
                  </w:rPr>
                </w:pPr>
                <w:r w:rsidRPr="00920BF5">
                  <w:rPr>
                    <w:b/>
                    <w:bCs/>
                    <w:sz w:val="22"/>
                  </w:rPr>
                  <w:t xml:space="preserve">Chief Executive </w:t>
                </w:r>
              </w:p>
            </w:tc>
          </w:tr>
          <w:tr w:rsidR="00050F7C" w:rsidRPr="00920BF5" w14:paraId="5B50B6A7"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4BD102" w14:textId="5FA1D280" w:rsidR="00050F7C" w:rsidRPr="00920BF5" w:rsidRDefault="00050F7C" w:rsidP="00050F7C">
                <w:pPr>
                  <w:rPr>
                    <w:sz w:val="22"/>
                  </w:rPr>
                </w:pPr>
                <w:r w:rsidRPr="00920BF5">
                  <w:rPr>
                    <w:sz w:val="22"/>
                  </w:rPr>
                  <w:t>COO</w:t>
                </w:r>
                <w:r w:rsidR="002E02F3">
                  <w:rPr>
                    <w:sz w:val="22"/>
                  </w:rPr>
                  <w:t xml:space="preserve"> / DCE</w:t>
                </w:r>
              </w:p>
            </w:tc>
            <w:tc>
              <w:tcPr>
                <w:tcW w:w="7932" w:type="dxa"/>
              </w:tcPr>
              <w:p w14:paraId="2F9DFF1D" w14:textId="7FEEF41B" w:rsidR="00050F7C" w:rsidRPr="00920BF5" w:rsidRDefault="00050F7C" w:rsidP="00050F7C">
                <w:pPr>
                  <w:cnfStyle w:val="000000100000" w:firstRow="0" w:lastRow="0" w:firstColumn="0" w:lastColumn="0" w:oddVBand="0" w:evenVBand="0" w:oddHBand="1" w:evenHBand="0" w:firstRowFirstColumn="0" w:firstRowLastColumn="0" w:lastRowFirstColumn="0" w:lastRowLastColumn="0"/>
                  <w:rPr>
                    <w:b/>
                    <w:bCs/>
                    <w:sz w:val="22"/>
                  </w:rPr>
                </w:pPr>
                <w:r w:rsidRPr="00920BF5">
                  <w:rPr>
                    <w:b/>
                    <w:bCs/>
                    <w:sz w:val="22"/>
                  </w:rPr>
                  <w:t>Chief Operating Officer</w:t>
                </w:r>
                <w:r w:rsidR="002E02F3">
                  <w:rPr>
                    <w:b/>
                    <w:bCs/>
                    <w:sz w:val="22"/>
                  </w:rPr>
                  <w:t xml:space="preserve"> / Deputy Chief Executive</w:t>
                </w:r>
              </w:p>
            </w:tc>
          </w:tr>
          <w:tr w:rsidR="00050F7C" w:rsidRPr="00920BF5" w14:paraId="6867C95F"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224F5BD0" w14:textId="46DA90D1" w:rsidR="00050F7C" w:rsidRPr="00920BF5" w:rsidRDefault="00050F7C" w:rsidP="00050F7C">
                <w:pPr>
                  <w:rPr>
                    <w:sz w:val="22"/>
                  </w:rPr>
                </w:pPr>
                <w:r w:rsidRPr="00920BF5">
                  <w:rPr>
                    <w:sz w:val="22"/>
                  </w:rPr>
                  <w:t>EDFI</w:t>
                </w:r>
              </w:p>
            </w:tc>
            <w:tc>
              <w:tcPr>
                <w:tcW w:w="7932" w:type="dxa"/>
              </w:tcPr>
              <w:p w14:paraId="5981ECD7" w14:textId="70563BC4" w:rsidR="00050F7C" w:rsidRPr="00920BF5" w:rsidRDefault="00050F7C" w:rsidP="00050F7C">
                <w:pPr>
                  <w:cnfStyle w:val="000000000000" w:firstRow="0" w:lastRow="0" w:firstColumn="0" w:lastColumn="0" w:oddVBand="0" w:evenVBand="0" w:oddHBand="0" w:evenHBand="0" w:firstRowFirstColumn="0" w:firstRowLastColumn="0" w:lastRowFirstColumn="0" w:lastRowLastColumn="0"/>
                  <w:rPr>
                    <w:b/>
                    <w:bCs/>
                    <w:sz w:val="22"/>
                  </w:rPr>
                </w:pPr>
                <w:r w:rsidRPr="00920BF5">
                  <w:rPr>
                    <w:b/>
                    <w:bCs/>
                    <w:sz w:val="22"/>
                  </w:rPr>
                  <w:t>Executive Director of Finance &amp; Investment</w:t>
                </w:r>
              </w:p>
            </w:tc>
          </w:tr>
          <w:tr w:rsidR="00050F7C" w:rsidRPr="00920BF5" w14:paraId="466034F5"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A53679" w14:textId="6CEF8900" w:rsidR="00050F7C" w:rsidRPr="00920BF5" w:rsidRDefault="00050F7C" w:rsidP="00050F7C">
                <w:pPr>
                  <w:rPr>
                    <w:sz w:val="22"/>
                  </w:rPr>
                </w:pPr>
                <w:r w:rsidRPr="00920BF5">
                  <w:rPr>
                    <w:sz w:val="22"/>
                  </w:rPr>
                  <w:t>EDNQ</w:t>
                </w:r>
              </w:p>
            </w:tc>
            <w:tc>
              <w:tcPr>
                <w:tcW w:w="7932" w:type="dxa"/>
              </w:tcPr>
              <w:p w14:paraId="0D27AE8E" w14:textId="59CAFA25" w:rsidR="00050F7C" w:rsidRPr="00920BF5" w:rsidRDefault="00050F7C" w:rsidP="00050F7C">
                <w:pPr>
                  <w:cnfStyle w:val="000000100000" w:firstRow="0" w:lastRow="0" w:firstColumn="0" w:lastColumn="0" w:oddVBand="0" w:evenVBand="0" w:oddHBand="1" w:evenHBand="0" w:firstRowFirstColumn="0" w:firstRowLastColumn="0" w:lastRowFirstColumn="0" w:lastRowLastColumn="0"/>
                  <w:rPr>
                    <w:b/>
                    <w:bCs/>
                    <w:sz w:val="22"/>
                  </w:rPr>
                </w:pPr>
                <w:r w:rsidRPr="00920BF5">
                  <w:rPr>
                    <w:b/>
                    <w:bCs/>
                    <w:sz w:val="22"/>
                  </w:rPr>
                  <w:t>Executive Director of Nursing &amp; Quality</w:t>
                </w:r>
              </w:p>
            </w:tc>
          </w:tr>
          <w:tr w:rsidR="00050F7C" w:rsidRPr="00920BF5" w14:paraId="3812FB88"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73DC7DC2" w14:textId="45BCBEB8" w:rsidR="00050F7C" w:rsidRPr="00920BF5" w:rsidRDefault="00050F7C" w:rsidP="00050F7C">
                <w:pPr>
                  <w:rPr>
                    <w:sz w:val="22"/>
                  </w:rPr>
                </w:pPr>
                <w:r w:rsidRPr="00920BF5">
                  <w:rPr>
                    <w:sz w:val="22"/>
                  </w:rPr>
                  <w:t>EDCPS</w:t>
                </w:r>
              </w:p>
            </w:tc>
            <w:tc>
              <w:tcPr>
                <w:tcW w:w="7932" w:type="dxa"/>
              </w:tcPr>
              <w:p w14:paraId="6CD164C0" w14:textId="3C4B8B38" w:rsidR="00050F7C" w:rsidRPr="00920BF5" w:rsidRDefault="00050F7C" w:rsidP="00050F7C">
                <w:pPr>
                  <w:cnfStyle w:val="000000000000" w:firstRow="0" w:lastRow="0" w:firstColumn="0" w:lastColumn="0" w:oddVBand="0" w:evenVBand="0" w:oddHBand="0" w:evenHBand="0" w:firstRowFirstColumn="0" w:firstRowLastColumn="0" w:lastRowFirstColumn="0" w:lastRowLastColumn="0"/>
                  <w:rPr>
                    <w:b/>
                    <w:bCs/>
                    <w:sz w:val="22"/>
                  </w:rPr>
                </w:pPr>
                <w:r w:rsidRPr="00920BF5">
                  <w:rPr>
                    <w:b/>
                    <w:bCs/>
                    <w:sz w:val="22"/>
                  </w:rPr>
                  <w:t>Executive Director of Clinical &amp; Professional Services</w:t>
                </w:r>
              </w:p>
            </w:tc>
          </w:tr>
          <w:tr w:rsidR="00466F65" w:rsidRPr="00920BF5" w14:paraId="15D9F149"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BA320A" w14:textId="30D44A17" w:rsidR="00466F65" w:rsidRPr="00920BF5" w:rsidRDefault="00466F65" w:rsidP="00050F7C">
                <w:pPr>
                  <w:rPr>
                    <w:sz w:val="22"/>
                  </w:rPr>
                </w:pPr>
                <w:r>
                  <w:rPr>
                    <w:sz w:val="22"/>
                  </w:rPr>
                  <w:t>EDCA</w:t>
                </w:r>
              </w:p>
            </w:tc>
            <w:tc>
              <w:tcPr>
                <w:tcW w:w="7932" w:type="dxa"/>
              </w:tcPr>
              <w:p w14:paraId="1E1E9229" w14:textId="610649DA" w:rsidR="00466F65" w:rsidRPr="00920BF5" w:rsidRDefault="00466F65" w:rsidP="00050F7C">
                <w:pPr>
                  <w:cnfStyle w:val="000000100000" w:firstRow="0" w:lastRow="0" w:firstColumn="0" w:lastColumn="0" w:oddVBand="0" w:evenVBand="0" w:oddHBand="1" w:evenHBand="0" w:firstRowFirstColumn="0" w:firstRowLastColumn="0" w:lastRowFirstColumn="0" w:lastRowLastColumn="0"/>
                  <w:rPr>
                    <w:b/>
                    <w:bCs/>
                    <w:sz w:val="22"/>
                  </w:rPr>
                </w:pPr>
                <w:r>
                  <w:rPr>
                    <w:b/>
                    <w:bCs/>
                    <w:sz w:val="22"/>
                  </w:rPr>
                  <w:t>Executive Director of Corporate Affairs</w:t>
                </w:r>
              </w:p>
            </w:tc>
          </w:tr>
          <w:tr w:rsidR="00CE0939" w:rsidRPr="00920BF5" w14:paraId="5ADE6E70"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3AC9737E" w14:textId="7F57C75B" w:rsidR="00CE0939" w:rsidRPr="00CE0939" w:rsidRDefault="00CE0939" w:rsidP="00050F7C">
                <w:pPr>
                  <w:rPr>
                    <w:sz w:val="22"/>
                  </w:rPr>
                </w:pPr>
                <w:r w:rsidRPr="00CE0939">
                  <w:rPr>
                    <w:sz w:val="22"/>
                  </w:rPr>
                  <w:t>ED</w:t>
                </w:r>
              </w:p>
            </w:tc>
            <w:tc>
              <w:tcPr>
                <w:tcW w:w="7932" w:type="dxa"/>
              </w:tcPr>
              <w:p w14:paraId="5D608515" w14:textId="2AB9C92D" w:rsidR="00CE0939" w:rsidRPr="00920BF5" w:rsidRDefault="00CE0939" w:rsidP="00050F7C">
                <w:pPr>
                  <w:cnfStyle w:val="000000000000" w:firstRow="0" w:lastRow="0" w:firstColumn="0" w:lastColumn="0" w:oddVBand="0" w:evenVBand="0" w:oddHBand="0" w:evenHBand="0" w:firstRowFirstColumn="0" w:firstRowLastColumn="0" w:lastRowFirstColumn="0" w:lastRowLastColumn="0"/>
                  <w:rPr>
                    <w:b/>
                    <w:bCs/>
                    <w:sz w:val="22"/>
                  </w:rPr>
                </w:pPr>
                <w:r>
                  <w:rPr>
                    <w:b/>
                    <w:bCs/>
                    <w:sz w:val="22"/>
                  </w:rPr>
                  <w:t>Executive Director</w:t>
                </w:r>
              </w:p>
            </w:tc>
          </w:tr>
          <w:tr w:rsidR="00CE0939" w:rsidRPr="00920BF5" w14:paraId="08782CBB"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017C81" w14:textId="21992388" w:rsidR="00CE0939" w:rsidRPr="00CE0939" w:rsidRDefault="00CE0939" w:rsidP="00050F7C">
                <w:pPr>
                  <w:rPr>
                    <w:sz w:val="22"/>
                  </w:rPr>
                </w:pPr>
                <w:r>
                  <w:rPr>
                    <w:sz w:val="22"/>
                  </w:rPr>
                  <w:t>PDs</w:t>
                </w:r>
              </w:p>
            </w:tc>
            <w:tc>
              <w:tcPr>
                <w:tcW w:w="7932" w:type="dxa"/>
              </w:tcPr>
              <w:p w14:paraId="0D120C8D" w14:textId="0AF4DCAB" w:rsidR="00CE0939" w:rsidRDefault="00CE0939" w:rsidP="00050F7C">
                <w:pPr>
                  <w:cnfStyle w:val="000000100000" w:firstRow="0" w:lastRow="0" w:firstColumn="0" w:lastColumn="0" w:oddVBand="0" w:evenVBand="0" w:oddHBand="1" w:evenHBand="0" w:firstRowFirstColumn="0" w:firstRowLastColumn="0" w:lastRowFirstColumn="0" w:lastRowLastColumn="0"/>
                  <w:rPr>
                    <w:b/>
                    <w:bCs/>
                    <w:sz w:val="22"/>
                  </w:rPr>
                </w:pPr>
                <w:r>
                  <w:rPr>
                    <w:b/>
                    <w:bCs/>
                    <w:sz w:val="22"/>
                  </w:rPr>
                  <w:t>Place Directors</w:t>
                </w:r>
              </w:p>
            </w:tc>
          </w:tr>
          <w:tr w:rsidR="00A86ECF" w:rsidRPr="00920BF5" w14:paraId="2759447D"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6C1DE916" w14:textId="4503D64B" w:rsidR="00A86ECF" w:rsidRDefault="00A86ECF" w:rsidP="00050F7C">
                <w:pPr>
                  <w:rPr>
                    <w:sz w:val="22"/>
                  </w:rPr>
                </w:pPr>
                <w:r>
                  <w:rPr>
                    <w:sz w:val="22"/>
                  </w:rPr>
                  <w:t>HOPC</w:t>
                </w:r>
              </w:p>
            </w:tc>
            <w:tc>
              <w:tcPr>
                <w:tcW w:w="7932" w:type="dxa"/>
              </w:tcPr>
              <w:p w14:paraId="5283DA44" w14:textId="7E008883" w:rsidR="00A86ECF" w:rsidRDefault="00A86ECF" w:rsidP="00050F7C">
                <w:pPr>
                  <w:cnfStyle w:val="000000000000" w:firstRow="0" w:lastRow="0" w:firstColumn="0" w:lastColumn="0" w:oddVBand="0" w:evenVBand="0" w:oddHBand="0" w:evenHBand="0" w:firstRowFirstColumn="0" w:firstRowLastColumn="0" w:lastRowFirstColumn="0" w:lastRowLastColumn="0"/>
                  <w:rPr>
                    <w:b/>
                    <w:bCs/>
                    <w:sz w:val="22"/>
                  </w:rPr>
                </w:pPr>
                <w:r>
                  <w:rPr>
                    <w:b/>
                    <w:bCs/>
                    <w:sz w:val="22"/>
                  </w:rPr>
                  <w:t>Heads of Primary Care</w:t>
                </w:r>
              </w:p>
            </w:tc>
          </w:tr>
          <w:tr w:rsidR="00A86ECF" w:rsidRPr="00920BF5" w14:paraId="3564F649"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DF3E60" w14:textId="6E754C03" w:rsidR="00A86ECF" w:rsidRDefault="00A86ECF" w:rsidP="00050F7C">
                <w:pPr>
                  <w:rPr>
                    <w:sz w:val="22"/>
                  </w:rPr>
                </w:pPr>
                <w:r>
                  <w:rPr>
                    <w:sz w:val="22"/>
                  </w:rPr>
                  <w:t>PCT</w:t>
                </w:r>
              </w:p>
            </w:tc>
            <w:tc>
              <w:tcPr>
                <w:tcW w:w="7932" w:type="dxa"/>
              </w:tcPr>
              <w:p w14:paraId="7268B141" w14:textId="52818759" w:rsidR="00A86ECF" w:rsidRDefault="00A86ECF" w:rsidP="00050F7C">
                <w:pPr>
                  <w:cnfStyle w:val="000000100000" w:firstRow="0" w:lastRow="0" w:firstColumn="0" w:lastColumn="0" w:oddVBand="0" w:evenVBand="0" w:oddHBand="1" w:evenHBand="0" w:firstRowFirstColumn="0" w:firstRowLastColumn="0" w:lastRowFirstColumn="0" w:lastRowLastColumn="0"/>
                  <w:rPr>
                    <w:b/>
                    <w:bCs/>
                    <w:sz w:val="22"/>
                  </w:rPr>
                </w:pPr>
                <w:r>
                  <w:rPr>
                    <w:b/>
                    <w:bCs/>
                    <w:sz w:val="22"/>
                  </w:rPr>
                  <w:t>Primary Care Teams</w:t>
                </w:r>
              </w:p>
            </w:tc>
          </w:tr>
          <w:tr w:rsidR="00F012F0" w:rsidRPr="00920BF5" w14:paraId="3A592BA9"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513277A0" w14:textId="4CE8389D" w:rsidR="00F012F0" w:rsidRDefault="00F012F0" w:rsidP="00050F7C">
                <w:pPr>
                  <w:rPr>
                    <w:sz w:val="22"/>
                  </w:rPr>
                </w:pPr>
                <w:r>
                  <w:rPr>
                    <w:sz w:val="22"/>
                  </w:rPr>
                  <w:t>JCs</w:t>
                </w:r>
              </w:p>
            </w:tc>
            <w:tc>
              <w:tcPr>
                <w:tcW w:w="7932" w:type="dxa"/>
              </w:tcPr>
              <w:p w14:paraId="18240ED1" w14:textId="71B6BFAF" w:rsidR="00F012F0" w:rsidRDefault="00F012F0" w:rsidP="00050F7C">
                <w:pPr>
                  <w:cnfStyle w:val="000000000000" w:firstRow="0" w:lastRow="0" w:firstColumn="0" w:lastColumn="0" w:oddVBand="0" w:evenVBand="0" w:oddHBand="0" w:evenHBand="0" w:firstRowFirstColumn="0" w:firstRowLastColumn="0" w:lastRowFirstColumn="0" w:lastRowLastColumn="0"/>
                  <w:rPr>
                    <w:b/>
                    <w:bCs/>
                    <w:sz w:val="22"/>
                  </w:rPr>
                </w:pPr>
                <w:r>
                  <w:rPr>
                    <w:b/>
                    <w:bCs/>
                    <w:sz w:val="22"/>
                  </w:rPr>
                  <w:t>Joint Committees</w:t>
                </w:r>
              </w:p>
            </w:tc>
          </w:tr>
          <w:tr w:rsidR="001437DB" w:rsidRPr="00920BF5" w14:paraId="38CB2847" w14:textId="77777777" w:rsidTr="00920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6BFB54" w14:textId="5CDE6798" w:rsidR="001437DB" w:rsidRDefault="001437DB" w:rsidP="00050F7C">
                <w:pPr>
                  <w:rPr>
                    <w:sz w:val="22"/>
                  </w:rPr>
                </w:pPr>
                <w:r>
                  <w:rPr>
                    <w:sz w:val="22"/>
                  </w:rPr>
                  <w:t>IGG</w:t>
                </w:r>
              </w:p>
            </w:tc>
            <w:tc>
              <w:tcPr>
                <w:tcW w:w="7932" w:type="dxa"/>
              </w:tcPr>
              <w:p w14:paraId="7B95B199" w14:textId="345042CA" w:rsidR="001437DB" w:rsidRDefault="001437DB" w:rsidP="00050F7C">
                <w:pPr>
                  <w:cnfStyle w:val="000000100000" w:firstRow="0" w:lastRow="0" w:firstColumn="0" w:lastColumn="0" w:oddVBand="0" w:evenVBand="0" w:oddHBand="1" w:evenHBand="0" w:firstRowFirstColumn="0" w:firstRowLastColumn="0" w:lastRowFirstColumn="0" w:lastRowLastColumn="0"/>
                  <w:rPr>
                    <w:b/>
                    <w:bCs/>
                    <w:sz w:val="22"/>
                  </w:rPr>
                </w:pPr>
                <w:r>
                  <w:rPr>
                    <w:b/>
                    <w:bCs/>
                    <w:sz w:val="22"/>
                  </w:rPr>
                  <w:t>Information Governance Group</w:t>
                </w:r>
              </w:p>
            </w:tc>
          </w:tr>
          <w:tr w:rsidR="001437DB" w:rsidRPr="00920BF5" w14:paraId="1C780996" w14:textId="77777777" w:rsidTr="00920BF5">
            <w:tc>
              <w:tcPr>
                <w:cnfStyle w:val="001000000000" w:firstRow="0" w:lastRow="0" w:firstColumn="1" w:lastColumn="0" w:oddVBand="0" w:evenVBand="0" w:oddHBand="0" w:evenHBand="0" w:firstRowFirstColumn="0" w:firstRowLastColumn="0" w:lastRowFirstColumn="0" w:lastRowLastColumn="0"/>
                <w:tcW w:w="1980" w:type="dxa"/>
              </w:tcPr>
              <w:p w14:paraId="691D62DB" w14:textId="365D1A63" w:rsidR="001437DB" w:rsidRDefault="001437DB" w:rsidP="00050F7C">
                <w:pPr>
                  <w:rPr>
                    <w:sz w:val="22"/>
                  </w:rPr>
                </w:pPr>
                <w:r>
                  <w:rPr>
                    <w:sz w:val="22"/>
                  </w:rPr>
                  <w:t>HSG</w:t>
                </w:r>
              </w:p>
            </w:tc>
            <w:tc>
              <w:tcPr>
                <w:tcW w:w="7932" w:type="dxa"/>
              </w:tcPr>
              <w:p w14:paraId="2766592E" w14:textId="4F264ED1" w:rsidR="001437DB" w:rsidRDefault="001437DB" w:rsidP="00050F7C">
                <w:pPr>
                  <w:cnfStyle w:val="000000000000" w:firstRow="0" w:lastRow="0" w:firstColumn="0" w:lastColumn="0" w:oddVBand="0" w:evenVBand="0" w:oddHBand="0" w:evenHBand="0" w:firstRowFirstColumn="0" w:firstRowLastColumn="0" w:lastRowFirstColumn="0" w:lastRowLastColumn="0"/>
                  <w:rPr>
                    <w:b/>
                    <w:bCs/>
                    <w:sz w:val="22"/>
                  </w:rPr>
                </w:pPr>
                <w:r>
                  <w:rPr>
                    <w:b/>
                    <w:bCs/>
                    <w:sz w:val="22"/>
                  </w:rPr>
                  <w:t>Health &amp; Safety Group</w:t>
                </w:r>
              </w:p>
            </w:tc>
          </w:tr>
        </w:tbl>
        <w:p w14:paraId="553BB994" w14:textId="59ACAEC2" w:rsidR="00EE5F86" w:rsidRDefault="00EE5F86" w:rsidP="00CA2878">
          <w:pPr>
            <w:spacing w:after="200" w:line="276" w:lineRule="auto"/>
            <w:ind w:left="142"/>
          </w:pPr>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2"/>
          </w:tblGrid>
          <w:tr w:rsidR="002B541B" w:rsidRPr="00920BF5" w14:paraId="6319DCD8" w14:textId="77777777" w:rsidTr="007D1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gridSpan w:val="2"/>
              </w:tcPr>
              <w:p w14:paraId="6D2943C5" w14:textId="7CC68954" w:rsidR="002B541B" w:rsidRPr="00920BF5" w:rsidRDefault="002B541B" w:rsidP="00660E53">
                <w:pPr>
                  <w:rPr>
                    <w:sz w:val="22"/>
                  </w:rPr>
                </w:pPr>
                <w:r w:rsidRPr="002B541B">
                  <w:rPr>
                    <w:sz w:val="22"/>
                    <w14:textFill>
                      <w14:gradFill>
                        <w14:gsLst>
                          <w14:gs w14:pos="100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Reference:</w:t>
                </w:r>
              </w:p>
            </w:tc>
          </w:tr>
          <w:tr w:rsidR="00920BF5" w:rsidRPr="00920BF5" w14:paraId="2FD3C3CD" w14:textId="77777777" w:rsidTr="00660E5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980" w:type="dxa"/>
              </w:tcPr>
              <w:p w14:paraId="723A231B" w14:textId="7D0D9CD7" w:rsidR="00920BF5" w:rsidRPr="00920BF5" w:rsidRDefault="00920BF5" w:rsidP="00660E53">
                <w:pPr>
                  <w:rPr>
                    <w:sz w:val="22"/>
                  </w:rPr>
                </w:pPr>
                <w:r>
                  <w:rPr>
                    <w:sz w:val="22"/>
                  </w:rPr>
                  <w:t>Co</w:t>
                </w:r>
              </w:p>
            </w:tc>
            <w:tc>
              <w:tcPr>
                <w:tcW w:w="7932" w:type="dxa"/>
              </w:tcPr>
              <w:p w14:paraId="3B61BE71" w14:textId="4795BDC4" w:rsidR="00920BF5" w:rsidRPr="00920BF5" w:rsidRDefault="00920BF5" w:rsidP="00660E53">
                <w:pPr>
                  <w:cnfStyle w:val="000000100000" w:firstRow="0" w:lastRow="0" w:firstColumn="0" w:lastColumn="0" w:oddVBand="0" w:evenVBand="0" w:oddHBand="1" w:evenHBand="0" w:firstRowFirstColumn="0" w:firstRowLastColumn="0" w:lastRowFirstColumn="0" w:lastRowLastColumn="0"/>
                  <w:rPr>
                    <w:b/>
                    <w:bCs/>
                    <w:sz w:val="22"/>
                  </w:rPr>
                </w:pPr>
                <w:r>
                  <w:rPr>
                    <w:b/>
                    <w:bCs/>
                    <w:sz w:val="22"/>
                  </w:rPr>
                  <w:t>Constitution</w:t>
                </w:r>
              </w:p>
            </w:tc>
          </w:tr>
          <w:tr w:rsidR="00920BF5" w:rsidRPr="00920BF5" w14:paraId="0CC0080C" w14:textId="77777777" w:rsidTr="00660E53">
            <w:tc>
              <w:tcPr>
                <w:cnfStyle w:val="001000000000" w:firstRow="0" w:lastRow="0" w:firstColumn="1" w:lastColumn="0" w:oddVBand="0" w:evenVBand="0" w:oddHBand="0" w:evenHBand="0" w:firstRowFirstColumn="0" w:firstRowLastColumn="0" w:lastRowFirstColumn="0" w:lastRowLastColumn="0"/>
                <w:tcW w:w="1980" w:type="dxa"/>
              </w:tcPr>
              <w:p w14:paraId="6A0B65A3" w14:textId="6661852E" w:rsidR="00920BF5" w:rsidRPr="00920BF5" w:rsidRDefault="00920BF5" w:rsidP="00660E53">
                <w:pPr>
                  <w:rPr>
                    <w:sz w:val="22"/>
                  </w:rPr>
                </w:pPr>
                <w:r>
                  <w:rPr>
                    <w:sz w:val="22"/>
                  </w:rPr>
                  <w:t>SO</w:t>
                </w:r>
              </w:p>
            </w:tc>
            <w:tc>
              <w:tcPr>
                <w:tcW w:w="7932" w:type="dxa"/>
              </w:tcPr>
              <w:p w14:paraId="52471A12" w14:textId="35747540" w:rsidR="00920BF5" w:rsidRPr="00920BF5" w:rsidRDefault="00920BF5" w:rsidP="00660E53">
                <w:pPr>
                  <w:cnfStyle w:val="000000000000" w:firstRow="0" w:lastRow="0" w:firstColumn="0" w:lastColumn="0" w:oddVBand="0" w:evenVBand="0" w:oddHBand="0" w:evenHBand="0" w:firstRowFirstColumn="0" w:firstRowLastColumn="0" w:lastRowFirstColumn="0" w:lastRowLastColumn="0"/>
                  <w:rPr>
                    <w:b/>
                    <w:bCs/>
                    <w:sz w:val="22"/>
                  </w:rPr>
                </w:pPr>
                <w:r>
                  <w:rPr>
                    <w:b/>
                    <w:bCs/>
                    <w:sz w:val="22"/>
                  </w:rPr>
                  <w:t>Standing Orders</w:t>
                </w:r>
              </w:p>
            </w:tc>
          </w:tr>
          <w:tr w:rsidR="00920BF5" w:rsidRPr="00920BF5" w14:paraId="741065A6" w14:textId="77777777" w:rsidTr="0066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01703A" w14:textId="25071F6B" w:rsidR="00920BF5" w:rsidRPr="00920BF5" w:rsidRDefault="00920BF5" w:rsidP="00660E53">
                <w:pPr>
                  <w:rPr>
                    <w:sz w:val="22"/>
                  </w:rPr>
                </w:pPr>
                <w:r>
                  <w:rPr>
                    <w:sz w:val="22"/>
                  </w:rPr>
                  <w:t>ToR</w:t>
                </w:r>
              </w:p>
            </w:tc>
            <w:tc>
              <w:tcPr>
                <w:tcW w:w="7932" w:type="dxa"/>
              </w:tcPr>
              <w:p w14:paraId="583B3FEE" w14:textId="19308C49" w:rsidR="00920BF5" w:rsidRPr="00920BF5" w:rsidRDefault="00920BF5" w:rsidP="00660E53">
                <w:pPr>
                  <w:cnfStyle w:val="000000100000" w:firstRow="0" w:lastRow="0" w:firstColumn="0" w:lastColumn="0" w:oddVBand="0" w:evenVBand="0" w:oddHBand="1" w:evenHBand="0" w:firstRowFirstColumn="0" w:firstRowLastColumn="0" w:lastRowFirstColumn="0" w:lastRowLastColumn="0"/>
                  <w:rPr>
                    <w:b/>
                    <w:bCs/>
                    <w:sz w:val="22"/>
                  </w:rPr>
                </w:pPr>
                <w:r>
                  <w:rPr>
                    <w:b/>
                    <w:bCs/>
                    <w:sz w:val="22"/>
                  </w:rPr>
                  <w:t>Terms of Reference</w:t>
                </w:r>
                <w:r w:rsidRPr="00920BF5">
                  <w:rPr>
                    <w:b/>
                    <w:bCs/>
                    <w:sz w:val="22"/>
                  </w:rPr>
                  <w:t xml:space="preserve"> </w:t>
                </w:r>
              </w:p>
            </w:tc>
          </w:tr>
          <w:tr w:rsidR="00050F7C" w:rsidRPr="00920BF5" w14:paraId="3364295E" w14:textId="77777777" w:rsidTr="00660E53">
            <w:tc>
              <w:tcPr>
                <w:cnfStyle w:val="001000000000" w:firstRow="0" w:lastRow="0" w:firstColumn="1" w:lastColumn="0" w:oddVBand="0" w:evenVBand="0" w:oddHBand="0" w:evenHBand="0" w:firstRowFirstColumn="0" w:firstRowLastColumn="0" w:lastRowFirstColumn="0" w:lastRowLastColumn="0"/>
                <w:tcW w:w="1980" w:type="dxa"/>
              </w:tcPr>
              <w:p w14:paraId="05F13AEE" w14:textId="425A656F" w:rsidR="00050F7C" w:rsidRDefault="00050F7C" w:rsidP="00660E53">
                <w:pPr>
                  <w:rPr>
                    <w:sz w:val="22"/>
                  </w:rPr>
                </w:pPr>
                <w:r>
                  <w:rPr>
                    <w:sz w:val="22"/>
                  </w:rPr>
                  <w:t>SoRD</w:t>
                </w:r>
              </w:p>
            </w:tc>
            <w:tc>
              <w:tcPr>
                <w:tcW w:w="7932" w:type="dxa"/>
              </w:tcPr>
              <w:p w14:paraId="126E7AA8" w14:textId="4F104EAE" w:rsidR="00050F7C" w:rsidRDefault="00050F7C" w:rsidP="00660E53">
                <w:pPr>
                  <w:cnfStyle w:val="000000000000" w:firstRow="0" w:lastRow="0" w:firstColumn="0" w:lastColumn="0" w:oddVBand="0" w:evenVBand="0" w:oddHBand="0" w:evenHBand="0" w:firstRowFirstColumn="0" w:firstRowLastColumn="0" w:lastRowFirstColumn="0" w:lastRowLastColumn="0"/>
                  <w:rPr>
                    <w:b/>
                    <w:bCs/>
                    <w:sz w:val="22"/>
                  </w:rPr>
                </w:pPr>
                <w:r>
                  <w:rPr>
                    <w:b/>
                    <w:bCs/>
                    <w:sz w:val="22"/>
                  </w:rPr>
                  <w:t>Scheme of Reservation and Delegation</w:t>
                </w:r>
              </w:p>
            </w:tc>
          </w:tr>
          <w:tr w:rsidR="00050F7C" w:rsidRPr="00920BF5" w14:paraId="5BD64CC5" w14:textId="77777777" w:rsidTr="0066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5F8F67" w14:textId="6A33C160" w:rsidR="00050F7C" w:rsidRDefault="00050F7C" w:rsidP="00660E53">
                <w:pPr>
                  <w:rPr>
                    <w:sz w:val="22"/>
                  </w:rPr>
                </w:pPr>
                <w:r>
                  <w:rPr>
                    <w:sz w:val="22"/>
                  </w:rPr>
                  <w:t>OSD</w:t>
                </w:r>
              </w:p>
            </w:tc>
            <w:tc>
              <w:tcPr>
                <w:tcW w:w="7932" w:type="dxa"/>
              </w:tcPr>
              <w:p w14:paraId="7E0D35CF" w14:textId="19B6E7EC" w:rsidR="00050F7C" w:rsidRDefault="00050F7C" w:rsidP="00660E53">
                <w:pPr>
                  <w:cnfStyle w:val="000000100000" w:firstRow="0" w:lastRow="0" w:firstColumn="0" w:lastColumn="0" w:oddVBand="0" w:evenVBand="0" w:oddHBand="1" w:evenHBand="0" w:firstRowFirstColumn="0" w:firstRowLastColumn="0" w:lastRowFirstColumn="0" w:lastRowLastColumn="0"/>
                  <w:rPr>
                    <w:b/>
                    <w:bCs/>
                    <w:sz w:val="22"/>
                  </w:rPr>
                </w:pPr>
                <w:r>
                  <w:rPr>
                    <w:b/>
                    <w:bCs/>
                    <w:sz w:val="22"/>
                  </w:rPr>
                  <w:t>Operation</w:t>
                </w:r>
                <w:r w:rsidR="002E02F3">
                  <w:rPr>
                    <w:b/>
                    <w:bCs/>
                    <w:sz w:val="22"/>
                  </w:rPr>
                  <w:t>al</w:t>
                </w:r>
                <w:r>
                  <w:rPr>
                    <w:b/>
                    <w:bCs/>
                    <w:sz w:val="22"/>
                  </w:rPr>
                  <w:t xml:space="preserve"> Scheme of Delegation</w:t>
                </w:r>
              </w:p>
            </w:tc>
          </w:tr>
        </w:tbl>
        <w:p w14:paraId="50B93B6A" w14:textId="77777777" w:rsidR="00920BF5" w:rsidRDefault="00920BF5" w:rsidP="00CA2878">
          <w:pPr>
            <w:spacing w:after="200" w:line="276" w:lineRule="auto"/>
            <w:ind w:left="142"/>
          </w:pPr>
        </w:p>
        <w:p w14:paraId="4DE8F734" w14:textId="77777777" w:rsidR="003E5BC6" w:rsidRDefault="0063542C">
          <w:pPr>
            <w:spacing w:after="200" w:line="276" w:lineRule="auto"/>
          </w:pPr>
        </w:p>
      </w:sdtContent>
    </w:sdt>
    <w:bookmarkStart w:id="0" w:name="_Hlk89687020" w:displacedByCustomXml="prev"/>
    <w:bookmarkEnd w:id="0"/>
    <w:p w14:paraId="2E07A2F8" w14:textId="00565EA3" w:rsidR="002F003E" w:rsidRPr="002F003E" w:rsidRDefault="002F003E" w:rsidP="002F003E">
      <w:pPr>
        <w:tabs>
          <w:tab w:val="left" w:pos="1530"/>
        </w:tabs>
        <w:sectPr w:rsidR="002F003E" w:rsidRPr="002F003E" w:rsidSect="002E02F3">
          <w:footerReference w:type="default" r:id="rId11"/>
          <w:pgSz w:w="11906" w:h="16838"/>
          <w:pgMar w:top="709" w:right="566" w:bottom="1440" w:left="851" w:header="426" w:footer="708" w:gutter="0"/>
          <w:pgNumType w:start="0"/>
          <w:cols w:space="708"/>
          <w:titlePg/>
          <w:docGrid w:linePitch="360"/>
        </w:sectPr>
      </w:pPr>
    </w:p>
    <w:tbl>
      <w:tblPr>
        <w:tblpPr w:leftFromText="180" w:rightFromText="180" w:vertAnchor="text" w:horzAnchor="margin" w:tblpXSpec="center" w:tblpY="-44"/>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662"/>
        <w:gridCol w:w="1276"/>
        <w:gridCol w:w="1701"/>
        <w:gridCol w:w="1701"/>
        <w:gridCol w:w="1275"/>
        <w:gridCol w:w="1418"/>
      </w:tblGrid>
      <w:tr w:rsidR="00204771" w:rsidRPr="00920BF5" w14:paraId="72777DB4" w14:textId="77777777" w:rsidTr="00C70A2E">
        <w:trPr>
          <w:cantSplit/>
          <w:trHeight w:val="986"/>
          <w:tblHeader/>
        </w:trPr>
        <w:tc>
          <w:tcPr>
            <w:tcW w:w="988" w:type="dxa"/>
            <w:shd w:val="clear" w:color="auto" w:fill="365F91" w:themeFill="accent1" w:themeFillShade="BF"/>
            <w:vAlign w:val="center"/>
          </w:tcPr>
          <w:p w14:paraId="376D5255" w14:textId="7397985E" w:rsidR="00090873" w:rsidRPr="00920BF5" w:rsidRDefault="00E96330" w:rsidP="0004063D">
            <w:pPr>
              <w:spacing w:before="30" w:after="30"/>
              <w:jc w:val="center"/>
              <w:rPr>
                <w:b/>
                <w:color w:val="FF0000"/>
                <w:sz w:val="20"/>
                <w:szCs w:val="20"/>
              </w:rPr>
            </w:pPr>
            <w:r>
              <w:rPr>
                <w:b/>
                <w:color w:val="FFFFFF"/>
                <w:sz w:val="20"/>
                <w:szCs w:val="20"/>
              </w:rPr>
              <w:lastRenderedPageBreak/>
              <w:t>REF</w:t>
            </w:r>
          </w:p>
        </w:tc>
        <w:tc>
          <w:tcPr>
            <w:tcW w:w="6662" w:type="dxa"/>
            <w:shd w:val="clear" w:color="auto" w:fill="365F91" w:themeFill="accent1" w:themeFillShade="BF"/>
            <w:vAlign w:val="center"/>
          </w:tcPr>
          <w:p w14:paraId="77FC49A3" w14:textId="77777777" w:rsidR="00204771" w:rsidRPr="00920BF5" w:rsidRDefault="00204771" w:rsidP="0004063D">
            <w:pPr>
              <w:spacing w:before="30" w:after="30"/>
              <w:jc w:val="center"/>
              <w:rPr>
                <w:b/>
                <w:color w:val="FFFFFF" w:themeColor="background1"/>
                <w:sz w:val="20"/>
                <w:szCs w:val="20"/>
              </w:rPr>
            </w:pPr>
            <w:r w:rsidRPr="00920BF5">
              <w:rPr>
                <w:b/>
                <w:color w:val="FFFFFF" w:themeColor="background1"/>
                <w:sz w:val="20"/>
                <w:szCs w:val="20"/>
              </w:rPr>
              <w:t>Decision/Responsibilities</w:t>
            </w:r>
          </w:p>
          <w:p w14:paraId="24A1EC5A" w14:textId="77777777" w:rsidR="00204771" w:rsidRPr="00920BF5" w:rsidRDefault="00204771" w:rsidP="0004063D">
            <w:pPr>
              <w:spacing w:before="30" w:after="30"/>
              <w:jc w:val="center"/>
              <w:rPr>
                <w:b/>
                <w:color w:val="FFFFFF" w:themeColor="background1"/>
                <w:sz w:val="20"/>
                <w:szCs w:val="20"/>
              </w:rPr>
            </w:pPr>
          </w:p>
        </w:tc>
        <w:tc>
          <w:tcPr>
            <w:tcW w:w="1276" w:type="dxa"/>
            <w:shd w:val="clear" w:color="auto" w:fill="365F91" w:themeFill="accent1" w:themeFillShade="BF"/>
            <w:vAlign w:val="center"/>
          </w:tcPr>
          <w:p w14:paraId="36530333" w14:textId="6B039627" w:rsidR="00204771" w:rsidRPr="00920BF5" w:rsidRDefault="00204771" w:rsidP="0004063D">
            <w:pPr>
              <w:spacing w:before="30" w:after="30"/>
              <w:jc w:val="center"/>
              <w:rPr>
                <w:b/>
                <w:color w:val="FFFFFF" w:themeColor="background1"/>
                <w:sz w:val="20"/>
                <w:szCs w:val="20"/>
              </w:rPr>
            </w:pPr>
            <w:r w:rsidRPr="00920BF5">
              <w:rPr>
                <w:b/>
                <w:color w:val="FFFFFF" w:themeColor="background1"/>
                <w:sz w:val="20"/>
                <w:szCs w:val="20"/>
              </w:rPr>
              <w:t xml:space="preserve">Reserved </w:t>
            </w:r>
            <w:r w:rsidR="00050F7C">
              <w:rPr>
                <w:b/>
                <w:color w:val="FFFFFF" w:themeColor="background1"/>
                <w:sz w:val="20"/>
                <w:szCs w:val="20"/>
              </w:rPr>
              <w:t>to</w:t>
            </w:r>
            <w:r w:rsidRPr="00920BF5">
              <w:rPr>
                <w:b/>
                <w:color w:val="FFFFFF" w:themeColor="background1"/>
                <w:sz w:val="20"/>
                <w:szCs w:val="20"/>
              </w:rPr>
              <w:t xml:space="preserve"> ICB Board</w:t>
            </w:r>
          </w:p>
        </w:tc>
        <w:tc>
          <w:tcPr>
            <w:tcW w:w="1701" w:type="dxa"/>
            <w:shd w:val="clear" w:color="auto" w:fill="365F91" w:themeFill="accent1" w:themeFillShade="BF"/>
            <w:vAlign w:val="center"/>
          </w:tcPr>
          <w:p w14:paraId="29AE8050" w14:textId="77777777" w:rsidR="00204771" w:rsidRPr="00920BF5" w:rsidRDefault="00204771" w:rsidP="0004063D">
            <w:pPr>
              <w:spacing w:before="30" w:after="30"/>
              <w:jc w:val="center"/>
              <w:rPr>
                <w:b/>
                <w:color w:val="FFFFFF" w:themeColor="background1"/>
                <w:sz w:val="20"/>
                <w:szCs w:val="20"/>
              </w:rPr>
            </w:pPr>
            <w:r w:rsidRPr="00920BF5">
              <w:rPr>
                <w:b/>
                <w:color w:val="FFFFFF" w:themeColor="background1"/>
                <w:sz w:val="20"/>
                <w:szCs w:val="20"/>
              </w:rPr>
              <w:t>Delegated to a Committee or Sub-Committee</w:t>
            </w:r>
          </w:p>
        </w:tc>
        <w:tc>
          <w:tcPr>
            <w:tcW w:w="1701" w:type="dxa"/>
            <w:shd w:val="clear" w:color="auto" w:fill="365F91" w:themeFill="accent1" w:themeFillShade="BF"/>
          </w:tcPr>
          <w:p w14:paraId="3005FE67" w14:textId="77777777" w:rsidR="00204771" w:rsidRPr="00920BF5" w:rsidRDefault="00204771" w:rsidP="0004063D">
            <w:pPr>
              <w:jc w:val="center"/>
              <w:rPr>
                <w:b/>
                <w:color w:val="FFFFFF" w:themeColor="background1"/>
                <w:sz w:val="20"/>
                <w:szCs w:val="20"/>
              </w:rPr>
            </w:pPr>
            <w:r w:rsidRPr="00920BF5">
              <w:rPr>
                <w:b/>
                <w:color w:val="FFFFFF" w:themeColor="background1"/>
                <w:sz w:val="20"/>
                <w:szCs w:val="20"/>
              </w:rPr>
              <w:t>Delegated to an Individual</w:t>
            </w:r>
          </w:p>
          <w:p w14:paraId="70FD8D75" w14:textId="77777777" w:rsidR="00204771" w:rsidRPr="00920BF5" w:rsidRDefault="00204771" w:rsidP="0004063D">
            <w:pPr>
              <w:jc w:val="center"/>
              <w:rPr>
                <w:b/>
                <w:color w:val="FFFFFF" w:themeColor="background1"/>
                <w:sz w:val="20"/>
                <w:szCs w:val="20"/>
              </w:rPr>
            </w:pPr>
          </w:p>
          <w:p w14:paraId="1551D479" w14:textId="36DCA930" w:rsidR="00204771" w:rsidRPr="00920BF5" w:rsidRDefault="00204771" w:rsidP="00920BF5">
            <w:pPr>
              <w:jc w:val="center"/>
              <w:rPr>
                <w:b/>
                <w:color w:val="FFFFFF" w:themeColor="background1"/>
                <w:sz w:val="20"/>
                <w:szCs w:val="20"/>
              </w:rPr>
            </w:pPr>
            <w:r w:rsidRPr="00920BF5">
              <w:rPr>
                <w:b/>
                <w:color w:val="FFFFFF" w:themeColor="background1"/>
                <w:sz w:val="20"/>
                <w:szCs w:val="20"/>
              </w:rPr>
              <w:t xml:space="preserve">(Subject to </w:t>
            </w:r>
            <w:r w:rsidR="00920BF5">
              <w:rPr>
                <w:b/>
                <w:color w:val="FFFFFF" w:themeColor="background1"/>
                <w:sz w:val="20"/>
                <w:szCs w:val="20"/>
              </w:rPr>
              <w:t>OSD</w:t>
            </w:r>
            <w:r w:rsidRPr="00920BF5">
              <w:rPr>
                <w:b/>
                <w:color w:val="FFFFFF" w:themeColor="background1"/>
                <w:sz w:val="20"/>
                <w:szCs w:val="20"/>
              </w:rPr>
              <w:t>)</w:t>
            </w:r>
          </w:p>
        </w:tc>
        <w:tc>
          <w:tcPr>
            <w:tcW w:w="1275" w:type="dxa"/>
            <w:shd w:val="clear" w:color="auto" w:fill="365F91" w:themeFill="accent1" w:themeFillShade="BF"/>
          </w:tcPr>
          <w:p w14:paraId="5AB27481" w14:textId="77777777" w:rsidR="00204771" w:rsidRPr="00920BF5" w:rsidRDefault="00204771" w:rsidP="0004063D">
            <w:pPr>
              <w:jc w:val="center"/>
              <w:rPr>
                <w:b/>
                <w:color w:val="FFFFFF" w:themeColor="background1"/>
                <w:sz w:val="20"/>
                <w:szCs w:val="20"/>
              </w:rPr>
            </w:pPr>
            <w:r w:rsidRPr="00920BF5">
              <w:rPr>
                <w:b/>
                <w:color w:val="FFFFFF" w:themeColor="background1"/>
                <w:sz w:val="20"/>
                <w:szCs w:val="20"/>
              </w:rPr>
              <w:t>Delegated to Others</w:t>
            </w:r>
          </w:p>
          <w:p w14:paraId="0B2C67D6" w14:textId="77777777" w:rsidR="00204771" w:rsidRPr="00920BF5" w:rsidRDefault="00204771" w:rsidP="0004063D">
            <w:pPr>
              <w:jc w:val="center"/>
              <w:rPr>
                <w:b/>
                <w:color w:val="FFFFFF" w:themeColor="background1"/>
                <w:sz w:val="20"/>
                <w:szCs w:val="20"/>
              </w:rPr>
            </w:pPr>
          </w:p>
          <w:p w14:paraId="068D055F" w14:textId="7D2BE07D" w:rsidR="00204771" w:rsidRPr="00920BF5" w:rsidRDefault="00920BF5" w:rsidP="00920BF5">
            <w:pPr>
              <w:jc w:val="center"/>
              <w:rPr>
                <w:b/>
                <w:color w:val="FFFFFF" w:themeColor="background1"/>
                <w:sz w:val="20"/>
                <w:szCs w:val="20"/>
              </w:rPr>
            </w:pPr>
            <w:r w:rsidRPr="00920BF5">
              <w:rPr>
                <w:b/>
                <w:color w:val="FFFFFF" w:themeColor="background1"/>
                <w:sz w:val="20"/>
                <w:szCs w:val="20"/>
              </w:rPr>
              <w:t xml:space="preserve">(Subject </w:t>
            </w:r>
            <w:r w:rsidR="00050F7C">
              <w:rPr>
                <w:b/>
                <w:color w:val="FFFFFF" w:themeColor="background1"/>
                <w:sz w:val="20"/>
                <w:szCs w:val="20"/>
              </w:rPr>
              <w:t xml:space="preserve">to </w:t>
            </w:r>
            <w:r>
              <w:rPr>
                <w:b/>
                <w:color w:val="FFFFFF" w:themeColor="background1"/>
                <w:sz w:val="20"/>
                <w:szCs w:val="20"/>
              </w:rPr>
              <w:t>OSD</w:t>
            </w:r>
            <w:r w:rsidRPr="00920BF5">
              <w:rPr>
                <w:b/>
                <w:color w:val="FFFFFF" w:themeColor="background1"/>
                <w:sz w:val="20"/>
                <w:szCs w:val="20"/>
              </w:rPr>
              <w:t>)</w:t>
            </w:r>
          </w:p>
        </w:tc>
        <w:tc>
          <w:tcPr>
            <w:tcW w:w="1418" w:type="dxa"/>
            <w:shd w:val="clear" w:color="auto" w:fill="365F91" w:themeFill="accent1" w:themeFillShade="BF"/>
            <w:vAlign w:val="center"/>
          </w:tcPr>
          <w:p w14:paraId="6B13D24B" w14:textId="77777777" w:rsidR="00204771" w:rsidRPr="00920BF5" w:rsidRDefault="00204771" w:rsidP="0004063D">
            <w:pPr>
              <w:spacing w:before="30" w:after="30"/>
              <w:jc w:val="center"/>
              <w:rPr>
                <w:b/>
                <w:color w:val="FFFFFF" w:themeColor="background1"/>
                <w:sz w:val="20"/>
                <w:szCs w:val="20"/>
              </w:rPr>
            </w:pPr>
            <w:r w:rsidRPr="00920BF5">
              <w:rPr>
                <w:b/>
                <w:color w:val="FFFFFF" w:themeColor="background1"/>
                <w:sz w:val="20"/>
                <w:szCs w:val="20"/>
              </w:rPr>
              <w:t>Supporting Notes</w:t>
            </w:r>
          </w:p>
        </w:tc>
      </w:tr>
      <w:tr w:rsidR="00204771" w:rsidRPr="00920BF5" w14:paraId="3DA64853" w14:textId="77777777" w:rsidTr="00050F7C">
        <w:trPr>
          <w:cantSplit/>
          <w:trHeight w:val="329"/>
        </w:trPr>
        <w:tc>
          <w:tcPr>
            <w:tcW w:w="988" w:type="dxa"/>
            <w:shd w:val="clear" w:color="auto" w:fill="DBE5F1" w:themeFill="accent1" w:themeFillTint="33"/>
          </w:tcPr>
          <w:p w14:paraId="6D1E6956" w14:textId="77777777" w:rsidR="00204771" w:rsidRPr="00920BF5" w:rsidRDefault="00204771" w:rsidP="0004063D">
            <w:pPr>
              <w:spacing w:before="30" w:afterLines="30" w:after="72"/>
              <w:jc w:val="center"/>
              <w:rPr>
                <w:b/>
                <w:sz w:val="20"/>
                <w:szCs w:val="20"/>
              </w:rPr>
            </w:pPr>
          </w:p>
        </w:tc>
        <w:tc>
          <w:tcPr>
            <w:tcW w:w="14033" w:type="dxa"/>
            <w:gridSpan w:val="6"/>
            <w:shd w:val="clear" w:color="auto" w:fill="DBE5F1" w:themeFill="accent1" w:themeFillTint="33"/>
            <w:vAlign w:val="center"/>
          </w:tcPr>
          <w:p w14:paraId="42BBE754" w14:textId="77777777" w:rsidR="00204771" w:rsidRPr="00920BF5" w:rsidRDefault="00204771" w:rsidP="0004063D">
            <w:pPr>
              <w:spacing w:before="30" w:afterLines="30" w:after="72"/>
              <w:rPr>
                <w:b/>
                <w:sz w:val="20"/>
                <w:szCs w:val="20"/>
              </w:rPr>
            </w:pPr>
            <w:bookmarkStart w:id="1" w:name="_Hlk88490849"/>
            <w:r w:rsidRPr="00920BF5">
              <w:rPr>
                <w:b/>
                <w:sz w:val="20"/>
                <w:szCs w:val="20"/>
              </w:rPr>
              <w:t>REGULATION AND CONTROL</w:t>
            </w:r>
          </w:p>
        </w:tc>
      </w:tr>
      <w:tr w:rsidR="00683B26" w:rsidRPr="00920BF5" w14:paraId="7521B8A0" w14:textId="77777777" w:rsidTr="00C70A2E">
        <w:tc>
          <w:tcPr>
            <w:tcW w:w="988" w:type="dxa"/>
            <w:vAlign w:val="center"/>
          </w:tcPr>
          <w:p w14:paraId="5CD94640" w14:textId="0FC95712" w:rsidR="00683B26" w:rsidRPr="00920BF5" w:rsidRDefault="00683B26" w:rsidP="0004063D">
            <w:pPr>
              <w:spacing w:before="30" w:after="30"/>
              <w:jc w:val="center"/>
              <w:rPr>
                <w:bCs/>
                <w:sz w:val="20"/>
                <w:szCs w:val="20"/>
              </w:rPr>
            </w:pPr>
            <w:r>
              <w:rPr>
                <w:bCs/>
                <w:sz w:val="20"/>
                <w:szCs w:val="20"/>
              </w:rPr>
              <w:t>Co 4.3.2</w:t>
            </w:r>
          </w:p>
        </w:tc>
        <w:tc>
          <w:tcPr>
            <w:tcW w:w="6662" w:type="dxa"/>
          </w:tcPr>
          <w:p w14:paraId="1FE54846" w14:textId="05743526" w:rsidR="00683B26" w:rsidRPr="00FB039F" w:rsidRDefault="00683B26" w:rsidP="00683B26">
            <w:pPr>
              <w:tabs>
                <w:tab w:val="center" w:pos="1440"/>
              </w:tabs>
              <w:spacing w:beforeLines="30" w:before="72" w:afterLines="30" w:after="72"/>
              <w:rPr>
                <w:bCs/>
                <w:sz w:val="20"/>
                <w:szCs w:val="20"/>
              </w:rPr>
            </w:pPr>
            <w:r w:rsidRPr="00FB039F">
              <w:rPr>
                <w:bCs/>
                <w:sz w:val="20"/>
                <w:szCs w:val="20"/>
              </w:rPr>
              <w:t xml:space="preserve">Under section 65Z5 of the 2006 Act, the ICB may arrange with another ICB, an NHS trust, NHS foundation trust, NHS England, a local authority, combined </w:t>
            </w:r>
            <w:proofErr w:type="gramStart"/>
            <w:r w:rsidRPr="00FB039F">
              <w:rPr>
                <w:bCs/>
                <w:sz w:val="20"/>
                <w:szCs w:val="20"/>
              </w:rPr>
              <w:t>authority</w:t>
            </w:r>
            <w:proofErr w:type="gramEnd"/>
            <w:r w:rsidRPr="00FB039F">
              <w:rPr>
                <w:bCs/>
                <w:sz w:val="20"/>
                <w:szCs w:val="20"/>
              </w:rPr>
              <w:t xml:space="preserve"> or any other body prescribed in Regulations, for the ICB’s functions to be exercised by or jointly with that other body or for the functions of that other body to be exercised by or jointly with the ICB</w:t>
            </w:r>
            <w:r w:rsidR="00803498" w:rsidRPr="00FB039F">
              <w:rPr>
                <w:bCs/>
                <w:sz w:val="20"/>
                <w:szCs w:val="20"/>
              </w:rPr>
              <w:t>.</w:t>
            </w:r>
          </w:p>
          <w:p w14:paraId="1668F9C4" w14:textId="3615E125" w:rsidR="00062AF7" w:rsidRPr="00FB039F" w:rsidRDefault="00062AF7" w:rsidP="00683B26">
            <w:pPr>
              <w:tabs>
                <w:tab w:val="center" w:pos="1440"/>
              </w:tabs>
              <w:spacing w:beforeLines="30" w:before="72" w:afterLines="30" w:after="72"/>
              <w:rPr>
                <w:bCs/>
                <w:sz w:val="20"/>
                <w:szCs w:val="20"/>
              </w:rPr>
            </w:pPr>
            <w:r w:rsidRPr="00FB039F">
              <w:rPr>
                <w:bCs/>
                <w:sz w:val="20"/>
                <w:szCs w:val="20"/>
              </w:rPr>
              <w:t>Any such arrangements would be subject to the achievement of the requirements set out in Regulations.</w:t>
            </w:r>
          </w:p>
        </w:tc>
        <w:tc>
          <w:tcPr>
            <w:tcW w:w="1276" w:type="dxa"/>
            <w:vAlign w:val="center"/>
          </w:tcPr>
          <w:p w14:paraId="544298FD" w14:textId="6F75B7B9" w:rsidR="00683B26" w:rsidRDefault="00683B26" w:rsidP="0004063D">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19F3F203" w14:textId="77777777" w:rsidR="00683B26" w:rsidRPr="00920BF5" w:rsidRDefault="00683B26" w:rsidP="0004063D">
            <w:pPr>
              <w:spacing w:before="30" w:afterLines="30" w:after="72"/>
              <w:jc w:val="center"/>
              <w:rPr>
                <w:sz w:val="20"/>
                <w:szCs w:val="20"/>
              </w:rPr>
            </w:pPr>
          </w:p>
        </w:tc>
        <w:tc>
          <w:tcPr>
            <w:tcW w:w="1701" w:type="dxa"/>
            <w:vAlign w:val="center"/>
          </w:tcPr>
          <w:p w14:paraId="3E98173C" w14:textId="77777777" w:rsidR="00683B26" w:rsidRPr="00920BF5" w:rsidRDefault="00683B26" w:rsidP="0004063D">
            <w:pPr>
              <w:spacing w:before="30" w:afterLines="30" w:after="72"/>
              <w:jc w:val="center"/>
              <w:rPr>
                <w:b/>
                <w:color w:val="000000"/>
                <w:sz w:val="20"/>
                <w:szCs w:val="20"/>
              </w:rPr>
            </w:pPr>
          </w:p>
        </w:tc>
        <w:tc>
          <w:tcPr>
            <w:tcW w:w="1275" w:type="dxa"/>
            <w:vAlign w:val="center"/>
          </w:tcPr>
          <w:p w14:paraId="6BC030D6" w14:textId="77777777" w:rsidR="00683B26" w:rsidRPr="00920BF5" w:rsidRDefault="00683B26" w:rsidP="0004063D">
            <w:pPr>
              <w:spacing w:before="30" w:afterLines="30" w:after="72"/>
              <w:jc w:val="center"/>
              <w:rPr>
                <w:bCs/>
                <w:sz w:val="20"/>
                <w:szCs w:val="20"/>
              </w:rPr>
            </w:pPr>
          </w:p>
        </w:tc>
        <w:tc>
          <w:tcPr>
            <w:tcW w:w="1418" w:type="dxa"/>
          </w:tcPr>
          <w:p w14:paraId="471E6BFE" w14:textId="77777777" w:rsidR="00683B26" w:rsidRPr="00920BF5" w:rsidRDefault="00683B26" w:rsidP="0004063D">
            <w:pPr>
              <w:spacing w:before="30" w:afterLines="30" w:after="72"/>
              <w:rPr>
                <w:bCs/>
                <w:sz w:val="20"/>
                <w:szCs w:val="20"/>
              </w:rPr>
            </w:pPr>
          </w:p>
        </w:tc>
      </w:tr>
      <w:tr w:rsidR="00683B26" w:rsidRPr="00920BF5" w14:paraId="6CF88705" w14:textId="77777777" w:rsidTr="00C70A2E">
        <w:tc>
          <w:tcPr>
            <w:tcW w:w="988" w:type="dxa"/>
            <w:vAlign w:val="center"/>
          </w:tcPr>
          <w:p w14:paraId="4D29FB02" w14:textId="162DDBF9" w:rsidR="00683B26" w:rsidRDefault="00683B26" w:rsidP="0004063D">
            <w:pPr>
              <w:spacing w:before="30" w:after="30"/>
              <w:jc w:val="center"/>
              <w:rPr>
                <w:bCs/>
                <w:sz w:val="20"/>
                <w:szCs w:val="20"/>
              </w:rPr>
            </w:pPr>
            <w:r>
              <w:rPr>
                <w:bCs/>
                <w:sz w:val="20"/>
                <w:szCs w:val="20"/>
              </w:rPr>
              <w:t>Co 4.3.2</w:t>
            </w:r>
          </w:p>
        </w:tc>
        <w:tc>
          <w:tcPr>
            <w:tcW w:w="6662" w:type="dxa"/>
          </w:tcPr>
          <w:p w14:paraId="5E8F5F14" w14:textId="6539E36D" w:rsidR="00683B26" w:rsidRPr="00FB039F" w:rsidRDefault="00683B26" w:rsidP="00683B26">
            <w:pPr>
              <w:tabs>
                <w:tab w:val="center" w:pos="1440"/>
              </w:tabs>
              <w:spacing w:beforeLines="30" w:before="72" w:afterLines="30" w:after="72"/>
              <w:rPr>
                <w:bCs/>
                <w:sz w:val="20"/>
                <w:szCs w:val="20"/>
              </w:rPr>
            </w:pPr>
            <w:r w:rsidRPr="00FB039F">
              <w:rPr>
                <w:bCs/>
                <w:sz w:val="20"/>
                <w:szCs w:val="20"/>
              </w:rPr>
              <w:t xml:space="preserve">Under section 75 of the 2006 Act, </w:t>
            </w:r>
            <w:r w:rsidR="00A7656C" w:rsidRPr="00FB039F">
              <w:rPr>
                <w:bCs/>
                <w:sz w:val="20"/>
                <w:szCs w:val="20"/>
              </w:rPr>
              <w:t xml:space="preserve">as amended, </w:t>
            </w:r>
            <w:r w:rsidRPr="00FB039F">
              <w:rPr>
                <w:bCs/>
                <w:sz w:val="20"/>
                <w:szCs w:val="20"/>
              </w:rPr>
              <w:t>the ICB may enter partnership arrangements with a local authority including the establishment of the ICB and local authority pooled fund</w:t>
            </w:r>
          </w:p>
        </w:tc>
        <w:tc>
          <w:tcPr>
            <w:tcW w:w="1276" w:type="dxa"/>
            <w:vAlign w:val="center"/>
          </w:tcPr>
          <w:p w14:paraId="3D3F7CEC" w14:textId="13D71B9B" w:rsidR="00683B26" w:rsidRDefault="00683B26" w:rsidP="0004063D">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47A850D6" w14:textId="77777777" w:rsidR="00683B26" w:rsidRPr="00920BF5" w:rsidRDefault="00683B26" w:rsidP="0004063D">
            <w:pPr>
              <w:spacing w:before="30" w:afterLines="30" w:after="72"/>
              <w:jc w:val="center"/>
              <w:rPr>
                <w:sz w:val="20"/>
                <w:szCs w:val="20"/>
              </w:rPr>
            </w:pPr>
          </w:p>
        </w:tc>
        <w:tc>
          <w:tcPr>
            <w:tcW w:w="1701" w:type="dxa"/>
            <w:vAlign w:val="center"/>
          </w:tcPr>
          <w:p w14:paraId="1F31F930" w14:textId="77777777" w:rsidR="00683B26" w:rsidRPr="00920BF5" w:rsidRDefault="00683B26" w:rsidP="0004063D">
            <w:pPr>
              <w:spacing w:before="30" w:afterLines="30" w:after="72"/>
              <w:jc w:val="center"/>
              <w:rPr>
                <w:b/>
                <w:color w:val="000000"/>
                <w:sz w:val="20"/>
                <w:szCs w:val="20"/>
              </w:rPr>
            </w:pPr>
          </w:p>
        </w:tc>
        <w:tc>
          <w:tcPr>
            <w:tcW w:w="1275" w:type="dxa"/>
            <w:vAlign w:val="center"/>
          </w:tcPr>
          <w:p w14:paraId="5B3158F0" w14:textId="77777777" w:rsidR="00683B26" w:rsidRPr="00920BF5" w:rsidRDefault="00683B26" w:rsidP="0004063D">
            <w:pPr>
              <w:spacing w:before="30" w:afterLines="30" w:after="72"/>
              <w:jc w:val="center"/>
              <w:rPr>
                <w:bCs/>
                <w:sz w:val="20"/>
                <w:szCs w:val="20"/>
              </w:rPr>
            </w:pPr>
          </w:p>
        </w:tc>
        <w:tc>
          <w:tcPr>
            <w:tcW w:w="1418" w:type="dxa"/>
          </w:tcPr>
          <w:p w14:paraId="0F2DD95D" w14:textId="77777777" w:rsidR="00683B26" w:rsidRPr="00920BF5" w:rsidRDefault="00683B26" w:rsidP="0004063D">
            <w:pPr>
              <w:spacing w:before="30" w:afterLines="30" w:after="72"/>
              <w:rPr>
                <w:bCs/>
                <w:sz w:val="20"/>
                <w:szCs w:val="20"/>
              </w:rPr>
            </w:pPr>
          </w:p>
        </w:tc>
      </w:tr>
      <w:tr w:rsidR="00EE5F86" w:rsidRPr="00920BF5" w14:paraId="42166DCC" w14:textId="77777777" w:rsidTr="00C70A2E">
        <w:tc>
          <w:tcPr>
            <w:tcW w:w="988" w:type="dxa"/>
            <w:vAlign w:val="center"/>
          </w:tcPr>
          <w:p w14:paraId="01B90272" w14:textId="74B34A00" w:rsidR="00EE5F86" w:rsidRPr="00920BF5" w:rsidRDefault="00C70A2E" w:rsidP="0004063D">
            <w:pPr>
              <w:spacing w:before="30" w:after="30"/>
              <w:jc w:val="center"/>
              <w:rPr>
                <w:bCs/>
                <w:sz w:val="20"/>
                <w:szCs w:val="20"/>
              </w:rPr>
            </w:pPr>
            <w:r>
              <w:rPr>
                <w:bCs/>
                <w:sz w:val="20"/>
                <w:szCs w:val="20"/>
              </w:rPr>
              <w:t>ICB</w:t>
            </w:r>
          </w:p>
        </w:tc>
        <w:tc>
          <w:tcPr>
            <w:tcW w:w="6662" w:type="dxa"/>
          </w:tcPr>
          <w:p w14:paraId="319F82E4" w14:textId="17CEEF14" w:rsidR="00EE5F86" w:rsidRPr="00FB039F" w:rsidRDefault="002E02F3" w:rsidP="0004063D">
            <w:pPr>
              <w:tabs>
                <w:tab w:val="center" w:pos="1440"/>
              </w:tabs>
              <w:spacing w:beforeLines="30" w:before="72" w:afterLines="30" w:after="72"/>
              <w:rPr>
                <w:bCs/>
                <w:sz w:val="20"/>
                <w:szCs w:val="20"/>
              </w:rPr>
            </w:pPr>
            <w:r w:rsidRPr="00FB039F">
              <w:rPr>
                <w:bCs/>
                <w:sz w:val="20"/>
                <w:szCs w:val="20"/>
              </w:rPr>
              <w:t>May determine any matter it wishes, for which it has delegated or statutory authority, in full session within its statutory powers.</w:t>
            </w:r>
          </w:p>
        </w:tc>
        <w:tc>
          <w:tcPr>
            <w:tcW w:w="1276" w:type="dxa"/>
            <w:vAlign w:val="center"/>
          </w:tcPr>
          <w:p w14:paraId="4F6D3680" w14:textId="1A363451" w:rsidR="00EE5F86" w:rsidRPr="00920BF5" w:rsidRDefault="00050F7C" w:rsidP="0004063D">
            <w:pPr>
              <w:spacing w:before="30" w:afterLines="30" w:after="72"/>
              <w:jc w:val="center"/>
              <w:rPr>
                <w:rFonts w:eastAsia="Wingdings"/>
                <w:b/>
                <w:color w:val="000000"/>
                <w:sz w:val="20"/>
                <w:szCs w:val="20"/>
              </w:rPr>
            </w:pPr>
            <w:r>
              <w:rPr>
                <w:rFonts w:ascii="Wingdings" w:eastAsia="Wingdings" w:hAnsi="Wingdings" w:cs="Wingdings"/>
                <w:b/>
                <w:color w:val="000000"/>
                <w:sz w:val="28"/>
                <w:szCs w:val="28"/>
              </w:rPr>
              <w:t>ü</w:t>
            </w:r>
          </w:p>
        </w:tc>
        <w:tc>
          <w:tcPr>
            <w:tcW w:w="1701" w:type="dxa"/>
            <w:vAlign w:val="center"/>
          </w:tcPr>
          <w:p w14:paraId="2BD0BCE5" w14:textId="77777777" w:rsidR="00EE5F86" w:rsidRPr="00920BF5" w:rsidRDefault="00EE5F86" w:rsidP="0004063D">
            <w:pPr>
              <w:spacing w:before="30" w:afterLines="30" w:after="72"/>
              <w:jc w:val="center"/>
              <w:rPr>
                <w:sz w:val="20"/>
                <w:szCs w:val="20"/>
              </w:rPr>
            </w:pPr>
          </w:p>
        </w:tc>
        <w:tc>
          <w:tcPr>
            <w:tcW w:w="1701" w:type="dxa"/>
            <w:vAlign w:val="center"/>
          </w:tcPr>
          <w:p w14:paraId="01EB625B" w14:textId="77777777" w:rsidR="00EE5F86" w:rsidRPr="00920BF5" w:rsidRDefault="00EE5F86" w:rsidP="0004063D">
            <w:pPr>
              <w:spacing w:before="30" w:afterLines="30" w:after="72"/>
              <w:jc w:val="center"/>
              <w:rPr>
                <w:b/>
                <w:color w:val="000000"/>
                <w:sz w:val="20"/>
                <w:szCs w:val="20"/>
              </w:rPr>
            </w:pPr>
          </w:p>
        </w:tc>
        <w:tc>
          <w:tcPr>
            <w:tcW w:w="1275" w:type="dxa"/>
            <w:vAlign w:val="center"/>
          </w:tcPr>
          <w:p w14:paraId="3E28E346" w14:textId="77777777" w:rsidR="00EE5F86" w:rsidRPr="00920BF5" w:rsidRDefault="00EE5F86" w:rsidP="0004063D">
            <w:pPr>
              <w:spacing w:before="30" w:afterLines="30" w:after="72"/>
              <w:jc w:val="center"/>
              <w:rPr>
                <w:bCs/>
                <w:sz w:val="20"/>
                <w:szCs w:val="20"/>
              </w:rPr>
            </w:pPr>
          </w:p>
        </w:tc>
        <w:tc>
          <w:tcPr>
            <w:tcW w:w="1418" w:type="dxa"/>
          </w:tcPr>
          <w:p w14:paraId="41A3C056" w14:textId="77777777" w:rsidR="00EE5F86" w:rsidRPr="00920BF5" w:rsidRDefault="00EE5F86" w:rsidP="0004063D">
            <w:pPr>
              <w:spacing w:before="30" w:afterLines="30" w:after="72"/>
              <w:rPr>
                <w:bCs/>
                <w:sz w:val="20"/>
                <w:szCs w:val="20"/>
              </w:rPr>
            </w:pPr>
          </w:p>
        </w:tc>
      </w:tr>
      <w:tr w:rsidR="009B0199" w:rsidRPr="00920BF5" w14:paraId="4EB6BC73" w14:textId="77777777" w:rsidTr="00C70A2E">
        <w:tc>
          <w:tcPr>
            <w:tcW w:w="988" w:type="dxa"/>
            <w:vAlign w:val="center"/>
          </w:tcPr>
          <w:p w14:paraId="422AF838" w14:textId="0A0DEB33" w:rsidR="009B0199" w:rsidRPr="00920BF5" w:rsidRDefault="00050F7C" w:rsidP="0004063D">
            <w:pPr>
              <w:spacing w:before="30" w:after="30"/>
              <w:jc w:val="center"/>
              <w:rPr>
                <w:bCs/>
                <w:sz w:val="20"/>
                <w:szCs w:val="20"/>
              </w:rPr>
            </w:pPr>
            <w:r>
              <w:rPr>
                <w:bCs/>
                <w:sz w:val="20"/>
                <w:szCs w:val="20"/>
              </w:rPr>
              <w:t>SO</w:t>
            </w:r>
            <w:r w:rsidR="009B0199" w:rsidRPr="00920BF5">
              <w:rPr>
                <w:bCs/>
                <w:sz w:val="20"/>
                <w:szCs w:val="20"/>
              </w:rPr>
              <w:t xml:space="preserve"> 4.9</w:t>
            </w:r>
          </w:p>
        </w:tc>
        <w:tc>
          <w:tcPr>
            <w:tcW w:w="6662" w:type="dxa"/>
          </w:tcPr>
          <w:p w14:paraId="05814388" w14:textId="79F38803" w:rsidR="009B0199" w:rsidRPr="00FB039F" w:rsidRDefault="002E02F3" w:rsidP="0004063D">
            <w:pPr>
              <w:tabs>
                <w:tab w:val="center" w:pos="1440"/>
              </w:tabs>
              <w:spacing w:beforeLines="30" w:before="72" w:afterLines="30" w:after="72"/>
              <w:rPr>
                <w:bCs/>
                <w:sz w:val="20"/>
                <w:szCs w:val="20"/>
              </w:rPr>
            </w:pPr>
            <w:r w:rsidRPr="00FB039F">
              <w:rPr>
                <w:bCs/>
                <w:sz w:val="20"/>
                <w:szCs w:val="20"/>
              </w:rPr>
              <w:t>Where neither practical or reasonable to call an urgent Board meeting, urgent decisions may be exercised by the Chair, or a Non-executive Director in the absence of the Chair, having first consulted two other Members of the Board, one of whom shall be either Chief Executive or Executive Director of Finance and Investment or Chief Operating Officer.</w:t>
            </w:r>
          </w:p>
        </w:tc>
        <w:tc>
          <w:tcPr>
            <w:tcW w:w="1276" w:type="dxa"/>
            <w:vAlign w:val="center"/>
          </w:tcPr>
          <w:p w14:paraId="4B085AF3" w14:textId="77777777" w:rsidR="009B0199" w:rsidRPr="00920BF5" w:rsidRDefault="009B0199" w:rsidP="0004063D">
            <w:pPr>
              <w:spacing w:before="30" w:afterLines="30" w:after="72"/>
              <w:jc w:val="center"/>
              <w:rPr>
                <w:rFonts w:eastAsia="Wingdings"/>
                <w:b/>
                <w:color w:val="000000"/>
                <w:sz w:val="20"/>
                <w:szCs w:val="20"/>
              </w:rPr>
            </w:pPr>
          </w:p>
        </w:tc>
        <w:tc>
          <w:tcPr>
            <w:tcW w:w="1701" w:type="dxa"/>
            <w:vAlign w:val="center"/>
          </w:tcPr>
          <w:p w14:paraId="1A95EC01" w14:textId="77777777" w:rsidR="009B0199" w:rsidRPr="00920BF5" w:rsidRDefault="009B0199" w:rsidP="0004063D">
            <w:pPr>
              <w:spacing w:before="30" w:afterLines="30" w:after="72"/>
              <w:jc w:val="center"/>
              <w:rPr>
                <w:sz w:val="20"/>
                <w:szCs w:val="20"/>
              </w:rPr>
            </w:pPr>
          </w:p>
        </w:tc>
        <w:tc>
          <w:tcPr>
            <w:tcW w:w="1701" w:type="dxa"/>
            <w:vAlign w:val="center"/>
          </w:tcPr>
          <w:p w14:paraId="048BA009" w14:textId="5287BFF0" w:rsidR="009B0199" w:rsidRPr="00920BF5" w:rsidRDefault="00050F7C" w:rsidP="0004063D">
            <w:pPr>
              <w:spacing w:before="30" w:afterLines="30" w:after="72"/>
              <w:jc w:val="center"/>
              <w:rPr>
                <w:b/>
                <w:color w:val="000000"/>
                <w:sz w:val="20"/>
                <w:szCs w:val="20"/>
              </w:rPr>
            </w:pPr>
            <w:r>
              <w:rPr>
                <w:rFonts w:ascii="Wingdings" w:eastAsia="Wingdings" w:hAnsi="Wingdings" w:cs="Wingdings"/>
                <w:b/>
                <w:color w:val="000000"/>
                <w:sz w:val="28"/>
                <w:szCs w:val="28"/>
              </w:rPr>
              <w:t>ü</w:t>
            </w:r>
            <w:r w:rsidRPr="00920BF5">
              <w:rPr>
                <w:bCs/>
                <w:color w:val="000000"/>
                <w:sz w:val="20"/>
                <w:szCs w:val="20"/>
              </w:rPr>
              <w:t xml:space="preserve"> </w:t>
            </w:r>
            <w:r w:rsidR="009B0199" w:rsidRPr="00920BF5">
              <w:rPr>
                <w:bCs/>
                <w:color w:val="000000"/>
                <w:sz w:val="20"/>
                <w:szCs w:val="20"/>
              </w:rPr>
              <w:t xml:space="preserve"> </w:t>
            </w:r>
          </w:p>
        </w:tc>
        <w:tc>
          <w:tcPr>
            <w:tcW w:w="1275" w:type="dxa"/>
            <w:vAlign w:val="center"/>
          </w:tcPr>
          <w:p w14:paraId="7B871930" w14:textId="77777777" w:rsidR="009B0199" w:rsidRPr="00920BF5" w:rsidRDefault="009B0199" w:rsidP="0004063D">
            <w:pPr>
              <w:spacing w:before="30" w:afterLines="30" w:after="72"/>
              <w:jc w:val="center"/>
              <w:rPr>
                <w:bCs/>
                <w:sz w:val="20"/>
                <w:szCs w:val="20"/>
              </w:rPr>
            </w:pPr>
          </w:p>
        </w:tc>
        <w:tc>
          <w:tcPr>
            <w:tcW w:w="1418" w:type="dxa"/>
          </w:tcPr>
          <w:p w14:paraId="08DE2ED1" w14:textId="77777777" w:rsidR="009B0199" w:rsidRPr="00920BF5" w:rsidRDefault="009B0199" w:rsidP="0004063D">
            <w:pPr>
              <w:spacing w:before="30" w:afterLines="30" w:after="72"/>
              <w:rPr>
                <w:bCs/>
                <w:sz w:val="20"/>
                <w:szCs w:val="20"/>
              </w:rPr>
            </w:pPr>
          </w:p>
        </w:tc>
      </w:tr>
      <w:tr w:rsidR="009B0199" w:rsidRPr="00920BF5" w14:paraId="657D8C20" w14:textId="77777777" w:rsidTr="00C70A2E">
        <w:trPr>
          <w:trHeight w:val="703"/>
        </w:trPr>
        <w:tc>
          <w:tcPr>
            <w:tcW w:w="988" w:type="dxa"/>
            <w:vAlign w:val="center"/>
          </w:tcPr>
          <w:p w14:paraId="34D9389F" w14:textId="7AE19C97" w:rsidR="009B0199" w:rsidRPr="00920BF5" w:rsidRDefault="00050F7C" w:rsidP="0004063D">
            <w:pPr>
              <w:spacing w:before="30" w:after="30"/>
              <w:jc w:val="center"/>
              <w:rPr>
                <w:bCs/>
                <w:sz w:val="20"/>
                <w:szCs w:val="20"/>
              </w:rPr>
            </w:pPr>
            <w:r>
              <w:rPr>
                <w:bCs/>
                <w:sz w:val="20"/>
                <w:szCs w:val="20"/>
              </w:rPr>
              <w:t>SO</w:t>
            </w:r>
            <w:r w:rsidR="009B0199" w:rsidRPr="00920BF5">
              <w:rPr>
                <w:bCs/>
                <w:sz w:val="20"/>
                <w:szCs w:val="20"/>
              </w:rPr>
              <w:t xml:space="preserve"> 4.9</w:t>
            </w:r>
          </w:p>
        </w:tc>
        <w:tc>
          <w:tcPr>
            <w:tcW w:w="6662" w:type="dxa"/>
          </w:tcPr>
          <w:p w14:paraId="0C5DF21F" w14:textId="3C56B8ED" w:rsidR="009B0199" w:rsidRPr="00FB039F" w:rsidRDefault="002E02F3" w:rsidP="0004063D">
            <w:pPr>
              <w:tabs>
                <w:tab w:val="center" w:pos="1440"/>
              </w:tabs>
              <w:spacing w:beforeLines="30" w:before="72" w:afterLines="30" w:after="72"/>
              <w:rPr>
                <w:bCs/>
                <w:sz w:val="20"/>
                <w:szCs w:val="20"/>
              </w:rPr>
            </w:pPr>
            <w:r w:rsidRPr="00FB039F">
              <w:rPr>
                <w:bCs/>
                <w:sz w:val="20"/>
                <w:szCs w:val="20"/>
              </w:rPr>
              <w:t>Ratification of urgent decisions made under section 4.9 of the Standing Orders</w:t>
            </w:r>
          </w:p>
        </w:tc>
        <w:tc>
          <w:tcPr>
            <w:tcW w:w="1276" w:type="dxa"/>
            <w:vAlign w:val="center"/>
          </w:tcPr>
          <w:p w14:paraId="0B1E583F" w14:textId="40C69DF3" w:rsidR="009B0199" w:rsidRPr="00920BF5" w:rsidRDefault="00050F7C" w:rsidP="0004063D">
            <w:pPr>
              <w:spacing w:before="30" w:afterLines="30" w:after="72"/>
              <w:jc w:val="center"/>
              <w:rPr>
                <w:rFonts w:eastAsia="Wingdings"/>
                <w:b/>
                <w:color w:val="000000"/>
                <w:sz w:val="20"/>
                <w:szCs w:val="20"/>
              </w:rPr>
            </w:pPr>
            <w:r>
              <w:rPr>
                <w:rFonts w:ascii="Wingdings" w:eastAsia="Wingdings" w:hAnsi="Wingdings" w:cs="Wingdings"/>
                <w:b/>
                <w:color w:val="000000"/>
                <w:sz w:val="28"/>
                <w:szCs w:val="28"/>
              </w:rPr>
              <w:t>ü</w:t>
            </w:r>
          </w:p>
        </w:tc>
        <w:tc>
          <w:tcPr>
            <w:tcW w:w="1701" w:type="dxa"/>
            <w:vAlign w:val="center"/>
          </w:tcPr>
          <w:p w14:paraId="262C1938" w14:textId="1CDE24E6" w:rsidR="009B0199" w:rsidRPr="00920BF5" w:rsidRDefault="00050F7C" w:rsidP="0004063D">
            <w:pPr>
              <w:spacing w:before="30" w:afterLines="30" w:after="72"/>
              <w:jc w:val="center"/>
              <w:rPr>
                <w:sz w:val="20"/>
                <w:szCs w:val="20"/>
              </w:rPr>
            </w:pPr>
            <w:r w:rsidRPr="00920BF5">
              <w:rPr>
                <w:bCs/>
                <w:color w:val="000000"/>
                <w:sz w:val="20"/>
                <w:szCs w:val="20"/>
              </w:rPr>
              <w:t xml:space="preserve"> (</w:t>
            </w:r>
            <w:r>
              <w:rPr>
                <w:bCs/>
                <w:color w:val="000000"/>
                <w:sz w:val="20"/>
                <w:szCs w:val="20"/>
              </w:rPr>
              <w:t xml:space="preserve">AC </w:t>
            </w:r>
            <w:r w:rsidRPr="00920BF5">
              <w:rPr>
                <w:bCs/>
                <w:color w:val="000000"/>
                <w:sz w:val="20"/>
                <w:szCs w:val="20"/>
              </w:rPr>
              <w:t>oversight)</w:t>
            </w:r>
          </w:p>
        </w:tc>
        <w:tc>
          <w:tcPr>
            <w:tcW w:w="1701" w:type="dxa"/>
            <w:vAlign w:val="center"/>
          </w:tcPr>
          <w:p w14:paraId="04D032E5" w14:textId="160876D5" w:rsidR="009B0199" w:rsidRPr="00920BF5" w:rsidRDefault="009B0199" w:rsidP="0004063D">
            <w:pPr>
              <w:spacing w:before="30" w:afterLines="30" w:after="72"/>
              <w:jc w:val="center"/>
              <w:rPr>
                <w:rFonts w:eastAsia="Wingdings"/>
                <w:b/>
                <w:color w:val="000000"/>
                <w:sz w:val="20"/>
                <w:szCs w:val="20"/>
              </w:rPr>
            </w:pPr>
          </w:p>
        </w:tc>
        <w:tc>
          <w:tcPr>
            <w:tcW w:w="1275" w:type="dxa"/>
            <w:vAlign w:val="center"/>
          </w:tcPr>
          <w:p w14:paraId="423D1B7C" w14:textId="77777777" w:rsidR="009B0199" w:rsidRPr="00920BF5" w:rsidRDefault="009B0199" w:rsidP="0004063D">
            <w:pPr>
              <w:spacing w:before="30" w:afterLines="30" w:after="72"/>
              <w:jc w:val="center"/>
              <w:rPr>
                <w:bCs/>
                <w:sz w:val="20"/>
                <w:szCs w:val="20"/>
              </w:rPr>
            </w:pPr>
          </w:p>
        </w:tc>
        <w:tc>
          <w:tcPr>
            <w:tcW w:w="1418" w:type="dxa"/>
          </w:tcPr>
          <w:p w14:paraId="3D5448E7" w14:textId="77777777" w:rsidR="009B0199" w:rsidRPr="00920BF5" w:rsidRDefault="009B0199" w:rsidP="0004063D">
            <w:pPr>
              <w:spacing w:before="30" w:afterLines="30" w:after="72"/>
              <w:rPr>
                <w:bCs/>
                <w:sz w:val="20"/>
                <w:szCs w:val="20"/>
              </w:rPr>
            </w:pPr>
          </w:p>
        </w:tc>
      </w:tr>
      <w:tr w:rsidR="009B0199" w:rsidRPr="00920BF5" w14:paraId="1E7002AE" w14:textId="77777777" w:rsidTr="00C70A2E">
        <w:tc>
          <w:tcPr>
            <w:tcW w:w="988" w:type="dxa"/>
            <w:vAlign w:val="center"/>
          </w:tcPr>
          <w:p w14:paraId="371A02C3" w14:textId="7923440B" w:rsidR="009B0199" w:rsidRPr="00920BF5" w:rsidRDefault="00050F7C" w:rsidP="0004063D">
            <w:pPr>
              <w:spacing w:before="30" w:after="30"/>
              <w:jc w:val="center"/>
              <w:rPr>
                <w:bCs/>
                <w:sz w:val="20"/>
                <w:szCs w:val="20"/>
              </w:rPr>
            </w:pPr>
            <w:proofErr w:type="gramStart"/>
            <w:r>
              <w:rPr>
                <w:bCs/>
                <w:sz w:val="20"/>
                <w:szCs w:val="20"/>
              </w:rPr>
              <w:t>SO</w:t>
            </w:r>
            <w:proofErr w:type="gramEnd"/>
            <w:r w:rsidR="009B0199" w:rsidRPr="00920BF5">
              <w:rPr>
                <w:bCs/>
                <w:sz w:val="20"/>
                <w:szCs w:val="20"/>
              </w:rPr>
              <w:t xml:space="preserve"> 5</w:t>
            </w:r>
          </w:p>
        </w:tc>
        <w:tc>
          <w:tcPr>
            <w:tcW w:w="6662" w:type="dxa"/>
          </w:tcPr>
          <w:p w14:paraId="7BE8C449" w14:textId="085E553C" w:rsidR="009B0199" w:rsidRPr="00FB039F" w:rsidRDefault="002E02F3" w:rsidP="0004063D">
            <w:pPr>
              <w:tabs>
                <w:tab w:val="center" w:pos="1440"/>
              </w:tabs>
              <w:spacing w:beforeLines="30" w:before="72" w:afterLines="30" w:after="72"/>
              <w:rPr>
                <w:bCs/>
                <w:sz w:val="20"/>
                <w:szCs w:val="20"/>
              </w:rPr>
            </w:pPr>
            <w:r w:rsidRPr="00FB039F">
              <w:rPr>
                <w:bCs/>
                <w:sz w:val="20"/>
                <w:szCs w:val="20"/>
              </w:rPr>
              <w:t>Approval of Suspension of Standing Orders</w:t>
            </w:r>
          </w:p>
        </w:tc>
        <w:tc>
          <w:tcPr>
            <w:tcW w:w="1276" w:type="dxa"/>
            <w:vAlign w:val="center"/>
          </w:tcPr>
          <w:p w14:paraId="2BBF0F5E" w14:textId="77777777" w:rsidR="009B0199" w:rsidRPr="00920BF5" w:rsidRDefault="009B0199" w:rsidP="0004063D">
            <w:pPr>
              <w:spacing w:before="30" w:afterLines="30" w:after="72"/>
              <w:jc w:val="center"/>
              <w:rPr>
                <w:rFonts w:eastAsia="Wingdings"/>
                <w:b/>
                <w:color w:val="000000"/>
                <w:sz w:val="20"/>
                <w:szCs w:val="20"/>
              </w:rPr>
            </w:pPr>
          </w:p>
        </w:tc>
        <w:tc>
          <w:tcPr>
            <w:tcW w:w="1701" w:type="dxa"/>
            <w:vAlign w:val="center"/>
          </w:tcPr>
          <w:p w14:paraId="5BBD63E3" w14:textId="0470F1FC" w:rsidR="009B0199" w:rsidRPr="00920BF5" w:rsidRDefault="002E02F3" w:rsidP="00050F7C">
            <w:pPr>
              <w:spacing w:before="30" w:afterLines="30" w:after="72"/>
              <w:jc w:val="center"/>
              <w:rPr>
                <w:sz w:val="20"/>
                <w:szCs w:val="20"/>
              </w:rPr>
            </w:pPr>
            <w:r w:rsidRPr="00920BF5">
              <w:rPr>
                <w:bCs/>
                <w:color w:val="000000"/>
                <w:sz w:val="20"/>
                <w:szCs w:val="20"/>
              </w:rPr>
              <w:t>(</w:t>
            </w:r>
            <w:r>
              <w:rPr>
                <w:bCs/>
                <w:color w:val="000000"/>
                <w:sz w:val="20"/>
                <w:szCs w:val="20"/>
              </w:rPr>
              <w:t xml:space="preserve">AC </w:t>
            </w:r>
            <w:r w:rsidRPr="00920BF5">
              <w:rPr>
                <w:bCs/>
                <w:color w:val="000000"/>
                <w:sz w:val="20"/>
                <w:szCs w:val="20"/>
              </w:rPr>
              <w:t>oversight)</w:t>
            </w:r>
          </w:p>
        </w:tc>
        <w:tc>
          <w:tcPr>
            <w:tcW w:w="1701" w:type="dxa"/>
            <w:vAlign w:val="center"/>
          </w:tcPr>
          <w:p w14:paraId="0BADD409" w14:textId="5E9C38F1" w:rsidR="009B0199" w:rsidRPr="00920BF5" w:rsidRDefault="00050F7C" w:rsidP="0004063D">
            <w:pPr>
              <w:spacing w:before="30" w:afterLines="30" w:after="72"/>
              <w:jc w:val="center"/>
              <w:rPr>
                <w:rFonts w:eastAsia="Wingdings"/>
                <w:b/>
                <w:color w:val="000000"/>
                <w:sz w:val="20"/>
                <w:szCs w:val="20"/>
              </w:rPr>
            </w:pPr>
            <w:r>
              <w:rPr>
                <w:rFonts w:ascii="Wingdings" w:eastAsia="Wingdings" w:hAnsi="Wingdings" w:cs="Wingdings"/>
                <w:b/>
                <w:color w:val="000000"/>
                <w:sz w:val="28"/>
                <w:szCs w:val="28"/>
              </w:rPr>
              <w:t>ü</w:t>
            </w:r>
            <w:r w:rsidRPr="00920BF5">
              <w:rPr>
                <w:bCs/>
                <w:color w:val="000000"/>
                <w:sz w:val="20"/>
                <w:szCs w:val="20"/>
              </w:rPr>
              <w:t xml:space="preserve"> </w:t>
            </w:r>
            <w:r w:rsidR="009B0199" w:rsidRPr="00920BF5">
              <w:rPr>
                <w:bCs/>
                <w:color w:val="000000"/>
                <w:sz w:val="20"/>
                <w:szCs w:val="20"/>
              </w:rPr>
              <w:t>(C</w:t>
            </w:r>
            <w:r w:rsidR="002E02F3">
              <w:rPr>
                <w:bCs/>
                <w:color w:val="000000"/>
                <w:sz w:val="20"/>
                <w:szCs w:val="20"/>
              </w:rPr>
              <w:t>h</w:t>
            </w:r>
            <w:r>
              <w:rPr>
                <w:bCs/>
                <w:color w:val="000000"/>
                <w:sz w:val="20"/>
                <w:szCs w:val="20"/>
              </w:rPr>
              <w:t xml:space="preserve">) </w:t>
            </w:r>
            <w:r w:rsidR="009B0199" w:rsidRPr="00920BF5">
              <w:rPr>
                <w:bCs/>
                <w:color w:val="000000"/>
                <w:sz w:val="20"/>
                <w:szCs w:val="20"/>
              </w:rPr>
              <w:t xml:space="preserve"> </w:t>
            </w:r>
          </w:p>
        </w:tc>
        <w:tc>
          <w:tcPr>
            <w:tcW w:w="1275" w:type="dxa"/>
            <w:vAlign w:val="center"/>
          </w:tcPr>
          <w:p w14:paraId="26AC0535" w14:textId="77777777" w:rsidR="009B0199" w:rsidRPr="00920BF5" w:rsidRDefault="009B0199" w:rsidP="0004063D">
            <w:pPr>
              <w:spacing w:before="30" w:afterLines="30" w:after="72"/>
              <w:jc w:val="center"/>
              <w:rPr>
                <w:bCs/>
                <w:sz w:val="20"/>
                <w:szCs w:val="20"/>
              </w:rPr>
            </w:pPr>
          </w:p>
        </w:tc>
        <w:tc>
          <w:tcPr>
            <w:tcW w:w="1418" w:type="dxa"/>
          </w:tcPr>
          <w:p w14:paraId="305094FA" w14:textId="77777777" w:rsidR="009B0199" w:rsidRPr="00920BF5" w:rsidRDefault="009B0199" w:rsidP="0004063D">
            <w:pPr>
              <w:spacing w:before="30" w:afterLines="30" w:after="72"/>
              <w:rPr>
                <w:bCs/>
                <w:sz w:val="20"/>
                <w:szCs w:val="20"/>
              </w:rPr>
            </w:pPr>
          </w:p>
        </w:tc>
      </w:tr>
      <w:tr w:rsidR="009B0199" w:rsidRPr="00920BF5" w14:paraId="116865C7" w14:textId="77777777" w:rsidTr="00C70A2E">
        <w:tc>
          <w:tcPr>
            <w:tcW w:w="988" w:type="dxa"/>
            <w:vAlign w:val="center"/>
          </w:tcPr>
          <w:p w14:paraId="532E0BFA" w14:textId="2783EA6B" w:rsidR="009B0199" w:rsidRPr="00920BF5" w:rsidRDefault="00050F7C" w:rsidP="0004063D">
            <w:pPr>
              <w:spacing w:before="30" w:after="30"/>
              <w:jc w:val="center"/>
              <w:rPr>
                <w:bCs/>
                <w:sz w:val="20"/>
                <w:szCs w:val="20"/>
              </w:rPr>
            </w:pPr>
            <w:proofErr w:type="gramStart"/>
            <w:r>
              <w:rPr>
                <w:bCs/>
                <w:sz w:val="20"/>
                <w:szCs w:val="20"/>
              </w:rPr>
              <w:t>SO</w:t>
            </w:r>
            <w:proofErr w:type="gramEnd"/>
            <w:r w:rsidR="009B0199" w:rsidRPr="00920BF5">
              <w:rPr>
                <w:bCs/>
                <w:sz w:val="20"/>
                <w:szCs w:val="20"/>
              </w:rPr>
              <w:t xml:space="preserve"> 6</w:t>
            </w:r>
          </w:p>
        </w:tc>
        <w:tc>
          <w:tcPr>
            <w:tcW w:w="6662" w:type="dxa"/>
          </w:tcPr>
          <w:p w14:paraId="42DD5D19" w14:textId="77777777" w:rsidR="00CD478D" w:rsidRDefault="00CD478D" w:rsidP="00CD478D">
            <w:pPr>
              <w:tabs>
                <w:tab w:val="center" w:pos="1440"/>
              </w:tabs>
              <w:spacing w:beforeLines="30" w:before="72" w:afterLines="30" w:after="72"/>
              <w:rPr>
                <w:bCs/>
                <w:sz w:val="20"/>
                <w:szCs w:val="20"/>
              </w:rPr>
            </w:pPr>
            <w:r w:rsidRPr="00CD478D">
              <w:rPr>
                <w:bCs/>
                <w:sz w:val="20"/>
                <w:szCs w:val="20"/>
              </w:rPr>
              <w:t>Any two of the following individuals are authorised to execute a document on behalf of the ICB by their signature</w:t>
            </w:r>
            <w:r>
              <w:rPr>
                <w:bCs/>
                <w:sz w:val="20"/>
                <w:szCs w:val="20"/>
              </w:rPr>
              <w:t>:</w:t>
            </w:r>
          </w:p>
          <w:p w14:paraId="3E9D0083" w14:textId="10616528" w:rsidR="00CE0939" w:rsidRPr="00CD478D" w:rsidRDefault="00CD478D" w:rsidP="00CD478D">
            <w:pPr>
              <w:pStyle w:val="ListParagraph"/>
              <w:numPr>
                <w:ilvl w:val="0"/>
                <w:numId w:val="28"/>
              </w:numPr>
              <w:tabs>
                <w:tab w:val="center" w:pos="1440"/>
              </w:tabs>
              <w:spacing w:beforeLines="30" w:before="72" w:afterLines="30" w:after="72"/>
              <w:rPr>
                <w:bCs/>
                <w:sz w:val="20"/>
                <w:szCs w:val="20"/>
              </w:rPr>
            </w:pPr>
            <w:r w:rsidRPr="00CD478D">
              <w:rPr>
                <w:bCs/>
                <w:sz w:val="20"/>
                <w:szCs w:val="20"/>
              </w:rPr>
              <w:t>the</w:t>
            </w:r>
            <w:r w:rsidR="00050F7C" w:rsidRPr="00CD478D">
              <w:rPr>
                <w:bCs/>
                <w:sz w:val="20"/>
                <w:szCs w:val="20"/>
              </w:rPr>
              <w:t xml:space="preserve"> Chief Executive</w:t>
            </w:r>
          </w:p>
          <w:p w14:paraId="7D61E32C" w14:textId="5CA3BB9D" w:rsidR="00CD478D" w:rsidRDefault="00CD478D" w:rsidP="00CD478D">
            <w:pPr>
              <w:pStyle w:val="ListParagraph"/>
              <w:numPr>
                <w:ilvl w:val="0"/>
                <w:numId w:val="28"/>
              </w:numPr>
              <w:tabs>
                <w:tab w:val="center" w:pos="1440"/>
              </w:tabs>
              <w:spacing w:beforeLines="30" w:before="72" w:afterLines="30" w:after="72"/>
              <w:rPr>
                <w:bCs/>
                <w:sz w:val="20"/>
                <w:szCs w:val="20"/>
              </w:rPr>
            </w:pPr>
            <w:r>
              <w:rPr>
                <w:bCs/>
                <w:sz w:val="20"/>
                <w:szCs w:val="20"/>
              </w:rPr>
              <w:t>the Chair</w:t>
            </w:r>
          </w:p>
          <w:p w14:paraId="58721CB2" w14:textId="3A4111C4" w:rsidR="00CD478D" w:rsidRDefault="00CD478D" w:rsidP="00CD478D">
            <w:pPr>
              <w:pStyle w:val="ListParagraph"/>
              <w:numPr>
                <w:ilvl w:val="0"/>
                <w:numId w:val="28"/>
              </w:numPr>
              <w:tabs>
                <w:tab w:val="center" w:pos="1440"/>
              </w:tabs>
              <w:spacing w:beforeLines="30" w:before="72" w:afterLines="30" w:after="72"/>
              <w:rPr>
                <w:bCs/>
                <w:sz w:val="20"/>
                <w:szCs w:val="20"/>
              </w:rPr>
            </w:pPr>
            <w:r>
              <w:rPr>
                <w:bCs/>
                <w:sz w:val="20"/>
                <w:szCs w:val="20"/>
              </w:rPr>
              <w:lastRenderedPageBreak/>
              <w:t>the Executive Director of Finance and Investment</w:t>
            </w:r>
          </w:p>
          <w:p w14:paraId="288E5295" w14:textId="1760BDCD" w:rsidR="00050F7C" w:rsidRPr="00CE0939" w:rsidRDefault="00CD478D" w:rsidP="00CD478D">
            <w:pPr>
              <w:pStyle w:val="ListParagraph"/>
              <w:numPr>
                <w:ilvl w:val="0"/>
                <w:numId w:val="28"/>
              </w:numPr>
              <w:tabs>
                <w:tab w:val="center" w:pos="1440"/>
              </w:tabs>
              <w:spacing w:beforeLines="30" w:before="72" w:afterLines="30" w:after="72"/>
              <w:rPr>
                <w:bCs/>
                <w:sz w:val="20"/>
                <w:szCs w:val="20"/>
              </w:rPr>
            </w:pPr>
            <w:r>
              <w:rPr>
                <w:bCs/>
                <w:sz w:val="20"/>
                <w:szCs w:val="20"/>
              </w:rPr>
              <w:t xml:space="preserve">another Executive Director of the ICB </w:t>
            </w:r>
          </w:p>
        </w:tc>
        <w:tc>
          <w:tcPr>
            <w:tcW w:w="1276" w:type="dxa"/>
            <w:vAlign w:val="center"/>
          </w:tcPr>
          <w:p w14:paraId="7702F305" w14:textId="262E8919" w:rsidR="009B0199" w:rsidRPr="00920BF5" w:rsidRDefault="00CD478D" w:rsidP="00CD478D">
            <w:pPr>
              <w:spacing w:before="30" w:afterLines="30" w:after="72"/>
              <w:rPr>
                <w:rFonts w:eastAsia="Wingdings"/>
                <w:b/>
                <w:color w:val="000000"/>
                <w:sz w:val="20"/>
                <w:szCs w:val="20"/>
              </w:rPr>
            </w:pPr>
            <w:r>
              <w:rPr>
                <w:rFonts w:eastAsia="Wingdings"/>
                <w:b/>
                <w:color w:val="000000"/>
                <w:sz w:val="20"/>
                <w:szCs w:val="20"/>
              </w:rPr>
              <w:lastRenderedPageBreak/>
              <w:t xml:space="preserve"> </w:t>
            </w:r>
          </w:p>
        </w:tc>
        <w:tc>
          <w:tcPr>
            <w:tcW w:w="1701" w:type="dxa"/>
            <w:vAlign w:val="center"/>
          </w:tcPr>
          <w:p w14:paraId="4731FF4D" w14:textId="77777777" w:rsidR="009B0199" w:rsidRPr="00920BF5" w:rsidRDefault="009B0199" w:rsidP="0004063D">
            <w:pPr>
              <w:spacing w:before="30" w:afterLines="30" w:after="72"/>
              <w:jc w:val="center"/>
              <w:rPr>
                <w:sz w:val="20"/>
                <w:szCs w:val="20"/>
              </w:rPr>
            </w:pPr>
          </w:p>
        </w:tc>
        <w:tc>
          <w:tcPr>
            <w:tcW w:w="1701" w:type="dxa"/>
            <w:vAlign w:val="center"/>
          </w:tcPr>
          <w:p w14:paraId="47E30274" w14:textId="77777777" w:rsidR="009B0199" w:rsidRDefault="00CE0939" w:rsidP="0004063D">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p w14:paraId="641C09CF" w14:textId="0178D860" w:rsidR="00CE0939" w:rsidRPr="00920BF5" w:rsidRDefault="00CE0939" w:rsidP="0004063D">
            <w:pPr>
              <w:spacing w:before="30" w:afterLines="30" w:after="72"/>
              <w:jc w:val="center"/>
              <w:rPr>
                <w:rFonts w:eastAsia="Wingdings"/>
                <w:b/>
                <w:color w:val="000000"/>
                <w:sz w:val="20"/>
                <w:szCs w:val="20"/>
              </w:rPr>
            </w:pPr>
            <w:r w:rsidRPr="00920BF5">
              <w:rPr>
                <w:bCs/>
                <w:color w:val="000000"/>
                <w:sz w:val="20"/>
                <w:szCs w:val="20"/>
              </w:rPr>
              <w:t>(</w:t>
            </w:r>
            <w:r>
              <w:rPr>
                <w:bCs/>
                <w:color w:val="000000"/>
                <w:sz w:val="20"/>
                <w:szCs w:val="20"/>
              </w:rPr>
              <w:t>CE / C</w:t>
            </w:r>
            <w:r w:rsidR="002E02F3">
              <w:rPr>
                <w:bCs/>
                <w:color w:val="000000"/>
                <w:sz w:val="20"/>
                <w:szCs w:val="20"/>
              </w:rPr>
              <w:t>h</w:t>
            </w:r>
            <w:r>
              <w:rPr>
                <w:bCs/>
                <w:color w:val="000000"/>
                <w:sz w:val="20"/>
                <w:szCs w:val="20"/>
              </w:rPr>
              <w:t xml:space="preserve"> / EDFI / Other ED) </w:t>
            </w:r>
            <w:r w:rsidRPr="00920BF5">
              <w:rPr>
                <w:bCs/>
                <w:color w:val="000000"/>
                <w:sz w:val="20"/>
                <w:szCs w:val="20"/>
              </w:rPr>
              <w:t xml:space="preserve"> </w:t>
            </w:r>
          </w:p>
        </w:tc>
        <w:tc>
          <w:tcPr>
            <w:tcW w:w="1275" w:type="dxa"/>
            <w:vAlign w:val="center"/>
          </w:tcPr>
          <w:p w14:paraId="22B12610" w14:textId="77777777" w:rsidR="009B0199" w:rsidRPr="00920BF5" w:rsidRDefault="009B0199" w:rsidP="0004063D">
            <w:pPr>
              <w:spacing w:before="30" w:afterLines="30" w:after="72"/>
              <w:jc w:val="center"/>
              <w:rPr>
                <w:bCs/>
                <w:sz w:val="20"/>
                <w:szCs w:val="20"/>
              </w:rPr>
            </w:pPr>
          </w:p>
        </w:tc>
        <w:tc>
          <w:tcPr>
            <w:tcW w:w="1418" w:type="dxa"/>
          </w:tcPr>
          <w:p w14:paraId="010E01D1" w14:textId="77777777" w:rsidR="009B0199" w:rsidRPr="00920BF5" w:rsidRDefault="009B0199" w:rsidP="0004063D">
            <w:pPr>
              <w:spacing w:before="30" w:afterLines="30" w:after="72"/>
              <w:rPr>
                <w:bCs/>
                <w:sz w:val="20"/>
                <w:szCs w:val="20"/>
              </w:rPr>
            </w:pPr>
          </w:p>
        </w:tc>
      </w:tr>
      <w:bookmarkEnd w:id="1"/>
      <w:tr w:rsidR="00090873" w:rsidRPr="00920BF5" w14:paraId="02BFFA33" w14:textId="77777777" w:rsidTr="00C70A2E">
        <w:tc>
          <w:tcPr>
            <w:tcW w:w="988" w:type="dxa"/>
            <w:vAlign w:val="center"/>
          </w:tcPr>
          <w:p w14:paraId="2F316495" w14:textId="65391F47" w:rsidR="00090873" w:rsidRPr="00920BF5" w:rsidRDefault="00090873" w:rsidP="0004063D">
            <w:pPr>
              <w:spacing w:before="30" w:after="30"/>
              <w:jc w:val="center"/>
              <w:rPr>
                <w:bCs/>
                <w:sz w:val="20"/>
                <w:szCs w:val="20"/>
              </w:rPr>
            </w:pPr>
            <w:r w:rsidRPr="00920BF5">
              <w:rPr>
                <w:bCs/>
                <w:sz w:val="20"/>
                <w:szCs w:val="20"/>
              </w:rPr>
              <w:t>C</w:t>
            </w:r>
            <w:r w:rsidR="00050F7C">
              <w:rPr>
                <w:bCs/>
                <w:sz w:val="20"/>
                <w:szCs w:val="20"/>
              </w:rPr>
              <w:t>o</w:t>
            </w:r>
          </w:p>
          <w:p w14:paraId="14EC6619" w14:textId="77777777" w:rsidR="00090873" w:rsidRPr="00920BF5" w:rsidRDefault="00090873" w:rsidP="0004063D">
            <w:pPr>
              <w:spacing w:before="30" w:after="30"/>
              <w:jc w:val="center"/>
              <w:rPr>
                <w:bCs/>
                <w:sz w:val="20"/>
                <w:szCs w:val="20"/>
              </w:rPr>
            </w:pPr>
            <w:r w:rsidRPr="00920BF5">
              <w:rPr>
                <w:bCs/>
                <w:sz w:val="20"/>
                <w:szCs w:val="20"/>
              </w:rPr>
              <w:t>1.6</w:t>
            </w:r>
          </w:p>
        </w:tc>
        <w:tc>
          <w:tcPr>
            <w:tcW w:w="6662" w:type="dxa"/>
          </w:tcPr>
          <w:p w14:paraId="78D8FA03" w14:textId="5534541D" w:rsidR="00090873" w:rsidRPr="00FB039F" w:rsidRDefault="00090873" w:rsidP="0004063D">
            <w:pPr>
              <w:tabs>
                <w:tab w:val="center" w:pos="1440"/>
              </w:tabs>
              <w:spacing w:beforeLines="30" w:before="72" w:afterLines="30" w:after="72"/>
              <w:rPr>
                <w:bCs/>
                <w:sz w:val="20"/>
                <w:szCs w:val="20"/>
              </w:rPr>
            </w:pPr>
            <w:r w:rsidRPr="00FB039F">
              <w:rPr>
                <w:bCs/>
                <w:sz w:val="20"/>
                <w:szCs w:val="20"/>
              </w:rPr>
              <w:t>Consider and approve applications to NHS England on changes to the Constitution</w:t>
            </w:r>
            <w:r w:rsidR="002E02F3" w:rsidRPr="00FB039F">
              <w:rPr>
                <w:bCs/>
                <w:sz w:val="20"/>
                <w:szCs w:val="20"/>
              </w:rPr>
              <w:t xml:space="preserve"> and Standing Orders.</w:t>
            </w:r>
            <w:r w:rsidR="00B76086" w:rsidRPr="00FB039F">
              <w:rPr>
                <w:bCs/>
                <w:sz w:val="20"/>
                <w:szCs w:val="20"/>
              </w:rPr>
              <w:t xml:space="preserve"> </w:t>
            </w:r>
          </w:p>
        </w:tc>
        <w:tc>
          <w:tcPr>
            <w:tcW w:w="1276" w:type="dxa"/>
            <w:vAlign w:val="center"/>
          </w:tcPr>
          <w:p w14:paraId="2C38DFE1" w14:textId="198DBDB0" w:rsidR="00090873" w:rsidRPr="00CE0939" w:rsidRDefault="00CE0939" w:rsidP="00CE0939">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1CF18140" w14:textId="77777777" w:rsidR="00090873" w:rsidRPr="00920BF5" w:rsidRDefault="00090873" w:rsidP="0004063D">
            <w:pPr>
              <w:spacing w:before="30" w:afterLines="30" w:after="72"/>
              <w:jc w:val="center"/>
              <w:rPr>
                <w:sz w:val="20"/>
                <w:szCs w:val="20"/>
              </w:rPr>
            </w:pPr>
          </w:p>
        </w:tc>
        <w:tc>
          <w:tcPr>
            <w:tcW w:w="1701" w:type="dxa"/>
            <w:vAlign w:val="center"/>
          </w:tcPr>
          <w:p w14:paraId="77F824CD" w14:textId="77777777" w:rsidR="00090873" w:rsidRPr="00920BF5" w:rsidRDefault="00090873" w:rsidP="0004063D">
            <w:pPr>
              <w:spacing w:before="30" w:afterLines="30" w:after="72"/>
              <w:jc w:val="center"/>
              <w:rPr>
                <w:b/>
                <w:color w:val="000000"/>
                <w:sz w:val="20"/>
                <w:szCs w:val="20"/>
              </w:rPr>
            </w:pPr>
          </w:p>
        </w:tc>
        <w:tc>
          <w:tcPr>
            <w:tcW w:w="1275" w:type="dxa"/>
            <w:vAlign w:val="center"/>
          </w:tcPr>
          <w:p w14:paraId="05A8C14A" w14:textId="77777777" w:rsidR="00090873" w:rsidRPr="00920BF5" w:rsidRDefault="00090873" w:rsidP="0004063D">
            <w:pPr>
              <w:spacing w:before="30" w:afterLines="30" w:after="72"/>
              <w:jc w:val="center"/>
              <w:rPr>
                <w:bCs/>
                <w:sz w:val="20"/>
                <w:szCs w:val="20"/>
              </w:rPr>
            </w:pPr>
          </w:p>
        </w:tc>
        <w:tc>
          <w:tcPr>
            <w:tcW w:w="1418" w:type="dxa"/>
          </w:tcPr>
          <w:p w14:paraId="360BEE41" w14:textId="77777777" w:rsidR="00090873" w:rsidRPr="00920BF5" w:rsidRDefault="00090873" w:rsidP="0004063D">
            <w:pPr>
              <w:spacing w:before="30" w:afterLines="30" w:after="72"/>
              <w:rPr>
                <w:bCs/>
                <w:sz w:val="20"/>
                <w:szCs w:val="20"/>
              </w:rPr>
            </w:pPr>
          </w:p>
        </w:tc>
      </w:tr>
      <w:tr w:rsidR="00784A9B" w:rsidRPr="00920BF5" w14:paraId="35C9C6D8" w14:textId="77777777" w:rsidTr="00C70A2E">
        <w:tc>
          <w:tcPr>
            <w:tcW w:w="988" w:type="dxa"/>
            <w:vAlign w:val="center"/>
          </w:tcPr>
          <w:p w14:paraId="45177EDA" w14:textId="6ADD0203" w:rsidR="00784A9B" w:rsidRPr="00920BF5" w:rsidRDefault="00050F7C" w:rsidP="0004063D">
            <w:pPr>
              <w:spacing w:before="30" w:after="30"/>
              <w:jc w:val="center"/>
              <w:rPr>
                <w:bCs/>
                <w:sz w:val="20"/>
                <w:szCs w:val="20"/>
              </w:rPr>
            </w:pPr>
            <w:r>
              <w:rPr>
                <w:bCs/>
                <w:sz w:val="20"/>
                <w:szCs w:val="20"/>
              </w:rPr>
              <w:t>SO</w:t>
            </w:r>
            <w:r w:rsidR="00784A9B" w:rsidRPr="00920BF5">
              <w:rPr>
                <w:bCs/>
                <w:sz w:val="20"/>
                <w:szCs w:val="20"/>
              </w:rPr>
              <w:t xml:space="preserve"> </w:t>
            </w:r>
            <w:r w:rsidR="00784A9B" w:rsidRPr="00920BF5">
              <w:rPr>
                <w:bCs/>
                <w:sz w:val="20"/>
                <w:szCs w:val="20"/>
              </w:rPr>
              <w:br/>
              <w:t>3.6</w:t>
            </w:r>
          </w:p>
        </w:tc>
        <w:tc>
          <w:tcPr>
            <w:tcW w:w="6662" w:type="dxa"/>
          </w:tcPr>
          <w:p w14:paraId="4519D395" w14:textId="77777777" w:rsidR="00784A9B" w:rsidRPr="00FB039F" w:rsidRDefault="002E02F3" w:rsidP="0004063D">
            <w:pPr>
              <w:tabs>
                <w:tab w:val="center" w:pos="1440"/>
              </w:tabs>
              <w:spacing w:beforeLines="30" w:before="72" w:afterLines="30" w:after="72"/>
              <w:rPr>
                <w:bCs/>
                <w:sz w:val="20"/>
                <w:szCs w:val="20"/>
              </w:rPr>
            </w:pPr>
            <w:r w:rsidRPr="00FB039F">
              <w:rPr>
                <w:bCs/>
                <w:sz w:val="20"/>
                <w:szCs w:val="20"/>
              </w:rPr>
              <w:t>Review and action of any non-compliance of the Standing Orders</w:t>
            </w:r>
          </w:p>
          <w:p w14:paraId="316A57EC" w14:textId="5ECEF856" w:rsidR="002E02F3" w:rsidRPr="00FB039F" w:rsidRDefault="002E02F3" w:rsidP="0004063D">
            <w:pPr>
              <w:tabs>
                <w:tab w:val="center" w:pos="1440"/>
              </w:tabs>
              <w:spacing w:beforeLines="30" w:before="72" w:afterLines="30" w:after="72"/>
              <w:rPr>
                <w:bCs/>
                <w:sz w:val="20"/>
                <w:szCs w:val="20"/>
              </w:rPr>
            </w:pPr>
          </w:p>
        </w:tc>
        <w:tc>
          <w:tcPr>
            <w:tcW w:w="1276" w:type="dxa"/>
            <w:vAlign w:val="center"/>
          </w:tcPr>
          <w:p w14:paraId="57BBD3B2" w14:textId="338B7039" w:rsidR="00784A9B" w:rsidRPr="00CE0939" w:rsidRDefault="00CE0939" w:rsidP="00CE0939">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5BB54122" w14:textId="2265E0D5" w:rsidR="00784A9B" w:rsidRPr="00920BF5" w:rsidRDefault="00CE0939" w:rsidP="00CE0939">
            <w:pPr>
              <w:spacing w:before="30" w:afterLines="30" w:after="72"/>
              <w:jc w:val="center"/>
              <w:rPr>
                <w:sz w:val="20"/>
                <w:szCs w:val="20"/>
              </w:rPr>
            </w:pPr>
            <w:r w:rsidRPr="00920BF5">
              <w:rPr>
                <w:bCs/>
                <w:color w:val="000000"/>
                <w:sz w:val="20"/>
                <w:szCs w:val="20"/>
              </w:rPr>
              <w:t xml:space="preserve">(with </w:t>
            </w:r>
            <w:r>
              <w:rPr>
                <w:bCs/>
                <w:color w:val="000000"/>
                <w:sz w:val="20"/>
                <w:szCs w:val="20"/>
              </w:rPr>
              <w:t>AC ratification</w:t>
            </w:r>
            <w:r w:rsidRPr="00920BF5">
              <w:rPr>
                <w:bCs/>
                <w:color w:val="000000"/>
                <w:sz w:val="20"/>
                <w:szCs w:val="20"/>
              </w:rPr>
              <w:t>)</w:t>
            </w:r>
          </w:p>
        </w:tc>
        <w:tc>
          <w:tcPr>
            <w:tcW w:w="1701" w:type="dxa"/>
            <w:vAlign w:val="center"/>
          </w:tcPr>
          <w:p w14:paraId="53909DA7" w14:textId="1BD2BFD6" w:rsidR="00784A9B" w:rsidRPr="00920BF5" w:rsidRDefault="00784A9B" w:rsidP="0004063D">
            <w:pPr>
              <w:spacing w:before="30" w:afterLines="30" w:after="72"/>
              <w:jc w:val="center"/>
              <w:rPr>
                <w:b/>
                <w:color w:val="000000"/>
                <w:sz w:val="20"/>
                <w:szCs w:val="20"/>
              </w:rPr>
            </w:pPr>
          </w:p>
        </w:tc>
        <w:tc>
          <w:tcPr>
            <w:tcW w:w="1275" w:type="dxa"/>
            <w:vAlign w:val="center"/>
          </w:tcPr>
          <w:p w14:paraId="6DFCE383" w14:textId="77777777" w:rsidR="00784A9B" w:rsidRPr="00920BF5" w:rsidRDefault="00784A9B" w:rsidP="0004063D">
            <w:pPr>
              <w:spacing w:before="30" w:afterLines="30" w:after="72"/>
              <w:jc w:val="center"/>
              <w:rPr>
                <w:bCs/>
                <w:sz w:val="20"/>
                <w:szCs w:val="20"/>
              </w:rPr>
            </w:pPr>
          </w:p>
        </w:tc>
        <w:tc>
          <w:tcPr>
            <w:tcW w:w="1418" w:type="dxa"/>
          </w:tcPr>
          <w:p w14:paraId="19B0FC3F" w14:textId="77777777" w:rsidR="00784A9B" w:rsidRPr="00920BF5" w:rsidRDefault="00784A9B" w:rsidP="0004063D">
            <w:pPr>
              <w:spacing w:before="30" w:afterLines="30" w:after="72"/>
              <w:rPr>
                <w:bCs/>
                <w:sz w:val="20"/>
                <w:szCs w:val="20"/>
              </w:rPr>
            </w:pPr>
          </w:p>
        </w:tc>
      </w:tr>
      <w:tr w:rsidR="003256AF" w:rsidRPr="00920BF5" w14:paraId="497964BD" w14:textId="77777777" w:rsidTr="00C70A2E">
        <w:tc>
          <w:tcPr>
            <w:tcW w:w="988" w:type="dxa"/>
            <w:vAlign w:val="center"/>
          </w:tcPr>
          <w:p w14:paraId="7BD8F719" w14:textId="7C867994" w:rsidR="003256AF" w:rsidRPr="00920BF5" w:rsidRDefault="003256AF" w:rsidP="0004063D">
            <w:pPr>
              <w:spacing w:before="30" w:after="30"/>
              <w:jc w:val="center"/>
              <w:rPr>
                <w:bCs/>
                <w:sz w:val="20"/>
                <w:szCs w:val="20"/>
              </w:rPr>
            </w:pPr>
            <w:r w:rsidRPr="00920BF5">
              <w:rPr>
                <w:bCs/>
                <w:sz w:val="20"/>
                <w:szCs w:val="20"/>
              </w:rPr>
              <w:t>Co</w:t>
            </w:r>
            <w:r w:rsidR="00050F7C">
              <w:rPr>
                <w:bCs/>
                <w:sz w:val="20"/>
                <w:szCs w:val="20"/>
              </w:rPr>
              <w:t xml:space="preserve"> </w:t>
            </w:r>
            <w:r w:rsidRPr="00920BF5">
              <w:rPr>
                <w:bCs/>
                <w:sz w:val="20"/>
                <w:szCs w:val="20"/>
              </w:rPr>
              <w:t>1.7.3</w:t>
            </w:r>
          </w:p>
        </w:tc>
        <w:tc>
          <w:tcPr>
            <w:tcW w:w="6662" w:type="dxa"/>
          </w:tcPr>
          <w:p w14:paraId="732FFADF" w14:textId="77777777" w:rsidR="00EE5F86" w:rsidRPr="00FB039F" w:rsidRDefault="002E02F3" w:rsidP="002E02F3">
            <w:pPr>
              <w:tabs>
                <w:tab w:val="center" w:pos="1440"/>
              </w:tabs>
              <w:spacing w:beforeLines="30" w:before="72" w:afterLines="30" w:after="72"/>
              <w:rPr>
                <w:bCs/>
                <w:sz w:val="20"/>
                <w:szCs w:val="20"/>
              </w:rPr>
            </w:pPr>
            <w:r w:rsidRPr="00FB039F">
              <w:rPr>
                <w:bCs/>
                <w:sz w:val="20"/>
                <w:szCs w:val="20"/>
              </w:rPr>
              <w:t>Approve the ICB Governance Handbook</w:t>
            </w:r>
            <w:r w:rsidR="00F012F0" w:rsidRPr="00FB039F">
              <w:rPr>
                <w:bCs/>
                <w:sz w:val="20"/>
                <w:szCs w:val="20"/>
              </w:rPr>
              <w:t>, including:</w:t>
            </w:r>
          </w:p>
          <w:p w14:paraId="5A375226" w14:textId="77777777" w:rsidR="00F012F0" w:rsidRPr="00FB039F" w:rsidRDefault="00F012F0" w:rsidP="00F012F0">
            <w:pPr>
              <w:pStyle w:val="ListParagraph"/>
              <w:numPr>
                <w:ilvl w:val="0"/>
                <w:numId w:val="32"/>
              </w:numPr>
              <w:tabs>
                <w:tab w:val="center" w:pos="1440"/>
              </w:tabs>
              <w:spacing w:beforeLines="30" w:before="72" w:afterLines="30" w:after="72"/>
              <w:rPr>
                <w:bCs/>
                <w:sz w:val="20"/>
                <w:szCs w:val="20"/>
              </w:rPr>
            </w:pPr>
            <w:r w:rsidRPr="00FB039F">
              <w:rPr>
                <w:bCs/>
                <w:sz w:val="20"/>
                <w:szCs w:val="20"/>
              </w:rPr>
              <w:t>Scheme of Reservation and Delegation (SORD)</w:t>
            </w:r>
          </w:p>
          <w:p w14:paraId="172B86EC" w14:textId="77777777" w:rsidR="00F012F0" w:rsidRPr="00FB039F" w:rsidRDefault="00F012F0" w:rsidP="00F012F0">
            <w:pPr>
              <w:pStyle w:val="ListParagraph"/>
              <w:numPr>
                <w:ilvl w:val="0"/>
                <w:numId w:val="32"/>
              </w:numPr>
              <w:tabs>
                <w:tab w:val="center" w:pos="1440"/>
              </w:tabs>
              <w:spacing w:beforeLines="30" w:before="72" w:afterLines="30" w:after="72"/>
              <w:rPr>
                <w:bCs/>
                <w:sz w:val="20"/>
                <w:szCs w:val="20"/>
              </w:rPr>
            </w:pPr>
            <w:r w:rsidRPr="00FB039F">
              <w:rPr>
                <w:bCs/>
                <w:sz w:val="20"/>
                <w:szCs w:val="20"/>
              </w:rPr>
              <w:t>Operational Scheme of Delegation (OSD)</w:t>
            </w:r>
          </w:p>
          <w:p w14:paraId="51434368" w14:textId="2047F2CA" w:rsidR="00F012F0" w:rsidRPr="00FB039F" w:rsidRDefault="00F012F0" w:rsidP="00F012F0">
            <w:pPr>
              <w:pStyle w:val="ListParagraph"/>
              <w:numPr>
                <w:ilvl w:val="0"/>
                <w:numId w:val="32"/>
              </w:numPr>
              <w:tabs>
                <w:tab w:val="center" w:pos="1440"/>
              </w:tabs>
              <w:spacing w:beforeLines="30" w:before="72" w:afterLines="30" w:after="72"/>
              <w:rPr>
                <w:bCs/>
                <w:sz w:val="20"/>
                <w:szCs w:val="20"/>
              </w:rPr>
            </w:pPr>
            <w:r w:rsidRPr="00FB039F">
              <w:rPr>
                <w:bCs/>
                <w:sz w:val="20"/>
                <w:szCs w:val="20"/>
              </w:rPr>
              <w:t>Standing Financial Instructions</w:t>
            </w:r>
          </w:p>
          <w:p w14:paraId="4D8C671A" w14:textId="15BD4C7E" w:rsidR="00F012F0" w:rsidRPr="00FB039F" w:rsidRDefault="00F012F0" w:rsidP="00F012F0">
            <w:pPr>
              <w:pStyle w:val="ListParagraph"/>
              <w:numPr>
                <w:ilvl w:val="0"/>
                <w:numId w:val="32"/>
              </w:numPr>
              <w:tabs>
                <w:tab w:val="center" w:pos="1440"/>
              </w:tabs>
              <w:spacing w:beforeLines="30" w:before="72" w:afterLines="30" w:after="72"/>
              <w:rPr>
                <w:bCs/>
                <w:sz w:val="20"/>
                <w:szCs w:val="20"/>
              </w:rPr>
            </w:pPr>
            <w:r w:rsidRPr="00FB039F">
              <w:rPr>
                <w:bCs/>
                <w:sz w:val="20"/>
                <w:szCs w:val="20"/>
              </w:rPr>
              <w:t>Terms of Reference of ICB Committees</w:t>
            </w:r>
          </w:p>
        </w:tc>
        <w:tc>
          <w:tcPr>
            <w:tcW w:w="1276" w:type="dxa"/>
            <w:vAlign w:val="center"/>
          </w:tcPr>
          <w:p w14:paraId="1E5C3560" w14:textId="6C3F0B88" w:rsidR="003256AF" w:rsidRPr="00CE0939" w:rsidRDefault="00CE0939" w:rsidP="00CE0939">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5278710D" w14:textId="77777777" w:rsidR="003256AF" w:rsidRPr="00920BF5" w:rsidRDefault="003256AF" w:rsidP="0004063D">
            <w:pPr>
              <w:spacing w:before="30" w:afterLines="30" w:after="72"/>
              <w:jc w:val="center"/>
              <w:rPr>
                <w:sz w:val="20"/>
                <w:szCs w:val="20"/>
              </w:rPr>
            </w:pPr>
          </w:p>
        </w:tc>
        <w:tc>
          <w:tcPr>
            <w:tcW w:w="1701" w:type="dxa"/>
            <w:vAlign w:val="center"/>
          </w:tcPr>
          <w:p w14:paraId="7195DD01" w14:textId="77777777" w:rsidR="003256AF" w:rsidRPr="00920BF5" w:rsidRDefault="003256AF" w:rsidP="0004063D">
            <w:pPr>
              <w:spacing w:before="30" w:afterLines="30" w:after="72"/>
              <w:jc w:val="center"/>
              <w:rPr>
                <w:b/>
                <w:color w:val="000000"/>
                <w:sz w:val="20"/>
                <w:szCs w:val="20"/>
              </w:rPr>
            </w:pPr>
          </w:p>
        </w:tc>
        <w:tc>
          <w:tcPr>
            <w:tcW w:w="1275" w:type="dxa"/>
            <w:vAlign w:val="center"/>
          </w:tcPr>
          <w:p w14:paraId="1D4C750A" w14:textId="77777777" w:rsidR="003256AF" w:rsidRPr="00920BF5" w:rsidRDefault="003256AF" w:rsidP="0004063D">
            <w:pPr>
              <w:spacing w:before="30" w:afterLines="30" w:after="72"/>
              <w:jc w:val="center"/>
              <w:rPr>
                <w:bCs/>
                <w:sz w:val="20"/>
                <w:szCs w:val="20"/>
              </w:rPr>
            </w:pPr>
          </w:p>
        </w:tc>
        <w:tc>
          <w:tcPr>
            <w:tcW w:w="1418" w:type="dxa"/>
          </w:tcPr>
          <w:p w14:paraId="1932B5E9" w14:textId="77777777" w:rsidR="003256AF" w:rsidRPr="00920BF5" w:rsidRDefault="003256AF" w:rsidP="0004063D">
            <w:pPr>
              <w:spacing w:before="30" w:afterLines="30" w:after="72"/>
              <w:rPr>
                <w:bCs/>
                <w:sz w:val="20"/>
                <w:szCs w:val="20"/>
              </w:rPr>
            </w:pPr>
          </w:p>
        </w:tc>
      </w:tr>
      <w:tr w:rsidR="003256AF" w:rsidRPr="00920BF5" w14:paraId="52E007A4" w14:textId="77777777" w:rsidTr="002146BB">
        <w:trPr>
          <w:trHeight w:val="203"/>
        </w:trPr>
        <w:tc>
          <w:tcPr>
            <w:tcW w:w="988" w:type="dxa"/>
            <w:vAlign w:val="center"/>
          </w:tcPr>
          <w:p w14:paraId="693CB564" w14:textId="73B18057" w:rsidR="003256AF" w:rsidRPr="00920BF5" w:rsidRDefault="003256AF" w:rsidP="00050F7C">
            <w:pPr>
              <w:spacing w:before="30" w:after="30"/>
              <w:jc w:val="center"/>
              <w:rPr>
                <w:bCs/>
                <w:sz w:val="20"/>
                <w:szCs w:val="20"/>
              </w:rPr>
            </w:pPr>
            <w:r w:rsidRPr="00920BF5">
              <w:rPr>
                <w:bCs/>
                <w:sz w:val="20"/>
                <w:szCs w:val="20"/>
              </w:rPr>
              <w:t>Co</w:t>
            </w:r>
            <w:r w:rsidR="002E02F3">
              <w:rPr>
                <w:bCs/>
                <w:sz w:val="20"/>
                <w:szCs w:val="20"/>
              </w:rPr>
              <w:t xml:space="preserve"> 2</w:t>
            </w:r>
            <w:r w:rsidR="00050F7C">
              <w:rPr>
                <w:bCs/>
                <w:sz w:val="20"/>
                <w:szCs w:val="20"/>
              </w:rPr>
              <w:t xml:space="preserve"> </w:t>
            </w:r>
          </w:p>
        </w:tc>
        <w:tc>
          <w:tcPr>
            <w:tcW w:w="6662" w:type="dxa"/>
          </w:tcPr>
          <w:p w14:paraId="5907BC41" w14:textId="08A3817E" w:rsidR="003256AF" w:rsidRPr="00FB039F" w:rsidRDefault="003256AF" w:rsidP="003256AF">
            <w:pPr>
              <w:spacing w:before="30" w:afterLines="30" w:after="72"/>
              <w:rPr>
                <w:bCs/>
                <w:sz w:val="20"/>
                <w:szCs w:val="20"/>
              </w:rPr>
            </w:pPr>
            <w:r w:rsidRPr="00FB039F">
              <w:rPr>
                <w:bCs/>
                <w:sz w:val="20"/>
                <w:szCs w:val="20"/>
              </w:rPr>
              <w:t>Approve the appointment of Ordinary Board members.</w:t>
            </w:r>
          </w:p>
        </w:tc>
        <w:tc>
          <w:tcPr>
            <w:tcW w:w="1276" w:type="dxa"/>
            <w:vAlign w:val="center"/>
          </w:tcPr>
          <w:p w14:paraId="18CDFE48" w14:textId="77777777" w:rsidR="003256AF" w:rsidRPr="00920BF5" w:rsidRDefault="003256AF" w:rsidP="003256AF">
            <w:pPr>
              <w:spacing w:before="30" w:afterLines="30" w:after="72"/>
              <w:jc w:val="center"/>
              <w:rPr>
                <w:rFonts w:eastAsia="Wingdings"/>
                <w:b/>
                <w:color w:val="000000"/>
                <w:sz w:val="20"/>
                <w:szCs w:val="20"/>
              </w:rPr>
            </w:pPr>
          </w:p>
        </w:tc>
        <w:tc>
          <w:tcPr>
            <w:tcW w:w="1701" w:type="dxa"/>
            <w:vAlign w:val="center"/>
          </w:tcPr>
          <w:p w14:paraId="31A0BC84" w14:textId="77777777" w:rsidR="003256AF" w:rsidRPr="00920BF5" w:rsidRDefault="003256AF" w:rsidP="003256AF">
            <w:pPr>
              <w:spacing w:before="30" w:afterLines="30" w:after="72"/>
              <w:jc w:val="center"/>
              <w:rPr>
                <w:sz w:val="20"/>
                <w:szCs w:val="20"/>
              </w:rPr>
            </w:pPr>
          </w:p>
        </w:tc>
        <w:tc>
          <w:tcPr>
            <w:tcW w:w="1701" w:type="dxa"/>
            <w:vAlign w:val="center"/>
          </w:tcPr>
          <w:p w14:paraId="7E6CDBCE" w14:textId="63EA971B" w:rsidR="003256AF" w:rsidRPr="00920BF5" w:rsidRDefault="00CE0939" w:rsidP="00C70A2E">
            <w:pPr>
              <w:spacing w:before="30" w:afterLines="30" w:after="72"/>
              <w:jc w:val="center"/>
              <w:rPr>
                <w:b/>
                <w:color w:val="000000"/>
                <w:sz w:val="20"/>
                <w:szCs w:val="20"/>
              </w:rPr>
            </w:pPr>
            <w:r>
              <w:rPr>
                <w:rFonts w:ascii="Wingdings" w:eastAsia="Wingdings" w:hAnsi="Wingdings" w:cs="Wingdings"/>
                <w:b/>
                <w:color w:val="000000"/>
                <w:sz w:val="28"/>
                <w:szCs w:val="28"/>
              </w:rPr>
              <w:t>ü</w:t>
            </w:r>
            <w:r w:rsidR="003256AF" w:rsidRPr="00920BF5">
              <w:rPr>
                <w:bCs/>
                <w:color w:val="000000"/>
                <w:sz w:val="20"/>
                <w:szCs w:val="20"/>
              </w:rPr>
              <w:t xml:space="preserve"> (C</w:t>
            </w:r>
            <w:r w:rsidR="002E02F3">
              <w:rPr>
                <w:bCs/>
                <w:color w:val="000000"/>
                <w:sz w:val="20"/>
                <w:szCs w:val="20"/>
              </w:rPr>
              <w:t>h</w:t>
            </w:r>
            <w:r w:rsidR="003256AF" w:rsidRPr="00920BF5">
              <w:rPr>
                <w:bCs/>
                <w:color w:val="000000"/>
                <w:sz w:val="20"/>
                <w:szCs w:val="20"/>
              </w:rPr>
              <w:t>)</w:t>
            </w:r>
          </w:p>
        </w:tc>
        <w:tc>
          <w:tcPr>
            <w:tcW w:w="1275" w:type="dxa"/>
            <w:vAlign w:val="center"/>
          </w:tcPr>
          <w:p w14:paraId="31397575" w14:textId="77777777" w:rsidR="003256AF" w:rsidRPr="00920BF5" w:rsidRDefault="003256AF" w:rsidP="003256AF">
            <w:pPr>
              <w:spacing w:before="30" w:afterLines="30" w:after="72"/>
              <w:jc w:val="center"/>
              <w:rPr>
                <w:bCs/>
                <w:sz w:val="20"/>
                <w:szCs w:val="20"/>
              </w:rPr>
            </w:pPr>
          </w:p>
        </w:tc>
        <w:tc>
          <w:tcPr>
            <w:tcW w:w="1418" w:type="dxa"/>
          </w:tcPr>
          <w:p w14:paraId="045BDAA8" w14:textId="77777777" w:rsidR="003256AF" w:rsidRPr="00920BF5" w:rsidRDefault="003256AF" w:rsidP="003256AF">
            <w:pPr>
              <w:spacing w:before="30" w:afterLines="30" w:after="72"/>
              <w:rPr>
                <w:bCs/>
                <w:sz w:val="20"/>
                <w:szCs w:val="20"/>
              </w:rPr>
            </w:pPr>
          </w:p>
        </w:tc>
      </w:tr>
      <w:tr w:rsidR="003256AF" w:rsidRPr="00920BF5" w14:paraId="7E12A926" w14:textId="77777777" w:rsidTr="00C70A2E">
        <w:trPr>
          <w:trHeight w:val="411"/>
        </w:trPr>
        <w:tc>
          <w:tcPr>
            <w:tcW w:w="988" w:type="dxa"/>
            <w:vAlign w:val="center"/>
          </w:tcPr>
          <w:p w14:paraId="62CDDD46" w14:textId="25127246" w:rsidR="003256AF" w:rsidRPr="00920BF5" w:rsidRDefault="003256AF" w:rsidP="003256AF">
            <w:pPr>
              <w:spacing w:before="30" w:after="30"/>
              <w:jc w:val="center"/>
              <w:rPr>
                <w:bCs/>
                <w:sz w:val="20"/>
                <w:szCs w:val="20"/>
              </w:rPr>
            </w:pPr>
            <w:r w:rsidRPr="00920BF5">
              <w:rPr>
                <w:bCs/>
                <w:sz w:val="20"/>
                <w:szCs w:val="20"/>
              </w:rPr>
              <w:t xml:space="preserve">Co </w:t>
            </w:r>
            <w:r w:rsidR="00B76086" w:rsidRPr="00920BF5">
              <w:rPr>
                <w:bCs/>
                <w:sz w:val="20"/>
                <w:szCs w:val="20"/>
              </w:rPr>
              <w:t>3</w:t>
            </w:r>
          </w:p>
        </w:tc>
        <w:tc>
          <w:tcPr>
            <w:tcW w:w="6662" w:type="dxa"/>
          </w:tcPr>
          <w:p w14:paraId="0EAEB4BA" w14:textId="71DCECBF" w:rsidR="003256AF" w:rsidRPr="00FB039F" w:rsidRDefault="002E02F3" w:rsidP="003256AF">
            <w:pPr>
              <w:spacing w:before="30" w:afterLines="30" w:after="72"/>
              <w:rPr>
                <w:bCs/>
                <w:sz w:val="20"/>
                <w:szCs w:val="20"/>
              </w:rPr>
            </w:pPr>
            <w:r w:rsidRPr="00FB039F">
              <w:rPr>
                <w:bCs/>
                <w:sz w:val="20"/>
                <w:szCs w:val="20"/>
              </w:rPr>
              <w:t>Approve the appointment of Partner Members</w:t>
            </w:r>
          </w:p>
        </w:tc>
        <w:tc>
          <w:tcPr>
            <w:tcW w:w="1276" w:type="dxa"/>
            <w:vAlign w:val="center"/>
          </w:tcPr>
          <w:p w14:paraId="5F58056E" w14:textId="16BF280B" w:rsidR="003256AF" w:rsidRPr="00920BF5" w:rsidRDefault="003256AF" w:rsidP="003256AF">
            <w:pPr>
              <w:spacing w:before="30" w:afterLines="30" w:after="72"/>
              <w:jc w:val="center"/>
              <w:rPr>
                <w:rFonts w:eastAsia="Wingdings"/>
                <w:b/>
                <w:color w:val="000000"/>
                <w:sz w:val="20"/>
                <w:szCs w:val="20"/>
              </w:rPr>
            </w:pPr>
          </w:p>
        </w:tc>
        <w:tc>
          <w:tcPr>
            <w:tcW w:w="1701" w:type="dxa"/>
            <w:vAlign w:val="center"/>
          </w:tcPr>
          <w:p w14:paraId="4ED54033" w14:textId="77777777" w:rsidR="003256AF" w:rsidRPr="00920BF5" w:rsidRDefault="003256AF" w:rsidP="003256AF">
            <w:pPr>
              <w:spacing w:before="30" w:afterLines="30" w:after="72"/>
              <w:jc w:val="center"/>
              <w:rPr>
                <w:sz w:val="20"/>
                <w:szCs w:val="20"/>
              </w:rPr>
            </w:pPr>
          </w:p>
        </w:tc>
        <w:tc>
          <w:tcPr>
            <w:tcW w:w="1701" w:type="dxa"/>
            <w:vAlign w:val="center"/>
          </w:tcPr>
          <w:p w14:paraId="660CCC4D" w14:textId="6D8FD08C" w:rsidR="003256AF" w:rsidRPr="00920BF5" w:rsidRDefault="00CE0939" w:rsidP="00C70A2E">
            <w:pPr>
              <w:spacing w:before="30" w:afterLines="30" w:after="72"/>
              <w:jc w:val="center"/>
              <w:rPr>
                <w:rFonts w:eastAsia="Wingdings"/>
                <w:b/>
                <w:color w:val="000000"/>
                <w:sz w:val="20"/>
                <w:szCs w:val="20"/>
              </w:rPr>
            </w:pPr>
            <w:r>
              <w:rPr>
                <w:rFonts w:ascii="Wingdings" w:eastAsia="Wingdings" w:hAnsi="Wingdings" w:cs="Wingdings"/>
                <w:b/>
                <w:color w:val="000000"/>
                <w:sz w:val="28"/>
                <w:szCs w:val="28"/>
              </w:rPr>
              <w:t>ü</w:t>
            </w:r>
            <w:r w:rsidR="00B76086" w:rsidRPr="00920BF5">
              <w:rPr>
                <w:bCs/>
                <w:color w:val="000000"/>
                <w:sz w:val="20"/>
                <w:szCs w:val="20"/>
              </w:rPr>
              <w:t xml:space="preserve"> (C</w:t>
            </w:r>
            <w:r w:rsidR="002E02F3">
              <w:rPr>
                <w:bCs/>
                <w:color w:val="000000"/>
                <w:sz w:val="20"/>
                <w:szCs w:val="20"/>
              </w:rPr>
              <w:t>h</w:t>
            </w:r>
            <w:r w:rsidR="00B76086" w:rsidRPr="00920BF5">
              <w:rPr>
                <w:bCs/>
                <w:color w:val="000000"/>
                <w:sz w:val="20"/>
                <w:szCs w:val="20"/>
              </w:rPr>
              <w:t>)</w:t>
            </w:r>
          </w:p>
        </w:tc>
        <w:tc>
          <w:tcPr>
            <w:tcW w:w="1275" w:type="dxa"/>
            <w:vAlign w:val="center"/>
          </w:tcPr>
          <w:p w14:paraId="140695C5" w14:textId="77777777" w:rsidR="003256AF" w:rsidRPr="00920BF5" w:rsidRDefault="003256AF" w:rsidP="003256AF">
            <w:pPr>
              <w:spacing w:before="30" w:afterLines="30" w:after="72"/>
              <w:jc w:val="center"/>
              <w:rPr>
                <w:bCs/>
                <w:sz w:val="20"/>
                <w:szCs w:val="20"/>
              </w:rPr>
            </w:pPr>
          </w:p>
        </w:tc>
        <w:tc>
          <w:tcPr>
            <w:tcW w:w="1418" w:type="dxa"/>
          </w:tcPr>
          <w:p w14:paraId="5BAC5A57" w14:textId="77777777" w:rsidR="003256AF" w:rsidRPr="00920BF5" w:rsidRDefault="003256AF" w:rsidP="003256AF">
            <w:pPr>
              <w:spacing w:before="30" w:afterLines="30" w:after="72"/>
              <w:rPr>
                <w:bCs/>
                <w:sz w:val="20"/>
                <w:szCs w:val="20"/>
              </w:rPr>
            </w:pPr>
          </w:p>
        </w:tc>
      </w:tr>
      <w:tr w:rsidR="00B76086" w:rsidRPr="00920BF5" w14:paraId="45AA2556" w14:textId="77777777" w:rsidTr="00C70A2E">
        <w:trPr>
          <w:trHeight w:val="767"/>
        </w:trPr>
        <w:tc>
          <w:tcPr>
            <w:tcW w:w="988" w:type="dxa"/>
            <w:vAlign w:val="center"/>
          </w:tcPr>
          <w:p w14:paraId="3036C9D2" w14:textId="4FB6BF3F" w:rsidR="00B76086" w:rsidRPr="00920BF5" w:rsidRDefault="00B76086" w:rsidP="00B76086">
            <w:pPr>
              <w:spacing w:before="30" w:after="30"/>
              <w:jc w:val="center"/>
              <w:rPr>
                <w:bCs/>
                <w:sz w:val="20"/>
                <w:szCs w:val="20"/>
              </w:rPr>
            </w:pPr>
            <w:r w:rsidRPr="00920BF5">
              <w:rPr>
                <w:bCs/>
                <w:sz w:val="20"/>
                <w:szCs w:val="20"/>
              </w:rPr>
              <w:t>Co 3</w:t>
            </w:r>
          </w:p>
        </w:tc>
        <w:tc>
          <w:tcPr>
            <w:tcW w:w="6662" w:type="dxa"/>
          </w:tcPr>
          <w:p w14:paraId="1109F7E3" w14:textId="77777777" w:rsidR="002E02F3" w:rsidRPr="00FB039F" w:rsidRDefault="002E02F3" w:rsidP="002E02F3">
            <w:pPr>
              <w:spacing w:before="30" w:afterLines="30" w:after="72"/>
              <w:rPr>
                <w:bCs/>
                <w:sz w:val="20"/>
                <w:szCs w:val="20"/>
              </w:rPr>
            </w:pPr>
            <w:r w:rsidRPr="00FB039F">
              <w:rPr>
                <w:bCs/>
                <w:sz w:val="20"/>
                <w:szCs w:val="20"/>
              </w:rPr>
              <w:t>Approve the appointment of the following Executive Directors:</w:t>
            </w:r>
          </w:p>
          <w:p w14:paraId="46778AC5" w14:textId="77777777" w:rsidR="002E02F3" w:rsidRPr="00FB039F" w:rsidRDefault="002E02F3" w:rsidP="002E02F3">
            <w:pPr>
              <w:pStyle w:val="ListParagraph"/>
              <w:numPr>
                <w:ilvl w:val="0"/>
                <w:numId w:val="26"/>
              </w:numPr>
              <w:spacing w:before="30" w:afterLines="30" w:after="72"/>
              <w:rPr>
                <w:bCs/>
                <w:sz w:val="20"/>
                <w:szCs w:val="20"/>
              </w:rPr>
            </w:pPr>
            <w:r w:rsidRPr="00FB039F">
              <w:rPr>
                <w:bCs/>
                <w:sz w:val="20"/>
                <w:szCs w:val="20"/>
              </w:rPr>
              <w:t>ED Clinical &amp; Professional Services (Medical Director)</w:t>
            </w:r>
          </w:p>
          <w:p w14:paraId="73137018" w14:textId="77777777" w:rsidR="002E02F3" w:rsidRPr="00FB039F" w:rsidRDefault="002E02F3" w:rsidP="002E02F3">
            <w:pPr>
              <w:pStyle w:val="ListParagraph"/>
              <w:numPr>
                <w:ilvl w:val="0"/>
                <w:numId w:val="26"/>
              </w:numPr>
              <w:spacing w:before="30" w:afterLines="30" w:after="72"/>
              <w:rPr>
                <w:bCs/>
                <w:sz w:val="20"/>
                <w:szCs w:val="20"/>
              </w:rPr>
            </w:pPr>
            <w:r w:rsidRPr="00FB039F">
              <w:rPr>
                <w:bCs/>
                <w:sz w:val="20"/>
                <w:szCs w:val="20"/>
              </w:rPr>
              <w:t>ED Nursing &amp; Quality</w:t>
            </w:r>
          </w:p>
          <w:p w14:paraId="4BC04254" w14:textId="77777777" w:rsidR="002E02F3" w:rsidRPr="00FB039F" w:rsidRDefault="002E02F3" w:rsidP="002E02F3">
            <w:pPr>
              <w:pStyle w:val="ListParagraph"/>
              <w:numPr>
                <w:ilvl w:val="0"/>
                <w:numId w:val="26"/>
              </w:numPr>
              <w:spacing w:before="30" w:afterLines="30" w:after="72"/>
              <w:rPr>
                <w:bCs/>
                <w:sz w:val="20"/>
                <w:szCs w:val="20"/>
              </w:rPr>
            </w:pPr>
            <w:r w:rsidRPr="00FB039F">
              <w:rPr>
                <w:bCs/>
                <w:sz w:val="20"/>
                <w:szCs w:val="20"/>
              </w:rPr>
              <w:t>ED Finance &amp; Investment</w:t>
            </w:r>
          </w:p>
          <w:p w14:paraId="4CD2D9D6" w14:textId="77777777" w:rsidR="00B76086" w:rsidRDefault="002E02F3" w:rsidP="002E02F3">
            <w:pPr>
              <w:pStyle w:val="ListParagraph"/>
              <w:numPr>
                <w:ilvl w:val="0"/>
                <w:numId w:val="26"/>
              </w:numPr>
              <w:spacing w:before="30" w:afterLines="30" w:after="72"/>
              <w:rPr>
                <w:bCs/>
                <w:sz w:val="20"/>
                <w:szCs w:val="20"/>
              </w:rPr>
            </w:pPr>
            <w:r w:rsidRPr="00FB039F">
              <w:rPr>
                <w:bCs/>
                <w:sz w:val="20"/>
                <w:szCs w:val="20"/>
              </w:rPr>
              <w:t>Chief Operating Officer</w:t>
            </w:r>
          </w:p>
          <w:p w14:paraId="40E93D5A" w14:textId="34113E1C" w:rsidR="00736CAE" w:rsidRPr="00FB039F" w:rsidRDefault="00736CAE" w:rsidP="002E02F3">
            <w:pPr>
              <w:pStyle w:val="ListParagraph"/>
              <w:numPr>
                <w:ilvl w:val="0"/>
                <w:numId w:val="26"/>
              </w:numPr>
              <w:spacing w:before="30" w:afterLines="30" w:after="72"/>
              <w:rPr>
                <w:bCs/>
                <w:sz w:val="20"/>
                <w:szCs w:val="20"/>
              </w:rPr>
            </w:pPr>
            <w:r>
              <w:rPr>
                <w:bCs/>
                <w:sz w:val="20"/>
                <w:szCs w:val="20"/>
              </w:rPr>
              <w:t>ED of People</w:t>
            </w:r>
          </w:p>
        </w:tc>
        <w:tc>
          <w:tcPr>
            <w:tcW w:w="1276" w:type="dxa"/>
            <w:vAlign w:val="center"/>
          </w:tcPr>
          <w:p w14:paraId="4EE38B26" w14:textId="77777777" w:rsidR="00B76086" w:rsidRPr="00920BF5" w:rsidRDefault="00B76086" w:rsidP="00B76086">
            <w:pPr>
              <w:spacing w:before="30" w:afterLines="30" w:after="72"/>
              <w:jc w:val="center"/>
              <w:rPr>
                <w:rFonts w:eastAsia="Wingdings"/>
                <w:b/>
                <w:color w:val="000000"/>
                <w:sz w:val="20"/>
                <w:szCs w:val="20"/>
              </w:rPr>
            </w:pPr>
          </w:p>
        </w:tc>
        <w:tc>
          <w:tcPr>
            <w:tcW w:w="1701" w:type="dxa"/>
            <w:vAlign w:val="center"/>
          </w:tcPr>
          <w:p w14:paraId="0A5E0866" w14:textId="77777777" w:rsidR="00B76086" w:rsidRPr="00920BF5" w:rsidRDefault="00B76086" w:rsidP="00B76086">
            <w:pPr>
              <w:spacing w:before="30" w:afterLines="30" w:after="72"/>
              <w:jc w:val="center"/>
              <w:rPr>
                <w:sz w:val="20"/>
                <w:szCs w:val="20"/>
              </w:rPr>
            </w:pPr>
          </w:p>
        </w:tc>
        <w:tc>
          <w:tcPr>
            <w:tcW w:w="1701" w:type="dxa"/>
            <w:vAlign w:val="center"/>
          </w:tcPr>
          <w:p w14:paraId="5474F17E" w14:textId="19E0499B" w:rsidR="00B76086" w:rsidRPr="00920BF5" w:rsidRDefault="00CE0939" w:rsidP="002E5DDC">
            <w:pPr>
              <w:spacing w:before="30" w:afterLines="30" w:after="72"/>
              <w:jc w:val="center"/>
              <w:rPr>
                <w:rFonts w:eastAsia="Wingdings"/>
                <w:b/>
                <w:color w:val="000000"/>
                <w:sz w:val="20"/>
                <w:szCs w:val="20"/>
              </w:rPr>
            </w:pPr>
            <w:r>
              <w:rPr>
                <w:rFonts w:ascii="Wingdings" w:eastAsia="Wingdings" w:hAnsi="Wingdings" w:cs="Wingdings"/>
                <w:b/>
                <w:color w:val="000000"/>
                <w:sz w:val="28"/>
                <w:szCs w:val="28"/>
              </w:rPr>
              <w:t>ü</w:t>
            </w:r>
            <w:r w:rsidRPr="00920BF5">
              <w:rPr>
                <w:bCs/>
                <w:color w:val="000000"/>
                <w:sz w:val="20"/>
                <w:szCs w:val="20"/>
              </w:rPr>
              <w:t xml:space="preserve"> (C</w:t>
            </w:r>
            <w:r w:rsidR="00E30E61">
              <w:rPr>
                <w:bCs/>
                <w:color w:val="000000"/>
                <w:sz w:val="20"/>
                <w:szCs w:val="20"/>
              </w:rPr>
              <w:t>E</w:t>
            </w:r>
            <w:r w:rsidRPr="00920BF5">
              <w:rPr>
                <w:bCs/>
                <w:color w:val="000000"/>
                <w:sz w:val="20"/>
                <w:szCs w:val="20"/>
              </w:rPr>
              <w:t>)</w:t>
            </w:r>
          </w:p>
        </w:tc>
        <w:tc>
          <w:tcPr>
            <w:tcW w:w="1275" w:type="dxa"/>
            <w:vAlign w:val="center"/>
          </w:tcPr>
          <w:p w14:paraId="256150B5" w14:textId="77777777" w:rsidR="00B76086" w:rsidRPr="00920BF5" w:rsidRDefault="00B76086" w:rsidP="00B76086">
            <w:pPr>
              <w:spacing w:before="30" w:afterLines="30" w:after="72"/>
              <w:jc w:val="center"/>
              <w:rPr>
                <w:bCs/>
                <w:sz w:val="20"/>
                <w:szCs w:val="20"/>
              </w:rPr>
            </w:pPr>
          </w:p>
        </w:tc>
        <w:tc>
          <w:tcPr>
            <w:tcW w:w="1418" w:type="dxa"/>
          </w:tcPr>
          <w:p w14:paraId="2161F2BE" w14:textId="77777777" w:rsidR="00B76086" w:rsidRPr="00920BF5" w:rsidRDefault="00B76086" w:rsidP="00B76086">
            <w:pPr>
              <w:spacing w:before="30" w:afterLines="30" w:after="72"/>
              <w:rPr>
                <w:bCs/>
                <w:sz w:val="20"/>
                <w:szCs w:val="20"/>
              </w:rPr>
            </w:pPr>
          </w:p>
        </w:tc>
      </w:tr>
      <w:tr w:rsidR="00F012F0" w:rsidRPr="00920BF5" w14:paraId="32C30D61" w14:textId="77777777" w:rsidTr="003D369C">
        <w:trPr>
          <w:trHeight w:val="730"/>
        </w:trPr>
        <w:tc>
          <w:tcPr>
            <w:tcW w:w="988" w:type="dxa"/>
            <w:vAlign w:val="center"/>
          </w:tcPr>
          <w:p w14:paraId="2DD86A2B" w14:textId="7E54EC9B" w:rsidR="00F012F0" w:rsidRDefault="00F012F0" w:rsidP="00F012F0">
            <w:pPr>
              <w:spacing w:before="30" w:after="30"/>
              <w:jc w:val="center"/>
              <w:rPr>
                <w:bCs/>
                <w:sz w:val="20"/>
                <w:szCs w:val="20"/>
              </w:rPr>
            </w:pPr>
            <w:r>
              <w:rPr>
                <w:bCs/>
                <w:sz w:val="20"/>
                <w:szCs w:val="20"/>
              </w:rPr>
              <w:t>Co 4.7</w:t>
            </w:r>
          </w:p>
        </w:tc>
        <w:tc>
          <w:tcPr>
            <w:tcW w:w="6662" w:type="dxa"/>
          </w:tcPr>
          <w:p w14:paraId="626DBA47" w14:textId="73FC0820" w:rsidR="00F012F0" w:rsidRPr="00920BF5" w:rsidRDefault="00F012F0" w:rsidP="00F012F0">
            <w:pPr>
              <w:spacing w:before="30" w:afterLines="30" w:after="72"/>
              <w:rPr>
                <w:bCs/>
                <w:sz w:val="20"/>
                <w:szCs w:val="20"/>
              </w:rPr>
            </w:pPr>
            <w:r>
              <w:rPr>
                <w:bCs/>
                <w:sz w:val="20"/>
                <w:szCs w:val="20"/>
              </w:rPr>
              <w:t xml:space="preserve">Agree Any </w:t>
            </w:r>
            <w:r w:rsidRPr="00920BF5">
              <w:rPr>
                <w:bCs/>
                <w:sz w:val="20"/>
                <w:szCs w:val="20"/>
              </w:rPr>
              <w:t>Functions Delegated to other statutory bodies</w:t>
            </w:r>
          </w:p>
        </w:tc>
        <w:tc>
          <w:tcPr>
            <w:tcW w:w="1276" w:type="dxa"/>
          </w:tcPr>
          <w:p w14:paraId="26901AA6" w14:textId="26D09B41" w:rsidR="00F012F0" w:rsidRDefault="00F012F0" w:rsidP="00F012F0">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015B1884" w14:textId="77777777" w:rsidR="00F012F0" w:rsidRPr="00920BF5" w:rsidRDefault="00F012F0" w:rsidP="00F012F0">
            <w:pPr>
              <w:spacing w:before="30" w:afterLines="30" w:after="72"/>
              <w:jc w:val="center"/>
              <w:rPr>
                <w:sz w:val="20"/>
                <w:szCs w:val="20"/>
              </w:rPr>
            </w:pPr>
          </w:p>
        </w:tc>
        <w:tc>
          <w:tcPr>
            <w:tcW w:w="1701" w:type="dxa"/>
            <w:vAlign w:val="center"/>
          </w:tcPr>
          <w:p w14:paraId="1EC83B00"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28C2793" w14:textId="77777777" w:rsidR="00F012F0" w:rsidRPr="00920BF5" w:rsidRDefault="00F012F0" w:rsidP="00F012F0">
            <w:pPr>
              <w:spacing w:before="30" w:afterLines="30" w:after="72"/>
              <w:jc w:val="center"/>
              <w:rPr>
                <w:bCs/>
                <w:sz w:val="20"/>
                <w:szCs w:val="20"/>
              </w:rPr>
            </w:pPr>
          </w:p>
        </w:tc>
        <w:tc>
          <w:tcPr>
            <w:tcW w:w="1418" w:type="dxa"/>
            <w:vAlign w:val="center"/>
          </w:tcPr>
          <w:p w14:paraId="55D6F6B3" w14:textId="77777777" w:rsidR="00F012F0" w:rsidRPr="00920BF5" w:rsidRDefault="00F012F0" w:rsidP="00F012F0">
            <w:pPr>
              <w:spacing w:before="30" w:afterLines="30" w:after="72"/>
              <w:rPr>
                <w:bCs/>
                <w:sz w:val="20"/>
                <w:szCs w:val="20"/>
              </w:rPr>
            </w:pPr>
          </w:p>
        </w:tc>
      </w:tr>
      <w:tr w:rsidR="00F012F0" w:rsidRPr="00920BF5" w14:paraId="71DCF72C" w14:textId="77777777" w:rsidTr="00C70A2E">
        <w:tc>
          <w:tcPr>
            <w:tcW w:w="988" w:type="dxa"/>
            <w:vAlign w:val="center"/>
          </w:tcPr>
          <w:p w14:paraId="08C0DD8D" w14:textId="3B6E65D7" w:rsidR="00F012F0" w:rsidRPr="00920BF5" w:rsidRDefault="00F012F0" w:rsidP="00F012F0">
            <w:pPr>
              <w:spacing w:before="30" w:after="30"/>
              <w:jc w:val="center"/>
              <w:rPr>
                <w:bCs/>
                <w:sz w:val="20"/>
                <w:szCs w:val="20"/>
              </w:rPr>
            </w:pPr>
            <w:r w:rsidRPr="00920BF5">
              <w:rPr>
                <w:bCs/>
                <w:sz w:val="20"/>
                <w:szCs w:val="20"/>
              </w:rPr>
              <w:t>Co</w:t>
            </w:r>
            <w:r>
              <w:rPr>
                <w:bCs/>
                <w:sz w:val="20"/>
                <w:szCs w:val="20"/>
              </w:rPr>
              <w:t xml:space="preserve"> </w:t>
            </w:r>
            <w:r w:rsidRPr="00920BF5">
              <w:rPr>
                <w:bCs/>
                <w:sz w:val="20"/>
                <w:szCs w:val="20"/>
              </w:rPr>
              <w:t>4.0</w:t>
            </w:r>
          </w:p>
        </w:tc>
        <w:tc>
          <w:tcPr>
            <w:tcW w:w="6662" w:type="dxa"/>
          </w:tcPr>
          <w:p w14:paraId="6A003200" w14:textId="73C502B5" w:rsidR="00F012F0" w:rsidRPr="00920BF5" w:rsidRDefault="00F012F0" w:rsidP="00F012F0">
            <w:pPr>
              <w:tabs>
                <w:tab w:val="center" w:pos="1440"/>
              </w:tabs>
              <w:spacing w:beforeLines="30" w:before="72" w:afterLines="30" w:after="72"/>
              <w:rPr>
                <w:bCs/>
                <w:sz w:val="20"/>
                <w:szCs w:val="20"/>
              </w:rPr>
            </w:pPr>
            <w:r w:rsidRPr="00920BF5">
              <w:rPr>
                <w:bCs/>
                <w:sz w:val="20"/>
                <w:szCs w:val="20"/>
              </w:rPr>
              <w:t>Approve the arrangements for discharging the ICB’s functions including but not limited to:</w:t>
            </w:r>
          </w:p>
          <w:p w14:paraId="248B2AA7"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lastRenderedPageBreak/>
              <w:t xml:space="preserve">a) Having regard to and acting in a way that promotes the NHS Constitution </w:t>
            </w:r>
          </w:p>
          <w:p w14:paraId="09F01DCA"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b) Exercising its functions effectively, </w:t>
            </w:r>
            <w:proofErr w:type="gramStart"/>
            <w:r w:rsidRPr="00920BF5">
              <w:rPr>
                <w:bCs/>
                <w:sz w:val="20"/>
                <w:szCs w:val="20"/>
              </w:rPr>
              <w:t>efficiently</w:t>
            </w:r>
            <w:proofErr w:type="gramEnd"/>
            <w:r w:rsidRPr="00920BF5">
              <w:rPr>
                <w:bCs/>
                <w:sz w:val="20"/>
                <w:szCs w:val="20"/>
              </w:rPr>
              <w:t xml:space="preserve"> and economically. </w:t>
            </w:r>
          </w:p>
          <w:p w14:paraId="5BB38F0B"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c) Duties in relation to children including safeguarding and promoting welfare. </w:t>
            </w:r>
          </w:p>
          <w:p w14:paraId="12838FD6"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d) </w:t>
            </w:r>
            <w:proofErr w:type="gramStart"/>
            <w:r w:rsidRPr="00920BF5">
              <w:rPr>
                <w:bCs/>
                <w:sz w:val="20"/>
                <w:szCs w:val="20"/>
              </w:rPr>
              <w:t>Adult</w:t>
            </w:r>
            <w:proofErr w:type="gramEnd"/>
            <w:r w:rsidRPr="00920BF5">
              <w:rPr>
                <w:bCs/>
                <w:sz w:val="20"/>
                <w:szCs w:val="20"/>
              </w:rPr>
              <w:t xml:space="preserve"> safeguarding and carers (the Care Act 2014)</w:t>
            </w:r>
          </w:p>
          <w:p w14:paraId="5C31BB5D"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e) Equality, including the public-sector equality duty </w:t>
            </w:r>
          </w:p>
          <w:p w14:paraId="7AEDC895"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f) Information law</w:t>
            </w:r>
          </w:p>
          <w:p w14:paraId="0F34E841"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g) Provisions of the Civil Contingencies Act 2004.</w:t>
            </w:r>
          </w:p>
          <w:p w14:paraId="7BBEBD48"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h) Improvement in quality of services.</w:t>
            </w:r>
          </w:p>
          <w:p w14:paraId="5F7071C9"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i)  Reducing inequalities. </w:t>
            </w:r>
          </w:p>
          <w:p w14:paraId="77CA04F5"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j) Obtaining appropriate advice.</w:t>
            </w:r>
          </w:p>
          <w:p w14:paraId="1C2D1C26"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k) Duty to have regard to effect of decisions.</w:t>
            </w:r>
          </w:p>
          <w:p w14:paraId="099D9C13"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l)  </w:t>
            </w:r>
            <w:proofErr w:type="gramStart"/>
            <w:r w:rsidRPr="00920BF5">
              <w:rPr>
                <w:bCs/>
                <w:sz w:val="20"/>
                <w:szCs w:val="20"/>
              </w:rPr>
              <w:t>Public</w:t>
            </w:r>
            <w:proofErr w:type="gramEnd"/>
            <w:r w:rsidRPr="00920BF5">
              <w:rPr>
                <w:bCs/>
                <w:sz w:val="20"/>
                <w:szCs w:val="20"/>
              </w:rPr>
              <w:t xml:space="preserve"> involvement and consultation.</w:t>
            </w:r>
          </w:p>
          <w:p w14:paraId="7E793634" w14:textId="77777777" w:rsidR="00F012F0" w:rsidRPr="00920BF5" w:rsidRDefault="00F012F0" w:rsidP="00F012F0">
            <w:pPr>
              <w:tabs>
                <w:tab w:val="center" w:pos="1440"/>
              </w:tabs>
              <w:spacing w:beforeLines="30" w:before="72" w:afterLines="30" w:after="72"/>
              <w:rPr>
                <w:bCs/>
                <w:sz w:val="20"/>
                <w:szCs w:val="20"/>
              </w:rPr>
            </w:pPr>
            <w:r w:rsidRPr="00920BF5">
              <w:rPr>
                <w:bCs/>
                <w:sz w:val="20"/>
                <w:szCs w:val="20"/>
              </w:rPr>
              <w:t xml:space="preserve">m) </w:t>
            </w:r>
            <w:proofErr w:type="gramStart"/>
            <w:r w:rsidRPr="00920BF5">
              <w:rPr>
                <w:bCs/>
                <w:sz w:val="20"/>
                <w:szCs w:val="20"/>
              </w:rPr>
              <w:t>Financial</w:t>
            </w:r>
            <w:proofErr w:type="gramEnd"/>
            <w:r w:rsidRPr="00920BF5">
              <w:rPr>
                <w:bCs/>
                <w:sz w:val="20"/>
                <w:szCs w:val="20"/>
              </w:rPr>
              <w:t xml:space="preserve"> duties.</w:t>
            </w:r>
          </w:p>
          <w:p w14:paraId="19066F48" w14:textId="3F459BE8" w:rsidR="00F012F0" w:rsidRPr="00920BF5" w:rsidRDefault="00F012F0" w:rsidP="002E5DDC">
            <w:pPr>
              <w:spacing w:before="30" w:afterLines="30" w:after="72"/>
              <w:rPr>
                <w:bCs/>
                <w:sz w:val="20"/>
                <w:szCs w:val="20"/>
              </w:rPr>
            </w:pPr>
            <w:r w:rsidRPr="00920BF5">
              <w:rPr>
                <w:bCs/>
                <w:sz w:val="20"/>
                <w:szCs w:val="20"/>
              </w:rPr>
              <w:t>n) Having regard to assessments and strategies</w:t>
            </w:r>
          </w:p>
        </w:tc>
        <w:tc>
          <w:tcPr>
            <w:tcW w:w="1276" w:type="dxa"/>
            <w:vAlign w:val="center"/>
          </w:tcPr>
          <w:p w14:paraId="29A86115" w14:textId="3DCCCFA6" w:rsidR="00F012F0" w:rsidRPr="00CE0939" w:rsidRDefault="00F012F0" w:rsidP="00F012F0">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lastRenderedPageBreak/>
              <w:t>ü</w:t>
            </w:r>
          </w:p>
        </w:tc>
        <w:tc>
          <w:tcPr>
            <w:tcW w:w="1701" w:type="dxa"/>
            <w:vAlign w:val="center"/>
          </w:tcPr>
          <w:p w14:paraId="3BA11EB9" w14:textId="77777777" w:rsidR="00F012F0" w:rsidRPr="00920BF5" w:rsidRDefault="00F012F0" w:rsidP="00F012F0">
            <w:pPr>
              <w:spacing w:before="30" w:afterLines="30" w:after="72"/>
              <w:jc w:val="center"/>
              <w:rPr>
                <w:sz w:val="20"/>
                <w:szCs w:val="20"/>
              </w:rPr>
            </w:pPr>
          </w:p>
        </w:tc>
        <w:tc>
          <w:tcPr>
            <w:tcW w:w="1701" w:type="dxa"/>
            <w:vAlign w:val="center"/>
          </w:tcPr>
          <w:p w14:paraId="2F246C9C"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23676880" w14:textId="77777777" w:rsidR="00F012F0" w:rsidRPr="00920BF5" w:rsidRDefault="00F012F0" w:rsidP="00F012F0">
            <w:pPr>
              <w:spacing w:before="30" w:afterLines="30" w:after="72"/>
              <w:jc w:val="center"/>
              <w:rPr>
                <w:bCs/>
                <w:sz w:val="20"/>
                <w:szCs w:val="20"/>
              </w:rPr>
            </w:pPr>
          </w:p>
        </w:tc>
        <w:tc>
          <w:tcPr>
            <w:tcW w:w="1418" w:type="dxa"/>
          </w:tcPr>
          <w:p w14:paraId="5120C972" w14:textId="77777777" w:rsidR="00F012F0" w:rsidRPr="00920BF5" w:rsidRDefault="00F012F0" w:rsidP="00F012F0">
            <w:pPr>
              <w:spacing w:before="30" w:afterLines="30" w:after="72"/>
              <w:rPr>
                <w:bCs/>
                <w:sz w:val="20"/>
                <w:szCs w:val="20"/>
              </w:rPr>
            </w:pPr>
          </w:p>
        </w:tc>
      </w:tr>
      <w:tr w:rsidR="00F012F0" w:rsidRPr="00920BF5" w14:paraId="5DD84362" w14:textId="77777777" w:rsidTr="002E5DDC">
        <w:trPr>
          <w:trHeight w:val="478"/>
        </w:trPr>
        <w:tc>
          <w:tcPr>
            <w:tcW w:w="988" w:type="dxa"/>
            <w:vAlign w:val="center"/>
          </w:tcPr>
          <w:p w14:paraId="50D722C0" w14:textId="5C876EDB" w:rsidR="00F012F0" w:rsidRPr="00920BF5" w:rsidRDefault="002E5DDC" w:rsidP="002E5DDC">
            <w:pPr>
              <w:spacing w:before="30" w:after="30"/>
              <w:jc w:val="center"/>
              <w:rPr>
                <w:bCs/>
                <w:sz w:val="20"/>
                <w:szCs w:val="20"/>
              </w:rPr>
            </w:pPr>
            <w:r>
              <w:rPr>
                <w:bCs/>
                <w:sz w:val="20"/>
                <w:szCs w:val="20"/>
              </w:rPr>
              <w:t>ICB</w:t>
            </w:r>
          </w:p>
        </w:tc>
        <w:tc>
          <w:tcPr>
            <w:tcW w:w="6662" w:type="dxa"/>
          </w:tcPr>
          <w:p w14:paraId="685D037A" w14:textId="0E9FFBE2" w:rsidR="00F012F0" w:rsidRPr="00920BF5" w:rsidRDefault="00F012F0" w:rsidP="00F012F0">
            <w:pPr>
              <w:tabs>
                <w:tab w:val="center" w:pos="1440"/>
              </w:tabs>
              <w:spacing w:beforeLines="30" w:before="72" w:afterLines="30" w:after="72"/>
              <w:rPr>
                <w:bCs/>
                <w:sz w:val="20"/>
                <w:szCs w:val="20"/>
              </w:rPr>
            </w:pPr>
            <w:r w:rsidRPr="00920BF5">
              <w:rPr>
                <w:bCs/>
                <w:sz w:val="20"/>
                <w:szCs w:val="20"/>
              </w:rPr>
              <w:t>Approves the ICB Annual Report, Annual Governance Statement and Accounts</w:t>
            </w:r>
          </w:p>
        </w:tc>
        <w:tc>
          <w:tcPr>
            <w:tcW w:w="1276" w:type="dxa"/>
            <w:vAlign w:val="center"/>
          </w:tcPr>
          <w:p w14:paraId="535B5675" w14:textId="5CB2A410" w:rsidR="00F012F0" w:rsidRPr="00920BF5" w:rsidRDefault="00F012F0" w:rsidP="002E5DDC">
            <w:pPr>
              <w:spacing w:before="30" w:afterLines="30" w:after="72"/>
              <w:jc w:val="center"/>
              <w:rPr>
                <w:rFonts w:eastAsia="Wingdings"/>
                <w:b/>
                <w:color w:val="000000"/>
                <w:sz w:val="20"/>
                <w:szCs w:val="20"/>
              </w:rPr>
            </w:pPr>
            <w:r>
              <w:rPr>
                <w:rFonts w:ascii="Wingdings" w:eastAsia="Wingdings" w:hAnsi="Wingdings" w:cs="Wingdings"/>
                <w:b/>
                <w:color w:val="000000"/>
                <w:sz w:val="28"/>
                <w:szCs w:val="28"/>
              </w:rPr>
              <w:t>ü</w:t>
            </w:r>
            <w:r w:rsidRPr="00920BF5">
              <w:rPr>
                <w:bCs/>
                <w:color w:val="000000"/>
                <w:sz w:val="20"/>
                <w:szCs w:val="20"/>
              </w:rPr>
              <w:t xml:space="preserve"> </w:t>
            </w:r>
          </w:p>
        </w:tc>
        <w:tc>
          <w:tcPr>
            <w:tcW w:w="1701" w:type="dxa"/>
            <w:vAlign w:val="center"/>
          </w:tcPr>
          <w:p w14:paraId="721098FF" w14:textId="77777777" w:rsidR="00F012F0" w:rsidRPr="00920BF5" w:rsidRDefault="00F012F0" w:rsidP="00F012F0">
            <w:pPr>
              <w:spacing w:before="30" w:afterLines="30" w:after="72"/>
              <w:jc w:val="center"/>
              <w:rPr>
                <w:sz w:val="20"/>
                <w:szCs w:val="20"/>
              </w:rPr>
            </w:pPr>
          </w:p>
        </w:tc>
        <w:tc>
          <w:tcPr>
            <w:tcW w:w="1701" w:type="dxa"/>
            <w:vAlign w:val="center"/>
          </w:tcPr>
          <w:p w14:paraId="01CA6E52"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DF6E0AF" w14:textId="77777777" w:rsidR="00F012F0" w:rsidRPr="00920BF5" w:rsidRDefault="00F012F0" w:rsidP="00F012F0">
            <w:pPr>
              <w:spacing w:before="30" w:afterLines="30" w:after="72"/>
              <w:jc w:val="center"/>
              <w:rPr>
                <w:bCs/>
                <w:sz w:val="20"/>
                <w:szCs w:val="20"/>
              </w:rPr>
            </w:pPr>
          </w:p>
        </w:tc>
        <w:tc>
          <w:tcPr>
            <w:tcW w:w="1418" w:type="dxa"/>
          </w:tcPr>
          <w:p w14:paraId="13166974" w14:textId="77777777" w:rsidR="00F012F0" w:rsidRPr="00920BF5" w:rsidRDefault="00F012F0" w:rsidP="00F012F0">
            <w:pPr>
              <w:spacing w:before="30" w:afterLines="30" w:after="72"/>
              <w:rPr>
                <w:bCs/>
                <w:sz w:val="20"/>
                <w:szCs w:val="20"/>
              </w:rPr>
            </w:pPr>
          </w:p>
        </w:tc>
      </w:tr>
      <w:tr w:rsidR="00F012F0" w:rsidRPr="00920BF5" w14:paraId="5AE4A1AF" w14:textId="77777777" w:rsidTr="00C70A2E">
        <w:trPr>
          <w:trHeight w:val="1155"/>
        </w:trPr>
        <w:tc>
          <w:tcPr>
            <w:tcW w:w="988" w:type="dxa"/>
            <w:vAlign w:val="center"/>
          </w:tcPr>
          <w:p w14:paraId="45034E3E" w14:textId="6CCCF624" w:rsidR="00F012F0" w:rsidRPr="00920BF5" w:rsidRDefault="00F012F0" w:rsidP="00F012F0">
            <w:pPr>
              <w:spacing w:before="30" w:after="30"/>
              <w:jc w:val="center"/>
              <w:rPr>
                <w:bCs/>
                <w:sz w:val="20"/>
                <w:szCs w:val="20"/>
              </w:rPr>
            </w:pPr>
            <w:r>
              <w:rPr>
                <w:bCs/>
                <w:sz w:val="20"/>
                <w:szCs w:val="20"/>
              </w:rPr>
              <w:t>ICB</w:t>
            </w:r>
          </w:p>
        </w:tc>
        <w:tc>
          <w:tcPr>
            <w:tcW w:w="6662" w:type="dxa"/>
            <w:vAlign w:val="center"/>
          </w:tcPr>
          <w:p w14:paraId="0C86E0A7" w14:textId="2CCFC44E" w:rsidR="00F012F0" w:rsidRPr="00920BF5" w:rsidRDefault="00F012F0" w:rsidP="00F012F0">
            <w:pPr>
              <w:spacing w:before="30" w:afterLines="30" w:after="72"/>
              <w:rPr>
                <w:bCs/>
                <w:sz w:val="20"/>
                <w:szCs w:val="20"/>
              </w:rPr>
            </w:pPr>
            <w:r w:rsidRPr="00920BF5">
              <w:rPr>
                <w:bCs/>
                <w:sz w:val="20"/>
                <w:szCs w:val="20"/>
              </w:rPr>
              <w:t xml:space="preserve">Exercise or delegate those functions of the ICB which have not been retained as reserved by the ICB Board or delegated to its </w:t>
            </w:r>
            <w:r w:rsidR="00B137F8" w:rsidRPr="00920BF5">
              <w:rPr>
                <w:bCs/>
                <w:sz w:val="20"/>
                <w:szCs w:val="20"/>
              </w:rPr>
              <w:t>committees</w:t>
            </w:r>
            <w:r w:rsidRPr="00920BF5">
              <w:rPr>
                <w:bCs/>
                <w:sz w:val="20"/>
                <w:szCs w:val="20"/>
              </w:rPr>
              <w:t xml:space="preserve"> and sub-committees or delegated to named other individuals as set out in this document.</w:t>
            </w:r>
          </w:p>
        </w:tc>
        <w:tc>
          <w:tcPr>
            <w:tcW w:w="1276" w:type="dxa"/>
          </w:tcPr>
          <w:p w14:paraId="2D65180C" w14:textId="77777777" w:rsidR="00F012F0" w:rsidRPr="00920BF5" w:rsidRDefault="00F012F0" w:rsidP="00F012F0">
            <w:pPr>
              <w:spacing w:before="30" w:afterLines="30" w:after="72"/>
              <w:jc w:val="center"/>
              <w:rPr>
                <w:sz w:val="20"/>
                <w:szCs w:val="20"/>
              </w:rPr>
            </w:pPr>
          </w:p>
        </w:tc>
        <w:tc>
          <w:tcPr>
            <w:tcW w:w="1701" w:type="dxa"/>
            <w:vAlign w:val="center"/>
          </w:tcPr>
          <w:p w14:paraId="1A5852BD" w14:textId="77777777" w:rsidR="00F012F0" w:rsidRPr="00920BF5" w:rsidRDefault="00F012F0" w:rsidP="00F012F0">
            <w:pPr>
              <w:spacing w:before="30" w:afterLines="30" w:after="72"/>
              <w:jc w:val="center"/>
              <w:rPr>
                <w:sz w:val="20"/>
                <w:szCs w:val="20"/>
              </w:rPr>
            </w:pPr>
          </w:p>
        </w:tc>
        <w:tc>
          <w:tcPr>
            <w:tcW w:w="1701" w:type="dxa"/>
            <w:vAlign w:val="center"/>
          </w:tcPr>
          <w:p w14:paraId="21B9E0A6" w14:textId="0100E1BA" w:rsidR="00F012F0" w:rsidRPr="00920BF5" w:rsidRDefault="00F012F0" w:rsidP="002E5DDC">
            <w:pPr>
              <w:spacing w:before="30" w:afterLines="30" w:after="72"/>
              <w:jc w:val="center"/>
              <w:rPr>
                <w:bCs/>
                <w:color w:val="000000"/>
                <w:sz w:val="20"/>
                <w:szCs w:val="20"/>
              </w:rPr>
            </w:pPr>
            <w:r>
              <w:rPr>
                <w:rFonts w:ascii="Wingdings" w:eastAsia="Wingdings" w:hAnsi="Wingdings" w:cs="Wingdings"/>
                <w:b/>
                <w:color w:val="000000"/>
                <w:sz w:val="28"/>
                <w:szCs w:val="28"/>
              </w:rPr>
              <w:t>ü</w:t>
            </w:r>
            <w:r w:rsidRPr="00920BF5">
              <w:rPr>
                <w:bCs/>
                <w:color w:val="000000"/>
                <w:sz w:val="20"/>
                <w:szCs w:val="20"/>
              </w:rPr>
              <w:t xml:space="preserve"> (C</w:t>
            </w:r>
            <w:r>
              <w:rPr>
                <w:bCs/>
                <w:color w:val="000000"/>
                <w:sz w:val="20"/>
                <w:szCs w:val="20"/>
              </w:rPr>
              <w:t>E</w:t>
            </w:r>
            <w:r w:rsidRPr="00920BF5">
              <w:rPr>
                <w:bCs/>
                <w:color w:val="000000"/>
                <w:sz w:val="20"/>
                <w:szCs w:val="20"/>
              </w:rPr>
              <w:t>)</w:t>
            </w:r>
          </w:p>
        </w:tc>
        <w:tc>
          <w:tcPr>
            <w:tcW w:w="1275" w:type="dxa"/>
            <w:vAlign w:val="center"/>
          </w:tcPr>
          <w:p w14:paraId="72EBFB92" w14:textId="77777777" w:rsidR="00F012F0" w:rsidRPr="00920BF5" w:rsidRDefault="00F012F0" w:rsidP="00F012F0">
            <w:pPr>
              <w:spacing w:before="30" w:afterLines="30" w:after="72"/>
              <w:jc w:val="center"/>
              <w:rPr>
                <w:bCs/>
                <w:sz w:val="20"/>
                <w:szCs w:val="20"/>
              </w:rPr>
            </w:pPr>
          </w:p>
        </w:tc>
        <w:tc>
          <w:tcPr>
            <w:tcW w:w="1418" w:type="dxa"/>
            <w:vAlign w:val="center"/>
          </w:tcPr>
          <w:p w14:paraId="621F03E0" w14:textId="7AD928A0" w:rsidR="00F012F0" w:rsidRPr="00920BF5" w:rsidRDefault="00F012F0" w:rsidP="00F012F0">
            <w:pPr>
              <w:spacing w:before="30" w:afterLines="30" w:after="72"/>
              <w:rPr>
                <w:bCs/>
                <w:sz w:val="20"/>
                <w:szCs w:val="20"/>
              </w:rPr>
            </w:pPr>
          </w:p>
        </w:tc>
      </w:tr>
      <w:tr w:rsidR="00F012F0" w:rsidRPr="00920BF5" w14:paraId="18DBE093" w14:textId="77777777" w:rsidTr="00C70A2E">
        <w:tc>
          <w:tcPr>
            <w:tcW w:w="988" w:type="dxa"/>
            <w:vAlign w:val="center"/>
          </w:tcPr>
          <w:p w14:paraId="101B9357" w14:textId="73CE18CB" w:rsidR="00F012F0" w:rsidRPr="00920BF5" w:rsidRDefault="00F012F0" w:rsidP="00F012F0">
            <w:pPr>
              <w:spacing w:before="30" w:after="30"/>
              <w:jc w:val="center"/>
              <w:rPr>
                <w:bCs/>
                <w:sz w:val="20"/>
                <w:szCs w:val="20"/>
              </w:rPr>
            </w:pPr>
            <w:r>
              <w:rPr>
                <w:bCs/>
                <w:sz w:val="20"/>
                <w:szCs w:val="20"/>
              </w:rPr>
              <w:t>ICB</w:t>
            </w:r>
          </w:p>
        </w:tc>
        <w:tc>
          <w:tcPr>
            <w:tcW w:w="6662" w:type="dxa"/>
          </w:tcPr>
          <w:p w14:paraId="0CF01F24" w14:textId="77777777" w:rsidR="00F012F0" w:rsidRPr="00920BF5" w:rsidRDefault="00F012F0" w:rsidP="00F012F0">
            <w:pPr>
              <w:spacing w:before="30" w:afterLines="30" w:after="72"/>
              <w:rPr>
                <w:bCs/>
                <w:color w:val="000000"/>
                <w:sz w:val="20"/>
                <w:szCs w:val="20"/>
              </w:rPr>
            </w:pPr>
            <w:r w:rsidRPr="00920BF5">
              <w:rPr>
                <w:bCs/>
                <w:sz w:val="20"/>
                <w:szCs w:val="20"/>
              </w:rPr>
              <w:t>Establish governance arrangements to support collective accountability between partner organisations for whole-system delivery and performance, underpinned by the statutory and contractual accountabilities of individual organisations.</w:t>
            </w:r>
          </w:p>
        </w:tc>
        <w:tc>
          <w:tcPr>
            <w:tcW w:w="1276" w:type="dxa"/>
          </w:tcPr>
          <w:p w14:paraId="72E753D5" w14:textId="5948DD91" w:rsidR="00F012F0" w:rsidRPr="00CE0939" w:rsidRDefault="00F012F0" w:rsidP="00F012F0">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70DF5FDA" w14:textId="11499493" w:rsidR="00F012F0" w:rsidRPr="00CE0939" w:rsidRDefault="00F012F0" w:rsidP="00F012F0">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r w:rsidRPr="00920BF5">
              <w:rPr>
                <w:bCs/>
                <w:color w:val="000000"/>
                <w:sz w:val="20"/>
                <w:szCs w:val="20"/>
              </w:rPr>
              <w:t xml:space="preserve"> </w:t>
            </w:r>
          </w:p>
          <w:p w14:paraId="12B0AAB5" w14:textId="75932E42" w:rsidR="00F012F0" w:rsidRPr="00920BF5" w:rsidRDefault="00F012F0" w:rsidP="00F012F0">
            <w:pPr>
              <w:spacing w:before="30" w:afterLines="30" w:after="72"/>
              <w:jc w:val="center"/>
              <w:rPr>
                <w:sz w:val="20"/>
                <w:szCs w:val="20"/>
              </w:rPr>
            </w:pPr>
            <w:r w:rsidRPr="00920BF5">
              <w:rPr>
                <w:bCs/>
                <w:color w:val="000000"/>
                <w:sz w:val="20"/>
                <w:szCs w:val="20"/>
              </w:rPr>
              <w:t xml:space="preserve">(Assured </w:t>
            </w:r>
            <w:r>
              <w:rPr>
                <w:bCs/>
                <w:color w:val="000000"/>
                <w:sz w:val="20"/>
                <w:szCs w:val="20"/>
              </w:rPr>
              <w:t>by FPD</w:t>
            </w:r>
            <w:r w:rsidRPr="00920BF5">
              <w:rPr>
                <w:bCs/>
                <w:color w:val="000000"/>
                <w:sz w:val="20"/>
                <w:szCs w:val="20"/>
              </w:rPr>
              <w:t>)</w:t>
            </w:r>
          </w:p>
        </w:tc>
        <w:tc>
          <w:tcPr>
            <w:tcW w:w="1701" w:type="dxa"/>
            <w:vAlign w:val="center"/>
          </w:tcPr>
          <w:p w14:paraId="1E91905D"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515BF283" w14:textId="77777777" w:rsidR="00F012F0" w:rsidRPr="00920BF5" w:rsidRDefault="00F012F0" w:rsidP="00F012F0">
            <w:pPr>
              <w:spacing w:before="30" w:afterLines="30" w:after="72"/>
              <w:jc w:val="center"/>
              <w:rPr>
                <w:bCs/>
                <w:sz w:val="20"/>
                <w:szCs w:val="20"/>
              </w:rPr>
            </w:pPr>
          </w:p>
        </w:tc>
        <w:tc>
          <w:tcPr>
            <w:tcW w:w="1418" w:type="dxa"/>
            <w:vAlign w:val="center"/>
          </w:tcPr>
          <w:p w14:paraId="4F73644E" w14:textId="77777777" w:rsidR="00F012F0" w:rsidRPr="00920BF5" w:rsidRDefault="00F012F0" w:rsidP="00F012F0">
            <w:pPr>
              <w:spacing w:before="30" w:afterLines="30" w:after="72"/>
              <w:rPr>
                <w:bCs/>
                <w:sz w:val="20"/>
                <w:szCs w:val="20"/>
              </w:rPr>
            </w:pPr>
          </w:p>
        </w:tc>
      </w:tr>
      <w:tr w:rsidR="00F012F0" w:rsidRPr="00920BF5" w14:paraId="1E1F0AE6" w14:textId="77777777" w:rsidTr="00C70A2E">
        <w:tc>
          <w:tcPr>
            <w:tcW w:w="988" w:type="dxa"/>
            <w:vAlign w:val="center"/>
          </w:tcPr>
          <w:p w14:paraId="464331E2" w14:textId="4A3E79C7" w:rsidR="00F012F0" w:rsidRPr="00920BF5" w:rsidRDefault="00F012F0" w:rsidP="00F012F0">
            <w:pPr>
              <w:spacing w:before="30" w:after="30"/>
              <w:jc w:val="center"/>
              <w:rPr>
                <w:bCs/>
                <w:sz w:val="20"/>
                <w:szCs w:val="20"/>
              </w:rPr>
            </w:pPr>
            <w:r>
              <w:rPr>
                <w:bCs/>
                <w:sz w:val="20"/>
                <w:szCs w:val="20"/>
              </w:rPr>
              <w:lastRenderedPageBreak/>
              <w:t>ICB / Place</w:t>
            </w:r>
          </w:p>
        </w:tc>
        <w:tc>
          <w:tcPr>
            <w:tcW w:w="6662" w:type="dxa"/>
          </w:tcPr>
          <w:p w14:paraId="1ADD73B6" w14:textId="77777777" w:rsidR="00F012F0" w:rsidRPr="00920BF5" w:rsidRDefault="00F012F0" w:rsidP="00F012F0">
            <w:pPr>
              <w:spacing w:before="30" w:afterLines="30" w:after="72"/>
              <w:rPr>
                <w:bCs/>
                <w:sz w:val="20"/>
                <w:szCs w:val="20"/>
              </w:rPr>
            </w:pPr>
            <w:r w:rsidRPr="00920BF5">
              <w:rPr>
                <w:bCs/>
                <w:sz w:val="20"/>
                <w:szCs w:val="20"/>
              </w:rPr>
              <w:t>Establish governance arrangements to support collective accountability between partner organisations for place-based system delivery and performance, underpinned by the statutory and contractual accountabilities of individual organisations.</w:t>
            </w:r>
          </w:p>
          <w:p w14:paraId="3CACC0F8" w14:textId="77777777" w:rsidR="00F012F0" w:rsidRPr="00920BF5" w:rsidRDefault="00F012F0" w:rsidP="00F012F0">
            <w:pPr>
              <w:spacing w:before="30" w:afterLines="30" w:after="72"/>
              <w:rPr>
                <w:bCs/>
                <w:sz w:val="20"/>
                <w:szCs w:val="20"/>
              </w:rPr>
            </w:pPr>
          </w:p>
        </w:tc>
        <w:tc>
          <w:tcPr>
            <w:tcW w:w="1276" w:type="dxa"/>
          </w:tcPr>
          <w:p w14:paraId="4A73B83E" w14:textId="77777777" w:rsidR="00F012F0" w:rsidRPr="00920BF5" w:rsidRDefault="00F012F0" w:rsidP="00F012F0">
            <w:pPr>
              <w:spacing w:before="30" w:afterLines="30" w:after="72"/>
              <w:jc w:val="center"/>
              <w:rPr>
                <w:rFonts w:eastAsia="Wingdings"/>
                <w:b/>
                <w:color w:val="000000"/>
                <w:sz w:val="20"/>
                <w:szCs w:val="20"/>
              </w:rPr>
            </w:pPr>
          </w:p>
        </w:tc>
        <w:tc>
          <w:tcPr>
            <w:tcW w:w="1701" w:type="dxa"/>
            <w:vAlign w:val="center"/>
          </w:tcPr>
          <w:p w14:paraId="54700DAC" w14:textId="3B901B98" w:rsidR="00F012F0" w:rsidRPr="00920BF5" w:rsidRDefault="009B2294" w:rsidP="00F012F0">
            <w:pPr>
              <w:spacing w:before="30" w:afterLines="30" w:after="72"/>
              <w:jc w:val="center"/>
              <w:rPr>
                <w:sz w:val="20"/>
                <w:szCs w:val="20"/>
              </w:rPr>
            </w:pPr>
            <w:r>
              <w:rPr>
                <w:rFonts w:ascii="Wingdings" w:eastAsia="Wingdings" w:hAnsi="Wingdings" w:cs="Wingdings"/>
                <w:b/>
                <w:color w:val="000000"/>
                <w:sz w:val="28"/>
                <w:szCs w:val="28"/>
              </w:rPr>
              <w:t>ü</w:t>
            </w:r>
            <w:r w:rsidRPr="00F012F0">
              <w:rPr>
                <w:bCs/>
                <w:color w:val="000000"/>
                <w:sz w:val="18"/>
                <w:szCs w:val="18"/>
              </w:rPr>
              <w:t xml:space="preserve">(Place </w:t>
            </w:r>
            <w:r>
              <w:rPr>
                <w:bCs/>
                <w:color w:val="000000"/>
                <w:sz w:val="18"/>
                <w:szCs w:val="18"/>
              </w:rPr>
              <w:t>JCs,</w:t>
            </w:r>
            <w:r w:rsidRPr="00F012F0">
              <w:rPr>
                <w:bCs/>
                <w:color w:val="000000"/>
                <w:sz w:val="18"/>
                <w:szCs w:val="18"/>
              </w:rPr>
              <w:t xml:space="preserve"> where established and to the extent set out in agreed TOR / MOU)</w:t>
            </w:r>
          </w:p>
        </w:tc>
        <w:tc>
          <w:tcPr>
            <w:tcW w:w="1701" w:type="dxa"/>
            <w:vAlign w:val="center"/>
          </w:tcPr>
          <w:p w14:paraId="6AFEE7A2" w14:textId="7B1CBA5C" w:rsidR="00F012F0" w:rsidRPr="00F012F0" w:rsidRDefault="002E5DDC" w:rsidP="002E5DDC">
            <w:pPr>
              <w:spacing w:before="30" w:afterLines="30" w:after="72"/>
              <w:jc w:val="center"/>
              <w:rPr>
                <w:b/>
                <w:color w:val="000000"/>
                <w:sz w:val="18"/>
                <w:szCs w:val="18"/>
              </w:rPr>
            </w:pPr>
            <w:r>
              <w:rPr>
                <w:rFonts w:ascii="Wingdings" w:eastAsia="Wingdings" w:hAnsi="Wingdings" w:cs="Wingdings"/>
                <w:b/>
                <w:color w:val="000000"/>
                <w:sz w:val="28"/>
                <w:szCs w:val="28"/>
              </w:rPr>
              <w:t>ü</w:t>
            </w:r>
            <w:r w:rsidRPr="00F012F0">
              <w:rPr>
                <w:bCs/>
                <w:color w:val="000000"/>
                <w:sz w:val="18"/>
                <w:szCs w:val="18"/>
              </w:rPr>
              <w:t>(</w:t>
            </w:r>
            <w:r w:rsidR="009B2294">
              <w:rPr>
                <w:bCs/>
                <w:color w:val="000000"/>
                <w:sz w:val="18"/>
                <w:szCs w:val="18"/>
              </w:rPr>
              <w:t>or</w:t>
            </w:r>
            <w:r w:rsidRPr="00F012F0">
              <w:rPr>
                <w:bCs/>
                <w:color w:val="000000"/>
                <w:sz w:val="18"/>
                <w:szCs w:val="18"/>
              </w:rPr>
              <w:t xml:space="preserve"> PDs where </w:t>
            </w:r>
            <w:r w:rsidR="009B2294">
              <w:rPr>
                <w:bCs/>
                <w:color w:val="000000"/>
                <w:sz w:val="18"/>
                <w:szCs w:val="18"/>
              </w:rPr>
              <w:t>Place JC not established</w:t>
            </w:r>
            <w:r w:rsidRPr="00F012F0">
              <w:rPr>
                <w:bCs/>
                <w:color w:val="000000"/>
                <w:sz w:val="18"/>
                <w:szCs w:val="18"/>
              </w:rPr>
              <w:t>)</w:t>
            </w:r>
          </w:p>
        </w:tc>
        <w:tc>
          <w:tcPr>
            <w:tcW w:w="1275" w:type="dxa"/>
            <w:vAlign w:val="center"/>
          </w:tcPr>
          <w:p w14:paraId="50093041" w14:textId="77777777" w:rsidR="00F012F0" w:rsidRPr="00920BF5" w:rsidRDefault="00F012F0" w:rsidP="00F012F0">
            <w:pPr>
              <w:spacing w:before="30" w:afterLines="30" w:after="72"/>
              <w:jc w:val="center"/>
              <w:rPr>
                <w:bCs/>
                <w:sz w:val="20"/>
                <w:szCs w:val="20"/>
              </w:rPr>
            </w:pPr>
          </w:p>
        </w:tc>
        <w:tc>
          <w:tcPr>
            <w:tcW w:w="1418" w:type="dxa"/>
            <w:vAlign w:val="center"/>
          </w:tcPr>
          <w:p w14:paraId="0B8D17F1" w14:textId="77777777" w:rsidR="00F012F0" w:rsidRPr="00920BF5" w:rsidRDefault="00F012F0" w:rsidP="00F012F0">
            <w:pPr>
              <w:spacing w:before="30" w:afterLines="30" w:after="72"/>
              <w:rPr>
                <w:bCs/>
                <w:sz w:val="20"/>
                <w:szCs w:val="20"/>
              </w:rPr>
            </w:pPr>
          </w:p>
          <w:p w14:paraId="3EDC225C" w14:textId="77777777" w:rsidR="00F012F0" w:rsidRPr="00920BF5" w:rsidRDefault="00F012F0" w:rsidP="00F012F0">
            <w:pPr>
              <w:spacing w:before="30" w:afterLines="30" w:after="72"/>
              <w:rPr>
                <w:bCs/>
                <w:sz w:val="20"/>
                <w:szCs w:val="20"/>
              </w:rPr>
            </w:pPr>
          </w:p>
        </w:tc>
      </w:tr>
      <w:tr w:rsidR="00F012F0" w:rsidRPr="00920BF5" w14:paraId="5D1E8AD0" w14:textId="77777777" w:rsidTr="00050F7C">
        <w:tc>
          <w:tcPr>
            <w:tcW w:w="988" w:type="dxa"/>
            <w:shd w:val="clear" w:color="auto" w:fill="DBE5F1" w:themeFill="accent1" w:themeFillTint="33"/>
          </w:tcPr>
          <w:p w14:paraId="27F1ED7A" w14:textId="77777777" w:rsidR="00F012F0" w:rsidRPr="00920BF5" w:rsidRDefault="00F012F0" w:rsidP="00F012F0">
            <w:pPr>
              <w:spacing w:before="30" w:afterLines="30" w:after="72"/>
              <w:jc w:val="center"/>
              <w:rPr>
                <w:b/>
                <w:sz w:val="20"/>
                <w:szCs w:val="20"/>
              </w:rPr>
            </w:pPr>
          </w:p>
        </w:tc>
        <w:tc>
          <w:tcPr>
            <w:tcW w:w="14033" w:type="dxa"/>
            <w:gridSpan w:val="6"/>
            <w:shd w:val="clear" w:color="auto" w:fill="DBE5F1" w:themeFill="accent1" w:themeFillTint="33"/>
            <w:vAlign w:val="center"/>
          </w:tcPr>
          <w:p w14:paraId="07302595" w14:textId="052CE61F" w:rsidR="00F012F0" w:rsidRPr="00920BF5" w:rsidRDefault="00F012F0" w:rsidP="00F012F0">
            <w:pPr>
              <w:spacing w:before="30" w:afterLines="30" w:after="72"/>
              <w:rPr>
                <w:b/>
                <w:sz w:val="20"/>
                <w:szCs w:val="20"/>
              </w:rPr>
            </w:pPr>
            <w:r w:rsidRPr="00920BF5">
              <w:rPr>
                <w:b/>
                <w:sz w:val="20"/>
                <w:szCs w:val="20"/>
              </w:rPr>
              <w:t>STRATEGY AND PLANNING</w:t>
            </w:r>
          </w:p>
        </w:tc>
      </w:tr>
      <w:tr w:rsidR="00F012F0" w:rsidRPr="00920BF5" w14:paraId="389A6E2F" w14:textId="77777777" w:rsidTr="00C70A2E">
        <w:tc>
          <w:tcPr>
            <w:tcW w:w="988" w:type="dxa"/>
            <w:vAlign w:val="center"/>
          </w:tcPr>
          <w:p w14:paraId="77C0248D" w14:textId="655EA2DD" w:rsidR="00F012F0" w:rsidRPr="00920BF5" w:rsidRDefault="00F012F0" w:rsidP="00F012F0">
            <w:pPr>
              <w:spacing w:before="30" w:after="30"/>
              <w:jc w:val="center"/>
              <w:rPr>
                <w:bCs/>
                <w:sz w:val="20"/>
                <w:szCs w:val="20"/>
              </w:rPr>
            </w:pPr>
            <w:r>
              <w:rPr>
                <w:bCs/>
                <w:sz w:val="20"/>
                <w:szCs w:val="20"/>
              </w:rPr>
              <w:t>ICB</w:t>
            </w:r>
          </w:p>
        </w:tc>
        <w:tc>
          <w:tcPr>
            <w:tcW w:w="6662" w:type="dxa"/>
          </w:tcPr>
          <w:p w14:paraId="432FCFE6" w14:textId="0D82ED62" w:rsidR="00F012F0" w:rsidRPr="00920BF5" w:rsidRDefault="00F012F0" w:rsidP="00F012F0">
            <w:pPr>
              <w:spacing w:before="30" w:afterLines="30" w:after="72"/>
              <w:rPr>
                <w:bCs/>
                <w:sz w:val="20"/>
                <w:szCs w:val="20"/>
              </w:rPr>
            </w:pPr>
            <w:r w:rsidRPr="00920BF5">
              <w:rPr>
                <w:bCs/>
                <w:sz w:val="20"/>
                <w:szCs w:val="20"/>
              </w:rPr>
              <w:t xml:space="preserve">Agree a plan to meet the health and healthcare needs of the population within </w:t>
            </w:r>
            <w:r w:rsidRPr="00FB039F">
              <w:rPr>
                <w:bCs/>
                <w:sz w:val="20"/>
                <w:szCs w:val="20"/>
              </w:rPr>
              <w:t>Humber and North Yorkshire, having</w:t>
            </w:r>
            <w:r w:rsidRPr="00920BF5">
              <w:rPr>
                <w:bCs/>
                <w:sz w:val="20"/>
                <w:szCs w:val="20"/>
              </w:rPr>
              <w:t xml:space="preserve"> regard to the Partnership integrated care strategy and place health and wellbeing strategies.</w:t>
            </w:r>
          </w:p>
        </w:tc>
        <w:tc>
          <w:tcPr>
            <w:tcW w:w="1276" w:type="dxa"/>
            <w:vAlign w:val="center"/>
          </w:tcPr>
          <w:p w14:paraId="008EF2C5" w14:textId="7CCBD3CC"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070424EB" w14:textId="77777777" w:rsidR="00F012F0" w:rsidRPr="00920BF5" w:rsidRDefault="00F012F0" w:rsidP="00F012F0">
            <w:pPr>
              <w:spacing w:before="30" w:afterLines="30" w:after="72"/>
              <w:jc w:val="center"/>
              <w:rPr>
                <w:sz w:val="20"/>
                <w:szCs w:val="20"/>
              </w:rPr>
            </w:pPr>
          </w:p>
        </w:tc>
        <w:tc>
          <w:tcPr>
            <w:tcW w:w="1701" w:type="dxa"/>
            <w:vAlign w:val="center"/>
          </w:tcPr>
          <w:p w14:paraId="45090B70"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7089248" w14:textId="77777777" w:rsidR="00F012F0" w:rsidRPr="00920BF5" w:rsidRDefault="00F012F0" w:rsidP="00F012F0">
            <w:pPr>
              <w:spacing w:before="30" w:afterLines="30" w:after="72"/>
              <w:jc w:val="center"/>
              <w:rPr>
                <w:bCs/>
                <w:sz w:val="20"/>
                <w:szCs w:val="20"/>
              </w:rPr>
            </w:pPr>
          </w:p>
        </w:tc>
        <w:tc>
          <w:tcPr>
            <w:tcW w:w="1418" w:type="dxa"/>
            <w:vAlign w:val="center"/>
          </w:tcPr>
          <w:p w14:paraId="6EE093FE" w14:textId="77777777" w:rsidR="00F012F0" w:rsidRPr="00920BF5" w:rsidRDefault="00F012F0" w:rsidP="00F012F0">
            <w:pPr>
              <w:spacing w:before="30" w:afterLines="30" w:after="72"/>
              <w:rPr>
                <w:bCs/>
                <w:sz w:val="20"/>
                <w:szCs w:val="20"/>
              </w:rPr>
            </w:pPr>
          </w:p>
        </w:tc>
      </w:tr>
      <w:tr w:rsidR="009B2294" w:rsidRPr="00920BF5" w14:paraId="22F928A6" w14:textId="77777777" w:rsidTr="002E5DDC">
        <w:trPr>
          <w:trHeight w:val="1493"/>
        </w:trPr>
        <w:tc>
          <w:tcPr>
            <w:tcW w:w="988" w:type="dxa"/>
            <w:vAlign w:val="center"/>
          </w:tcPr>
          <w:p w14:paraId="1781E51B" w14:textId="5B3EF143" w:rsidR="009B2294" w:rsidRPr="00920BF5" w:rsidRDefault="009B2294" w:rsidP="009B2294">
            <w:pPr>
              <w:spacing w:before="30" w:after="30"/>
              <w:jc w:val="center"/>
              <w:rPr>
                <w:bCs/>
                <w:sz w:val="20"/>
                <w:szCs w:val="20"/>
              </w:rPr>
            </w:pPr>
            <w:r>
              <w:rPr>
                <w:bCs/>
                <w:sz w:val="20"/>
                <w:szCs w:val="20"/>
              </w:rPr>
              <w:t>Place</w:t>
            </w:r>
          </w:p>
        </w:tc>
        <w:tc>
          <w:tcPr>
            <w:tcW w:w="6662" w:type="dxa"/>
          </w:tcPr>
          <w:p w14:paraId="256671BC" w14:textId="4028A277" w:rsidR="009B2294" w:rsidRPr="00920BF5" w:rsidRDefault="009B2294" w:rsidP="009B2294">
            <w:pPr>
              <w:spacing w:before="30" w:afterLines="30" w:after="72"/>
              <w:rPr>
                <w:bCs/>
                <w:sz w:val="20"/>
                <w:szCs w:val="20"/>
              </w:rPr>
            </w:pPr>
            <w:r w:rsidRPr="00920BF5">
              <w:rPr>
                <w:bCs/>
                <w:sz w:val="20"/>
                <w:szCs w:val="20"/>
              </w:rPr>
              <w:t>Agree a plan to meet the health and healthcare needs of the population within each place, having regard to the Partnership integrated care strategy and place health and wellbeing strategies.</w:t>
            </w:r>
          </w:p>
        </w:tc>
        <w:tc>
          <w:tcPr>
            <w:tcW w:w="1276" w:type="dxa"/>
          </w:tcPr>
          <w:p w14:paraId="6625EDD2" w14:textId="77777777" w:rsidR="009B2294" w:rsidRPr="00920BF5" w:rsidDel="00AB5D93" w:rsidRDefault="009B2294" w:rsidP="009B2294">
            <w:pPr>
              <w:spacing w:before="30" w:afterLines="30" w:after="72"/>
              <w:jc w:val="center"/>
              <w:rPr>
                <w:rFonts w:eastAsia="Wingdings"/>
                <w:b/>
                <w:sz w:val="20"/>
                <w:szCs w:val="20"/>
              </w:rPr>
            </w:pPr>
          </w:p>
        </w:tc>
        <w:tc>
          <w:tcPr>
            <w:tcW w:w="1701" w:type="dxa"/>
            <w:vAlign w:val="center"/>
          </w:tcPr>
          <w:p w14:paraId="16FD6CCF" w14:textId="1C6614DF" w:rsidR="009B2294" w:rsidRPr="00920BF5" w:rsidRDefault="009B2294" w:rsidP="009B2294">
            <w:pPr>
              <w:spacing w:before="30" w:afterLines="30" w:after="72"/>
              <w:jc w:val="center"/>
              <w:rPr>
                <w:sz w:val="20"/>
                <w:szCs w:val="20"/>
              </w:rPr>
            </w:pPr>
            <w:r>
              <w:rPr>
                <w:rFonts w:ascii="Wingdings" w:eastAsia="Wingdings" w:hAnsi="Wingdings" w:cs="Wingdings"/>
                <w:b/>
                <w:color w:val="000000"/>
                <w:sz w:val="28"/>
                <w:szCs w:val="28"/>
              </w:rPr>
              <w:t>ü</w:t>
            </w:r>
            <w:r w:rsidRPr="00F012F0">
              <w:rPr>
                <w:bCs/>
                <w:color w:val="000000"/>
                <w:sz w:val="18"/>
                <w:szCs w:val="18"/>
              </w:rPr>
              <w:t xml:space="preserve">(Place </w:t>
            </w:r>
            <w:r>
              <w:rPr>
                <w:bCs/>
                <w:color w:val="000000"/>
                <w:sz w:val="18"/>
                <w:szCs w:val="18"/>
              </w:rPr>
              <w:t>JCs,</w:t>
            </w:r>
            <w:r w:rsidRPr="00F012F0">
              <w:rPr>
                <w:bCs/>
                <w:color w:val="000000"/>
                <w:sz w:val="18"/>
                <w:szCs w:val="18"/>
              </w:rPr>
              <w:t xml:space="preserve"> where established and to the extent set out in agreed TOR / MOU)</w:t>
            </w:r>
          </w:p>
        </w:tc>
        <w:tc>
          <w:tcPr>
            <w:tcW w:w="1701" w:type="dxa"/>
            <w:vAlign w:val="center"/>
          </w:tcPr>
          <w:p w14:paraId="301A0D83" w14:textId="6A7A2D58" w:rsidR="009B2294" w:rsidRPr="00920BF5" w:rsidRDefault="009B2294" w:rsidP="009B2294">
            <w:pPr>
              <w:spacing w:before="30" w:afterLines="30" w:after="72"/>
              <w:jc w:val="center"/>
              <w:rPr>
                <w:b/>
                <w:color w:val="000000"/>
                <w:sz w:val="20"/>
                <w:szCs w:val="20"/>
              </w:rPr>
            </w:pPr>
            <w:r>
              <w:rPr>
                <w:rFonts w:ascii="Wingdings" w:eastAsia="Wingdings" w:hAnsi="Wingdings" w:cs="Wingdings"/>
                <w:b/>
                <w:color w:val="000000"/>
                <w:sz w:val="28"/>
                <w:szCs w:val="28"/>
              </w:rPr>
              <w:t>ü</w:t>
            </w:r>
            <w:r w:rsidRPr="00F012F0">
              <w:rPr>
                <w:bCs/>
                <w:color w:val="000000"/>
                <w:sz w:val="18"/>
                <w:szCs w:val="18"/>
              </w:rPr>
              <w:t>(</w:t>
            </w:r>
            <w:r>
              <w:rPr>
                <w:bCs/>
                <w:color w:val="000000"/>
                <w:sz w:val="18"/>
                <w:szCs w:val="18"/>
              </w:rPr>
              <w:t>or</w:t>
            </w:r>
            <w:r w:rsidRPr="00F012F0">
              <w:rPr>
                <w:bCs/>
                <w:color w:val="000000"/>
                <w:sz w:val="18"/>
                <w:szCs w:val="18"/>
              </w:rPr>
              <w:t xml:space="preserve"> PDs where </w:t>
            </w:r>
            <w:r>
              <w:rPr>
                <w:bCs/>
                <w:color w:val="000000"/>
                <w:sz w:val="18"/>
                <w:szCs w:val="18"/>
              </w:rPr>
              <w:t>Place JC not established</w:t>
            </w:r>
            <w:r w:rsidRPr="00F012F0">
              <w:rPr>
                <w:bCs/>
                <w:color w:val="000000"/>
                <w:sz w:val="18"/>
                <w:szCs w:val="18"/>
              </w:rPr>
              <w:t>)</w:t>
            </w:r>
          </w:p>
        </w:tc>
        <w:tc>
          <w:tcPr>
            <w:tcW w:w="1275" w:type="dxa"/>
            <w:vAlign w:val="center"/>
          </w:tcPr>
          <w:p w14:paraId="728538FF" w14:textId="77777777" w:rsidR="009B2294" w:rsidRPr="00920BF5" w:rsidRDefault="009B2294" w:rsidP="009B2294">
            <w:pPr>
              <w:spacing w:before="30" w:afterLines="30" w:after="72"/>
              <w:jc w:val="center"/>
              <w:rPr>
                <w:bCs/>
                <w:sz w:val="20"/>
                <w:szCs w:val="20"/>
              </w:rPr>
            </w:pPr>
          </w:p>
        </w:tc>
        <w:tc>
          <w:tcPr>
            <w:tcW w:w="1418" w:type="dxa"/>
            <w:vAlign w:val="center"/>
          </w:tcPr>
          <w:p w14:paraId="7BE889BE" w14:textId="77777777" w:rsidR="009B2294" w:rsidRPr="00920BF5" w:rsidRDefault="009B2294" w:rsidP="009B2294">
            <w:pPr>
              <w:spacing w:before="30" w:afterLines="30" w:after="72"/>
              <w:rPr>
                <w:bCs/>
                <w:sz w:val="20"/>
                <w:szCs w:val="20"/>
              </w:rPr>
            </w:pPr>
          </w:p>
        </w:tc>
      </w:tr>
      <w:tr w:rsidR="00F012F0" w:rsidRPr="00920BF5" w14:paraId="2BBCF339" w14:textId="77777777" w:rsidTr="00C70A2E">
        <w:tc>
          <w:tcPr>
            <w:tcW w:w="988" w:type="dxa"/>
            <w:vAlign w:val="center"/>
          </w:tcPr>
          <w:p w14:paraId="4B992E10" w14:textId="2AB38523" w:rsidR="00F012F0" w:rsidRPr="00920BF5" w:rsidRDefault="00F012F0" w:rsidP="00F012F0">
            <w:pPr>
              <w:spacing w:before="30" w:after="30"/>
              <w:jc w:val="center"/>
              <w:rPr>
                <w:bCs/>
                <w:sz w:val="20"/>
                <w:szCs w:val="20"/>
              </w:rPr>
            </w:pPr>
            <w:r>
              <w:rPr>
                <w:bCs/>
                <w:sz w:val="20"/>
                <w:szCs w:val="20"/>
              </w:rPr>
              <w:t>ICB</w:t>
            </w:r>
          </w:p>
        </w:tc>
        <w:tc>
          <w:tcPr>
            <w:tcW w:w="6662" w:type="dxa"/>
          </w:tcPr>
          <w:p w14:paraId="77E2F239" w14:textId="1D4EC315" w:rsidR="00F012F0" w:rsidRPr="00920BF5" w:rsidRDefault="00F012F0" w:rsidP="00F012F0">
            <w:pPr>
              <w:spacing w:before="30" w:afterLines="30" w:after="72"/>
              <w:rPr>
                <w:bCs/>
                <w:sz w:val="20"/>
                <w:szCs w:val="20"/>
              </w:rPr>
            </w:pPr>
            <w:r w:rsidRPr="00920BF5">
              <w:rPr>
                <w:bCs/>
                <w:sz w:val="20"/>
                <w:szCs w:val="20"/>
              </w:rPr>
              <w:t>Allocate resources to deliver the plan across the system, determining what resources should be available to meet population need in each place and setting principles for how they should be allocated across services and providers (both revenue and capital)</w:t>
            </w:r>
          </w:p>
        </w:tc>
        <w:tc>
          <w:tcPr>
            <w:tcW w:w="1276" w:type="dxa"/>
            <w:vAlign w:val="center"/>
          </w:tcPr>
          <w:p w14:paraId="60CEBB03" w14:textId="52D9267A"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75E95254" w14:textId="77777777" w:rsidR="00F012F0" w:rsidRPr="00920BF5" w:rsidRDefault="00F012F0" w:rsidP="00F012F0">
            <w:pPr>
              <w:spacing w:before="30" w:afterLines="30" w:after="72"/>
              <w:jc w:val="center"/>
              <w:rPr>
                <w:sz w:val="20"/>
                <w:szCs w:val="20"/>
              </w:rPr>
            </w:pPr>
          </w:p>
        </w:tc>
        <w:tc>
          <w:tcPr>
            <w:tcW w:w="1701" w:type="dxa"/>
            <w:vAlign w:val="center"/>
          </w:tcPr>
          <w:p w14:paraId="13086478"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402FE20" w14:textId="77777777" w:rsidR="00F012F0" w:rsidRPr="00920BF5" w:rsidRDefault="00F012F0" w:rsidP="00F012F0">
            <w:pPr>
              <w:spacing w:before="30" w:afterLines="30" w:after="72"/>
              <w:jc w:val="center"/>
              <w:rPr>
                <w:bCs/>
                <w:sz w:val="20"/>
                <w:szCs w:val="20"/>
              </w:rPr>
            </w:pPr>
          </w:p>
        </w:tc>
        <w:tc>
          <w:tcPr>
            <w:tcW w:w="1418" w:type="dxa"/>
            <w:vAlign w:val="center"/>
          </w:tcPr>
          <w:p w14:paraId="41DBE3BF" w14:textId="77777777" w:rsidR="00F012F0" w:rsidRPr="00920BF5" w:rsidRDefault="00F012F0" w:rsidP="00F012F0">
            <w:pPr>
              <w:spacing w:before="30" w:afterLines="30" w:after="72"/>
              <w:rPr>
                <w:bCs/>
                <w:sz w:val="20"/>
                <w:szCs w:val="20"/>
              </w:rPr>
            </w:pPr>
          </w:p>
        </w:tc>
      </w:tr>
      <w:tr w:rsidR="009B2294" w:rsidRPr="00920BF5" w14:paraId="46FA4B9B" w14:textId="77777777" w:rsidTr="00C70A2E">
        <w:tc>
          <w:tcPr>
            <w:tcW w:w="988" w:type="dxa"/>
            <w:vAlign w:val="center"/>
          </w:tcPr>
          <w:p w14:paraId="0ACBAD93" w14:textId="390A0417" w:rsidR="009B2294" w:rsidRPr="00920BF5" w:rsidRDefault="009B2294" w:rsidP="009B2294">
            <w:pPr>
              <w:spacing w:before="30" w:after="30"/>
              <w:jc w:val="center"/>
              <w:rPr>
                <w:bCs/>
                <w:sz w:val="20"/>
                <w:szCs w:val="20"/>
              </w:rPr>
            </w:pPr>
            <w:r>
              <w:rPr>
                <w:bCs/>
                <w:sz w:val="20"/>
                <w:szCs w:val="20"/>
              </w:rPr>
              <w:t>Place</w:t>
            </w:r>
          </w:p>
        </w:tc>
        <w:tc>
          <w:tcPr>
            <w:tcW w:w="6662" w:type="dxa"/>
          </w:tcPr>
          <w:p w14:paraId="42CE880A" w14:textId="7261243A" w:rsidR="009B2294" w:rsidRPr="00920BF5" w:rsidRDefault="009B2294" w:rsidP="009B2294">
            <w:pPr>
              <w:spacing w:before="30" w:afterLines="30" w:after="72"/>
              <w:rPr>
                <w:bCs/>
                <w:sz w:val="20"/>
                <w:szCs w:val="20"/>
              </w:rPr>
            </w:pPr>
            <w:r w:rsidRPr="00920BF5">
              <w:rPr>
                <w:bCs/>
                <w:sz w:val="20"/>
                <w:szCs w:val="20"/>
              </w:rPr>
              <w:t>Allocate the delegated resources to deliver the plan in each place, determining what resources should be available to meet population need and setting principles for how they should be allocated across services and providers (both revenue</w:t>
            </w:r>
            <w:r>
              <w:rPr>
                <w:bCs/>
                <w:sz w:val="20"/>
                <w:szCs w:val="20"/>
              </w:rPr>
              <w:t>/</w:t>
            </w:r>
            <w:r w:rsidRPr="00920BF5">
              <w:rPr>
                <w:bCs/>
                <w:sz w:val="20"/>
                <w:szCs w:val="20"/>
              </w:rPr>
              <w:t>capital)</w:t>
            </w:r>
          </w:p>
        </w:tc>
        <w:tc>
          <w:tcPr>
            <w:tcW w:w="1276" w:type="dxa"/>
          </w:tcPr>
          <w:p w14:paraId="0845C4D9" w14:textId="77777777" w:rsidR="009B2294" w:rsidRPr="00920BF5" w:rsidDel="00AB5D93" w:rsidRDefault="009B2294" w:rsidP="009B2294">
            <w:pPr>
              <w:spacing w:before="30" w:afterLines="30" w:after="72"/>
              <w:jc w:val="center"/>
              <w:rPr>
                <w:rFonts w:eastAsia="Wingdings"/>
                <w:b/>
                <w:sz w:val="20"/>
                <w:szCs w:val="20"/>
              </w:rPr>
            </w:pPr>
          </w:p>
        </w:tc>
        <w:tc>
          <w:tcPr>
            <w:tcW w:w="1701" w:type="dxa"/>
            <w:vAlign w:val="center"/>
          </w:tcPr>
          <w:p w14:paraId="6D1766F5" w14:textId="2EFDFF15" w:rsidR="009B2294" w:rsidRPr="00920BF5" w:rsidRDefault="009B2294" w:rsidP="009B2294">
            <w:pPr>
              <w:spacing w:before="30" w:afterLines="30" w:after="72"/>
              <w:jc w:val="center"/>
              <w:rPr>
                <w:sz w:val="20"/>
                <w:szCs w:val="20"/>
              </w:rPr>
            </w:pPr>
            <w:r>
              <w:rPr>
                <w:rFonts w:ascii="Wingdings" w:eastAsia="Wingdings" w:hAnsi="Wingdings" w:cs="Wingdings"/>
                <w:b/>
                <w:color w:val="000000"/>
                <w:sz w:val="28"/>
                <w:szCs w:val="28"/>
              </w:rPr>
              <w:t>ü</w:t>
            </w:r>
            <w:r w:rsidRPr="00F012F0">
              <w:rPr>
                <w:bCs/>
                <w:color w:val="000000"/>
                <w:sz w:val="18"/>
                <w:szCs w:val="18"/>
              </w:rPr>
              <w:t xml:space="preserve">(Place </w:t>
            </w:r>
            <w:r>
              <w:rPr>
                <w:bCs/>
                <w:color w:val="000000"/>
                <w:sz w:val="18"/>
                <w:szCs w:val="18"/>
              </w:rPr>
              <w:t>JCs,</w:t>
            </w:r>
            <w:r w:rsidRPr="00F012F0">
              <w:rPr>
                <w:bCs/>
                <w:color w:val="000000"/>
                <w:sz w:val="18"/>
                <w:szCs w:val="18"/>
              </w:rPr>
              <w:t xml:space="preserve"> where established and to the extent set out in agreed TOR / MOU)</w:t>
            </w:r>
          </w:p>
        </w:tc>
        <w:tc>
          <w:tcPr>
            <w:tcW w:w="1701" w:type="dxa"/>
            <w:vAlign w:val="center"/>
          </w:tcPr>
          <w:p w14:paraId="0FCC6478" w14:textId="78C9A62C" w:rsidR="009B2294" w:rsidRPr="00920BF5" w:rsidRDefault="009B2294" w:rsidP="009B2294">
            <w:pPr>
              <w:spacing w:before="30" w:afterLines="30" w:after="72"/>
              <w:jc w:val="center"/>
              <w:rPr>
                <w:b/>
                <w:color w:val="000000"/>
                <w:sz w:val="20"/>
                <w:szCs w:val="20"/>
              </w:rPr>
            </w:pPr>
            <w:r>
              <w:rPr>
                <w:rFonts w:ascii="Wingdings" w:eastAsia="Wingdings" w:hAnsi="Wingdings" w:cs="Wingdings"/>
                <w:b/>
                <w:color w:val="000000"/>
                <w:sz w:val="28"/>
                <w:szCs w:val="28"/>
              </w:rPr>
              <w:t>ü</w:t>
            </w:r>
            <w:r w:rsidRPr="00F012F0">
              <w:rPr>
                <w:bCs/>
                <w:color w:val="000000"/>
                <w:sz w:val="18"/>
                <w:szCs w:val="18"/>
              </w:rPr>
              <w:t>(</w:t>
            </w:r>
            <w:r>
              <w:rPr>
                <w:bCs/>
                <w:color w:val="000000"/>
                <w:sz w:val="18"/>
                <w:szCs w:val="18"/>
              </w:rPr>
              <w:t>or</w:t>
            </w:r>
            <w:r w:rsidRPr="00F012F0">
              <w:rPr>
                <w:bCs/>
                <w:color w:val="000000"/>
                <w:sz w:val="18"/>
                <w:szCs w:val="18"/>
              </w:rPr>
              <w:t xml:space="preserve"> PDs where </w:t>
            </w:r>
            <w:r>
              <w:rPr>
                <w:bCs/>
                <w:color w:val="000000"/>
                <w:sz w:val="18"/>
                <w:szCs w:val="18"/>
              </w:rPr>
              <w:t>Place JC not established</w:t>
            </w:r>
            <w:r w:rsidRPr="00F012F0">
              <w:rPr>
                <w:bCs/>
                <w:color w:val="000000"/>
                <w:sz w:val="18"/>
                <w:szCs w:val="18"/>
              </w:rPr>
              <w:t>)</w:t>
            </w:r>
          </w:p>
        </w:tc>
        <w:tc>
          <w:tcPr>
            <w:tcW w:w="1275" w:type="dxa"/>
            <w:vAlign w:val="center"/>
          </w:tcPr>
          <w:p w14:paraId="2F370E4F" w14:textId="77777777" w:rsidR="009B2294" w:rsidRPr="00920BF5" w:rsidRDefault="009B2294" w:rsidP="009B2294">
            <w:pPr>
              <w:spacing w:before="30" w:afterLines="30" w:after="72"/>
              <w:jc w:val="center"/>
              <w:rPr>
                <w:bCs/>
                <w:sz w:val="20"/>
                <w:szCs w:val="20"/>
              </w:rPr>
            </w:pPr>
          </w:p>
        </w:tc>
        <w:tc>
          <w:tcPr>
            <w:tcW w:w="1418" w:type="dxa"/>
            <w:vAlign w:val="center"/>
          </w:tcPr>
          <w:p w14:paraId="6E2CC7CF" w14:textId="77777777" w:rsidR="009B2294" w:rsidRPr="00920BF5" w:rsidRDefault="009B2294" w:rsidP="009B2294">
            <w:pPr>
              <w:spacing w:before="30" w:afterLines="30" w:after="72"/>
              <w:rPr>
                <w:bCs/>
                <w:sz w:val="20"/>
                <w:szCs w:val="20"/>
              </w:rPr>
            </w:pPr>
          </w:p>
        </w:tc>
      </w:tr>
      <w:tr w:rsidR="009B2294" w:rsidRPr="00920BF5" w14:paraId="5921CAA6" w14:textId="77777777" w:rsidTr="00C70A2E">
        <w:tc>
          <w:tcPr>
            <w:tcW w:w="988" w:type="dxa"/>
            <w:vAlign w:val="center"/>
          </w:tcPr>
          <w:p w14:paraId="0B335972" w14:textId="251072B2" w:rsidR="009B2294" w:rsidRPr="00920BF5" w:rsidRDefault="009B2294" w:rsidP="009B2294">
            <w:pPr>
              <w:spacing w:before="30" w:after="30"/>
              <w:jc w:val="center"/>
              <w:rPr>
                <w:bCs/>
                <w:sz w:val="20"/>
                <w:szCs w:val="20"/>
              </w:rPr>
            </w:pPr>
            <w:r>
              <w:rPr>
                <w:bCs/>
                <w:sz w:val="20"/>
                <w:szCs w:val="20"/>
              </w:rPr>
              <w:t>Place</w:t>
            </w:r>
          </w:p>
        </w:tc>
        <w:tc>
          <w:tcPr>
            <w:tcW w:w="6662" w:type="dxa"/>
          </w:tcPr>
          <w:p w14:paraId="4BFB1F9D" w14:textId="77777777" w:rsidR="009B2294" w:rsidRPr="00920BF5" w:rsidRDefault="009B2294" w:rsidP="009B2294">
            <w:pPr>
              <w:tabs>
                <w:tab w:val="center" w:pos="1440"/>
              </w:tabs>
              <w:spacing w:beforeLines="30" w:before="72" w:afterLines="30" w:after="72"/>
              <w:rPr>
                <w:bCs/>
                <w:sz w:val="20"/>
                <w:szCs w:val="20"/>
              </w:rPr>
            </w:pPr>
            <w:r w:rsidRPr="00920BF5">
              <w:rPr>
                <w:bCs/>
                <w:sz w:val="20"/>
                <w:szCs w:val="20"/>
              </w:rPr>
              <w:t>Arrange for the provision of health services in line with the allocated resources across the ICS through a range of activities including:</w:t>
            </w:r>
          </w:p>
          <w:p w14:paraId="7BF8A286" w14:textId="52C0CB83" w:rsidR="009B2294" w:rsidRPr="00920BF5" w:rsidRDefault="009B2294" w:rsidP="009B2294">
            <w:pPr>
              <w:tabs>
                <w:tab w:val="center" w:pos="1440"/>
              </w:tabs>
              <w:spacing w:beforeLines="30" w:before="72" w:afterLines="30" w:after="72"/>
              <w:rPr>
                <w:bCs/>
                <w:sz w:val="20"/>
                <w:szCs w:val="20"/>
              </w:rPr>
            </w:pPr>
            <w:r w:rsidRPr="00920BF5">
              <w:rPr>
                <w:bCs/>
                <w:sz w:val="20"/>
                <w:szCs w:val="20"/>
              </w:rPr>
              <w:t xml:space="preserve">a) putting contracts and agreements in place to secure delivery of its plan by providers.                                                                                                                                                 B) convening and supporting providers (working both at scale and at </w:t>
            </w:r>
            <w:r w:rsidRPr="00920BF5">
              <w:rPr>
                <w:bCs/>
                <w:sz w:val="20"/>
                <w:szCs w:val="20"/>
              </w:rPr>
              <w:lastRenderedPageBreak/>
              <w:t>place) to lead major service transformation programmes to achieve agreed outcomes.</w:t>
            </w:r>
          </w:p>
          <w:p w14:paraId="0C7FDC61" w14:textId="77777777" w:rsidR="009B2294" w:rsidRPr="00920BF5" w:rsidRDefault="009B2294" w:rsidP="009B2294">
            <w:pPr>
              <w:tabs>
                <w:tab w:val="center" w:pos="1440"/>
              </w:tabs>
              <w:spacing w:beforeLines="30" w:before="72" w:afterLines="30" w:after="72"/>
              <w:rPr>
                <w:bCs/>
                <w:sz w:val="20"/>
                <w:szCs w:val="20"/>
              </w:rPr>
            </w:pPr>
            <w:r w:rsidRPr="00920BF5">
              <w:rPr>
                <w:bCs/>
                <w:sz w:val="20"/>
                <w:szCs w:val="20"/>
              </w:rPr>
              <w:t>c) support the development of primary care networks (PCNs) as the foundations of out-of-hospital care and building blocks of place-based partnerships.</w:t>
            </w:r>
          </w:p>
          <w:p w14:paraId="203625B8" w14:textId="0D0E3844" w:rsidR="009B2294" w:rsidRPr="00920BF5" w:rsidRDefault="009B2294" w:rsidP="009B2294">
            <w:pPr>
              <w:tabs>
                <w:tab w:val="center" w:pos="1440"/>
              </w:tabs>
              <w:spacing w:beforeLines="30" w:before="72" w:afterLines="30" w:after="72"/>
              <w:rPr>
                <w:bCs/>
                <w:sz w:val="20"/>
                <w:szCs w:val="20"/>
              </w:rPr>
            </w:pPr>
            <w:r w:rsidRPr="00920BF5">
              <w:rPr>
                <w:bCs/>
                <w:sz w:val="20"/>
                <w:szCs w:val="20"/>
              </w:rPr>
              <w:t>Including through investment in PCN management support, data and digital capabilities, workforce development and estates.</w:t>
            </w:r>
          </w:p>
          <w:p w14:paraId="54F213EE" w14:textId="757E4BE3" w:rsidR="009B2294" w:rsidRPr="00920BF5" w:rsidRDefault="009B2294" w:rsidP="009B2294">
            <w:pPr>
              <w:spacing w:before="30" w:afterLines="30" w:after="72"/>
              <w:rPr>
                <w:bCs/>
                <w:sz w:val="20"/>
                <w:szCs w:val="20"/>
              </w:rPr>
            </w:pPr>
            <w:r w:rsidRPr="00920BF5">
              <w:rPr>
                <w:bCs/>
                <w:sz w:val="20"/>
                <w:szCs w:val="20"/>
              </w:rPr>
              <w:t>d) working with local authority and voluntary, community and social enterprise (VCSE) sector partners to put in place personalised care for people, including assessment and provision of continuing healthcare and funded nursing care, and agreeing personal health budgets and direct payments for care</w:t>
            </w:r>
          </w:p>
        </w:tc>
        <w:tc>
          <w:tcPr>
            <w:tcW w:w="1276" w:type="dxa"/>
          </w:tcPr>
          <w:p w14:paraId="65F37710" w14:textId="77777777" w:rsidR="009B2294" w:rsidRPr="00920BF5" w:rsidDel="00873FE5" w:rsidRDefault="009B2294" w:rsidP="009B2294">
            <w:pPr>
              <w:spacing w:before="30" w:afterLines="30" w:after="72"/>
              <w:jc w:val="center"/>
              <w:rPr>
                <w:rFonts w:eastAsia="Wingdings"/>
                <w:b/>
                <w:sz w:val="20"/>
                <w:szCs w:val="20"/>
              </w:rPr>
            </w:pPr>
          </w:p>
        </w:tc>
        <w:tc>
          <w:tcPr>
            <w:tcW w:w="1701" w:type="dxa"/>
            <w:vAlign w:val="center"/>
          </w:tcPr>
          <w:p w14:paraId="48CD962A" w14:textId="72530B58" w:rsidR="009B2294" w:rsidRPr="00920BF5" w:rsidRDefault="009B2294" w:rsidP="009B2294">
            <w:pPr>
              <w:spacing w:before="30" w:afterLines="30" w:after="72"/>
              <w:jc w:val="center"/>
              <w:rPr>
                <w:sz w:val="20"/>
                <w:szCs w:val="20"/>
              </w:rPr>
            </w:pPr>
            <w:r>
              <w:rPr>
                <w:rFonts w:ascii="Wingdings" w:eastAsia="Wingdings" w:hAnsi="Wingdings" w:cs="Wingdings"/>
                <w:b/>
                <w:color w:val="000000"/>
                <w:sz w:val="28"/>
                <w:szCs w:val="28"/>
              </w:rPr>
              <w:t>ü</w:t>
            </w:r>
            <w:r w:rsidRPr="00F012F0">
              <w:rPr>
                <w:bCs/>
                <w:color w:val="000000"/>
                <w:sz w:val="18"/>
                <w:szCs w:val="18"/>
              </w:rPr>
              <w:t xml:space="preserve">(Place </w:t>
            </w:r>
            <w:r>
              <w:rPr>
                <w:bCs/>
                <w:color w:val="000000"/>
                <w:sz w:val="18"/>
                <w:szCs w:val="18"/>
              </w:rPr>
              <w:t>JCs,</w:t>
            </w:r>
            <w:r w:rsidRPr="00F012F0">
              <w:rPr>
                <w:bCs/>
                <w:color w:val="000000"/>
                <w:sz w:val="18"/>
                <w:szCs w:val="18"/>
              </w:rPr>
              <w:t xml:space="preserve"> where established and to the extent set out in agreed TOR / MOU)</w:t>
            </w:r>
          </w:p>
        </w:tc>
        <w:tc>
          <w:tcPr>
            <w:tcW w:w="1701" w:type="dxa"/>
            <w:vAlign w:val="center"/>
          </w:tcPr>
          <w:p w14:paraId="24FEF87F" w14:textId="1A82E558" w:rsidR="009B2294" w:rsidRPr="00920BF5" w:rsidRDefault="009B2294" w:rsidP="009B2294">
            <w:pPr>
              <w:spacing w:before="30" w:afterLines="30" w:after="72"/>
              <w:jc w:val="center"/>
              <w:rPr>
                <w:b/>
                <w:color w:val="000000"/>
                <w:sz w:val="20"/>
                <w:szCs w:val="20"/>
              </w:rPr>
            </w:pPr>
            <w:r>
              <w:rPr>
                <w:rFonts w:ascii="Wingdings" w:eastAsia="Wingdings" w:hAnsi="Wingdings" w:cs="Wingdings"/>
                <w:b/>
                <w:color w:val="000000"/>
                <w:sz w:val="28"/>
                <w:szCs w:val="28"/>
              </w:rPr>
              <w:t>ü</w:t>
            </w:r>
            <w:r w:rsidRPr="00F012F0">
              <w:rPr>
                <w:bCs/>
                <w:color w:val="000000"/>
                <w:sz w:val="18"/>
                <w:szCs w:val="18"/>
              </w:rPr>
              <w:t>(</w:t>
            </w:r>
            <w:r>
              <w:rPr>
                <w:bCs/>
                <w:color w:val="000000"/>
                <w:sz w:val="18"/>
                <w:szCs w:val="18"/>
              </w:rPr>
              <w:t>or</w:t>
            </w:r>
            <w:r w:rsidRPr="00F012F0">
              <w:rPr>
                <w:bCs/>
                <w:color w:val="000000"/>
                <w:sz w:val="18"/>
                <w:szCs w:val="18"/>
              </w:rPr>
              <w:t xml:space="preserve"> PDs where </w:t>
            </w:r>
            <w:r>
              <w:rPr>
                <w:bCs/>
                <w:color w:val="000000"/>
                <w:sz w:val="18"/>
                <w:szCs w:val="18"/>
              </w:rPr>
              <w:t>Place JC not established</w:t>
            </w:r>
            <w:r w:rsidRPr="00F012F0">
              <w:rPr>
                <w:bCs/>
                <w:color w:val="000000"/>
                <w:sz w:val="18"/>
                <w:szCs w:val="18"/>
              </w:rPr>
              <w:t>)</w:t>
            </w:r>
          </w:p>
        </w:tc>
        <w:tc>
          <w:tcPr>
            <w:tcW w:w="1275" w:type="dxa"/>
            <w:vAlign w:val="center"/>
          </w:tcPr>
          <w:p w14:paraId="648FDF99" w14:textId="77777777" w:rsidR="009B2294" w:rsidRPr="00920BF5" w:rsidRDefault="009B2294" w:rsidP="009B2294">
            <w:pPr>
              <w:spacing w:before="30" w:afterLines="30" w:after="72"/>
              <w:jc w:val="center"/>
              <w:rPr>
                <w:bCs/>
                <w:sz w:val="20"/>
                <w:szCs w:val="20"/>
              </w:rPr>
            </w:pPr>
          </w:p>
        </w:tc>
        <w:tc>
          <w:tcPr>
            <w:tcW w:w="1418" w:type="dxa"/>
            <w:vAlign w:val="center"/>
          </w:tcPr>
          <w:p w14:paraId="7E81EB03" w14:textId="77777777" w:rsidR="009B2294" w:rsidRPr="00920BF5" w:rsidRDefault="009B2294" w:rsidP="009B2294">
            <w:pPr>
              <w:spacing w:before="30" w:afterLines="30" w:after="72"/>
              <w:rPr>
                <w:bCs/>
                <w:sz w:val="20"/>
                <w:szCs w:val="20"/>
              </w:rPr>
            </w:pPr>
          </w:p>
        </w:tc>
      </w:tr>
      <w:tr w:rsidR="00F012F0" w:rsidRPr="00920BF5" w14:paraId="65FF4D36" w14:textId="77777777" w:rsidTr="00C70A2E">
        <w:trPr>
          <w:trHeight w:val="346"/>
        </w:trPr>
        <w:tc>
          <w:tcPr>
            <w:tcW w:w="988" w:type="dxa"/>
            <w:shd w:val="clear" w:color="auto" w:fill="auto"/>
            <w:vAlign w:val="center"/>
          </w:tcPr>
          <w:p w14:paraId="656AB5EA" w14:textId="7FBA0987" w:rsidR="00F012F0" w:rsidRPr="00920BF5" w:rsidRDefault="00F012F0" w:rsidP="00F012F0">
            <w:pPr>
              <w:spacing w:before="30" w:after="30"/>
              <w:jc w:val="center"/>
              <w:rPr>
                <w:bCs/>
                <w:sz w:val="20"/>
                <w:szCs w:val="20"/>
              </w:rPr>
            </w:pPr>
            <w:r w:rsidRPr="00920BF5">
              <w:rPr>
                <w:bCs/>
                <w:sz w:val="20"/>
                <w:szCs w:val="20"/>
              </w:rPr>
              <w:t>ICB</w:t>
            </w:r>
          </w:p>
        </w:tc>
        <w:tc>
          <w:tcPr>
            <w:tcW w:w="6662" w:type="dxa"/>
            <w:vAlign w:val="center"/>
          </w:tcPr>
          <w:p w14:paraId="49D1BD61" w14:textId="77777777" w:rsidR="00F012F0" w:rsidRPr="00920BF5" w:rsidRDefault="00F012F0" w:rsidP="00F012F0">
            <w:pPr>
              <w:spacing w:before="30" w:afterLines="30" w:after="72"/>
              <w:rPr>
                <w:b/>
                <w:sz w:val="20"/>
                <w:szCs w:val="20"/>
              </w:rPr>
            </w:pPr>
            <w:r w:rsidRPr="00920BF5">
              <w:rPr>
                <w:bCs/>
                <w:sz w:val="20"/>
                <w:szCs w:val="20"/>
              </w:rPr>
              <w:t>Approve the ICB operating structure</w:t>
            </w:r>
          </w:p>
        </w:tc>
        <w:tc>
          <w:tcPr>
            <w:tcW w:w="1276" w:type="dxa"/>
            <w:vAlign w:val="center"/>
          </w:tcPr>
          <w:p w14:paraId="579779AB" w14:textId="7E7348D9"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69236E49" w14:textId="77777777" w:rsidR="00F012F0" w:rsidRPr="00920BF5" w:rsidRDefault="00F012F0" w:rsidP="00F012F0">
            <w:pPr>
              <w:spacing w:before="30" w:afterLines="30" w:after="72"/>
              <w:jc w:val="center"/>
              <w:rPr>
                <w:sz w:val="20"/>
                <w:szCs w:val="20"/>
              </w:rPr>
            </w:pPr>
          </w:p>
        </w:tc>
        <w:tc>
          <w:tcPr>
            <w:tcW w:w="1701" w:type="dxa"/>
            <w:vAlign w:val="center"/>
          </w:tcPr>
          <w:p w14:paraId="0F4AC635"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2A29102" w14:textId="77777777" w:rsidR="00F012F0" w:rsidRPr="00920BF5" w:rsidRDefault="00F012F0" w:rsidP="00F012F0">
            <w:pPr>
              <w:spacing w:before="30" w:afterLines="30" w:after="72"/>
              <w:jc w:val="center"/>
              <w:rPr>
                <w:bCs/>
                <w:sz w:val="20"/>
                <w:szCs w:val="20"/>
              </w:rPr>
            </w:pPr>
          </w:p>
        </w:tc>
        <w:tc>
          <w:tcPr>
            <w:tcW w:w="1418" w:type="dxa"/>
            <w:vAlign w:val="center"/>
          </w:tcPr>
          <w:p w14:paraId="71A1C494" w14:textId="77777777" w:rsidR="00F012F0" w:rsidRPr="00920BF5" w:rsidRDefault="00F012F0" w:rsidP="00F012F0">
            <w:pPr>
              <w:spacing w:before="30" w:afterLines="30" w:after="72"/>
              <w:rPr>
                <w:bCs/>
                <w:sz w:val="20"/>
                <w:szCs w:val="20"/>
              </w:rPr>
            </w:pPr>
          </w:p>
        </w:tc>
      </w:tr>
      <w:tr w:rsidR="00F012F0" w:rsidRPr="00920BF5" w14:paraId="5FAE51F5" w14:textId="77777777" w:rsidTr="00C70A2E">
        <w:trPr>
          <w:trHeight w:val="636"/>
        </w:trPr>
        <w:tc>
          <w:tcPr>
            <w:tcW w:w="988" w:type="dxa"/>
            <w:shd w:val="clear" w:color="auto" w:fill="auto"/>
            <w:vAlign w:val="center"/>
          </w:tcPr>
          <w:p w14:paraId="0E41FCBE" w14:textId="6680A9E0" w:rsidR="00F012F0" w:rsidRPr="00920BF5" w:rsidRDefault="00F012F0" w:rsidP="00F012F0">
            <w:pPr>
              <w:spacing w:before="30" w:after="30"/>
              <w:jc w:val="center"/>
              <w:rPr>
                <w:bCs/>
                <w:sz w:val="20"/>
                <w:szCs w:val="20"/>
              </w:rPr>
            </w:pPr>
            <w:r w:rsidRPr="00920BF5">
              <w:rPr>
                <w:bCs/>
                <w:sz w:val="20"/>
                <w:szCs w:val="20"/>
              </w:rPr>
              <w:t>Place</w:t>
            </w:r>
          </w:p>
        </w:tc>
        <w:tc>
          <w:tcPr>
            <w:tcW w:w="6662" w:type="dxa"/>
            <w:vAlign w:val="center"/>
          </w:tcPr>
          <w:p w14:paraId="1489BCA0" w14:textId="77777777" w:rsidR="00F012F0" w:rsidRPr="00920BF5" w:rsidRDefault="00F012F0" w:rsidP="00F012F0">
            <w:pPr>
              <w:spacing w:before="30" w:afterLines="30" w:after="72"/>
              <w:rPr>
                <w:b/>
                <w:sz w:val="20"/>
                <w:szCs w:val="20"/>
              </w:rPr>
            </w:pPr>
            <w:r w:rsidRPr="00920BF5">
              <w:rPr>
                <w:bCs/>
                <w:sz w:val="20"/>
                <w:szCs w:val="20"/>
              </w:rPr>
              <w:t>Approve the operating structure in each place</w:t>
            </w:r>
          </w:p>
        </w:tc>
        <w:tc>
          <w:tcPr>
            <w:tcW w:w="1276" w:type="dxa"/>
          </w:tcPr>
          <w:p w14:paraId="0315F110" w14:textId="77777777" w:rsidR="00F012F0" w:rsidRPr="00920BF5" w:rsidDel="0051044A" w:rsidRDefault="00F012F0" w:rsidP="00F012F0">
            <w:pPr>
              <w:spacing w:before="30" w:afterLines="30" w:after="72"/>
              <w:jc w:val="center"/>
              <w:rPr>
                <w:rFonts w:eastAsia="Wingdings"/>
                <w:b/>
                <w:sz w:val="20"/>
                <w:szCs w:val="20"/>
              </w:rPr>
            </w:pPr>
          </w:p>
        </w:tc>
        <w:tc>
          <w:tcPr>
            <w:tcW w:w="1701" w:type="dxa"/>
            <w:vAlign w:val="center"/>
          </w:tcPr>
          <w:p w14:paraId="1BE71142" w14:textId="0961FE62" w:rsidR="00F012F0" w:rsidRPr="00920BF5" w:rsidRDefault="00F012F0" w:rsidP="00F012F0">
            <w:pPr>
              <w:spacing w:before="30" w:afterLines="30" w:after="72"/>
              <w:jc w:val="center"/>
              <w:rPr>
                <w:sz w:val="20"/>
                <w:szCs w:val="20"/>
              </w:rPr>
            </w:pPr>
          </w:p>
        </w:tc>
        <w:tc>
          <w:tcPr>
            <w:tcW w:w="1701" w:type="dxa"/>
            <w:vAlign w:val="center"/>
          </w:tcPr>
          <w:p w14:paraId="7CC49BA7" w14:textId="575C8075" w:rsidR="00F012F0" w:rsidRPr="00920BF5" w:rsidRDefault="00F012F0" w:rsidP="00F012F0">
            <w:pPr>
              <w:spacing w:before="30" w:afterLines="30" w:after="72"/>
              <w:jc w:val="center"/>
              <w:rPr>
                <w:b/>
                <w:color w:val="000000"/>
                <w:sz w:val="20"/>
                <w:szCs w:val="20"/>
              </w:rPr>
            </w:pPr>
            <w:r>
              <w:rPr>
                <w:rFonts w:ascii="Wingdings" w:eastAsia="Wingdings" w:hAnsi="Wingdings" w:cs="Wingdings"/>
                <w:b/>
                <w:color w:val="000000"/>
                <w:sz w:val="28"/>
                <w:szCs w:val="28"/>
              </w:rPr>
              <w:t>ü</w:t>
            </w:r>
            <w:r w:rsidRPr="00920BF5">
              <w:rPr>
                <w:bCs/>
                <w:color w:val="000000"/>
                <w:sz w:val="20"/>
                <w:szCs w:val="20"/>
              </w:rPr>
              <w:t xml:space="preserve"> (Developed by </w:t>
            </w:r>
            <w:r>
              <w:rPr>
                <w:bCs/>
                <w:color w:val="000000"/>
                <w:sz w:val="20"/>
                <w:szCs w:val="20"/>
              </w:rPr>
              <w:t>PDs</w:t>
            </w:r>
            <w:r w:rsidRPr="00920BF5">
              <w:rPr>
                <w:bCs/>
                <w:color w:val="000000"/>
                <w:sz w:val="20"/>
                <w:szCs w:val="20"/>
              </w:rPr>
              <w:t>)</w:t>
            </w:r>
          </w:p>
        </w:tc>
        <w:tc>
          <w:tcPr>
            <w:tcW w:w="1275" w:type="dxa"/>
            <w:vAlign w:val="center"/>
          </w:tcPr>
          <w:p w14:paraId="1D9451AD" w14:textId="77777777" w:rsidR="00F012F0" w:rsidRPr="00920BF5" w:rsidRDefault="00F012F0" w:rsidP="00F012F0">
            <w:pPr>
              <w:spacing w:before="30" w:afterLines="30" w:after="72"/>
              <w:jc w:val="center"/>
              <w:rPr>
                <w:bCs/>
                <w:sz w:val="20"/>
                <w:szCs w:val="20"/>
              </w:rPr>
            </w:pPr>
          </w:p>
        </w:tc>
        <w:tc>
          <w:tcPr>
            <w:tcW w:w="1418" w:type="dxa"/>
            <w:vAlign w:val="center"/>
          </w:tcPr>
          <w:p w14:paraId="5E0E2500" w14:textId="77777777" w:rsidR="00F012F0" w:rsidRPr="00920BF5" w:rsidRDefault="00F012F0" w:rsidP="00F012F0">
            <w:pPr>
              <w:spacing w:before="30" w:afterLines="30" w:after="72"/>
              <w:rPr>
                <w:bCs/>
                <w:sz w:val="20"/>
                <w:szCs w:val="20"/>
              </w:rPr>
            </w:pPr>
          </w:p>
        </w:tc>
      </w:tr>
      <w:tr w:rsidR="00F012F0" w:rsidRPr="00920BF5" w14:paraId="3C5291E7" w14:textId="77777777" w:rsidTr="00C70A2E">
        <w:tc>
          <w:tcPr>
            <w:tcW w:w="988" w:type="dxa"/>
            <w:shd w:val="clear" w:color="auto" w:fill="FFFFFF" w:themeFill="background1"/>
            <w:vAlign w:val="center"/>
          </w:tcPr>
          <w:p w14:paraId="3D8AFF7E" w14:textId="30315D26" w:rsidR="00F012F0" w:rsidRPr="00920BF5" w:rsidRDefault="00F012F0" w:rsidP="00F012F0">
            <w:pPr>
              <w:spacing w:before="30" w:after="30"/>
              <w:jc w:val="center"/>
              <w:rPr>
                <w:bCs/>
                <w:sz w:val="20"/>
                <w:szCs w:val="20"/>
              </w:rPr>
            </w:pPr>
            <w:r>
              <w:rPr>
                <w:bCs/>
                <w:sz w:val="20"/>
                <w:szCs w:val="20"/>
              </w:rPr>
              <w:t>ICB</w:t>
            </w:r>
          </w:p>
        </w:tc>
        <w:tc>
          <w:tcPr>
            <w:tcW w:w="6662" w:type="dxa"/>
          </w:tcPr>
          <w:p w14:paraId="5B936D10" w14:textId="78D02666" w:rsidR="00F012F0" w:rsidRPr="00920BF5" w:rsidRDefault="00F012F0" w:rsidP="00F012F0">
            <w:pPr>
              <w:spacing w:before="30" w:afterLines="30" w:after="72"/>
              <w:rPr>
                <w:bCs/>
                <w:sz w:val="20"/>
                <w:szCs w:val="20"/>
              </w:rPr>
            </w:pPr>
            <w:r w:rsidRPr="00920BF5">
              <w:rPr>
                <w:bCs/>
                <w:sz w:val="20"/>
                <w:szCs w:val="20"/>
              </w:rPr>
              <w:t xml:space="preserve">Agree system implementation of people priorities including delivery of the People Plan and People Promise by aligning partners across the ICS to develop and support ‘one workforce’, including through closer collaboration across the health and care sector, with local government, the voluntary and community </w:t>
            </w:r>
            <w:proofErr w:type="gramStart"/>
            <w:r w:rsidRPr="00920BF5">
              <w:rPr>
                <w:bCs/>
                <w:sz w:val="20"/>
                <w:szCs w:val="20"/>
              </w:rPr>
              <w:t>sector</w:t>
            </w:r>
            <w:proofErr w:type="gramEnd"/>
            <w:r w:rsidRPr="00920BF5">
              <w:rPr>
                <w:bCs/>
                <w:sz w:val="20"/>
                <w:szCs w:val="20"/>
              </w:rPr>
              <w:t xml:space="preserve"> and volunteers.</w:t>
            </w:r>
          </w:p>
        </w:tc>
        <w:tc>
          <w:tcPr>
            <w:tcW w:w="1276" w:type="dxa"/>
            <w:vAlign w:val="center"/>
          </w:tcPr>
          <w:p w14:paraId="43C1F629" w14:textId="67FC41F0"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030D55EB" w14:textId="77777777" w:rsidR="00F012F0" w:rsidRPr="00920BF5" w:rsidRDefault="00F012F0" w:rsidP="00F012F0">
            <w:pPr>
              <w:spacing w:before="30" w:afterLines="30" w:after="72"/>
              <w:jc w:val="center"/>
              <w:rPr>
                <w:sz w:val="20"/>
                <w:szCs w:val="20"/>
              </w:rPr>
            </w:pPr>
          </w:p>
        </w:tc>
        <w:tc>
          <w:tcPr>
            <w:tcW w:w="1701" w:type="dxa"/>
            <w:vAlign w:val="center"/>
          </w:tcPr>
          <w:p w14:paraId="31A5D5BD"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205846F" w14:textId="77777777" w:rsidR="00F012F0" w:rsidRPr="00920BF5" w:rsidRDefault="00F012F0" w:rsidP="00F012F0">
            <w:pPr>
              <w:spacing w:before="30" w:afterLines="30" w:after="72"/>
              <w:jc w:val="center"/>
              <w:rPr>
                <w:bCs/>
                <w:sz w:val="20"/>
                <w:szCs w:val="20"/>
              </w:rPr>
            </w:pPr>
          </w:p>
        </w:tc>
        <w:tc>
          <w:tcPr>
            <w:tcW w:w="1418" w:type="dxa"/>
            <w:vAlign w:val="center"/>
          </w:tcPr>
          <w:p w14:paraId="68B67FD2" w14:textId="77777777" w:rsidR="00F012F0" w:rsidRPr="00920BF5" w:rsidRDefault="00F012F0" w:rsidP="00F012F0">
            <w:pPr>
              <w:spacing w:before="30" w:afterLines="30" w:after="72"/>
              <w:rPr>
                <w:bCs/>
                <w:sz w:val="20"/>
                <w:szCs w:val="20"/>
              </w:rPr>
            </w:pPr>
          </w:p>
        </w:tc>
      </w:tr>
      <w:tr w:rsidR="00F012F0" w:rsidRPr="00920BF5" w14:paraId="17A76DA4" w14:textId="77777777" w:rsidTr="00C70A2E">
        <w:tc>
          <w:tcPr>
            <w:tcW w:w="988" w:type="dxa"/>
            <w:shd w:val="clear" w:color="auto" w:fill="FFFFFF" w:themeFill="background1"/>
            <w:vAlign w:val="center"/>
          </w:tcPr>
          <w:p w14:paraId="46B41300" w14:textId="7C867A57" w:rsidR="00F012F0" w:rsidRPr="00920BF5" w:rsidRDefault="00F012F0" w:rsidP="00F012F0">
            <w:pPr>
              <w:spacing w:before="30" w:after="30"/>
              <w:jc w:val="center"/>
              <w:rPr>
                <w:bCs/>
                <w:sz w:val="20"/>
                <w:szCs w:val="20"/>
              </w:rPr>
            </w:pPr>
            <w:r>
              <w:rPr>
                <w:bCs/>
                <w:sz w:val="20"/>
                <w:szCs w:val="20"/>
              </w:rPr>
              <w:t>ICB</w:t>
            </w:r>
          </w:p>
        </w:tc>
        <w:tc>
          <w:tcPr>
            <w:tcW w:w="6662" w:type="dxa"/>
          </w:tcPr>
          <w:p w14:paraId="77F69B1B" w14:textId="645DFCF5" w:rsidR="00F012F0" w:rsidRPr="00920BF5" w:rsidRDefault="00F012F0" w:rsidP="00F012F0">
            <w:pPr>
              <w:spacing w:before="30" w:afterLines="30" w:after="72"/>
              <w:rPr>
                <w:bCs/>
                <w:sz w:val="20"/>
                <w:szCs w:val="20"/>
              </w:rPr>
            </w:pPr>
            <w:r w:rsidRPr="00920BF5">
              <w:rPr>
                <w:bCs/>
                <w:sz w:val="20"/>
                <w:szCs w:val="20"/>
              </w:rPr>
              <w:t>Agree system-wide action on data and digital: working with partners across the NHS and with local authorities to put in place smart digital and data foundations to connect health and care services to put the citizen at the centre of their care.</w:t>
            </w:r>
          </w:p>
        </w:tc>
        <w:tc>
          <w:tcPr>
            <w:tcW w:w="1276" w:type="dxa"/>
            <w:vAlign w:val="center"/>
          </w:tcPr>
          <w:p w14:paraId="5A88FCB4" w14:textId="1C7401DA"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545363A6" w14:textId="77777777" w:rsidR="00F012F0" w:rsidRPr="00920BF5" w:rsidRDefault="00F012F0" w:rsidP="00F012F0">
            <w:pPr>
              <w:spacing w:before="30" w:afterLines="30" w:after="72"/>
              <w:jc w:val="center"/>
              <w:rPr>
                <w:sz w:val="20"/>
                <w:szCs w:val="20"/>
              </w:rPr>
            </w:pPr>
          </w:p>
        </w:tc>
        <w:tc>
          <w:tcPr>
            <w:tcW w:w="1701" w:type="dxa"/>
            <w:vAlign w:val="center"/>
          </w:tcPr>
          <w:p w14:paraId="1E22C47A"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36D848C0" w14:textId="77777777" w:rsidR="00F012F0" w:rsidRPr="00920BF5" w:rsidRDefault="00F012F0" w:rsidP="00F012F0">
            <w:pPr>
              <w:spacing w:before="30" w:afterLines="30" w:after="72"/>
              <w:jc w:val="center"/>
              <w:rPr>
                <w:bCs/>
                <w:sz w:val="20"/>
                <w:szCs w:val="20"/>
              </w:rPr>
            </w:pPr>
          </w:p>
        </w:tc>
        <w:tc>
          <w:tcPr>
            <w:tcW w:w="1418" w:type="dxa"/>
            <w:vAlign w:val="center"/>
          </w:tcPr>
          <w:p w14:paraId="226BABB8" w14:textId="77777777" w:rsidR="00F012F0" w:rsidRPr="00920BF5" w:rsidRDefault="00F012F0" w:rsidP="00F012F0">
            <w:pPr>
              <w:spacing w:before="30" w:afterLines="30" w:after="72"/>
              <w:rPr>
                <w:bCs/>
                <w:sz w:val="20"/>
                <w:szCs w:val="20"/>
              </w:rPr>
            </w:pPr>
          </w:p>
        </w:tc>
      </w:tr>
      <w:tr w:rsidR="00F012F0" w:rsidRPr="00920BF5" w14:paraId="008A43D7" w14:textId="77777777" w:rsidTr="00C70A2E">
        <w:tc>
          <w:tcPr>
            <w:tcW w:w="988" w:type="dxa"/>
            <w:shd w:val="clear" w:color="auto" w:fill="FFFFFF" w:themeFill="background1"/>
            <w:vAlign w:val="center"/>
          </w:tcPr>
          <w:p w14:paraId="0D25DE1C" w14:textId="634035B9" w:rsidR="00F012F0" w:rsidRPr="00920BF5" w:rsidRDefault="00F012F0" w:rsidP="00F012F0">
            <w:pPr>
              <w:spacing w:before="30" w:after="30"/>
              <w:jc w:val="center"/>
              <w:rPr>
                <w:bCs/>
                <w:sz w:val="20"/>
                <w:szCs w:val="20"/>
              </w:rPr>
            </w:pPr>
            <w:r>
              <w:rPr>
                <w:bCs/>
                <w:sz w:val="20"/>
                <w:szCs w:val="20"/>
              </w:rPr>
              <w:t>ICB</w:t>
            </w:r>
          </w:p>
        </w:tc>
        <w:tc>
          <w:tcPr>
            <w:tcW w:w="6662" w:type="dxa"/>
          </w:tcPr>
          <w:p w14:paraId="5C470CB5" w14:textId="04BE1E0C" w:rsidR="00F012F0" w:rsidRPr="00920BF5" w:rsidRDefault="00F012F0" w:rsidP="00F012F0">
            <w:pPr>
              <w:spacing w:before="30" w:afterLines="30" w:after="72"/>
              <w:rPr>
                <w:bCs/>
                <w:sz w:val="20"/>
                <w:szCs w:val="20"/>
              </w:rPr>
            </w:pPr>
            <w:r w:rsidRPr="00920BF5">
              <w:rPr>
                <w:bCs/>
                <w:sz w:val="20"/>
                <w:szCs w:val="20"/>
              </w:rPr>
              <w:t>Agree joint work on estates, procurement, supply chain and commercial strategies to maximise value for money across the system and support wider goals of development and sustainability.</w:t>
            </w:r>
          </w:p>
        </w:tc>
        <w:tc>
          <w:tcPr>
            <w:tcW w:w="1276" w:type="dxa"/>
            <w:vAlign w:val="center"/>
          </w:tcPr>
          <w:p w14:paraId="45D007FF" w14:textId="75A05687"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58CFAA9C" w14:textId="77777777" w:rsidR="00F012F0" w:rsidRPr="00920BF5" w:rsidRDefault="00F012F0" w:rsidP="00F012F0">
            <w:pPr>
              <w:spacing w:before="30" w:afterLines="30" w:after="72"/>
              <w:jc w:val="center"/>
              <w:rPr>
                <w:sz w:val="20"/>
                <w:szCs w:val="20"/>
              </w:rPr>
            </w:pPr>
          </w:p>
        </w:tc>
        <w:tc>
          <w:tcPr>
            <w:tcW w:w="1701" w:type="dxa"/>
            <w:vAlign w:val="center"/>
          </w:tcPr>
          <w:p w14:paraId="31D10EDF"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3C343F94" w14:textId="77777777" w:rsidR="00F012F0" w:rsidRPr="00920BF5" w:rsidRDefault="00F012F0" w:rsidP="00F012F0">
            <w:pPr>
              <w:spacing w:before="30" w:afterLines="30" w:after="72"/>
              <w:jc w:val="center"/>
              <w:rPr>
                <w:bCs/>
                <w:sz w:val="20"/>
                <w:szCs w:val="20"/>
              </w:rPr>
            </w:pPr>
          </w:p>
        </w:tc>
        <w:tc>
          <w:tcPr>
            <w:tcW w:w="1418" w:type="dxa"/>
            <w:vAlign w:val="center"/>
          </w:tcPr>
          <w:p w14:paraId="3B77DDF1" w14:textId="77777777" w:rsidR="00F012F0" w:rsidRPr="00920BF5" w:rsidRDefault="00F012F0" w:rsidP="00F012F0">
            <w:pPr>
              <w:spacing w:before="30" w:afterLines="30" w:after="72"/>
              <w:rPr>
                <w:bCs/>
                <w:sz w:val="20"/>
                <w:szCs w:val="20"/>
              </w:rPr>
            </w:pPr>
          </w:p>
        </w:tc>
      </w:tr>
      <w:tr w:rsidR="00F012F0" w:rsidRPr="00920BF5" w14:paraId="673F75D2" w14:textId="77777777" w:rsidTr="00C70A2E">
        <w:trPr>
          <w:trHeight w:val="1092"/>
        </w:trPr>
        <w:tc>
          <w:tcPr>
            <w:tcW w:w="988" w:type="dxa"/>
            <w:shd w:val="clear" w:color="auto" w:fill="FFFFFF" w:themeFill="background1"/>
            <w:vAlign w:val="center"/>
          </w:tcPr>
          <w:p w14:paraId="5359480D" w14:textId="5FBDEFCB" w:rsidR="00F012F0" w:rsidRPr="00920BF5" w:rsidRDefault="00F012F0" w:rsidP="00F012F0">
            <w:pPr>
              <w:spacing w:before="30" w:after="30"/>
              <w:jc w:val="center"/>
              <w:rPr>
                <w:bCs/>
                <w:sz w:val="20"/>
                <w:szCs w:val="20"/>
              </w:rPr>
            </w:pPr>
            <w:r>
              <w:rPr>
                <w:bCs/>
                <w:sz w:val="20"/>
                <w:szCs w:val="20"/>
              </w:rPr>
              <w:lastRenderedPageBreak/>
              <w:t>ICB</w:t>
            </w:r>
          </w:p>
        </w:tc>
        <w:tc>
          <w:tcPr>
            <w:tcW w:w="6662" w:type="dxa"/>
          </w:tcPr>
          <w:p w14:paraId="35511258" w14:textId="566215A9" w:rsidR="00F012F0" w:rsidRPr="00920BF5" w:rsidRDefault="00F012F0" w:rsidP="00F012F0">
            <w:pPr>
              <w:spacing w:before="30" w:afterLines="30" w:after="72"/>
              <w:rPr>
                <w:b/>
                <w:sz w:val="20"/>
                <w:szCs w:val="20"/>
              </w:rPr>
            </w:pPr>
            <w:r w:rsidRPr="00920BF5">
              <w:rPr>
                <w:bCs/>
                <w:sz w:val="20"/>
                <w:szCs w:val="20"/>
              </w:rPr>
              <w:t>Agree arrangements for planning responding to and leading recovery from incidents (EPRR), to ensure NHS and partner organisations are joined up at times of greatest need, including taking on incident coordination responsibilities as delegated by NHS England and NHS Improvement.</w:t>
            </w:r>
          </w:p>
        </w:tc>
        <w:tc>
          <w:tcPr>
            <w:tcW w:w="1276" w:type="dxa"/>
            <w:vAlign w:val="center"/>
          </w:tcPr>
          <w:p w14:paraId="7710508C" w14:textId="46FC1246"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r w:rsidRPr="00920BF5">
              <w:rPr>
                <w:sz w:val="20"/>
                <w:szCs w:val="20"/>
              </w:rPr>
              <w:t xml:space="preserve"> </w:t>
            </w:r>
          </w:p>
        </w:tc>
        <w:tc>
          <w:tcPr>
            <w:tcW w:w="1701" w:type="dxa"/>
            <w:vAlign w:val="center"/>
          </w:tcPr>
          <w:p w14:paraId="47EF0824" w14:textId="77777777" w:rsidR="00F012F0" w:rsidRPr="00920BF5" w:rsidRDefault="00F012F0" w:rsidP="00F012F0">
            <w:pPr>
              <w:spacing w:before="30" w:afterLines="30" w:after="72"/>
              <w:jc w:val="center"/>
              <w:rPr>
                <w:sz w:val="20"/>
                <w:szCs w:val="20"/>
              </w:rPr>
            </w:pPr>
          </w:p>
        </w:tc>
        <w:tc>
          <w:tcPr>
            <w:tcW w:w="1701" w:type="dxa"/>
            <w:vAlign w:val="center"/>
          </w:tcPr>
          <w:p w14:paraId="3818329B"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135A42DF" w14:textId="77777777" w:rsidR="00F012F0" w:rsidRPr="00920BF5" w:rsidRDefault="00F012F0" w:rsidP="00F012F0">
            <w:pPr>
              <w:spacing w:before="30" w:afterLines="30" w:after="72"/>
              <w:jc w:val="center"/>
              <w:rPr>
                <w:bCs/>
                <w:sz w:val="20"/>
                <w:szCs w:val="20"/>
              </w:rPr>
            </w:pPr>
          </w:p>
        </w:tc>
        <w:tc>
          <w:tcPr>
            <w:tcW w:w="1418" w:type="dxa"/>
            <w:vAlign w:val="center"/>
          </w:tcPr>
          <w:p w14:paraId="08C42155" w14:textId="77777777" w:rsidR="00F012F0" w:rsidRPr="00920BF5" w:rsidRDefault="00F012F0" w:rsidP="00F012F0">
            <w:pPr>
              <w:spacing w:before="30" w:afterLines="30" w:after="72"/>
              <w:rPr>
                <w:bCs/>
                <w:sz w:val="20"/>
                <w:szCs w:val="20"/>
              </w:rPr>
            </w:pPr>
          </w:p>
        </w:tc>
      </w:tr>
      <w:tr w:rsidR="00F012F0" w:rsidRPr="00920BF5" w14:paraId="4289DD4A" w14:textId="77777777" w:rsidTr="00050F7C">
        <w:tc>
          <w:tcPr>
            <w:tcW w:w="988" w:type="dxa"/>
            <w:shd w:val="clear" w:color="auto" w:fill="DBE5F1" w:themeFill="accent1" w:themeFillTint="33"/>
          </w:tcPr>
          <w:p w14:paraId="0897DF1F" w14:textId="77777777" w:rsidR="00F012F0" w:rsidRPr="00920BF5" w:rsidRDefault="00F012F0" w:rsidP="00F012F0">
            <w:pPr>
              <w:spacing w:before="30" w:afterLines="30" w:after="72"/>
              <w:jc w:val="center"/>
              <w:rPr>
                <w:b/>
                <w:sz w:val="20"/>
                <w:szCs w:val="20"/>
              </w:rPr>
            </w:pPr>
          </w:p>
        </w:tc>
        <w:tc>
          <w:tcPr>
            <w:tcW w:w="14033" w:type="dxa"/>
            <w:gridSpan w:val="6"/>
            <w:shd w:val="clear" w:color="auto" w:fill="DBE5F1" w:themeFill="accent1" w:themeFillTint="33"/>
            <w:vAlign w:val="center"/>
          </w:tcPr>
          <w:p w14:paraId="455755F8" w14:textId="06D7850A" w:rsidR="00F012F0" w:rsidRPr="00920BF5" w:rsidRDefault="00F012F0" w:rsidP="00F012F0">
            <w:pPr>
              <w:spacing w:before="30" w:afterLines="30" w:after="72"/>
              <w:rPr>
                <w:b/>
                <w:sz w:val="20"/>
                <w:szCs w:val="20"/>
              </w:rPr>
            </w:pPr>
            <w:r w:rsidRPr="00920BF5">
              <w:rPr>
                <w:b/>
                <w:sz w:val="20"/>
                <w:szCs w:val="20"/>
              </w:rPr>
              <w:t>PARTNERSHIP WORKING</w:t>
            </w:r>
          </w:p>
        </w:tc>
      </w:tr>
      <w:tr w:rsidR="00F012F0" w:rsidRPr="00920BF5" w14:paraId="60C9C457" w14:textId="77777777" w:rsidTr="009B2294">
        <w:trPr>
          <w:trHeight w:val="922"/>
        </w:trPr>
        <w:tc>
          <w:tcPr>
            <w:tcW w:w="988" w:type="dxa"/>
            <w:shd w:val="clear" w:color="auto" w:fill="FFFFFF" w:themeFill="background1"/>
            <w:vAlign w:val="center"/>
          </w:tcPr>
          <w:p w14:paraId="3DFB43B0" w14:textId="5F711783" w:rsidR="00F012F0" w:rsidRPr="00920BF5" w:rsidRDefault="00F012F0" w:rsidP="00F012F0">
            <w:pPr>
              <w:spacing w:before="30" w:after="30"/>
              <w:jc w:val="center"/>
              <w:rPr>
                <w:bCs/>
                <w:sz w:val="20"/>
                <w:szCs w:val="20"/>
              </w:rPr>
            </w:pPr>
            <w:r>
              <w:rPr>
                <w:bCs/>
                <w:sz w:val="20"/>
                <w:szCs w:val="20"/>
              </w:rPr>
              <w:t>ICB</w:t>
            </w:r>
          </w:p>
        </w:tc>
        <w:tc>
          <w:tcPr>
            <w:tcW w:w="6662" w:type="dxa"/>
          </w:tcPr>
          <w:p w14:paraId="724E7795" w14:textId="151771C1" w:rsidR="00F012F0" w:rsidRPr="00920BF5" w:rsidRDefault="00F012F0" w:rsidP="00F012F0">
            <w:pPr>
              <w:spacing w:before="30" w:afterLines="30" w:after="72"/>
              <w:rPr>
                <w:bCs/>
                <w:sz w:val="20"/>
                <w:szCs w:val="20"/>
              </w:rPr>
            </w:pPr>
            <w:r w:rsidRPr="00920BF5">
              <w:rPr>
                <w:bCs/>
                <w:sz w:val="20"/>
                <w:szCs w:val="20"/>
              </w:rPr>
              <w:t>Agree joint working arrangements with partners that embed collaboration as the basis for delivery within the ICB plan.</w:t>
            </w:r>
          </w:p>
        </w:tc>
        <w:tc>
          <w:tcPr>
            <w:tcW w:w="1276" w:type="dxa"/>
            <w:vAlign w:val="center"/>
          </w:tcPr>
          <w:p w14:paraId="2BDD81A1" w14:textId="2E67B1F4" w:rsidR="00F012F0" w:rsidRPr="00920BF5" w:rsidRDefault="00F012F0" w:rsidP="00F012F0">
            <w:pPr>
              <w:spacing w:before="30" w:afterLines="30" w:after="72"/>
              <w:jc w:val="center"/>
              <w:rPr>
                <w:b/>
                <w:color w:val="000000"/>
                <w:sz w:val="20"/>
                <w:szCs w:val="20"/>
              </w:rPr>
            </w:pPr>
            <w:r>
              <w:rPr>
                <w:rFonts w:ascii="Wingdings" w:eastAsia="Wingdings" w:hAnsi="Wingdings" w:cs="Wingdings"/>
                <w:b/>
                <w:color w:val="000000"/>
                <w:sz w:val="28"/>
                <w:szCs w:val="28"/>
              </w:rPr>
              <w:t>ü</w:t>
            </w:r>
          </w:p>
        </w:tc>
        <w:tc>
          <w:tcPr>
            <w:tcW w:w="1701" w:type="dxa"/>
            <w:vAlign w:val="center"/>
          </w:tcPr>
          <w:p w14:paraId="6BC2B77B" w14:textId="77777777" w:rsidR="00F012F0" w:rsidRPr="00920BF5" w:rsidRDefault="00F012F0" w:rsidP="00F012F0">
            <w:pPr>
              <w:spacing w:before="30" w:afterLines="30" w:after="72"/>
              <w:jc w:val="center"/>
              <w:rPr>
                <w:sz w:val="20"/>
                <w:szCs w:val="20"/>
              </w:rPr>
            </w:pPr>
          </w:p>
        </w:tc>
        <w:tc>
          <w:tcPr>
            <w:tcW w:w="1701" w:type="dxa"/>
            <w:vAlign w:val="center"/>
          </w:tcPr>
          <w:p w14:paraId="2805DA27"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38ED660" w14:textId="77777777" w:rsidR="00F012F0" w:rsidRPr="00920BF5" w:rsidRDefault="00F012F0" w:rsidP="00F012F0">
            <w:pPr>
              <w:spacing w:before="30" w:afterLines="30" w:after="72"/>
              <w:jc w:val="center"/>
              <w:rPr>
                <w:bCs/>
                <w:sz w:val="20"/>
                <w:szCs w:val="20"/>
              </w:rPr>
            </w:pPr>
          </w:p>
        </w:tc>
        <w:tc>
          <w:tcPr>
            <w:tcW w:w="1418" w:type="dxa"/>
            <w:vAlign w:val="center"/>
          </w:tcPr>
          <w:p w14:paraId="19C2C9F0" w14:textId="77777777" w:rsidR="00F012F0" w:rsidRPr="00920BF5" w:rsidRDefault="00F012F0" w:rsidP="00F012F0">
            <w:pPr>
              <w:spacing w:before="30" w:afterLines="30" w:after="72"/>
              <w:rPr>
                <w:bCs/>
                <w:sz w:val="20"/>
                <w:szCs w:val="20"/>
              </w:rPr>
            </w:pPr>
          </w:p>
        </w:tc>
      </w:tr>
      <w:tr w:rsidR="009B2294" w:rsidRPr="00920BF5" w14:paraId="5C0AEBC9" w14:textId="77777777" w:rsidTr="00C70A2E">
        <w:trPr>
          <w:trHeight w:val="613"/>
        </w:trPr>
        <w:tc>
          <w:tcPr>
            <w:tcW w:w="988" w:type="dxa"/>
            <w:shd w:val="clear" w:color="auto" w:fill="FFFFFF" w:themeFill="background1"/>
            <w:vAlign w:val="center"/>
          </w:tcPr>
          <w:p w14:paraId="7BC6AF75" w14:textId="2931CB58" w:rsidR="009B2294" w:rsidRPr="00920BF5" w:rsidRDefault="009B2294" w:rsidP="009B2294">
            <w:pPr>
              <w:spacing w:before="30" w:after="30"/>
              <w:jc w:val="center"/>
              <w:rPr>
                <w:bCs/>
                <w:sz w:val="20"/>
                <w:szCs w:val="20"/>
              </w:rPr>
            </w:pPr>
            <w:r>
              <w:rPr>
                <w:bCs/>
                <w:sz w:val="20"/>
                <w:szCs w:val="20"/>
              </w:rPr>
              <w:t>ICB / Place</w:t>
            </w:r>
          </w:p>
        </w:tc>
        <w:tc>
          <w:tcPr>
            <w:tcW w:w="6662" w:type="dxa"/>
          </w:tcPr>
          <w:p w14:paraId="104614D1" w14:textId="3F73B787" w:rsidR="009B2294" w:rsidRPr="00920BF5" w:rsidRDefault="009B2294" w:rsidP="009B2294">
            <w:pPr>
              <w:spacing w:before="30" w:afterLines="30" w:after="72"/>
              <w:rPr>
                <w:bCs/>
                <w:sz w:val="20"/>
                <w:szCs w:val="20"/>
              </w:rPr>
            </w:pPr>
            <w:r w:rsidRPr="00920BF5">
              <w:rPr>
                <w:bCs/>
                <w:sz w:val="20"/>
                <w:szCs w:val="20"/>
              </w:rPr>
              <w:t>Agree joint working arrangements with partners that embed collaboration as the basis for delivery within the place plan.</w:t>
            </w:r>
          </w:p>
        </w:tc>
        <w:tc>
          <w:tcPr>
            <w:tcW w:w="1276" w:type="dxa"/>
            <w:vAlign w:val="center"/>
          </w:tcPr>
          <w:p w14:paraId="6B994C65" w14:textId="77777777" w:rsidR="009B2294" w:rsidRPr="00920BF5" w:rsidRDefault="009B2294" w:rsidP="009B2294">
            <w:pPr>
              <w:spacing w:before="30" w:afterLines="30" w:after="72"/>
              <w:jc w:val="center"/>
              <w:rPr>
                <w:rFonts w:eastAsia="Wingdings"/>
                <w:b/>
                <w:color w:val="000000"/>
                <w:sz w:val="20"/>
                <w:szCs w:val="20"/>
              </w:rPr>
            </w:pPr>
          </w:p>
        </w:tc>
        <w:tc>
          <w:tcPr>
            <w:tcW w:w="1701" w:type="dxa"/>
            <w:vAlign w:val="center"/>
          </w:tcPr>
          <w:p w14:paraId="7314C0EA" w14:textId="0829CD52" w:rsidR="009B2294" w:rsidRPr="00920BF5" w:rsidRDefault="009B2294" w:rsidP="009B2294">
            <w:pPr>
              <w:spacing w:before="30" w:afterLines="30" w:after="72"/>
              <w:jc w:val="center"/>
              <w:rPr>
                <w:sz w:val="20"/>
                <w:szCs w:val="20"/>
              </w:rPr>
            </w:pPr>
            <w:r>
              <w:rPr>
                <w:rFonts w:ascii="Wingdings" w:eastAsia="Wingdings" w:hAnsi="Wingdings" w:cs="Wingdings"/>
                <w:b/>
                <w:color w:val="000000"/>
                <w:sz w:val="28"/>
                <w:szCs w:val="28"/>
              </w:rPr>
              <w:t>ü</w:t>
            </w:r>
            <w:r w:rsidRPr="00F012F0">
              <w:rPr>
                <w:bCs/>
                <w:color w:val="000000"/>
                <w:sz w:val="18"/>
                <w:szCs w:val="18"/>
              </w:rPr>
              <w:t xml:space="preserve">(Place </w:t>
            </w:r>
            <w:r>
              <w:rPr>
                <w:bCs/>
                <w:color w:val="000000"/>
                <w:sz w:val="18"/>
                <w:szCs w:val="18"/>
              </w:rPr>
              <w:t>JCs,</w:t>
            </w:r>
            <w:r w:rsidRPr="00F012F0">
              <w:rPr>
                <w:bCs/>
                <w:color w:val="000000"/>
                <w:sz w:val="18"/>
                <w:szCs w:val="18"/>
              </w:rPr>
              <w:t xml:space="preserve"> where established and to the extent set out in agreed TOR / MOU)</w:t>
            </w:r>
          </w:p>
        </w:tc>
        <w:tc>
          <w:tcPr>
            <w:tcW w:w="1701" w:type="dxa"/>
            <w:vAlign w:val="center"/>
          </w:tcPr>
          <w:p w14:paraId="7E39C585" w14:textId="63BB1FA7" w:rsidR="009B2294" w:rsidRPr="00920BF5" w:rsidRDefault="009B2294" w:rsidP="009B2294">
            <w:pPr>
              <w:spacing w:before="30" w:afterLines="30" w:after="72"/>
              <w:jc w:val="center"/>
              <w:rPr>
                <w:bCs/>
                <w:color w:val="000000"/>
                <w:sz w:val="20"/>
                <w:szCs w:val="20"/>
              </w:rPr>
            </w:pPr>
            <w:r>
              <w:rPr>
                <w:rFonts w:ascii="Wingdings" w:eastAsia="Wingdings" w:hAnsi="Wingdings" w:cs="Wingdings"/>
                <w:b/>
                <w:color w:val="000000"/>
                <w:sz w:val="28"/>
                <w:szCs w:val="28"/>
              </w:rPr>
              <w:t>ü</w:t>
            </w:r>
            <w:r w:rsidRPr="00F012F0">
              <w:rPr>
                <w:bCs/>
                <w:color w:val="000000"/>
                <w:sz w:val="18"/>
                <w:szCs w:val="18"/>
              </w:rPr>
              <w:t>(</w:t>
            </w:r>
            <w:r>
              <w:rPr>
                <w:bCs/>
                <w:color w:val="000000"/>
                <w:sz w:val="18"/>
                <w:szCs w:val="18"/>
              </w:rPr>
              <w:t>or</w:t>
            </w:r>
            <w:r w:rsidRPr="00F012F0">
              <w:rPr>
                <w:bCs/>
                <w:color w:val="000000"/>
                <w:sz w:val="18"/>
                <w:szCs w:val="18"/>
              </w:rPr>
              <w:t xml:space="preserve"> PDs where </w:t>
            </w:r>
            <w:r>
              <w:rPr>
                <w:bCs/>
                <w:color w:val="000000"/>
                <w:sz w:val="18"/>
                <w:szCs w:val="18"/>
              </w:rPr>
              <w:t>Place JC not established</w:t>
            </w:r>
            <w:r w:rsidRPr="00F012F0">
              <w:rPr>
                <w:bCs/>
                <w:color w:val="000000"/>
                <w:sz w:val="18"/>
                <w:szCs w:val="18"/>
              </w:rPr>
              <w:t>)</w:t>
            </w:r>
          </w:p>
        </w:tc>
        <w:tc>
          <w:tcPr>
            <w:tcW w:w="1275" w:type="dxa"/>
            <w:vAlign w:val="center"/>
          </w:tcPr>
          <w:p w14:paraId="095B6A8B" w14:textId="77777777" w:rsidR="009B2294" w:rsidRPr="00920BF5" w:rsidRDefault="009B2294" w:rsidP="009B2294">
            <w:pPr>
              <w:spacing w:before="30" w:afterLines="30" w:after="72"/>
              <w:jc w:val="center"/>
              <w:rPr>
                <w:bCs/>
                <w:sz w:val="20"/>
                <w:szCs w:val="20"/>
              </w:rPr>
            </w:pPr>
          </w:p>
        </w:tc>
        <w:tc>
          <w:tcPr>
            <w:tcW w:w="1418" w:type="dxa"/>
            <w:vAlign w:val="center"/>
          </w:tcPr>
          <w:p w14:paraId="13130747" w14:textId="77777777" w:rsidR="009B2294" w:rsidRPr="00920BF5" w:rsidRDefault="009B2294" w:rsidP="009B2294">
            <w:pPr>
              <w:spacing w:before="30" w:afterLines="30" w:after="72"/>
              <w:rPr>
                <w:bCs/>
                <w:sz w:val="20"/>
                <w:szCs w:val="20"/>
              </w:rPr>
            </w:pPr>
          </w:p>
        </w:tc>
      </w:tr>
      <w:tr w:rsidR="00F012F0" w:rsidRPr="00920BF5" w14:paraId="37DAFE58" w14:textId="77777777" w:rsidTr="00C70A2E">
        <w:tc>
          <w:tcPr>
            <w:tcW w:w="988" w:type="dxa"/>
            <w:shd w:val="clear" w:color="auto" w:fill="FFFFFF" w:themeFill="background1"/>
            <w:vAlign w:val="center"/>
          </w:tcPr>
          <w:p w14:paraId="377E3ABD" w14:textId="6612F014" w:rsidR="00F012F0" w:rsidRPr="00920BF5" w:rsidRDefault="00F012F0" w:rsidP="00F012F0">
            <w:pPr>
              <w:spacing w:before="30" w:after="30"/>
              <w:jc w:val="center"/>
              <w:rPr>
                <w:bCs/>
                <w:sz w:val="20"/>
                <w:szCs w:val="20"/>
              </w:rPr>
            </w:pPr>
            <w:r w:rsidRPr="00920BF5">
              <w:rPr>
                <w:bCs/>
                <w:sz w:val="20"/>
                <w:szCs w:val="20"/>
              </w:rPr>
              <w:t>Co</w:t>
            </w:r>
            <w:r>
              <w:rPr>
                <w:bCs/>
                <w:sz w:val="20"/>
                <w:szCs w:val="20"/>
              </w:rPr>
              <w:t xml:space="preserve"> </w:t>
            </w:r>
            <w:r w:rsidRPr="00920BF5">
              <w:rPr>
                <w:bCs/>
                <w:sz w:val="20"/>
                <w:szCs w:val="20"/>
              </w:rPr>
              <w:t>4.7.1</w:t>
            </w:r>
          </w:p>
        </w:tc>
        <w:tc>
          <w:tcPr>
            <w:tcW w:w="6662" w:type="dxa"/>
          </w:tcPr>
          <w:p w14:paraId="1ABEF1E3" w14:textId="55549BA5" w:rsidR="00F012F0" w:rsidRPr="00920BF5" w:rsidRDefault="00F012F0" w:rsidP="00F012F0">
            <w:pPr>
              <w:spacing w:before="30" w:afterLines="30" w:after="72"/>
              <w:rPr>
                <w:bCs/>
                <w:sz w:val="20"/>
                <w:szCs w:val="20"/>
              </w:rPr>
            </w:pPr>
            <w:r w:rsidRPr="00920BF5">
              <w:rPr>
                <w:bCs/>
                <w:sz w:val="20"/>
                <w:szCs w:val="20"/>
              </w:rPr>
              <w:t xml:space="preserve">Approve arrangements for co­ordinating the commissioning of services with other ICBs or with local authorities, where appropriate.  </w:t>
            </w:r>
          </w:p>
        </w:tc>
        <w:tc>
          <w:tcPr>
            <w:tcW w:w="1276" w:type="dxa"/>
            <w:vAlign w:val="center"/>
          </w:tcPr>
          <w:p w14:paraId="32E09B11" w14:textId="7B99C374"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6DA9B6A0" w14:textId="77777777" w:rsidR="00F012F0" w:rsidRPr="00920BF5" w:rsidRDefault="00F012F0" w:rsidP="00F012F0">
            <w:pPr>
              <w:spacing w:before="30" w:afterLines="30" w:after="72"/>
              <w:jc w:val="center"/>
              <w:rPr>
                <w:sz w:val="20"/>
                <w:szCs w:val="20"/>
              </w:rPr>
            </w:pPr>
          </w:p>
        </w:tc>
        <w:tc>
          <w:tcPr>
            <w:tcW w:w="1701" w:type="dxa"/>
            <w:vAlign w:val="center"/>
          </w:tcPr>
          <w:p w14:paraId="22CFF959"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1F9D85B4" w14:textId="77777777" w:rsidR="00F012F0" w:rsidRPr="00920BF5" w:rsidRDefault="00F012F0" w:rsidP="00F012F0">
            <w:pPr>
              <w:spacing w:before="30" w:afterLines="30" w:after="72"/>
              <w:jc w:val="center"/>
              <w:rPr>
                <w:bCs/>
                <w:sz w:val="20"/>
                <w:szCs w:val="20"/>
              </w:rPr>
            </w:pPr>
          </w:p>
        </w:tc>
        <w:tc>
          <w:tcPr>
            <w:tcW w:w="1418" w:type="dxa"/>
            <w:vAlign w:val="center"/>
          </w:tcPr>
          <w:p w14:paraId="791F10F8" w14:textId="77777777" w:rsidR="00F012F0" w:rsidRPr="00920BF5" w:rsidRDefault="00F012F0" w:rsidP="00F012F0">
            <w:pPr>
              <w:spacing w:before="30" w:afterLines="30" w:after="72"/>
              <w:rPr>
                <w:bCs/>
                <w:sz w:val="20"/>
                <w:szCs w:val="20"/>
              </w:rPr>
            </w:pPr>
          </w:p>
        </w:tc>
      </w:tr>
      <w:tr w:rsidR="00F012F0" w:rsidRPr="00920BF5" w14:paraId="61F70058" w14:textId="77777777" w:rsidTr="00C70A2E">
        <w:trPr>
          <w:trHeight w:val="1405"/>
        </w:trPr>
        <w:tc>
          <w:tcPr>
            <w:tcW w:w="988" w:type="dxa"/>
            <w:shd w:val="clear" w:color="auto" w:fill="FFFFFF" w:themeFill="background1"/>
            <w:vAlign w:val="center"/>
          </w:tcPr>
          <w:p w14:paraId="675C405F" w14:textId="7D58BCF9" w:rsidR="00F012F0" w:rsidRPr="00920BF5" w:rsidRDefault="00F012F0" w:rsidP="00F012F0">
            <w:pPr>
              <w:spacing w:before="30" w:after="30"/>
              <w:jc w:val="center"/>
              <w:rPr>
                <w:bCs/>
                <w:sz w:val="20"/>
                <w:szCs w:val="20"/>
              </w:rPr>
            </w:pPr>
            <w:r w:rsidRPr="00920BF5">
              <w:rPr>
                <w:bCs/>
                <w:sz w:val="20"/>
                <w:szCs w:val="20"/>
              </w:rPr>
              <w:t>Co</w:t>
            </w:r>
            <w:r>
              <w:rPr>
                <w:bCs/>
                <w:sz w:val="20"/>
                <w:szCs w:val="20"/>
              </w:rPr>
              <w:t xml:space="preserve"> </w:t>
            </w:r>
            <w:r w:rsidRPr="00920BF5">
              <w:rPr>
                <w:bCs/>
                <w:sz w:val="20"/>
                <w:szCs w:val="20"/>
              </w:rPr>
              <w:t>4.3.2</w:t>
            </w:r>
          </w:p>
        </w:tc>
        <w:tc>
          <w:tcPr>
            <w:tcW w:w="6662" w:type="dxa"/>
          </w:tcPr>
          <w:p w14:paraId="591E6483" w14:textId="77777777" w:rsidR="00F012F0" w:rsidRPr="00920BF5" w:rsidRDefault="00F012F0" w:rsidP="00F012F0">
            <w:pPr>
              <w:spacing w:before="30" w:afterLines="30" w:after="72"/>
              <w:rPr>
                <w:b/>
                <w:sz w:val="20"/>
                <w:szCs w:val="20"/>
              </w:rPr>
            </w:pPr>
            <w:r w:rsidRPr="00920BF5">
              <w:rPr>
                <w:bCs/>
                <w:sz w:val="20"/>
                <w:szCs w:val="20"/>
              </w:rPr>
              <w:t>Approve arrangements for risk sharing and /or risk pooling with other organisations (for example arrangements for pooled funds with other ICBs or pooled budget arrangements under section 75 of the NHS Act 2006).</w:t>
            </w:r>
          </w:p>
        </w:tc>
        <w:tc>
          <w:tcPr>
            <w:tcW w:w="1276" w:type="dxa"/>
            <w:vAlign w:val="center"/>
          </w:tcPr>
          <w:p w14:paraId="4D88F8DF" w14:textId="074680CA"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1AC071D5" w14:textId="77777777" w:rsidR="00F012F0" w:rsidRPr="00920BF5" w:rsidRDefault="00F012F0" w:rsidP="00F012F0">
            <w:pPr>
              <w:spacing w:before="30" w:afterLines="30" w:after="72"/>
              <w:jc w:val="center"/>
              <w:rPr>
                <w:sz w:val="20"/>
                <w:szCs w:val="20"/>
              </w:rPr>
            </w:pPr>
          </w:p>
        </w:tc>
        <w:tc>
          <w:tcPr>
            <w:tcW w:w="1701" w:type="dxa"/>
            <w:vAlign w:val="center"/>
          </w:tcPr>
          <w:p w14:paraId="63DBC4A7"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114376E" w14:textId="77777777" w:rsidR="00F012F0" w:rsidRPr="00920BF5" w:rsidRDefault="00F012F0" w:rsidP="00F012F0">
            <w:pPr>
              <w:spacing w:before="30" w:afterLines="30" w:after="72"/>
              <w:jc w:val="center"/>
              <w:rPr>
                <w:bCs/>
                <w:sz w:val="20"/>
                <w:szCs w:val="20"/>
              </w:rPr>
            </w:pPr>
          </w:p>
        </w:tc>
        <w:tc>
          <w:tcPr>
            <w:tcW w:w="1418" w:type="dxa"/>
            <w:vAlign w:val="center"/>
          </w:tcPr>
          <w:p w14:paraId="7F9F14A1" w14:textId="77777777" w:rsidR="00F012F0" w:rsidRPr="00920BF5" w:rsidRDefault="00F012F0" w:rsidP="00F012F0">
            <w:pPr>
              <w:spacing w:before="30" w:afterLines="30" w:after="72"/>
              <w:rPr>
                <w:bCs/>
                <w:sz w:val="20"/>
                <w:szCs w:val="20"/>
              </w:rPr>
            </w:pPr>
          </w:p>
          <w:p w14:paraId="14E761FF" w14:textId="77777777" w:rsidR="00F012F0" w:rsidRPr="00920BF5" w:rsidRDefault="00F012F0" w:rsidP="00F012F0">
            <w:pPr>
              <w:spacing w:before="30" w:afterLines="30" w:after="72"/>
              <w:rPr>
                <w:bCs/>
                <w:sz w:val="20"/>
                <w:szCs w:val="20"/>
              </w:rPr>
            </w:pPr>
          </w:p>
          <w:p w14:paraId="1D2650D0" w14:textId="77777777" w:rsidR="00F012F0" w:rsidRPr="00920BF5" w:rsidRDefault="00F012F0" w:rsidP="00F012F0">
            <w:pPr>
              <w:spacing w:before="30" w:afterLines="30" w:after="72"/>
              <w:rPr>
                <w:bCs/>
                <w:sz w:val="20"/>
                <w:szCs w:val="20"/>
              </w:rPr>
            </w:pPr>
          </w:p>
        </w:tc>
      </w:tr>
      <w:tr w:rsidR="009B2294" w:rsidRPr="00920BF5" w14:paraId="298822DF" w14:textId="77777777" w:rsidTr="009B2294">
        <w:trPr>
          <w:trHeight w:val="1643"/>
        </w:trPr>
        <w:tc>
          <w:tcPr>
            <w:tcW w:w="988" w:type="dxa"/>
            <w:shd w:val="clear" w:color="auto" w:fill="FFFFFF" w:themeFill="background1"/>
            <w:vAlign w:val="center"/>
          </w:tcPr>
          <w:p w14:paraId="00AB6FDB" w14:textId="79364E80" w:rsidR="009B2294" w:rsidRPr="00920BF5" w:rsidRDefault="009B2294" w:rsidP="009B2294">
            <w:pPr>
              <w:spacing w:before="30" w:after="30"/>
              <w:jc w:val="center"/>
              <w:rPr>
                <w:bCs/>
                <w:sz w:val="20"/>
                <w:szCs w:val="20"/>
              </w:rPr>
            </w:pPr>
            <w:r>
              <w:rPr>
                <w:bCs/>
                <w:sz w:val="20"/>
                <w:szCs w:val="20"/>
              </w:rPr>
              <w:t>Place</w:t>
            </w:r>
          </w:p>
          <w:p w14:paraId="5BD5266E" w14:textId="5ECF5919" w:rsidR="009B2294" w:rsidRPr="00920BF5" w:rsidRDefault="009B2294" w:rsidP="009B2294">
            <w:pPr>
              <w:spacing w:before="30" w:after="30"/>
              <w:jc w:val="center"/>
              <w:rPr>
                <w:bCs/>
                <w:sz w:val="20"/>
                <w:szCs w:val="20"/>
              </w:rPr>
            </w:pPr>
          </w:p>
        </w:tc>
        <w:tc>
          <w:tcPr>
            <w:tcW w:w="6662" w:type="dxa"/>
          </w:tcPr>
          <w:p w14:paraId="1B302A79" w14:textId="77777777" w:rsidR="009B2294" w:rsidRPr="00920BF5" w:rsidRDefault="009B2294" w:rsidP="009B2294">
            <w:pPr>
              <w:spacing w:before="30" w:afterLines="30" w:after="72"/>
              <w:rPr>
                <w:b/>
                <w:sz w:val="20"/>
                <w:szCs w:val="20"/>
              </w:rPr>
            </w:pPr>
            <w:r w:rsidRPr="00920BF5">
              <w:rPr>
                <w:bCs/>
                <w:sz w:val="20"/>
                <w:szCs w:val="20"/>
              </w:rPr>
              <w:t>Develop arrangements for risk sharing and /or risk pooling with other organisations (for example pooled budget arrangements under section 75 of the NHS Act 2006).</w:t>
            </w:r>
          </w:p>
        </w:tc>
        <w:tc>
          <w:tcPr>
            <w:tcW w:w="1276" w:type="dxa"/>
          </w:tcPr>
          <w:p w14:paraId="21DA15A3" w14:textId="77777777" w:rsidR="009B2294" w:rsidRPr="00920BF5" w:rsidDel="00BE17EC" w:rsidRDefault="009B2294" w:rsidP="009B2294">
            <w:pPr>
              <w:spacing w:before="30" w:afterLines="30" w:after="72"/>
              <w:jc w:val="center"/>
              <w:rPr>
                <w:rFonts w:eastAsia="Wingdings"/>
                <w:b/>
                <w:sz w:val="20"/>
                <w:szCs w:val="20"/>
              </w:rPr>
            </w:pPr>
          </w:p>
        </w:tc>
        <w:tc>
          <w:tcPr>
            <w:tcW w:w="1701" w:type="dxa"/>
            <w:vAlign w:val="center"/>
          </w:tcPr>
          <w:p w14:paraId="3D94F8A7" w14:textId="1891BBF7" w:rsidR="009B2294" w:rsidRPr="00920BF5" w:rsidRDefault="009B2294" w:rsidP="009B2294">
            <w:pPr>
              <w:spacing w:before="30" w:afterLines="30" w:after="72"/>
              <w:jc w:val="center"/>
              <w:rPr>
                <w:sz w:val="20"/>
                <w:szCs w:val="20"/>
              </w:rPr>
            </w:pPr>
            <w:r>
              <w:rPr>
                <w:rFonts w:ascii="Wingdings" w:eastAsia="Wingdings" w:hAnsi="Wingdings" w:cs="Wingdings"/>
                <w:b/>
                <w:color w:val="000000"/>
                <w:sz w:val="28"/>
                <w:szCs w:val="28"/>
              </w:rPr>
              <w:t>ü</w:t>
            </w:r>
            <w:r w:rsidRPr="00F012F0">
              <w:rPr>
                <w:bCs/>
                <w:color w:val="000000"/>
                <w:sz w:val="18"/>
                <w:szCs w:val="18"/>
              </w:rPr>
              <w:t xml:space="preserve">(Place </w:t>
            </w:r>
            <w:r>
              <w:rPr>
                <w:bCs/>
                <w:color w:val="000000"/>
                <w:sz w:val="18"/>
                <w:szCs w:val="18"/>
              </w:rPr>
              <w:t>JCs,</w:t>
            </w:r>
            <w:r w:rsidRPr="00F012F0">
              <w:rPr>
                <w:bCs/>
                <w:color w:val="000000"/>
                <w:sz w:val="18"/>
                <w:szCs w:val="18"/>
              </w:rPr>
              <w:t xml:space="preserve"> where established and to the extent set out in agreed TOR / MOU)</w:t>
            </w:r>
          </w:p>
        </w:tc>
        <w:tc>
          <w:tcPr>
            <w:tcW w:w="1701" w:type="dxa"/>
            <w:vAlign w:val="center"/>
          </w:tcPr>
          <w:p w14:paraId="711AE876" w14:textId="4807A00A" w:rsidR="009B2294" w:rsidRPr="00920BF5" w:rsidRDefault="009B2294" w:rsidP="009B2294">
            <w:pPr>
              <w:spacing w:before="30" w:afterLines="30" w:after="72"/>
              <w:jc w:val="center"/>
              <w:rPr>
                <w:b/>
                <w:color w:val="000000"/>
                <w:sz w:val="20"/>
                <w:szCs w:val="20"/>
              </w:rPr>
            </w:pPr>
            <w:r>
              <w:rPr>
                <w:rFonts w:ascii="Wingdings" w:eastAsia="Wingdings" w:hAnsi="Wingdings" w:cs="Wingdings"/>
                <w:b/>
                <w:color w:val="000000"/>
                <w:sz w:val="28"/>
                <w:szCs w:val="28"/>
              </w:rPr>
              <w:t>ü</w:t>
            </w:r>
            <w:r w:rsidRPr="00F012F0">
              <w:rPr>
                <w:bCs/>
                <w:color w:val="000000"/>
                <w:sz w:val="18"/>
                <w:szCs w:val="18"/>
              </w:rPr>
              <w:t>(</w:t>
            </w:r>
            <w:r>
              <w:rPr>
                <w:bCs/>
                <w:color w:val="000000"/>
                <w:sz w:val="18"/>
                <w:szCs w:val="18"/>
              </w:rPr>
              <w:t>or</w:t>
            </w:r>
            <w:r w:rsidRPr="00F012F0">
              <w:rPr>
                <w:bCs/>
                <w:color w:val="000000"/>
                <w:sz w:val="18"/>
                <w:szCs w:val="18"/>
              </w:rPr>
              <w:t xml:space="preserve"> PDs where </w:t>
            </w:r>
            <w:r>
              <w:rPr>
                <w:bCs/>
                <w:color w:val="000000"/>
                <w:sz w:val="18"/>
                <w:szCs w:val="18"/>
              </w:rPr>
              <w:t>Place JC not established</w:t>
            </w:r>
            <w:r w:rsidRPr="00F012F0">
              <w:rPr>
                <w:bCs/>
                <w:color w:val="000000"/>
                <w:sz w:val="18"/>
                <w:szCs w:val="18"/>
              </w:rPr>
              <w:t>)</w:t>
            </w:r>
          </w:p>
        </w:tc>
        <w:tc>
          <w:tcPr>
            <w:tcW w:w="1275" w:type="dxa"/>
            <w:vAlign w:val="center"/>
          </w:tcPr>
          <w:p w14:paraId="3054E503" w14:textId="77777777" w:rsidR="009B2294" w:rsidRPr="00920BF5" w:rsidRDefault="009B2294" w:rsidP="009B2294">
            <w:pPr>
              <w:spacing w:before="30" w:afterLines="30" w:after="72"/>
              <w:jc w:val="center"/>
              <w:rPr>
                <w:bCs/>
                <w:sz w:val="20"/>
                <w:szCs w:val="20"/>
              </w:rPr>
            </w:pPr>
          </w:p>
        </w:tc>
        <w:tc>
          <w:tcPr>
            <w:tcW w:w="1418" w:type="dxa"/>
            <w:vAlign w:val="center"/>
          </w:tcPr>
          <w:p w14:paraId="666771DD" w14:textId="6FAFD646" w:rsidR="009B2294" w:rsidRPr="002E5DDC" w:rsidRDefault="009B2294" w:rsidP="009B2294">
            <w:pPr>
              <w:spacing w:before="30" w:afterLines="30" w:after="72"/>
              <w:rPr>
                <w:bCs/>
                <w:sz w:val="18"/>
                <w:szCs w:val="18"/>
              </w:rPr>
            </w:pPr>
            <w:r w:rsidRPr="002E5DDC">
              <w:rPr>
                <w:bCs/>
                <w:sz w:val="18"/>
                <w:szCs w:val="18"/>
              </w:rPr>
              <w:t>Pooled budgets will require Joint Committee to enable s75 pooled budget</w:t>
            </w:r>
          </w:p>
        </w:tc>
      </w:tr>
      <w:tr w:rsidR="00F012F0" w:rsidRPr="00920BF5" w14:paraId="408EB5B9" w14:textId="77777777" w:rsidTr="00050F7C">
        <w:tc>
          <w:tcPr>
            <w:tcW w:w="988" w:type="dxa"/>
            <w:shd w:val="clear" w:color="auto" w:fill="DBE5F1" w:themeFill="accent1" w:themeFillTint="33"/>
          </w:tcPr>
          <w:p w14:paraId="66AE9AF4" w14:textId="77777777" w:rsidR="00F012F0" w:rsidRPr="00920BF5" w:rsidRDefault="00F012F0" w:rsidP="00F012F0">
            <w:pPr>
              <w:spacing w:before="30" w:afterLines="30" w:after="72"/>
              <w:jc w:val="center"/>
              <w:rPr>
                <w:b/>
                <w:sz w:val="20"/>
                <w:szCs w:val="20"/>
              </w:rPr>
            </w:pPr>
          </w:p>
        </w:tc>
        <w:tc>
          <w:tcPr>
            <w:tcW w:w="14033" w:type="dxa"/>
            <w:gridSpan w:val="6"/>
            <w:shd w:val="clear" w:color="auto" w:fill="DBE5F1" w:themeFill="accent1" w:themeFillTint="33"/>
            <w:vAlign w:val="center"/>
          </w:tcPr>
          <w:p w14:paraId="537B6997" w14:textId="6B6134A5" w:rsidR="00F012F0" w:rsidRPr="00920BF5" w:rsidRDefault="00F012F0" w:rsidP="00F012F0">
            <w:pPr>
              <w:spacing w:before="30" w:afterLines="30" w:after="72"/>
              <w:rPr>
                <w:b/>
                <w:sz w:val="20"/>
                <w:szCs w:val="20"/>
              </w:rPr>
            </w:pPr>
            <w:r w:rsidRPr="00920BF5">
              <w:rPr>
                <w:b/>
                <w:sz w:val="20"/>
                <w:szCs w:val="20"/>
              </w:rPr>
              <w:t>EMPLOYMENT AND REMUNERATION</w:t>
            </w:r>
          </w:p>
        </w:tc>
      </w:tr>
      <w:tr w:rsidR="00F012F0" w:rsidRPr="00920BF5" w14:paraId="4D60F8A6" w14:textId="77777777" w:rsidTr="00C70A2E">
        <w:tc>
          <w:tcPr>
            <w:tcW w:w="988" w:type="dxa"/>
            <w:shd w:val="clear" w:color="auto" w:fill="FFFFFF" w:themeFill="background1"/>
            <w:vAlign w:val="center"/>
          </w:tcPr>
          <w:p w14:paraId="1661F57D" w14:textId="702C7820" w:rsidR="00F012F0" w:rsidRPr="00920BF5" w:rsidRDefault="00F012F0" w:rsidP="00F012F0">
            <w:pPr>
              <w:spacing w:before="30" w:after="30"/>
              <w:jc w:val="center"/>
              <w:rPr>
                <w:bCs/>
                <w:sz w:val="20"/>
                <w:szCs w:val="20"/>
              </w:rPr>
            </w:pPr>
            <w:r w:rsidRPr="00920BF5">
              <w:rPr>
                <w:bCs/>
                <w:sz w:val="20"/>
                <w:szCs w:val="20"/>
              </w:rPr>
              <w:t>Co 8</w:t>
            </w:r>
          </w:p>
        </w:tc>
        <w:tc>
          <w:tcPr>
            <w:tcW w:w="6662" w:type="dxa"/>
          </w:tcPr>
          <w:p w14:paraId="471385B1" w14:textId="5520DAA2" w:rsidR="00F012F0" w:rsidRPr="00920BF5" w:rsidRDefault="00F012F0" w:rsidP="00F012F0">
            <w:pPr>
              <w:spacing w:before="30" w:afterLines="30" w:after="72"/>
              <w:rPr>
                <w:b/>
                <w:sz w:val="20"/>
                <w:szCs w:val="20"/>
              </w:rPr>
            </w:pPr>
            <w:r w:rsidRPr="00920BF5">
              <w:rPr>
                <w:bCs/>
                <w:sz w:val="20"/>
                <w:szCs w:val="20"/>
              </w:rPr>
              <w:t>Have oversight of the ICB’s responsibilities as an employer including adopting a Code of Conduct and Behaviours</w:t>
            </w:r>
          </w:p>
        </w:tc>
        <w:tc>
          <w:tcPr>
            <w:tcW w:w="1276" w:type="dxa"/>
            <w:vAlign w:val="center"/>
          </w:tcPr>
          <w:p w14:paraId="41195B4A" w14:textId="5F33AE17"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p>
        </w:tc>
        <w:tc>
          <w:tcPr>
            <w:tcW w:w="1701" w:type="dxa"/>
            <w:vAlign w:val="center"/>
          </w:tcPr>
          <w:p w14:paraId="04CFEE0B" w14:textId="77777777" w:rsidR="00F012F0" w:rsidRPr="00920BF5" w:rsidRDefault="00F012F0" w:rsidP="00F012F0">
            <w:pPr>
              <w:spacing w:before="30" w:afterLines="30" w:after="72"/>
              <w:jc w:val="center"/>
              <w:rPr>
                <w:sz w:val="20"/>
                <w:szCs w:val="20"/>
              </w:rPr>
            </w:pPr>
          </w:p>
        </w:tc>
        <w:tc>
          <w:tcPr>
            <w:tcW w:w="1701" w:type="dxa"/>
            <w:vAlign w:val="center"/>
          </w:tcPr>
          <w:p w14:paraId="37EBCC67"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6C0D4BEE" w14:textId="77777777" w:rsidR="00F012F0" w:rsidRPr="00920BF5" w:rsidRDefault="00F012F0" w:rsidP="00F012F0">
            <w:pPr>
              <w:spacing w:before="30" w:afterLines="30" w:after="72"/>
              <w:jc w:val="center"/>
              <w:rPr>
                <w:bCs/>
                <w:sz w:val="20"/>
                <w:szCs w:val="20"/>
              </w:rPr>
            </w:pPr>
          </w:p>
        </w:tc>
        <w:tc>
          <w:tcPr>
            <w:tcW w:w="1418" w:type="dxa"/>
            <w:vAlign w:val="center"/>
          </w:tcPr>
          <w:p w14:paraId="5526D25C" w14:textId="77777777" w:rsidR="00F012F0" w:rsidRPr="00920BF5" w:rsidRDefault="00F012F0" w:rsidP="00F012F0">
            <w:pPr>
              <w:spacing w:before="30" w:afterLines="30" w:after="72"/>
              <w:rPr>
                <w:bCs/>
                <w:sz w:val="20"/>
                <w:szCs w:val="20"/>
              </w:rPr>
            </w:pPr>
          </w:p>
        </w:tc>
      </w:tr>
      <w:tr w:rsidR="00F012F0" w:rsidRPr="00920BF5" w14:paraId="4B3AC88B" w14:textId="77777777" w:rsidTr="00C70A2E">
        <w:tc>
          <w:tcPr>
            <w:tcW w:w="988" w:type="dxa"/>
            <w:shd w:val="clear" w:color="auto" w:fill="FFFFFF" w:themeFill="background1"/>
            <w:vAlign w:val="center"/>
          </w:tcPr>
          <w:p w14:paraId="1C2FE15B" w14:textId="77C9C73E" w:rsidR="00F012F0" w:rsidRPr="00920BF5" w:rsidRDefault="00F012F0" w:rsidP="00F012F0">
            <w:pPr>
              <w:spacing w:before="30" w:after="30"/>
              <w:jc w:val="center"/>
              <w:rPr>
                <w:bCs/>
                <w:sz w:val="20"/>
                <w:szCs w:val="20"/>
              </w:rPr>
            </w:pPr>
            <w:r>
              <w:rPr>
                <w:bCs/>
                <w:sz w:val="20"/>
                <w:szCs w:val="20"/>
              </w:rPr>
              <w:t>RC</w:t>
            </w:r>
            <w:r w:rsidRPr="00920BF5">
              <w:rPr>
                <w:bCs/>
                <w:sz w:val="20"/>
                <w:szCs w:val="20"/>
              </w:rPr>
              <w:t xml:space="preserve"> ToR</w:t>
            </w:r>
          </w:p>
        </w:tc>
        <w:tc>
          <w:tcPr>
            <w:tcW w:w="6662" w:type="dxa"/>
          </w:tcPr>
          <w:p w14:paraId="73E52CDB" w14:textId="77777777" w:rsidR="00F012F0" w:rsidRPr="00920BF5" w:rsidRDefault="00F012F0" w:rsidP="00F012F0">
            <w:pPr>
              <w:spacing w:before="30" w:afterLines="30" w:after="72"/>
              <w:rPr>
                <w:bCs/>
                <w:sz w:val="20"/>
                <w:szCs w:val="20"/>
              </w:rPr>
            </w:pPr>
            <w:r w:rsidRPr="00920BF5">
              <w:rPr>
                <w:bCs/>
                <w:sz w:val="20"/>
                <w:szCs w:val="20"/>
              </w:rPr>
              <w:t xml:space="preserve">Approve the terms and conditions, remuneration and travelling or other allowances for Board members, including pensions and gratuities.  </w:t>
            </w:r>
          </w:p>
        </w:tc>
        <w:tc>
          <w:tcPr>
            <w:tcW w:w="1276" w:type="dxa"/>
          </w:tcPr>
          <w:p w14:paraId="39F6D4BB" w14:textId="77777777" w:rsidR="00F012F0" w:rsidRPr="00920BF5" w:rsidRDefault="00F012F0" w:rsidP="00F012F0">
            <w:pPr>
              <w:spacing w:before="30" w:afterLines="30" w:after="72"/>
              <w:jc w:val="center"/>
              <w:rPr>
                <w:rFonts w:eastAsia="Wingdings"/>
                <w:b/>
                <w:sz w:val="20"/>
                <w:szCs w:val="20"/>
              </w:rPr>
            </w:pPr>
          </w:p>
        </w:tc>
        <w:tc>
          <w:tcPr>
            <w:tcW w:w="1701" w:type="dxa"/>
            <w:vAlign w:val="center"/>
          </w:tcPr>
          <w:p w14:paraId="719689CF" w14:textId="35BA0EE5" w:rsidR="00F012F0" w:rsidRPr="00920BF5" w:rsidRDefault="00F012F0" w:rsidP="002E5DDC">
            <w:pPr>
              <w:spacing w:before="30" w:afterLines="30" w:after="72"/>
              <w:jc w:val="center"/>
              <w:rPr>
                <w:sz w:val="20"/>
                <w:szCs w:val="20"/>
              </w:rPr>
            </w:pPr>
            <w:r>
              <w:rPr>
                <w:rFonts w:ascii="Wingdings" w:eastAsia="Wingdings" w:hAnsi="Wingdings" w:cs="Wingdings"/>
                <w:b/>
                <w:color w:val="000000"/>
                <w:sz w:val="28"/>
                <w:szCs w:val="28"/>
              </w:rPr>
              <w:t>ü</w:t>
            </w:r>
            <w:r w:rsidRPr="00920BF5">
              <w:rPr>
                <w:bCs/>
                <w:sz w:val="20"/>
                <w:szCs w:val="20"/>
              </w:rPr>
              <w:t>(R</w:t>
            </w:r>
            <w:r>
              <w:rPr>
                <w:bCs/>
                <w:sz w:val="20"/>
                <w:szCs w:val="20"/>
              </w:rPr>
              <w:t>C</w:t>
            </w:r>
            <w:r w:rsidRPr="00920BF5">
              <w:rPr>
                <w:bCs/>
                <w:sz w:val="20"/>
                <w:szCs w:val="20"/>
              </w:rPr>
              <w:t>)</w:t>
            </w:r>
          </w:p>
        </w:tc>
        <w:tc>
          <w:tcPr>
            <w:tcW w:w="1701" w:type="dxa"/>
            <w:vAlign w:val="center"/>
          </w:tcPr>
          <w:p w14:paraId="3731BB44"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9E9FD4B" w14:textId="77777777" w:rsidR="00F012F0" w:rsidRPr="00920BF5" w:rsidRDefault="00F012F0" w:rsidP="00F012F0">
            <w:pPr>
              <w:spacing w:before="30" w:afterLines="30" w:after="72"/>
              <w:jc w:val="center"/>
              <w:rPr>
                <w:bCs/>
                <w:sz w:val="20"/>
                <w:szCs w:val="20"/>
              </w:rPr>
            </w:pPr>
          </w:p>
        </w:tc>
        <w:tc>
          <w:tcPr>
            <w:tcW w:w="1418" w:type="dxa"/>
            <w:vAlign w:val="center"/>
          </w:tcPr>
          <w:p w14:paraId="70A6D4B3" w14:textId="77777777" w:rsidR="00F012F0" w:rsidRPr="00920BF5" w:rsidRDefault="00F012F0" w:rsidP="00F012F0">
            <w:pPr>
              <w:spacing w:before="30" w:afterLines="30" w:after="72"/>
              <w:rPr>
                <w:bCs/>
                <w:sz w:val="20"/>
                <w:szCs w:val="20"/>
              </w:rPr>
            </w:pPr>
          </w:p>
        </w:tc>
      </w:tr>
      <w:tr w:rsidR="00F012F0" w:rsidRPr="00920BF5" w14:paraId="2AA63A4F" w14:textId="77777777" w:rsidTr="00C70A2E">
        <w:tc>
          <w:tcPr>
            <w:tcW w:w="988" w:type="dxa"/>
            <w:shd w:val="clear" w:color="auto" w:fill="FFFFFF" w:themeFill="background1"/>
            <w:vAlign w:val="center"/>
          </w:tcPr>
          <w:p w14:paraId="292C5D88" w14:textId="2D0D50DD" w:rsidR="00F012F0" w:rsidRPr="00920BF5" w:rsidRDefault="00F012F0" w:rsidP="00F012F0">
            <w:pPr>
              <w:spacing w:before="30" w:after="30"/>
              <w:jc w:val="center"/>
              <w:rPr>
                <w:bCs/>
                <w:sz w:val="20"/>
                <w:szCs w:val="20"/>
              </w:rPr>
            </w:pPr>
            <w:r>
              <w:rPr>
                <w:bCs/>
                <w:sz w:val="20"/>
                <w:szCs w:val="20"/>
              </w:rPr>
              <w:t>RC</w:t>
            </w:r>
            <w:r w:rsidRPr="00920BF5">
              <w:rPr>
                <w:bCs/>
                <w:sz w:val="20"/>
                <w:szCs w:val="20"/>
              </w:rPr>
              <w:t xml:space="preserve"> ToR</w:t>
            </w:r>
          </w:p>
        </w:tc>
        <w:tc>
          <w:tcPr>
            <w:tcW w:w="6662" w:type="dxa"/>
          </w:tcPr>
          <w:p w14:paraId="57F389E6" w14:textId="19942647" w:rsidR="00F012F0" w:rsidRPr="00920BF5" w:rsidRDefault="00F012F0" w:rsidP="00F012F0">
            <w:pPr>
              <w:spacing w:before="30" w:afterLines="30" w:after="72"/>
              <w:rPr>
                <w:bCs/>
                <w:sz w:val="20"/>
                <w:szCs w:val="20"/>
              </w:rPr>
            </w:pPr>
            <w:r w:rsidRPr="00920BF5">
              <w:rPr>
                <w:bCs/>
                <w:sz w:val="20"/>
                <w:szCs w:val="20"/>
              </w:rPr>
              <w:t>Approve the terms and conditions, remuneration and travelling or other allowances for employees of the ICB and to other persons providing services to the ICB.</w:t>
            </w:r>
          </w:p>
        </w:tc>
        <w:tc>
          <w:tcPr>
            <w:tcW w:w="1276" w:type="dxa"/>
          </w:tcPr>
          <w:p w14:paraId="34FE2EBF" w14:textId="77777777" w:rsidR="00F012F0" w:rsidRPr="00920BF5" w:rsidRDefault="00F012F0" w:rsidP="00F012F0">
            <w:pPr>
              <w:spacing w:before="30" w:afterLines="30" w:after="72"/>
              <w:jc w:val="center"/>
              <w:rPr>
                <w:rFonts w:eastAsia="Wingdings"/>
                <w:b/>
                <w:sz w:val="20"/>
                <w:szCs w:val="20"/>
              </w:rPr>
            </w:pPr>
          </w:p>
        </w:tc>
        <w:tc>
          <w:tcPr>
            <w:tcW w:w="1701" w:type="dxa"/>
            <w:vAlign w:val="center"/>
          </w:tcPr>
          <w:p w14:paraId="359C21A4" w14:textId="3DDA2F93" w:rsidR="00F012F0" w:rsidRPr="00920BF5" w:rsidRDefault="00F012F0" w:rsidP="002E5DDC">
            <w:pPr>
              <w:spacing w:before="30" w:afterLines="30" w:after="72"/>
              <w:jc w:val="center"/>
              <w:rPr>
                <w:sz w:val="20"/>
                <w:szCs w:val="20"/>
              </w:rPr>
            </w:pPr>
            <w:r>
              <w:rPr>
                <w:rFonts w:ascii="Wingdings" w:eastAsia="Wingdings" w:hAnsi="Wingdings" w:cs="Wingdings"/>
                <w:b/>
                <w:color w:val="000000"/>
                <w:sz w:val="28"/>
                <w:szCs w:val="28"/>
              </w:rPr>
              <w:t>ü</w:t>
            </w:r>
            <w:r w:rsidRPr="00920BF5">
              <w:rPr>
                <w:bCs/>
                <w:sz w:val="20"/>
                <w:szCs w:val="20"/>
              </w:rPr>
              <w:t xml:space="preserve"> (R</w:t>
            </w:r>
            <w:r>
              <w:rPr>
                <w:bCs/>
                <w:sz w:val="20"/>
                <w:szCs w:val="20"/>
              </w:rPr>
              <w:t>C</w:t>
            </w:r>
            <w:r w:rsidRPr="00920BF5">
              <w:rPr>
                <w:bCs/>
                <w:sz w:val="20"/>
                <w:szCs w:val="20"/>
              </w:rPr>
              <w:t>)</w:t>
            </w:r>
          </w:p>
        </w:tc>
        <w:tc>
          <w:tcPr>
            <w:tcW w:w="1701" w:type="dxa"/>
            <w:vAlign w:val="center"/>
          </w:tcPr>
          <w:p w14:paraId="41C36579"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018A515" w14:textId="77777777" w:rsidR="00F012F0" w:rsidRPr="00920BF5" w:rsidRDefault="00F012F0" w:rsidP="00F012F0">
            <w:pPr>
              <w:spacing w:before="30" w:afterLines="30" w:after="72"/>
              <w:jc w:val="center"/>
              <w:rPr>
                <w:bCs/>
                <w:sz w:val="20"/>
                <w:szCs w:val="20"/>
              </w:rPr>
            </w:pPr>
          </w:p>
        </w:tc>
        <w:tc>
          <w:tcPr>
            <w:tcW w:w="1418" w:type="dxa"/>
            <w:vAlign w:val="center"/>
          </w:tcPr>
          <w:p w14:paraId="4C81CD1A" w14:textId="77777777" w:rsidR="00F012F0" w:rsidRPr="00920BF5" w:rsidRDefault="00F012F0" w:rsidP="00F012F0">
            <w:pPr>
              <w:spacing w:before="30" w:afterLines="30" w:after="72"/>
              <w:rPr>
                <w:bCs/>
                <w:sz w:val="20"/>
                <w:szCs w:val="20"/>
              </w:rPr>
            </w:pPr>
          </w:p>
        </w:tc>
      </w:tr>
      <w:tr w:rsidR="00F012F0" w:rsidRPr="00920BF5" w14:paraId="2FD0185D" w14:textId="77777777" w:rsidTr="00C70A2E">
        <w:trPr>
          <w:trHeight w:val="406"/>
        </w:trPr>
        <w:tc>
          <w:tcPr>
            <w:tcW w:w="988" w:type="dxa"/>
            <w:shd w:val="clear" w:color="auto" w:fill="FFFFFF" w:themeFill="background1"/>
            <w:vAlign w:val="center"/>
          </w:tcPr>
          <w:p w14:paraId="4617C456" w14:textId="2C66FB5B" w:rsidR="00F012F0" w:rsidRPr="00920BF5" w:rsidRDefault="00F012F0" w:rsidP="00F012F0">
            <w:pPr>
              <w:spacing w:before="30" w:after="30"/>
              <w:jc w:val="center"/>
              <w:rPr>
                <w:bCs/>
                <w:sz w:val="20"/>
                <w:szCs w:val="20"/>
              </w:rPr>
            </w:pPr>
            <w:r>
              <w:rPr>
                <w:bCs/>
                <w:sz w:val="20"/>
                <w:szCs w:val="20"/>
              </w:rPr>
              <w:t>RC</w:t>
            </w:r>
            <w:r w:rsidRPr="00920BF5">
              <w:rPr>
                <w:bCs/>
                <w:sz w:val="20"/>
                <w:szCs w:val="20"/>
              </w:rPr>
              <w:t xml:space="preserve"> ToR</w:t>
            </w:r>
          </w:p>
        </w:tc>
        <w:tc>
          <w:tcPr>
            <w:tcW w:w="6662" w:type="dxa"/>
          </w:tcPr>
          <w:p w14:paraId="18D3F6B4" w14:textId="77777777" w:rsidR="00F012F0" w:rsidRPr="00920BF5" w:rsidRDefault="00F012F0" w:rsidP="00F012F0">
            <w:pPr>
              <w:spacing w:before="30" w:afterLines="30" w:after="72"/>
              <w:rPr>
                <w:b/>
                <w:sz w:val="20"/>
                <w:szCs w:val="20"/>
              </w:rPr>
            </w:pPr>
            <w:r w:rsidRPr="00920BF5">
              <w:rPr>
                <w:bCs/>
                <w:sz w:val="20"/>
                <w:szCs w:val="20"/>
              </w:rPr>
              <w:t>Approve human resources policies for ICB employees and for other persons working on behalf of the ICB.</w:t>
            </w:r>
          </w:p>
        </w:tc>
        <w:tc>
          <w:tcPr>
            <w:tcW w:w="1276" w:type="dxa"/>
          </w:tcPr>
          <w:p w14:paraId="16AC1A9B" w14:textId="77777777" w:rsidR="00F012F0" w:rsidRPr="00920BF5" w:rsidRDefault="00F012F0" w:rsidP="00F012F0">
            <w:pPr>
              <w:spacing w:before="30" w:afterLines="30" w:after="72"/>
              <w:jc w:val="center"/>
              <w:rPr>
                <w:rFonts w:eastAsia="Wingdings"/>
                <w:b/>
                <w:sz w:val="20"/>
                <w:szCs w:val="20"/>
              </w:rPr>
            </w:pPr>
          </w:p>
        </w:tc>
        <w:tc>
          <w:tcPr>
            <w:tcW w:w="1701" w:type="dxa"/>
            <w:vAlign w:val="center"/>
          </w:tcPr>
          <w:p w14:paraId="0E53D839" w14:textId="260B4770" w:rsidR="00F012F0" w:rsidRPr="00920BF5" w:rsidRDefault="00F012F0" w:rsidP="002E5DDC">
            <w:pPr>
              <w:spacing w:before="30" w:afterLines="30" w:after="72"/>
              <w:jc w:val="center"/>
              <w:rPr>
                <w:sz w:val="20"/>
                <w:szCs w:val="20"/>
              </w:rPr>
            </w:pPr>
            <w:r>
              <w:rPr>
                <w:rFonts w:ascii="Wingdings" w:eastAsia="Wingdings" w:hAnsi="Wingdings" w:cs="Wingdings"/>
                <w:b/>
                <w:color w:val="000000"/>
                <w:sz w:val="28"/>
                <w:szCs w:val="28"/>
              </w:rPr>
              <w:t>ü</w:t>
            </w:r>
            <w:r w:rsidRPr="00920BF5">
              <w:rPr>
                <w:bCs/>
                <w:sz w:val="20"/>
                <w:szCs w:val="20"/>
              </w:rPr>
              <w:t xml:space="preserve"> (R</w:t>
            </w:r>
            <w:r>
              <w:rPr>
                <w:bCs/>
                <w:sz w:val="20"/>
                <w:szCs w:val="20"/>
              </w:rPr>
              <w:t>C</w:t>
            </w:r>
            <w:r w:rsidRPr="00920BF5">
              <w:rPr>
                <w:bCs/>
                <w:sz w:val="20"/>
                <w:szCs w:val="20"/>
              </w:rPr>
              <w:t>)</w:t>
            </w:r>
          </w:p>
        </w:tc>
        <w:tc>
          <w:tcPr>
            <w:tcW w:w="1701" w:type="dxa"/>
            <w:vAlign w:val="center"/>
          </w:tcPr>
          <w:p w14:paraId="419AAC84"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65D92B6D" w14:textId="77777777" w:rsidR="00F012F0" w:rsidRPr="00920BF5" w:rsidRDefault="00F012F0" w:rsidP="00F012F0">
            <w:pPr>
              <w:spacing w:before="30" w:afterLines="30" w:after="72"/>
              <w:jc w:val="center"/>
              <w:rPr>
                <w:bCs/>
                <w:sz w:val="20"/>
                <w:szCs w:val="20"/>
              </w:rPr>
            </w:pPr>
          </w:p>
        </w:tc>
        <w:tc>
          <w:tcPr>
            <w:tcW w:w="1418" w:type="dxa"/>
            <w:vAlign w:val="center"/>
          </w:tcPr>
          <w:p w14:paraId="5763EEE1" w14:textId="77777777" w:rsidR="00F012F0" w:rsidRPr="00920BF5" w:rsidRDefault="00F012F0" w:rsidP="00F012F0">
            <w:pPr>
              <w:spacing w:before="30" w:afterLines="30" w:after="72"/>
              <w:rPr>
                <w:bCs/>
                <w:sz w:val="20"/>
                <w:szCs w:val="20"/>
              </w:rPr>
            </w:pPr>
          </w:p>
        </w:tc>
      </w:tr>
      <w:tr w:rsidR="00F012F0" w:rsidRPr="00920BF5" w14:paraId="6036D78E" w14:textId="77777777" w:rsidTr="00050F7C">
        <w:tc>
          <w:tcPr>
            <w:tcW w:w="988" w:type="dxa"/>
            <w:shd w:val="clear" w:color="auto" w:fill="DBE5F1" w:themeFill="accent1" w:themeFillTint="33"/>
          </w:tcPr>
          <w:p w14:paraId="7A887E01" w14:textId="77777777" w:rsidR="00F012F0" w:rsidRPr="00920BF5" w:rsidRDefault="00F012F0" w:rsidP="00F012F0">
            <w:pPr>
              <w:spacing w:before="30" w:afterLines="30" w:after="72"/>
              <w:jc w:val="center"/>
              <w:rPr>
                <w:b/>
                <w:sz w:val="20"/>
                <w:szCs w:val="20"/>
              </w:rPr>
            </w:pPr>
          </w:p>
        </w:tc>
        <w:tc>
          <w:tcPr>
            <w:tcW w:w="14033" w:type="dxa"/>
            <w:gridSpan w:val="6"/>
            <w:shd w:val="clear" w:color="auto" w:fill="DBE5F1" w:themeFill="accent1" w:themeFillTint="33"/>
            <w:vAlign w:val="center"/>
          </w:tcPr>
          <w:p w14:paraId="6156F661" w14:textId="4C552338" w:rsidR="00F012F0" w:rsidRPr="00920BF5" w:rsidRDefault="00F012F0" w:rsidP="00F012F0">
            <w:pPr>
              <w:spacing w:before="30" w:afterLines="30" w:after="72"/>
              <w:rPr>
                <w:b/>
                <w:sz w:val="20"/>
                <w:szCs w:val="20"/>
              </w:rPr>
            </w:pPr>
            <w:r w:rsidRPr="00920BF5">
              <w:rPr>
                <w:b/>
                <w:sz w:val="20"/>
                <w:szCs w:val="20"/>
              </w:rPr>
              <w:t>OPERATIONAL BUSINESS AND RISK MANAGEMENT</w:t>
            </w:r>
          </w:p>
        </w:tc>
      </w:tr>
      <w:tr w:rsidR="00923C2E" w:rsidRPr="00920BF5" w14:paraId="073B1AAF" w14:textId="77777777" w:rsidTr="00C70A2E">
        <w:tc>
          <w:tcPr>
            <w:tcW w:w="988" w:type="dxa"/>
            <w:shd w:val="clear" w:color="auto" w:fill="FFFFFF" w:themeFill="background1"/>
            <w:vAlign w:val="center"/>
          </w:tcPr>
          <w:p w14:paraId="18585B60" w14:textId="6A379BD2" w:rsidR="00923C2E" w:rsidRPr="00920BF5" w:rsidRDefault="00923C2E" w:rsidP="00923C2E">
            <w:pPr>
              <w:spacing w:before="30" w:after="30"/>
              <w:jc w:val="center"/>
              <w:rPr>
                <w:bCs/>
                <w:sz w:val="20"/>
                <w:szCs w:val="20"/>
              </w:rPr>
            </w:pPr>
            <w:r w:rsidRPr="00920BF5">
              <w:rPr>
                <w:bCs/>
                <w:sz w:val="20"/>
                <w:szCs w:val="20"/>
              </w:rPr>
              <w:t>Co</w:t>
            </w:r>
            <w:r>
              <w:rPr>
                <w:bCs/>
                <w:sz w:val="20"/>
                <w:szCs w:val="20"/>
              </w:rPr>
              <w:t xml:space="preserve"> </w:t>
            </w:r>
            <w:r w:rsidRPr="00920BF5">
              <w:rPr>
                <w:bCs/>
                <w:sz w:val="20"/>
                <w:szCs w:val="20"/>
              </w:rPr>
              <w:t>6</w:t>
            </w:r>
          </w:p>
        </w:tc>
        <w:tc>
          <w:tcPr>
            <w:tcW w:w="6662" w:type="dxa"/>
          </w:tcPr>
          <w:p w14:paraId="10B63636" w14:textId="7261AC5D" w:rsidR="00923C2E" w:rsidRDefault="00923C2E" w:rsidP="00923C2E">
            <w:pPr>
              <w:spacing w:before="30" w:afterLines="30" w:after="72"/>
              <w:rPr>
                <w:bCs/>
                <w:sz w:val="20"/>
                <w:szCs w:val="20"/>
              </w:rPr>
            </w:pPr>
            <w:r w:rsidRPr="00920BF5">
              <w:rPr>
                <w:bCs/>
                <w:sz w:val="20"/>
                <w:szCs w:val="20"/>
              </w:rPr>
              <w:t>Approve arrangements for managing conflicts of interest.</w:t>
            </w:r>
          </w:p>
        </w:tc>
        <w:tc>
          <w:tcPr>
            <w:tcW w:w="1276" w:type="dxa"/>
            <w:vAlign w:val="center"/>
          </w:tcPr>
          <w:p w14:paraId="394A8245" w14:textId="281E6D43" w:rsidR="00923C2E" w:rsidRDefault="00923C2E" w:rsidP="00923C2E">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7A7463EF" w14:textId="77777777" w:rsidR="00923C2E" w:rsidRPr="00920BF5" w:rsidRDefault="00923C2E" w:rsidP="00923C2E">
            <w:pPr>
              <w:spacing w:before="30" w:afterLines="30" w:after="72"/>
              <w:jc w:val="center"/>
              <w:rPr>
                <w:sz w:val="20"/>
                <w:szCs w:val="20"/>
              </w:rPr>
            </w:pPr>
          </w:p>
        </w:tc>
        <w:tc>
          <w:tcPr>
            <w:tcW w:w="1701" w:type="dxa"/>
            <w:vAlign w:val="center"/>
          </w:tcPr>
          <w:p w14:paraId="5E2AC3FB" w14:textId="77777777" w:rsidR="00923C2E" w:rsidRPr="00920BF5" w:rsidRDefault="00923C2E" w:rsidP="00923C2E">
            <w:pPr>
              <w:spacing w:before="30" w:afterLines="30" w:after="72"/>
              <w:jc w:val="center"/>
              <w:rPr>
                <w:b/>
                <w:color w:val="000000"/>
                <w:sz w:val="20"/>
                <w:szCs w:val="20"/>
              </w:rPr>
            </w:pPr>
          </w:p>
        </w:tc>
        <w:tc>
          <w:tcPr>
            <w:tcW w:w="1275" w:type="dxa"/>
            <w:vAlign w:val="center"/>
          </w:tcPr>
          <w:p w14:paraId="29AD4D46" w14:textId="77777777" w:rsidR="00923C2E" w:rsidRPr="00920BF5" w:rsidRDefault="00923C2E" w:rsidP="00923C2E">
            <w:pPr>
              <w:spacing w:before="30" w:afterLines="30" w:after="72"/>
              <w:jc w:val="center"/>
              <w:rPr>
                <w:bCs/>
                <w:sz w:val="20"/>
                <w:szCs w:val="20"/>
              </w:rPr>
            </w:pPr>
          </w:p>
        </w:tc>
        <w:tc>
          <w:tcPr>
            <w:tcW w:w="1418" w:type="dxa"/>
            <w:vAlign w:val="center"/>
          </w:tcPr>
          <w:p w14:paraId="787A4F24" w14:textId="77777777" w:rsidR="00923C2E" w:rsidRDefault="00923C2E" w:rsidP="00923C2E">
            <w:pPr>
              <w:spacing w:before="30" w:afterLines="30" w:after="72"/>
              <w:rPr>
                <w:bCs/>
                <w:sz w:val="20"/>
                <w:szCs w:val="20"/>
              </w:rPr>
            </w:pPr>
          </w:p>
        </w:tc>
      </w:tr>
      <w:tr w:rsidR="00923C2E" w:rsidRPr="00920BF5" w14:paraId="35F8BD14" w14:textId="77777777" w:rsidTr="00C70A2E">
        <w:tc>
          <w:tcPr>
            <w:tcW w:w="988" w:type="dxa"/>
            <w:shd w:val="clear" w:color="auto" w:fill="FFFFFF" w:themeFill="background1"/>
            <w:vAlign w:val="center"/>
          </w:tcPr>
          <w:p w14:paraId="45D11904" w14:textId="5E2B651C" w:rsidR="00923C2E" w:rsidRPr="00301ECB" w:rsidRDefault="00923C2E" w:rsidP="00923C2E">
            <w:pPr>
              <w:spacing w:before="30" w:after="30"/>
              <w:jc w:val="center"/>
              <w:rPr>
                <w:bCs/>
                <w:sz w:val="20"/>
                <w:szCs w:val="20"/>
              </w:rPr>
            </w:pPr>
            <w:r w:rsidRPr="00301ECB">
              <w:rPr>
                <w:bCs/>
                <w:sz w:val="20"/>
                <w:szCs w:val="20"/>
              </w:rPr>
              <w:t>Co 7.13</w:t>
            </w:r>
          </w:p>
        </w:tc>
        <w:tc>
          <w:tcPr>
            <w:tcW w:w="6662" w:type="dxa"/>
          </w:tcPr>
          <w:p w14:paraId="01B98BD1" w14:textId="41D2DD3B" w:rsidR="00923C2E" w:rsidRPr="00301ECB" w:rsidRDefault="00923C2E" w:rsidP="00923C2E">
            <w:pPr>
              <w:spacing w:before="30" w:afterLines="30" w:after="72"/>
              <w:rPr>
                <w:bCs/>
                <w:sz w:val="20"/>
                <w:szCs w:val="20"/>
              </w:rPr>
            </w:pPr>
            <w:r w:rsidRPr="00301ECB">
              <w:rPr>
                <w:bCs/>
                <w:sz w:val="20"/>
                <w:szCs w:val="20"/>
              </w:rPr>
              <w:t>Approve arrangements for complying with the NHS Provider Selection Regime.</w:t>
            </w:r>
          </w:p>
        </w:tc>
        <w:tc>
          <w:tcPr>
            <w:tcW w:w="1276" w:type="dxa"/>
            <w:vAlign w:val="center"/>
          </w:tcPr>
          <w:p w14:paraId="463590D7" w14:textId="194B63EC" w:rsidR="00923C2E" w:rsidRPr="00301ECB" w:rsidRDefault="00923C2E" w:rsidP="00923C2E">
            <w:pPr>
              <w:spacing w:before="30" w:afterLines="30" w:after="72"/>
              <w:jc w:val="center"/>
              <w:rPr>
                <w:rFonts w:ascii="Wingdings" w:eastAsia="Wingdings" w:hAnsi="Wingdings" w:cs="Wingdings"/>
                <w:b/>
                <w:color w:val="000000"/>
                <w:sz w:val="28"/>
                <w:szCs w:val="28"/>
              </w:rPr>
            </w:pPr>
          </w:p>
        </w:tc>
        <w:tc>
          <w:tcPr>
            <w:tcW w:w="1701" w:type="dxa"/>
            <w:vAlign w:val="center"/>
          </w:tcPr>
          <w:p w14:paraId="10025FA1" w14:textId="46F7726B" w:rsidR="00923C2E" w:rsidRPr="00301ECB" w:rsidRDefault="00923C2E" w:rsidP="00923C2E">
            <w:pPr>
              <w:spacing w:before="30" w:afterLines="30" w:after="72"/>
              <w:jc w:val="center"/>
              <w:rPr>
                <w:sz w:val="20"/>
                <w:szCs w:val="20"/>
              </w:rPr>
            </w:pPr>
            <w:r w:rsidRPr="00301ECB">
              <w:rPr>
                <w:rFonts w:ascii="Wingdings" w:eastAsia="Wingdings" w:hAnsi="Wingdings" w:cs="Wingdings"/>
                <w:b/>
                <w:color w:val="000000"/>
                <w:sz w:val="28"/>
                <w:szCs w:val="28"/>
              </w:rPr>
              <w:t>ü</w:t>
            </w:r>
            <w:r w:rsidRPr="00301ECB">
              <w:rPr>
                <w:sz w:val="20"/>
                <w:szCs w:val="20"/>
              </w:rPr>
              <w:t xml:space="preserve"> (FPD)</w:t>
            </w:r>
          </w:p>
        </w:tc>
        <w:tc>
          <w:tcPr>
            <w:tcW w:w="1701" w:type="dxa"/>
            <w:vAlign w:val="center"/>
          </w:tcPr>
          <w:p w14:paraId="461B4D99" w14:textId="77777777" w:rsidR="00923C2E" w:rsidRPr="00301ECB" w:rsidRDefault="00923C2E" w:rsidP="00923C2E">
            <w:pPr>
              <w:spacing w:before="30" w:afterLines="30" w:after="72"/>
              <w:jc w:val="center"/>
              <w:rPr>
                <w:b/>
                <w:color w:val="000000"/>
                <w:sz w:val="20"/>
                <w:szCs w:val="20"/>
              </w:rPr>
            </w:pPr>
          </w:p>
        </w:tc>
        <w:tc>
          <w:tcPr>
            <w:tcW w:w="1275" w:type="dxa"/>
            <w:vAlign w:val="center"/>
          </w:tcPr>
          <w:p w14:paraId="207CC392" w14:textId="77777777" w:rsidR="00923C2E" w:rsidRPr="00301ECB" w:rsidRDefault="00923C2E" w:rsidP="00923C2E">
            <w:pPr>
              <w:spacing w:before="30" w:afterLines="30" w:after="72"/>
              <w:jc w:val="center"/>
              <w:rPr>
                <w:bCs/>
                <w:sz w:val="20"/>
                <w:szCs w:val="20"/>
              </w:rPr>
            </w:pPr>
          </w:p>
        </w:tc>
        <w:tc>
          <w:tcPr>
            <w:tcW w:w="1418" w:type="dxa"/>
            <w:vAlign w:val="center"/>
          </w:tcPr>
          <w:p w14:paraId="3A9CFBD9" w14:textId="77777777" w:rsidR="00923C2E" w:rsidRPr="00301ECB" w:rsidRDefault="00923C2E" w:rsidP="00923C2E">
            <w:pPr>
              <w:spacing w:before="30" w:afterLines="30" w:after="72"/>
              <w:rPr>
                <w:bCs/>
                <w:sz w:val="20"/>
                <w:szCs w:val="20"/>
              </w:rPr>
            </w:pPr>
            <w:r w:rsidRPr="00301ECB">
              <w:rPr>
                <w:bCs/>
                <w:sz w:val="20"/>
                <w:szCs w:val="20"/>
              </w:rPr>
              <w:t>Section 6 OSD</w:t>
            </w:r>
          </w:p>
          <w:p w14:paraId="6D677B79" w14:textId="6DD3FFAD" w:rsidR="00923C2E" w:rsidRPr="00B363FD" w:rsidRDefault="0063542C" w:rsidP="00923C2E">
            <w:pPr>
              <w:spacing w:before="30" w:afterLines="30" w:after="72"/>
              <w:rPr>
                <w:bCs/>
                <w:sz w:val="20"/>
                <w:szCs w:val="20"/>
              </w:rPr>
            </w:pPr>
            <w:hyperlink r:id="rId12" w:history="1">
              <w:r w:rsidR="00B363FD" w:rsidRPr="00B363FD">
                <w:rPr>
                  <w:color w:val="0000FF"/>
                  <w:sz w:val="20"/>
                  <w:szCs w:val="20"/>
                  <w:u w:val="single"/>
                </w:rPr>
                <w:t>Operational - Humber and North Yorkshire Integrated Care Board (ICB)</w:t>
              </w:r>
            </w:hyperlink>
          </w:p>
        </w:tc>
      </w:tr>
      <w:tr w:rsidR="00F012F0" w:rsidRPr="00920BF5" w14:paraId="468EF16F" w14:textId="77777777" w:rsidTr="00C70A2E">
        <w:tc>
          <w:tcPr>
            <w:tcW w:w="988" w:type="dxa"/>
            <w:shd w:val="clear" w:color="auto" w:fill="FFFFFF" w:themeFill="background1"/>
            <w:vAlign w:val="center"/>
          </w:tcPr>
          <w:p w14:paraId="32F84724" w14:textId="3411B405" w:rsidR="00F012F0" w:rsidRPr="00920BF5" w:rsidRDefault="00F012F0" w:rsidP="00F012F0">
            <w:pPr>
              <w:spacing w:before="30" w:after="30"/>
              <w:jc w:val="center"/>
              <w:rPr>
                <w:bCs/>
                <w:sz w:val="20"/>
                <w:szCs w:val="20"/>
              </w:rPr>
            </w:pPr>
            <w:r w:rsidRPr="00920BF5">
              <w:rPr>
                <w:bCs/>
                <w:sz w:val="20"/>
                <w:szCs w:val="20"/>
              </w:rPr>
              <w:t>ICB</w:t>
            </w:r>
          </w:p>
        </w:tc>
        <w:tc>
          <w:tcPr>
            <w:tcW w:w="6662" w:type="dxa"/>
          </w:tcPr>
          <w:p w14:paraId="5AA4A12B" w14:textId="4A16F354" w:rsidR="003275A4" w:rsidRDefault="003275A4" w:rsidP="00F012F0">
            <w:pPr>
              <w:spacing w:before="30" w:afterLines="30" w:after="72"/>
              <w:rPr>
                <w:bCs/>
                <w:sz w:val="20"/>
                <w:szCs w:val="20"/>
              </w:rPr>
            </w:pPr>
            <w:r>
              <w:rPr>
                <w:bCs/>
                <w:sz w:val="20"/>
                <w:szCs w:val="20"/>
              </w:rPr>
              <w:t xml:space="preserve">Policy decisions </w:t>
            </w:r>
            <w:r w:rsidR="00BE1753">
              <w:rPr>
                <w:bCs/>
                <w:sz w:val="20"/>
                <w:szCs w:val="20"/>
              </w:rPr>
              <w:t xml:space="preserve">reserved to the </w:t>
            </w:r>
            <w:r>
              <w:rPr>
                <w:bCs/>
                <w:sz w:val="20"/>
                <w:szCs w:val="20"/>
              </w:rPr>
              <w:t>Board in accordance with the Policy Development Framework</w:t>
            </w:r>
          </w:p>
          <w:p w14:paraId="7E384E98" w14:textId="0B342CD1" w:rsidR="00BE1753" w:rsidRPr="00BE1753" w:rsidRDefault="00BE1753" w:rsidP="00BE1753">
            <w:pPr>
              <w:spacing w:before="30" w:afterLines="30" w:after="72"/>
              <w:rPr>
                <w:bCs/>
                <w:sz w:val="20"/>
                <w:szCs w:val="20"/>
              </w:rPr>
            </w:pPr>
            <w:r w:rsidRPr="00BE1753">
              <w:rPr>
                <w:bCs/>
                <w:sz w:val="20"/>
                <w:szCs w:val="20"/>
              </w:rPr>
              <w:t xml:space="preserve">1. Code of Conduct and </w:t>
            </w:r>
            <w:r w:rsidR="00D75F9C" w:rsidRPr="00BE1753">
              <w:rPr>
                <w:bCs/>
                <w:sz w:val="20"/>
                <w:szCs w:val="20"/>
              </w:rPr>
              <w:t>Behaviours</w:t>
            </w:r>
          </w:p>
          <w:p w14:paraId="3009CF71" w14:textId="2D3914EC" w:rsidR="00BE1753" w:rsidRPr="00BE1753" w:rsidRDefault="00BE1753" w:rsidP="00BE1753">
            <w:pPr>
              <w:spacing w:before="30" w:afterLines="30" w:after="72"/>
              <w:rPr>
                <w:bCs/>
                <w:sz w:val="20"/>
                <w:szCs w:val="20"/>
              </w:rPr>
            </w:pPr>
            <w:r w:rsidRPr="00BE1753">
              <w:rPr>
                <w:bCs/>
                <w:sz w:val="20"/>
                <w:szCs w:val="20"/>
              </w:rPr>
              <w:t xml:space="preserve">2. Conflicts of Interest (including gifts, </w:t>
            </w:r>
            <w:r w:rsidR="00B363FD" w:rsidRPr="00BE1753">
              <w:rPr>
                <w:bCs/>
                <w:sz w:val="20"/>
                <w:szCs w:val="20"/>
              </w:rPr>
              <w:t>hospitality,</w:t>
            </w:r>
            <w:r w:rsidRPr="00BE1753">
              <w:rPr>
                <w:bCs/>
                <w:sz w:val="20"/>
                <w:szCs w:val="20"/>
              </w:rPr>
              <w:t xml:space="preserve"> and sponsorship)</w:t>
            </w:r>
          </w:p>
          <w:p w14:paraId="0367ECAF" w14:textId="77D9E454" w:rsidR="00BE1753" w:rsidRPr="00BE1753" w:rsidRDefault="00BE1753" w:rsidP="00BE1753">
            <w:pPr>
              <w:spacing w:before="30" w:afterLines="30" w:after="72"/>
              <w:rPr>
                <w:bCs/>
                <w:sz w:val="20"/>
                <w:szCs w:val="20"/>
              </w:rPr>
            </w:pPr>
            <w:r w:rsidRPr="00BE1753">
              <w:rPr>
                <w:bCs/>
                <w:sz w:val="20"/>
                <w:szCs w:val="20"/>
              </w:rPr>
              <w:t>3. Policy Development Framework</w:t>
            </w:r>
          </w:p>
          <w:p w14:paraId="44EFA5C1" w14:textId="77777777" w:rsidR="00BE1753" w:rsidRPr="00BE1753" w:rsidRDefault="00BE1753" w:rsidP="00BE1753">
            <w:pPr>
              <w:spacing w:before="30" w:afterLines="30" w:after="72"/>
              <w:rPr>
                <w:bCs/>
                <w:sz w:val="20"/>
                <w:szCs w:val="20"/>
              </w:rPr>
            </w:pPr>
            <w:r w:rsidRPr="00BE1753">
              <w:rPr>
                <w:bCs/>
                <w:sz w:val="20"/>
                <w:szCs w:val="20"/>
              </w:rPr>
              <w:t>4. Information Governance Framework &amp; Strategy</w:t>
            </w:r>
          </w:p>
          <w:p w14:paraId="38B6AF16" w14:textId="7F23F3CD" w:rsidR="00BE1753" w:rsidRPr="00BE1753" w:rsidRDefault="00BE1753" w:rsidP="00BE1753">
            <w:pPr>
              <w:spacing w:before="30" w:afterLines="30" w:after="72"/>
              <w:rPr>
                <w:b/>
                <w:sz w:val="20"/>
                <w:szCs w:val="20"/>
              </w:rPr>
            </w:pPr>
            <w:r w:rsidRPr="00BE1753">
              <w:rPr>
                <w:bCs/>
                <w:sz w:val="20"/>
                <w:szCs w:val="20"/>
              </w:rPr>
              <w:lastRenderedPageBreak/>
              <w:t xml:space="preserve">5. </w:t>
            </w:r>
            <w:r w:rsidR="00E81726">
              <w:rPr>
                <w:bCs/>
                <w:sz w:val="20"/>
                <w:szCs w:val="20"/>
              </w:rPr>
              <w:t xml:space="preserve">Freedom to Speak Up </w:t>
            </w:r>
          </w:p>
          <w:p w14:paraId="5367ADE4" w14:textId="77777777" w:rsidR="00BE1753" w:rsidRPr="00BE1753" w:rsidRDefault="00BE1753" w:rsidP="00BE1753">
            <w:pPr>
              <w:spacing w:before="30" w:afterLines="30" w:after="72"/>
              <w:rPr>
                <w:bCs/>
                <w:sz w:val="20"/>
                <w:szCs w:val="20"/>
              </w:rPr>
            </w:pPr>
            <w:r w:rsidRPr="00BE1753">
              <w:rPr>
                <w:bCs/>
                <w:sz w:val="20"/>
                <w:szCs w:val="20"/>
              </w:rPr>
              <w:t>6. Risk Management</w:t>
            </w:r>
          </w:p>
          <w:p w14:paraId="4B86E7EF" w14:textId="77777777" w:rsidR="00BE1753" w:rsidRPr="00BE1753" w:rsidRDefault="00BE1753" w:rsidP="00BE1753">
            <w:pPr>
              <w:spacing w:before="30" w:afterLines="30" w:after="72"/>
              <w:rPr>
                <w:bCs/>
                <w:sz w:val="20"/>
                <w:szCs w:val="20"/>
              </w:rPr>
            </w:pPr>
            <w:r w:rsidRPr="00BE1753">
              <w:rPr>
                <w:bCs/>
                <w:sz w:val="20"/>
                <w:szCs w:val="20"/>
              </w:rPr>
              <w:t>7. Anti-Fraud Bribery and Corruption</w:t>
            </w:r>
          </w:p>
          <w:p w14:paraId="117C8914" w14:textId="77777777" w:rsidR="00BE1753" w:rsidRPr="00BE1753" w:rsidRDefault="00BE1753" w:rsidP="00BE1753">
            <w:pPr>
              <w:spacing w:before="30" w:afterLines="30" w:after="72"/>
              <w:rPr>
                <w:bCs/>
                <w:sz w:val="20"/>
                <w:szCs w:val="20"/>
              </w:rPr>
            </w:pPr>
            <w:r w:rsidRPr="00BE1753">
              <w:rPr>
                <w:bCs/>
                <w:sz w:val="20"/>
                <w:szCs w:val="20"/>
              </w:rPr>
              <w:t>8. Scheme of Reservation and Delegation</w:t>
            </w:r>
          </w:p>
          <w:p w14:paraId="71A38227" w14:textId="77777777" w:rsidR="00BE1753" w:rsidRPr="00BE1753" w:rsidRDefault="00BE1753" w:rsidP="00BE1753">
            <w:pPr>
              <w:spacing w:before="30" w:afterLines="30" w:after="72"/>
              <w:rPr>
                <w:bCs/>
                <w:sz w:val="20"/>
                <w:szCs w:val="20"/>
              </w:rPr>
            </w:pPr>
            <w:r w:rsidRPr="00BE1753">
              <w:rPr>
                <w:bCs/>
                <w:sz w:val="20"/>
                <w:szCs w:val="20"/>
              </w:rPr>
              <w:t>9. Operational Scheme of Delegation</w:t>
            </w:r>
          </w:p>
          <w:p w14:paraId="28C513B9" w14:textId="77777777" w:rsidR="00BE1753" w:rsidRPr="00BE1753" w:rsidRDefault="00BE1753" w:rsidP="00BE1753">
            <w:pPr>
              <w:spacing w:before="30" w:afterLines="30" w:after="72"/>
              <w:rPr>
                <w:bCs/>
                <w:sz w:val="20"/>
                <w:szCs w:val="20"/>
              </w:rPr>
            </w:pPr>
            <w:r w:rsidRPr="00BE1753">
              <w:rPr>
                <w:bCs/>
                <w:sz w:val="20"/>
                <w:szCs w:val="20"/>
              </w:rPr>
              <w:t>10. Standing Financial Instructions</w:t>
            </w:r>
          </w:p>
          <w:p w14:paraId="2B9255EF" w14:textId="77777777" w:rsidR="00BE1753" w:rsidRPr="00BE1753" w:rsidRDefault="00BE1753" w:rsidP="00BE1753">
            <w:pPr>
              <w:spacing w:before="30" w:afterLines="30" w:after="72"/>
              <w:rPr>
                <w:bCs/>
                <w:sz w:val="20"/>
                <w:szCs w:val="20"/>
              </w:rPr>
            </w:pPr>
            <w:r w:rsidRPr="00BE1753">
              <w:rPr>
                <w:bCs/>
                <w:sz w:val="20"/>
                <w:szCs w:val="20"/>
              </w:rPr>
              <w:t>11. Equality Diversity and Inclusion</w:t>
            </w:r>
          </w:p>
          <w:p w14:paraId="27F76E5E" w14:textId="77777777" w:rsidR="00BE1753" w:rsidRPr="00BE1753" w:rsidRDefault="00BE1753" w:rsidP="00BE1753">
            <w:pPr>
              <w:spacing w:before="30" w:afterLines="30" w:after="72"/>
              <w:rPr>
                <w:bCs/>
                <w:sz w:val="20"/>
                <w:szCs w:val="20"/>
              </w:rPr>
            </w:pPr>
            <w:r w:rsidRPr="00BE1753">
              <w:rPr>
                <w:bCs/>
                <w:sz w:val="20"/>
                <w:szCs w:val="20"/>
              </w:rPr>
              <w:t>12. Engagement Strategy: Working with people and communities</w:t>
            </w:r>
          </w:p>
          <w:p w14:paraId="5A51DCFF" w14:textId="77777777" w:rsidR="00BE1753" w:rsidRPr="00BE1753" w:rsidRDefault="00BE1753" w:rsidP="00BE1753">
            <w:pPr>
              <w:spacing w:before="30" w:afterLines="30" w:after="72"/>
              <w:rPr>
                <w:bCs/>
                <w:sz w:val="20"/>
                <w:szCs w:val="20"/>
              </w:rPr>
            </w:pPr>
            <w:r w:rsidRPr="00BE1753">
              <w:rPr>
                <w:bCs/>
                <w:sz w:val="20"/>
                <w:szCs w:val="20"/>
              </w:rPr>
              <w:t>13. Media policy (including social media protocol)</w:t>
            </w:r>
          </w:p>
          <w:p w14:paraId="79CE00C6" w14:textId="1197FC1B" w:rsidR="00BE1753" w:rsidRPr="00920BF5" w:rsidRDefault="00BE1753" w:rsidP="00BE1753">
            <w:pPr>
              <w:spacing w:before="30" w:afterLines="30" w:after="72"/>
              <w:rPr>
                <w:b/>
                <w:sz w:val="20"/>
                <w:szCs w:val="20"/>
              </w:rPr>
            </w:pPr>
            <w:r w:rsidRPr="00BE1753">
              <w:rPr>
                <w:bCs/>
                <w:sz w:val="20"/>
                <w:szCs w:val="20"/>
              </w:rPr>
              <w:t>14. Emergency Preparedness, Resilience and Response (EPRR</w:t>
            </w:r>
          </w:p>
        </w:tc>
        <w:tc>
          <w:tcPr>
            <w:tcW w:w="1276" w:type="dxa"/>
            <w:vAlign w:val="center"/>
          </w:tcPr>
          <w:p w14:paraId="05B35EBB" w14:textId="3CF3B2AB"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lastRenderedPageBreak/>
              <w:t>ü</w:t>
            </w:r>
          </w:p>
        </w:tc>
        <w:tc>
          <w:tcPr>
            <w:tcW w:w="1701" w:type="dxa"/>
            <w:vAlign w:val="center"/>
          </w:tcPr>
          <w:p w14:paraId="4D45CC87" w14:textId="77777777" w:rsidR="00F012F0" w:rsidRPr="00920BF5" w:rsidRDefault="00F012F0" w:rsidP="00F012F0">
            <w:pPr>
              <w:spacing w:before="30" w:afterLines="30" w:after="72"/>
              <w:jc w:val="center"/>
              <w:rPr>
                <w:sz w:val="20"/>
                <w:szCs w:val="20"/>
              </w:rPr>
            </w:pPr>
          </w:p>
        </w:tc>
        <w:tc>
          <w:tcPr>
            <w:tcW w:w="1701" w:type="dxa"/>
            <w:vAlign w:val="center"/>
          </w:tcPr>
          <w:p w14:paraId="09C43169"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6A83EDE" w14:textId="77777777" w:rsidR="00F012F0" w:rsidRPr="00920BF5" w:rsidRDefault="00F012F0" w:rsidP="00F012F0">
            <w:pPr>
              <w:spacing w:before="30" w:afterLines="30" w:after="72"/>
              <w:jc w:val="center"/>
              <w:rPr>
                <w:bCs/>
                <w:sz w:val="20"/>
                <w:szCs w:val="20"/>
              </w:rPr>
            </w:pPr>
          </w:p>
        </w:tc>
        <w:tc>
          <w:tcPr>
            <w:tcW w:w="1418" w:type="dxa"/>
            <w:vAlign w:val="center"/>
          </w:tcPr>
          <w:p w14:paraId="0B24D42B" w14:textId="3607F7C8" w:rsidR="00F012F0" w:rsidRDefault="0063542C" w:rsidP="00F012F0">
            <w:pPr>
              <w:spacing w:before="30" w:afterLines="30" w:after="72"/>
              <w:rPr>
                <w:bCs/>
                <w:sz w:val="20"/>
                <w:szCs w:val="20"/>
              </w:rPr>
            </w:pPr>
            <w:hyperlink r:id="rId13" w:history="1">
              <w:r w:rsidR="00923C2E">
                <w:rPr>
                  <w:rStyle w:val="Hyperlink"/>
                  <w:bCs/>
                  <w:sz w:val="20"/>
                  <w:szCs w:val="20"/>
                </w:rPr>
                <w:t>Policy Development Framework</w:t>
              </w:r>
            </w:hyperlink>
          </w:p>
          <w:p w14:paraId="3F80AD8E" w14:textId="2F8311B0" w:rsidR="00923C2E" w:rsidRPr="00920BF5" w:rsidRDefault="00923C2E" w:rsidP="00F012F0">
            <w:pPr>
              <w:spacing w:before="30" w:afterLines="30" w:after="72"/>
              <w:rPr>
                <w:bCs/>
                <w:sz w:val="20"/>
                <w:szCs w:val="20"/>
              </w:rPr>
            </w:pPr>
          </w:p>
        </w:tc>
      </w:tr>
      <w:tr w:rsidR="00580118" w:rsidRPr="00920BF5" w14:paraId="5BC21393" w14:textId="77777777" w:rsidTr="004918A0">
        <w:trPr>
          <w:trHeight w:val="330"/>
        </w:trPr>
        <w:tc>
          <w:tcPr>
            <w:tcW w:w="988" w:type="dxa"/>
            <w:shd w:val="clear" w:color="auto" w:fill="FFFFFF" w:themeFill="background1"/>
            <w:vAlign w:val="center"/>
          </w:tcPr>
          <w:p w14:paraId="1C79C753" w14:textId="01E4700A" w:rsidR="00580118" w:rsidRPr="00920BF5" w:rsidRDefault="00580118" w:rsidP="00580118">
            <w:pPr>
              <w:spacing w:before="30" w:after="30"/>
              <w:jc w:val="center"/>
              <w:rPr>
                <w:bCs/>
                <w:sz w:val="20"/>
                <w:szCs w:val="20"/>
              </w:rPr>
            </w:pPr>
          </w:p>
        </w:tc>
        <w:tc>
          <w:tcPr>
            <w:tcW w:w="6662" w:type="dxa"/>
          </w:tcPr>
          <w:p w14:paraId="06E07500" w14:textId="2D90CBF5" w:rsidR="00580118" w:rsidRPr="00920BF5" w:rsidRDefault="00580118" w:rsidP="00580118">
            <w:pPr>
              <w:spacing w:before="30" w:afterLines="30" w:after="72"/>
              <w:rPr>
                <w:bCs/>
                <w:sz w:val="20"/>
                <w:szCs w:val="20"/>
              </w:rPr>
            </w:pPr>
            <w:r>
              <w:rPr>
                <w:bCs/>
                <w:sz w:val="20"/>
                <w:szCs w:val="20"/>
              </w:rPr>
              <w:t>Approval of policies which set the tone / culture of the organisation, and which have an impact wider than the ICB</w:t>
            </w:r>
          </w:p>
        </w:tc>
        <w:tc>
          <w:tcPr>
            <w:tcW w:w="1276" w:type="dxa"/>
          </w:tcPr>
          <w:p w14:paraId="6BF53D2A" w14:textId="008A3353" w:rsidR="00580118" w:rsidRDefault="00580118" w:rsidP="00580118">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3A386EFE" w14:textId="77777777" w:rsidR="00580118" w:rsidRDefault="00580118" w:rsidP="00580118">
            <w:pPr>
              <w:spacing w:before="30" w:afterLines="30" w:after="72"/>
              <w:jc w:val="center"/>
              <w:rPr>
                <w:rFonts w:ascii="Wingdings" w:eastAsia="Wingdings" w:hAnsi="Wingdings" w:cs="Wingdings"/>
                <w:b/>
                <w:color w:val="000000"/>
                <w:sz w:val="28"/>
                <w:szCs w:val="28"/>
              </w:rPr>
            </w:pPr>
          </w:p>
        </w:tc>
        <w:tc>
          <w:tcPr>
            <w:tcW w:w="1701" w:type="dxa"/>
            <w:vAlign w:val="center"/>
          </w:tcPr>
          <w:p w14:paraId="2206CE22" w14:textId="77777777" w:rsidR="00580118" w:rsidRPr="00920BF5" w:rsidRDefault="00580118" w:rsidP="00580118">
            <w:pPr>
              <w:spacing w:before="30" w:afterLines="30" w:after="72"/>
              <w:jc w:val="center"/>
              <w:rPr>
                <w:b/>
                <w:color w:val="000000"/>
                <w:sz w:val="20"/>
                <w:szCs w:val="20"/>
              </w:rPr>
            </w:pPr>
          </w:p>
        </w:tc>
        <w:tc>
          <w:tcPr>
            <w:tcW w:w="1275" w:type="dxa"/>
            <w:vAlign w:val="center"/>
          </w:tcPr>
          <w:p w14:paraId="7A1EA93E" w14:textId="77777777" w:rsidR="00580118" w:rsidRPr="00920BF5" w:rsidRDefault="00580118" w:rsidP="00580118">
            <w:pPr>
              <w:spacing w:before="30" w:afterLines="30" w:after="72"/>
              <w:jc w:val="center"/>
              <w:rPr>
                <w:bCs/>
                <w:sz w:val="20"/>
                <w:szCs w:val="20"/>
              </w:rPr>
            </w:pPr>
          </w:p>
        </w:tc>
        <w:tc>
          <w:tcPr>
            <w:tcW w:w="1418" w:type="dxa"/>
            <w:vAlign w:val="center"/>
          </w:tcPr>
          <w:p w14:paraId="054FA6E3" w14:textId="77777777" w:rsidR="00580118" w:rsidRPr="00920BF5" w:rsidRDefault="00580118" w:rsidP="00580118">
            <w:pPr>
              <w:spacing w:before="30" w:afterLines="30" w:after="72"/>
              <w:rPr>
                <w:bCs/>
                <w:sz w:val="20"/>
                <w:szCs w:val="20"/>
              </w:rPr>
            </w:pPr>
          </w:p>
        </w:tc>
      </w:tr>
      <w:tr w:rsidR="00923C2E" w:rsidRPr="00920BF5" w14:paraId="5563394C" w14:textId="77777777" w:rsidTr="002E19D3">
        <w:trPr>
          <w:trHeight w:val="330"/>
        </w:trPr>
        <w:tc>
          <w:tcPr>
            <w:tcW w:w="988" w:type="dxa"/>
            <w:shd w:val="clear" w:color="auto" w:fill="FFFFFF" w:themeFill="background1"/>
            <w:vAlign w:val="center"/>
          </w:tcPr>
          <w:p w14:paraId="74E596F7" w14:textId="77AB04DC" w:rsidR="00923C2E" w:rsidRDefault="00923C2E" w:rsidP="00923C2E">
            <w:pPr>
              <w:spacing w:before="30" w:after="30"/>
              <w:jc w:val="center"/>
              <w:rPr>
                <w:bCs/>
                <w:sz w:val="20"/>
                <w:szCs w:val="20"/>
              </w:rPr>
            </w:pPr>
            <w:r w:rsidRPr="00920BF5">
              <w:rPr>
                <w:bCs/>
                <w:sz w:val="20"/>
                <w:szCs w:val="20"/>
              </w:rPr>
              <w:t>ICB</w:t>
            </w:r>
          </w:p>
        </w:tc>
        <w:tc>
          <w:tcPr>
            <w:tcW w:w="6662" w:type="dxa"/>
            <w:vAlign w:val="center"/>
          </w:tcPr>
          <w:p w14:paraId="26DD8A67" w14:textId="76E65139" w:rsidR="00923C2E" w:rsidRPr="00920BF5" w:rsidRDefault="00923C2E" w:rsidP="00923C2E">
            <w:pPr>
              <w:spacing w:before="30" w:afterLines="30" w:after="72"/>
              <w:rPr>
                <w:bCs/>
                <w:sz w:val="20"/>
                <w:szCs w:val="20"/>
              </w:rPr>
            </w:pPr>
            <w:r w:rsidRPr="00920BF5">
              <w:rPr>
                <w:bCs/>
                <w:sz w:val="20"/>
                <w:szCs w:val="20"/>
              </w:rPr>
              <w:t>Approval of accounts</w:t>
            </w:r>
          </w:p>
        </w:tc>
        <w:tc>
          <w:tcPr>
            <w:tcW w:w="1276" w:type="dxa"/>
            <w:vAlign w:val="center"/>
          </w:tcPr>
          <w:p w14:paraId="1C1367F6" w14:textId="7CC6E7B9" w:rsidR="00923C2E" w:rsidRPr="00920BF5" w:rsidRDefault="00923C2E" w:rsidP="00923C2E">
            <w:pPr>
              <w:spacing w:before="30" w:afterLines="30" w:after="72"/>
              <w:jc w:val="center"/>
              <w:rPr>
                <w:rFonts w:eastAsia="Wingdings"/>
                <w:b/>
                <w:sz w:val="20"/>
                <w:szCs w:val="20"/>
              </w:rPr>
            </w:pPr>
            <w:r>
              <w:rPr>
                <w:rFonts w:ascii="Wingdings" w:eastAsia="Wingdings" w:hAnsi="Wingdings" w:cs="Wingdings"/>
                <w:b/>
                <w:color w:val="000000"/>
                <w:sz w:val="28"/>
                <w:szCs w:val="28"/>
              </w:rPr>
              <w:t>ü</w:t>
            </w:r>
          </w:p>
        </w:tc>
        <w:tc>
          <w:tcPr>
            <w:tcW w:w="1701" w:type="dxa"/>
            <w:vAlign w:val="center"/>
          </w:tcPr>
          <w:p w14:paraId="2F881A57" w14:textId="77777777" w:rsidR="00923C2E" w:rsidRDefault="00923C2E" w:rsidP="00923C2E">
            <w:pPr>
              <w:spacing w:before="30" w:afterLines="30" w:after="72"/>
              <w:jc w:val="center"/>
              <w:rPr>
                <w:rFonts w:ascii="Wingdings" w:eastAsia="Wingdings" w:hAnsi="Wingdings" w:cs="Wingdings"/>
                <w:b/>
                <w:color w:val="000000"/>
                <w:sz w:val="28"/>
                <w:szCs w:val="28"/>
              </w:rPr>
            </w:pPr>
          </w:p>
        </w:tc>
        <w:tc>
          <w:tcPr>
            <w:tcW w:w="1701" w:type="dxa"/>
            <w:vAlign w:val="center"/>
          </w:tcPr>
          <w:p w14:paraId="13674A82" w14:textId="77777777" w:rsidR="00923C2E" w:rsidRPr="00920BF5" w:rsidRDefault="00923C2E" w:rsidP="00923C2E">
            <w:pPr>
              <w:spacing w:before="30" w:afterLines="30" w:after="72"/>
              <w:jc w:val="center"/>
              <w:rPr>
                <w:b/>
                <w:color w:val="000000"/>
                <w:sz w:val="20"/>
                <w:szCs w:val="20"/>
              </w:rPr>
            </w:pPr>
          </w:p>
        </w:tc>
        <w:tc>
          <w:tcPr>
            <w:tcW w:w="1275" w:type="dxa"/>
            <w:vAlign w:val="center"/>
          </w:tcPr>
          <w:p w14:paraId="7CA21AF7" w14:textId="77777777" w:rsidR="00923C2E" w:rsidRPr="00920BF5" w:rsidRDefault="00923C2E" w:rsidP="00923C2E">
            <w:pPr>
              <w:spacing w:before="30" w:afterLines="30" w:after="72"/>
              <w:jc w:val="center"/>
              <w:rPr>
                <w:bCs/>
                <w:sz w:val="20"/>
                <w:szCs w:val="20"/>
              </w:rPr>
            </w:pPr>
          </w:p>
        </w:tc>
        <w:tc>
          <w:tcPr>
            <w:tcW w:w="1418" w:type="dxa"/>
            <w:vAlign w:val="center"/>
          </w:tcPr>
          <w:p w14:paraId="71F16958" w14:textId="77777777" w:rsidR="00923C2E" w:rsidRPr="00920BF5" w:rsidRDefault="00923C2E" w:rsidP="00923C2E">
            <w:pPr>
              <w:spacing w:before="30" w:afterLines="30" w:after="72"/>
              <w:rPr>
                <w:bCs/>
                <w:sz w:val="20"/>
                <w:szCs w:val="20"/>
              </w:rPr>
            </w:pPr>
          </w:p>
        </w:tc>
      </w:tr>
      <w:tr w:rsidR="00923C2E" w:rsidRPr="00920BF5" w14:paraId="10AA6D6F" w14:textId="77777777" w:rsidTr="008025CF">
        <w:trPr>
          <w:trHeight w:val="330"/>
        </w:trPr>
        <w:tc>
          <w:tcPr>
            <w:tcW w:w="988" w:type="dxa"/>
            <w:shd w:val="clear" w:color="auto" w:fill="auto"/>
            <w:vAlign w:val="center"/>
          </w:tcPr>
          <w:p w14:paraId="3491F0FE" w14:textId="2F86B0E9" w:rsidR="00923C2E" w:rsidRDefault="00923C2E" w:rsidP="00923C2E">
            <w:pPr>
              <w:spacing w:before="30" w:after="30"/>
              <w:jc w:val="center"/>
              <w:rPr>
                <w:bCs/>
                <w:sz w:val="20"/>
                <w:szCs w:val="20"/>
              </w:rPr>
            </w:pPr>
            <w:r w:rsidRPr="00920BF5">
              <w:rPr>
                <w:bCs/>
                <w:sz w:val="20"/>
                <w:szCs w:val="20"/>
              </w:rPr>
              <w:t>ICB</w:t>
            </w:r>
          </w:p>
        </w:tc>
        <w:tc>
          <w:tcPr>
            <w:tcW w:w="6662" w:type="dxa"/>
          </w:tcPr>
          <w:p w14:paraId="5DD71491" w14:textId="5D3D94DD" w:rsidR="00923C2E" w:rsidRPr="00920BF5" w:rsidRDefault="00923C2E" w:rsidP="00923C2E">
            <w:pPr>
              <w:spacing w:before="30" w:afterLines="30" w:after="72"/>
              <w:rPr>
                <w:bCs/>
                <w:sz w:val="20"/>
                <w:szCs w:val="20"/>
              </w:rPr>
            </w:pPr>
            <w:r w:rsidRPr="00920BF5">
              <w:rPr>
                <w:bCs/>
                <w:sz w:val="20"/>
                <w:szCs w:val="20"/>
              </w:rPr>
              <w:t>Approve place-based arrangements to minimise clinical risk, maximise patient safety and to secure continuous improvement in quality and patient outcomes.</w:t>
            </w:r>
          </w:p>
        </w:tc>
        <w:tc>
          <w:tcPr>
            <w:tcW w:w="1276" w:type="dxa"/>
            <w:vAlign w:val="center"/>
          </w:tcPr>
          <w:p w14:paraId="1F3CE5C8" w14:textId="1E84C14C" w:rsidR="00923C2E" w:rsidRPr="00920BF5" w:rsidRDefault="00923C2E" w:rsidP="00923C2E">
            <w:pPr>
              <w:spacing w:before="30" w:afterLines="30" w:after="72"/>
              <w:jc w:val="center"/>
              <w:rPr>
                <w:rFonts w:eastAsia="Wingdings"/>
                <w:b/>
                <w:sz w:val="20"/>
                <w:szCs w:val="20"/>
              </w:rPr>
            </w:pPr>
            <w:r>
              <w:rPr>
                <w:rFonts w:ascii="Wingdings" w:eastAsia="Wingdings" w:hAnsi="Wingdings" w:cs="Wingdings"/>
                <w:b/>
                <w:color w:val="000000"/>
                <w:sz w:val="28"/>
                <w:szCs w:val="28"/>
              </w:rPr>
              <w:t>ü</w:t>
            </w:r>
          </w:p>
        </w:tc>
        <w:tc>
          <w:tcPr>
            <w:tcW w:w="1701" w:type="dxa"/>
            <w:vAlign w:val="center"/>
          </w:tcPr>
          <w:p w14:paraId="7E47DABB" w14:textId="77777777" w:rsidR="00923C2E" w:rsidRDefault="00923C2E" w:rsidP="00923C2E">
            <w:pPr>
              <w:spacing w:before="30" w:afterLines="30" w:after="72"/>
              <w:jc w:val="center"/>
              <w:rPr>
                <w:rFonts w:ascii="Wingdings" w:eastAsia="Wingdings" w:hAnsi="Wingdings" w:cs="Wingdings"/>
                <w:b/>
                <w:color w:val="000000"/>
                <w:sz w:val="28"/>
                <w:szCs w:val="28"/>
              </w:rPr>
            </w:pPr>
          </w:p>
        </w:tc>
        <w:tc>
          <w:tcPr>
            <w:tcW w:w="1701" w:type="dxa"/>
            <w:vAlign w:val="center"/>
          </w:tcPr>
          <w:p w14:paraId="259F372A" w14:textId="77777777" w:rsidR="00923C2E" w:rsidRPr="00920BF5" w:rsidRDefault="00923C2E" w:rsidP="00923C2E">
            <w:pPr>
              <w:spacing w:before="30" w:afterLines="30" w:after="72"/>
              <w:jc w:val="center"/>
              <w:rPr>
                <w:b/>
                <w:color w:val="000000"/>
                <w:sz w:val="20"/>
                <w:szCs w:val="20"/>
              </w:rPr>
            </w:pPr>
          </w:p>
        </w:tc>
        <w:tc>
          <w:tcPr>
            <w:tcW w:w="1275" w:type="dxa"/>
            <w:vAlign w:val="center"/>
          </w:tcPr>
          <w:p w14:paraId="68140A37" w14:textId="77777777" w:rsidR="00923C2E" w:rsidRPr="00920BF5" w:rsidRDefault="00923C2E" w:rsidP="00923C2E">
            <w:pPr>
              <w:spacing w:before="30" w:afterLines="30" w:after="72"/>
              <w:jc w:val="center"/>
              <w:rPr>
                <w:bCs/>
                <w:sz w:val="20"/>
                <w:szCs w:val="20"/>
              </w:rPr>
            </w:pPr>
          </w:p>
        </w:tc>
        <w:tc>
          <w:tcPr>
            <w:tcW w:w="1418" w:type="dxa"/>
            <w:vAlign w:val="center"/>
          </w:tcPr>
          <w:p w14:paraId="63D8D684" w14:textId="77777777" w:rsidR="00923C2E" w:rsidRPr="00920BF5" w:rsidRDefault="00923C2E" w:rsidP="00923C2E">
            <w:pPr>
              <w:spacing w:before="30" w:afterLines="30" w:after="72"/>
              <w:rPr>
                <w:bCs/>
                <w:sz w:val="20"/>
                <w:szCs w:val="20"/>
              </w:rPr>
            </w:pPr>
          </w:p>
        </w:tc>
      </w:tr>
      <w:tr w:rsidR="00923C2E" w:rsidRPr="00920BF5" w14:paraId="5DE346C0" w14:textId="77777777" w:rsidTr="0028458E">
        <w:trPr>
          <w:trHeight w:val="330"/>
        </w:trPr>
        <w:tc>
          <w:tcPr>
            <w:tcW w:w="988" w:type="dxa"/>
            <w:shd w:val="clear" w:color="auto" w:fill="FFFFFF" w:themeFill="background1"/>
            <w:vAlign w:val="center"/>
          </w:tcPr>
          <w:p w14:paraId="2D70DCD6" w14:textId="0EAF0551" w:rsidR="00923C2E" w:rsidRDefault="00923C2E" w:rsidP="00923C2E">
            <w:pPr>
              <w:spacing w:before="30" w:after="30"/>
              <w:jc w:val="center"/>
              <w:rPr>
                <w:bCs/>
                <w:sz w:val="20"/>
                <w:szCs w:val="20"/>
              </w:rPr>
            </w:pPr>
            <w:r w:rsidRPr="00920BF5">
              <w:rPr>
                <w:bCs/>
                <w:sz w:val="20"/>
                <w:szCs w:val="20"/>
              </w:rPr>
              <w:t>ICB</w:t>
            </w:r>
          </w:p>
        </w:tc>
        <w:tc>
          <w:tcPr>
            <w:tcW w:w="6662" w:type="dxa"/>
          </w:tcPr>
          <w:p w14:paraId="5DD4C885" w14:textId="6B6BA919" w:rsidR="00923C2E" w:rsidRPr="00920BF5" w:rsidRDefault="00923C2E" w:rsidP="00923C2E">
            <w:pPr>
              <w:spacing w:before="30" w:afterLines="30" w:after="72"/>
              <w:rPr>
                <w:bCs/>
                <w:sz w:val="20"/>
                <w:szCs w:val="20"/>
              </w:rPr>
            </w:pPr>
            <w:r w:rsidRPr="00920BF5">
              <w:rPr>
                <w:bCs/>
                <w:sz w:val="20"/>
                <w:szCs w:val="20"/>
              </w:rPr>
              <w:t>Approve ICB risk management arrangements</w:t>
            </w:r>
          </w:p>
        </w:tc>
        <w:tc>
          <w:tcPr>
            <w:tcW w:w="1276" w:type="dxa"/>
            <w:vAlign w:val="center"/>
          </w:tcPr>
          <w:p w14:paraId="471D7ACC" w14:textId="1C431886" w:rsidR="00923C2E" w:rsidRPr="00920BF5" w:rsidRDefault="00923C2E" w:rsidP="00923C2E">
            <w:pPr>
              <w:spacing w:before="30" w:afterLines="30" w:after="72"/>
              <w:jc w:val="center"/>
              <w:rPr>
                <w:rFonts w:eastAsia="Wingdings"/>
                <w:b/>
                <w:sz w:val="20"/>
                <w:szCs w:val="20"/>
              </w:rPr>
            </w:pPr>
            <w:r>
              <w:rPr>
                <w:rFonts w:ascii="Wingdings" w:eastAsia="Wingdings" w:hAnsi="Wingdings" w:cs="Wingdings"/>
                <w:b/>
                <w:color w:val="000000"/>
                <w:sz w:val="28"/>
                <w:szCs w:val="28"/>
              </w:rPr>
              <w:t>ü</w:t>
            </w:r>
          </w:p>
        </w:tc>
        <w:tc>
          <w:tcPr>
            <w:tcW w:w="1701" w:type="dxa"/>
            <w:vAlign w:val="center"/>
          </w:tcPr>
          <w:p w14:paraId="50FCADD7" w14:textId="77777777" w:rsidR="00923C2E" w:rsidRDefault="00923C2E" w:rsidP="00923C2E">
            <w:pPr>
              <w:spacing w:before="30" w:afterLines="30" w:after="72"/>
              <w:jc w:val="center"/>
              <w:rPr>
                <w:rFonts w:ascii="Wingdings" w:eastAsia="Wingdings" w:hAnsi="Wingdings" w:cs="Wingdings"/>
                <w:b/>
                <w:color w:val="000000"/>
                <w:sz w:val="28"/>
                <w:szCs w:val="28"/>
              </w:rPr>
            </w:pPr>
          </w:p>
        </w:tc>
        <w:tc>
          <w:tcPr>
            <w:tcW w:w="1701" w:type="dxa"/>
            <w:vAlign w:val="center"/>
          </w:tcPr>
          <w:p w14:paraId="08A5E0C2" w14:textId="77777777" w:rsidR="00923C2E" w:rsidRPr="00920BF5" w:rsidRDefault="00923C2E" w:rsidP="00923C2E">
            <w:pPr>
              <w:spacing w:before="30" w:afterLines="30" w:after="72"/>
              <w:jc w:val="center"/>
              <w:rPr>
                <w:b/>
                <w:color w:val="000000"/>
                <w:sz w:val="20"/>
                <w:szCs w:val="20"/>
              </w:rPr>
            </w:pPr>
          </w:p>
        </w:tc>
        <w:tc>
          <w:tcPr>
            <w:tcW w:w="1275" w:type="dxa"/>
            <w:vAlign w:val="center"/>
          </w:tcPr>
          <w:p w14:paraId="5EAC292C" w14:textId="77777777" w:rsidR="00923C2E" w:rsidRPr="00920BF5" w:rsidRDefault="00923C2E" w:rsidP="00923C2E">
            <w:pPr>
              <w:spacing w:before="30" w:afterLines="30" w:after="72"/>
              <w:jc w:val="center"/>
              <w:rPr>
                <w:bCs/>
                <w:sz w:val="20"/>
                <w:szCs w:val="20"/>
              </w:rPr>
            </w:pPr>
          </w:p>
        </w:tc>
        <w:tc>
          <w:tcPr>
            <w:tcW w:w="1418" w:type="dxa"/>
            <w:vAlign w:val="center"/>
          </w:tcPr>
          <w:p w14:paraId="0DB46DC1" w14:textId="77777777" w:rsidR="00923C2E" w:rsidRPr="00920BF5" w:rsidRDefault="00923C2E" w:rsidP="00923C2E">
            <w:pPr>
              <w:spacing w:before="30" w:afterLines="30" w:after="72"/>
              <w:rPr>
                <w:bCs/>
                <w:sz w:val="20"/>
                <w:szCs w:val="20"/>
              </w:rPr>
            </w:pPr>
          </w:p>
        </w:tc>
      </w:tr>
      <w:tr w:rsidR="00923C2E" w:rsidRPr="00920BF5" w14:paraId="40FAB145" w14:textId="77777777" w:rsidTr="00940398">
        <w:trPr>
          <w:trHeight w:val="330"/>
        </w:trPr>
        <w:tc>
          <w:tcPr>
            <w:tcW w:w="988" w:type="dxa"/>
            <w:shd w:val="clear" w:color="auto" w:fill="FFFFFF" w:themeFill="background1"/>
            <w:vAlign w:val="center"/>
          </w:tcPr>
          <w:p w14:paraId="25BF6177" w14:textId="110F9F58" w:rsidR="00923C2E" w:rsidRDefault="00923C2E" w:rsidP="00923C2E">
            <w:pPr>
              <w:spacing w:before="30" w:after="30"/>
              <w:jc w:val="center"/>
              <w:rPr>
                <w:bCs/>
                <w:sz w:val="20"/>
                <w:szCs w:val="20"/>
              </w:rPr>
            </w:pPr>
            <w:r w:rsidRPr="00920BF5">
              <w:rPr>
                <w:bCs/>
                <w:sz w:val="20"/>
                <w:szCs w:val="20"/>
              </w:rPr>
              <w:t>ICB</w:t>
            </w:r>
          </w:p>
        </w:tc>
        <w:tc>
          <w:tcPr>
            <w:tcW w:w="6662" w:type="dxa"/>
          </w:tcPr>
          <w:p w14:paraId="3A0ACABA" w14:textId="1F60BA27" w:rsidR="00923C2E" w:rsidRPr="00920BF5" w:rsidRDefault="00923C2E" w:rsidP="00923C2E">
            <w:pPr>
              <w:spacing w:before="30" w:afterLines="30" w:after="72"/>
              <w:rPr>
                <w:bCs/>
                <w:sz w:val="20"/>
                <w:szCs w:val="20"/>
              </w:rPr>
            </w:pPr>
            <w:r w:rsidRPr="00920BF5">
              <w:rPr>
                <w:bCs/>
                <w:sz w:val="20"/>
                <w:szCs w:val="20"/>
              </w:rPr>
              <w:t>Agree implementation in place of the ICB risk management arrangements.</w:t>
            </w:r>
          </w:p>
        </w:tc>
        <w:tc>
          <w:tcPr>
            <w:tcW w:w="1276" w:type="dxa"/>
            <w:vAlign w:val="center"/>
          </w:tcPr>
          <w:p w14:paraId="4B1019C3" w14:textId="5CD23312" w:rsidR="00923C2E" w:rsidRPr="00920BF5" w:rsidRDefault="00923C2E" w:rsidP="00923C2E">
            <w:pPr>
              <w:spacing w:before="30" w:afterLines="30" w:after="72"/>
              <w:jc w:val="center"/>
              <w:rPr>
                <w:rFonts w:eastAsia="Wingdings"/>
                <w:b/>
                <w:sz w:val="20"/>
                <w:szCs w:val="20"/>
              </w:rPr>
            </w:pPr>
            <w:r>
              <w:rPr>
                <w:rFonts w:ascii="Wingdings" w:eastAsia="Wingdings" w:hAnsi="Wingdings" w:cs="Wingdings"/>
                <w:b/>
                <w:color w:val="000000"/>
                <w:sz w:val="28"/>
                <w:szCs w:val="28"/>
              </w:rPr>
              <w:t>ü</w:t>
            </w:r>
          </w:p>
        </w:tc>
        <w:tc>
          <w:tcPr>
            <w:tcW w:w="1701" w:type="dxa"/>
            <w:vAlign w:val="center"/>
          </w:tcPr>
          <w:p w14:paraId="43B91FA9" w14:textId="77777777" w:rsidR="00923C2E" w:rsidRDefault="00923C2E" w:rsidP="00923C2E">
            <w:pPr>
              <w:spacing w:before="30" w:afterLines="30" w:after="72"/>
              <w:jc w:val="center"/>
              <w:rPr>
                <w:rFonts w:ascii="Wingdings" w:eastAsia="Wingdings" w:hAnsi="Wingdings" w:cs="Wingdings"/>
                <w:b/>
                <w:color w:val="000000"/>
                <w:sz w:val="28"/>
                <w:szCs w:val="28"/>
              </w:rPr>
            </w:pPr>
          </w:p>
        </w:tc>
        <w:tc>
          <w:tcPr>
            <w:tcW w:w="1701" w:type="dxa"/>
            <w:vAlign w:val="center"/>
          </w:tcPr>
          <w:p w14:paraId="30007DB9" w14:textId="77777777" w:rsidR="00923C2E" w:rsidRPr="00920BF5" w:rsidRDefault="00923C2E" w:rsidP="00923C2E">
            <w:pPr>
              <w:spacing w:before="30" w:afterLines="30" w:after="72"/>
              <w:jc w:val="center"/>
              <w:rPr>
                <w:b/>
                <w:color w:val="000000"/>
                <w:sz w:val="20"/>
                <w:szCs w:val="20"/>
              </w:rPr>
            </w:pPr>
          </w:p>
        </w:tc>
        <w:tc>
          <w:tcPr>
            <w:tcW w:w="1275" w:type="dxa"/>
            <w:vAlign w:val="center"/>
          </w:tcPr>
          <w:p w14:paraId="1DE3E831" w14:textId="77777777" w:rsidR="00923C2E" w:rsidRPr="00920BF5" w:rsidRDefault="00923C2E" w:rsidP="00923C2E">
            <w:pPr>
              <w:spacing w:before="30" w:afterLines="30" w:after="72"/>
              <w:jc w:val="center"/>
              <w:rPr>
                <w:bCs/>
                <w:sz w:val="20"/>
                <w:szCs w:val="20"/>
              </w:rPr>
            </w:pPr>
          </w:p>
        </w:tc>
        <w:tc>
          <w:tcPr>
            <w:tcW w:w="1418" w:type="dxa"/>
            <w:vAlign w:val="center"/>
          </w:tcPr>
          <w:p w14:paraId="4B4F6C4D" w14:textId="77777777" w:rsidR="00923C2E" w:rsidRPr="00920BF5" w:rsidRDefault="00923C2E" w:rsidP="00923C2E">
            <w:pPr>
              <w:spacing w:before="30" w:afterLines="30" w:after="72"/>
              <w:rPr>
                <w:bCs/>
                <w:sz w:val="20"/>
                <w:szCs w:val="20"/>
              </w:rPr>
            </w:pPr>
          </w:p>
        </w:tc>
      </w:tr>
      <w:tr w:rsidR="00F012F0" w:rsidRPr="00920BF5" w14:paraId="0C1B3B02" w14:textId="77777777" w:rsidTr="00C70A2E">
        <w:trPr>
          <w:trHeight w:val="330"/>
        </w:trPr>
        <w:tc>
          <w:tcPr>
            <w:tcW w:w="988" w:type="dxa"/>
            <w:shd w:val="clear" w:color="auto" w:fill="FFFFFF" w:themeFill="background1"/>
            <w:vAlign w:val="center"/>
          </w:tcPr>
          <w:p w14:paraId="74D108C9" w14:textId="63BC1216" w:rsidR="00F012F0" w:rsidRPr="00920BF5" w:rsidRDefault="00074B1C" w:rsidP="00F012F0">
            <w:pPr>
              <w:spacing w:before="30" w:after="30"/>
              <w:jc w:val="center"/>
              <w:rPr>
                <w:bCs/>
                <w:sz w:val="20"/>
                <w:szCs w:val="20"/>
              </w:rPr>
            </w:pPr>
            <w:r>
              <w:rPr>
                <w:bCs/>
                <w:sz w:val="20"/>
                <w:szCs w:val="20"/>
              </w:rPr>
              <w:t>ICB</w:t>
            </w:r>
          </w:p>
        </w:tc>
        <w:tc>
          <w:tcPr>
            <w:tcW w:w="6662" w:type="dxa"/>
            <w:vAlign w:val="center"/>
          </w:tcPr>
          <w:p w14:paraId="124B0294" w14:textId="33AADBFE" w:rsidR="00F012F0" w:rsidRPr="00920BF5" w:rsidRDefault="00F012F0" w:rsidP="00F012F0">
            <w:pPr>
              <w:spacing w:before="30" w:afterLines="30" w:after="72"/>
              <w:rPr>
                <w:bCs/>
                <w:sz w:val="20"/>
                <w:szCs w:val="20"/>
              </w:rPr>
            </w:pPr>
            <w:r w:rsidRPr="00920BF5">
              <w:rPr>
                <w:bCs/>
                <w:sz w:val="20"/>
                <w:szCs w:val="20"/>
              </w:rPr>
              <w:t>Approve ICB financial</w:t>
            </w:r>
            <w:r w:rsidR="003275A4">
              <w:rPr>
                <w:bCs/>
                <w:sz w:val="20"/>
                <w:szCs w:val="20"/>
              </w:rPr>
              <w:t xml:space="preserve"> &amp; procurement</w:t>
            </w:r>
            <w:r w:rsidRPr="00920BF5">
              <w:rPr>
                <w:bCs/>
                <w:sz w:val="20"/>
                <w:szCs w:val="20"/>
              </w:rPr>
              <w:t xml:space="preserve"> policies</w:t>
            </w:r>
          </w:p>
        </w:tc>
        <w:tc>
          <w:tcPr>
            <w:tcW w:w="1276" w:type="dxa"/>
          </w:tcPr>
          <w:p w14:paraId="62AEAF78" w14:textId="77777777" w:rsidR="00F012F0" w:rsidRPr="00920BF5" w:rsidRDefault="00F012F0" w:rsidP="00F012F0">
            <w:pPr>
              <w:spacing w:before="30" w:afterLines="30" w:after="72"/>
              <w:jc w:val="center"/>
              <w:rPr>
                <w:rFonts w:eastAsia="Wingdings"/>
                <w:b/>
                <w:sz w:val="20"/>
                <w:szCs w:val="20"/>
              </w:rPr>
            </w:pPr>
          </w:p>
        </w:tc>
        <w:tc>
          <w:tcPr>
            <w:tcW w:w="1701" w:type="dxa"/>
            <w:vAlign w:val="center"/>
          </w:tcPr>
          <w:p w14:paraId="110EE509" w14:textId="548D8D15" w:rsidR="00F012F0" w:rsidRPr="00920BF5" w:rsidRDefault="00653DC2" w:rsidP="002E5DDC">
            <w:pPr>
              <w:spacing w:before="30" w:afterLines="30" w:after="72"/>
              <w:jc w:val="center"/>
              <w:rPr>
                <w:sz w:val="20"/>
                <w:szCs w:val="20"/>
              </w:rPr>
            </w:pPr>
            <w:r>
              <w:rPr>
                <w:rFonts w:ascii="Wingdings" w:eastAsia="Wingdings" w:hAnsi="Wingdings" w:cs="Wingdings"/>
                <w:b/>
                <w:color w:val="000000"/>
                <w:sz w:val="28"/>
                <w:szCs w:val="28"/>
              </w:rPr>
              <w:t></w:t>
            </w:r>
            <w:r w:rsidRPr="00920BF5">
              <w:rPr>
                <w:bCs/>
                <w:sz w:val="20"/>
                <w:szCs w:val="20"/>
              </w:rPr>
              <w:t xml:space="preserve"> (</w:t>
            </w:r>
            <w:r w:rsidR="00F012F0">
              <w:rPr>
                <w:bCs/>
                <w:sz w:val="20"/>
                <w:szCs w:val="20"/>
              </w:rPr>
              <w:t>FPD</w:t>
            </w:r>
            <w:r w:rsidR="00F012F0" w:rsidRPr="00920BF5">
              <w:rPr>
                <w:bCs/>
                <w:sz w:val="20"/>
                <w:szCs w:val="20"/>
              </w:rPr>
              <w:t>)</w:t>
            </w:r>
          </w:p>
        </w:tc>
        <w:tc>
          <w:tcPr>
            <w:tcW w:w="1701" w:type="dxa"/>
            <w:vAlign w:val="center"/>
          </w:tcPr>
          <w:p w14:paraId="03754A90"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5BA23F2" w14:textId="77777777" w:rsidR="00F012F0" w:rsidRPr="00920BF5" w:rsidRDefault="00F012F0" w:rsidP="00F012F0">
            <w:pPr>
              <w:spacing w:before="30" w:afterLines="30" w:after="72"/>
              <w:jc w:val="center"/>
              <w:rPr>
                <w:bCs/>
                <w:sz w:val="20"/>
                <w:szCs w:val="20"/>
              </w:rPr>
            </w:pPr>
          </w:p>
        </w:tc>
        <w:tc>
          <w:tcPr>
            <w:tcW w:w="1418" w:type="dxa"/>
            <w:vAlign w:val="center"/>
          </w:tcPr>
          <w:p w14:paraId="1101C625" w14:textId="77777777" w:rsidR="00F012F0" w:rsidRPr="00920BF5" w:rsidRDefault="00F012F0" w:rsidP="00F012F0">
            <w:pPr>
              <w:spacing w:before="30" w:afterLines="30" w:after="72"/>
              <w:rPr>
                <w:bCs/>
                <w:sz w:val="20"/>
                <w:szCs w:val="20"/>
              </w:rPr>
            </w:pPr>
          </w:p>
        </w:tc>
      </w:tr>
      <w:tr w:rsidR="00F012F0" w:rsidRPr="00920BF5" w14:paraId="00D1F4E1" w14:textId="77777777" w:rsidTr="002E5DDC">
        <w:trPr>
          <w:trHeight w:val="239"/>
        </w:trPr>
        <w:tc>
          <w:tcPr>
            <w:tcW w:w="988" w:type="dxa"/>
            <w:shd w:val="clear" w:color="auto" w:fill="FFFFFF" w:themeFill="background1"/>
            <w:vAlign w:val="center"/>
          </w:tcPr>
          <w:p w14:paraId="0BB36CBC" w14:textId="69E161A4" w:rsidR="00F012F0" w:rsidRPr="00920BF5" w:rsidRDefault="00F012F0" w:rsidP="00F012F0">
            <w:pPr>
              <w:spacing w:before="30" w:after="30"/>
              <w:jc w:val="center"/>
              <w:rPr>
                <w:bCs/>
                <w:sz w:val="20"/>
                <w:szCs w:val="20"/>
              </w:rPr>
            </w:pPr>
            <w:r w:rsidRPr="00920BF5">
              <w:rPr>
                <w:bCs/>
                <w:sz w:val="20"/>
                <w:szCs w:val="20"/>
              </w:rPr>
              <w:t>QC ToR</w:t>
            </w:r>
          </w:p>
        </w:tc>
        <w:tc>
          <w:tcPr>
            <w:tcW w:w="6662" w:type="dxa"/>
          </w:tcPr>
          <w:p w14:paraId="7D5F13D4" w14:textId="77777777" w:rsidR="00F012F0" w:rsidRPr="00920BF5" w:rsidRDefault="00F012F0" w:rsidP="00F012F0">
            <w:pPr>
              <w:spacing w:before="30" w:afterLines="30" w:after="72"/>
              <w:rPr>
                <w:bCs/>
                <w:sz w:val="20"/>
                <w:szCs w:val="20"/>
              </w:rPr>
            </w:pPr>
            <w:r w:rsidRPr="00920BF5">
              <w:rPr>
                <w:bCs/>
                <w:sz w:val="20"/>
                <w:szCs w:val="20"/>
              </w:rPr>
              <w:t>Approve ICB clinical policies and clinical pathways</w:t>
            </w:r>
          </w:p>
        </w:tc>
        <w:tc>
          <w:tcPr>
            <w:tcW w:w="1276" w:type="dxa"/>
          </w:tcPr>
          <w:p w14:paraId="43889A4F" w14:textId="77777777" w:rsidR="00F012F0" w:rsidRPr="00920BF5" w:rsidRDefault="00F012F0" w:rsidP="00F012F0">
            <w:pPr>
              <w:spacing w:before="30" w:afterLines="30" w:after="72"/>
              <w:jc w:val="center"/>
              <w:rPr>
                <w:rFonts w:eastAsia="Wingdings"/>
                <w:b/>
                <w:sz w:val="20"/>
                <w:szCs w:val="20"/>
              </w:rPr>
            </w:pPr>
          </w:p>
        </w:tc>
        <w:tc>
          <w:tcPr>
            <w:tcW w:w="1701" w:type="dxa"/>
            <w:vAlign w:val="center"/>
          </w:tcPr>
          <w:p w14:paraId="655440F9" w14:textId="77D8F9CF"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r w:rsidRPr="00920BF5">
              <w:rPr>
                <w:bCs/>
                <w:sz w:val="20"/>
                <w:szCs w:val="20"/>
              </w:rPr>
              <w:t xml:space="preserve"> (Q</w:t>
            </w:r>
            <w:r>
              <w:rPr>
                <w:bCs/>
                <w:sz w:val="20"/>
                <w:szCs w:val="20"/>
              </w:rPr>
              <w:t>C</w:t>
            </w:r>
            <w:r w:rsidRPr="00920BF5">
              <w:rPr>
                <w:bCs/>
                <w:sz w:val="20"/>
                <w:szCs w:val="20"/>
              </w:rPr>
              <w:t>)</w:t>
            </w:r>
          </w:p>
        </w:tc>
        <w:tc>
          <w:tcPr>
            <w:tcW w:w="1701" w:type="dxa"/>
            <w:vAlign w:val="center"/>
          </w:tcPr>
          <w:p w14:paraId="6C4D783B"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730A5F39" w14:textId="77777777" w:rsidR="00F012F0" w:rsidRPr="00920BF5" w:rsidRDefault="00F012F0" w:rsidP="00F012F0">
            <w:pPr>
              <w:spacing w:before="30" w:afterLines="30" w:after="72"/>
              <w:jc w:val="center"/>
              <w:rPr>
                <w:bCs/>
                <w:sz w:val="20"/>
                <w:szCs w:val="20"/>
              </w:rPr>
            </w:pPr>
          </w:p>
        </w:tc>
        <w:tc>
          <w:tcPr>
            <w:tcW w:w="1418" w:type="dxa"/>
            <w:vAlign w:val="center"/>
          </w:tcPr>
          <w:p w14:paraId="6FF40E35" w14:textId="77777777" w:rsidR="00F012F0" w:rsidRPr="00920BF5" w:rsidRDefault="00F012F0" w:rsidP="00F012F0">
            <w:pPr>
              <w:spacing w:before="30" w:afterLines="30" w:after="72"/>
              <w:rPr>
                <w:bCs/>
                <w:sz w:val="20"/>
                <w:szCs w:val="20"/>
              </w:rPr>
            </w:pPr>
          </w:p>
        </w:tc>
      </w:tr>
      <w:tr w:rsidR="00F012F0" w:rsidRPr="00920BF5" w14:paraId="68250A05" w14:textId="77777777" w:rsidTr="002E5DDC">
        <w:trPr>
          <w:trHeight w:val="671"/>
        </w:trPr>
        <w:tc>
          <w:tcPr>
            <w:tcW w:w="988" w:type="dxa"/>
            <w:shd w:val="clear" w:color="auto" w:fill="FFFFFF" w:themeFill="background1"/>
            <w:vAlign w:val="center"/>
          </w:tcPr>
          <w:p w14:paraId="11AC0554" w14:textId="5816FEFF" w:rsidR="00F012F0" w:rsidRPr="00920BF5" w:rsidRDefault="00F012F0" w:rsidP="00F012F0">
            <w:pPr>
              <w:spacing w:before="30" w:after="30"/>
              <w:jc w:val="center"/>
              <w:rPr>
                <w:bCs/>
                <w:sz w:val="20"/>
                <w:szCs w:val="20"/>
              </w:rPr>
            </w:pPr>
            <w:r w:rsidRPr="00920BF5">
              <w:rPr>
                <w:bCs/>
                <w:sz w:val="20"/>
                <w:szCs w:val="20"/>
              </w:rPr>
              <w:t>QC ToR</w:t>
            </w:r>
          </w:p>
        </w:tc>
        <w:tc>
          <w:tcPr>
            <w:tcW w:w="6662" w:type="dxa"/>
          </w:tcPr>
          <w:p w14:paraId="4DE28BFE" w14:textId="3B7A0F64" w:rsidR="00F012F0" w:rsidRPr="00920BF5" w:rsidRDefault="00F012F0" w:rsidP="00F012F0">
            <w:pPr>
              <w:spacing w:before="30" w:afterLines="30" w:after="72"/>
              <w:rPr>
                <w:bCs/>
                <w:sz w:val="20"/>
                <w:szCs w:val="20"/>
              </w:rPr>
            </w:pPr>
            <w:r w:rsidRPr="00920BF5">
              <w:rPr>
                <w:bCs/>
                <w:sz w:val="20"/>
                <w:szCs w:val="20"/>
              </w:rPr>
              <w:t>Approve system-level arrangements to minimise clinical risk, maximise patient safety and to secure continuous improvement in quality and patient outcomes.</w:t>
            </w:r>
          </w:p>
        </w:tc>
        <w:tc>
          <w:tcPr>
            <w:tcW w:w="1276" w:type="dxa"/>
          </w:tcPr>
          <w:p w14:paraId="07216110" w14:textId="77777777" w:rsidR="00F012F0" w:rsidRPr="00920BF5" w:rsidRDefault="00F012F0" w:rsidP="00F012F0">
            <w:pPr>
              <w:spacing w:before="30" w:afterLines="30" w:after="72"/>
              <w:jc w:val="center"/>
              <w:rPr>
                <w:rFonts w:eastAsia="Wingdings"/>
                <w:b/>
                <w:sz w:val="20"/>
                <w:szCs w:val="20"/>
              </w:rPr>
            </w:pPr>
          </w:p>
        </w:tc>
        <w:tc>
          <w:tcPr>
            <w:tcW w:w="1701" w:type="dxa"/>
            <w:vAlign w:val="center"/>
          </w:tcPr>
          <w:p w14:paraId="48BA9676" w14:textId="162FC10C" w:rsidR="00F012F0" w:rsidRPr="00920BF5" w:rsidRDefault="00F012F0" w:rsidP="002E5DDC">
            <w:pPr>
              <w:spacing w:before="30" w:afterLines="30" w:after="72"/>
              <w:jc w:val="center"/>
              <w:rPr>
                <w:sz w:val="20"/>
                <w:szCs w:val="20"/>
              </w:rPr>
            </w:pPr>
            <w:r>
              <w:rPr>
                <w:rFonts w:ascii="Wingdings" w:eastAsia="Wingdings" w:hAnsi="Wingdings" w:cs="Wingdings"/>
                <w:b/>
                <w:color w:val="000000"/>
                <w:sz w:val="28"/>
                <w:szCs w:val="28"/>
              </w:rPr>
              <w:t>ü</w:t>
            </w:r>
            <w:r w:rsidRPr="00920BF5">
              <w:rPr>
                <w:bCs/>
                <w:sz w:val="20"/>
                <w:szCs w:val="20"/>
              </w:rPr>
              <w:t xml:space="preserve"> (Q</w:t>
            </w:r>
            <w:r>
              <w:rPr>
                <w:bCs/>
                <w:sz w:val="20"/>
                <w:szCs w:val="20"/>
              </w:rPr>
              <w:t>C</w:t>
            </w:r>
            <w:r w:rsidRPr="00920BF5">
              <w:rPr>
                <w:bCs/>
                <w:sz w:val="20"/>
                <w:szCs w:val="20"/>
              </w:rPr>
              <w:t>)</w:t>
            </w:r>
          </w:p>
        </w:tc>
        <w:tc>
          <w:tcPr>
            <w:tcW w:w="1701" w:type="dxa"/>
            <w:vAlign w:val="center"/>
          </w:tcPr>
          <w:p w14:paraId="392B0E6D"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3D5321B" w14:textId="77777777" w:rsidR="00F012F0" w:rsidRPr="00920BF5" w:rsidRDefault="00F012F0" w:rsidP="00F012F0">
            <w:pPr>
              <w:spacing w:before="30" w:afterLines="30" w:after="72"/>
              <w:jc w:val="center"/>
              <w:rPr>
                <w:bCs/>
                <w:sz w:val="20"/>
                <w:szCs w:val="20"/>
              </w:rPr>
            </w:pPr>
          </w:p>
        </w:tc>
        <w:tc>
          <w:tcPr>
            <w:tcW w:w="1418" w:type="dxa"/>
            <w:vAlign w:val="center"/>
          </w:tcPr>
          <w:p w14:paraId="64F00CB9" w14:textId="77777777" w:rsidR="00F012F0" w:rsidRPr="00920BF5" w:rsidRDefault="00F012F0" w:rsidP="00F012F0">
            <w:pPr>
              <w:spacing w:before="30" w:afterLines="30" w:after="72"/>
              <w:rPr>
                <w:bCs/>
                <w:sz w:val="20"/>
                <w:szCs w:val="20"/>
              </w:rPr>
            </w:pPr>
          </w:p>
        </w:tc>
      </w:tr>
      <w:tr w:rsidR="00F012F0" w:rsidRPr="00920BF5" w14:paraId="12CE806D" w14:textId="77777777" w:rsidTr="002E5DDC">
        <w:trPr>
          <w:trHeight w:val="475"/>
        </w:trPr>
        <w:tc>
          <w:tcPr>
            <w:tcW w:w="988" w:type="dxa"/>
            <w:shd w:val="clear" w:color="auto" w:fill="FFFFFF" w:themeFill="background1"/>
            <w:vAlign w:val="center"/>
          </w:tcPr>
          <w:p w14:paraId="6984F93F" w14:textId="207E2168" w:rsidR="00F012F0" w:rsidRPr="00920BF5" w:rsidRDefault="00F012F0" w:rsidP="00F012F0">
            <w:pPr>
              <w:spacing w:before="30" w:after="30"/>
              <w:jc w:val="center"/>
              <w:rPr>
                <w:bCs/>
                <w:sz w:val="20"/>
                <w:szCs w:val="20"/>
              </w:rPr>
            </w:pPr>
            <w:r w:rsidRPr="00920BF5">
              <w:rPr>
                <w:bCs/>
                <w:sz w:val="20"/>
                <w:szCs w:val="20"/>
              </w:rPr>
              <w:lastRenderedPageBreak/>
              <w:t>A</w:t>
            </w:r>
            <w:r>
              <w:rPr>
                <w:bCs/>
                <w:sz w:val="20"/>
                <w:szCs w:val="20"/>
              </w:rPr>
              <w:t>C</w:t>
            </w:r>
            <w:r w:rsidRPr="00920BF5">
              <w:rPr>
                <w:bCs/>
                <w:sz w:val="20"/>
                <w:szCs w:val="20"/>
              </w:rPr>
              <w:t xml:space="preserve"> </w:t>
            </w:r>
            <w:proofErr w:type="spellStart"/>
            <w:r w:rsidRPr="00920BF5">
              <w:rPr>
                <w:bCs/>
                <w:sz w:val="20"/>
                <w:szCs w:val="20"/>
              </w:rPr>
              <w:t>ToR</w:t>
            </w:r>
            <w:proofErr w:type="spellEnd"/>
          </w:p>
        </w:tc>
        <w:tc>
          <w:tcPr>
            <w:tcW w:w="6662" w:type="dxa"/>
          </w:tcPr>
          <w:p w14:paraId="0F3D5FF1" w14:textId="3F2C7C86" w:rsidR="00F012F0" w:rsidRPr="00920BF5" w:rsidRDefault="00F012F0" w:rsidP="00F012F0">
            <w:pPr>
              <w:spacing w:before="30" w:afterLines="30" w:after="72"/>
              <w:rPr>
                <w:bCs/>
                <w:sz w:val="20"/>
                <w:szCs w:val="20"/>
              </w:rPr>
            </w:pPr>
            <w:r w:rsidRPr="00920BF5">
              <w:rPr>
                <w:bCs/>
                <w:sz w:val="20"/>
                <w:szCs w:val="20"/>
              </w:rPr>
              <w:t>Report and provide assurance to the Board on the effectiveness of ICB governance arrangements.</w:t>
            </w:r>
          </w:p>
        </w:tc>
        <w:tc>
          <w:tcPr>
            <w:tcW w:w="1276" w:type="dxa"/>
          </w:tcPr>
          <w:p w14:paraId="409658BF" w14:textId="77777777" w:rsidR="00F012F0" w:rsidRPr="00920BF5" w:rsidRDefault="00F012F0" w:rsidP="00F012F0">
            <w:pPr>
              <w:spacing w:before="30" w:afterLines="30" w:after="72"/>
              <w:jc w:val="center"/>
              <w:rPr>
                <w:rFonts w:eastAsia="Wingdings"/>
                <w:b/>
                <w:bCs/>
                <w:sz w:val="20"/>
                <w:szCs w:val="20"/>
              </w:rPr>
            </w:pPr>
          </w:p>
        </w:tc>
        <w:tc>
          <w:tcPr>
            <w:tcW w:w="1701" w:type="dxa"/>
            <w:vAlign w:val="center"/>
          </w:tcPr>
          <w:p w14:paraId="7F72C07A" w14:textId="39885B89" w:rsidR="00F012F0" w:rsidRPr="00920BF5" w:rsidRDefault="00F012F0" w:rsidP="00F012F0">
            <w:pPr>
              <w:spacing w:before="30" w:afterLines="30" w:after="72"/>
              <w:jc w:val="center"/>
              <w:rPr>
                <w:sz w:val="20"/>
                <w:szCs w:val="20"/>
              </w:rPr>
            </w:pPr>
            <w:r>
              <w:rPr>
                <w:rFonts w:ascii="Wingdings" w:eastAsia="Wingdings" w:hAnsi="Wingdings" w:cs="Wingdings"/>
                <w:b/>
                <w:color w:val="000000"/>
                <w:sz w:val="28"/>
                <w:szCs w:val="28"/>
              </w:rPr>
              <w:t>ü</w:t>
            </w:r>
            <w:r w:rsidRPr="00920BF5">
              <w:rPr>
                <w:sz w:val="20"/>
                <w:szCs w:val="20"/>
              </w:rPr>
              <w:t xml:space="preserve"> (A</w:t>
            </w:r>
            <w:r>
              <w:rPr>
                <w:sz w:val="20"/>
                <w:szCs w:val="20"/>
              </w:rPr>
              <w:t>C</w:t>
            </w:r>
            <w:r w:rsidRPr="00920BF5">
              <w:rPr>
                <w:sz w:val="20"/>
                <w:szCs w:val="20"/>
              </w:rPr>
              <w:t>)</w:t>
            </w:r>
          </w:p>
        </w:tc>
        <w:tc>
          <w:tcPr>
            <w:tcW w:w="1701" w:type="dxa"/>
            <w:vAlign w:val="center"/>
          </w:tcPr>
          <w:p w14:paraId="704F1482"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24D2B9BC" w14:textId="77777777" w:rsidR="00F012F0" w:rsidRPr="00920BF5" w:rsidRDefault="00F012F0" w:rsidP="00F012F0">
            <w:pPr>
              <w:spacing w:before="30" w:afterLines="30" w:after="72"/>
              <w:jc w:val="center"/>
              <w:rPr>
                <w:bCs/>
                <w:sz w:val="20"/>
                <w:szCs w:val="20"/>
              </w:rPr>
            </w:pPr>
          </w:p>
        </w:tc>
        <w:tc>
          <w:tcPr>
            <w:tcW w:w="1418" w:type="dxa"/>
            <w:vAlign w:val="center"/>
          </w:tcPr>
          <w:p w14:paraId="432C3A89" w14:textId="77777777" w:rsidR="00F012F0" w:rsidRPr="00920BF5" w:rsidRDefault="00F012F0" w:rsidP="00F012F0">
            <w:pPr>
              <w:spacing w:before="30" w:afterLines="30" w:after="72"/>
              <w:rPr>
                <w:bCs/>
                <w:sz w:val="20"/>
                <w:szCs w:val="20"/>
              </w:rPr>
            </w:pPr>
          </w:p>
        </w:tc>
      </w:tr>
      <w:tr w:rsidR="00F012F0" w:rsidRPr="00920BF5" w14:paraId="04C3A9F2" w14:textId="77777777" w:rsidTr="002E5DDC">
        <w:trPr>
          <w:trHeight w:val="327"/>
        </w:trPr>
        <w:tc>
          <w:tcPr>
            <w:tcW w:w="988" w:type="dxa"/>
            <w:shd w:val="clear" w:color="auto" w:fill="FFFFFF" w:themeFill="background1"/>
            <w:vAlign w:val="center"/>
          </w:tcPr>
          <w:p w14:paraId="1721833B" w14:textId="6A6C142F" w:rsidR="00F012F0" w:rsidRPr="00920BF5" w:rsidRDefault="00F012F0" w:rsidP="00F012F0">
            <w:pPr>
              <w:spacing w:before="30" w:after="30"/>
              <w:jc w:val="center"/>
              <w:rPr>
                <w:bCs/>
                <w:sz w:val="20"/>
                <w:szCs w:val="20"/>
              </w:rPr>
            </w:pPr>
            <w:r>
              <w:rPr>
                <w:bCs/>
                <w:sz w:val="20"/>
                <w:szCs w:val="20"/>
              </w:rPr>
              <w:t>AC</w:t>
            </w:r>
            <w:r w:rsidRPr="00920BF5">
              <w:rPr>
                <w:bCs/>
                <w:sz w:val="20"/>
                <w:szCs w:val="20"/>
              </w:rPr>
              <w:t xml:space="preserve"> ToR</w:t>
            </w:r>
          </w:p>
        </w:tc>
        <w:tc>
          <w:tcPr>
            <w:tcW w:w="6662" w:type="dxa"/>
          </w:tcPr>
          <w:p w14:paraId="7BB439A9" w14:textId="77777777" w:rsidR="00F012F0" w:rsidRPr="00920BF5" w:rsidRDefault="00F012F0" w:rsidP="00F012F0">
            <w:pPr>
              <w:spacing w:before="30" w:afterLines="30" w:after="72"/>
              <w:rPr>
                <w:bCs/>
                <w:sz w:val="20"/>
                <w:szCs w:val="20"/>
              </w:rPr>
            </w:pPr>
            <w:r w:rsidRPr="00920BF5">
              <w:rPr>
                <w:bCs/>
                <w:sz w:val="20"/>
                <w:szCs w:val="20"/>
              </w:rPr>
              <w:t>Receive the annual governance letter from the External Auditor and advise the Board of proposed action.</w:t>
            </w:r>
          </w:p>
        </w:tc>
        <w:tc>
          <w:tcPr>
            <w:tcW w:w="1276" w:type="dxa"/>
          </w:tcPr>
          <w:p w14:paraId="4C14F052" w14:textId="77777777" w:rsidR="00F012F0" w:rsidRPr="00920BF5" w:rsidRDefault="00F012F0" w:rsidP="00F012F0">
            <w:pPr>
              <w:spacing w:before="30" w:afterLines="30" w:after="72"/>
              <w:jc w:val="center"/>
              <w:rPr>
                <w:rFonts w:eastAsia="Wingdings"/>
                <w:b/>
                <w:bCs/>
                <w:sz w:val="20"/>
                <w:szCs w:val="20"/>
              </w:rPr>
            </w:pPr>
          </w:p>
        </w:tc>
        <w:tc>
          <w:tcPr>
            <w:tcW w:w="1701" w:type="dxa"/>
            <w:vAlign w:val="center"/>
          </w:tcPr>
          <w:p w14:paraId="6FBD1D4C" w14:textId="1E394599" w:rsidR="00F012F0" w:rsidRPr="00920BF5" w:rsidRDefault="00F012F0" w:rsidP="002E5DDC">
            <w:pPr>
              <w:spacing w:before="30" w:afterLines="30" w:after="72"/>
              <w:jc w:val="center"/>
              <w:rPr>
                <w:b/>
                <w:bCs/>
                <w:sz w:val="20"/>
                <w:szCs w:val="20"/>
              </w:rPr>
            </w:pPr>
            <w:r>
              <w:rPr>
                <w:rFonts w:ascii="Wingdings" w:eastAsia="Wingdings" w:hAnsi="Wingdings" w:cs="Wingdings"/>
                <w:b/>
                <w:color w:val="000000"/>
                <w:sz w:val="28"/>
                <w:szCs w:val="28"/>
              </w:rPr>
              <w:t>ü</w:t>
            </w:r>
            <w:r w:rsidRPr="00920BF5">
              <w:rPr>
                <w:sz w:val="20"/>
                <w:szCs w:val="20"/>
              </w:rPr>
              <w:t xml:space="preserve"> (A</w:t>
            </w:r>
            <w:r>
              <w:rPr>
                <w:sz w:val="20"/>
                <w:szCs w:val="20"/>
              </w:rPr>
              <w:t>C</w:t>
            </w:r>
            <w:r w:rsidRPr="00920BF5">
              <w:rPr>
                <w:sz w:val="20"/>
                <w:szCs w:val="20"/>
              </w:rPr>
              <w:t>)</w:t>
            </w:r>
          </w:p>
        </w:tc>
        <w:tc>
          <w:tcPr>
            <w:tcW w:w="1701" w:type="dxa"/>
            <w:vAlign w:val="center"/>
          </w:tcPr>
          <w:p w14:paraId="4519D6C8"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0B519F56" w14:textId="77777777" w:rsidR="00F012F0" w:rsidRPr="00920BF5" w:rsidRDefault="00F012F0" w:rsidP="00F012F0">
            <w:pPr>
              <w:spacing w:before="30" w:afterLines="30" w:after="72"/>
              <w:jc w:val="center"/>
              <w:rPr>
                <w:bCs/>
                <w:sz w:val="20"/>
                <w:szCs w:val="20"/>
              </w:rPr>
            </w:pPr>
          </w:p>
        </w:tc>
        <w:tc>
          <w:tcPr>
            <w:tcW w:w="1418" w:type="dxa"/>
            <w:vAlign w:val="center"/>
          </w:tcPr>
          <w:p w14:paraId="555A5033" w14:textId="77777777" w:rsidR="00F012F0" w:rsidRPr="00920BF5" w:rsidRDefault="00F012F0" w:rsidP="00F012F0">
            <w:pPr>
              <w:spacing w:before="30" w:afterLines="30" w:after="72"/>
              <w:rPr>
                <w:bCs/>
                <w:sz w:val="20"/>
                <w:szCs w:val="20"/>
              </w:rPr>
            </w:pPr>
          </w:p>
        </w:tc>
      </w:tr>
      <w:tr w:rsidR="00F012F0" w:rsidRPr="00920BF5" w14:paraId="049BDBA8" w14:textId="77777777" w:rsidTr="002E5DDC">
        <w:trPr>
          <w:trHeight w:val="746"/>
        </w:trPr>
        <w:tc>
          <w:tcPr>
            <w:tcW w:w="988" w:type="dxa"/>
            <w:shd w:val="clear" w:color="auto" w:fill="FFFFFF" w:themeFill="background1"/>
            <w:vAlign w:val="center"/>
          </w:tcPr>
          <w:p w14:paraId="615B4E3A" w14:textId="2D934BA5" w:rsidR="00F012F0" w:rsidRPr="00920BF5" w:rsidRDefault="00F012F0" w:rsidP="00F012F0">
            <w:pPr>
              <w:spacing w:before="30" w:after="30"/>
              <w:jc w:val="center"/>
              <w:rPr>
                <w:bCs/>
                <w:sz w:val="20"/>
                <w:szCs w:val="20"/>
              </w:rPr>
            </w:pPr>
            <w:r w:rsidRPr="00920BF5">
              <w:rPr>
                <w:bCs/>
                <w:sz w:val="20"/>
                <w:szCs w:val="20"/>
              </w:rPr>
              <w:t>A</w:t>
            </w:r>
            <w:r>
              <w:rPr>
                <w:bCs/>
                <w:sz w:val="20"/>
                <w:szCs w:val="20"/>
              </w:rPr>
              <w:t>C</w:t>
            </w:r>
            <w:r w:rsidRPr="00920BF5">
              <w:rPr>
                <w:bCs/>
                <w:sz w:val="20"/>
                <w:szCs w:val="20"/>
              </w:rPr>
              <w:t xml:space="preserve"> ToR</w:t>
            </w:r>
          </w:p>
        </w:tc>
        <w:tc>
          <w:tcPr>
            <w:tcW w:w="6662" w:type="dxa"/>
          </w:tcPr>
          <w:p w14:paraId="3265BE0E" w14:textId="4E840388" w:rsidR="00F012F0" w:rsidRPr="00920BF5" w:rsidRDefault="00F012F0" w:rsidP="00F012F0">
            <w:pPr>
              <w:spacing w:before="30" w:afterLines="30" w:after="72"/>
              <w:rPr>
                <w:bCs/>
                <w:sz w:val="20"/>
                <w:szCs w:val="20"/>
              </w:rPr>
            </w:pPr>
            <w:r w:rsidRPr="00920BF5">
              <w:rPr>
                <w:bCs/>
                <w:sz w:val="20"/>
                <w:szCs w:val="20"/>
              </w:rPr>
              <w:t>Approve the internal audit, external audit and counter-fraud plans and any changes to the provision or delivery of related services (other than the appointment or removal of the external auditor where authority is reserved to the Board).</w:t>
            </w:r>
          </w:p>
        </w:tc>
        <w:tc>
          <w:tcPr>
            <w:tcW w:w="1276" w:type="dxa"/>
          </w:tcPr>
          <w:p w14:paraId="0438F33C" w14:textId="77777777" w:rsidR="00F012F0" w:rsidRPr="00920BF5" w:rsidRDefault="00F012F0" w:rsidP="00F012F0">
            <w:pPr>
              <w:spacing w:before="30" w:afterLines="30" w:after="72"/>
              <w:jc w:val="center"/>
              <w:rPr>
                <w:rFonts w:eastAsia="Wingdings"/>
                <w:b/>
                <w:bCs/>
                <w:sz w:val="20"/>
                <w:szCs w:val="20"/>
              </w:rPr>
            </w:pPr>
          </w:p>
        </w:tc>
        <w:tc>
          <w:tcPr>
            <w:tcW w:w="1701" w:type="dxa"/>
            <w:vAlign w:val="center"/>
          </w:tcPr>
          <w:p w14:paraId="53428844" w14:textId="12331673" w:rsidR="00F012F0" w:rsidRPr="00920BF5" w:rsidRDefault="00F012F0" w:rsidP="002E5DDC">
            <w:pPr>
              <w:spacing w:before="30" w:afterLines="30" w:after="72"/>
              <w:jc w:val="center"/>
              <w:rPr>
                <w:b/>
                <w:bCs/>
                <w:sz w:val="20"/>
                <w:szCs w:val="20"/>
              </w:rPr>
            </w:pPr>
            <w:r>
              <w:rPr>
                <w:rFonts w:ascii="Wingdings" w:eastAsia="Wingdings" w:hAnsi="Wingdings" w:cs="Wingdings"/>
                <w:b/>
                <w:color w:val="000000"/>
                <w:sz w:val="28"/>
                <w:szCs w:val="28"/>
              </w:rPr>
              <w:t>ü</w:t>
            </w:r>
            <w:r w:rsidRPr="00920BF5">
              <w:rPr>
                <w:sz w:val="20"/>
                <w:szCs w:val="20"/>
              </w:rPr>
              <w:t xml:space="preserve"> (A</w:t>
            </w:r>
            <w:r>
              <w:rPr>
                <w:sz w:val="20"/>
                <w:szCs w:val="20"/>
              </w:rPr>
              <w:t>C</w:t>
            </w:r>
            <w:r w:rsidRPr="00920BF5">
              <w:rPr>
                <w:sz w:val="20"/>
                <w:szCs w:val="20"/>
              </w:rPr>
              <w:t>)</w:t>
            </w:r>
          </w:p>
        </w:tc>
        <w:tc>
          <w:tcPr>
            <w:tcW w:w="1701" w:type="dxa"/>
            <w:vAlign w:val="center"/>
          </w:tcPr>
          <w:p w14:paraId="3A7270D2"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535EF324" w14:textId="77777777" w:rsidR="00F012F0" w:rsidRPr="00920BF5" w:rsidRDefault="00F012F0" w:rsidP="00F012F0">
            <w:pPr>
              <w:spacing w:before="30" w:afterLines="30" w:after="72"/>
              <w:jc w:val="center"/>
              <w:rPr>
                <w:bCs/>
                <w:sz w:val="20"/>
                <w:szCs w:val="20"/>
              </w:rPr>
            </w:pPr>
          </w:p>
        </w:tc>
        <w:tc>
          <w:tcPr>
            <w:tcW w:w="1418" w:type="dxa"/>
            <w:vAlign w:val="center"/>
          </w:tcPr>
          <w:p w14:paraId="7CA29786" w14:textId="77777777" w:rsidR="00F012F0" w:rsidRPr="00920BF5" w:rsidRDefault="00F012F0" w:rsidP="00F012F0">
            <w:pPr>
              <w:spacing w:before="30" w:afterLines="30" w:after="72"/>
              <w:rPr>
                <w:bCs/>
                <w:sz w:val="20"/>
                <w:szCs w:val="20"/>
              </w:rPr>
            </w:pPr>
          </w:p>
        </w:tc>
      </w:tr>
      <w:tr w:rsidR="00F012F0" w:rsidRPr="00920BF5" w14:paraId="5571FA77" w14:textId="77777777" w:rsidTr="00C70A2E">
        <w:trPr>
          <w:trHeight w:val="341"/>
        </w:trPr>
        <w:tc>
          <w:tcPr>
            <w:tcW w:w="988" w:type="dxa"/>
            <w:shd w:val="clear" w:color="auto" w:fill="FFFFFF" w:themeFill="background1"/>
            <w:vAlign w:val="center"/>
          </w:tcPr>
          <w:p w14:paraId="6A4665C4" w14:textId="76F82EF4" w:rsidR="00F012F0" w:rsidRPr="00920BF5" w:rsidRDefault="00F012F0" w:rsidP="00F012F0">
            <w:pPr>
              <w:spacing w:before="30" w:after="30"/>
              <w:jc w:val="center"/>
              <w:rPr>
                <w:bCs/>
                <w:sz w:val="20"/>
                <w:szCs w:val="20"/>
              </w:rPr>
            </w:pPr>
            <w:r>
              <w:rPr>
                <w:bCs/>
                <w:sz w:val="20"/>
                <w:szCs w:val="20"/>
              </w:rPr>
              <w:t>C</w:t>
            </w:r>
            <w:r w:rsidR="00653DC2">
              <w:rPr>
                <w:bCs/>
                <w:sz w:val="20"/>
                <w:szCs w:val="20"/>
              </w:rPr>
              <w:t>o</w:t>
            </w:r>
            <w:r>
              <w:rPr>
                <w:bCs/>
                <w:sz w:val="20"/>
                <w:szCs w:val="20"/>
              </w:rPr>
              <w:t xml:space="preserve"> 4.7</w:t>
            </w:r>
          </w:p>
        </w:tc>
        <w:tc>
          <w:tcPr>
            <w:tcW w:w="6662" w:type="dxa"/>
          </w:tcPr>
          <w:p w14:paraId="29BAF0B6" w14:textId="73E83F6E" w:rsidR="00F012F0" w:rsidRPr="00920BF5" w:rsidRDefault="00F012F0" w:rsidP="00F012F0">
            <w:pPr>
              <w:spacing w:before="30" w:afterLines="30" w:after="72"/>
              <w:rPr>
                <w:bCs/>
                <w:sz w:val="20"/>
                <w:szCs w:val="20"/>
              </w:rPr>
            </w:pPr>
            <w:r>
              <w:rPr>
                <w:bCs/>
                <w:sz w:val="20"/>
                <w:szCs w:val="20"/>
              </w:rPr>
              <w:t xml:space="preserve">Agree Any </w:t>
            </w:r>
            <w:r w:rsidRPr="00920BF5">
              <w:rPr>
                <w:bCs/>
                <w:sz w:val="20"/>
                <w:szCs w:val="20"/>
              </w:rPr>
              <w:t>Functions Delegated to other statutory bodies</w:t>
            </w:r>
          </w:p>
        </w:tc>
        <w:tc>
          <w:tcPr>
            <w:tcW w:w="1276" w:type="dxa"/>
          </w:tcPr>
          <w:p w14:paraId="03B14E29" w14:textId="43245502" w:rsidR="00F012F0" w:rsidRPr="00920BF5" w:rsidRDefault="00F012F0" w:rsidP="00F012F0">
            <w:pPr>
              <w:spacing w:before="30" w:afterLines="30" w:after="72"/>
              <w:jc w:val="center"/>
              <w:rPr>
                <w:rFonts w:eastAsia="Wingdings"/>
                <w:b/>
                <w:bCs/>
                <w:sz w:val="20"/>
                <w:szCs w:val="20"/>
              </w:rPr>
            </w:pPr>
            <w:bookmarkStart w:id="2" w:name="_Hlk137131596"/>
            <w:r>
              <w:rPr>
                <w:rFonts w:ascii="Wingdings" w:eastAsia="Wingdings" w:hAnsi="Wingdings" w:cs="Wingdings"/>
                <w:b/>
                <w:color w:val="000000"/>
                <w:sz w:val="28"/>
                <w:szCs w:val="28"/>
              </w:rPr>
              <w:t>ü</w:t>
            </w:r>
            <w:bookmarkEnd w:id="2"/>
          </w:p>
        </w:tc>
        <w:tc>
          <w:tcPr>
            <w:tcW w:w="1701" w:type="dxa"/>
            <w:vAlign w:val="center"/>
          </w:tcPr>
          <w:p w14:paraId="3E4547DD" w14:textId="63DE143A" w:rsidR="00F012F0" w:rsidRPr="00920BF5" w:rsidRDefault="00F012F0" w:rsidP="00F012F0">
            <w:pPr>
              <w:spacing w:before="30" w:afterLines="30" w:after="72"/>
              <w:jc w:val="center"/>
              <w:rPr>
                <w:b/>
                <w:bCs/>
                <w:sz w:val="20"/>
                <w:szCs w:val="20"/>
              </w:rPr>
            </w:pPr>
          </w:p>
        </w:tc>
        <w:tc>
          <w:tcPr>
            <w:tcW w:w="1701" w:type="dxa"/>
            <w:vAlign w:val="center"/>
          </w:tcPr>
          <w:p w14:paraId="02E2AE86" w14:textId="77777777" w:rsidR="00F012F0" w:rsidRPr="00920BF5" w:rsidRDefault="00F012F0" w:rsidP="00F012F0">
            <w:pPr>
              <w:spacing w:before="30" w:afterLines="30" w:after="72"/>
              <w:jc w:val="center"/>
              <w:rPr>
                <w:b/>
                <w:color w:val="000000"/>
                <w:sz w:val="20"/>
                <w:szCs w:val="20"/>
              </w:rPr>
            </w:pPr>
          </w:p>
        </w:tc>
        <w:tc>
          <w:tcPr>
            <w:tcW w:w="1275" w:type="dxa"/>
            <w:vAlign w:val="center"/>
          </w:tcPr>
          <w:p w14:paraId="4D4DF7DC" w14:textId="77777777" w:rsidR="00F012F0" w:rsidRPr="00920BF5" w:rsidRDefault="00F012F0" w:rsidP="00F012F0">
            <w:pPr>
              <w:spacing w:before="30" w:afterLines="30" w:after="72"/>
              <w:jc w:val="center"/>
              <w:rPr>
                <w:bCs/>
                <w:sz w:val="20"/>
                <w:szCs w:val="20"/>
              </w:rPr>
            </w:pPr>
          </w:p>
        </w:tc>
        <w:tc>
          <w:tcPr>
            <w:tcW w:w="1418" w:type="dxa"/>
            <w:vAlign w:val="center"/>
          </w:tcPr>
          <w:p w14:paraId="432AA112" w14:textId="77777777" w:rsidR="00F012F0" w:rsidRPr="00920BF5" w:rsidRDefault="00F012F0" w:rsidP="00F012F0">
            <w:pPr>
              <w:spacing w:before="30" w:afterLines="30" w:after="72"/>
              <w:rPr>
                <w:bCs/>
                <w:sz w:val="20"/>
                <w:szCs w:val="20"/>
              </w:rPr>
            </w:pPr>
          </w:p>
        </w:tc>
      </w:tr>
      <w:tr w:rsidR="00FB039F" w:rsidRPr="00920BF5" w14:paraId="60513C85" w14:textId="77777777" w:rsidTr="00C70A2E">
        <w:trPr>
          <w:trHeight w:val="341"/>
        </w:trPr>
        <w:tc>
          <w:tcPr>
            <w:tcW w:w="988" w:type="dxa"/>
            <w:shd w:val="clear" w:color="auto" w:fill="FFFFFF" w:themeFill="background1"/>
            <w:vAlign w:val="center"/>
          </w:tcPr>
          <w:p w14:paraId="1E89204C" w14:textId="39582248" w:rsidR="00FB039F" w:rsidRDefault="00FB039F" w:rsidP="00F012F0">
            <w:pPr>
              <w:spacing w:before="30" w:after="30"/>
              <w:jc w:val="center"/>
              <w:rPr>
                <w:bCs/>
                <w:sz w:val="20"/>
                <w:szCs w:val="20"/>
              </w:rPr>
            </w:pPr>
            <w:r>
              <w:rPr>
                <w:bCs/>
                <w:sz w:val="20"/>
                <w:szCs w:val="20"/>
              </w:rPr>
              <w:t>ICB</w:t>
            </w:r>
          </w:p>
        </w:tc>
        <w:tc>
          <w:tcPr>
            <w:tcW w:w="6662" w:type="dxa"/>
          </w:tcPr>
          <w:p w14:paraId="0DA8CFE4" w14:textId="68C8DD13" w:rsidR="00FB039F" w:rsidRDefault="00FB039F" w:rsidP="00F012F0">
            <w:pPr>
              <w:spacing w:before="30" w:afterLines="30" w:after="72"/>
              <w:rPr>
                <w:bCs/>
                <w:sz w:val="20"/>
                <w:szCs w:val="20"/>
              </w:rPr>
            </w:pPr>
            <w:bookmarkStart w:id="3" w:name="_Hlk152258721"/>
            <w:r>
              <w:rPr>
                <w:bCs/>
                <w:sz w:val="20"/>
                <w:szCs w:val="20"/>
              </w:rPr>
              <w:t>Approval of policies which set the tone / culture of the organisation, and which have an impact wider than the ICB</w:t>
            </w:r>
            <w:bookmarkEnd w:id="3"/>
          </w:p>
        </w:tc>
        <w:tc>
          <w:tcPr>
            <w:tcW w:w="1276" w:type="dxa"/>
          </w:tcPr>
          <w:p w14:paraId="203C0DDC" w14:textId="35B71248" w:rsidR="00FB039F" w:rsidRDefault="00FB039F" w:rsidP="00F012F0">
            <w:pPr>
              <w:spacing w:before="30" w:afterLines="30" w:after="72"/>
              <w:jc w:val="center"/>
              <w:rPr>
                <w:rFonts w:ascii="Wingdings" w:eastAsia="Wingdings" w:hAnsi="Wingdings" w:cs="Wingdings"/>
                <w:b/>
                <w:color w:val="000000"/>
                <w:sz w:val="28"/>
                <w:szCs w:val="28"/>
              </w:rPr>
            </w:pPr>
            <w:r>
              <w:rPr>
                <w:rFonts w:ascii="Wingdings" w:eastAsia="Wingdings" w:hAnsi="Wingdings" w:cs="Wingdings"/>
                <w:b/>
                <w:color w:val="000000"/>
                <w:sz w:val="28"/>
                <w:szCs w:val="28"/>
              </w:rPr>
              <w:t>ü</w:t>
            </w:r>
          </w:p>
        </w:tc>
        <w:tc>
          <w:tcPr>
            <w:tcW w:w="1701" w:type="dxa"/>
            <w:vAlign w:val="center"/>
          </w:tcPr>
          <w:p w14:paraId="3AEC74F5" w14:textId="77777777" w:rsidR="00FB039F" w:rsidRPr="00920BF5" w:rsidRDefault="00FB039F" w:rsidP="00F012F0">
            <w:pPr>
              <w:spacing w:before="30" w:afterLines="30" w:after="72"/>
              <w:jc w:val="center"/>
              <w:rPr>
                <w:b/>
                <w:bCs/>
                <w:sz w:val="20"/>
                <w:szCs w:val="20"/>
              </w:rPr>
            </w:pPr>
          </w:p>
        </w:tc>
        <w:tc>
          <w:tcPr>
            <w:tcW w:w="1701" w:type="dxa"/>
            <w:vAlign w:val="center"/>
          </w:tcPr>
          <w:p w14:paraId="1C4FB226" w14:textId="77777777" w:rsidR="00FB039F" w:rsidRPr="00920BF5" w:rsidRDefault="00FB039F" w:rsidP="00F012F0">
            <w:pPr>
              <w:spacing w:before="30" w:afterLines="30" w:after="72"/>
              <w:jc w:val="center"/>
              <w:rPr>
                <w:b/>
                <w:color w:val="000000"/>
                <w:sz w:val="20"/>
                <w:szCs w:val="20"/>
              </w:rPr>
            </w:pPr>
          </w:p>
        </w:tc>
        <w:tc>
          <w:tcPr>
            <w:tcW w:w="1275" w:type="dxa"/>
            <w:vAlign w:val="center"/>
          </w:tcPr>
          <w:p w14:paraId="387218CC" w14:textId="77777777" w:rsidR="00FB039F" w:rsidRPr="00920BF5" w:rsidRDefault="00FB039F" w:rsidP="00F012F0">
            <w:pPr>
              <w:spacing w:before="30" w:afterLines="30" w:after="72"/>
              <w:jc w:val="center"/>
              <w:rPr>
                <w:bCs/>
                <w:sz w:val="20"/>
                <w:szCs w:val="20"/>
              </w:rPr>
            </w:pPr>
          </w:p>
        </w:tc>
        <w:tc>
          <w:tcPr>
            <w:tcW w:w="1418" w:type="dxa"/>
            <w:vAlign w:val="center"/>
          </w:tcPr>
          <w:p w14:paraId="0C2E1E68" w14:textId="77777777" w:rsidR="00FB039F" w:rsidRPr="00920BF5" w:rsidRDefault="00FB039F" w:rsidP="00F012F0">
            <w:pPr>
              <w:spacing w:before="30" w:afterLines="30" w:after="72"/>
              <w:rPr>
                <w:bCs/>
                <w:sz w:val="20"/>
                <w:szCs w:val="20"/>
              </w:rPr>
            </w:pPr>
          </w:p>
        </w:tc>
      </w:tr>
      <w:tr w:rsidR="00FB039F" w:rsidRPr="00920BF5" w14:paraId="066FE8C5" w14:textId="77777777" w:rsidTr="00C70A2E">
        <w:trPr>
          <w:trHeight w:val="341"/>
        </w:trPr>
        <w:tc>
          <w:tcPr>
            <w:tcW w:w="988" w:type="dxa"/>
            <w:shd w:val="clear" w:color="auto" w:fill="FFFFFF" w:themeFill="background1"/>
            <w:vAlign w:val="center"/>
          </w:tcPr>
          <w:p w14:paraId="45260F26" w14:textId="085FF7FA" w:rsidR="00FB039F" w:rsidRDefault="00FB039F" w:rsidP="00F012F0">
            <w:pPr>
              <w:spacing w:before="30" w:after="30"/>
              <w:jc w:val="center"/>
              <w:rPr>
                <w:bCs/>
                <w:sz w:val="20"/>
                <w:szCs w:val="20"/>
              </w:rPr>
            </w:pPr>
            <w:r>
              <w:rPr>
                <w:bCs/>
                <w:sz w:val="20"/>
                <w:szCs w:val="20"/>
              </w:rPr>
              <w:t>ICB</w:t>
            </w:r>
          </w:p>
        </w:tc>
        <w:tc>
          <w:tcPr>
            <w:tcW w:w="6662" w:type="dxa"/>
          </w:tcPr>
          <w:p w14:paraId="601FF80C" w14:textId="302833AE" w:rsidR="00FB039F" w:rsidRDefault="00466F65" w:rsidP="00F012F0">
            <w:pPr>
              <w:spacing w:before="30" w:afterLines="30" w:after="72"/>
              <w:rPr>
                <w:bCs/>
                <w:sz w:val="20"/>
                <w:szCs w:val="20"/>
              </w:rPr>
            </w:pPr>
            <w:r>
              <w:rPr>
                <w:bCs/>
                <w:sz w:val="20"/>
                <w:szCs w:val="20"/>
              </w:rPr>
              <w:t>Approval of HR and Remuneration policies</w:t>
            </w:r>
          </w:p>
        </w:tc>
        <w:tc>
          <w:tcPr>
            <w:tcW w:w="1276" w:type="dxa"/>
          </w:tcPr>
          <w:p w14:paraId="457BDCFE" w14:textId="77777777" w:rsidR="00FB039F" w:rsidRDefault="00FB039F" w:rsidP="00F012F0">
            <w:pPr>
              <w:spacing w:before="30" w:afterLines="30" w:after="72"/>
              <w:jc w:val="center"/>
              <w:rPr>
                <w:rFonts w:ascii="Wingdings" w:eastAsia="Wingdings" w:hAnsi="Wingdings" w:cs="Wingdings"/>
                <w:b/>
                <w:color w:val="000000"/>
                <w:sz w:val="28"/>
                <w:szCs w:val="28"/>
              </w:rPr>
            </w:pPr>
          </w:p>
        </w:tc>
        <w:tc>
          <w:tcPr>
            <w:tcW w:w="1701" w:type="dxa"/>
            <w:vAlign w:val="center"/>
          </w:tcPr>
          <w:p w14:paraId="3BD9E70C" w14:textId="306128D9" w:rsidR="00FB039F" w:rsidRPr="00920BF5" w:rsidRDefault="00466F65" w:rsidP="00F012F0">
            <w:pPr>
              <w:spacing w:before="30" w:afterLines="30" w:after="72"/>
              <w:jc w:val="center"/>
              <w:rPr>
                <w:b/>
                <w:bCs/>
                <w:sz w:val="20"/>
                <w:szCs w:val="20"/>
              </w:rPr>
            </w:pPr>
            <w:r>
              <w:rPr>
                <w:rFonts w:ascii="Wingdings" w:eastAsia="Wingdings" w:hAnsi="Wingdings" w:cs="Wingdings"/>
                <w:b/>
                <w:color w:val="000000"/>
                <w:sz w:val="28"/>
                <w:szCs w:val="28"/>
              </w:rPr>
              <w:t>ü</w:t>
            </w:r>
            <w:r w:rsidRPr="00920BF5">
              <w:rPr>
                <w:sz w:val="20"/>
                <w:szCs w:val="20"/>
              </w:rPr>
              <w:t>(</w:t>
            </w:r>
            <w:r>
              <w:rPr>
                <w:sz w:val="20"/>
                <w:szCs w:val="20"/>
              </w:rPr>
              <w:t>RC</w:t>
            </w:r>
            <w:r w:rsidRPr="00920BF5">
              <w:rPr>
                <w:sz w:val="20"/>
                <w:szCs w:val="20"/>
              </w:rPr>
              <w:t>)</w:t>
            </w:r>
          </w:p>
        </w:tc>
        <w:tc>
          <w:tcPr>
            <w:tcW w:w="1701" w:type="dxa"/>
            <w:vAlign w:val="center"/>
          </w:tcPr>
          <w:p w14:paraId="31818AFB" w14:textId="77777777" w:rsidR="00FB039F" w:rsidRPr="00920BF5" w:rsidRDefault="00FB039F" w:rsidP="00F012F0">
            <w:pPr>
              <w:spacing w:before="30" w:afterLines="30" w:after="72"/>
              <w:jc w:val="center"/>
              <w:rPr>
                <w:b/>
                <w:color w:val="000000"/>
                <w:sz w:val="20"/>
                <w:szCs w:val="20"/>
              </w:rPr>
            </w:pPr>
          </w:p>
        </w:tc>
        <w:tc>
          <w:tcPr>
            <w:tcW w:w="1275" w:type="dxa"/>
            <w:vAlign w:val="center"/>
          </w:tcPr>
          <w:p w14:paraId="51BD8DEF" w14:textId="77777777" w:rsidR="00FB039F" w:rsidRPr="00920BF5" w:rsidRDefault="00FB039F" w:rsidP="00F012F0">
            <w:pPr>
              <w:spacing w:before="30" w:afterLines="30" w:after="72"/>
              <w:jc w:val="center"/>
              <w:rPr>
                <w:bCs/>
                <w:sz w:val="20"/>
                <w:szCs w:val="20"/>
              </w:rPr>
            </w:pPr>
          </w:p>
        </w:tc>
        <w:tc>
          <w:tcPr>
            <w:tcW w:w="1418" w:type="dxa"/>
            <w:vAlign w:val="center"/>
          </w:tcPr>
          <w:p w14:paraId="6FFADFFD" w14:textId="77777777" w:rsidR="00FB039F" w:rsidRPr="00920BF5" w:rsidRDefault="00FB039F" w:rsidP="00F012F0">
            <w:pPr>
              <w:spacing w:before="30" w:afterLines="30" w:after="72"/>
              <w:rPr>
                <w:bCs/>
                <w:sz w:val="20"/>
                <w:szCs w:val="20"/>
              </w:rPr>
            </w:pPr>
          </w:p>
        </w:tc>
      </w:tr>
      <w:tr w:rsidR="00FB039F" w:rsidRPr="00920BF5" w14:paraId="2297F863" w14:textId="77777777" w:rsidTr="00C70A2E">
        <w:trPr>
          <w:trHeight w:val="341"/>
        </w:trPr>
        <w:tc>
          <w:tcPr>
            <w:tcW w:w="988" w:type="dxa"/>
            <w:shd w:val="clear" w:color="auto" w:fill="FFFFFF" w:themeFill="background1"/>
            <w:vAlign w:val="center"/>
          </w:tcPr>
          <w:p w14:paraId="0E418AC9" w14:textId="64B8E79E" w:rsidR="00FB039F" w:rsidRDefault="00FB039F" w:rsidP="00F012F0">
            <w:pPr>
              <w:spacing w:before="30" w:after="30"/>
              <w:jc w:val="center"/>
              <w:rPr>
                <w:bCs/>
                <w:sz w:val="20"/>
                <w:szCs w:val="20"/>
              </w:rPr>
            </w:pPr>
            <w:r>
              <w:rPr>
                <w:bCs/>
                <w:sz w:val="20"/>
                <w:szCs w:val="20"/>
              </w:rPr>
              <w:t>ICB</w:t>
            </w:r>
          </w:p>
        </w:tc>
        <w:tc>
          <w:tcPr>
            <w:tcW w:w="6662" w:type="dxa"/>
          </w:tcPr>
          <w:p w14:paraId="037603DC" w14:textId="630D591F" w:rsidR="00FB039F" w:rsidRDefault="00466F65" w:rsidP="00F012F0">
            <w:pPr>
              <w:spacing w:before="30" w:afterLines="30" w:after="72"/>
              <w:rPr>
                <w:bCs/>
                <w:sz w:val="20"/>
                <w:szCs w:val="20"/>
              </w:rPr>
            </w:pPr>
            <w:r>
              <w:rPr>
                <w:bCs/>
                <w:sz w:val="20"/>
                <w:szCs w:val="20"/>
              </w:rPr>
              <w:t>Approval of Digital and Information Technology policies</w:t>
            </w:r>
          </w:p>
        </w:tc>
        <w:tc>
          <w:tcPr>
            <w:tcW w:w="1276" w:type="dxa"/>
          </w:tcPr>
          <w:p w14:paraId="617EC34C" w14:textId="77777777" w:rsidR="00FB039F" w:rsidRDefault="00FB039F" w:rsidP="00F012F0">
            <w:pPr>
              <w:spacing w:before="30" w:afterLines="30" w:after="72"/>
              <w:jc w:val="center"/>
              <w:rPr>
                <w:rFonts w:ascii="Wingdings" w:eastAsia="Wingdings" w:hAnsi="Wingdings" w:cs="Wingdings"/>
                <w:b/>
                <w:color w:val="000000"/>
                <w:sz w:val="28"/>
                <w:szCs w:val="28"/>
              </w:rPr>
            </w:pPr>
          </w:p>
        </w:tc>
        <w:tc>
          <w:tcPr>
            <w:tcW w:w="1701" w:type="dxa"/>
            <w:vAlign w:val="center"/>
          </w:tcPr>
          <w:p w14:paraId="5717132C" w14:textId="23C4ED97" w:rsidR="00FB039F" w:rsidRPr="00920BF5" w:rsidRDefault="00466F65" w:rsidP="00F012F0">
            <w:pPr>
              <w:spacing w:before="30" w:afterLines="30" w:after="72"/>
              <w:jc w:val="center"/>
              <w:rPr>
                <w:b/>
                <w:bCs/>
                <w:sz w:val="20"/>
                <w:szCs w:val="20"/>
              </w:rPr>
            </w:pPr>
            <w:r>
              <w:rPr>
                <w:rFonts w:ascii="Wingdings" w:eastAsia="Wingdings" w:hAnsi="Wingdings" w:cs="Wingdings"/>
                <w:b/>
                <w:color w:val="000000"/>
                <w:sz w:val="28"/>
                <w:szCs w:val="28"/>
              </w:rPr>
              <w:t>ü</w:t>
            </w:r>
            <w:r w:rsidRPr="00920BF5">
              <w:rPr>
                <w:sz w:val="20"/>
                <w:szCs w:val="20"/>
              </w:rPr>
              <w:t>(</w:t>
            </w:r>
            <w:r>
              <w:rPr>
                <w:sz w:val="20"/>
                <w:szCs w:val="20"/>
              </w:rPr>
              <w:t>DC</w:t>
            </w:r>
            <w:r w:rsidRPr="00920BF5">
              <w:rPr>
                <w:sz w:val="20"/>
                <w:szCs w:val="20"/>
              </w:rPr>
              <w:t>)</w:t>
            </w:r>
          </w:p>
        </w:tc>
        <w:tc>
          <w:tcPr>
            <w:tcW w:w="1701" w:type="dxa"/>
            <w:vAlign w:val="center"/>
          </w:tcPr>
          <w:p w14:paraId="2B4773A6" w14:textId="77777777" w:rsidR="00FB039F" w:rsidRPr="00920BF5" w:rsidRDefault="00FB039F" w:rsidP="00F012F0">
            <w:pPr>
              <w:spacing w:before="30" w:afterLines="30" w:after="72"/>
              <w:jc w:val="center"/>
              <w:rPr>
                <w:b/>
                <w:color w:val="000000"/>
                <w:sz w:val="20"/>
                <w:szCs w:val="20"/>
              </w:rPr>
            </w:pPr>
          </w:p>
        </w:tc>
        <w:tc>
          <w:tcPr>
            <w:tcW w:w="1275" w:type="dxa"/>
            <w:vAlign w:val="center"/>
          </w:tcPr>
          <w:p w14:paraId="6F2C7A06" w14:textId="77777777" w:rsidR="00FB039F" w:rsidRPr="00920BF5" w:rsidRDefault="00FB039F" w:rsidP="00F012F0">
            <w:pPr>
              <w:spacing w:before="30" w:afterLines="30" w:after="72"/>
              <w:jc w:val="center"/>
              <w:rPr>
                <w:bCs/>
                <w:sz w:val="20"/>
                <w:szCs w:val="20"/>
              </w:rPr>
            </w:pPr>
          </w:p>
        </w:tc>
        <w:tc>
          <w:tcPr>
            <w:tcW w:w="1418" w:type="dxa"/>
            <w:vAlign w:val="center"/>
          </w:tcPr>
          <w:p w14:paraId="18522667" w14:textId="77777777" w:rsidR="00FB039F" w:rsidRPr="00920BF5" w:rsidRDefault="00FB039F" w:rsidP="00F012F0">
            <w:pPr>
              <w:spacing w:before="30" w:afterLines="30" w:after="72"/>
              <w:rPr>
                <w:bCs/>
                <w:sz w:val="20"/>
                <w:szCs w:val="20"/>
              </w:rPr>
            </w:pPr>
          </w:p>
        </w:tc>
      </w:tr>
      <w:tr w:rsidR="001437DB" w:rsidRPr="00920BF5" w14:paraId="06A96B52" w14:textId="77777777" w:rsidTr="001437DB">
        <w:trPr>
          <w:trHeight w:val="612"/>
        </w:trPr>
        <w:tc>
          <w:tcPr>
            <w:tcW w:w="988" w:type="dxa"/>
            <w:shd w:val="clear" w:color="auto" w:fill="FFFFFF" w:themeFill="background1"/>
            <w:vAlign w:val="center"/>
          </w:tcPr>
          <w:p w14:paraId="61C1403A" w14:textId="7C832A2E" w:rsidR="001437DB" w:rsidRDefault="001437DB" w:rsidP="001437DB">
            <w:pPr>
              <w:spacing w:before="30" w:after="30"/>
              <w:jc w:val="center"/>
              <w:rPr>
                <w:bCs/>
                <w:sz w:val="20"/>
                <w:szCs w:val="20"/>
              </w:rPr>
            </w:pPr>
            <w:r>
              <w:rPr>
                <w:bCs/>
                <w:sz w:val="20"/>
                <w:szCs w:val="20"/>
              </w:rPr>
              <w:t>ICB</w:t>
            </w:r>
          </w:p>
        </w:tc>
        <w:tc>
          <w:tcPr>
            <w:tcW w:w="6662" w:type="dxa"/>
          </w:tcPr>
          <w:p w14:paraId="4DC9CC08" w14:textId="67EBB755" w:rsidR="001437DB" w:rsidRDefault="001437DB" w:rsidP="001437DB">
            <w:pPr>
              <w:spacing w:before="30" w:afterLines="30" w:after="72"/>
              <w:rPr>
                <w:bCs/>
                <w:sz w:val="20"/>
                <w:szCs w:val="20"/>
              </w:rPr>
            </w:pPr>
            <w:r>
              <w:rPr>
                <w:bCs/>
                <w:sz w:val="20"/>
                <w:szCs w:val="20"/>
              </w:rPr>
              <w:t>Approval of Operational and Corporate policies</w:t>
            </w:r>
          </w:p>
        </w:tc>
        <w:tc>
          <w:tcPr>
            <w:tcW w:w="1276" w:type="dxa"/>
          </w:tcPr>
          <w:p w14:paraId="51A53C60" w14:textId="77777777" w:rsidR="001437DB" w:rsidRDefault="001437DB" w:rsidP="001437DB">
            <w:pPr>
              <w:spacing w:before="30" w:afterLines="30" w:after="72"/>
              <w:jc w:val="center"/>
              <w:rPr>
                <w:rFonts w:ascii="Wingdings" w:eastAsia="Wingdings" w:hAnsi="Wingdings" w:cs="Wingdings"/>
                <w:b/>
                <w:color w:val="000000"/>
                <w:sz w:val="28"/>
                <w:szCs w:val="28"/>
              </w:rPr>
            </w:pPr>
          </w:p>
        </w:tc>
        <w:tc>
          <w:tcPr>
            <w:tcW w:w="1701" w:type="dxa"/>
            <w:vAlign w:val="center"/>
          </w:tcPr>
          <w:p w14:paraId="4B0A172D" w14:textId="67CB5FA8" w:rsidR="001437DB" w:rsidRPr="001437DB" w:rsidRDefault="001437DB" w:rsidP="001437DB">
            <w:pPr>
              <w:spacing w:before="30" w:afterLines="30" w:after="72"/>
              <w:jc w:val="center"/>
              <w:rPr>
                <w:b/>
                <w:bCs/>
                <w:sz w:val="20"/>
                <w:szCs w:val="20"/>
              </w:rPr>
            </w:pPr>
            <w:r w:rsidRPr="001437DB">
              <w:rPr>
                <w:rFonts w:ascii="Wingdings" w:eastAsia="Wingdings" w:hAnsi="Wingdings" w:cs="Wingdings"/>
                <w:b/>
                <w:color w:val="000000"/>
                <w:sz w:val="20"/>
                <w:szCs w:val="20"/>
              </w:rPr>
              <w:t>ü</w:t>
            </w:r>
            <w:r w:rsidRPr="001437DB">
              <w:rPr>
                <w:sz w:val="20"/>
                <w:szCs w:val="20"/>
              </w:rPr>
              <w:t>(advisement with EC)</w:t>
            </w:r>
          </w:p>
        </w:tc>
        <w:tc>
          <w:tcPr>
            <w:tcW w:w="1701" w:type="dxa"/>
            <w:vAlign w:val="center"/>
          </w:tcPr>
          <w:p w14:paraId="5D27ED31" w14:textId="6DDE88E3" w:rsidR="001437DB" w:rsidRPr="001437DB" w:rsidRDefault="001437DB" w:rsidP="001437DB">
            <w:pPr>
              <w:spacing w:before="30" w:afterLines="30" w:after="72"/>
              <w:jc w:val="center"/>
              <w:rPr>
                <w:b/>
                <w:color w:val="000000"/>
                <w:sz w:val="20"/>
                <w:szCs w:val="20"/>
              </w:rPr>
            </w:pPr>
            <w:r w:rsidRPr="001437DB">
              <w:rPr>
                <w:rFonts w:ascii="Wingdings" w:eastAsia="Wingdings" w:hAnsi="Wingdings" w:cs="Wingdings"/>
                <w:b/>
                <w:color w:val="000000"/>
                <w:sz w:val="20"/>
                <w:szCs w:val="20"/>
              </w:rPr>
              <w:t>ü</w:t>
            </w:r>
            <w:r w:rsidRPr="001437DB">
              <w:rPr>
                <w:sz w:val="20"/>
                <w:szCs w:val="20"/>
              </w:rPr>
              <w:t>(CE – under advisement)</w:t>
            </w:r>
          </w:p>
        </w:tc>
        <w:tc>
          <w:tcPr>
            <w:tcW w:w="1275" w:type="dxa"/>
            <w:vAlign w:val="center"/>
          </w:tcPr>
          <w:p w14:paraId="5FC35474" w14:textId="77777777" w:rsidR="001437DB" w:rsidRPr="00920BF5" w:rsidRDefault="001437DB" w:rsidP="001437DB">
            <w:pPr>
              <w:spacing w:before="30" w:afterLines="30" w:after="72"/>
              <w:jc w:val="center"/>
              <w:rPr>
                <w:bCs/>
                <w:sz w:val="20"/>
                <w:szCs w:val="20"/>
              </w:rPr>
            </w:pPr>
          </w:p>
        </w:tc>
        <w:tc>
          <w:tcPr>
            <w:tcW w:w="1418" w:type="dxa"/>
            <w:vAlign w:val="center"/>
          </w:tcPr>
          <w:p w14:paraId="638BD64E" w14:textId="77777777" w:rsidR="001437DB" w:rsidRPr="00920BF5" w:rsidRDefault="001437DB" w:rsidP="001437DB">
            <w:pPr>
              <w:spacing w:before="30" w:afterLines="30" w:after="72"/>
              <w:rPr>
                <w:bCs/>
                <w:sz w:val="20"/>
                <w:szCs w:val="20"/>
              </w:rPr>
            </w:pPr>
          </w:p>
        </w:tc>
      </w:tr>
      <w:tr w:rsidR="001437DB" w:rsidRPr="00920BF5" w14:paraId="2042DFA6" w14:textId="77777777" w:rsidTr="00C70A2E">
        <w:trPr>
          <w:trHeight w:val="341"/>
        </w:trPr>
        <w:tc>
          <w:tcPr>
            <w:tcW w:w="988" w:type="dxa"/>
            <w:shd w:val="clear" w:color="auto" w:fill="FFFFFF" w:themeFill="background1"/>
            <w:vAlign w:val="center"/>
          </w:tcPr>
          <w:p w14:paraId="2C86DB5E" w14:textId="4EF62677" w:rsidR="001437DB" w:rsidRDefault="001437DB" w:rsidP="001437DB">
            <w:pPr>
              <w:spacing w:before="30" w:after="30"/>
              <w:jc w:val="center"/>
              <w:rPr>
                <w:bCs/>
                <w:sz w:val="20"/>
                <w:szCs w:val="20"/>
              </w:rPr>
            </w:pPr>
            <w:r>
              <w:rPr>
                <w:bCs/>
                <w:sz w:val="20"/>
                <w:szCs w:val="20"/>
              </w:rPr>
              <w:t>ICB</w:t>
            </w:r>
          </w:p>
        </w:tc>
        <w:tc>
          <w:tcPr>
            <w:tcW w:w="6662" w:type="dxa"/>
          </w:tcPr>
          <w:p w14:paraId="4C9A6FED" w14:textId="77CE2161" w:rsidR="001437DB" w:rsidRDefault="001437DB" w:rsidP="001437DB">
            <w:pPr>
              <w:spacing w:before="30" w:afterLines="30" w:after="72"/>
              <w:rPr>
                <w:bCs/>
                <w:sz w:val="20"/>
                <w:szCs w:val="20"/>
              </w:rPr>
            </w:pPr>
            <w:r>
              <w:rPr>
                <w:bCs/>
                <w:sz w:val="20"/>
                <w:szCs w:val="20"/>
              </w:rPr>
              <w:t>Approval of Information Governance related policies</w:t>
            </w:r>
          </w:p>
        </w:tc>
        <w:tc>
          <w:tcPr>
            <w:tcW w:w="1276" w:type="dxa"/>
          </w:tcPr>
          <w:p w14:paraId="5BC4BB93" w14:textId="77777777" w:rsidR="001437DB" w:rsidRDefault="001437DB" w:rsidP="001437DB">
            <w:pPr>
              <w:spacing w:before="30" w:afterLines="30" w:after="72"/>
              <w:jc w:val="center"/>
              <w:rPr>
                <w:rFonts w:ascii="Wingdings" w:eastAsia="Wingdings" w:hAnsi="Wingdings" w:cs="Wingdings"/>
                <w:b/>
                <w:color w:val="000000"/>
                <w:sz w:val="28"/>
                <w:szCs w:val="28"/>
              </w:rPr>
            </w:pPr>
          </w:p>
        </w:tc>
        <w:tc>
          <w:tcPr>
            <w:tcW w:w="1701" w:type="dxa"/>
            <w:vAlign w:val="center"/>
          </w:tcPr>
          <w:p w14:paraId="255CE67F" w14:textId="310D4AF9" w:rsidR="001437DB" w:rsidRPr="001437DB" w:rsidRDefault="001437DB" w:rsidP="001437DB">
            <w:pPr>
              <w:spacing w:before="30" w:afterLines="30" w:after="72"/>
              <w:jc w:val="center"/>
              <w:rPr>
                <w:b/>
                <w:bCs/>
                <w:sz w:val="20"/>
                <w:szCs w:val="20"/>
              </w:rPr>
            </w:pPr>
            <w:r w:rsidRPr="001437DB">
              <w:rPr>
                <w:rFonts w:ascii="Wingdings" w:eastAsia="Wingdings" w:hAnsi="Wingdings" w:cs="Wingdings"/>
                <w:b/>
                <w:color w:val="000000"/>
                <w:sz w:val="20"/>
                <w:szCs w:val="20"/>
              </w:rPr>
              <w:t>ü</w:t>
            </w:r>
            <w:r w:rsidRPr="001437DB">
              <w:rPr>
                <w:sz w:val="20"/>
                <w:szCs w:val="20"/>
              </w:rPr>
              <w:t>(advisement with IGG)</w:t>
            </w:r>
          </w:p>
        </w:tc>
        <w:tc>
          <w:tcPr>
            <w:tcW w:w="1701" w:type="dxa"/>
            <w:vAlign w:val="center"/>
          </w:tcPr>
          <w:p w14:paraId="780365C8" w14:textId="4A5400AF" w:rsidR="001437DB" w:rsidRPr="001437DB" w:rsidRDefault="001437DB" w:rsidP="001437DB">
            <w:pPr>
              <w:spacing w:before="30" w:afterLines="30" w:after="72"/>
              <w:jc w:val="center"/>
              <w:rPr>
                <w:b/>
                <w:color w:val="000000"/>
                <w:sz w:val="20"/>
                <w:szCs w:val="20"/>
              </w:rPr>
            </w:pPr>
            <w:r w:rsidRPr="001437DB">
              <w:rPr>
                <w:rFonts w:ascii="Wingdings" w:eastAsia="Wingdings" w:hAnsi="Wingdings" w:cs="Wingdings"/>
                <w:b/>
                <w:color w:val="000000"/>
                <w:sz w:val="20"/>
                <w:szCs w:val="20"/>
              </w:rPr>
              <w:t>ü</w:t>
            </w:r>
            <w:r w:rsidRPr="001437DB">
              <w:rPr>
                <w:sz w:val="20"/>
                <w:szCs w:val="20"/>
              </w:rPr>
              <w:t>(EDCA</w:t>
            </w:r>
            <w:r w:rsidR="009F7B16">
              <w:rPr>
                <w:sz w:val="20"/>
                <w:szCs w:val="20"/>
              </w:rPr>
              <w:t xml:space="preserve"> (SIRO)</w:t>
            </w:r>
            <w:r w:rsidRPr="001437DB">
              <w:rPr>
                <w:sz w:val="20"/>
                <w:szCs w:val="20"/>
              </w:rPr>
              <w:t xml:space="preserve"> – under advisement)</w:t>
            </w:r>
          </w:p>
        </w:tc>
        <w:tc>
          <w:tcPr>
            <w:tcW w:w="1275" w:type="dxa"/>
            <w:vAlign w:val="center"/>
          </w:tcPr>
          <w:p w14:paraId="3564AD15" w14:textId="77777777" w:rsidR="001437DB" w:rsidRPr="00920BF5" w:rsidRDefault="001437DB" w:rsidP="001437DB">
            <w:pPr>
              <w:spacing w:before="30" w:afterLines="30" w:after="72"/>
              <w:jc w:val="center"/>
              <w:rPr>
                <w:bCs/>
                <w:sz w:val="20"/>
                <w:szCs w:val="20"/>
              </w:rPr>
            </w:pPr>
          </w:p>
        </w:tc>
        <w:tc>
          <w:tcPr>
            <w:tcW w:w="1418" w:type="dxa"/>
            <w:vAlign w:val="center"/>
          </w:tcPr>
          <w:p w14:paraId="7250C92E" w14:textId="77777777" w:rsidR="001437DB" w:rsidRPr="00920BF5" w:rsidRDefault="001437DB" w:rsidP="001437DB">
            <w:pPr>
              <w:spacing w:before="30" w:afterLines="30" w:after="72"/>
              <w:rPr>
                <w:bCs/>
                <w:sz w:val="20"/>
                <w:szCs w:val="20"/>
              </w:rPr>
            </w:pPr>
          </w:p>
        </w:tc>
      </w:tr>
      <w:tr w:rsidR="001437DB" w:rsidRPr="00920BF5" w14:paraId="50861A06" w14:textId="77777777" w:rsidTr="00C70A2E">
        <w:trPr>
          <w:trHeight w:val="341"/>
        </w:trPr>
        <w:tc>
          <w:tcPr>
            <w:tcW w:w="988" w:type="dxa"/>
            <w:shd w:val="clear" w:color="auto" w:fill="FFFFFF" w:themeFill="background1"/>
            <w:vAlign w:val="center"/>
          </w:tcPr>
          <w:p w14:paraId="408AB98C" w14:textId="542E7188" w:rsidR="001437DB" w:rsidRDefault="001437DB" w:rsidP="001437DB">
            <w:pPr>
              <w:spacing w:before="30" w:after="30"/>
              <w:jc w:val="center"/>
              <w:rPr>
                <w:bCs/>
                <w:sz w:val="20"/>
                <w:szCs w:val="20"/>
              </w:rPr>
            </w:pPr>
            <w:r>
              <w:rPr>
                <w:bCs/>
                <w:sz w:val="20"/>
                <w:szCs w:val="20"/>
              </w:rPr>
              <w:t>ICB</w:t>
            </w:r>
          </w:p>
        </w:tc>
        <w:tc>
          <w:tcPr>
            <w:tcW w:w="6662" w:type="dxa"/>
          </w:tcPr>
          <w:p w14:paraId="24FD0C53" w14:textId="11A31C43" w:rsidR="001437DB" w:rsidRDefault="001437DB" w:rsidP="001437DB">
            <w:pPr>
              <w:spacing w:before="30" w:afterLines="30" w:after="72"/>
              <w:rPr>
                <w:bCs/>
                <w:sz w:val="20"/>
                <w:szCs w:val="20"/>
              </w:rPr>
            </w:pPr>
            <w:r>
              <w:rPr>
                <w:bCs/>
                <w:sz w:val="20"/>
                <w:szCs w:val="20"/>
              </w:rPr>
              <w:t>Approval of Health and Safety related policies</w:t>
            </w:r>
          </w:p>
        </w:tc>
        <w:tc>
          <w:tcPr>
            <w:tcW w:w="1276" w:type="dxa"/>
          </w:tcPr>
          <w:p w14:paraId="1ACE852D" w14:textId="77777777" w:rsidR="001437DB" w:rsidRDefault="001437DB" w:rsidP="001437DB">
            <w:pPr>
              <w:spacing w:before="30" w:afterLines="30" w:after="72"/>
              <w:jc w:val="center"/>
              <w:rPr>
                <w:rFonts w:ascii="Wingdings" w:eastAsia="Wingdings" w:hAnsi="Wingdings" w:cs="Wingdings"/>
                <w:b/>
                <w:color w:val="000000"/>
                <w:sz w:val="28"/>
                <w:szCs w:val="28"/>
              </w:rPr>
            </w:pPr>
          </w:p>
        </w:tc>
        <w:tc>
          <w:tcPr>
            <w:tcW w:w="1701" w:type="dxa"/>
            <w:vAlign w:val="center"/>
          </w:tcPr>
          <w:p w14:paraId="7FD7CB96" w14:textId="4EB43015" w:rsidR="001437DB" w:rsidRPr="001437DB" w:rsidRDefault="001437DB" w:rsidP="001437DB">
            <w:pPr>
              <w:spacing w:before="30" w:afterLines="30" w:after="72"/>
              <w:jc w:val="center"/>
              <w:rPr>
                <w:b/>
                <w:bCs/>
                <w:sz w:val="20"/>
                <w:szCs w:val="20"/>
              </w:rPr>
            </w:pPr>
            <w:r w:rsidRPr="001437DB">
              <w:rPr>
                <w:rFonts w:ascii="Wingdings" w:eastAsia="Wingdings" w:hAnsi="Wingdings" w:cs="Wingdings"/>
                <w:b/>
                <w:color w:val="000000"/>
                <w:sz w:val="20"/>
                <w:szCs w:val="20"/>
              </w:rPr>
              <w:t>ü</w:t>
            </w:r>
            <w:r w:rsidRPr="001437DB">
              <w:rPr>
                <w:sz w:val="20"/>
                <w:szCs w:val="20"/>
              </w:rPr>
              <w:t>(advisement with HSG)</w:t>
            </w:r>
          </w:p>
        </w:tc>
        <w:tc>
          <w:tcPr>
            <w:tcW w:w="1701" w:type="dxa"/>
            <w:vAlign w:val="center"/>
          </w:tcPr>
          <w:p w14:paraId="14AA3B32" w14:textId="371E0033" w:rsidR="001437DB" w:rsidRPr="001437DB" w:rsidRDefault="001437DB" w:rsidP="001437DB">
            <w:pPr>
              <w:spacing w:before="30" w:afterLines="30" w:after="72"/>
              <w:jc w:val="center"/>
              <w:rPr>
                <w:b/>
                <w:color w:val="000000"/>
                <w:sz w:val="20"/>
                <w:szCs w:val="20"/>
              </w:rPr>
            </w:pPr>
            <w:r w:rsidRPr="001437DB">
              <w:rPr>
                <w:rFonts w:ascii="Wingdings" w:eastAsia="Wingdings" w:hAnsi="Wingdings" w:cs="Wingdings"/>
                <w:b/>
                <w:color w:val="000000"/>
                <w:sz w:val="20"/>
                <w:szCs w:val="20"/>
              </w:rPr>
              <w:t>ü</w:t>
            </w:r>
            <w:r w:rsidRPr="001437DB">
              <w:rPr>
                <w:sz w:val="20"/>
                <w:szCs w:val="20"/>
              </w:rPr>
              <w:t>(EDCA – under advisement)</w:t>
            </w:r>
          </w:p>
        </w:tc>
        <w:tc>
          <w:tcPr>
            <w:tcW w:w="1275" w:type="dxa"/>
            <w:vAlign w:val="center"/>
          </w:tcPr>
          <w:p w14:paraId="61ADB0D3" w14:textId="77777777" w:rsidR="001437DB" w:rsidRPr="00920BF5" w:rsidRDefault="001437DB" w:rsidP="001437DB">
            <w:pPr>
              <w:spacing w:before="30" w:afterLines="30" w:after="72"/>
              <w:jc w:val="center"/>
              <w:rPr>
                <w:bCs/>
                <w:sz w:val="20"/>
                <w:szCs w:val="20"/>
              </w:rPr>
            </w:pPr>
          </w:p>
        </w:tc>
        <w:tc>
          <w:tcPr>
            <w:tcW w:w="1418" w:type="dxa"/>
            <w:vAlign w:val="center"/>
          </w:tcPr>
          <w:p w14:paraId="5F656950" w14:textId="77777777" w:rsidR="001437DB" w:rsidRPr="00920BF5" w:rsidRDefault="001437DB" w:rsidP="001437DB">
            <w:pPr>
              <w:spacing w:before="30" w:afterLines="30" w:after="72"/>
              <w:rPr>
                <w:bCs/>
                <w:sz w:val="20"/>
                <w:szCs w:val="20"/>
              </w:rPr>
            </w:pPr>
          </w:p>
        </w:tc>
      </w:tr>
      <w:tr w:rsidR="00F012F0" w:rsidRPr="00920BF5" w14:paraId="74A0E5C4" w14:textId="77777777" w:rsidTr="44B105D0">
        <w:tc>
          <w:tcPr>
            <w:tcW w:w="15021" w:type="dxa"/>
            <w:gridSpan w:val="7"/>
            <w:shd w:val="clear" w:color="auto" w:fill="DBE5F1" w:themeFill="accent1" w:themeFillTint="33"/>
            <w:vAlign w:val="center"/>
          </w:tcPr>
          <w:p w14:paraId="535A5BFB" w14:textId="58262AA0" w:rsidR="00F012F0" w:rsidRPr="00920BF5" w:rsidRDefault="00F012F0" w:rsidP="00F012F0">
            <w:pPr>
              <w:rPr>
                <w:b/>
                <w:bCs/>
                <w:sz w:val="20"/>
                <w:szCs w:val="20"/>
              </w:rPr>
            </w:pPr>
            <w:r w:rsidRPr="00920BF5">
              <w:rPr>
                <w:b/>
                <w:bCs/>
                <w:sz w:val="20"/>
                <w:szCs w:val="20"/>
              </w:rPr>
              <w:t xml:space="preserve">                         OTHER</w:t>
            </w:r>
          </w:p>
        </w:tc>
      </w:tr>
      <w:tr w:rsidR="00F012F0" w:rsidRPr="00920BF5" w14:paraId="2C1BA066" w14:textId="77777777" w:rsidTr="00C70A2E">
        <w:tc>
          <w:tcPr>
            <w:tcW w:w="988" w:type="dxa"/>
            <w:vAlign w:val="center"/>
          </w:tcPr>
          <w:p w14:paraId="6E25DB54" w14:textId="429B892F" w:rsidR="00F012F0" w:rsidRPr="00920BF5" w:rsidRDefault="00F012F0" w:rsidP="00F012F0">
            <w:pPr>
              <w:jc w:val="center"/>
              <w:rPr>
                <w:sz w:val="20"/>
                <w:szCs w:val="20"/>
              </w:rPr>
            </w:pPr>
            <w:r>
              <w:rPr>
                <w:sz w:val="20"/>
                <w:szCs w:val="20"/>
              </w:rPr>
              <w:t>ICB</w:t>
            </w:r>
          </w:p>
        </w:tc>
        <w:tc>
          <w:tcPr>
            <w:tcW w:w="6662" w:type="dxa"/>
          </w:tcPr>
          <w:p w14:paraId="48AFDE1C" w14:textId="5BE2D2D8" w:rsidR="00F012F0" w:rsidRPr="00920BF5" w:rsidRDefault="00F012F0" w:rsidP="00F012F0">
            <w:pPr>
              <w:rPr>
                <w:sz w:val="20"/>
                <w:szCs w:val="20"/>
              </w:rPr>
            </w:pPr>
            <w:r w:rsidRPr="00920BF5">
              <w:rPr>
                <w:sz w:val="20"/>
                <w:szCs w:val="20"/>
              </w:rPr>
              <w:t>Approval of individual funding requests</w:t>
            </w:r>
            <w:r w:rsidR="002E5DDC">
              <w:rPr>
                <w:sz w:val="20"/>
                <w:szCs w:val="20"/>
              </w:rPr>
              <w:t xml:space="preserve"> (IFR)</w:t>
            </w:r>
            <w:r w:rsidRPr="00920BF5">
              <w:rPr>
                <w:sz w:val="20"/>
                <w:szCs w:val="20"/>
              </w:rPr>
              <w:t>, in accordance with the ICB policy</w:t>
            </w:r>
          </w:p>
        </w:tc>
        <w:tc>
          <w:tcPr>
            <w:tcW w:w="1276" w:type="dxa"/>
          </w:tcPr>
          <w:p w14:paraId="1A82BDB4" w14:textId="103C8156" w:rsidR="00F012F0" w:rsidRPr="00920BF5" w:rsidRDefault="00F012F0" w:rsidP="00F012F0">
            <w:pPr>
              <w:jc w:val="center"/>
              <w:rPr>
                <w:b/>
                <w:bCs/>
                <w:sz w:val="20"/>
                <w:szCs w:val="20"/>
              </w:rPr>
            </w:pPr>
          </w:p>
        </w:tc>
        <w:tc>
          <w:tcPr>
            <w:tcW w:w="1701" w:type="dxa"/>
            <w:vAlign w:val="center"/>
          </w:tcPr>
          <w:p w14:paraId="2951CD63" w14:textId="570E5DEC" w:rsidR="00F012F0" w:rsidRPr="00920BF5" w:rsidRDefault="00F012F0" w:rsidP="00F012F0">
            <w:pPr>
              <w:jc w:val="center"/>
              <w:rPr>
                <w:b/>
                <w:bCs/>
                <w:color w:val="000000" w:themeColor="text1"/>
                <w:sz w:val="20"/>
                <w:szCs w:val="20"/>
              </w:rPr>
            </w:pPr>
          </w:p>
        </w:tc>
        <w:tc>
          <w:tcPr>
            <w:tcW w:w="1701" w:type="dxa"/>
            <w:vAlign w:val="center"/>
          </w:tcPr>
          <w:p w14:paraId="1AA4C576" w14:textId="1D4429E2" w:rsidR="00F012F0" w:rsidRPr="00920BF5" w:rsidRDefault="00F012F0" w:rsidP="00F012F0">
            <w:pPr>
              <w:jc w:val="center"/>
              <w:rPr>
                <w:b/>
                <w:bCs/>
                <w:color w:val="000000" w:themeColor="text1"/>
                <w:sz w:val="20"/>
                <w:szCs w:val="20"/>
              </w:rPr>
            </w:pPr>
          </w:p>
        </w:tc>
        <w:tc>
          <w:tcPr>
            <w:tcW w:w="1275" w:type="dxa"/>
            <w:vAlign w:val="center"/>
          </w:tcPr>
          <w:p w14:paraId="68668195" w14:textId="679D985E" w:rsidR="00F012F0" w:rsidRPr="00920BF5" w:rsidRDefault="002249DC" w:rsidP="00F012F0">
            <w:pPr>
              <w:jc w:val="center"/>
              <w:rPr>
                <w:rFonts w:eastAsia="Arial"/>
                <w:color w:val="000000" w:themeColor="text1"/>
                <w:sz w:val="20"/>
                <w:szCs w:val="20"/>
              </w:rPr>
            </w:pPr>
            <w:r>
              <w:rPr>
                <w:rFonts w:ascii="Wingdings" w:eastAsia="Wingdings" w:hAnsi="Wingdings" w:cs="Wingdings"/>
                <w:b/>
                <w:color w:val="000000"/>
                <w:sz w:val="28"/>
                <w:szCs w:val="28"/>
              </w:rPr>
              <w:t></w:t>
            </w:r>
            <w:r w:rsidRPr="00920BF5">
              <w:rPr>
                <w:rFonts w:eastAsia="Arial"/>
                <w:color w:val="000000" w:themeColor="text1"/>
                <w:sz w:val="20"/>
                <w:szCs w:val="20"/>
              </w:rPr>
              <w:t xml:space="preserve"> </w:t>
            </w:r>
            <w:r>
              <w:rPr>
                <w:rFonts w:eastAsia="Arial"/>
                <w:color w:val="000000" w:themeColor="text1"/>
                <w:sz w:val="20"/>
                <w:szCs w:val="20"/>
              </w:rPr>
              <w:t>IFR</w:t>
            </w:r>
            <w:r w:rsidR="00F012F0" w:rsidRPr="00920BF5">
              <w:rPr>
                <w:rFonts w:eastAsia="Arial"/>
                <w:color w:val="000000" w:themeColor="text1"/>
                <w:sz w:val="20"/>
                <w:szCs w:val="20"/>
              </w:rPr>
              <w:t xml:space="preserve"> Panel</w:t>
            </w:r>
          </w:p>
        </w:tc>
        <w:tc>
          <w:tcPr>
            <w:tcW w:w="1418" w:type="dxa"/>
            <w:vAlign w:val="center"/>
          </w:tcPr>
          <w:p w14:paraId="35A41DFD" w14:textId="101B3B1D" w:rsidR="00F012F0" w:rsidRPr="00920BF5" w:rsidRDefault="00F012F0" w:rsidP="00F012F0">
            <w:pPr>
              <w:rPr>
                <w:sz w:val="20"/>
                <w:szCs w:val="20"/>
              </w:rPr>
            </w:pPr>
          </w:p>
        </w:tc>
      </w:tr>
    </w:tbl>
    <w:p w14:paraId="685BB2FE" w14:textId="70233CEB" w:rsidR="001437DB" w:rsidRDefault="00090873" w:rsidP="00BF0E67">
      <w:pPr>
        <w:rPr>
          <w:rFonts w:eastAsia="Times New Roman"/>
          <w:b/>
          <w:bCs/>
          <w:color w:val="000000" w:themeColor="text1"/>
          <w:u w:val="single"/>
        </w:rPr>
      </w:pPr>
      <w:r>
        <w:br w:type="textWrapping" w:clear="all"/>
      </w:r>
    </w:p>
    <w:p w14:paraId="7706E087" w14:textId="14FA7B5F" w:rsidR="00804809" w:rsidRPr="00FB039F" w:rsidRDefault="00804809" w:rsidP="00804809">
      <w:pPr>
        <w:ind w:left="284"/>
        <w:rPr>
          <w:rFonts w:eastAsia="Times New Roman"/>
          <w:b/>
          <w:bCs/>
          <w:color w:val="000000" w:themeColor="text1"/>
          <w:u w:val="single"/>
        </w:rPr>
      </w:pPr>
      <w:r w:rsidRPr="00FB039F">
        <w:rPr>
          <w:rFonts w:eastAsia="Times New Roman"/>
          <w:b/>
          <w:bCs/>
          <w:color w:val="000000" w:themeColor="text1"/>
          <w:u w:val="single"/>
        </w:rPr>
        <w:lastRenderedPageBreak/>
        <w:t>Primary Medical Services Contracts – Scheme of Reservation and Delegation (SoRD)</w:t>
      </w:r>
    </w:p>
    <w:p w14:paraId="5DE0A030" w14:textId="77777777" w:rsidR="00804809" w:rsidRPr="00FB039F" w:rsidRDefault="00804809" w:rsidP="00804809">
      <w:pPr>
        <w:ind w:left="284"/>
        <w:rPr>
          <w:rFonts w:eastAsia="Times New Roman"/>
          <w:b/>
          <w:bCs/>
          <w:color w:val="000000" w:themeColor="text1"/>
          <w:u w:val="single"/>
        </w:rPr>
      </w:pPr>
    </w:p>
    <w:p w14:paraId="0D6E491A" w14:textId="7F0D4429" w:rsidR="00804809" w:rsidRPr="00FB039F" w:rsidRDefault="00804809" w:rsidP="00804809">
      <w:pPr>
        <w:ind w:left="284"/>
        <w:rPr>
          <w:rFonts w:eastAsia="Times New Roman"/>
          <w:color w:val="000000" w:themeColor="text1"/>
        </w:rPr>
      </w:pPr>
      <w:r w:rsidRPr="00FB039F">
        <w:rPr>
          <w:rFonts w:eastAsia="Times New Roman"/>
          <w:color w:val="000000" w:themeColor="text1"/>
        </w:rPr>
        <w:t xml:space="preserve">The </w:t>
      </w:r>
      <w:r w:rsidR="000D21F8" w:rsidRPr="00FB039F">
        <w:rPr>
          <w:rFonts w:eastAsia="Times New Roman"/>
          <w:color w:val="000000" w:themeColor="text1"/>
        </w:rPr>
        <w:t xml:space="preserve">ICB Director of Primary Care and Commissioning and </w:t>
      </w:r>
      <w:r w:rsidRPr="00FB039F">
        <w:rPr>
          <w:rFonts w:eastAsia="Times New Roman"/>
          <w:color w:val="000000" w:themeColor="text1"/>
        </w:rPr>
        <w:t xml:space="preserve">ICB Place Directors have delegated authority to make decisions </w:t>
      </w:r>
      <w:proofErr w:type="gramStart"/>
      <w:r w:rsidRPr="00FB039F">
        <w:rPr>
          <w:rFonts w:eastAsia="Times New Roman"/>
          <w:color w:val="000000" w:themeColor="text1"/>
        </w:rPr>
        <w:t>with regard to</w:t>
      </w:r>
      <w:proofErr w:type="gramEnd"/>
      <w:r w:rsidRPr="00FB039F">
        <w:rPr>
          <w:rFonts w:eastAsia="Times New Roman"/>
          <w:color w:val="000000" w:themeColor="text1"/>
        </w:rPr>
        <w:t xml:space="preserve"> Primary Medical Services </w:t>
      </w:r>
      <w:r w:rsidR="000D21F8" w:rsidRPr="00FB039F">
        <w:rPr>
          <w:rFonts w:eastAsia="Times New Roman"/>
          <w:color w:val="000000" w:themeColor="text1"/>
        </w:rPr>
        <w:t>c</w:t>
      </w:r>
      <w:r w:rsidRPr="00FB039F">
        <w:rPr>
          <w:rFonts w:eastAsia="Times New Roman"/>
          <w:color w:val="000000" w:themeColor="text1"/>
        </w:rPr>
        <w:t>ontract</w:t>
      </w:r>
      <w:r w:rsidR="000D21F8" w:rsidRPr="00FB039F">
        <w:rPr>
          <w:rFonts w:eastAsia="Times New Roman"/>
          <w:color w:val="000000" w:themeColor="text1"/>
        </w:rPr>
        <w:t>ual matters</w:t>
      </w:r>
      <w:r w:rsidRPr="00FB039F">
        <w:rPr>
          <w:rFonts w:eastAsia="Times New Roman"/>
          <w:color w:val="000000" w:themeColor="text1"/>
        </w:rPr>
        <w:t xml:space="preserve"> in accordance with the agreed </w:t>
      </w:r>
      <w:r w:rsidR="000D21F8" w:rsidRPr="00FB039F">
        <w:rPr>
          <w:rFonts w:eastAsia="Times New Roman"/>
          <w:color w:val="000000" w:themeColor="text1"/>
        </w:rPr>
        <w:t xml:space="preserve">ICB </w:t>
      </w:r>
      <w:r w:rsidRPr="00FB039F">
        <w:rPr>
          <w:rFonts w:eastAsia="Times New Roman"/>
          <w:color w:val="000000" w:themeColor="text1"/>
        </w:rPr>
        <w:t>operating framework</w:t>
      </w:r>
      <w:r w:rsidR="000D21F8" w:rsidRPr="00FB039F">
        <w:rPr>
          <w:rFonts w:eastAsia="Times New Roman"/>
          <w:color w:val="000000" w:themeColor="text1"/>
        </w:rPr>
        <w:t xml:space="preserve"> for these functions. They </w:t>
      </w:r>
      <w:r w:rsidRPr="00FB039F">
        <w:rPr>
          <w:rFonts w:eastAsia="Times New Roman"/>
          <w:color w:val="000000" w:themeColor="text1"/>
        </w:rPr>
        <w:t xml:space="preserve">therefore have authority to sign documents on behalf of the ICB where this is aligned to the OSD and budgetary framework. </w:t>
      </w:r>
    </w:p>
    <w:p w14:paraId="179D85D7" w14:textId="4D9B9A7C" w:rsidR="00A86ECF" w:rsidRPr="00FB039F" w:rsidRDefault="00A86ECF"/>
    <w:p w14:paraId="0756C79B" w14:textId="703959FF" w:rsidR="44B105D0" w:rsidRDefault="44B105D0" w:rsidP="44B105D0">
      <w:pPr>
        <w:rPr>
          <w:szCs w:val="24"/>
        </w:rPr>
      </w:pPr>
    </w:p>
    <w:p w14:paraId="445CD3BF" w14:textId="0646E5DA" w:rsidR="00B86135" w:rsidRPr="00FB039F" w:rsidRDefault="00B86135" w:rsidP="00AB0FF8">
      <w:pPr>
        <w:ind w:left="284"/>
        <w:rPr>
          <w:rFonts w:eastAsia="Times New Roman"/>
          <w:b/>
          <w:bCs/>
          <w:color w:val="000000" w:themeColor="text1"/>
          <w:u w:val="single"/>
        </w:rPr>
      </w:pPr>
      <w:r w:rsidRPr="00FB039F">
        <w:rPr>
          <w:rFonts w:eastAsia="Times New Roman"/>
          <w:b/>
          <w:bCs/>
          <w:color w:val="000000" w:themeColor="text1"/>
          <w:u w:val="single"/>
        </w:rPr>
        <w:t>General Ophthalmic Services (GOS)</w:t>
      </w:r>
      <w:r w:rsidR="009C0EFA" w:rsidRPr="00FB039F">
        <w:rPr>
          <w:rFonts w:eastAsia="Times New Roman"/>
          <w:b/>
          <w:bCs/>
          <w:color w:val="000000" w:themeColor="text1"/>
          <w:u w:val="single"/>
        </w:rPr>
        <w:t xml:space="preserve"> </w:t>
      </w:r>
      <w:r w:rsidRPr="00FB039F">
        <w:rPr>
          <w:rFonts w:eastAsia="Times New Roman"/>
          <w:b/>
          <w:bCs/>
          <w:color w:val="000000" w:themeColor="text1"/>
          <w:u w:val="single"/>
        </w:rPr>
        <w:t>– Scheme of Reservation and Delegation (SoRD)</w:t>
      </w:r>
    </w:p>
    <w:p w14:paraId="052144E0" w14:textId="7A8054DC" w:rsidR="009C0EFA" w:rsidRPr="00FB039F" w:rsidRDefault="009C0EFA" w:rsidP="00AB0FF8">
      <w:pPr>
        <w:ind w:left="284"/>
        <w:rPr>
          <w:rFonts w:eastAsia="Times New Roman"/>
          <w:b/>
          <w:bCs/>
          <w:color w:val="000000" w:themeColor="text1"/>
          <w:u w:val="single"/>
        </w:rPr>
      </w:pPr>
    </w:p>
    <w:p w14:paraId="4CEE1699" w14:textId="19212DE1" w:rsidR="00782FFB" w:rsidRPr="00FB039F" w:rsidRDefault="00AB0FF8" w:rsidP="000D21F8">
      <w:pPr>
        <w:ind w:left="284"/>
        <w:rPr>
          <w:rFonts w:eastAsia="Times New Roman"/>
          <w:color w:val="000000" w:themeColor="text1"/>
        </w:rPr>
      </w:pPr>
      <w:r w:rsidRPr="00FB039F">
        <w:rPr>
          <w:rFonts w:eastAsia="Times New Roman"/>
          <w:color w:val="000000" w:themeColor="text1"/>
        </w:rPr>
        <w:t xml:space="preserve">The ICB </w:t>
      </w:r>
      <w:r w:rsidR="00782FFB" w:rsidRPr="00FB039F">
        <w:rPr>
          <w:rFonts w:eastAsia="Times New Roman"/>
          <w:color w:val="000000" w:themeColor="text1"/>
        </w:rPr>
        <w:t xml:space="preserve">Director of </w:t>
      </w:r>
      <w:r w:rsidRPr="00FB039F">
        <w:rPr>
          <w:rFonts w:eastAsia="Times New Roman"/>
          <w:color w:val="000000" w:themeColor="text1"/>
        </w:rPr>
        <w:t>Primary Care and Commissioning</w:t>
      </w:r>
      <w:r w:rsidR="000D21F8" w:rsidRPr="00FB039F">
        <w:rPr>
          <w:rFonts w:eastAsia="Times New Roman"/>
          <w:color w:val="000000" w:themeColor="text1"/>
        </w:rPr>
        <w:t xml:space="preserve"> </w:t>
      </w:r>
      <w:bookmarkStart w:id="4" w:name="_Hlk152255966"/>
      <w:r w:rsidR="00653DC2">
        <w:rPr>
          <w:rFonts w:eastAsia="Times New Roman"/>
          <w:color w:val="000000" w:themeColor="text1"/>
        </w:rPr>
        <w:t xml:space="preserve">and ICB Place Director leads for Primary Care have </w:t>
      </w:r>
      <w:bookmarkEnd w:id="4"/>
      <w:r w:rsidRPr="00FB039F">
        <w:rPr>
          <w:rFonts w:eastAsia="Times New Roman"/>
          <w:color w:val="000000" w:themeColor="text1"/>
        </w:rPr>
        <w:t xml:space="preserve">delegated authority to make decisions </w:t>
      </w:r>
      <w:proofErr w:type="gramStart"/>
      <w:r w:rsidRPr="00FB039F">
        <w:rPr>
          <w:rFonts w:eastAsia="Times New Roman"/>
          <w:color w:val="000000" w:themeColor="text1"/>
        </w:rPr>
        <w:t>with regard to</w:t>
      </w:r>
      <w:proofErr w:type="gramEnd"/>
      <w:r w:rsidRPr="00FB039F">
        <w:rPr>
          <w:rFonts w:eastAsia="Times New Roman"/>
          <w:color w:val="000000" w:themeColor="text1"/>
        </w:rPr>
        <w:t xml:space="preserve"> General Ophthalmic Services</w:t>
      </w:r>
      <w:r w:rsidR="00FB128D" w:rsidRPr="00FB039F">
        <w:rPr>
          <w:rFonts w:eastAsia="Times New Roman"/>
          <w:color w:val="000000" w:themeColor="text1"/>
        </w:rPr>
        <w:t xml:space="preserve"> </w:t>
      </w:r>
      <w:r w:rsidR="000D21F8" w:rsidRPr="00FB039F">
        <w:rPr>
          <w:rFonts w:eastAsia="Times New Roman"/>
          <w:color w:val="000000" w:themeColor="text1"/>
        </w:rPr>
        <w:t xml:space="preserve">in accordance with the agreed ICB operating framework for these functions. They </w:t>
      </w:r>
      <w:r w:rsidR="00FB128D" w:rsidRPr="00FB039F">
        <w:rPr>
          <w:rFonts w:eastAsia="Times New Roman"/>
          <w:color w:val="000000" w:themeColor="text1"/>
        </w:rPr>
        <w:t xml:space="preserve">therefore </w:t>
      </w:r>
      <w:r w:rsidR="00782FFB" w:rsidRPr="00FB039F">
        <w:rPr>
          <w:rFonts w:eastAsia="Times New Roman"/>
          <w:color w:val="000000" w:themeColor="text1"/>
        </w:rPr>
        <w:t>ha</w:t>
      </w:r>
      <w:r w:rsidR="000D21F8" w:rsidRPr="00FB039F">
        <w:rPr>
          <w:rFonts w:eastAsia="Times New Roman"/>
          <w:color w:val="000000" w:themeColor="text1"/>
        </w:rPr>
        <w:t>ve</w:t>
      </w:r>
      <w:r w:rsidR="00782FFB" w:rsidRPr="00FB039F">
        <w:rPr>
          <w:rFonts w:eastAsia="Times New Roman"/>
          <w:color w:val="000000" w:themeColor="text1"/>
        </w:rPr>
        <w:t xml:space="preserve"> authority to sign documents on behalf of the ICB</w:t>
      </w:r>
      <w:r w:rsidRPr="00FB039F">
        <w:rPr>
          <w:rFonts w:eastAsia="Times New Roman"/>
          <w:color w:val="000000" w:themeColor="text1"/>
        </w:rPr>
        <w:t xml:space="preserve">, </w:t>
      </w:r>
      <w:r w:rsidR="000D21F8" w:rsidRPr="00FB039F">
        <w:rPr>
          <w:rFonts w:eastAsia="Times New Roman"/>
          <w:color w:val="000000" w:themeColor="text1"/>
        </w:rPr>
        <w:t xml:space="preserve">and </w:t>
      </w:r>
      <w:r w:rsidRPr="00FB039F">
        <w:rPr>
          <w:rFonts w:eastAsia="Times New Roman"/>
          <w:color w:val="000000" w:themeColor="text1"/>
        </w:rPr>
        <w:t xml:space="preserve">specifically </w:t>
      </w:r>
      <w:r w:rsidR="00EA23CF" w:rsidRPr="00FB039F">
        <w:rPr>
          <w:rFonts w:eastAsia="Times New Roman"/>
          <w:color w:val="000000" w:themeColor="text1"/>
        </w:rPr>
        <w:t xml:space="preserve">on behalf of the </w:t>
      </w:r>
      <w:r w:rsidR="000D21F8" w:rsidRPr="00FB039F">
        <w:rPr>
          <w:rFonts w:eastAsia="Times New Roman"/>
          <w:color w:val="000000" w:themeColor="text1"/>
        </w:rPr>
        <w:t>portfolio remit</w:t>
      </w:r>
      <w:r w:rsidR="00EA23CF" w:rsidRPr="00FB039F">
        <w:rPr>
          <w:rFonts w:eastAsia="Times New Roman"/>
          <w:color w:val="000000" w:themeColor="text1"/>
        </w:rPr>
        <w:t xml:space="preserve"> of the</w:t>
      </w:r>
      <w:r w:rsidRPr="00FB039F">
        <w:rPr>
          <w:rFonts w:eastAsia="Times New Roman"/>
          <w:color w:val="000000" w:themeColor="text1"/>
        </w:rPr>
        <w:t xml:space="preserve"> Deputy Chief Executive / Chief Operating Officer</w:t>
      </w:r>
      <w:r w:rsidR="00EA23CF" w:rsidRPr="00FB039F">
        <w:rPr>
          <w:rFonts w:eastAsia="Times New Roman"/>
          <w:color w:val="000000" w:themeColor="text1"/>
        </w:rPr>
        <w:t>, where this is</w:t>
      </w:r>
      <w:r w:rsidR="00782FFB" w:rsidRPr="00FB039F">
        <w:rPr>
          <w:rFonts w:eastAsia="Times New Roman"/>
          <w:color w:val="000000" w:themeColor="text1"/>
        </w:rPr>
        <w:t xml:space="preserve"> aligned to the OSD and budgetary framework. </w:t>
      </w:r>
    </w:p>
    <w:p w14:paraId="5C3E4424" w14:textId="3313751C" w:rsidR="00782FFB" w:rsidRDefault="00782FFB" w:rsidP="00AB0FF8">
      <w:pPr>
        <w:ind w:left="284"/>
        <w:rPr>
          <w:rFonts w:eastAsia="Times New Roman"/>
          <w:b/>
          <w:bCs/>
          <w:color w:val="000000" w:themeColor="text1"/>
          <w:u w:val="single"/>
        </w:rPr>
      </w:pPr>
    </w:p>
    <w:p w14:paraId="754CFFD2" w14:textId="77777777" w:rsidR="00B86135" w:rsidRPr="00FB039F" w:rsidRDefault="00B86135" w:rsidP="00AB0FF8">
      <w:pPr>
        <w:tabs>
          <w:tab w:val="left" w:pos="990"/>
        </w:tabs>
        <w:ind w:left="284"/>
      </w:pPr>
    </w:p>
    <w:p w14:paraId="53CBB0C5" w14:textId="00AF9C89" w:rsidR="00B86135" w:rsidRPr="00FB039F" w:rsidRDefault="00B86135" w:rsidP="00AB0FF8">
      <w:pPr>
        <w:tabs>
          <w:tab w:val="left" w:pos="990"/>
        </w:tabs>
        <w:ind w:left="284"/>
        <w:rPr>
          <w:b/>
          <w:bCs/>
          <w:u w:val="single"/>
        </w:rPr>
      </w:pPr>
      <w:r w:rsidRPr="00FB039F">
        <w:rPr>
          <w:b/>
          <w:bCs/>
          <w:u w:val="single"/>
        </w:rPr>
        <w:t>Community Pharmacy Services – Scheme of Reservation and Delegation (SoRD)</w:t>
      </w:r>
    </w:p>
    <w:p w14:paraId="6C14DEED" w14:textId="77777777" w:rsidR="00B86135" w:rsidRPr="00FB039F" w:rsidRDefault="00B86135" w:rsidP="00AB0FF8">
      <w:pPr>
        <w:tabs>
          <w:tab w:val="left" w:pos="990"/>
        </w:tabs>
        <w:ind w:left="284"/>
        <w:rPr>
          <w:b/>
          <w:bCs/>
        </w:rPr>
      </w:pPr>
    </w:p>
    <w:p w14:paraId="5A6F7AD1" w14:textId="5AE9BF55" w:rsidR="00C842E7" w:rsidRPr="00FB039F" w:rsidRDefault="00C842E7" w:rsidP="00C842E7">
      <w:pPr>
        <w:ind w:left="284"/>
        <w:rPr>
          <w:rFonts w:eastAsia="Times New Roman"/>
          <w:color w:val="000000" w:themeColor="text1"/>
        </w:rPr>
      </w:pPr>
      <w:r w:rsidRPr="00FB039F">
        <w:rPr>
          <w:rFonts w:eastAsia="Times New Roman"/>
          <w:color w:val="000000" w:themeColor="text1"/>
        </w:rPr>
        <w:t xml:space="preserve">The ICB Director of Primary Care and Commissioning </w:t>
      </w:r>
      <w:r w:rsidR="00653DC2" w:rsidRPr="00653DC2">
        <w:rPr>
          <w:rFonts w:eastAsia="Times New Roman"/>
          <w:color w:val="000000" w:themeColor="text1"/>
        </w:rPr>
        <w:t xml:space="preserve">and ICB Place Director leads for Primary Care have </w:t>
      </w:r>
      <w:r w:rsidRPr="00FB039F">
        <w:rPr>
          <w:rFonts w:eastAsia="Times New Roman"/>
          <w:color w:val="000000" w:themeColor="text1"/>
        </w:rPr>
        <w:t xml:space="preserve">delegated authority to make decisions </w:t>
      </w:r>
      <w:proofErr w:type="gramStart"/>
      <w:r w:rsidRPr="00FB039F">
        <w:rPr>
          <w:rFonts w:eastAsia="Times New Roman"/>
          <w:color w:val="000000" w:themeColor="text1"/>
        </w:rPr>
        <w:t>with regard to</w:t>
      </w:r>
      <w:proofErr w:type="gramEnd"/>
      <w:r w:rsidRPr="00FB039F">
        <w:rPr>
          <w:rFonts w:eastAsia="Times New Roman"/>
          <w:color w:val="000000" w:themeColor="text1"/>
        </w:rPr>
        <w:t xml:space="preserve"> Community Pharmacy Services in accordance with the agreed ICB operating framework for these functions. They therefore have authority to sign documents on behalf of the ICB, and specifically on behalf of the portfolio remit of the Deputy Chief Executive / Chief Operating Officer, where this is aligned to the OSD and budgetary framework. </w:t>
      </w:r>
    </w:p>
    <w:p w14:paraId="4E6C585C" w14:textId="77777777" w:rsidR="00B86135" w:rsidRPr="00FB039F" w:rsidRDefault="00B86135" w:rsidP="00AB0FF8">
      <w:pPr>
        <w:tabs>
          <w:tab w:val="left" w:pos="990"/>
        </w:tabs>
        <w:ind w:left="284"/>
      </w:pPr>
    </w:p>
    <w:p w14:paraId="679DD300" w14:textId="77777777" w:rsidR="00044FE0" w:rsidRPr="00FB039F" w:rsidRDefault="00044FE0" w:rsidP="00AB0FF8">
      <w:pPr>
        <w:tabs>
          <w:tab w:val="left" w:pos="990"/>
        </w:tabs>
        <w:ind w:left="284"/>
      </w:pPr>
    </w:p>
    <w:p w14:paraId="4C4D1E6F" w14:textId="63EA4C6D" w:rsidR="00AB0FF8" w:rsidRPr="00FB039F" w:rsidRDefault="00950C57" w:rsidP="00AB0FF8">
      <w:pPr>
        <w:tabs>
          <w:tab w:val="left" w:pos="990"/>
        </w:tabs>
        <w:ind w:left="284"/>
        <w:rPr>
          <w:b/>
          <w:bCs/>
          <w:u w:val="single"/>
        </w:rPr>
      </w:pPr>
      <w:r w:rsidRPr="00FB039F">
        <w:rPr>
          <w:b/>
          <w:bCs/>
          <w:u w:val="single"/>
        </w:rPr>
        <w:t xml:space="preserve">General </w:t>
      </w:r>
      <w:r w:rsidR="00AB0FF8" w:rsidRPr="00FB039F">
        <w:rPr>
          <w:b/>
          <w:bCs/>
          <w:u w:val="single"/>
        </w:rPr>
        <w:t>Dental Services – Scheme of Reservation and Delegation (SoRD)</w:t>
      </w:r>
    </w:p>
    <w:p w14:paraId="459559EC" w14:textId="77777777" w:rsidR="00AB0FF8" w:rsidRPr="00FB039F" w:rsidRDefault="00AB0FF8" w:rsidP="00AB0FF8">
      <w:pPr>
        <w:tabs>
          <w:tab w:val="left" w:pos="990"/>
        </w:tabs>
        <w:ind w:left="284"/>
        <w:rPr>
          <w:b/>
          <w:bCs/>
        </w:rPr>
      </w:pPr>
    </w:p>
    <w:p w14:paraId="49C3AAE3" w14:textId="53ADDC88" w:rsidR="00257A18" w:rsidRPr="00FB039F" w:rsidRDefault="00C842E7" w:rsidP="00C842E7">
      <w:pPr>
        <w:ind w:left="284"/>
        <w:rPr>
          <w:rFonts w:eastAsia="Times New Roman"/>
          <w:color w:val="000000" w:themeColor="text1"/>
        </w:rPr>
      </w:pPr>
      <w:r w:rsidRPr="00FB039F">
        <w:rPr>
          <w:rFonts w:eastAsia="Times New Roman"/>
          <w:color w:val="000000" w:themeColor="text1"/>
        </w:rPr>
        <w:t xml:space="preserve">The ICB Director of Primary Care and Commissioning </w:t>
      </w:r>
      <w:r w:rsidR="00653DC2">
        <w:rPr>
          <w:rFonts w:eastAsia="Times New Roman"/>
          <w:color w:val="000000" w:themeColor="text1"/>
        </w:rPr>
        <w:t xml:space="preserve">and ICB Place Director leads for Primary Care have </w:t>
      </w:r>
      <w:r w:rsidRPr="00FB039F">
        <w:rPr>
          <w:rFonts w:eastAsia="Times New Roman"/>
          <w:color w:val="000000" w:themeColor="text1"/>
        </w:rPr>
        <w:t xml:space="preserve">delegated authority to make decisions </w:t>
      </w:r>
      <w:proofErr w:type="gramStart"/>
      <w:r w:rsidRPr="00FB039F">
        <w:rPr>
          <w:rFonts w:eastAsia="Times New Roman"/>
          <w:color w:val="000000" w:themeColor="text1"/>
        </w:rPr>
        <w:t>with regard to</w:t>
      </w:r>
      <w:proofErr w:type="gramEnd"/>
      <w:r w:rsidRPr="00FB039F">
        <w:rPr>
          <w:rFonts w:eastAsia="Times New Roman"/>
          <w:color w:val="000000" w:themeColor="text1"/>
        </w:rPr>
        <w:t xml:space="preserve"> General Dental Services in accordance with the agreed ICB operating framework for these functions. They therefore have authority to sign documents on behalf of the ICB, and specifically on behalf of the portfolio remit of the Deputy Chief Executive / Chief Operating Officer, where this is aligned to the OSD and budgetary framework. </w:t>
      </w:r>
    </w:p>
    <w:p w14:paraId="25BF32C2" w14:textId="119C4DAA" w:rsidR="00044FE0" w:rsidRPr="00FB039F" w:rsidRDefault="00044FE0" w:rsidP="00AB0FF8">
      <w:pPr>
        <w:tabs>
          <w:tab w:val="left" w:pos="990"/>
        </w:tabs>
        <w:ind w:left="284"/>
      </w:pPr>
    </w:p>
    <w:p w14:paraId="1DCCAF2E" w14:textId="77777777" w:rsidR="00AD6642" w:rsidRPr="00FB039F" w:rsidRDefault="00AD6642" w:rsidP="00AD6642">
      <w:pPr>
        <w:shd w:val="clear" w:color="auto" w:fill="365F91" w:themeFill="accent1" w:themeFillShade="BF"/>
        <w:spacing w:after="200" w:line="276" w:lineRule="auto"/>
        <w:rPr>
          <w:b/>
          <w:bCs/>
          <w:color w:val="FFFFFF" w:themeColor="background1"/>
          <w:sz w:val="16"/>
          <w:szCs w:val="16"/>
        </w:rPr>
      </w:pPr>
      <w:r w:rsidRPr="00FB039F">
        <w:rPr>
          <w:b/>
          <w:bCs/>
          <w:color w:val="FFFFFF" w:themeColor="background1"/>
          <w:sz w:val="16"/>
          <w:szCs w:val="16"/>
        </w:rPr>
        <w:t>FOOT NOTES</w:t>
      </w:r>
    </w:p>
    <w:p w14:paraId="4FB0EE62" w14:textId="77777777" w:rsidR="002146BB" w:rsidRPr="00FB039F" w:rsidRDefault="00AD6642" w:rsidP="002146BB">
      <w:pPr>
        <w:pStyle w:val="ListParagraph"/>
        <w:numPr>
          <w:ilvl w:val="0"/>
          <w:numId w:val="11"/>
        </w:numPr>
        <w:shd w:val="clear" w:color="auto" w:fill="FFFFFF"/>
        <w:rPr>
          <w:sz w:val="16"/>
          <w:szCs w:val="16"/>
        </w:rPr>
      </w:pPr>
      <w:r w:rsidRPr="00FB039F">
        <w:rPr>
          <w:sz w:val="16"/>
          <w:szCs w:val="16"/>
        </w:rPr>
        <w:lastRenderedPageBreak/>
        <w:t xml:space="preserve">Under section 65Z5 of the 2006 Act, the ICB may arrange with another ICB, an NHS trust, NHS foundation trust, NHS England, a local authority, combined </w:t>
      </w:r>
      <w:proofErr w:type="gramStart"/>
      <w:r w:rsidRPr="00FB039F">
        <w:rPr>
          <w:sz w:val="16"/>
          <w:szCs w:val="16"/>
        </w:rPr>
        <w:t>authority</w:t>
      </w:r>
      <w:proofErr w:type="gramEnd"/>
      <w:r w:rsidRPr="00FB039F">
        <w:rPr>
          <w:sz w:val="16"/>
          <w:szCs w:val="16"/>
        </w:rPr>
        <w:t xml:space="preserve"> or any other body prescribed in Regulations, for the ICB’s functions to be exercised by or jointly with that other body or for the functions of that other body to be exercised by or jointly with the ICB. Where the ICB and other body enters such arrangements, they may also arrange for the functions in question to be exercised by a joint committee of theirs and/or for the establishment of a pooled fund to fund those functions (section 65Z6). In addition, under section 75 of the 2006 Act, the ICB may enter partnership arrangements with a local authority under which the local authority exercises specified ICB functions or the ICB exercises specified local authority functions, or the ICB and local authority establish a pooled fund. Where arrangements are made under section 65Z5 or section 75 of the 2006 Act the board must authorise the arrangement, which must be described as appropriate in the SoRD.</w:t>
      </w:r>
    </w:p>
    <w:p w14:paraId="5E5CA2FB" w14:textId="529B2C48" w:rsidR="001E4CD7" w:rsidRDefault="001E4CD7" w:rsidP="0053252D">
      <w:pPr>
        <w:pStyle w:val="ListParagraph"/>
        <w:shd w:val="clear" w:color="auto" w:fill="FFFFFF"/>
      </w:pPr>
    </w:p>
    <w:sectPr w:rsidR="001E4CD7" w:rsidSect="00603E68">
      <w:headerReference w:type="even" r:id="rId14"/>
      <w:headerReference w:type="default" r:id="rId15"/>
      <w:headerReference w:type="first" r:id="rId1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D16A" w14:textId="77777777" w:rsidR="00B81021" w:rsidRDefault="00B81021" w:rsidP="0005085C">
      <w:r>
        <w:separator/>
      </w:r>
    </w:p>
  </w:endnote>
  <w:endnote w:type="continuationSeparator" w:id="0">
    <w:p w14:paraId="52EB647C" w14:textId="77777777" w:rsidR="00B81021" w:rsidRDefault="00B81021" w:rsidP="0005085C">
      <w:r>
        <w:continuationSeparator/>
      </w:r>
    </w:p>
  </w:endnote>
  <w:endnote w:type="continuationNotice" w:id="1">
    <w:p w14:paraId="20008B39" w14:textId="77777777" w:rsidR="00B81021" w:rsidRDefault="00B8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A88" w14:textId="663D03A1" w:rsidR="0013404A" w:rsidRDefault="0013404A">
    <w:pPr>
      <w:pStyle w:val="Footer"/>
      <w:jc w:val="cen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06"/>
      <w:gridCol w:w="12752"/>
    </w:tblGrid>
    <w:tr w:rsidR="00BC1BE7" w:rsidRPr="00BC1BE7" w14:paraId="535D4A08" w14:textId="77777777" w:rsidTr="00ED3E78">
      <w:tc>
        <w:tcPr>
          <w:tcW w:w="817" w:type="dxa"/>
        </w:tcPr>
        <w:p w14:paraId="7FE71C2E" w14:textId="77777777" w:rsidR="00BC1BE7" w:rsidRPr="00BC1BE7" w:rsidRDefault="00BC1BE7" w:rsidP="00BC1BE7">
          <w:pPr>
            <w:tabs>
              <w:tab w:val="center" w:pos="4153"/>
              <w:tab w:val="right" w:pos="8306"/>
            </w:tabs>
            <w:jc w:val="right"/>
            <w:rPr>
              <w:rFonts w:eastAsia="Times New Roman" w:cs="Times New Roman"/>
              <w:b/>
              <w:bCs/>
              <w:color w:val="4F81BD" w:themeColor="accent1"/>
              <w:sz w:val="22"/>
              <w14:numForm w14:val="oldStyle"/>
            </w:rPr>
          </w:pPr>
          <w:r w:rsidRPr="006A7203">
            <w:rPr>
              <w:rFonts w:eastAsia="Times New Roman" w:cs="Times New Roman"/>
              <w:sz w:val="22"/>
              <w14:shadow w14:blurRad="50800" w14:dist="38100" w14:dir="2700000" w14:sx="100000" w14:sy="100000" w14:kx="0" w14:ky="0" w14:algn="t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14:numForm w14:val="oldStyle"/>
            </w:rPr>
            <w:fldChar w:fldCharType="begin"/>
          </w:r>
          <w:r w:rsidRPr="006A7203">
            <w:rPr>
              <w:rFonts w:eastAsia="Times New Roman" w:cs="Times New Roman"/>
              <w:sz w:val="22"/>
              <w14:shadow w14:blurRad="50800" w14:dist="38100" w14:dir="2700000" w14:sx="100000" w14:sy="100000" w14:kx="0" w14:ky="0" w14:algn="t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14:numForm w14:val="oldStyle"/>
            </w:rPr>
            <w:instrText xml:space="preserve"> PAGE   \* MERGEFORMAT </w:instrText>
          </w:r>
          <w:r w:rsidRPr="006A7203">
            <w:rPr>
              <w:rFonts w:eastAsia="Times New Roman" w:cs="Times New Roman"/>
              <w:sz w:val="22"/>
              <w14:shadow w14:blurRad="50800" w14:dist="38100" w14:dir="2700000" w14:sx="100000" w14:sy="100000" w14:kx="0" w14:ky="0" w14:algn="t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14:numForm w14:val="oldStyle"/>
            </w:rPr>
            <w:fldChar w:fldCharType="separate"/>
          </w:r>
          <w:r w:rsidRPr="006A7203">
            <w:rPr>
              <w:rFonts w:eastAsia="Times New Roman" w:cs="Times New Roman"/>
              <w:b/>
              <w:bCs/>
              <w:noProof/>
              <w:color w:val="4F81BD" w:themeColor="accent1"/>
              <w:sz w:val="22"/>
              <w14:shadow w14:blurRad="50800" w14:dist="38100" w14:dir="2700000" w14:sx="100000" w14:sy="100000" w14:kx="0" w14:ky="0" w14:algn="t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14:numForm w14:val="oldStyle"/>
            </w:rPr>
            <w:t>7</w:t>
          </w:r>
          <w:r w:rsidRPr="006A7203">
            <w:rPr>
              <w:rFonts w:eastAsia="Times New Roman" w:cs="Times New Roman"/>
              <w:b/>
              <w:bCs/>
              <w:noProof/>
              <w:color w:val="4F81BD" w:themeColor="accent1"/>
              <w:sz w:val="22"/>
              <w14:shadow w14:blurRad="50800" w14:dist="38100" w14:dir="2700000" w14:sx="100000" w14:sy="100000" w14:kx="0" w14:ky="0" w14:algn="t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14:numForm w14:val="oldStyle"/>
            </w:rPr>
            <w:fldChar w:fldCharType="end"/>
          </w:r>
        </w:p>
      </w:tc>
      <w:tc>
        <w:tcPr>
          <w:tcW w:w="8639" w:type="dxa"/>
        </w:tcPr>
        <w:p w14:paraId="6031036D" w14:textId="7FDEF816" w:rsidR="00BC1BE7" w:rsidRPr="00BC1BE7" w:rsidRDefault="00A13B79" w:rsidP="001437DB">
          <w:pPr>
            <w:tabs>
              <w:tab w:val="right" w:pos="8306"/>
            </w:tabs>
            <w:rPr>
              <w:rFonts w:eastAsia="Times New Roman" w:cs="Times New Roman"/>
              <w:sz w:val="22"/>
            </w:rPr>
          </w:pPr>
          <w:r>
            <w:rPr>
              <w:rFonts w:eastAsia="Times New Roman" w:cs="Times New Roman"/>
              <w:sz w:val="22"/>
            </w:rPr>
            <w:t>Scheme of Reservation and Delegation</w:t>
          </w:r>
        </w:p>
      </w:tc>
    </w:tr>
  </w:tbl>
  <w:p w14:paraId="6DC31F99" w14:textId="77777777" w:rsidR="0013404A" w:rsidRDefault="0013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6DE2" w14:textId="77777777" w:rsidR="00B81021" w:rsidRDefault="00B81021" w:rsidP="0005085C">
      <w:r>
        <w:separator/>
      </w:r>
    </w:p>
  </w:footnote>
  <w:footnote w:type="continuationSeparator" w:id="0">
    <w:p w14:paraId="514B5755" w14:textId="77777777" w:rsidR="00B81021" w:rsidRDefault="00B81021" w:rsidP="0005085C">
      <w:r>
        <w:continuationSeparator/>
      </w:r>
    </w:p>
  </w:footnote>
  <w:footnote w:type="continuationNotice" w:id="1">
    <w:p w14:paraId="1E9B34AE" w14:textId="77777777" w:rsidR="00B81021" w:rsidRDefault="00B81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1B8F" w14:textId="462137CE" w:rsidR="00FA13A4" w:rsidRDefault="00FA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3665" w14:textId="0366BD32" w:rsidR="001734D8" w:rsidRDefault="00173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EE15" w14:textId="655D44B1" w:rsidR="00FA13A4" w:rsidRDefault="00FA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3C8"/>
    <w:multiLevelType w:val="hybridMultilevel"/>
    <w:tmpl w:val="7D0A4C14"/>
    <w:lvl w:ilvl="0" w:tplc="5D5C114C">
      <w:start w:val="1"/>
      <w:numFmt w:val="bullet"/>
      <w:lvlText w:val=""/>
      <w:lvlJc w:val="left"/>
      <w:pPr>
        <w:ind w:left="720" w:hanging="360"/>
      </w:pPr>
      <w:rPr>
        <w:rFonts w:ascii="Symbol" w:hAnsi="Symbol" w:hint="default"/>
        <w:color w:val="FF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42E"/>
    <w:multiLevelType w:val="hybridMultilevel"/>
    <w:tmpl w:val="11183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16764"/>
    <w:multiLevelType w:val="hybridMultilevel"/>
    <w:tmpl w:val="F92A41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2078"/>
    <w:multiLevelType w:val="hybridMultilevel"/>
    <w:tmpl w:val="78525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82E06"/>
    <w:multiLevelType w:val="multilevel"/>
    <w:tmpl w:val="3D08CF68"/>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644372"/>
    <w:multiLevelType w:val="hybridMultilevel"/>
    <w:tmpl w:val="36606CDE"/>
    <w:lvl w:ilvl="0" w:tplc="0AF227B8">
      <w:start w:val="1"/>
      <w:numFmt w:val="lowerLetter"/>
      <w:lvlText w:val="%1)"/>
      <w:lvlJc w:val="left"/>
      <w:pPr>
        <w:ind w:left="1486" w:hanging="36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6" w15:restartNumberingAfterBreak="0">
    <w:nsid w:val="299A3261"/>
    <w:multiLevelType w:val="hybridMultilevel"/>
    <w:tmpl w:val="C0E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075E9"/>
    <w:multiLevelType w:val="hybridMultilevel"/>
    <w:tmpl w:val="8FC291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47A98"/>
    <w:multiLevelType w:val="hybridMultilevel"/>
    <w:tmpl w:val="3DC4EA9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7655D"/>
    <w:multiLevelType w:val="hybridMultilevel"/>
    <w:tmpl w:val="4FBC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1026D"/>
    <w:multiLevelType w:val="hybridMultilevel"/>
    <w:tmpl w:val="8FC291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62EA2"/>
    <w:multiLevelType w:val="hybridMultilevel"/>
    <w:tmpl w:val="D7964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C38E5"/>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CB759E"/>
    <w:multiLevelType w:val="hybridMultilevel"/>
    <w:tmpl w:val="18A4A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DB07CF"/>
    <w:multiLevelType w:val="hybridMultilevel"/>
    <w:tmpl w:val="A7D4F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F645F"/>
    <w:multiLevelType w:val="hybridMultilevel"/>
    <w:tmpl w:val="32A8D884"/>
    <w:lvl w:ilvl="0" w:tplc="4D5C13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9107C"/>
    <w:multiLevelType w:val="hybridMultilevel"/>
    <w:tmpl w:val="C060C9C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694B95"/>
    <w:multiLevelType w:val="hybridMultilevel"/>
    <w:tmpl w:val="C010AEF2"/>
    <w:lvl w:ilvl="0" w:tplc="EE5020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70DED"/>
    <w:multiLevelType w:val="hybridMultilevel"/>
    <w:tmpl w:val="9D766810"/>
    <w:lvl w:ilvl="0" w:tplc="28E4211C">
      <w:start w:val="6"/>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257575"/>
    <w:multiLevelType w:val="hybridMultilevel"/>
    <w:tmpl w:val="77080AE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F236BF"/>
    <w:multiLevelType w:val="hybridMultilevel"/>
    <w:tmpl w:val="18BC5F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CA847FC"/>
    <w:multiLevelType w:val="multilevel"/>
    <w:tmpl w:val="AD54E1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E09AB"/>
    <w:multiLevelType w:val="hybridMultilevel"/>
    <w:tmpl w:val="0B8A1C96"/>
    <w:lvl w:ilvl="0" w:tplc="B6C65CF8">
      <w:start w:val="1"/>
      <w:numFmt w:val="lowerLetter"/>
      <w:lvlText w:val="%1)"/>
      <w:lvlJc w:val="left"/>
      <w:pPr>
        <w:ind w:left="3646" w:hanging="360"/>
      </w:pPr>
      <w:rPr>
        <w:rFonts w:hint="default"/>
      </w:rPr>
    </w:lvl>
    <w:lvl w:ilvl="1" w:tplc="08090019" w:tentative="1">
      <w:start w:val="1"/>
      <w:numFmt w:val="lowerLetter"/>
      <w:lvlText w:val="%2."/>
      <w:lvlJc w:val="left"/>
      <w:pPr>
        <w:ind w:left="4366" w:hanging="360"/>
      </w:pPr>
    </w:lvl>
    <w:lvl w:ilvl="2" w:tplc="0809001B" w:tentative="1">
      <w:start w:val="1"/>
      <w:numFmt w:val="lowerRoman"/>
      <w:lvlText w:val="%3."/>
      <w:lvlJc w:val="right"/>
      <w:pPr>
        <w:ind w:left="5086" w:hanging="180"/>
      </w:pPr>
    </w:lvl>
    <w:lvl w:ilvl="3" w:tplc="0809000F" w:tentative="1">
      <w:start w:val="1"/>
      <w:numFmt w:val="decimal"/>
      <w:lvlText w:val="%4."/>
      <w:lvlJc w:val="left"/>
      <w:pPr>
        <w:ind w:left="5806" w:hanging="360"/>
      </w:pPr>
    </w:lvl>
    <w:lvl w:ilvl="4" w:tplc="08090019" w:tentative="1">
      <w:start w:val="1"/>
      <w:numFmt w:val="lowerLetter"/>
      <w:lvlText w:val="%5."/>
      <w:lvlJc w:val="left"/>
      <w:pPr>
        <w:ind w:left="6526" w:hanging="360"/>
      </w:pPr>
    </w:lvl>
    <w:lvl w:ilvl="5" w:tplc="0809001B" w:tentative="1">
      <w:start w:val="1"/>
      <w:numFmt w:val="lowerRoman"/>
      <w:lvlText w:val="%6."/>
      <w:lvlJc w:val="right"/>
      <w:pPr>
        <w:ind w:left="7246" w:hanging="180"/>
      </w:pPr>
    </w:lvl>
    <w:lvl w:ilvl="6" w:tplc="0809000F" w:tentative="1">
      <w:start w:val="1"/>
      <w:numFmt w:val="decimal"/>
      <w:lvlText w:val="%7."/>
      <w:lvlJc w:val="left"/>
      <w:pPr>
        <w:ind w:left="7966" w:hanging="360"/>
      </w:pPr>
    </w:lvl>
    <w:lvl w:ilvl="7" w:tplc="08090019" w:tentative="1">
      <w:start w:val="1"/>
      <w:numFmt w:val="lowerLetter"/>
      <w:lvlText w:val="%8."/>
      <w:lvlJc w:val="left"/>
      <w:pPr>
        <w:ind w:left="8686" w:hanging="360"/>
      </w:pPr>
    </w:lvl>
    <w:lvl w:ilvl="8" w:tplc="0809001B" w:tentative="1">
      <w:start w:val="1"/>
      <w:numFmt w:val="lowerRoman"/>
      <w:lvlText w:val="%9."/>
      <w:lvlJc w:val="right"/>
      <w:pPr>
        <w:ind w:left="9406" w:hanging="180"/>
      </w:pPr>
    </w:lvl>
  </w:abstractNum>
  <w:abstractNum w:abstractNumId="23" w15:restartNumberingAfterBreak="0">
    <w:nsid w:val="6E532F21"/>
    <w:multiLevelType w:val="hybridMultilevel"/>
    <w:tmpl w:val="A47C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D21CA"/>
    <w:multiLevelType w:val="hybridMultilevel"/>
    <w:tmpl w:val="EF80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83E8D"/>
    <w:multiLevelType w:val="hybridMultilevel"/>
    <w:tmpl w:val="B26A0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A31CE"/>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FA1A89"/>
    <w:multiLevelType w:val="hybridMultilevel"/>
    <w:tmpl w:val="7554B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FD29ED"/>
    <w:multiLevelType w:val="hybridMultilevel"/>
    <w:tmpl w:val="9AEA7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45208"/>
    <w:multiLevelType w:val="hybridMultilevel"/>
    <w:tmpl w:val="8DFEC2EE"/>
    <w:lvl w:ilvl="0" w:tplc="EB420A2C">
      <w:start w:val="4"/>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F92053"/>
    <w:multiLevelType w:val="hybridMultilevel"/>
    <w:tmpl w:val="C060C9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8045644">
    <w:abstractNumId w:val="20"/>
  </w:num>
  <w:num w:numId="2" w16cid:durableId="1885676055">
    <w:abstractNumId w:val="25"/>
  </w:num>
  <w:num w:numId="3" w16cid:durableId="475881635">
    <w:abstractNumId w:val="1"/>
  </w:num>
  <w:num w:numId="4" w16cid:durableId="331571470">
    <w:abstractNumId w:val="14"/>
  </w:num>
  <w:num w:numId="5" w16cid:durableId="1486506018">
    <w:abstractNumId w:val="24"/>
  </w:num>
  <w:num w:numId="6" w16cid:durableId="1217428992">
    <w:abstractNumId w:val="23"/>
  </w:num>
  <w:num w:numId="7" w16cid:durableId="181432917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3274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1974253">
    <w:abstractNumId w:val="11"/>
  </w:num>
  <w:num w:numId="10" w16cid:durableId="1139877410">
    <w:abstractNumId w:val="4"/>
  </w:num>
  <w:num w:numId="11" w16cid:durableId="1063990481">
    <w:abstractNumId w:val="9"/>
  </w:num>
  <w:num w:numId="12" w16cid:durableId="1691487671">
    <w:abstractNumId w:val="19"/>
  </w:num>
  <w:num w:numId="13" w16cid:durableId="1495299359">
    <w:abstractNumId w:val="2"/>
  </w:num>
  <w:num w:numId="14" w16cid:durableId="1395006239">
    <w:abstractNumId w:val="8"/>
  </w:num>
  <w:num w:numId="15" w16cid:durableId="325982357">
    <w:abstractNumId w:val="3"/>
  </w:num>
  <w:num w:numId="16" w16cid:durableId="1232496911">
    <w:abstractNumId w:val="6"/>
  </w:num>
  <w:num w:numId="17" w16cid:durableId="206450219">
    <w:abstractNumId w:val="28"/>
  </w:num>
  <w:num w:numId="18" w16cid:durableId="2109306898">
    <w:abstractNumId w:val="17"/>
  </w:num>
  <w:num w:numId="19" w16cid:durableId="2101020340">
    <w:abstractNumId w:val="7"/>
  </w:num>
  <w:num w:numId="20" w16cid:durableId="494342318">
    <w:abstractNumId w:val="10"/>
  </w:num>
  <w:num w:numId="21" w16cid:durableId="560018383">
    <w:abstractNumId w:val="0"/>
  </w:num>
  <w:num w:numId="22" w16cid:durableId="1247616857">
    <w:abstractNumId w:val="21"/>
  </w:num>
  <w:num w:numId="23" w16cid:durableId="1422871201">
    <w:abstractNumId w:val="22"/>
  </w:num>
  <w:num w:numId="24" w16cid:durableId="1067142505">
    <w:abstractNumId w:val="5"/>
  </w:num>
  <w:num w:numId="25" w16cid:durableId="592593482">
    <w:abstractNumId w:val="12"/>
  </w:num>
  <w:num w:numId="26" w16cid:durableId="698362088">
    <w:abstractNumId w:val="27"/>
  </w:num>
  <w:num w:numId="27" w16cid:durableId="1025983525">
    <w:abstractNumId w:val="18"/>
  </w:num>
  <w:num w:numId="28" w16cid:durableId="1163740667">
    <w:abstractNumId w:val="30"/>
  </w:num>
  <w:num w:numId="29" w16cid:durableId="130482490">
    <w:abstractNumId w:val="16"/>
  </w:num>
  <w:num w:numId="30" w16cid:durableId="1330913657">
    <w:abstractNumId w:val="13"/>
  </w:num>
  <w:num w:numId="31" w16cid:durableId="502159806">
    <w:abstractNumId w:val="15"/>
  </w:num>
  <w:num w:numId="32" w16cid:durableId="4252764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TArlfA6feoLpyVnVeiVxeGGMeTZ/bYf/azVCylbHq8pDEvAnqptH3zS8lKgGLrNl8lQXGh+bN53jc/TTxbAkLA==" w:salt="0+5xj6TD5sUA0dcZ7Y1Y+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0E"/>
    <w:rsid w:val="00001174"/>
    <w:rsid w:val="000012B5"/>
    <w:rsid w:val="0000166C"/>
    <w:rsid w:val="0000170A"/>
    <w:rsid w:val="00005FE9"/>
    <w:rsid w:val="0000603C"/>
    <w:rsid w:val="00006290"/>
    <w:rsid w:val="00011132"/>
    <w:rsid w:val="00012D8E"/>
    <w:rsid w:val="000130E0"/>
    <w:rsid w:val="00014D8E"/>
    <w:rsid w:val="00021024"/>
    <w:rsid w:val="00021E21"/>
    <w:rsid w:val="000328D8"/>
    <w:rsid w:val="00033868"/>
    <w:rsid w:val="00035602"/>
    <w:rsid w:val="00036F8B"/>
    <w:rsid w:val="000376F8"/>
    <w:rsid w:val="00037B9E"/>
    <w:rsid w:val="0004063D"/>
    <w:rsid w:val="0004105A"/>
    <w:rsid w:val="00044A77"/>
    <w:rsid w:val="00044FE0"/>
    <w:rsid w:val="0005085C"/>
    <w:rsid w:val="00050981"/>
    <w:rsid w:val="00050F7C"/>
    <w:rsid w:val="000520E4"/>
    <w:rsid w:val="000566D0"/>
    <w:rsid w:val="00057B3F"/>
    <w:rsid w:val="000602CE"/>
    <w:rsid w:val="0006156B"/>
    <w:rsid w:val="000621E7"/>
    <w:rsid w:val="00062AF7"/>
    <w:rsid w:val="00062C0E"/>
    <w:rsid w:val="00064125"/>
    <w:rsid w:val="00067BE6"/>
    <w:rsid w:val="0007080B"/>
    <w:rsid w:val="00074B1C"/>
    <w:rsid w:val="00076B02"/>
    <w:rsid w:val="00083043"/>
    <w:rsid w:val="000849CF"/>
    <w:rsid w:val="0008677A"/>
    <w:rsid w:val="00086F78"/>
    <w:rsid w:val="00087D84"/>
    <w:rsid w:val="00090873"/>
    <w:rsid w:val="00093061"/>
    <w:rsid w:val="00095290"/>
    <w:rsid w:val="00095CAE"/>
    <w:rsid w:val="00095EE6"/>
    <w:rsid w:val="000A67FF"/>
    <w:rsid w:val="000B048C"/>
    <w:rsid w:val="000B15E4"/>
    <w:rsid w:val="000B223C"/>
    <w:rsid w:val="000B3AA7"/>
    <w:rsid w:val="000B4EBB"/>
    <w:rsid w:val="000B69F6"/>
    <w:rsid w:val="000B7671"/>
    <w:rsid w:val="000C1758"/>
    <w:rsid w:val="000C1C4C"/>
    <w:rsid w:val="000C2038"/>
    <w:rsid w:val="000C35A4"/>
    <w:rsid w:val="000C41E4"/>
    <w:rsid w:val="000C4610"/>
    <w:rsid w:val="000C629D"/>
    <w:rsid w:val="000D21F8"/>
    <w:rsid w:val="000D52BE"/>
    <w:rsid w:val="000D6B1D"/>
    <w:rsid w:val="000D6D73"/>
    <w:rsid w:val="000D6F5B"/>
    <w:rsid w:val="000E1336"/>
    <w:rsid w:val="000E23C2"/>
    <w:rsid w:val="000E4A6A"/>
    <w:rsid w:val="000E5A93"/>
    <w:rsid w:val="000E6EC8"/>
    <w:rsid w:val="000F11D0"/>
    <w:rsid w:val="000F1BCF"/>
    <w:rsid w:val="000F43CC"/>
    <w:rsid w:val="000F6B4D"/>
    <w:rsid w:val="000F6C29"/>
    <w:rsid w:val="00101837"/>
    <w:rsid w:val="00102F4D"/>
    <w:rsid w:val="00103606"/>
    <w:rsid w:val="00103A43"/>
    <w:rsid w:val="00104003"/>
    <w:rsid w:val="00105F5C"/>
    <w:rsid w:val="001150DC"/>
    <w:rsid w:val="00124112"/>
    <w:rsid w:val="00125415"/>
    <w:rsid w:val="00127298"/>
    <w:rsid w:val="00127918"/>
    <w:rsid w:val="00130724"/>
    <w:rsid w:val="00130833"/>
    <w:rsid w:val="0013293E"/>
    <w:rsid w:val="00132C1F"/>
    <w:rsid w:val="0013404A"/>
    <w:rsid w:val="00135A5A"/>
    <w:rsid w:val="00135F8D"/>
    <w:rsid w:val="00140B65"/>
    <w:rsid w:val="00140F8A"/>
    <w:rsid w:val="00142123"/>
    <w:rsid w:val="001422BC"/>
    <w:rsid w:val="001437DB"/>
    <w:rsid w:val="0015019B"/>
    <w:rsid w:val="00150BBB"/>
    <w:rsid w:val="001525BC"/>
    <w:rsid w:val="00152B93"/>
    <w:rsid w:val="00153E74"/>
    <w:rsid w:val="00154894"/>
    <w:rsid w:val="00156C27"/>
    <w:rsid w:val="0016043F"/>
    <w:rsid w:val="00160CC0"/>
    <w:rsid w:val="00160DCF"/>
    <w:rsid w:val="00163B41"/>
    <w:rsid w:val="00164834"/>
    <w:rsid w:val="00165839"/>
    <w:rsid w:val="00166FEE"/>
    <w:rsid w:val="00167790"/>
    <w:rsid w:val="001725BF"/>
    <w:rsid w:val="00173400"/>
    <w:rsid w:val="001734D8"/>
    <w:rsid w:val="00175CA5"/>
    <w:rsid w:val="00177744"/>
    <w:rsid w:val="00177F87"/>
    <w:rsid w:val="0018093E"/>
    <w:rsid w:val="0018331B"/>
    <w:rsid w:val="00183644"/>
    <w:rsid w:val="00183A66"/>
    <w:rsid w:val="00183F69"/>
    <w:rsid w:val="00185F4A"/>
    <w:rsid w:val="001974C5"/>
    <w:rsid w:val="001A113C"/>
    <w:rsid w:val="001A3CA7"/>
    <w:rsid w:val="001A74D4"/>
    <w:rsid w:val="001B2BF1"/>
    <w:rsid w:val="001B2E00"/>
    <w:rsid w:val="001B6010"/>
    <w:rsid w:val="001B6067"/>
    <w:rsid w:val="001B61D9"/>
    <w:rsid w:val="001B7D76"/>
    <w:rsid w:val="001C0443"/>
    <w:rsid w:val="001C0D91"/>
    <w:rsid w:val="001D0BED"/>
    <w:rsid w:val="001D1EDF"/>
    <w:rsid w:val="001D3A6F"/>
    <w:rsid w:val="001D42E3"/>
    <w:rsid w:val="001D44A0"/>
    <w:rsid w:val="001D7A3B"/>
    <w:rsid w:val="001E30A8"/>
    <w:rsid w:val="001E3E9E"/>
    <w:rsid w:val="001E4CD7"/>
    <w:rsid w:val="001E6AAC"/>
    <w:rsid w:val="001E7879"/>
    <w:rsid w:val="001F1D50"/>
    <w:rsid w:val="001F3747"/>
    <w:rsid w:val="001F541A"/>
    <w:rsid w:val="002003E2"/>
    <w:rsid w:val="0020186E"/>
    <w:rsid w:val="00204771"/>
    <w:rsid w:val="002054AB"/>
    <w:rsid w:val="00205CB9"/>
    <w:rsid w:val="00210704"/>
    <w:rsid w:val="0021093A"/>
    <w:rsid w:val="00210DC4"/>
    <w:rsid w:val="002125CB"/>
    <w:rsid w:val="002146BB"/>
    <w:rsid w:val="002151EF"/>
    <w:rsid w:val="00215507"/>
    <w:rsid w:val="00220169"/>
    <w:rsid w:val="002206A9"/>
    <w:rsid w:val="00220800"/>
    <w:rsid w:val="002249DC"/>
    <w:rsid w:val="00227784"/>
    <w:rsid w:val="002309A7"/>
    <w:rsid w:val="00231079"/>
    <w:rsid w:val="0023115C"/>
    <w:rsid w:val="0023195C"/>
    <w:rsid w:val="00233E44"/>
    <w:rsid w:val="00233E6A"/>
    <w:rsid w:val="00236ED1"/>
    <w:rsid w:val="00240BA8"/>
    <w:rsid w:val="00240BCA"/>
    <w:rsid w:val="00241272"/>
    <w:rsid w:val="00241285"/>
    <w:rsid w:val="00246738"/>
    <w:rsid w:val="00250E09"/>
    <w:rsid w:val="00251447"/>
    <w:rsid w:val="002531B6"/>
    <w:rsid w:val="00253D0A"/>
    <w:rsid w:val="002561A7"/>
    <w:rsid w:val="002565C2"/>
    <w:rsid w:val="00257A18"/>
    <w:rsid w:val="00257AD7"/>
    <w:rsid w:val="0026071C"/>
    <w:rsid w:val="00260818"/>
    <w:rsid w:val="00262059"/>
    <w:rsid w:val="002631FC"/>
    <w:rsid w:val="002639D3"/>
    <w:rsid w:val="00270B1E"/>
    <w:rsid w:val="00273458"/>
    <w:rsid w:val="00277637"/>
    <w:rsid w:val="00280ED7"/>
    <w:rsid w:val="00286916"/>
    <w:rsid w:val="002918DE"/>
    <w:rsid w:val="0029484A"/>
    <w:rsid w:val="00295982"/>
    <w:rsid w:val="002A2431"/>
    <w:rsid w:val="002A3171"/>
    <w:rsid w:val="002A5AAB"/>
    <w:rsid w:val="002A5E71"/>
    <w:rsid w:val="002B541B"/>
    <w:rsid w:val="002B7A91"/>
    <w:rsid w:val="002B7ED7"/>
    <w:rsid w:val="002C0137"/>
    <w:rsid w:val="002C1F3C"/>
    <w:rsid w:val="002C46B2"/>
    <w:rsid w:val="002C46F2"/>
    <w:rsid w:val="002C4FD9"/>
    <w:rsid w:val="002C5758"/>
    <w:rsid w:val="002C6983"/>
    <w:rsid w:val="002D10E5"/>
    <w:rsid w:val="002D1816"/>
    <w:rsid w:val="002D2323"/>
    <w:rsid w:val="002D3F5D"/>
    <w:rsid w:val="002D6E1B"/>
    <w:rsid w:val="002E02F3"/>
    <w:rsid w:val="002E21B2"/>
    <w:rsid w:val="002E33C4"/>
    <w:rsid w:val="002E4511"/>
    <w:rsid w:val="002E4F19"/>
    <w:rsid w:val="002E5DDC"/>
    <w:rsid w:val="002F003E"/>
    <w:rsid w:val="002F0874"/>
    <w:rsid w:val="002F6E18"/>
    <w:rsid w:val="002F7045"/>
    <w:rsid w:val="002F7E6C"/>
    <w:rsid w:val="0030041A"/>
    <w:rsid w:val="00301ECB"/>
    <w:rsid w:val="00310D35"/>
    <w:rsid w:val="00312E72"/>
    <w:rsid w:val="003138ED"/>
    <w:rsid w:val="00314EBC"/>
    <w:rsid w:val="00315AF0"/>
    <w:rsid w:val="0032092B"/>
    <w:rsid w:val="00322D26"/>
    <w:rsid w:val="0032466F"/>
    <w:rsid w:val="0032532F"/>
    <w:rsid w:val="003256AF"/>
    <w:rsid w:val="003275A4"/>
    <w:rsid w:val="00327E75"/>
    <w:rsid w:val="003312E4"/>
    <w:rsid w:val="00335A79"/>
    <w:rsid w:val="00335E57"/>
    <w:rsid w:val="003459BC"/>
    <w:rsid w:val="00346018"/>
    <w:rsid w:val="00346C56"/>
    <w:rsid w:val="00347114"/>
    <w:rsid w:val="00347F20"/>
    <w:rsid w:val="00350434"/>
    <w:rsid w:val="003519AB"/>
    <w:rsid w:val="00354DB1"/>
    <w:rsid w:val="00355C44"/>
    <w:rsid w:val="0035609C"/>
    <w:rsid w:val="003561E2"/>
    <w:rsid w:val="00361589"/>
    <w:rsid w:val="00361BBB"/>
    <w:rsid w:val="00362A9D"/>
    <w:rsid w:val="0036677A"/>
    <w:rsid w:val="003672A7"/>
    <w:rsid w:val="0037251C"/>
    <w:rsid w:val="003746CC"/>
    <w:rsid w:val="003747E1"/>
    <w:rsid w:val="003749E2"/>
    <w:rsid w:val="00375684"/>
    <w:rsid w:val="00376F48"/>
    <w:rsid w:val="00380074"/>
    <w:rsid w:val="00380F18"/>
    <w:rsid w:val="00381592"/>
    <w:rsid w:val="00383B73"/>
    <w:rsid w:val="00383F60"/>
    <w:rsid w:val="00385F0A"/>
    <w:rsid w:val="00386FBC"/>
    <w:rsid w:val="00387602"/>
    <w:rsid w:val="00395A9C"/>
    <w:rsid w:val="003A2D67"/>
    <w:rsid w:val="003A5A93"/>
    <w:rsid w:val="003A6DC6"/>
    <w:rsid w:val="003B5D0F"/>
    <w:rsid w:val="003C08FD"/>
    <w:rsid w:val="003C1222"/>
    <w:rsid w:val="003C332F"/>
    <w:rsid w:val="003C4129"/>
    <w:rsid w:val="003D11D5"/>
    <w:rsid w:val="003D3F1F"/>
    <w:rsid w:val="003E1C6F"/>
    <w:rsid w:val="003E2E0F"/>
    <w:rsid w:val="003E4FBD"/>
    <w:rsid w:val="003E5B5B"/>
    <w:rsid w:val="003E5BC6"/>
    <w:rsid w:val="003E7AD7"/>
    <w:rsid w:val="003F5ED4"/>
    <w:rsid w:val="0040011B"/>
    <w:rsid w:val="00401135"/>
    <w:rsid w:val="00401F1D"/>
    <w:rsid w:val="00403570"/>
    <w:rsid w:val="00403C08"/>
    <w:rsid w:val="00407CD2"/>
    <w:rsid w:val="004114EE"/>
    <w:rsid w:val="004152A1"/>
    <w:rsid w:val="00420FD6"/>
    <w:rsid w:val="00422A1F"/>
    <w:rsid w:val="00427081"/>
    <w:rsid w:val="0043056A"/>
    <w:rsid w:val="004308A8"/>
    <w:rsid w:val="004323E9"/>
    <w:rsid w:val="00435E08"/>
    <w:rsid w:val="00443260"/>
    <w:rsid w:val="00443C76"/>
    <w:rsid w:val="004441C7"/>
    <w:rsid w:val="0044529C"/>
    <w:rsid w:val="00446554"/>
    <w:rsid w:val="00446638"/>
    <w:rsid w:val="00453B85"/>
    <w:rsid w:val="00454E97"/>
    <w:rsid w:val="004560B5"/>
    <w:rsid w:val="00456C8E"/>
    <w:rsid w:val="004607D8"/>
    <w:rsid w:val="00463862"/>
    <w:rsid w:val="00466F65"/>
    <w:rsid w:val="00470946"/>
    <w:rsid w:val="00475B22"/>
    <w:rsid w:val="00476454"/>
    <w:rsid w:val="00476C0A"/>
    <w:rsid w:val="00477BC3"/>
    <w:rsid w:val="00485496"/>
    <w:rsid w:val="0048598C"/>
    <w:rsid w:val="00493045"/>
    <w:rsid w:val="004954D9"/>
    <w:rsid w:val="00496330"/>
    <w:rsid w:val="00496ECE"/>
    <w:rsid w:val="004A359F"/>
    <w:rsid w:val="004A48DB"/>
    <w:rsid w:val="004A4DD2"/>
    <w:rsid w:val="004A668D"/>
    <w:rsid w:val="004A6B37"/>
    <w:rsid w:val="004A6EBB"/>
    <w:rsid w:val="004B017E"/>
    <w:rsid w:val="004B09DE"/>
    <w:rsid w:val="004B10AD"/>
    <w:rsid w:val="004B2CE8"/>
    <w:rsid w:val="004B3365"/>
    <w:rsid w:val="004B6310"/>
    <w:rsid w:val="004B6CD9"/>
    <w:rsid w:val="004C0D7F"/>
    <w:rsid w:val="004C1EC1"/>
    <w:rsid w:val="004C63A8"/>
    <w:rsid w:val="004C6589"/>
    <w:rsid w:val="004C7A56"/>
    <w:rsid w:val="004D129D"/>
    <w:rsid w:val="004D1BED"/>
    <w:rsid w:val="004D41CF"/>
    <w:rsid w:val="004D50FA"/>
    <w:rsid w:val="004D5320"/>
    <w:rsid w:val="004E1A51"/>
    <w:rsid w:val="004E2228"/>
    <w:rsid w:val="004E3A51"/>
    <w:rsid w:val="004E3F75"/>
    <w:rsid w:val="004E70E2"/>
    <w:rsid w:val="004F014F"/>
    <w:rsid w:val="004F03D2"/>
    <w:rsid w:val="004F0ADA"/>
    <w:rsid w:val="004F3670"/>
    <w:rsid w:val="004F6901"/>
    <w:rsid w:val="004F6B1A"/>
    <w:rsid w:val="004F7741"/>
    <w:rsid w:val="00501F80"/>
    <w:rsid w:val="0050200C"/>
    <w:rsid w:val="005023CF"/>
    <w:rsid w:val="005061D9"/>
    <w:rsid w:val="0051044A"/>
    <w:rsid w:val="00517DC1"/>
    <w:rsid w:val="005253EC"/>
    <w:rsid w:val="00525D95"/>
    <w:rsid w:val="00527F68"/>
    <w:rsid w:val="0053118F"/>
    <w:rsid w:val="0053252D"/>
    <w:rsid w:val="005446AE"/>
    <w:rsid w:val="00547380"/>
    <w:rsid w:val="00547EAC"/>
    <w:rsid w:val="0055461C"/>
    <w:rsid w:val="00555815"/>
    <w:rsid w:val="00555840"/>
    <w:rsid w:val="0056117E"/>
    <w:rsid w:val="00561435"/>
    <w:rsid w:val="00562AE4"/>
    <w:rsid w:val="00564D5C"/>
    <w:rsid w:val="0057058F"/>
    <w:rsid w:val="005708C9"/>
    <w:rsid w:val="00570FEA"/>
    <w:rsid w:val="005739A3"/>
    <w:rsid w:val="00574AA7"/>
    <w:rsid w:val="00580118"/>
    <w:rsid w:val="00584721"/>
    <w:rsid w:val="005867A3"/>
    <w:rsid w:val="005875F4"/>
    <w:rsid w:val="005876A9"/>
    <w:rsid w:val="00591A6E"/>
    <w:rsid w:val="005926AE"/>
    <w:rsid w:val="0059294F"/>
    <w:rsid w:val="00592B56"/>
    <w:rsid w:val="00596EC8"/>
    <w:rsid w:val="00597F1B"/>
    <w:rsid w:val="005A340E"/>
    <w:rsid w:val="005B2789"/>
    <w:rsid w:val="005B4C74"/>
    <w:rsid w:val="005B6822"/>
    <w:rsid w:val="005B77D7"/>
    <w:rsid w:val="005B79D8"/>
    <w:rsid w:val="005C3851"/>
    <w:rsid w:val="005C40C7"/>
    <w:rsid w:val="005C6D35"/>
    <w:rsid w:val="005C79CD"/>
    <w:rsid w:val="005D3C8C"/>
    <w:rsid w:val="005D3E7B"/>
    <w:rsid w:val="005D5DD2"/>
    <w:rsid w:val="005D613E"/>
    <w:rsid w:val="005D7556"/>
    <w:rsid w:val="005E196C"/>
    <w:rsid w:val="005E3901"/>
    <w:rsid w:val="005E3E09"/>
    <w:rsid w:val="005E4A8B"/>
    <w:rsid w:val="005E5907"/>
    <w:rsid w:val="005E6CB9"/>
    <w:rsid w:val="005F11BD"/>
    <w:rsid w:val="005F42F2"/>
    <w:rsid w:val="005F4EF1"/>
    <w:rsid w:val="005F516C"/>
    <w:rsid w:val="005F6FF5"/>
    <w:rsid w:val="00602D92"/>
    <w:rsid w:val="00603E68"/>
    <w:rsid w:val="0060428F"/>
    <w:rsid w:val="00605362"/>
    <w:rsid w:val="006072EC"/>
    <w:rsid w:val="006139E9"/>
    <w:rsid w:val="006229D2"/>
    <w:rsid w:val="00623828"/>
    <w:rsid w:val="006243E8"/>
    <w:rsid w:val="00624E16"/>
    <w:rsid w:val="0063002D"/>
    <w:rsid w:val="00635029"/>
    <w:rsid w:val="0063542C"/>
    <w:rsid w:val="006374ED"/>
    <w:rsid w:val="006416F6"/>
    <w:rsid w:val="00642112"/>
    <w:rsid w:val="006475FE"/>
    <w:rsid w:val="0065003D"/>
    <w:rsid w:val="00651AC3"/>
    <w:rsid w:val="00652885"/>
    <w:rsid w:val="00653DC2"/>
    <w:rsid w:val="00654AD1"/>
    <w:rsid w:val="00655FF3"/>
    <w:rsid w:val="006653CA"/>
    <w:rsid w:val="00666674"/>
    <w:rsid w:val="00667DAF"/>
    <w:rsid w:val="00672560"/>
    <w:rsid w:val="0067450A"/>
    <w:rsid w:val="00675BC5"/>
    <w:rsid w:val="00683B26"/>
    <w:rsid w:val="006940C6"/>
    <w:rsid w:val="00695324"/>
    <w:rsid w:val="0069666E"/>
    <w:rsid w:val="00697C3C"/>
    <w:rsid w:val="006A08C1"/>
    <w:rsid w:val="006A0A3E"/>
    <w:rsid w:val="006A7203"/>
    <w:rsid w:val="006B0724"/>
    <w:rsid w:val="006B30C2"/>
    <w:rsid w:val="006B312B"/>
    <w:rsid w:val="006B3B00"/>
    <w:rsid w:val="006B3F1A"/>
    <w:rsid w:val="006C2224"/>
    <w:rsid w:val="006C22EB"/>
    <w:rsid w:val="006C294A"/>
    <w:rsid w:val="006C45CC"/>
    <w:rsid w:val="006C7DB8"/>
    <w:rsid w:val="006D0A1B"/>
    <w:rsid w:val="006D1A6A"/>
    <w:rsid w:val="006E0E27"/>
    <w:rsid w:val="006E3110"/>
    <w:rsid w:val="006E5695"/>
    <w:rsid w:val="006E628C"/>
    <w:rsid w:val="006E7E18"/>
    <w:rsid w:val="006F7463"/>
    <w:rsid w:val="007011DA"/>
    <w:rsid w:val="00702D80"/>
    <w:rsid w:val="0070602B"/>
    <w:rsid w:val="0070709F"/>
    <w:rsid w:val="007102DB"/>
    <w:rsid w:val="00710B45"/>
    <w:rsid w:val="00710F38"/>
    <w:rsid w:val="00712910"/>
    <w:rsid w:val="0071445C"/>
    <w:rsid w:val="00714E91"/>
    <w:rsid w:val="00721A31"/>
    <w:rsid w:val="007225D8"/>
    <w:rsid w:val="007229B5"/>
    <w:rsid w:val="0072459C"/>
    <w:rsid w:val="00725CAB"/>
    <w:rsid w:val="0072775C"/>
    <w:rsid w:val="00727F5D"/>
    <w:rsid w:val="00730AE0"/>
    <w:rsid w:val="00735208"/>
    <w:rsid w:val="00736CAE"/>
    <w:rsid w:val="00736F22"/>
    <w:rsid w:val="0074006D"/>
    <w:rsid w:val="007410A7"/>
    <w:rsid w:val="00742C5C"/>
    <w:rsid w:val="00742EBA"/>
    <w:rsid w:val="00744189"/>
    <w:rsid w:val="0074784D"/>
    <w:rsid w:val="007518AC"/>
    <w:rsid w:val="00751A02"/>
    <w:rsid w:val="0075483C"/>
    <w:rsid w:val="00755CDF"/>
    <w:rsid w:val="00756DE3"/>
    <w:rsid w:val="00762313"/>
    <w:rsid w:val="00763987"/>
    <w:rsid w:val="007652E4"/>
    <w:rsid w:val="00766021"/>
    <w:rsid w:val="00770B28"/>
    <w:rsid w:val="0077536C"/>
    <w:rsid w:val="007764B0"/>
    <w:rsid w:val="00777FBD"/>
    <w:rsid w:val="00782FFB"/>
    <w:rsid w:val="00783E4F"/>
    <w:rsid w:val="00784A9B"/>
    <w:rsid w:val="007850B3"/>
    <w:rsid w:val="007859B2"/>
    <w:rsid w:val="00785BB0"/>
    <w:rsid w:val="007877A2"/>
    <w:rsid w:val="00791FAA"/>
    <w:rsid w:val="00795FB0"/>
    <w:rsid w:val="007979EE"/>
    <w:rsid w:val="007A68CD"/>
    <w:rsid w:val="007A6B62"/>
    <w:rsid w:val="007A720E"/>
    <w:rsid w:val="007A732D"/>
    <w:rsid w:val="007B0C9D"/>
    <w:rsid w:val="007B4ABD"/>
    <w:rsid w:val="007B7C0C"/>
    <w:rsid w:val="007C1DC8"/>
    <w:rsid w:val="007C5CEF"/>
    <w:rsid w:val="007C5F1C"/>
    <w:rsid w:val="007D3DDB"/>
    <w:rsid w:val="007D56A7"/>
    <w:rsid w:val="007D6372"/>
    <w:rsid w:val="007E22BE"/>
    <w:rsid w:val="007E5618"/>
    <w:rsid w:val="007F1113"/>
    <w:rsid w:val="007F176B"/>
    <w:rsid w:val="007F4600"/>
    <w:rsid w:val="007F465C"/>
    <w:rsid w:val="007F6C8B"/>
    <w:rsid w:val="008003C2"/>
    <w:rsid w:val="00800A9E"/>
    <w:rsid w:val="008029F9"/>
    <w:rsid w:val="00803498"/>
    <w:rsid w:val="00804809"/>
    <w:rsid w:val="00804D01"/>
    <w:rsid w:val="00806822"/>
    <w:rsid w:val="008129BB"/>
    <w:rsid w:val="00812A94"/>
    <w:rsid w:val="00813820"/>
    <w:rsid w:val="00815183"/>
    <w:rsid w:val="008163FD"/>
    <w:rsid w:val="00817A03"/>
    <w:rsid w:val="008262B9"/>
    <w:rsid w:val="00826F71"/>
    <w:rsid w:val="008330C0"/>
    <w:rsid w:val="00833872"/>
    <w:rsid w:val="008357DB"/>
    <w:rsid w:val="0083623C"/>
    <w:rsid w:val="00840469"/>
    <w:rsid w:val="00841C43"/>
    <w:rsid w:val="0084235E"/>
    <w:rsid w:val="008440CE"/>
    <w:rsid w:val="008472D0"/>
    <w:rsid w:val="00847CCD"/>
    <w:rsid w:val="008515A9"/>
    <w:rsid w:val="00851AF0"/>
    <w:rsid w:val="008536FC"/>
    <w:rsid w:val="008547A9"/>
    <w:rsid w:val="00855969"/>
    <w:rsid w:val="00857AC8"/>
    <w:rsid w:val="00860696"/>
    <w:rsid w:val="00861ADF"/>
    <w:rsid w:val="00864834"/>
    <w:rsid w:val="00866BE1"/>
    <w:rsid w:val="00867651"/>
    <w:rsid w:val="00867E1C"/>
    <w:rsid w:val="00873A3D"/>
    <w:rsid w:val="00873FE5"/>
    <w:rsid w:val="00874F18"/>
    <w:rsid w:val="00875C42"/>
    <w:rsid w:val="00875D69"/>
    <w:rsid w:val="0087667E"/>
    <w:rsid w:val="00883BBB"/>
    <w:rsid w:val="00886C1A"/>
    <w:rsid w:val="0089345A"/>
    <w:rsid w:val="00894BDE"/>
    <w:rsid w:val="00897B05"/>
    <w:rsid w:val="008A17A9"/>
    <w:rsid w:val="008A198F"/>
    <w:rsid w:val="008A31C1"/>
    <w:rsid w:val="008A3766"/>
    <w:rsid w:val="008A3898"/>
    <w:rsid w:val="008A3B44"/>
    <w:rsid w:val="008A7AD3"/>
    <w:rsid w:val="008A7E1C"/>
    <w:rsid w:val="008B0076"/>
    <w:rsid w:val="008B066B"/>
    <w:rsid w:val="008B21F8"/>
    <w:rsid w:val="008B48C5"/>
    <w:rsid w:val="008C192F"/>
    <w:rsid w:val="008C2F9E"/>
    <w:rsid w:val="008C3149"/>
    <w:rsid w:val="008C3856"/>
    <w:rsid w:val="008C5112"/>
    <w:rsid w:val="008C52CF"/>
    <w:rsid w:val="008C5590"/>
    <w:rsid w:val="008C5625"/>
    <w:rsid w:val="008D19BA"/>
    <w:rsid w:val="008D2341"/>
    <w:rsid w:val="008D3A8E"/>
    <w:rsid w:val="008D4095"/>
    <w:rsid w:val="008D4D7F"/>
    <w:rsid w:val="008E2121"/>
    <w:rsid w:val="008E681B"/>
    <w:rsid w:val="008E7FCA"/>
    <w:rsid w:val="008F25CD"/>
    <w:rsid w:val="008F3A92"/>
    <w:rsid w:val="008F4274"/>
    <w:rsid w:val="008F4F1B"/>
    <w:rsid w:val="008F6B28"/>
    <w:rsid w:val="008F7A6B"/>
    <w:rsid w:val="008F7E23"/>
    <w:rsid w:val="00903B1B"/>
    <w:rsid w:val="00905BD8"/>
    <w:rsid w:val="00910DA6"/>
    <w:rsid w:val="00912E5A"/>
    <w:rsid w:val="009130A6"/>
    <w:rsid w:val="0091418F"/>
    <w:rsid w:val="00920BF5"/>
    <w:rsid w:val="00920D38"/>
    <w:rsid w:val="00923C2E"/>
    <w:rsid w:val="00925FD8"/>
    <w:rsid w:val="009262B7"/>
    <w:rsid w:val="00932412"/>
    <w:rsid w:val="00933776"/>
    <w:rsid w:val="009402CE"/>
    <w:rsid w:val="009445E1"/>
    <w:rsid w:val="00944FF2"/>
    <w:rsid w:val="00945638"/>
    <w:rsid w:val="00946B4E"/>
    <w:rsid w:val="0095018B"/>
    <w:rsid w:val="0095019A"/>
    <w:rsid w:val="009505DA"/>
    <w:rsid w:val="00950C57"/>
    <w:rsid w:val="009512B1"/>
    <w:rsid w:val="00952002"/>
    <w:rsid w:val="009536C3"/>
    <w:rsid w:val="00953BC4"/>
    <w:rsid w:val="00954171"/>
    <w:rsid w:val="00954879"/>
    <w:rsid w:val="00956572"/>
    <w:rsid w:val="009566F7"/>
    <w:rsid w:val="00957377"/>
    <w:rsid w:val="00957E60"/>
    <w:rsid w:val="0096295A"/>
    <w:rsid w:val="0097162F"/>
    <w:rsid w:val="00972319"/>
    <w:rsid w:val="0097565F"/>
    <w:rsid w:val="00976573"/>
    <w:rsid w:val="00980CA7"/>
    <w:rsid w:val="009814F5"/>
    <w:rsid w:val="00983B5A"/>
    <w:rsid w:val="009859FE"/>
    <w:rsid w:val="00992CDB"/>
    <w:rsid w:val="0099547C"/>
    <w:rsid w:val="00995940"/>
    <w:rsid w:val="009960B3"/>
    <w:rsid w:val="00997699"/>
    <w:rsid w:val="00997C69"/>
    <w:rsid w:val="009A0EBC"/>
    <w:rsid w:val="009A1691"/>
    <w:rsid w:val="009A275C"/>
    <w:rsid w:val="009A511E"/>
    <w:rsid w:val="009A513A"/>
    <w:rsid w:val="009A607B"/>
    <w:rsid w:val="009A6175"/>
    <w:rsid w:val="009B0199"/>
    <w:rsid w:val="009B2294"/>
    <w:rsid w:val="009B3BBB"/>
    <w:rsid w:val="009B40B5"/>
    <w:rsid w:val="009B69E4"/>
    <w:rsid w:val="009C0EFA"/>
    <w:rsid w:val="009D2968"/>
    <w:rsid w:val="009D2C54"/>
    <w:rsid w:val="009D2E52"/>
    <w:rsid w:val="009D3A02"/>
    <w:rsid w:val="009D3E64"/>
    <w:rsid w:val="009D48EB"/>
    <w:rsid w:val="009D562D"/>
    <w:rsid w:val="009E11F2"/>
    <w:rsid w:val="009E3ADD"/>
    <w:rsid w:val="009E4AF2"/>
    <w:rsid w:val="009F002A"/>
    <w:rsid w:val="009F17C6"/>
    <w:rsid w:val="009F376B"/>
    <w:rsid w:val="009F53F1"/>
    <w:rsid w:val="009F7A71"/>
    <w:rsid w:val="009F7B16"/>
    <w:rsid w:val="00A01A4C"/>
    <w:rsid w:val="00A028DD"/>
    <w:rsid w:val="00A031DA"/>
    <w:rsid w:val="00A0379F"/>
    <w:rsid w:val="00A0527A"/>
    <w:rsid w:val="00A10807"/>
    <w:rsid w:val="00A1217C"/>
    <w:rsid w:val="00A1361F"/>
    <w:rsid w:val="00A13B79"/>
    <w:rsid w:val="00A14E0C"/>
    <w:rsid w:val="00A20128"/>
    <w:rsid w:val="00A22B78"/>
    <w:rsid w:val="00A24A62"/>
    <w:rsid w:val="00A267A4"/>
    <w:rsid w:val="00A300B2"/>
    <w:rsid w:val="00A316FE"/>
    <w:rsid w:val="00A331A3"/>
    <w:rsid w:val="00A37097"/>
    <w:rsid w:val="00A413F6"/>
    <w:rsid w:val="00A4200D"/>
    <w:rsid w:val="00A44490"/>
    <w:rsid w:val="00A46E6C"/>
    <w:rsid w:val="00A4738B"/>
    <w:rsid w:val="00A53C3D"/>
    <w:rsid w:val="00A5453E"/>
    <w:rsid w:val="00A55E8B"/>
    <w:rsid w:val="00A56192"/>
    <w:rsid w:val="00A5760D"/>
    <w:rsid w:val="00A5776A"/>
    <w:rsid w:val="00A62531"/>
    <w:rsid w:val="00A72299"/>
    <w:rsid w:val="00A73DC2"/>
    <w:rsid w:val="00A74A45"/>
    <w:rsid w:val="00A7656C"/>
    <w:rsid w:val="00A7726F"/>
    <w:rsid w:val="00A77336"/>
    <w:rsid w:val="00A821C9"/>
    <w:rsid w:val="00A823F4"/>
    <w:rsid w:val="00A82B85"/>
    <w:rsid w:val="00A86118"/>
    <w:rsid w:val="00A86B63"/>
    <w:rsid w:val="00A86ECF"/>
    <w:rsid w:val="00A905B1"/>
    <w:rsid w:val="00A91044"/>
    <w:rsid w:val="00A935BB"/>
    <w:rsid w:val="00A93794"/>
    <w:rsid w:val="00A9676F"/>
    <w:rsid w:val="00A969A8"/>
    <w:rsid w:val="00A979FF"/>
    <w:rsid w:val="00AA0556"/>
    <w:rsid w:val="00AA2868"/>
    <w:rsid w:val="00AA3F43"/>
    <w:rsid w:val="00AB0FF8"/>
    <w:rsid w:val="00AB5D93"/>
    <w:rsid w:val="00AB732F"/>
    <w:rsid w:val="00AC26C5"/>
    <w:rsid w:val="00AC2E62"/>
    <w:rsid w:val="00AC3CD3"/>
    <w:rsid w:val="00AC46AD"/>
    <w:rsid w:val="00AC4A0D"/>
    <w:rsid w:val="00AD1358"/>
    <w:rsid w:val="00AD1535"/>
    <w:rsid w:val="00AD6642"/>
    <w:rsid w:val="00AD669C"/>
    <w:rsid w:val="00AD7064"/>
    <w:rsid w:val="00AE0537"/>
    <w:rsid w:val="00AE167A"/>
    <w:rsid w:val="00AE3E89"/>
    <w:rsid w:val="00AE415C"/>
    <w:rsid w:val="00AE7509"/>
    <w:rsid w:val="00AF0F7B"/>
    <w:rsid w:val="00AF1669"/>
    <w:rsid w:val="00AF183E"/>
    <w:rsid w:val="00AF2BD1"/>
    <w:rsid w:val="00AF3A1E"/>
    <w:rsid w:val="00AF5C19"/>
    <w:rsid w:val="00B020FE"/>
    <w:rsid w:val="00B02C37"/>
    <w:rsid w:val="00B03030"/>
    <w:rsid w:val="00B05ED4"/>
    <w:rsid w:val="00B06F8F"/>
    <w:rsid w:val="00B07A52"/>
    <w:rsid w:val="00B07F6D"/>
    <w:rsid w:val="00B12885"/>
    <w:rsid w:val="00B137F8"/>
    <w:rsid w:val="00B15B47"/>
    <w:rsid w:val="00B16C7C"/>
    <w:rsid w:val="00B20B52"/>
    <w:rsid w:val="00B20D0B"/>
    <w:rsid w:val="00B23DF8"/>
    <w:rsid w:val="00B32D7E"/>
    <w:rsid w:val="00B32DC3"/>
    <w:rsid w:val="00B34BA5"/>
    <w:rsid w:val="00B363FD"/>
    <w:rsid w:val="00B36A04"/>
    <w:rsid w:val="00B41840"/>
    <w:rsid w:val="00B44372"/>
    <w:rsid w:val="00B462AB"/>
    <w:rsid w:val="00B517EA"/>
    <w:rsid w:val="00B52E72"/>
    <w:rsid w:val="00B536CE"/>
    <w:rsid w:val="00B5690B"/>
    <w:rsid w:val="00B57B95"/>
    <w:rsid w:val="00B65C43"/>
    <w:rsid w:val="00B65F3E"/>
    <w:rsid w:val="00B73967"/>
    <w:rsid w:val="00B76086"/>
    <w:rsid w:val="00B80497"/>
    <w:rsid w:val="00B81021"/>
    <w:rsid w:val="00B81347"/>
    <w:rsid w:val="00B8421D"/>
    <w:rsid w:val="00B86135"/>
    <w:rsid w:val="00B9199F"/>
    <w:rsid w:val="00B92A94"/>
    <w:rsid w:val="00B95BD9"/>
    <w:rsid w:val="00B96946"/>
    <w:rsid w:val="00B96F75"/>
    <w:rsid w:val="00B97AD5"/>
    <w:rsid w:val="00BA1EE2"/>
    <w:rsid w:val="00BA1F27"/>
    <w:rsid w:val="00BB095D"/>
    <w:rsid w:val="00BB12C2"/>
    <w:rsid w:val="00BC1BE7"/>
    <w:rsid w:val="00BC44B7"/>
    <w:rsid w:val="00BC5AFA"/>
    <w:rsid w:val="00BD2314"/>
    <w:rsid w:val="00BD56DE"/>
    <w:rsid w:val="00BD77D3"/>
    <w:rsid w:val="00BE1753"/>
    <w:rsid w:val="00BE17EC"/>
    <w:rsid w:val="00BE46DE"/>
    <w:rsid w:val="00BE6756"/>
    <w:rsid w:val="00BF0625"/>
    <w:rsid w:val="00BF0E67"/>
    <w:rsid w:val="00BF2711"/>
    <w:rsid w:val="00BF4AA3"/>
    <w:rsid w:val="00BF5569"/>
    <w:rsid w:val="00C03033"/>
    <w:rsid w:val="00C0515C"/>
    <w:rsid w:val="00C06D10"/>
    <w:rsid w:val="00C10422"/>
    <w:rsid w:val="00C11340"/>
    <w:rsid w:val="00C146EB"/>
    <w:rsid w:val="00C1652D"/>
    <w:rsid w:val="00C20134"/>
    <w:rsid w:val="00C231B5"/>
    <w:rsid w:val="00C23F9E"/>
    <w:rsid w:val="00C24706"/>
    <w:rsid w:val="00C3046F"/>
    <w:rsid w:val="00C31B43"/>
    <w:rsid w:val="00C33F34"/>
    <w:rsid w:val="00C340E7"/>
    <w:rsid w:val="00C35700"/>
    <w:rsid w:val="00C3688A"/>
    <w:rsid w:val="00C40CDC"/>
    <w:rsid w:val="00C4248F"/>
    <w:rsid w:val="00C443AD"/>
    <w:rsid w:val="00C46DBB"/>
    <w:rsid w:val="00C47224"/>
    <w:rsid w:val="00C47AE4"/>
    <w:rsid w:val="00C514C5"/>
    <w:rsid w:val="00C55FD3"/>
    <w:rsid w:val="00C56147"/>
    <w:rsid w:val="00C56298"/>
    <w:rsid w:val="00C563BA"/>
    <w:rsid w:val="00C62F09"/>
    <w:rsid w:val="00C62FB2"/>
    <w:rsid w:val="00C64D78"/>
    <w:rsid w:val="00C65735"/>
    <w:rsid w:val="00C65D11"/>
    <w:rsid w:val="00C70A2E"/>
    <w:rsid w:val="00C7322E"/>
    <w:rsid w:val="00C7483C"/>
    <w:rsid w:val="00C7669A"/>
    <w:rsid w:val="00C80B38"/>
    <w:rsid w:val="00C818D1"/>
    <w:rsid w:val="00C8429A"/>
    <w:rsid w:val="00C842E7"/>
    <w:rsid w:val="00C8493B"/>
    <w:rsid w:val="00C85EAD"/>
    <w:rsid w:val="00C8616E"/>
    <w:rsid w:val="00C873C2"/>
    <w:rsid w:val="00C909D7"/>
    <w:rsid w:val="00C939CB"/>
    <w:rsid w:val="00C953D1"/>
    <w:rsid w:val="00C95ACC"/>
    <w:rsid w:val="00C9716B"/>
    <w:rsid w:val="00CA0E19"/>
    <w:rsid w:val="00CA2878"/>
    <w:rsid w:val="00CA2D02"/>
    <w:rsid w:val="00CA2F04"/>
    <w:rsid w:val="00CB155D"/>
    <w:rsid w:val="00CB3FED"/>
    <w:rsid w:val="00CB4FEA"/>
    <w:rsid w:val="00CB7515"/>
    <w:rsid w:val="00CB7FAC"/>
    <w:rsid w:val="00CC303C"/>
    <w:rsid w:val="00CC366E"/>
    <w:rsid w:val="00CC396B"/>
    <w:rsid w:val="00CC41B9"/>
    <w:rsid w:val="00CD0201"/>
    <w:rsid w:val="00CD0791"/>
    <w:rsid w:val="00CD3F3D"/>
    <w:rsid w:val="00CD478D"/>
    <w:rsid w:val="00CD5A5A"/>
    <w:rsid w:val="00CD7B03"/>
    <w:rsid w:val="00CE0939"/>
    <w:rsid w:val="00CE7282"/>
    <w:rsid w:val="00CE7DBC"/>
    <w:rsid w:val="00CF3556"/>
    <w:rsid w:val="00CF417D"/>
    <w:rsid w:val="00CF45AD"/>
    <w:rsid w:val="00CF613F"/>
    <w:rsid w:val="00D00414"/>
    <w:rsid w:val="00D006F4"/>
    <w:rsid w:val="00D01D9D"/>
    <w:rsid w:val="00D03A72"/>
    <w:rsid w:val="00D0556A"/>
    <w:rsid w:val="00D14D9B"/>
    <w:rsid w:val="00D174CD"/>
    <w:rsid w:val="00D219C6"/>
    <w:rsid w:val="00D25356"/>
    <w:rsid w:val="00D25C3D"/>
    <w:rsid w:val="00D30378"/>
    <w:rsid w:val="00D311E7"/>
    <w:rsid w:val="00D34DFB"/>
    <w:rsid w:val="00D36FB6"/>
    <w:rsid w:val="00D40113"/>
    <w:rsid w:val="00D42FC3"/>
    <w:rsid w:val="00D43DCF"/>
    <w:rsid w:val="00D4672F"/>
    <w:rsid w:val="00D4683A"/>
    <w:rsid w:val="00D511B7"/>
    <w:rsid w:val="00D53712"/>
    <w:rsid w:val="00D53A06"/>
    <w:rsid w:val="00D53EA3"/>
    <w:rsid w:val="00D611F9"/>
    <w:rsid w:val="00D6226F"/>
    <w:rsid w:val="00D62733"/>
    <w:rsid w:val="00D67966"/>
    <w:rsid w:val="00D70ABB"/>
    <w:rsid w:val="00D71A0D"/>
    <w:rsid w:val="00D7269B"/>
    <w:rsid w:val="00D733F0"/>
    <w:rsid w:val="00D736C9"/>
    <w:rsid w:val="00D750BB"/>
    <w:rsid w:val="00D75F9C"/>
    <w:rsid w:val="00D76283"/>
    <w:rsid w:val="00D81DDA"/>
    <w:rsid w:val="00D820FD"/>
    <w:rsid w:val="00D84E24"/>
    <w:rsid w:val="00D85FC8"/>
    <w:rsid w:val="00D86FBF"/>
    <w:rsid w:val="00D87782"/>
    <w:rsid w:val="00D91280"/>
    <w:rsid w:val="00D930F9"/>
    <w:rsid w:val="00D938E7"/>
    <w:rsid w:val="00D95E14"/>
    <w:rsid w:val="00DA0D76"/>
    <w:rsid w:val="00DA1713"/>
    <w:rsid w:val="00DA2250"/>
    <w:rsid w:val="00DA3A48"/>
    <w:rsid w:val="00DA3A7B"/>
    <w:rsid w:val="00DA535D"/>
    <w:rsid w:val="00DA643E"/>
    <w:rsid w:val="00DA7064"/>
    <w:rsid w:val="00DA7954"/>
    <w:rsid w:val="00DB24E6"/>
    <w:rsid w:val="00DB2D8D"/>
    <w:rsid w:val="00DB3025"/>
    <w:rsid w:val="00DB3949"/>
    <w:rsid w:val="00DB3B83"/>
    <w:rsid w:val="00DB4139"/>
    <w:rsid w:val="00DC14C9"/>
    <w:rsid w:val="00DC1FF9"/>
    <w:rsid w:val="00DC3021"/>
    <w:rsid w:val="00DC6375"/>
    <w:rsid w:val="00DC63F4"/>
    <w:rsid w:val="00DD066E"/>
    <w:rsid w:val="00DD36AA"/>
    <w:rsid w:val="00DD5A0E"/>
    <w:rsid w:val="00DD799F"/>
    <w:rsid w:val="00DE048B"/>
    <w:rsid w:val="00DE1BA0"/>
    <w:rsid w:val="00DE3711"/>
    <w:rsid w:val="00DE58E6"/>
    <w:rsid w:val="00DE640B"/>
    <w:rsid w:val="00DF02F8"/>
    <w:rsid w:val="00DF1BEA"/>
    <w:rsid w:val="00DF6AA7"/>
    <w:rsid w:val="00DF6D4F"/>
    <w:rsid w:val="00E00435"/>
    <w:rsid w:val="00E04F69"/>
    <w:rsid w:val="00E07754"/>
    <w:rsid w:val="00E1037E"/>
    <w:rsid w:val="00E109FF"/>
    <w:rsid w:val="00E12FE6"/>
    <w:rsid w:val="00E15E68"/>
    <w:rsid w:val="00E1714B"/>
    <w:rsid w:val="00E25164"/>
    <w:rsid w:val="00E25B44"/>
    <w:rsid w:val="00E30E61"/>
    <w:rsid w:val="00E339F5"/>
    <w:rsid w:val="00E344AA"/>
    <w:rsid w:val="00E35434"/>
    <w:rsid w:val="00E356F6"/>
    <w:rsid w:val="00E35733"/>
    <w:rsid w:val="00E35957"/>
    <w:rsid w:val="00E37A49"/>
    <w:rsid w:val="00E442FF"/>
    <w:rsid w:val="00E459C9"/>
    <w:rsid w:val="00E46BD4"/>
    <w:rsid w:val="00E52012"/>
    <w:rsid w:val="00E53769"/>
    <w:rsid w:val="00E547DA"/>
    <w:rsid w:val="00E5501B"/>
    <w:rsid w:val="00E55DFE"/>
    <w:rsid w:val="00E56F24"/>
    <w:rsid w:val="00E574A6"/>
    <w:rsid w:val="00E60A3C"/>
    <w:rsid w:val="00E60B5D"/>
    <w:rsid w:val="00E61B0E"/>
    <w:rsid w:val="00E634CF"/>
    <w:rsid w:val="00E655C9"/>
    <w:rsid w:val="00E70EBB"/>
    <w:rsid w:val="00E77028"/>
    <w:rsid w:val="00E81726"/>
    <w:rsid w:val="00E833C9"/>
    <w:rsid w:val="00E858C6"/>
    <w:rsid w:val="00E9095B"/>
    <w:rsid w:val="00E90CFC"/>
    <w:rsid w:val="00E91464"/>
    <w:rsid w:val="00E92383"/>
    <w:rsid w:val="00E934CF"/>
    <w:rsid w:val="00E941A5"/>
    <w:rsid w:val="00E945D4"/>
    <w:rsid w:val="00E9503C"/>
    <w:rsid w:val="00E96330"/>
    <w:rsid w:val="00EA1326"/>
    <w:rsid w:val="00EA23CF"/>
    <w:rsid w:val="00EB198A"/>
    <w:rsid w:val="00EB3637"/>
    <w:rsid w:val="00EB439D"/>
    <w:rsid w:val="00EB55EA"/>
    <w:rsid w:val="00EB625F"/>
    <w:rsid w:val="00EC356A"/>
    <w:rsid w:val="00EC40F7"/>
    <w:rsid w:val="00EC51F0"/>
    <w:rsid w:val="00ED09FD"/>
    <w:rsid w:val="00ED0C1B"/>
    <w:rsid w:val="00ED0C2E"/>
    <w:rsid w:val="00ED2A53"/>
    <w:rsid w:val="00ED3E78"/>
    <w:rsid w:val="00ED4A3C"/>
    <w:rsid w:val="00ED4D58"/>
    <w:rsid w:val="00EE3CF3"/>
    <w:rsid w:val="00EE5C3C"/>
    <w:rsid w:val="00EE5F86"/>
    <w:rsid w:val="00EE651E"/>
    <w:rsid w:val="00EE7856"/>
    <w:rsid w:val="00EF1EBB"/>
    <w:rsid w:val="00EF2BFE"/>
    <w:rsid w:val="00EF3C55"/>
    <w:rsid w:val="00EF4526"/>
    <w:rsid w:val="00F00BBB"/>
    <w:rsid w:val="00F012F0"/>
    <w:rsid w:val="00F01415"/>
    <w:rsid w:val="00F01E11"/>
    <w:rsid w:val="00F031C9"/>
    <w:rsid w:val="00F03708"/>
    <w:rsid w:val="00F05855"/>
    <w:rsid w:val="00F130B5"/>
    <w:rsid w:val="00F13A67"/>
    <w:rsid w:val="00F17195"/>
    <w:rsid w:val="00F17FE3"/>
    <w:rsid w:val="00F25C36"/>
    <w:rsid w:val="00F2680D"/>
    <w:rsid w:val="00F27EDA"/>
    <w:rsid w:val="00F30D7A"/>
    <w:rsid w:val="00F324EB"/>
    <w:rsid w:val="00F33220"/>
    <w:rsid w:val="00F35868"/>
    <w:rsid w:val="00F358DD"/>
    <w:rsid w:val="00F35EE8"/>
    <w:rsid w:val="00F40778"/>
    <w:rsid w:val="00F4146E"/>
    <w:rsid w:val="00F50A4B"/>
    <w:rsid w:val="00F56DCF"/>
    <w:rsid w:val="00F5727F"/>
    <w:rsid w:val="00F574A3"/>
    <w:rsid w:val="00F6634B"/>
    <w:rsid w:val="00F6727E"/>
    <w:rsid w:val="00F6789B"/>
    <w:rsid w:val="00F67A2B"/>
    <w:rsid w:val="00F71889"/>
    <w:rsid w:val="00F74029"/>
    <w:rsid w:val="00F75A82"/>
    <w:rsid w:val="00F76C74"/>
    <w:rsid w:val="00F80832"/>
    <w:rsid w:val="00F8136E"/>
    <w:rsid w:val="00F8195B"/>
    <w:rsid w:val="00F82050"/>
    <w:rsid w:val="00F873A5"/>
    <w:rsid w:val="00F90357"/>
    <w:rsid w:val="00F91683"/>
    <w:rsid w:val="00F917F8"/>
    <w:rsid w:val="00F93410"/>
    <w:rsid w:val="00F945CF"/>
    <w:rsid w:val="00FA13A4"/>
    <w:rsid w:val="00FA2A1F"/>
    <w:rsid w:val="00FA2AE4"/>
    <w:rsid w:val="00FA442A"/>
    <w:rsid w:val="00FA549E"/>
    <w:rsid w:val="00FA5AC8"/>
    <w:rsid w:val="00FA6072"/>
    <w:rsid w:val="00FB039F"/>
    <w:rsid w:val="00FB128D"/>
    <w:rsid w:val="00FB423E"/>
    <w:rsid w:val="00FB584C"/>
    <w:rsid w:val="00FB77D8"/>
    <w:rsid w:val="00FC6E3F"/>
    <w:rsid w:val="00FC7E08"/>
    <w:rsid w:val="00FD278A"/>
    <w:rsid w:val="00FD3275"/>
    <w:rsid w:val="00FD3280"/>
    <w:rsid w:val="00FD5ACC"/>
    <w:rsid w:val="00FD69C2"/>
    <w:rsid w:val="00FE094F"/>
    <w:rsid w:val="00FE27A4"/>
    <w:rsid w:val="00FE41CA"/>
    <w:rsid w:val="00FF0255"/>
    <w:rsid w:val="00FF73E4"/>
    <w:rsid w:val="00FF7FFD"/>
    <w:rsid w:val="0DD399B6"/>
    <w:rsid w:val="1156ADD2"/>
    <w:rsid w:val="13FA16EA"/>
    <w:rsid w:val="1610F698"/>
    <w:rsid w:val="1948975A"/>
    <w:rsid w:val="1BCCD98C"/>
    <w:rsid w:val="22476C32"/>
    <w:rsid w:val="255A9375"/>
    <w:rsid w:val="33183A02"/>
    <w:rsid w:val="3717D8C2"/>
    <w:rsid w:val="3F2AD82D"/>
    <w:rsid w:val="40C6A88E"/>
    <w:rsid w:val="41B27DFB"/>
    <w:rsid w:val="44B105D0"/>
    <w:rsid w:val="44C5A53E"/>
    <w:rsid w:val="685C1ABC"/>
    <w:rsid w:val="69B3BE77"/>
    <w:rsid w:val="6F66B7C6"/>
    <w:rsid w:val="71028827"/>
    <w:rsid w:val="71172795"/>
    <w:rsid w:val="76A5E4CE"/>
    <w:rsid w:val="7791BA3B"/>
    <w:rsid w:val="792F910A"/>
    <w:rsid w:val="7DF31846"/>
    <w:rsid w:val="7FA7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CC"/>
    <w:pPr>
      <w:spacing w:after="0" w:line="240" w:lineRule="auto"/>
    </w:pPr>
    <w:rPr>
      <w:rFonts w:ascii="Arial" w:eastAsia="Calibri" w:hAnsi="Arial" w:cs="Arial"/>
      <w:sz w:val="24"/>
      <w:lang w:eastAsia="en-GB"/>
    </w:rPr>
  </w:style>
  <w:style w:type="paragraph" w:styleId="Heading1">
    <w:name w:val="heading 1"/>
    <w:basedOn w:val="Normal"/>
    <w:next w:val="Normal"/>
    <w:link w:val="Heading1Char"/>
    <w:uiPriority w:val="9"/>
    <w:qFormat/>
    <w:rsid w:val="000508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D3E6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62C0E"/>
    <w:pPr>
      <w:ind w:left="720"/>
    </w:pPr>
    <w:rPr>
      <w:rFonts w:eastAsia="Times New Roman"/>
      <w:szCs w:val="24"/>
    </w:rPr>
  </w:style>
  <w:style w:type="paragraph" w:customStyle="1" w:styleId="LightList-Accent51">
    <w:name w:val="Light List - Accent 51"/>
    <w:basedOn w:val="Normal"/>
    <w:uiPriority w:val="99"/>
    <w:qFormat/>
    <w:rsid w:val="00062C0E"/>
    <w:pPr>
      <w:ind w:left="720"/>
    </w:pPr>
    <w:rPr>
      <w:rFonts w:eastAsia="Times New Roman"/>
      <w:szCs w:val="24"/>
    </w:rPr>
  </w:style>
  <w:style w:type="paragraph" w:customStyle="1" w:styleId="Default">
    <w:name w:val="Default"/>
    <w:rsid w:val="000508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085C"/>
    <w:pPr>
      <w:tabs>
        <w:tab w:val="center" w:pos="4513"/>
        <w:tab w:val="right" w:pos="9026"/>
      </w:tabs>
    </w:pPr>
  </w:style>
  <w:style w:type="character" w:customStyle="1" w:styleId="HeaderChar">
    <w:name w:val="Header Char"/>
    <w:basedOn w:val="DefaultParagraphFont"/>
    <w:link w:val="Header"/>
    <w:uiPriority w:val="99"/>
    <w:rsid w:val="0005085C"/>
    <w:rPr>
      <w:rFonts w:ascii="Arial" w:eastAsia="Calibri" w:hAnsi="Arial" w:cs="Arial"/>
      <w:sz w:val="24"/>
      <w:lang w:eastAsia="en-GB"/>
    </w:rPr>
  </w:style>
  <w:style w:type="paragraph" w:styleId="Footer">
    <w:name w:val="footer"/>
    <w:basedOn w:val="Normal"/>
    <w:link w:val="FooterChar"/>
    <w:uiPriority w:val="99"/>
    <w:unhideWhenUsed/>
    <w:rsid w:val="0005085C"/>
    <w:pPr>
      <w:tabs>
        <w:tab w:val="center" w:pos="4513"/>
        <w:tab w:val="right" w:pos="9026"/>
      </w:tabs>
    </w:pPr>
  </w:style>
  <w:style w:type="character" w:customStyle="1" w:styleId="FooterChar">
    <w:name w:val="Footer Char"/>
    <w:basedOn w:val="DefaultParagraphFont"/>
    <w:link w:val="Footer"/>
    <w:uiPriority w:val="99"/>
    <w:rsid w:val="0005085C"/>
    <w:rPr>
      <w:rFonts w:ascii="Arial" w:eastAsia="Calibri" w:hAnsi="Arial" w:cs="Arial"/>
      <w:sz w:val="24"/>
      <w:lang w:eastAsia="en-GB"/>
    </w:rPr>
  </w:style>
  <w:style w:type="character" w:customStyle="1" w:styleId="Heading1Char">
    <w:name w:val="Heading 1 Char"/>
    <w:basedOn w:val="DefaultParagraphFont"/>
    <w:link w:val="Heading1"/>
    <w:uiPriority w:val="9"/>
    <w:rsid w:val="0005085C"/>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unhideWhenUsed/>
    <w:rsid w:val="007D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D733F0"/>
    <w:rPr>
      <w:rFonts w:ascii="Arial" w:eastAsia="Times New Roman" w:hAnsi="Arial" w:cs="Arial"/>
      <w:sz w:val="24"/>
      <w:szCs w:val="24"/>
      <w:lang w:eastAsia="en-GB"/>
    </w:rPr>
  </w:style>
  <w:style w:type="paragraph" w:customStyle="1" w:styleId="TableParagraph">
    <w:name w:val="Table Paragraph"/>
    <w:basedOn w:val="Normal"/>
    <w:uiPriority w:val="1"/>
    <w:qFormat/>
    <w:rsid w:val="009E4AF2"/>
    <w:pPr>
      <w:widowControl w:val="0"/>
      <w:autoSpaceDE w:val="0"/>
      <w:autoSpaceDN w:val="0"/>
      <w:ind w:left="109"/>
    </w:pPr>
    <w:rPr>
      <w:rFonts w:eastAsia="Arial"/>
      <w:sz w:val="22"/>
      <w:lang w:bidi="en-GB"/>
    </w:rPr>
  </w:style>
  <w:style w:type="character" w:customStyle="1" w:styleId="Heading3Char">
    <w:name w:val="Heading 3 Char"/>
    <w:basedOn w:val="DefaultParagraphFont"/>
    <w:link w:val="Heading3"/>
    <w:uiPriority w:val="9"/>
    <w:semiHidden/>
    <w:rsid w:val="009D3E6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qFormat/>
    <w:rsid w:val="009D3E64"/>
    <w:pPr>
      <w:spacing w:after="280" w:line="360" w:lineRule="atLeast"/>
    </w:pPr>
    <w:rPr>
      <w:rFonts w:eastAsiaTheme="minorHAnsi" w:cstheme="minorBidi"/>
      <w:color w:val="231F20"/>
      <w:szCs w:val="24"/>
      <w:lang w:eastAsia="en-US"/>
    </w:rPr>
  </w:style>
  <w:style w:type="character" w:customStyle="1" w:styleId="BodyTextChar">
    <w:name w:val="Body Text Char"/>
    <w:basedOn w:val="DefaultParagraphFont"/>
    <w:link w:val="BodyText"/>
    <w:rsid w:val="009D3E64"/>
    <w:rPr>
      <w:rFonts w:ascii="Arial" w:hAnsi="Arial"/>
      <w:color w:val="231F20"/>
      <w:sz w:val="24"/>
      <w:szCs w:val="24"/>
    </w:rPr>
  </w:style>
  <w:style w:type="paragraph" w:styleId="ListBullet">
    <w:name w:val="List Bullet"/>
    <w:basedOn w:val="BodyText"/>
    <w:uiPriority w:val="14"/>
    <w:qFormat/>
    <w:rsid w:val="009D3E64"/>
    <w:pPr>
      <w:numPr>
        <w:numId w:val="10"/>
      </w:numPr>
      <w:spacing w:after="50"/>
    </w:pPr>
  </w:style>
  <w:style w:type="paragraph" w:styleId="ListBullet2">
    <w:name w:val="List Bullet 2"/>
    <w:basedOn w:val="BodyText"/>
    <w:uiPriority w:val="14"/>
    <w:qFormat/>
    <w:rsid w:val="009D3E64"/>
    <w:pPr>
      <w:numPr>
        <w:ilvl w:val="1"/>
        <w:numId w:val="10"/>
      </w:numPr>
      <w:spacing w:after="50"/>
    </w:pPr>
  </w:style>
  <w:style w:type="paragraph" w:styleId="ListBullet3">
    <w:name w:val="List Bullet 3"/>
    <w:basedOn w:val="BodyText"/>
    <w:uiPriority w:val="99"/>
    <w:semiHidden/>
    <w:qFormat/>
    <w:rsid w:val="009D3E64"/>
    <w:pPr>
      <w:numPr>
        <w:ilvl w:val="2"/>
        <w:numId w:val="10"/>
      </w:numPr>
      <w:contextualSpacing/>
    </w:pPr>
  </w:style>
  <w:style w:type="paragraph" w:styleId="ListBullet4">
    <w:name w:val="List Bullet 4"/>
    <w:basedOn w:val="BodyText"/>
    <w:uiPriority w:val="99"/>
    <w:semiHidden/>
    <w:rsid w:val="009D3E64"/>
    <w:pPr>
      <w:numPr>
        <w:ilvl w:val="3"/>
        <w:numId w:val="10"/>
      </w:numPr>
      <w:contextualSpacing/>
    </w:pPr>
  </w:style>
  <w:style w:type="paragraph" w:styleId="ListBullet5">
    <w:name w:val="List Bullet 5"/>
    <w:basedOn w:val="BodyText"/>
    <w:uiPriority w:val="99"/>
    <w:semiHidden/>
    <w:rsid w:val="009D3E64"/>
    <w:pPr>
      <w:numPr>
        <w:ilvl w:val="4"/>
        <w:numId w:val="10"/>
      </w:numPr>
      <w:contextualSpacing/>
    </w:pPr>
  </w:style>
  <w:style w:type="numbering" w:customStyle="1" w:styleId="NHSBullets">
    <w:name w:val="NHS Bullets"/>
    <w:basedOn w:val="NoList"/>
    <w:uiPriority w:val="99"/>
    <w:rsid w:val="009D3E64"/>
    <w:pPr>
      <w:numPr>
        <w:numId w:val="10"/>
      </w:numPr>
    </w:pPr>
  </w:style>
  <w:style w:type="character" w:styleId="Hyperlink">
    <w:name w:val="Hyperlink"/>
    <w:basedOn w:val="DefaultParagraphFont"/>
    <w:uiPriority w:val="99"/>
    <w:unhideWhenUsed/>
    <w:rsid w:val="009D3E64"/>
    <w:rPr>
      <w:color w:val="0000FF" w:themeColor="hyperlink"/>
      <w:u w:val="single"/>
    </w:rPr>
  </w:style>
  <w:style w:type="paragraph" w:styleId="NoSpacing">
    <w:name w:val="No Spacing"/>
    <w:link w:val="NoSpacingChar"/>
    <w:uiPriority w:val="1"/>
    <w:qFormat/>
    <w:rsid w:val="00076B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6B02"/>
    <w:rPr>
      <w:rFonts w:eastAsiaTheme="minorEastAsia"/>
      <w:lang w:val="en-US"/>
    </w:rPr>
  </w:style>
  <w:style w:type="paragraph" w:styleId="PlainText">
    <w:name w:val="Plain Text"/>
    <w:basedOn w:val="Normal"/>
    <w:link w:val="PlainTextChar"/>
    <w:uiPriority w:val="99"/>
    <w:semiHidden/>
    <w:unhideWhenUsed/>
    <w:rsid w:val="002206A9"/>
    <w:rPr>
      <w:rFonts w:ascii="Consolas" w:hAnsi="Consolas"/>
      <w:sz w:val="21"/>
      <w:szCs w:val="21"/>
    </w:rPr>
  </w:style>
  <w:style w:type="character" w:customStyle="1" w:styleId="PlainTextChar">
    <w:name w:val="Plain Text Char"/>
    <w:basedOn w:val="DefaultParagraphFont"/>
    <w:link w:val="PlainText"/>
    <w:uiPriority w:val="99"/>
    <w:semiHidden/>
    <w:rsid w:val="002206A9"/>
    <w:rPr>
      <w:rFonts w:ascii="Consolas" w:eastAsia="Calibri" w:hAnsi="Consolas" w:cs="Arial"/>
      <w:sz w:val="21"/>
      <w:szCs w:val="21"/>
      <w:lang w:eastAsia="en-GB"/>
    </w:rPr>
  </w:style>
  <w:style w:type="paragraph" w:styleId="NormalWeb">
    <w:name w:val="Normal (Web)"/>
    <w:basedOn w:val="Normal"/>
    <w:uiPriority w:val="99"/>
    <w:semiHidden/>
    <w:unhideWhenUsed/>
    <w:rsid w:val="00EE651E"/>
    <w:pPr>
      <w:spacing w:before="100" w:beforeAutospacing="1" w:after="100" w:afterAutospacing="1"/>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CB155D"/>
    <w:pPr>
      <w:spacing w:line="259" w:lineRule="auto"/>
      <w:outlineLvl w:val="9"/>
    </w:pPr>
    <w:rPr>
      <w:lang w:val="en-US" w:eastAsia="en-US"/>
    </w:rPr>
  </w:style>
  <w:style w:type="paragraph" w:styleId="TOC2">
    <w:name w:val="toc 2"/>
    <w:basedOn w:val="Normal"/>
    <w:next w:val="Normal"/>
    <w:autoRedefine/>
    <w:uiPriority w:val="39"/>
    <w:unhideWhenUsed/>
    <w:rsid w:val="00CB155D"/>
    <w:pPr>
      <w:spacing w:after="100"/>
      <w:ind w:left="240"/>
    </w:pPr>
  </w:style>
  <w:style w:type="table" w:styleId="TableGridLight">
    <w:name w:val="Grid Table Light"/>
    <w:basedOn w:val="TableNormal"/>
    <w:uiPriority w:val="40"/>
    <w:rsid w:val="00C304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0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33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215507"/>
    <w:rPr>
      <w:sz w:val="16"/>
      <w:szCs w:val="16"/>
    </w:rPr>
  </w:style>
  <w:style w:type="paragraph" w:styleId="CommentText">
    <w:name w:val="annotation text"/>
    <w:basedOn w:val="Normal"/>
    <w:link w:val="CommentTextChar"/>
    <w:uiPriority w:val="99"/>
    <w:unhideWhenUsed/>
    <w:rsid w:val="00215507"/>
    <w:rPr>
      <w:sz w:val="20"/>
      <w:szCs w:val="20"/>
    </w:rPr>
  </w:style>
  <w:style w:type="character" w:customStyle="1" w:styleId="CommentTextChar">
    <w:name w:val="Comment Text Char"/>
    <w:basedOn w:val="DefaultParagraphFont"/>
    <w:link w:val="CommentText"/>
    <w:uiPriority w:val="99"/>
    <w:rsid w:val="00215507"/>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15507"/>
    <w:rPr>
      <w:b/>
      <w:bCs/>
    </w:rPr>
  </w:style>
  <w:style w:type="character" w:customStyle="1" w:styleId="CommentSubjectChar">
    <w:name w:val="Comment Subject Char"/>
    <w:basedOn w:val="CommentTextChar"/>
    <w:link w:val="CommentSubject"/>
    <w:uiPriority w:val="99"/>
    <w:semiHidden/>
    <w:rsid w:val="00215507"/>
    <w:rPr>
      <w:rFonts w:ascii="Arial" w:eastAsia="Calibri" w:hAnsi="Arial" w:cs="Arial"/>
      <w:b/>
      <w:bCs/>
      <w:sz w:val="20"/>
      <w:szCs w:val="20"/>
      <w:lang w:eastAsia="en-GB"/>
    </w:rPr>
  </w:style>
  <w:style w:type="paragraph" w:styleId="Revision">
    <w:name w:val="Revision"/>
    <w:hidden/>
    <w:uiPriority w:val="99"/>
    <w:semiHidden/>
    <w:rsid w:val="00D820FD"/>
    <w:pPr>
      <w:spacing w:after="0" w:line="240" w:lineRule="auto"/>
    </w:pPr>
    <w:rPr>
      <w:rFonts w:ascii="Arial" w:eastAsia="Calibri" w:hAnsi="Arial" w:cs="Arial"/>
      <w:sz w:val="24"/>
      <w:lang w:eastAsia="en-GB"/>
    </w:rPr>
  </w:style>
  <w:style w:type="table" w:styleId="ListTable4-Accent1">
    <w:name w:val="List Table 4 Accent 1"/>
    <w:basedOn w:val="TableNormal"/>
    <w:uiPriority w:val="49"/>
    <w:rsid w:val="00920B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92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9028">
      <w:bodyDiv w:val="1"/>
      <w:marLeft w:val="0"/>
      <w:marRight w:val="0"/>
      <w:marTop w:val="0"/>
      <w:marBottom w:val="0"/>
      <w:divBdr>
        <w:top w:val="none" w:sz="0" w:space="0" w:color="auto"/>
        <w:left w:val="none" w:sz="0" w:space="0" w:color="auto"/>
        <w:bottom w:val="none" w:sz="0" w:space="0" w:color="auto"/>
        <w:right w:val="none" w:sz="0" w:space="0" w:color="auto"/>
      </w:divBdr>
    </w:div>
    <w:div w:id="149441088">
      <w:bodyDiv w:val="1"/>
      <w:marLeft w:val="0"/>
      <w:marRight w:val="0"/>
      <w:marTop w:val="0"/>
      <w:marBottom w:val="0"/>
      <w:divBdr>
        <w:top w:val="none" w:sz="0" w:space="0" w:color="auto"/>
        <w:left w:val="none" w:sz="0" w:space="0" w:color="auto"/>
        <w:bottom w:val="none" w:sz="0" w:space="0" w:color="auto"/>
        <w:right w:val="none" w:sz="0" w:space="0" w:color="auto"/>
      </w:divBdr>
    </w:div>
    <w:div w:id="206722056">
      <w:bodyDiv w:val="1"/>
      <w:marLeft w:val="0"/>
      <w:marRight w:val="0"/>
      <w:marTop w:val="0"/>
      <w:marBottom w:val="0"/>
      <w:divBdr>
        <w:top w:val="none" w:sz="0" w:space="0" w:color="auto"/>
        <w:left w:val="none" w:sz="0" w:space="0" w:color="auto"/>
        <w:bottom w:val="none" w:sz="0" w:space="0" w:color="auto"/>
        <w:right w:val="none" w:sz="0" w:space="0" w:color="auto"/>
      </w:divBdr>
    </w:div>
    <w:div w:id="367678826">
      <w:bodyDiv w:val="1"/>
      <w:marLeft w:val="0"/>
      <w:marRight w:val="0"/>
      <w:marTop w:val="0"/>
      <w:marBottom w:val="0"/>
      <w:divBdr>
        <w:top w:val="none" w:sz="0" w:space="0" w:color="auto"/>
        <w:left w:val="none" w:sz="0" w:space="0" w:color="auto"/>
        <w:bottom w:val="none" w:sz="0" w:space="0" w:color="auto"/>
        <w:right w:val="none" w:sz="0" w:space="0" w:color="auto"/>
      </w:divBdr>
    </w:div>
    <w:div w:id="676425725">
      <w:bodyDiv w:val="1"/>
      <w:marLeft w:val="0"/>
      <w:marRight w:val="0"/>
      <w:marTop w:val="0"/>
      <w:marBottom w:val="0"/>
      <w:divBdr>
        <w:top w:val="none" w:sz="0" w:space="0" w:color="auto"/>
        <w:left w:val="none" w:sz="0" w:space="0" w:color="auto"/>
        <w:bottom w:val="none" w:sz="0" w:space="0" w:color="auto"/>
        <w:right w:val="none" w:sz="0" w:space="0" w:color="auto"/>
      </w:divBdr>
    </w:div>
    <w:div w:id="1199124743">
      <w:bodyDiv w:val="1"/>
      <w:marLeft w:val="0"/>
      <w:marRight w:val="0"/>
      <w:marTop w:val="0"/>
      <w:marBottom w:val="0"/>
      <w:divBdr>
        <w:top w:val="none" w:sz="0" w:space="0" w:color="auto"/>
        <w:left w:val="none" w:sz="0" w:space="0" w:color="auto"/>
        <w:bottom w:val="none" w:sz="0" w:space="0" w:color="auto"/>
        <w:right w:val="none" w:sz="0" w:space="0" w:color="auto"/>
      </w:divBdr>
    </w:div>
    <w:div w:id="1445880902">
      <w:bodyDiv w:val="1"/>
      <w:marLeft w:val="0"/>
      <w:marRight w:val="0"/>
      <w:marTop w:val="0"/>
      <w:marBottom w:val="0"/>
      <w:divBdr>
        <w:top w:val="none" w:sz="0" w:space="0" w:color="auto"/>
        <w:left w:val="none" w:sz="0" w:space="0" w:color="auto"/>
        <w:bottom w:val="none" w:sz="0" w:space="0" w:color="auto"/>
        <w:right w:val="none" w:sz="0" w:space="0" w:color="auto"/>
      </w:divBdr>
    </w:div>
    <w:div w:id="1461607136">
      <w:bodyDiv w:val="1"/>
      <w:marLeft w:val="0"/>
      <w:marRight w:val="0"/>
      <w:marTop w:val="0"/>
      <w:marBottom w:val="0"/>
      <w:divBdr>
        <w:top w:val="none" w:sz="0" w:space="0" w:color="auto"/>
        <w:left w:val="none" w:sz="0" w:space="0" w:color="auto"/>
        <w:bottom w:val="none" w:sz="0" w:space="0" w:color="auto"/>
        <w:right w:val="none" w:sz="0" w:space="0" w:color="auto"/>
      </w:divBdr>
    </w:div>
    <w:div w:id="1700933744">
      <w:bodyDiv w:val="1"/>
      <w:marLeft w:val="0"/>
      <w:marRight w:val="0"/>
      <w:marTop w:val="0"/>
      <w:marBottom w:val="0"/>
      <w:divBdr>
        <w:top w:val="none" w:sz="0" w:space="0" w:color="auto"/>
        <w:left w:val="none" w:sz="0" w:space="0" w:color="auto"/>
        <w:bottom w:val="none" w:sz="0" w:space="0" w:color="auto"/>
        <w:right w:val="none" w:sz="0" w:space="0" w:color="auto"/>
      </w:divBdr>
    </w:div>
    <w:div w:id="1878010012">
      <w:bodyDiv w:val="1"/>
      <w:marLeft w:val="0"/>
      <w:marRight w:val="0"/>
      <w:marTop w:val="0"/>
      <w:marBottom w:val="0"/>
      <w:divBdr>
        <w:top w:val="none" w:sz="0" w:space="0" w:color="auto"/>
        <w:left w:val="none" w:sz="0" w:space="0" w:color="auto"/>
        <w:bottom w:val="none" w:sz="0" w:space="0" w:color="auto"/>
        <w:right w:val="none" w:sz="0" w:space="0" w:color="auto"/>
      </w:divBdr>
      <w:divsChild>
        <w:div w:id="1000734933">
          <w:marLeft w:val="0"/>
          <w:marRight w:val="0"/>
          <w:marTop w:val="480"/>
          <w:marBottom w:val="480"/>
          <w:divBdr>
            <w:top w:val="none" w:sz="0" w:space="0" w:color="auto"/>
            <w:left w:val="none" w:sz="0" w:space="0" w:color="auto"/>
            <w:bottom w:val="none" w:sz="0" w:space="0" w:color="auto"/>
            <w:right w:val="none" w:sz="0" w:space="0" w:color="auto"/>
          </w:divBdr>
        </w:div>
      </w:divsChild>
    </w:div>
    <w:div w:id="2037123330">
      <w:bodyDiv w:val="1"/>
      <w:marLeft w:val="0"/>
      <w:marRight w:val="0"/>
      <w:marTop w:val="0"/>
      <w:marBottom w:val="0"/>
      <w:divBdr>
        <w:top w:val="none" w:sz="0" w:space="0" w:color="auto"/>
        <w:left w:val="none" w:sz="0" w:space="0" w:color="auto"/>
        <w:bottom w:val="none" w:sz="0" w:space="0" w:color="auto"/>
        <w:right w:val="none" w:sz="0" w:space="0" w:color="auto"/>
      </w:divBdr>
    </w:div>
    <w:div w:id="2054959375">
      <w:bodyDiv w:val="1"/>
      <w:marLeft w:val="0"/>
      <w:marRight w:val="0"/>
      <w:marTop w:val="0"/>
      <w:marBottom w:val="0"/>
      <w:divBdr>
        <w:top w:val="none" w:sz="0" w:space="0" w:color="auto"/>
        <w:left w:val="none" w:sz="0" w:space="0" w:color="auto"/>
        <w:bottom w:val="none" w:sz="0" w:space="0" w:color="auto"/>
        <w:right w:val="none" w:sz="0" w:space="0" w:color="auto"/>
      </w:divBdr>
    </w:div>
    <w:div w:id="2071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mberandnorthyorkshire.icb.nhs.uk/wp-content/uploads/2023/06/Policy-Development-Framework-v2_.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umberandnorthyorkshire.icb.nhs.uk/documents-and-publications/operatio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24A2E-3E3B-4E7E-83E1-DE56D03E280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2867</Words>
  <Characters>16348</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2024-01-22T08:41:00Z</dcterms:created>
  <dcterms:modified xsi:type="dcterms:W3CDTF">2024-01-22T08:43:00Z</dcterms:modified>
</cp:coreProperties>
</file>