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1FA6" w14:textId="77777777" w:rsidR="00415F7C" w:rsidRDefault="000C6A19">
      <w:pPr>
        <w:tabs>
          <w:tab w:val="left" w:pos="7856"/>
        </w:tabs>
        <w:ind w:left="152"/>
        <w:rPr>
          <w:rFonts w:ascii="Times New Roman"/>
          <w:sz w:val="20"/>
        </w:rPr>
      </w:pPr>
      <w:r>
        <w:rPr>
          <w:rFonts w:ascii="Times New Roman"/>
          <w:noProof/>
          <w:position w:val="52"/>
          <w:sz w:val="20"/>
        </w:rPr>
        <w:drawing>
          <wp:inline distT="0" distB="0" distL="0" distR="0" wp14:anchorId="536378DF" wp14:editId="2A20DD4D">
            <wp:extent cx="329841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298410" cy="628650"/>
                    </a:xfrm>
                    <a:prstGeom prst="rect">
                      <a:avLst/>
                    </a:prstGeom>
                  </pic:spPr>
                </pic:pic>
              </a:graphicData>
            </a:graphic>
          </wp:inline>
        </w:drawing>
      </w:r>
      <w:r>
        <w:rPr>
          <w:rFonts w:ascii="Times New Roman"/>
          <w:position w:val="52"/>
          <w:sz w:val="20"/>
        </w:rPr>
        <w:tab/>
      </w:r>
      <w:r>
        <w:rPr>
          <w:rFonts w:ascii="Times New Roman"/>
          <w:noProof/>
          <w:sz w:val="20"/>
        </w:rPr>
        <w:drawing>
          <wp:inline distT="0" distB="0" distL="0" distR="0" wp14:anchorId="49D6A817" wp14:editId="4AFB6162">
            <wp:extent cx="1904999"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904999" cy="1028700"/>
                    </a:xfrm>
                    <a:prstGeom prst="rect">
                      <a:avLst/>
                    </a:prstGeom>
                  </pic:spPr>
                </pic:pic>
              </a:graphicData>
            </a:graphic>
          </wp:inline>
        </w:drawing>
      </w:r>
    </w:p>
    <w:p w14:paraId="5B14EADC" w14:textId="77777777" w:rsidR="00415F7C" w:rsidRDefault="00415F7C">
      <w:pPr>
        <w:pStyle w:val="BodyText"/>
        <w:rPr>
          <w:rFonts w:ascii="Times New Roman"/>
          <w:sz w:val="20"/>
        </w:rPr>
      </w:pPr>
    </w:p>
    <w:p w14:paraId="4C82E5AB" w14:textId="77777777" w:rsidR="00415F7C" w:rsidRDefault="00415F7C">
      <w:pPr>
        <w:pStyle w:val="BodyText"/>
        <w:rPr>
          <w:rFonts w:ascii="Times New Roman"/>
          <w:sz w:val="20"/>
        </w:rPr>
      </w:pPr>
    </w:p>
    <w:p w14:paraId="54B1B29A" w14:textId="77777777" w:rsidR="00415F7C" w:rsidRDefault="00415F7C">
      <w:pPr>
        <w:pStyle w:val="BodyText"/>
        <w:rPr>
          <w:rFonts w:ascii="Times New Roman"/>
          <w:sz w:val="20"/>
        </w:rPr>
      </w:pPr>
    </w:p>
    <w:p w14:paraId="401DA3D9" w14:textId="77777777" w:rsidR="00415F7C" w:rsidRDefault="00415F7C">
      <w:pPr>
        <w:pStyle w:val="BodyText"/>
        <w:spacing w:before="10"/>
        <w:rPr>
          <w:rFonts w:ascii="Times New Roman"/>
          <w:sz w:val="29"/>
        </w:rPr>
      </w:pPr>
    </w:p>
    <w:p w14:paraId="4C2396DF" w14:textId="77777777" w:rsidR="00415F7C" w:rsidRDefault="000C6A19">
      <w:pPr>
        <w:spacing w:before="85" w:line="551" w:lineRule="exact"/>
        <w:ind w:left="1153" w:right="1534"/>
        <w:jc w:val="center"/>
        <w:rPr>
          <w:b/>
          <w:sz w:val="48"/>
        </w:rPr>
      </w:pPr>
      <w:bookmarkStart w:id="0" w:name="IG_Framework_V1.0_FINAL_15.12.23.pdf"/>
      <w:bookmarkEnd w:id="0"/>
      <w:r>
        <w:rPr>
          <w:b/>
          <w:sz w:val="48"/>
        </w:rPr>
        <w:t>Information Governance Framework</w:t>
      </w:r>
    </w:p>
    <w:p w14:paraId="0C5FB717" w14:textId="30116D3D" w:rsidR="00415F7C" w:rsidRDefault="000C6A19">
      <w:pPr>
        <w:spacing w:line="413" w:lineRule="exact"/>
        <w:ind w:left="1149" w:right="1534"/>
        <w:jc w:val="center"/>
        <w:rPr>
          <w:b/>
          <w:sz w:val="36"/>
        </w:rPr>
      </w:pPr>
      <w:r>
        <w:rPr>
          <w:b/>
          <w:sz w:val="36"/>
        </w:rPr>
        <w:t>January 2024</w:t>
      </w:r>
    </w:p>
    <w:p w14:paraId="4EFFAB2C" w14:textId="77777777" w:rsidR="00415F7C" w:rsidRDefault="00415F7C">
      <w:pPr>
        <w:pStyle w:val="BodyText"/>
        <w:rPr>
          <w:b/>
          <w:sz w:val="20"/>
        </w:rPr>
      </w:pPr>
    </w:p>
    <w:p w14:paraId="41568B34" w14:textId="77777777" w:rsidR="00415F7C" w:rsidRDefault="00415F7C">
      <w:pPr>
        <w:pStyle w:val="BodyText"/>
        <w:rPr>
          <w:b/>
          <w:sz w:val="20"/>
        </w:rPr>
      </w:pPr>
    </w:p>
    <w:p w14:paraId="30272A06" w14:textId="77777777" w:rsidR="00415F7C" w:rsidRDefault="00415F7C">
      <w:pPr>
        <w:pStyle w:val="BodyText"/>
        <w:spacing w:before="4"/>
        <w:rPr>
          <w:b/>
          <w:sz w:val="20"/>
        </w:rPr>
      </w:pP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5964"/>
      </w:tblGrid>
      <w:tr w:rsidR="00415F7C" w14:paraId="27065749" w14:textId="77777777">
        <w:trPr>
          <w:trHeight w:val="551"/>
        </w:trPr>
        <w:tc>
          <w:tcPr>
            <w:tcW w:w="4644" w:type="dxa"/>
          </w:tcPr>
          <w:p w14:paraId="698403BD" w14:textId="37B82829" w:rsidR="00415F7C" w:rsidRPr="000C6A19" w:rsidRDefault="000C6A19">
            <w:pPr>
              <w:pStyle w:val="TableParagraph"/>
              <w:rPr>
                <w:b/>
                <w:sz w:val="24"/>
              </w:rPr>
            </w:pPr>
            <w:r w:rsidRPr="000C6A19">
              <w:rPr>
                <w:b/>
                <w:sz w:val="24"/>
              </w:rPr>
              <w:t>Authorship:</w:t>
            </w:r>
          </w:p>
        </w:tc>
        <w:tc>
          <w:tcPr>
            <w:tcW w:w="5964" w:type="dxa"/>
          </w:tcPr>
          <w:p w14:paraId="08906884" w14:textId="77777777" w:rsidR="00415F7C" w:rsidRDefault="000C6A19">
            <w:pPr>
              <w:pStyle w:val="TableParagraph"/>
              <w:spacing w:line="270" w:lineRule="atLeast"/>
              <w:rPr>
                <w:sz w:val="24"/>
              </w:rPr>
            </w:pPr>
            <w:r>
              <w:rPr>
                <w:sz w:val="24"/>
              </w:rPr>
              <w:t>Senior Information Governance Manager – Humber &amp; North Yorkshire Integrated Care Board</w:t>
            </w:r>
          </w:p>
        </w:tc>
      </w:tr>
      <w:tr w:rsidR="00415F7C" w14:paraId="23A3827C" w14:textId="77777777">
        <w:trPr>
          <w:trHeight w:val="275"/>
        </w:trPr>
        <w:tc>
          <w:tcPr>
            <w:tcW w:w="4644" w:type="dxa"/>
          </w:tcPr>
          <w:p w14:paraId="394F625D" w14:textId="3EBAA500" w:rsidR="00415F7C" w:rsidRPr="00CD2234" w:rsidRDefault="00CD2234" w:rsidP="00CD2234">
            <w:pPr>
              <w:pStyle w:val="TableParagraph"/>
              <w:spacing w:line="255" w:lineRule="exact"/>
              <w:rPr>
                <w:b/>
                <w:sz w:val="24"/>
              </w:rPr>
            </w:pPr>
            <w:r w:rsidRPr="00CD2234">
              <w:rPr>
                <w:b/>
                <w:sz w:val="24"/>
              </w:rPr>
              <w:t>Committee Approved:</w:t>
            </w:r>
          </w:p>
        </w:tc>
        <w:tc>
          <w:tcPr>
            <w:tcW w:w="5964" w:type="dxa"/>
          </w:tcPr>
          <w:p w14:paraId="357D5145" w14:textId="77777777" w:rsidR="00415F7C" w:rsidRDefault="000C6A19">
            <w:pPr>
              <w:pStyle w:val="TableParagraph"/>
              <w:spacing w:line="255" w:lineRule="exact"/>
              <w:rPr>
                <w:sz w:val="24"/>
              </w:rPr>
            </w:pPr>
            <w:r>
              <w:rPr>
                <w:sz w:val="24"/>
              </w:rPr>
              <w:t>ICB Board</w:t>
            </w:r>
          </w:p>
        </w:tc>
      </w:tr>
      <w:tr w:rsidR="00415F7C" w14:paraId="2AD9E6EC" w14:textId="77777777">
        <w:trPr>
          <w:trHeight w:val="275"/>
        </w:trPr>
        <w:tc>
          <w:tcPr>
            <w:tcW w:w="4644" w:type="dxa"/>
          </w:tcPr>
          <w:p w14:paraId="52D18E49" w14:textId="72804A98" w:rsidR="00415F7C" w:rsidRPr="00CD2234" w:rsidRDefault="00CD2234" w:rsidP="00CD2234">
            <w:pPr>
              <w:pStyle w:val="TableParagraph"/>
              <w:spacing w:line="255" w:lineRule="exact"/>
              <w:rPr>
                <w:b/>
                <w:sz w:val="24"/>
              </w:rPr>
            </w:pPr>
            <w:r w:rsidRPr="00CD2234">
              <w:rPr>
                <w:b/>
                <w:sz w:val="24"/>
              </w:rPr>
              <w:t>Approved date:</w:t>
            </w:r>
          </w:p>
        </w:tc>
        <w:tc>
          <w:tcPr>
            <w:tcW w:w="5964" w:type="dxa"/>
          </w:tcPr>
          <w:p w14:paraId="4C4C6C0C" w14:textId="258EE3D8" w:rsidR="00415F7C" w:rsidRDefault="000C6A19">
            <w:pPr>
              <w:pStyle w:val="TableParagraph"/>
              <w:spacing w:line="255" w:lineRule="exact"/>
              <w:rPr>
                <w:sz w:val="24"/>
              </w:rPr>
            </w:pPr>
            <w:r>
              <w:rPr>
                <w:sz w:val="24"/>
              </w:rPr>
              <w:t>January 2024</w:t>
            </w:r>
          </w:p>
        </w:tc>
      </w:tr>
      <w:tr w:rsidR="00415F7C" w14:paraId="08F73B60" w14:textId="77777777">
        <w:trPr>
          <w:trHeight w:val="275"/>
        </w:trPr>
        <w:tc>
          <w:tcPr>
            <w:tcW w:w="4644" w:type="dxa"/>
          </w:tcPr>
          <w:p w14:paraId="047CA80E" w14:textId="5C7BF91A" w:rsidR="00415F7C" w:rsidRPr="00CD2234" w:rsidRDefault="00CD2234">
            <w:pPr>
              <w:pStyle w:val="TableParagraph"/>
              <w:spacing w:line="255" w:lineRule="exact"/>
              <w:rPr>
                <w:b/>
                <w:sz w:val="24"/>
              </w:rPr>
            </w:pPr>
            <w:r w:rsidRPr="00CD2234">
              <w:rPr>
                <w:b/>
                <w:sz w:val="24"/>
              </w:rPr>
              <w:t>Equality Impact Assessment:</w:t>
            </w:r>
          </w:p>
        </w:tc>
        <w:tc>
          <w:tcPr>
            <w:tcW w:w="5964" w:type="dxa"/>
          </w:tcPr>
          <w:p w14:paraId="3D47DD07" w14:textId="3B08EB9F" w:rsidR="00415F7C" w:rsidRDefault="000C6A19">
            <w:pPr>
              <w:pStyle w:val="TableParagraph"/>
              <w:spacing w:line="255" w:lineRule="exact"/>
              <w:rPr>
                <w:sz w:val="24"/>
              </w:rPr>
            </w:pPr>
            <w:r>
              <w:rPr>
                <w:sz w:val="24"/>
              </w:rPr>
              <w:t>August 2023</w:t>
            </w:r>
          </w:p>
        </w:tc>
      </w:tr>
      <w:tr w:rsidR="00415F7C" w14:paraId="557DD8F5" w14:textId="77777777">
        <w:trPr>
          <w:trHeight w:val="827"/>
        </w:trPr>
        <w:tc>
          <w:tcPr>
            <w:tcW w:w="4644" w:type="dxa"/>
          </w:tcPr>
          <w:p w14:paraId="0FAD7F96" w14:textId="77777777" w:rsidR="00415F7C" w:rsidRDefault="000C6A19">
            <w:pPr>
              <w:pStyle w:val="TableParagraph"/>
              <w:rPr>
                <w:b/>
                <w:sz w:val="24"/>
              </w:rPr>
            </w:pPr>
            <w:r>
              <w:rPr>
                <w:b/>
                <w:sz w:val="24"/>
              </w:rPr>
              <w:t>Target Audience:</w:t>
            </w:r>
          </w:p>
        </w:tc>
        <w:tc>
          <w:tcPr>
            <w:tcW w:w="5964" w:type="dxa"/>
          </w:tcPr>
          <w:p w14:paraId="0E044954" w14:textId="77777777" w:rsidR="00415F7C" w:rsidRDefault="000C6A19">
            <w:pPr>
              <w:pStyle w:val="TableParagraph"/>
              <w:spacing w:line="270" w:lineRule="atLeast"/>
              <w:ind w:right="94"/>
              <w:jc w:val="both"/>
              <w:rPr>
                <w:sz w:val="24"/>
              </w:rPr>
            </w:pPr>
            <w:r>
              <w:rPr>
                <w:sz w:val="24"/>
              </w:rPr>
              <w:t>ICB and its Committees and Sub-Committees, ICB Staff, agency and temporary staff &amp; third parties</w:t>
            </w:r>
            <w:r>
              <w:rPr>
                <w:spacing w:val="-41"/>
                <w:sz w:val="24"/>
              </w:rPr>
              <w:t xml:space="preserve"> </w:t>
            </w:r>
            <w:r>
              <w:rPr>
                <w:sz w:val="24"/>
              </w:rPr>
              <w:t>under contract</w:t>
            </w:r>
          </w:p>
        </w:tc>
      </w:tr>
      <w:tr w:rsidR="00415F7C" w14:paraId="05586188" w14:textId="77777777">
        <w:trPr>
          <w:trHeight w:val="278"/>
        </w:trPr>
        <w:tc>
          <w:tcPr>
            <w:tcW w:w="4644" w:type="dxa"/>
          </w:tcPr>
          <w:p w14:paraId="57F906BE" w14:textId="77777777" w:rsidR="00415F7C" w:rsidRDefault="000C6A19">
            <w:pPr>
              <w:pStyle w:val="TableParagraph"/>
              <w:spacing w:before="2" w:line="255" w:lineRule="exact"/>
              <w:rPr>
                <w:b/>
                <w:sz w:val="24"/>
              </w:rPr>
            </w:pPr>
            <w:r>
              <w:rPr>
                <w:b/>
                <w:sz w:val="24"/>
              </w:rPr>
              <w:t>Policy Number:</w:t>
            </w:r>
          </w:p>
        </w:tc>
        <w:tc>
          <w:tcPr>
            <w:tcW w:w="5964" w:type="dxa"/>
          </w:tcPr>
          <w:p w14:paraId="07849BC4" w14:textId="77777777" w:rsidR="00415F7C" w:rsidRDefault="000C6A19">
            <w:pPr>
              <w:pStyle w:val="TableParagraph"/>
              <w:spacing w:before="2" w:line="255" w:lineRule="exact"/>
              <w:rPr>
                <w:sz w:val="24"/>
              </w:rPr>
            </w:pPr>
            <w:r>
              <w:rPr>
                <w:sz w:val="24"/>
              </w:rPr>
              <w:t>ICB 59</w:t>
            </w:r>
          </w:p>
        </w:tc>
      </w:tr>
      <w:tr w:rsidR="00415F7C" w14:paraId="21087398" w14:textId="77777777">
        <w:trPr>
          <w:trHeight w:val="275"/>
        </w:trPr>
        <w:tc>
          <w:tcPr>
            <w:tcW w:w="4644" w:type="dxa"/>
          </w:tcPr>
          <w:p w14:paraId="2AA26225" w14:textId="77777777" w:rsidR="00415F7C" w:rsidRDefault="000C6A19">
            <w:pPr>
              <w:pStyle w:val="TableParagraph"/>
              <w:spacing w:line="255" w:lineRule="exact"/>
              <w:rPr>
                <w:b/>
                <w:sz w:val="24"/>
              </w:rPr>
            </w:pPr>
            <w:r>
              <w:rPr>
                <w:b/>
                <w:sz w:val="24"/>
              </w:rPr>
              <w:t>Version Number:</w:t>
            </w:r>
          </w:p>
        </w:tc>
        <w:tc>
          <w:tcPr>
            <w:tcW w:w="5964" w:type="dxa"/>
          </w:tcPr>
          <w:p w14:paraId="329BE0B6" w14:textId="77777777" w:rsidR="00415F7C" w:rsidRDefault="000C6A19">
            <w:pPr>
              <w:pStyle w:val="TableParagraph"/>
              <w:spacing w:line="255" w:lineRule="exact"/>
              <w:rPr>
                <w:sz w:val="24"/>
              </w:rPr>
            </w:pPr>
            <w:r>
              <w:rPr>
                <w:sz w:val="24"/>
              </w:rPr>
              <w:t>1.0</w:t>
            </w:r>
          </w:p>
        </w:tc>
      </w:tr>
    </w:tbl>
    <w:p w14:paraId="5C476103" w14:textId="77777777" w:rsidR="00415F7C" w:rsidRDefault="000C6A19">
      <w:pPr>
        <w:pStyle w:val="Heading2"/>
        <w:spacing w:before="276"/>
        <w:ind w:left="915" w:right="940" w:firstLine="0"/>
        <w:jc w:val="both"/>
      </w:pPr>
      <w:r>
        <w:t>The on-line version is the only version that is maintained. Any printed copies should, therefore, be viewed as ‘uncontrolled’ and as such may not necessarily contain the latest updates and amendments.</w:t>
      </w:r>
    </w:p>
    <w:p w14:paraId="3961A547" w14:textId="77777777" w:rsidR="00415F7C" w:rsidRDefault="00415F7C">
      <w:pPr>
        <w:jc w:val="both"/>
        <w:sectPr w:rsidR="00415F7C">
          <w:footerReference w:type="default" r:id="rId11"/>
          <w:pgSz w:w="11910" w:h="16840"/>
          <w:pgMar w:top="160" w:right="320" w:bottom="280" w:left="620" w:header="0" w:footer="0" w:gutter="0"/>
          <w:cols w:space="720"/>
        </w:sectPr>
      </w:pPr>
    </w:p>
    <w:p w14:paraId="720E71ED" w14:textId="6033B281" w:rsidR="00415F7C" w:rsidRDefault="000C6A19">
      <w:pPr>
        <w:spacing w:before="64"/>
        <w:ind w:left="558"/>
        <w:rPr>
          <w:b/>
          <w:sz w:val="28"/>
        </w:rPr>
      </w:pPr>
      <w:r>
        <w:rPr>
          <w:b/>
          <w:sz w:val="28"/>
        </w:rPr>
        <w:lastRenderedPageBreak/>
        <w:t>AMENDMENTS</w:t>
      </w:r>
    </w:p>
    <w:p w14:paraId="2F3588D6" w14:textId="77777777" w:rsidR="00415F7C" w:rsidRDefault="000C6A19">
      <w:pPr>
        <w:pStyle w:val="BodyText"/>
        <w:spacing w:before="4"/>
        <w:ind w:left="915" w:right="942" w:hanging="358"/>
      </w:pPr>
      <w:r>
        <w:t>Amendments to the policy may be issued from time to time. A new amendment history will be issued with each</w:t>
      </w:r>
      <w:r>
        <w:rPr>
          <w:spacing w:val="3"/>
        </w:rPr>
        <w:t xml:space="preserve"> </w:t>
      </w:r>
      <w:r>
        <w:t>change.</w:t>
      </w:r>
    </w:p>
    <w:p w14:paraId="33CF3769" w14:textId="77777777" w:rsidR="00415F7C" w:rsidRDefault="00415F7C">
      <w:pPr>
        <w:pStyle w:val="BodyText"/>
        <w:rPr>
          <w:sz w:val="20"/>
        </w:rPr>
      </w:pPr>
    </w:p>
    <w:p w14:paraId="2F8D7D6E" w14:textId="77777777" w:rsidR="00415F7C" w:rsidRDefault="00415F7C">
      <w:pPr>
        <w:pStyle w:val="BodyText"/>
        <w:spacing w:before="9"/>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1829"/>
        <w:gridCol w:w="1687"/>
        <w:gridCol w:w="1543"/>
        <w:gridCol w:w="1394"/>
        <w:gridCol w:w="1243"/>
      </w:tblGrid>
      <w:tr w:rsidR="00415F7C" w14:paraId="5D4D49C0" w14:textId="77777777">
        <w:trPr>
          <w:trHeight w:val="1103"/>
        </w:trPr>
        <w:tc>
          <w:tcPr>
            <w:tcW w:w="1270" w:type="dxa"/>
          </w:tcPr>
          <w:p w14:paraId="6211A6F9" w14:textId="77777777" w:rsidR="00415F7C" w:rsidRDefault="000C6A19">
            <w:pPr>
              <w:pStyle w:val="TableParagraph"/>
              <w:spacing w:before="2"/>
              <w:ind w:right="279"/>
              <w:rPr>
                <w:sz w:val="24"/>
              </w:rPr>
            </w:pPr>
            <w:r>
              <w:rPr>
                <w:sz w:val="24"/>
              </w:rPr>
              <w:t>New Version Number</w:t>
            </w:r>
          </w:p>
        </w:tc>
        <w:tc>
          <w:tcPr>
            <w:tcW w:w="1829" w:type="dxa"/>
          </w:tcPr>
          <w:p w14:paraId="5A3F7945" w14:textId="77777777" w:rsidR="00415F7C" w:rsidRDefault="000C6A19">
            <w:pPr>
              <w:pStyle w:val="TableParagraph"/>
              <w:spacing w:before="2"/>
              <w:rPr>
                <w:sz w:val="24"/>
              </w:rPr>
            </w:pPr>
            <w:r>
              <w:rPr>
                <w:sz w:val="24"/>
              </w:rPr>
              <w:t>Issued by</w:t>
            </w:r>
          </w:p>
        </w:tc>
        <w:tc>
          <w:tcPr>
            <w:tcW w:w="1687" w:type="dxa"/>
          </w:tcPr>
          <w:p w14:paraId="501C2B99" w14:textId="77777777" w:rsidR="00415F7C" w:rsidRDefault="000C6A19">
            <w:pPr>
              <w:pStyle w:val="TableParagraph"/>
              <w:tabs>
                <w:tab w:val="left" w:pos="1381"/>
              </w:tabs>
              <w:spacing w:before="2"/>
              <w:ind w:right="94"/>
              <w:rPr>
                <w:sz w:val="24"/>
              </w:rPr>
            </w:pPr>
            <w:r>
              <w:rPr>
                <w:sz w:val="24"/>
              </w:rPr>
              <w:t>Nature</w:t>
            </w:r>
            <w:r>
              <w:rPr>
                <w:sz w:val="24"/>
              </w:rPr>
              <w:tab/>
            </w:r>
            <w:r>
              <w:rPr>
                <w:spacing w:val="-10"/>
                <w:sz w:val="24"/>
              </w:rPr>
              <w:t xml:space="preserve">of </w:t>
            </w:r>
            <w:r>
              <w:rPr>
                <w:sz w:val="24"/>
              </w:rPr>
              <w:t>Amendment</w:t>
            </w:r>
          </w:p>
        </w:tc>
        <w:tc>
          <w:tcPr>
            <w:tcW w:w="1543" w:type="dxa"/>
          </w:tcPr>
          <w:p w14:paraId="63C17D1F" w14:textId="77777777" w:rsidR="00415F7C" w:rsidRDefault="000C6A19">
            <w:pPr>
              <w:pStyle w:val="TableParagraph"/>
              <w:spacing w:before="2"/>
              <w:ind w:right="325"/>
              <w:rPr>
                <w:sz w:val="24"/>
              </w:rPr>
            </w:pPr>
            <w:r>
              <w:rPr>
                <w:sz w:val="24"/>
              </w:rPr>
              <w:t>Approving body</w:t>
            </w:r>
          </w:p>
        </w:tc>
        <w:tc>
          <w:tcPr>
            <w:tcW w:w="1394" w:type="dxa"/>
          </w:tcPr>
          <w:p w14:paraId="10EA07B9" w14:textId="77777777" w:rsidR="00415F7C" w:rsidRDefault="000C6A19">
            <w:pPr>
              <w:pStyle w:val="TableParagraph"/>
              <w:spacing w:before="2"/>
              <w:ind w:right="309"/>
              <w:rPr>
                <w:sz w:val="24"/>
              </w:rPr>
            </w:pPr>
            <w:r>
              <w:rPr>
                <w:sz w:val="24"/>
              </w:rPr>
              <w:t>Approval date</w:t>
            </w:r>
          </w:p>
        </w:tc>
        <w:tc>
          <w:tcPr>
            <w:tcW w:w="1243" w:type="dxa"/>
          </w:tcPr>
          <w:p w14:paraId="7D37088A" w14:textId="77777777" w:rsidR="00415F7C" w:rsidRDefault="000C6A19">
            <w:pPr>
              <w:pStyle w:val="TableParagraph"/>
              <w:spacing w:before="2"/>
              <w:ind w:left="108" w:right="77"/>
              <w:rPr>
                <w:sz w:val="24"/>
              </w:rPr>
            </w:pPr>
            <w:r>
              <w:rPr>
                <w:sz w:val="24"/>
              </w:rPr>
              <w:t>Date published</w:t>
            </w:r>
          </w:p>
          <w:p w14:paraId="434F8926" w14:textId="77777777" w:rsidR="00415F7C" w:rsidRDefault="000C6A19">
            <w:pPr>
              <w:pStyle w:val="TableParagraph"/>
              <w:spacing w:before="2" w:line="276" w:lineRule="exact"/>
              <w:ind w:left="108" w:right="291"/>
              <w:rPr>
                <w:sz w:val="24"/>
              </w:rPr>
            </w:pPr>
            <w:r>
              <w:rPr>
                <w:sz w:val="24"/>
              </w:rPr>
              <w:t>on website</w:t>
            </w:r>
          </w:p>
        </w:tc>
      </w:tr>
      <w:tr w:rsidR="00415F7C" w14:paraId="69B73911" w14:textId="77777777">
        <w:trPr>
          <w:trHeight w:val="1378"/>
        </w:trPr>
        <w:tc>
          <w:tcPr>
            <w:tcW w:w="1270" w:type="dxa"/>
          </w:tcPr>
          <w:p w14:paraId="79132782" w14:textId="77777777" w:rsidR="00415F7C" w:rsidRDefault="000C6A19">
            <w:pPr>
              <w:pStyle w:val="TableParagraph"/>
              <w:spacing w:line="274" w:lineRule="exact"/>
              <w:rPr>
                <w:sz w:val="24"/>
              </w:rPr>
            </w:pPr>
            <w:r>
              <w:rPr>
                <w:sz w:val="24"/>
              </w:rPr>
              <w:t>1.0</w:t>
            </w:r>
          </w:p>
        </w:tc>
        <w:tc>
          <w:tcPr>
            <w:tcW w:w="1829" w:type="dxa"/>
          </w:tcPr>
          <w:p w14:paraId="6EDFA17B" w14:textId="77777777" w:rsidR="00415F7C" w:rsidRDefault="000C6A19">
            <w:pPr>
              <w:pStyle w:val="TableParagraph"/>
              <w:spacing w:before="2" w:line="276" w:lineRule="exact"/>
              <w:ind w:right="640"/>
              <w:rPr>
                <w:sz w:val="24"/>
              </w:rPr>
            </w:pPr>
            <w:r>
              <w:rPr>
                <w:sz w:val="24"/>
              </w:rPr>
              <w:t>Executive Director of Corporate Affairs</w:t>
            </w:r>
          </w:p>
        </w:tc>
        <w:tc>
          <w:tcPr>
            <w:tcW w:w="1687" w:type="dxa"/>
          </w:tcPr>
          <w:p w14:paraId="01C750A0" w14:textId="77777777" w:rsidR="00415F7C" w:rsidRDefault="000C6A19">
            <w:pPr>
              <w:pStyle w:val="TableParagraph"/>
              <w:ind w:right="909"/>
              <w:rPr>
                <w:sz w:val="24"/>
              </w:rPr>
            </w:pPr>
            <w:r>
              <w:rPr>
                <w:sz w:val="24"/>
              </w:rPr>
              <w:t>New Policy</w:t>
            </w:r>
          </w:p>
          <w:p w14:paraId="25CF21D1" w14:textId="77777777" w:rsidR="000C6A19" w:rsidRPr="000C6A19" w:rsidRDefault="000C6A19" w:rsidP="000C6A19"/>
          <w:p w14:paraId="4250BBFB" w14:textId="77777777" w:rsidR="000C6A19" w:rsidRPr="000C6A19" w:rsidRDefault="000C6A19" w:rsidP="000C6A19"/>
          <w:p w14:paraId="2800A290" w14:textId="77777777" w:rsidR="000C6A19" w:rsidRPr="000C6A19" w:rsidRDefault="000C6A19" w:rsidP="000C6A19"/>
          <w:p w14:paraId="50105CB4" w14:textId="77777777" w:rsidR="000C6A19" w:rsidRPr="000C6A19" w:rsidRDefault="000C6A19" w:rsidP="000C6A19"/>
          <w:p w14:paraId="76B4CB54" w14:textId="77777777" w:rsidR="000C6A19" w:rsidRPr="000C6A19" w:rsidRDefault="000C6A19" w:rsidP="000C6A19"/>
          <w:p w14:paraId="5EC4710B" w14:textId="77777777" w:rsidR="000C6A19" w:rsidRPr="000C6A19" w:rsidRDefault="000C6A19" w:rsidP="000C6A19"/>
          <w:p w14:paraId="5678CDF4" w14:textId="77777777" w:rsidR="000C6A19" w:rsidRPr="000C6A19" w:rsidRDefault="000C6A19" w:rsidP="000C6A19"/>
          <w:p w14:paraId="5BCC7727" w14:textId="77777777" w:rsidR="000C6A19" w:rsidRPr="000C6A19" w:rsidRDefault="000C6A19" w:rsidP="000C6A19"/>
          <w:p w14:paraId="090CA75E" w14:textId="77777777" w:rsidR="000C6A19" w:rsidRPr="000C6A19" w:rsidRDefault="000C6A19" w:rsidP="000C6A19"/>
          <w:p w14:paraId="770745C7" w14:textId="77777777" w:rsidR="000C6A19" w:rsidRPr="000C6A19" w:rsidRDefault="000C6A19" w:rsidP="000C6A19"/>
          <w:p w14:paraId="23F04055" w14:textId="77777777" w:rsidR="000C6A19" w:rsidRPr="000C6A19" w:rsidRDefault="000C6A19" w:rsidP="000C6A19"/>
          <w:p w14:paraId="134748CD" w14:textId="77777777" w:rsidR="000C6A19" w:rsidRPr="000C6A19" w:rsidRDefault="000C6A19" w:rsidP="000C6A19"/>
          <w:p w14:paraId="65BC712C" w14:textId="77777777" w:rsidR="000C6A19" w:rsidRPr="000C6A19" w:rsidRDefault="000C6A19" w:rsidP="000C6A19"/>
          <w:p w14:paraId="2804810B" w14:textId="77777777" w:rsidR="000C6A19" w:rsidRPr="000C6A19" w:rsidRDefault="000C6A19" w:rsidP="000C6A19"/>
          <w:p w14:paraId="1284A144" w14:textId="77777777" w:rsidR="000C6A19" w:rsidRPr="000C6A19" w:rsidRDefault="000C6A19" w:rsidP="000C6A19"/>
          <w:p w14:paraId="6B27FFCC" w14:textId="77777777" w:rsidR="000C6A19" w:rsidRPr="000C6A19" w:rsidRDefault="000C6A19" w:rsidP="000C6A19"/>
          <w:p w14:paraId="583DFE1B" w14:textId="77777777" w:rsidR="000C6A19" w:rsidRPr="000C6A19" w:rsidRDefault="000C6A19" w:rsidP="000C6A19"/>
          <w:p w14:paraId="0516E756" w14:textId="77777777" w:rsidR="000C6A19" w:rsidRPr="000C6A19" w:rsidRDefault="000C6A19" w:rsidP="000C6A19"/>
          <w:p w14:paraId="0288A723" w14:textId="77777777" w:rsidR="000C6A19" w:rsidRPr="000C6A19" w:rsidRDefault="000C6A19" w:rsidP="000C6A19"/>
          <w:p w14:paraId="14886D90" w14:textId="77777777" w:rsidR="000C6A19" w:rsidRPr="000C6A19" w:rsidRDefault="000C6A19" w:rsidP="000C6A19"/>
          <w:p w14:paraId="3AA7F58F" w14:textId="77777777" w:rsidR="000C6A19" w:rsidRPr="000C6A19" w:rsidRDefault="000C6A19" w:rsidP="000C6A19"/>
          <w:p w14:paraId="66DD940F" w14:textId="77777777" w:rsidR="000C6A19" w:rsidRPr="000C6A19" w:rsidRDefault="000C6A19" w:rsidP="000C6A19"/>
          <w:p w14:paraId="787518C7" w14:textId="77777777" w:rsidR="000C6A19" w:rsidRPr="000C6A19" w:rsidRDefault="000C6A19" w:rsidP="000C6A19"/>
          <w:p w14:paraId="4287E70F" w14:textId="77777777" w:rsidR="000C6A19" w:rsidRPr="000C6A19" w:rsidRDefault="000C6A19" w:rsidP="000C6A19"/>
          <w:p w14:paraId="1A74E671" w14:textId="77777777" w:rsidR="000C6A19" w:rsidRPr="000C6A19" w:rsidRDefault="000C6A19" w:rsidP="000C6A19"/>
          <w:p w14:paraId="0C199398" w14:textId="77777777" w:rsidR="000C6A19" w:rsidRPr="000C6A19" w:rsidRDefault="000C6A19" w:rsidP="000C6A19"/>
          <w:p w14:paraId="48C546B7" w14:textId="77777777" w:rsidR="000C6A19" w:rsidRPr="000C6A19" w:rsidRDefault="000C6A19" w:rsidP="000C6A19"/>
          <w:p w14:paraId="773A223B" w14:textId="77777777" w:rsidR="000C6A19" w:rsidRPr="000C6A19" w:rsidRDefault="000C6A19" w:rsidP="000C6A19"/>
          <w:p w14:paraId="14139F1B" w14:textId="77777777" w:rsidR="000C6A19" w:rsidRPr="000C6A19" w:rsidRDefault="000C6A19" w:rsidP="000C6A19"/>
          <w:p w14:paraId="4DB697AA" w14:textId="77777777" w:rsidR="000C6A19" w:rsidRPr="000C6A19" w:rsidRDefault="000C6A19" w:rsidP="000C6A19"/>
          <w:p w14:paraId="2489C620" w14:textId="77777777" w:rsidR="000C6A19" w:rsidRPr="000C6A19" w:rsidRDefault="000C6A19" w:rsidP="000C6A19"/>
          <w:p w14:paraId="2D0D342F" w14:textId="77777777" w:rsidR="000C6A19" w:rsidRPr="000C6A19" w:rsidRDefault="000C6A19" w:rsidP="000C6A19"/>
          <w:p w14:paraId="4EC758E8" w14:textId="77777777" w:rsidR="000C6A19" w:rsidRPr="000C6A19" w:rsidRDefault="000C6A19" w:rsidP="000C6A19"/>
          <w:p w14:paraId="3A2E81DE" w14:textId="77777777" w:rsidR="000C6A19" w:rsidRPr="000C6A19" w:rsidRDefault="000C6A19" w:rsidP="000C6A19"/>
          <w:p w14:paraId="14880DEF" w14:textId="77777777" w:rsidR="000C6A19" w:rsidRPr="000C6A19" w:rsidRDefault="000C6A19" w:rsidP="000C6A19"/>
          <w:p w14:paraId="71A7910F" w14:textId="77777777" w:rsidR="000C6A19" w:rsidRPr="000C6A19" w:rsidRDefault="000C6A19" w:rsidP="000C6A19"/>
          <w:p w14:paraId="50A282B6" w14:textId="77777777" w:rsidR="000C6A19" w:rsidRPr="000C6A19" w:rsidRDefault="000C6A19" w:rsidP="000C6A19"/>
          <w:p w14:paraId="388B942A" w14:textId="77777777" w:rsidR="000C6A19" w:rsidRPr="000C6A19" w:rsidRDefault="000C6A19" w:rsidP="000C6A19"/>
          <w:p w14:paraId="2386F67A" w14:textId="77777777" w:rsidR="000C6A19" w:rsidRPr="000C6A19" w:rsidRDefault="000C6A19" w:rsidP="000C6A19"/>
          <w:p w14:paraId="22380DCA" w14:textId="77777777" w:rsidR="000C6A19" w:rsidRPr="000C6A19" w:rsidRDefault="000C6A19" w:rsidP="000C6A19"/>
          <w:p w14:paraId="5222FDD2" w14:textId="77777777" w:rsidR="000C6A19" w:rsidRPr="000C6A19" w:rsidRDefault="000C6A19" w:rsidP="000C6A19"/>
          <w:p w14:paraId="229F1DEA" w14:textId="77777777" w:rsidR="000C6A19" w:rsidRPr="000C6A19" w:rsidRDefault="000C6A19" w:rsidP="000C6A19"/>
          <w:p w14:paraId="5ED3E99A" w14:textId="77777777" w:rsidR="000C6A19" w:rsidRPr="000C6A19" w:rsidRDefault="000C6A19" w:rsidP="000C6A19"/>
          <w:p w14:paraId="0E5C31B3" w14:textId="77777777" w:rsidR="000C6A19" w:rsidRDefault="000C6A19" w:rsidP="000C6A19">
            <w:pPr>
              <w:rPr>
                <w:sz w:val="24"/>
              </w:rPr>
            </w:pPr>
          </w:p>
          <w:p w14:paraId="1442E43F" w14:textId="77777777" w:rsidR="000C6A19" w:rsidRPr="000C6A19" w:rsidRDefault="000C6A19" w:rsidP="000C6A19"/>
        </w:tc>
        <w:tc>
          <w:tcPr>
            <w:tcW w:w="1543" w:type="dxa"/>
          </w:tcPr>
          <w:p w14:paraId="653B0267" w14:textId="77777777" w:rsidR="00415F7C" w:rsidRDefault="000C6A19">
            <w:pPr>
              <w:pStyle w:val="TableParagraph"/>
              <w:spacing w:line="274" w:lineRule="exact"/>
              <w:rPr>
                <w:sz w:val="24"/>
              </w:rPr>
            </w:pPr>
            <w:r>
              <w:rPr>
                <w:sz w:val="24"/>
              </w:rPr>
              <w:t>ICB</w:t>
            </w:r>
          </w:p>
          <w:p w14:paraId="23D80821" w14:textId="77777777" w:rsidR="00415F7C" w:rsidRDefault="000C6A19">
            <w:pPr>
              <w:pStyle w:val="TableParagraph"/>
              <w:rPr>
                <w:sz w:val="24"/>
              </w:rPr>
            </w:pPr>
            <w:r>
              <w:rPr>
                <w:sz w:val="24"/>
              </w:rPr>
              <w:t>Board</w:t>
            </w:r>
          </w:p>
        </w:tc>
        <w:tc>
          <w:tcPr>
            <w:tcW w:w="1394" w:type="dxa"/>
          </w:tcPr>
          <w:p w14:paraId="31BCA43E" w14:textId="6BE0F70E" w:rsidR="00415F7C" w:rsidRDefault="00C75FBD">
            <w:pPr>
              <w:pStyle w:val="TableParagraph"/>
              <w:spacing w:line="274" w:lineRule="exact"/>
              <w:rPr>
                <w:sz w:val="24"/>
              </w:rPr>
            </w:pPr>
            <w:r>
              <w:rPr>
                <w:sz w:val="24"/>
              </w:rPr>
              <w:t xml:space="preserve">January 2024 </w:t>
            </w:r>
          </w:p>
        </w:tc>
        <w:tc>
          <w:tcPr>
            <w:tcW w:w="1243" w:type="dxa"/>
          </w:tcPr>
          <w:p w14:paraId="2CF5B897" w14:textId="0EBC9E59" w:rsidR="00415F7C" w:rsidRDefault="00C75FBD">
            <w:pPr>
              <w:pStyle w:val="TableParagraph"/>
              <w:spacing w:line="274" w:lineRule="exact"/>
              <w:ind w:left="108"/>
              <w:rPr>
                <w:sz w:val="24"/>
              </w:rPr>
            </w:pPr>
            <w:r>
              <w:rPr>
                <w:sz w:val="24"/>
              </w:rPr>
              <w:t>January 2024</w:t>
            </w:r>
          </w:p>
        </w:tc>
      </w:tr>
    </w:tbl>
    <w:p w14:paraId="35153491" w14:textId="77777777" w:rsidR="00415F7C" w:rsidRDefault="00415F7C">
      <w:pPr>
        <w:spacing w:line="274" w:lineRule="exact"/>
        <w:rPr>
          <w:sz w:val="24"/>
        </w:rPr>
        <w:sectPr w:rsidR="00415F7C">
          <w:footerReference w:type="default" r:id="rId12"/>
          <w:pgSz w:w="11910" w:h="16840"/>
          <w:pgMar w:top="900" w:right="320" w:bottom="940" w:left="620" w:header="0" w:footer="752" w:gutter="0"/>
          <w:pgNumType w:start="2"/>
          <w:cols w:space="720"/>
        </w:sectPr>
      </w:pPr>
    </w:p>
    <w:p w14:paraId="098E6E07" w14:textId="77777777" w:rsidR="00415F7C" w:rsidRDefault="000C6A19">
      <w:pPr>
        <w:pStyle w:val="Heading2"/>
        <w:spacing w:before="142"/>
        <w:ind w:left="100" w:firstLine="0"/>
      </w:pPr>
      <w:r>
        <w:lastRenderedPageBreak/>
        <w:t>Contents</w:t>
      </w:r>
    </w:p>
    <w:sdt>
      <w:sdtPr>
        <w:id w:val="-622930459"/>
        <w:docPartObj>
          <w:docPartGallery w:val="Table of Contents"/>
          <w:docPartUnique/>
        </w:docPartObj>
      </w:sdtPr>
      <w:sdtContent>
        <w:p w14:paraId="381FC3BB" w14:textId="77777777" w:rsidR="00415F7C" w:rsidRDefault="000C6A19">
          <w:pPr>
            <w:pStyle w:val="TOC3"/>
            <w:tabs>
              <w:tab w:val="right" w:leader="dot" w:pos="10166"/>
            </w:tabs>
            <w:spacing w:before="43"/>
          </w:pPr>
          <w:r>
            <w:rPr>
              <w:noProof/>
            </w:rPr>
            <w:drawing>
              <wp:anchor distT="0" distB="0" distL="0" distR="0" simplePos="0" relativeHeight="251658242" behindDoc="0" locked="0" layoutInCell="1" allowOverlap="1" wp14:anchorId="5E095EE3" wp14:editId="288A1444">
                <wp:simplePos x="0" y="0"/>
                <wp:positionH relativeFrom="page">
                  <wp:posOffset>760475</wp:posOffset>
                </wp:positionH>
                <wp:positionV relativeFrom="paragraph">
                  <wp:posOffset>53186</wp:posOffset>
                </wp:positionV>
                <wp:extent cx="44195" cy="1082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44195" cy="108203"/>
                        </a:xfrm>
                        <a:prstGeom prst="rect">
                          <a:avLst/>
                        </a:prstGeom>
                      </pic:spPr>
                    </pic:pic>
                  </a:graphicData>
                </a:graphic>
              </wp:anchor>
            </w:drawing>
          </w:r>
          <w:hyperlink w:anchor="_bookmark0" w:history="1">
            <w:r>
              <w:t>Introduction</w:t>
            </w:r>
            <w:r>
              <w:tab/>
              <w:t>4</w:t>
            </w:r>
          </w:hyperlink>
        </w:p>
        <w:p w14:paraId="35A4B7D3" w14:textId="77777777" w:rsidR="00415F7C" w:rsidRDefault="000C6A19">
          <w:pPr>
            <w:pStyle w:val="TOC3"/>
            <w:tabs>
              <w:tab w:val="right" w:leader="dot" w:pos="10165"/>
            </w:tabs>
            <w:spacing w:before="37"/>
          </w:pPr>
          <w:r>
            <w:rPr>
              <w:noProof/>
            </w:rPr>
            <w:drawing>
              <wp:anchor distT="0" distB="0" distL="0" distR="0" simplePos="0" relativeHeight="251658243" behindDoc="0" locked="0" layoutInCell="1" allowOverlap="1" wp14:anchorId="54383A76" wp14:editId="0C279ED5">
                <wp:simplePos x="0" y="0"/>
                <wp:positionH relativeFrom="page">
                  <wp:posOffset>748283</wp:posOffset>
                </wp:positionH>
                <wp:positionV relativeFrom="paragraph">
                  <wp:posOffset>49376</wp:posOffset>
                </wp:positionV>
                <wp:extent cx="74675" cy="1082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74675" cy="108203"/>
                        </a:xfrm>
                        <a:prstGeom prst="rect">
                          <a:avLst/>
                        </a:prstGeom>
                      </pic:spPr>
                    </pic:pic>
                  </a:graphicData>
                </a:graphic>
              </wp:anchor>
            </w:drawing>
          </w:r>
          <w:hyperlink w:anchor="_bookmark1" w:history="1">
            <w:r>
              <w:t>Purpose</w:t>
            </w:r>
            <w:r>
              <w:tab/>
              <w:t>4</w:t>
            </w:r>
          </w:hyperlink>
        </w:p>
        <w:p w14:paraId="0B2CD9CB" w14:textId="77777777" w:rsidR="00415F7C" w:rsidRDefault="000C6A19">
          <w:pPr>
            <w:pStyle w:val="TOC1"/>
            <w:tabs>
              <w:tab w:val="right" w:leader="dot" w:pos="10166"/>
            </w:tabs>
            <w:ind w:left="560" w:firstLine="0"/>
          </w:pPr>
          <w:r>
            <w:rPr>
              <w:noProof/>
            </w:rPr>
            <w:drawing>
              <wp:inline distT="0" distB="0" distL="0" distR="0" wp14:anchorId="6704FC50" wp14:editId="455065F9">
                <wp:extent cx="73151" cy="1112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73151" cy="111251"/>
                        </a:xfrm>
                        <a:prstGeom prst="rect">
                          <a:avLst/>
                        </a:prstGeom>
                      </pic:spPr>
                    </pic:pic>
                  </a:graphicData>
                </a:graphic>
              </wp:inline>
            </w:drawing>
          </w:r>
          <w:r>
            <w:rPr>
              <w:rFonts w:ascii="Times New Roman"/>
              <w:position w:val="1"/>
              <w:sz w:val="20"/>
            </w:rPr>
            <w:t xml:space="preserve">    </w:t>
          </w:r>
          <w:r>
            <w:rPr>
              <w:rFonts w:ascii="Times New Roman"/>
              <w:spacing w:val="-10"/>
              <w:position w:val="1"/>
              <w:sz w:val="20"/>
            </w:rPr>
            <w:t xml:space="preserve"> </w:t>
          </w:r>
          <w:hyperlink w:anchor="_bookmark2" w:history="1">
            <w:r>
              <w:rPr>
                <w:position w:val="1"/>
              </w:rPr>
              <w:t>Definition/ Explanation</w:t>
            </w:r>
            <w:r>
              <w:rPr>
                <w:spacing w:val="1"/>
                <w:position w:val="1"/>
              </w:rPr>
              <w:t xml:space="preserve"> </w:t>
            </w:r>
            <w:r>
              <w:rPr>
                <w:position w:val="1"/>
              </w:rPr>
              <w:t>of Terms</w:t>
            </w:r>
            <w:r>
              <w:rPr>
                <w:position w:val="1"/>
              </w:rPr>
              <w:tab/>
              <w:t>4</w:t>
            </w:r>
          </w:hyperlink>
        </w:p>
        <w:p w14:paraId="52AC06CE" w14:textId="77777777" w:rsidR="00415F7C" w:rsidRDefault="000C6A19">
          <w:pPr>
            <w:pStyle w:val="TOC3"/>
            <w:tabs>
              <w:tab w:val="right" w:leader="dot" w:pos="10165"/>
            </w:tabs>
            <w:spacing w:before="38"/>
          </w:pPr>
          <w:r>
            <w:rPr>
              <w:noProof/>
            </w:rPr>
            <w:drawing>
              <wp:anchor distT="0" distB="0" distL="0" distR="0" simplePos="0" relativeHeight="251658244" behindDoc="0" locked="0" layoutInCell="1" allowOverlap="1" wp14:anchorId="3864E44A" wp14:editId="1196B4C4">
                <wp:simplePos x="0" y="0"/>
                <wp:positionH relativeFrom="page">
                  <wp:posOffset>746759</wp:posOffset>
                </wp:positionH>
                <wp:positionV relativeFrom="paragraph">
                  <wp:posOffset>51535</wp:posOffset>
                </wp:positionV>
                <wp:extent cx="76199" cy="10667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76199" cy="106679"/>
                        </a:xfrm>
                        <a:prstGeom prst="rect">
                          <a:avLst/>
                        </a:prstGeom>
                      </pic:spPr>
                    </pic:pic>
                  </a:graphicData>
                </a:graphic>
              </wp:anchor>
            </w:drawing>
          </w:r>
          <w:hyperlink w:anchor="_bookmark3" w:history="1">
            <w:r>
              <w:t>Scope of</w:t>
            </w:r>
            <w:r>
              <w:rPr>
                <w:spacing w:val="-2"/>
              </w:rPr>
              <w:t xml:space="preserve"> </w:t>
            </w:r>
            <w:r>
              <w:t>the</w:t>
            </w:r>
            <w:r>
              <w:rPr>
                <w:spacing w:val="-2"/>
              </w:rPr>
              <w:t xml:space="preserve"> </w:t>
            </w:r>
            <w:r>
              <w:t>Policy</w:t>
            </w:r>
            <w:r>
              <w:tab/>
              <w:t>5</w:t>
            </w:r>
          </w:hyperlink>
        </w:p>
        <w:p w14:paraId="2C8DE04F" w14:textId="77777777" w:rsidR="00415F7C" w:rsidRDefault="000C6A19">
          <w:pPr>
            <w:pStyle w:val="TOC3"/>
            <w:tabs>
              <w:tab w:val="right" w:leader="dot" w:pos="10165"/>
            </w:tabs>
          </w:pPr>
          <w:r>
            <w:rPr>
              <w:noProof/>
            </w:rPr>
            <w:drawing>
              <wp:anchor distT="0" distB="0" distL="0" distR="0" simplePos="0" relativeHeight="251658245" behindDoc="0" locked="0" layoutInCell="1" allowOverlap="1" wp14:anchorId="5DA17A6C" wp14:editId="16E27C6B">
                <wp:simplePos x="0" y="0"/>
                <wp:positionH relativeFrom="page">
                  <wp:posOffset>749807</wp:posOffset>
                </wp:positionH>
                <wp:positionV relativeFrom="paragraph">
                  <wp:posOffset>54329</wp:posOffset>
                </wp:positionV>
                <wp:extent cx="74675" cy="10820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74675" cy="108203"/>
                        </a:xfrm>
                        <a:prstGeom prst="rect">
                          <a:avLst/>
                        </a:prstGeom>
                      </pic:spPr>
                    </pic:pic>
                  </a:graphicData>
                </a:graphic>
              </wp:anchor>
            </w:drawing>
          </w:r>
          <w:hyperlink w:anchor="_bookmark4" w:history="1">
            <w:r>
              <w:t>Duties/ Accountabilities</w:t>
            </w:r>
            <w:r>
              <w:rPr>
                <w:spacing w:val="-1"/>
              </w:rPr>
              <w:t xml:space="preserve"> </w:t>
            </w:r>
            <w:r>
              <w:t>and</w:t>
            </w:r>
            <w:r>
              <w:rPr>
                <w:spacing w:val="-1"/>
              </w:rPr>
              <w:t xml:space="preserve"> </w:t>
            </w:r>
            <w:r>
              <w:t>Responsibilities</w:t>
            </w:r>
            <w:r>
              <w:tab/>
              <w:t>5</w:t>
            </w:r>
          </w:hyperlink>
        </w:p>
        <w:p w14:paraId="59E2F783" w14:textId="77777777" w:rsidR="00415F7C" w:rsidRDefault="00000000">
          <w:pPr>
            <w:pStyle w:val="TOC1"/>
            <w:numPr>
              <w:ilvl w:val="1"/>
              <w:numId w:val="15"/>
            </w:numPr>
            <w:tabs>
              <w:tab w:val="left" w:pos="916"/>
              <w:tab w:val="right" w:leader="dot" w:pos="10165"/>
            </w:tabs>
          </w:pPr>
          <w:hyperlink w:anchor="_bookmark5" w:history="1">
            <w:r w:rsidR="000C6A19">
              <w:t>Caldicott</w:t>
            </w:r>
            <w:r w:rsidR="000C6A19">
              <w:rPr>
                <w:spacing w:val="-2"/>
              </w:rPr>
              <w:t xml:space="preserve"> </w:t>
            </w:r>
            <w:r w:rsidR="000C6A19">
              <w:t>Guardian</w:t>
            </w:r>
            <w:r w:rsidR="000C6A19">
              <w:tab/>
              <w:t>6</w:t>
            </w:r>
          </w:hyperlink>
        </w:p>
        <w:p w14:paraId="733E3AFF" w14:textId="77777777" w:rsidR="00415F7C" w:rsidRDefault="00000000">
          <w:pPr>
            <w:pStyle w:val="TOC1"/>
            <w:numPr>
              <w:ilvl w:val="1"/>
              <w:numId w:val="15"/>
            </w:numPr>
            <w:tabs>
              <w:tab w:val="left" w:pos="916"/>
              <w:tab w:val="right" w:leader="dot" w:pos="10165"/>
            </w:tabs>
          </w:pPr>
          <w:hyperlink w:anchor="_bookmark6" w:history="1">
            <w:r w:rsidR="000C6A19">
              <w:t>Senior Information Risk</w:t>
            </w:r>
            <w:r w:rsidR="000C6A19">
              <w:rPr>
                <w:spacing w:val="-3"/>
              </w:rPr>
              <w:t xml:space="preserve"> </w:t>
            </w:r>
            <w:r w:rsidR="000C6A19">
              <w:t>Owner</w:t>
            </w:r>
            <w:r w:rsidR="000C6A19">
              <w:rPr>
                <w:spacing w:val="-1"/>
              </w:rPr>
              <w:t xml:space="preserve"> </w:t>
            </w:r>
            <w:r w:rsidR="000C6A19">
              <w:t>(SIRO)</w:t>
            </w:r>
            <w:r w:rsidR="000C6A19">
              <w:tab/>
              <w:t>6</w:t>
            </w:r>
          </w:hyperlink>
        </w:p>
        <w:p w14:paraId="356A43BF" w14:textId="77777777" w:rsidR="00415F7C" w:rsidRDefault="00000000">
          <w:pPr>
            <w:pStyle w:val="TOC1"/>
            <w:numPr>
              <w:ilvl w:val="1"/>
              <w:numId w:val="15"/>
            </w:numPr>
            <w:tabs>
              <w:tab w:val="left" w:pos="916"/>
              <w:tab w:val="right" w:leader="dot" w:pos="10165"/>
            </w:tabs>
            <w:spacing w:before="38"/>
          </w:pPr>
          <w:hyperlink w:anchor="_bookmark7" w:history="1">
            <w:r w:rsidR="000C6A19">
              <w:t>Data Protection</w:t>
            </w:r>
            <w:r w:rsidR="000C6A19">
              <w:rPr>
                <w:spacing w:val="-2"/>
              </w:rPr>
              <w:t xml:space="preserve"> </w:t>
            </w:r>
            <w:r w:rsidR="000C6A19">
              <w:t>Officer</w:t>
            </w:r>
            <w:r w:rsidR="000C6A19">
              <w:rPr>
                <w:spacing w:val="-1"/>
              </w:rPr>
              <w:t xml:space="preserve"> </w:t>
            </w:r>
            <w:r w:rsidR="000C6A19">
              <w:t>(DPO)</w:t>
            </w:r>
            <w:r w:rsidR="000C6A19">
              <w:tab/>
              <w:t>6</w:t>
            </w:r>
          </w:hyperlink>
        </w:p>
        <w:p w14:paraId="48B5BAA5" w14:textId="701A3E81" w:rsidR="00415F7C" w:rsidRDefault="00000000">
          <w:pPr>
            <w:pStyle w:val="TOC1"/>
            <w:numPr>
              <w:ilvl w:val="1"/>
              <w:numId w:val="15"/>
            </w:numPr>
            <w:tabs>
              <w:tab w:val="left" w:pos="916"/>
              <w:tab w:val="right" w:leader="dot" w:pos="10165"/>
            </w:tabs>
            <w:ind w:hanging="359"/>
          </w:pPr>
          <w:hyperlink w:anchor="_bookmark8" w:history="1">
            <w:r w:rsidR="000C6A19">
              <w:t>Senior Information</w:t>
            </w:r>
            <w:r w:rsidR="000C6A19">
              <w:rPr>
                <w:spacing w:val="-1"/>
              </w:rPr>
              <w:t xml:space="preserve"> </w:t>
            </w:r>
            <w:r w:rsidR="000C6A19">
              <w:t>Governance</w:t>
            </w:r>
            <w:r w:rsidR="000C6A19">
              <w:rPr>
                <w:spacing w:val="-2"/>
              </w:rPr>
              <w:t xml:space="preserve"> </w:t>
            </w:r>
            <w:r w:rsidR="000C6A19">
              <w:t>Manager</w:t>
            </w:r>
            <w:r w:rsidR="000C6A19">
              <w:tab/>
              <w:t>6</w:t>
            </w:r>
          </w:hyperlink>
        </w:p>
        <w:p w14:paraId="7EC637FC" w14:textId="77777777" w:rsidR="00415F7C" w:rsidRDefault="00000000">
          <w:pPr>
            <w:pStyle w:val="TOC1"/>
            <w:numPr>
              <w:ilvl w:val="1"/>
              <w:numId w:val="15"/>
            </w:numPr>
            <w:tabs>
              <w:tab w:val="left" w:pos="915"/>
              <w:tab w:val="right" w:leader="dot" w:pos="10164"/>
            </w:tabs>
            <w:spacing w:before="40"/>
            <w:ind w:left="914"/>
          </w:pPr>
          <w:hyperlink w:anchor="_bookmark9" w:history="1">
            <w:r w:rsidR="000C6A19">
              <w:t>Information Asset Owners &amp; Administrators  (IAOs</w:t>
            </w:r>
            <w:r w:rsidR="000C6A19">
              <w:rPr>
                <w:spacing w:val="-3"/>
              </w:rPr>
              <w:t xml:space="preserve"> </w:t>
            </w:r>
            <w:r w:rsidR="000C6A19">
              <w:t>&amp;</w:t>
            </w:r>
            <w:r w:rsidR="000C6A19">
              <w:rPr>
                <w:spacing w:val="-2"/>
              </w:rPr>
              <w:t xml:space="preserve"> </w:t>
            </w:r>
            <w:r w:rsidR="000C6A19">
              <w:t>IAAs)</w:t>
            </w:r>
            <w:r w:rsidR="000C6A19">
              <w:tab/>
              <w:t>7</w:t>
            </w:r>
          </w:hyperlink>
        </w:p>
        <w:p w14:paraId="155EBBE8" w14:textId="77777777" w:rsidR="00415F7C" w:rsidRDefault="00000000">
          <w:pPr>
            <w:pStyle w:val="TOC1"/>
            <w:numPr>
              <w:ilvl w:val="1"/>
              <w:numId w:val="15"/>
            </w:numPr>
            <w:tabs>
              <w:tab w:val="left" w:pos="915"/>
              <w:tab w:val="right" w:leader="dot" w:pos="10164"/>
            </w:tabs>
            <w:ind w:left="914"/>
          </w:pPr>
          <w:hyperlink w:anchor="_bookmark10" w:history="1">
            <w:r w:rsidR="000C6A19">
              <w:t>Line</w:t>
            </w:r>
            <w:r w:rsidR="000C6A19">
              <w:rPr>
                <w:spacing w:val="-1"/>
              </w:rPr>
              <w:t xml:space="preserve"> </w:t>
            </w:r>
            <w:r w:rsidR="000C6A19">
              <w:t>Mangers</w:t>
            </w:r>
            <w:r w:rsidR="000C6A19">
              <w:tab/>
              <w:t>7</w:t>
            </w:r>
          </w:hyperlink>
        </w:p>
        <w:p w14:paraId="6E5B6269" w14:textId="77777777" w:rsidR="00415F7C" w:rsidRDefault="00000000">
          <w:pPr>
            <w:pStyle w:val="TOC1"/>
            <w:numPr>
              <w:ilvl w:val="1"/>
              <w:numId w:val="15"/>
            </w:numPr>
            <w:tabs>
              <w:tab w:val="left" w:pos="915"/>
              <w:tab w:val="right" w:leader="dot" w:pos="10164"/>
            </w:tabs>
            <w:spacing w:before="38"/>
            <w:ind w:left="914" w:hanging="359"/>
          </w:pPr>
          <w:hyperlink w:anchor="_bookmark11" w:history="1">
            <w:r w:rsidR="000C6A19">
              <w:t>All staff</w:t>
            </w:r>
            <w:r w:rsidR="000C6A19">
              <w:tab/>
              <w:t>8</w:t>
            </w:r>
          </w:hyperlink>
        </w:p>
        <w:p w14:paraId="42DB39A6" w14:textId="77777777" w:rsidR="00415F7C" w:rsidRDefault="00000000">
          <w:pPr>
            <w:pStyle w:val="TOC1"/>
            <w:numPr>
              <w:ilvl w:val="1"/>
              <w:numId w:val="15"/>
            </w:numPr>
            <w:tabs>
              <w:tab w:val="left" w:pos="915"/>
              <w:tab w:val="right" w:leader="dot" w:pos="10164"/>
            </w:tabs>
            <w:ind w:left="914" w:hanging="359"/>
          </w:pPr>
          <w:hyperlink w:anchor="_bookmark12" w:history="1">
            <w:r w:rsidR="000C6A19">
              <w:t>Third Party Providers/</w:t>
            </w:r>
            <w:r w:rsidR="000C6A19">
              <w:rPr>
                <w:spacing w:val="2"/>
              </w:rPr>
              <w:t xml:space="preserve"> </w:t>
            </w:r>
            <w:r w:rsidR="000C6A19">
              <w:t>Suppliers/</w:t>
            </w:r>
            <w:r w:rsidR="000C6A19">
              <w:rPr>
                <w:spacing w:val="1"/>
              </w:rPr>
              <w:t xml:space="preserve"> </w:t>
            </w:r>
            <w:r w:rsidR="000C6A19">
              <w:t>Contractors</w:t>
            </w:r>
            <w:r w:rsidR="000C6A19">
              <w:tab/>
              <w:t>8</w:t>
            </w:r>
          </w:hyperlink>
        </w:p>
        <w:p w14:paraId="6F3F7788" w14:textId="77777777" w:rsidR="00415F7C" w:rsidRDefault="00000000">
          <w:pPr>
            <w:pStyle w:val="TOC1"/>
            <w:tabs>
              <w:tab w:val="right" w:leader="dot" w:pos="10164"/>
            </w:tabs>
            <w:ind w:left="556" w:firstLine="0"/>
          </w:pPr>
          <w:hyperlink w:anchor="_bookmark13" w:history="1">
            <w:r w:rsidR="000C6A19">
              <w:t>Responsibilities for</w:t>
            </w:r>
            <w:r w:rsidR="000C6A19">
              <w:rPr>
                <w:spacing w:val="2"/>
              </w:rPr>
              <w:t xml:space="preserve"> </w:t>
            </w:r>
            <w:r w:rsidR="000C6A19">
              <w:t>approval</w:t>
            </w:r>
            <w:r w:rsidR="000C6A19">
              <w:tab/>
              <w:t>9</w:t>
            </w:r>
          </w:hyperlink>
        </w:p>
        <w:p w14:paraId="70D9A1A0" w14:textId="77777777" w:rsidR="00415F7C" w:rsidRDefault="000C6A19">
          <w:pPr>
            <w:pStyle w:val="TOC1"/>
            <w:tabs>
              <w:tab w:val="right" w:leader="dot" w:pos="10165"/>
            </w:tabs>
            <w:spacing w:before="40"/>
            <w:ind w:left="560" w:firstLine="0"/>
          </w:pPr>
          <w:r>
            <w:rPr>
              <w:noProof/>
            </w:rPr>
            <w:drawing>
              <wp:inline distT="0" distB="0" distL="0" distR="0" wp14:anchorId="6D5E2722" wp14:editId="50104534">
                <wp:extent cx="73151" cy="1112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73151" cy="111251"/>
                        </a:xfrm>
                        <a:prstGeom prst="rect">
                          <a:avLst/>
                        </a:prstGeom>
                      </pic:spPr>
                    </pic:pic>
                  </a:graphicData>
                </a:graphic>
              </wp:inline>
            </w:drawing>
          </w:r>
          <w:r>
            <w:rPr>
              <w:rFonts w:ascii="Times New Roman"/>
              <w:position w:val="1"/>
              <w:sz w:val="20"/>
            </w:rPr>
            <w:t xml:space="preserve">    </w:t>
          </w:r>
          <w:r>
            <w:rPr>
              <w:rFonts w:ascii="Times New Roman"/>
              <w:spacing w:val="-10"/>
              <w:position w:val="1"/>
              <w:sz w:val="20"/>
            </w:rPr>
            <w:t xml:space="preserve"> </w:t>
          </w:r>
          <w:hyperlink w:anchor="_bookmark14" w:history="1">
            <w:r>
              <w:rPr>
                <w:position w:val="1"/>
              </w:rPr>
              <w:t>Humber &amp; North Yorkshire</w:t>
            </w:r>
            <w:r>
              <w:rPr>
                <w:spacing w:val="-3"/>
                <w:position w:val="1"/>
              </w:rPr>
              <w:t xml:space="preserve"> </w:t>
            </w:r>
            <w:r>
              <w:rPr>
                <w:position w:val="1"/>
              </w:rPr>
              <w:t>Information</w:t>
            </w:r>
            <w:r>
              <w:rPr>
                <w:spacing w:val="-3"/>
                <w:position w:val="1"/>
              </w:rPr>
              <w:t xml:space="preserve"> </w:t>
            </w:r>
            <w:r>
              <w:rPr>
                <w:position w:val="1"/>
              </w:rPr>
              <w:t>Governance.</w:t>
            </w:r>
            <w:r>
              <w:rPr>
                <w:position w:val="1"/>
              </w:rPr>
              <w:tab/>
              <w:t>9</w:t>
            </w:r>
          </w:hyperlink>
        </w:p>
        <w:p w14:paraId="681A75D4" w14:textId="77777777" w:rsidR="00415F7C" w:rsidRDefault="00000000">
          <w:pPr>
            <w:pStyle w:val="TOC1"/>
            <w:numPr>
              <w:ilvl w:val="1"/>
              <w:numId w:val="14"/>
            </w:numPr>
            <w:tabs>
              <w:tab w:val="left" w:pos="916"/>
              <w:tab w:val="right" w:leader="dot" w:pos="10165"/>
            </w:tabs>
            <w:spacing w:before="38"/>
          </w:pPr>
          <w:hyperlink w:anchor="_bookmark15" w:history="1">
            <w:r w:rsidR="000C6A19">
              <w:t>Data Protection</w:t>
            </w:r>
            <w:r w:rsidR="000C6A19">
              <w:rPr>
                <w:spacing w:val="-3"/>
              </w:rPr>
              <w:t xml:space="preserve"> </w:t>
            </w:r>
            <w:r w:rsidR="000C6A19">
              <w:t>Act 2018</w:t>
            </w:r>
            <w:r w:rsidR="000C6A19">
              <w:tab/>
              <w:t>9</w:t>
            </w:r>
          </w:hyperlink>
        </w:p>
        <w:p w14:paraId="5A2725D9" w14:textId="77777777" w:rsidR="00415F7C" w:rsidRDefault="00000000">
          <w:pPr>
            <w:pStyle w:val="TOC1"/>
            <w:numPr>
              <w:ilvl w:val="1"/>
              <w:numId w:val="14"/>
            </w:numPr>
            <w:tabs>
              <w:tab w:val="left" w:pos="916"/>
              <w:tab w:val="right" w:leader="dot" w:pos="10165"/>
            </w:tabs>
          </w:pPr>
          <w:hyperlink w:anchor="_bookmark16" w:history="1">
            <w:r w:rsidR="000C6A19">
              <w:t>Data Security &amp; Protection</w:t>
            </w:r>
            <w:r w:rsidR="000C6A19">
              <w:rPr>
                <w:spacing w:val="-2"/>
              </w:rPr>
              <w:t xml:space="preserve"> </w:t>
            </w:r>
            <w:r w:rsidR="000C6A19">
              <w:t>Toolkit</w:t>
            </w:r>
            <w:r w:rsidR="000C6A19">
              <w:rPr>
                <w:spacing w:val="-1"/>
              </w:rPr>
              <w:t xml:space="preserve"> </w:t>
            </w:r>
            <w:r w:rsidR="000C6A19">
              <w:t>(DSPT)</w:t>
            </w:r>
            <w:r w:rsidR="000C6A19">
              <w:tab/>
              <w:t>9</w:t>
            </w:r>
          </w:hyperlink>
        </w:p>
        <w:p w14:paraId="2AE3DBE3" w14:textId="77777777" w:rsidR="00415F7C" w:rsidRDefault="00000000">
          <w:pPr>
            <w:pStyle w:val="TOC1"/>
            <w:numPr>
              <w:ilvl w:val="1"/>
              <w:numId w:val="14"/>
            </w:numPr>
            <w:tabs>
              <w:tab w:val="left" w:pos="916"/>
              <w:tab w:val="right" w:leader="dot" w:pos="10165"/>
            </w:tabs>
            <w:spacing w:before="38"/>
            <w:ind w:hanging="359"/>
          </w:pPr>
          <w:hyperlink w:anchor="_bookmark17" w:history="1">
            <w:r w:rsidR="000C6A19">
              <w:t>Caldicott Principles</w:t>
            </w:r>
            <w:r w:rsidR="000C6A19">
              <w:rPr>
                <w:spacing w:val="2"/>
              </w:rPr>
              <w:t xml:space="preserve"> </w:t>
            </w:r>
            <w:r w:rsidR="000C6A19">
              <w:t>&amp; Requirements</w:t>
            </w:r>
            <w:r w:rsidR="000C6A19">
              <w:tab/>
              <w:t>9</w:t>
            </w:r>
          </w:hyperlink>
        </w:p>
        <w:p w14:paraId="02775615" w14:textId="77777777" w:rsidR="00415F7C" w:rsidRDefault="00000000">
          <w:pPr>
            <w:pStyle w:val="TOC1"/>
            <w:numPr>
              <w:ilvl w:val="1"/>
              <w:numId w:val="14"/>
            </w:numPr>
            <w:tabs>
              <w:tab w:val="left" w:pos="915"/>
              <w:tab w:val="right" w:leader="dot" w:pos="10164"/>
            </w:tabs>
            <w:spacing w:before="40"/>
            <w:ind w:left="914"/>
          </w:pPr>
          <w:hyperlink w:anchor="_bookmark18" w:history="1">
            <w:r w:rsidR="000C6A19">
              <w:t>Information</w:t>
            </w:r>
            <w:r w:rsidR="000C6A19">
              <w:rPr>
                <w:spacing w:val="-1"/>
              </w:rPr>
              <w:t xml:space="preserve"> </w:t>
            </w:r>
            <w:r w:rsidR="000C6A19">
              <w:t>Security</w:t>
            </w:r>
            <w:r w:rsidR="000C6A19">
              <w:tab/>
              <w:t>10</w:t>
            </w:r>
          </w:hyperlink>
        </w:p>
        <w:p w14:paraId="372E031A" w14:textId="77777777" w:rsidR="00415F7C" w:rsidRDefault="00000000">
          <w:pPr>
            <w:pStyle w:val="TOC1"/>
            <w:numPr>
              <w:ilvl w:val="1"/>
              <w:numId w:val="14"/>
            </w:numPr>
            <w:tabs>
              <w:tab w:val="left" w:pos="915"/>
              <w:tab w:val="right" w:leader="dot" w:pos="10164"/>
            </w:tabs>
            <w:ind w:left="914"/>
          </w:pPr>
          <w:hyperlink w:anchor="_bookmark19" w:history="1">
            <w:r w:rsidR="000C6A19">
              <w:t>Accreditation of</w:t>
            </w:r>
            <w:r w:rsidR="000C6A19">
              <w:rPr>
                <w:spacing w:val="-4"/>
              </w:rPr>
              <w:t xml:space="preserve"> </w:t>
            </w:r>
            <w:r w:rsidR="000C6A19">
              <w:t>Information Systems</w:t>
            </w:r>
            <w:r w:rsidR="000C6A19">
              <w:tab/>
              <w:t>10</w:t>
            </w:r>
          </w:hyperlink>
        </w:p>
        <w:p w14:paraId="7B39BB02" w14:textId="77777777" w:rsidR="00415F7C" w:rsidRDefault="00000000">
          <w:pPr>
            <w:pStyle w:val="TOC1"/>
            <w:numPr>
              <w:ilvl w:val="1"/>
              <w:numId w:val="14"/>
            </w:numPr>
            <w:tabs>
              <w:tab w:val="left" w:pos="915"/>
              <w:tab w:val="right" w:leader="dot" w:pos="10164"/>
            </w:tabs>
            <w:ind w:left="914"/>
          </w:pPr>
          <w:hyperlink w:anchor="_bookmark20" w:history="1">
            <w:r w:rsidR="000C6A19">
              <w:t>Handling</w:t>
            </w:r>
            <w:r w:rsidR="000C6A19">
              <w:rPr>
                <w:spacing w:val="-1"/>
              </w:rPr>
              <w:t xml:space="preserve"> </w:t>
            </w:r>
            <w:r w:rsidR="000C6A19">
              <w:t>Confidential Information</w:t>
            </w:r>
            <w:r w:rsidR="000C6A19">
              <w:tab/>
              <w:t>11</w:t>
            </w:r>
          </w:hyperlink>
        </w:p>
        <w:p w14:paraId="70C84644" w14:textId="77777777" w:rsidR="00415F7C" w:rsidRDefault="00000000">
          <w:pPr>
            <w:pStyle w:val="TOC1"/>
            <w:numPr>
              <w:ilvl w:val="1"/>
              <w:numId w:val="14"/>
            </w:numPr>
            <w:tabs>
              <w:tab w:val="left" w:pos="915"/>
              <w:tab w:val="right" w:leader="dot" w:pos="10164"/>
            </w:tabs>
            <w:spacing w:before="38"/>
            <w:ind w:left="914"/>
          </w:pPr>
          <w:hyperlink w:anchor="_bookmark21" w:history="1">
            <w:r w:rsidR="000C6A19">
              <w:t>Openness</w:t>
            </w:r>
            <w:r w:rsidR="000C6A19">
              <w:rPr>
                <w:spacing w:val="-3"/>
              </w:rPr>
              <w:t xml:space="preserve"> </w:t>
            </w:r>
            <w:r w:rsidR="000C6A19">
              <w:t>&amp; Transparency</w:t>
            </w:r>
            <w:r w:rsidR="000C6A19">
              <w:tab/>
              <w:t>11</w:t>
            </w:r>
          </w:hyperlink>
        </w:p>
        <w:p w14:paraId="4E3C995C" w14:textId="77777777" w:rsidR="00415F7C" w:rsidRDefault="00000000">
          <w:pPr>
            <w:pStyle w:val="TOC1"/>
            <w:numPr>
              <w:ilvl w:val="1"/>
              <w:numId w:val="14"/>
            </w:numPr>
            <w:tabs>
              <w:tab w:val="left" w:pos="915"/>
              <w:tab w:val="right" w:leader="dot" w:pos="10164"/>
            </w:tabs>
            <w:ind w:left="914"/>
          </w:pPr>
          <w:hyperlink w:anchor="_bookmark22" w:history="1">
            <w:r w:rsidR="000C6A19">
              <w:t>Legal</w:t>
            </w:r>
            <w:r w:rsidR="000C6A19">
              <w:rPr>
                <w:spacing w:val="-1"/>
              </w:rPr>
              <w:t xml:space="preserve"> </w:t>
            </w:r>
            <w:r w:rsidR="000C6A19">
              <w:t>Compliance</w:t>
            </w:r>
            <w:r w:rsidR="000C6A19">
              <w:tab/>
              <w:t>12</w:t>
            </w:r>
          </w:hyperlink>
        </w:p>
        <w:p w14:paraId="05D4459A" w14:textId="77777777" w:rsidR="00415F7C" w:rsidRDefault="00000000">
          <w:pPr>
            <w:pStyle w:val="TOC1"/>
            <w:numPr>
              <w:ilvl w:val="1"/>
              <w:numId w:val="14"/>
            </w:numPr>
            <w:tabs>
              <w:tab w:val="left" w:pos="915"/>
              <w:tab w:val="right" w:leader="dot" w:pos="10163"/>
            </w:tabs>
            <w:spacing w:before="40"/>
            <w:ind w:left="914"/>
          </w:pPr>
          <w:hyperlink w:anchor="_bookmark23" w:history="1">
            <w:r w:rsidR="000C6A19">
              <w:t>Data Breaches/</w:t>
            </w:r>
            <w:r w:rsidR="000C6A19">
              <w:rPr>
                <w:spacing w:val="-1"/>
              </w:rPr>
              <w:t xml:space="preserve"> </w:t>
            </w:r>
            <w:r w:rsidR="000C6A19">
              <w:t>Incident</w:t>
            </w:r>
            <w:r w:rsidR="000C6A19">
              <w:rPr>
                <w:spacing w:val="-1"/>
              </w:rPr>
              <w:t xml:space="preserve"> </w:t>
            </w:r>
            <w:r w:rsidR="000C6A19">
              <w:t>Management</w:t>
            </w:r>
            <w:r w:rsidR="000C6A19">
              <w:tab/>
              <w:t>12</w:t>
            </w:r>
          </w:hyperlink>
        </w:p>
        <w:p w14:paraId="3B7EDCFE" w14:textId="77777777" w:rsidR="00415F7C" w:rsidRDefault="00000000">
          <w:pPr>
            <w:pStyle w:val="TOC1"/>
            <w:numPr>
              <w:ilvl w:val="1"/>
              <w:numId w:val="14"/>
            </w:numPr>
            <w:tabs>
              <w:tab w:val="left" w:pos="988"/>
              <w:tab w:val="left" w:leader="dot" w:pos="8990"/>
            </w:tabs>
            <w:ind w:left="987" w:hanging="432"/>
          </w:pPr>
          <w:hyperlink w:anchor="_bookmark24" w:history="1">
            <w:r w:rsidR="000C6A19">
              <w:t>nvestigation13</w:t>
            </w:r>
          </w:hyperlink>
        </w:p>
        <w:p w14:paraId="0CF0D105" w14:textId="77777777" w:rsidR="00415F7C" w:rsidRDefault="00000000">
          <w:pPr>
            <w:pStyle w:val="TOC1"/>
            <w:numPr>
              <w:ilvl w:val="1"/>
              <w:numId w:val="14"/>
            </w:numPr>
            <w:tabs>
              <w:tab w:val="left" w:pos="988"/>
              <w:tab w:val="left" w:leader="dot" w:pos="8390"/>
            </w:tabs>
            <w:spacing w:before="38"/>
            <w:ind w:left="987" w:hanging="432"/>
          </w:pPr>
          <w:hyperlink w:anchor="_bookmark25" w:history="1">
            <w:r w:rsidR="000C6A19">
              <w:t>Risk</w:t>
            </w:r>
            <w:r w:rsidR="000C6A19">
              <w:rPr>
                <w:spacing w:val="1"/>
              </w:rPr>
              <w:t xml:space="preserve"> </w:t>
            </w:r>
            <w:r w:rsidR="000C6A19">
              <w:t>Management13</w:t>
            </w:r>
          </w:hyperlink>
        </w:p>
        <w:p w14:paraId="0D8F7101" w14:textId="77777777" w:rsidR="00415F7C" w:rsidRDefault="00000000">
          <w:pPr>
            <w:pStyle w:val="TOC1"/>
            <w:numPr>
              <w:ilvl w:val="1"/>
              <w:numId w:val="14"/>
            </w:numPr>
            <w:tabs>
              <w:tab w:val="left" w:pos="988"/>
              <w:tab w:val="left" w:leader="dot" w:pos="5150"/>
            </w:tabs>
            <w:ind w:left="987" w:hanging="432"/>
          </w:pPr>
          <w:hyperlink w:anchor="_bookmark26" w:history="1">
            <w:r w:rsidR="000C6A19">
              <w:t>Organisational Structure for Reporting &amp; Assurance</w:t>
            </w:r>
            <w:r w:rsidR="000C6A19">
              <w:rPr>
                <w:spacing w:val="-55"/>
              </w:rPr>
              <w:t xml:space="preserve"> </w:t>
            </w:r>
            <w:r w:rsidR="000C6A19">
              <w:t>13</w:t>
            </w:r>
          </w:hyperlink>
        </w:p>
        <w:p w14:paraId="52EEF214" w14:textId="77777777" w:rsidR="00415F7C" w:rsidRDefault="000C6A19">
          <w:pPr>
            <w:pStyle w:val="TOC3"/>
            <w:tabs>
              <w:tab w:val="right" w:leader="dot" w:pos="10165"/>
            </w:tabs>
          </w:pPr>
          <w:r>
            <w:rPr>
              <w:noProof/>
            </w:rPr>
            <w:drawing>
              <wp:anchor distT="0" distB="0" distL="0" distR="0" simplePos="0" relativeHeight="251658246" behindDoc="0" locked="0" layoutInCell="1" allowOverlap="1" wp14:anchorId="1B3BAD7D" wp14:editId="5B7B66D4">
                <wp:simplePos x="0" y="0"/>
                <wp:positionH relativeFrom="page">
                  <wp:posOffset>751331</wp:posOffset>
                </wp:positionH>
                <wp:positionV relativeFrom="paragraph">
                  <wp:posOffset>52804</wp:posOffset>
                </wp:positionV>
                <wp:extent cx="71627" cy="10667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71627" cy="106679"/>
                        </a:xfrm>
                        <a:prstGeom prst="rect">
                          <a:avLst/>
                        </a:prstGeom>
                      </pic:spPr>
                    </pic:pic>
                  </a:graphicData>
                </a:graphic>
              </wp:anchor>
            </w:drawing>
          </w:r>
          <w:hyperlink w:anchor="_bookmark27" w:history="1">
            <w:r>
              <w:t>Consultation</w:t>
            </w:r>
            <w:r>
              <w:tab/>
              <w:t>14</w:t>
            </w:r>
          </w:hyperlink>
        </w:p>
        <w:p w14:paraId="33C9C461" w14:textId="77777777" w:rsidR="00415F7C" w:rsidRDefault="000C6A19">
          <w:pPr>
            <w:pStyle w:val="TOC2"/>
            <w:tabs>
              <w:tab w:val="right" w:leader="dot" w:pos="10165"/>
            </w:tabs>
            <w:rPr>
              <w:b w:val="0"/>
              <w:i w:val="0"/>
            </w:rPr>
          </w:pPr>
          <w:r>
            <w:rPr>
              <w:b w:val="0"/>
              <w:i w:val="0"/>
              <w:noProof/>
            </w:rPr>
            <w:drawing>
              <wp:inline distT="0" distB="0" distL="0" distR="0" wp14:anchorId="2824CBBA" wp14:editId="26A869F3">
                <wp:extent cx="74675" cy="11125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74675" cy="111251"/>
                        </a:xfrm>
                        <a:prstGeom prst="rect">
                          <a:avLst/>
                        </a:prstGeom>
                      </pic:spPr>
                    </pic:pic>
                  </a:graphicData>
                </a:graphic>
              </wp:inline>
            </w:drawing>
          </w:r>
          <w:r>
            <w:rPr>
              <w:rFonts w:ascii="Times New Roman"/>
              <w:b w:val="0"/>
              <w:i w:val="0"/>
              <w:position w:val="1"/>
              <w:sz w:val="20"/>
            </w:rPr>
            <w:t xml:space="preserve">    </w:t>
          </w:r>
          <w:r>
            <w:rPr>
              <w:rFonts w:ascii="Times New Roman"/>
              <w:b w:val="0"/>
              <w:i w:val="0"/>
              <w:spacing w:val="-13"/>
              <w:position w:val="1"/>
              <w:sz w:val="20"/>
            </w:rPr>
            <w:t xml:space="preserve"> </w:t>
          </w:r>
          <w:hyperlink w:anchor="_bookmark28" w:history="1">
            <w:r>
              <w:rPr>
                <w:b w:val="0"/>
                <w:i w:val="0"/>
                <w:position w:val="1"/>
              </w:rPr>
              <w:t>Training</w:t>
            </w:r>
            <w:r>
              <w:rPr>
                <w:b w:val="0"/>
                <w:i w:val="0"/>
                <w:position w:val="1"/>
              </w:rPr>
              <w:tab/>
              <w:t>14</w:t>
            </w:r>
          </w:hyperlink>
        </w:p>
        <w:p w14:paraId="5E7F9248" w14:textId="77777777" w:rsidR="00415F7C" w:rsidRDefault="000C6A19">
          <w:pPr>
            <w:pStyle w:val="TOC1"/>
            <w:tabs>
              <w:tab w:val="right" w:leader="dot" w:pos="10165"/>
            </w:tabs>
            <w:spacing w:before="38"/>
            <w:ind w:left="560" w:firstLine="0"/>
          </w:pPr>
          <w:r>
            <w:rPr>
              <w:noProof/>
            </w:rPr>
            <w:drawing>
              <wp:inline distT="0" distB="0" distL="0" distR="0" wp14:anchorId="25F55EC7" wp14:editId="5141C76B">
                <wp:extent cx="74675" cy="11125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74675" cy="111251"/>
                        </a:xfrm>
                        <a:prstGeom prst="rect">
                          <a:avLst/>
                        </a:prstGeom>
                      </pic:spPr>
                    </pic:pic>
                  </a:graphicData>
                </a:graphic>
              </wp:inline>
            </w:drawing>
          </w:r>
          <w:r>
            <w:rPr>
              <w:rFonts w:ascii="Times New Roman"/>
              <w:position w:val="1"/>
              <w:sz w:val="20"/>
            </w:rPr>
            <w:t xml:space="preserve">    </w:t>
          </w:r>
          <w:r>
            <w:rPr>
              <w:rFonts w:ascii="Times New Roman"/>
              <w:spacing w:val="-13"/>
              <w:position w:val="1"/>
              <w:sz w:val="20"/>
            </w:rPr>
            <w:t xml:space="preserve"> </w:t>
          </w:r>
          <w:hyperlink w:anchor="_bookmark29" w:history="1">
            <w:r>
              <w:rPr>
                <w:position w:val="1"/>
              </w:rPr>
              <w:t>Monitoring</w:t>
            </w:r>
            <w:r>
              <w:rPr>
                <w:spacing w:val="-3"/>
                <w:position w:val="1"/>
              </w:rPr>
              <w:t xml:space="preserve"> </w:t>
            </w:r>
            <w:r>
              <w:rPr>
                <w:position w:val="1"/>
              </w:rPr>
              <w:t>Compliance</w:t>
            </w:r>
            <w:r>
              <w:rPr>
                <w:position w:val="1"/>
              </w:rPr>
              <w:tab/>
              <w:t>15</w:t>
            </w:r>
          </w:hyperlink>
        </w:p>
        <w:p w14:paraId="5F1BB436" w14:textId="77777777" w:rsidR="00415F7C" w:rsidRDefault="000C6A19">
          <w:pPr>
            <w:pStyle w:val="TOC1"/>
            <w:tabs>
              <w:tab w:val="right" w:leader="dot" w:pos="10165"/>
            </w:tabs>
            <w:ind w:left="577" w:firstLine="0"/>
          </w:pPr>
          <w:r>
            <w:rPr>
              <w:noProof/>
            </w:rPr>
            <w:drawing>
              <wp:inline distT="0" distB="0" distL="0" distR="0" wp14:anchorId="638C2684" wp14:editId="12AE7D35">
                <wp:extent cx="140207" cy="11125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40207" cy="111251"/>
                        </a:xfrm>
                        <a:prstGeom prst="rect">
                          <a:avLst/>
                        </a:prstGeom>
                      </pic:spPr>
                    </pic:pic>
                  </a:graphicData>
                </a:graphic>
              </wp:inline>
            </w:drawing>
          </w:r>
          <w:r>
            <w:rPr>
              <w:rFonts w:ascii="Times New Roman"/>
              <w:position w:val="1"/>
              <w:sz w:val="20"/>
            </w:rPr>
            <w:t xml:space="preserve"> </w:t>
          </w:r>
          <w:r>
            <w:rPr>
              <w:rFonts w:ascii="Times New Roman"/>
              <w:spacing w:val="17"/>
              <w:position w:val="1"/>
              <w:sz w:val="20"/>
            </w:rPr>
            <w:t xml:space="preserve"> </w:t>
          </w:r>
          <w:hyperlink w:anchor="_bookmark30" w:history="1">
            <w:r>
              <w:rPr>
                <w:position w:val="1"/>
              </w:rPr>
              <w:t>Arrangements</w:t>
            </w:r>
            <w:r>
              <w:rPr>
                <w:spacing w:val="-3"/>
                <w:position w:val="1"/>
              </w:rPr>
              <w:t xml:space="preserve"> </w:t>
            </w:r>
            <w:r>
              <w:rPr>
                <w:position w:val="1"/>
              </w:rPr>
              <w:t>for</w:t>
            </w:r>
            <w:r>
              <w:rPr>
                <w:spacing w:val="2"/>
                <w:position w:val="1"/>
              </w:rPr>
              <w:t xml:space="preserve"> </w:t>
            </w:r>
            <w:r>
              <w:rPr>
                <w:position w:val="1"/>
              </w:rPr>
              <w:t>Review</w:t>
            </w:r>
            <w:r>
              <w:rPr>
                <w:position w:val="1"/>
              </w:rPr>
              <w:tab/>
              <w:t>15</w:t>
            </w:r>
          </w:hyperlink>
        </w:p>
        <w:p w14:paraId="44DD7693" w14:textId="77777777" w:rsidR="00415F7C" w:rsidRDefault="000C6A19">
          <w:pPr>
            <w:pStyle w:val="TOC3"/>
            <w:tabs>
              <w:tab w:val="right" w:leader="dot" w:pos="10165"/>
            </w:tabs>
            <w:spacing w:before="38"/>
          </w:pPr>
          <w:r>
            <w:rPr>
              <w:noProof/>
            </w:rPr>
            <w:drawing>
              <wp:anchor distT="0" distB="0" distL="0" distR="0" simplePos="0" relativeHeight="251658247" behindDoc="0" locked="0" layoutInCell="1" allowOverlap="1" wp14:anchorId="4B061945" wp14:editId="44043CB0">
                <wp:simplePos x="0" y="0"/>
                <wp:positionH relativeFrom="page">
                  <wp:posOffset>760475</wp:posOffset>
                </wp:positionH>
                <wp:positionV relativeFrom="paragraph">
                  <wp:posOffset>50010</wp:posOffset>
                </wp:positionV>
                <wp:extent cx="121919" cy="10820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121919" cy="108203"/>
                        </a:xfrm>
                        <a:prstGeom prst="rect">
                          <a:avLst/>
                        </a:prstGeom>
                      </pic:spPr>
                    </pic:pic>
                  </a:graphicData>
                </a:graphic>
              </wp:anchor>
            </w:drawing>
          </w:r>
          <w:hyperlink w:anchor="_bookmark31" w:history="1">
            <w:r>
              <w:t>Dissemination</w:t>
            </w:r>
            <w:r>
              <w:tab/>
              <w:t>15</w:t>
            </w:r>
          </w:hyperlink>
        </w:p>
        <w:p w14:paraId="7F1AC203" w14:textId="77777777" w:rsidR="00415F7C" w:rsidRDefault="000C6A19">
          <w:pPr>
            <w:pStyle w:val="TOC3"/>
            <w:tabs>
              <w:tab w:val="right" w:leader="dot" w:pos="10165"/>
            </w:tabs>
          </w:pPr>
          <w:r>
            <w:rPr>
              <w:noProof/>
            </w:rPr>
            <w:drawing>
              <wp:anchor distT="0" distB="0" distL="0" distR="0" simplePos="0" relativeHeight="251658248" behindDoc="0" locked="0" layoutInCell="1" allowOverlap="1" wp14:anchorId="719916DC" wp14:editId="190ED77B">
                <wp:simplePos x="0" y="0"/>
                <wp:positionH relativeFrom="page">
                  <wp:posOffset>760475</wp:posOffset>
                </wp:positionH>
                <wp:positionV relativeFrom="paragraph">
                  <wp:posOffset>51280</wp:posOffset>
                </wp:positionV>
                <wp:extent cx="140207" cy="10820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140207" cy="108203"/>
                        </a:xfrm>
                        <a:prstGeom prst="rect">
                          <a:avLst/>
                        </a:prstGeom>
                      </pic:spPr>
                    </pic:pic>
                  </a:graphicData>
                </a:graphic>
              </wp:anchor>
            </w:drawing>
          </w:r>
          <w:hyperlink w:anchor="_bookmark32" w:history="1">
            <w:r>
              <w:t>Associated</w:t>
            </w:r>
            <w:r>
              <w:rPr>
                <w:spacing w:val="-1"/>
              </w:rPr>
              <w:t xml:space="preserve"> </w:t>
            </w:r>
            <w:r>
              <w:t>Documentation</w:t>
            </w:r>
            <w:r>
              <w:tab/>
              <w:t>15</w:t>
            </w:r>
          </w:hyperlink>
        </w:p>
        <w:p w14:paraId="4091DA69" w14:textId="77777777" w:rsidR="00415F7C" w:rsidRDefault="000C6A19">
          <w:pPr>
            <w:pStyle w:val="TOC1"/>
            <w:tabs>
              <w:tab w:val="right" w:leader="dot" w:pos="10165"/>
            </w:tabs>
            <w:ind w:left="577" w:firstLine="0"/>
          </w:pPr>
          <w:r>
            <w:rPr>
              <w:noProof/>
            </w:rPr>
            <w:drawing>
              <wp:inline distT="0" distB="0" distL="0" distR="0" wp14:anchorId="696D5057" wp14:editId="21AFFE76">
                <wp:extent cx="140207" cy="11125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140207" cy="111251"/>
                        </a:xfrm>
                        <a:prstGeom prst="rect">
                          <a:avLst/>
                        </a:prstGeom>
                      </pic:spPr>
                    </pic:pic>
                  </a:graphicData>
                </a:graphic>
              </wp:inline>
            </w:drawing>
          </w:r>
          <w:r>
            <w:rPr>
              <w:rFonts w:ascii="Times New Roman"/>
              <w:position w:val="1"/>
              <w:sz w:val="20"/>
            </w:rPr>
            <w:t xml:space="preserve"> </w:t>
          </w:r>
          <w:r>
            <w:rPr>
              <w:rFonts w:ascii="Times New Roman"/>
              <w:spacing w:val="17"/>
              <w:position w:val="1"/>
              <w:sz w:val="20"/>
            </w:rPr>
            <w:t xml:space="preserve"> </w:t>
          </w:r>
          <w:hyperlink w:anchor="_bookmark33" w:history="1">
            <w:r>
              <w:rPr>
                <w:position w:val="1"/>
              </w:rPr>
              <w:t>References</w:t>
            </w:r>
            <w:r>
              <w:rPr>
                <w:position w:val="1"/>
              </w:rPr>
              <w:tab/>
              <w:t>16</w:t>
            </w:r>
          </w:hyperlink>
        </w:p>
        <w:p w14:paraId="3674C895" w14:textId="77777777" w:rsidR="00415F7C" w:rsidRDefault="000C6A19">
          <w:pPr>
            <w:pStyle w:val="TOC3"/>
            <w:tabs>
              <w:tab w:val="right" w:leader="dot" w:pos="10165"/>
            </w:tabs>
            <w:spacing w:before="38"/>
          </w:pPr>
          <w:r>
            <w:rPr>
              <w:noProof/>
            </w:rPr>
            <w:drawing>
              <wp:anchor distT="0" distB="0" distL="0" distR="0" simplePos="0" relativeHeight="251658249" behindDoc="0" locked="0" layoutInCell="1" allowOverlap="1" wp14:anchorId="77C1BB12" wp14:editId="5E32A94F">
                <wp:simplePos x="0" y="0"/>
                <wp:positionH relativeFrom="page">
                  <wp:posOffset>760476</wp:posOffset>
                </wp:positionH>
                <wp:positionV relativeFrom="paragraph">
                  <wp:posOffset>50023</wp:posOffset>
                </wp:positionV>
                <wp:extent cx="140207" cy="1081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6" cstate="print"/>
                        <a:stretch>
                          <a:fillRect/>
                        </a:stretch>
                      </pic:blipFill>
                      <pic:spPr>
                        <a:xfrm>
                          <a:off x="0" y="0"/>
                          <a:ext cx="140207" cy="108190"/>
                        </a:xfrm>
                        <a:prstGeom prst="rect">
                          <a:avLst/>
                        </a:prstGeom>
                      </pic:spPr>
                    </pic:pic>
                  </a:graphicData>
                </a:graphic>
              </wp:anchor>
            </w:drawing>
          </w:r>
          <w:hyperlink w:anchor="_bookmark34" w:history="1">
            <w:r>
              <w:t>Appendices</w:t>
            </w:r>
            <w:r>
              <w:tab/>
              <w:t>16</w:t>
            </w:r>
          </w:hyperlink>
        </w:p>
        <w:p w14:paraId="393FDF2F" w14:textId="77777777" w:rsidR="00415F7C" w:rsidRDefault="000C6A19">
          <w:pPr>
            <w:pStyle w:val="TOC1"/>
            <w:tabs>
              <w:tab w:val="right" w:leader="dot" w:pos="10165"/>
            </w:tabs>
            <w:ind w:left="577" w:firstLine="0"/>
          </w:pPr>
          <w:r>
            <w:rPr>
              <w:noProof/>
            </w:rPr>
            <w:drawing>
              <wp:inline distT="0" distB="0" distL="0" distR="0" wp14:anchorId="58961AA2" wp14:editId="11889803">
                <wp:extent cx="141731" cy="11125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141731" cy="111251"/>
                        </a:xfrm>
                        <a:prstGeom prst="rect">
                          <a:avLst/>
                        </a:prstGeom>
                      </pic:spPr>
                    </pic:pic>
                  </a:graphicData>
                </a:graphic>
              </wp:inline>
            </w:drawing>
          </w:r>
          <w:r>
            <w:rPr>
              <w:rFonts w:ascii="Times New Roman"/>
              <w:position w:val="1"/>
              <w:sz w:val="20"/>
            </w:rPr>
            <w:t xml:space="preserve"> </w:t>
          </w:r>
          <w:r>
            <w:rPr>
              <w:rFonts w:ascii="Times New Roman"/>
              <w:spacing w:val="15"/>
              <w:position w:val="1"/>
              <w:sz w:val="20"/>
            </w:rPr>
            <w:t xml:space="preserve"> </w:t>
          </w:r>
          <w:hyperlink w:anchor="_bookmark35" w:history="1">
            <w:r>
              <w:rPr>
                <w:position w:val="1"/>
              </w:rPr>
              <w:t>Impact</w:t>
            </w:r>
            <w:r>
              <w:rPr>
                <w:spacing w:val="1"/>
                <w:position w:val="1"/>
              </w:rPr>
              <w:t xml:space="preserve"> </w:t>
            </w:r>
            <w:r>
              <w:rPr>
                <w:position w:val="1"/>
              </w:rPr>
              <w:t>Assessments</w:t>
            </w:r>
            <w:r>
              <w:rPr>
                <w:position w:val="1"/>
              </w:rPr>
              <w:tab/>
              <w:t>16</w:t>
            </w:r>
          </w:hyperlink>
        </w:p>
      </w:sdtContent>
    </w:sdt>
    <w:p w14:paraId="6261ECDB" w14:textId="77777777" w:rsidR="00415F7C" w:rsidRDefault="00000000">
      <w:pPr>
        <w:pStyle w:val="ListParagraph"/>
        <w:numPr>
          <w:ilvl w:val="1"/>
          <w:numId w:val="13"/>
        </w:numPr>
        <w:tabs>
          <w:tab w:val="left" w:pos="990"/>
          <w:tab w:val="left" w:leader="dot" w:pos="9383"/>
        </w:tabs>
        <w:spacing w:before="40"/>
        <w:ind w:hanging="432"/>
      </w:pPr>
      <w:hyperlink w:anchor="_bookmark36" w:history="1">
        <w:r w:rsidR="000C6A19">
          <w:t>Equality16</w:t>
        </w:r>
      </w:hyperlink>
    </w:p>
    <w:p w14:paraId="61C88524" w14:textId="77777777" w:rsidR="00415F7C" w:rsidRDefault="00000000">
      <w:pPr>
        <w:pStyle w:val="ListParagraph"/>
        <w:numPr>
          <w:ilvl w:val="1"/>
          <w:numId w:val="13"/>
        </w:numPr>
        <w:tabs>
          <w:tab w:val="left" w:pos="990"/>
          <w:tab w:val="left" w:leader="dot" w:pos="8538"/>
        </w:tabs>
        <w:spacing w:before="37"/>
        <w:ind w:hanging="432"/>
      </w:pPr>
      <w:hyperlink w:anchor="_bookmark37" w:history="1">
        <w:r w:rsidR="000C6A19">
          <w:t>Bribery Act</w:t>
        </w:r>
        <w:r w:rsidR="000C6A19">
          <w:rPr>
            <w:spacing w:val="3"/>
          </w:rPr>
          <w:t xml:space="preserve"> </w:t>
        </w:r>
        <w:r w:rsidR="000C6A19">
          <w:t>201016</w:t>
        </w:r>
      </w:hyperlink>
    </w:p>
    <w:p w14:paraId="64A8B262" w14:textId="77777777" w:rsidR="00415F7C" w:rsidRDefault="00000000">
      <w:pPr>
        <w:pStyle w:val="ListParagraph"/>
        <w:numPr>
          <w:ilvl w:val="1"/>
          <w:numId w:val="13"/>
        </w:numPr>
        <w:tabs>
          <w:tab w:val="left" w:pos="990"/>
          <w:tab w:val="left" w:leader="dot" w:pos="5737"/>
        </w:tabs>
        <w:spacing w:before="38"/>
        <w:ind w:hanging="432"/>
      </w:pPr>
      <w:hyperlink w:anchor="_bookmark38" w:history="1">
        <w:r w:rsidR="000C6A19">
          <w:t>General Data Protection Regulations (GDPR)</w:t>
        </w:r>
        <w:r w:rsidR="000C6A19">
          <w:rPr>
            <w:spacing w:val="-47"/>
          </w:rPr>
          <w:t xml:space="preserve"> </w:t>
        </w:r>
        <w:r w:rsidR="000C6A19">
          <w:t>17</w:t>
        </w:r>
      </w:hyperlink>
    </w:p>
    <w:p w14:paraId="36D0408E" w14:textId="77777777" w:rsidR="00415F7C" w:rsidRDefault="00415F7C">
      <w:pPr>
        <w:sectPr w:rsidR="00415F7C">
          <w:pgSz w:w="11910" w:h="16840"/>
          <w:pgMar w:top="1580" w:right="320" w:bottom="940" w:left="620" w:header="0" w:footer="752" w:gutter="0"/>
          <w:cols w:space="720"/>
        </w:sectPr>
      </w:pPr>
    </w:p>
    <w:p w14:paraId="6E495117" w14:textId="77777777" w:rsidR="00415F7C" w:rsidRDefault="000C6A19">
      <w:pPr>
        <w:pStyle w:val="Heading1"/>
        <w:spacing w:before="64"/>
      </w:pPr>
      <w:r>
        <w:rPr>
          <w:noProof/>
        </w:rPr>
        <w:lastRenderedPageBreak/>
        <w:drawing>
          <wp:anchor distT="0" distB="0" distL="0" distR="0" simplePos="0" relativeHeight="251658250" behindDoc="0" locked="0" layoutInCell="1" allowOverlap="1" wp14:anchorId="403C78CA" wp14:editId="6AF2C515">
            <wp:simplePos x="0" y="0"/>
            <wp:positionH relativeFrom="page">
              <wp:posOffset>737615</wp:posOffset>
            </wp:positionH>
            <wp:positionV relativeFrom="paragraph">
              <wp:posOffset>74827</wp:posOffset>
            </wp:positionV>
            <wp:extent cx="64007" cy="1356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64007" cy="135635"/>
                    </a:xfrm>
                    <a:prstGeom prst="rect">
                      <a:avLst/>
                    </a:prstGeom>
                  </pic:spPr>
                </pic:pic>
              </a:graphicData>
            </a:graphic>
          </wp:anchor>
        </w:drawing>
      </w:r>
      <w:bookmarkStart w:id="1" w:name="1_Introduction"/>
      <w:bookmarkStart w:id="2" w:name="_bookmark0"/>
      <w:bookmarkEnd w:id="1"/>
      <w:bookmarkEnd w:id="2"/>
      <w:r>
        <w:t>Introduction</w:t>
      </w:r>
    </w:p>
    <w:p w14:paraId="0DB8C077" w14:textId="77777777" w:rsidR="00415F7C" w:rsidRDefault="00415F7C">
      <w:pPr>
        <w:pStyle w:val="BodyText"/>
        <w:spacing w:before="4"/>
        <w:rPr>
          <w:b/>
        </w:rPr>
      </w:pPr>
    </w:p>
    <w:p w14:paraId="03BC584C" w14:textId="77777777" w:rsidR="00415F7C" w:rsidRDefault="000C6A19">
      <w:pPr>
        <w:pStyle w:val="BodyText"/>
        <w:ind w:left="527" w:right="396" w:firstLine="4"/>
        <w:jc w:val="both"/>
      </w:pPr>
      <w:r>
        <w:t>This policy sets out the approach to be taken within the ICB to provide a robust Information Governance</w:t>
      </w:r>
      <w:r>
        <w:rPr>
          <w:spacing w:val="-21"/>
        </w:rPr>
        <w:t xml:space="preserve"> </w:t>
      </w:r>
      <w:r>
        <w:t>Framework</w:t>
      </w:r>
      <w:r>
        <w:rPr>
          <w:spacing w:val="-19"/>
        </w:rPr>
        <w:t xml:space="preserve"> </w:t>
      </w:r>
      <w:r>
        <w:t>and</w:t>
      </w:r>
      <w:r>
        <w:rPr>
          <w:spacing w:val="-17"/>
        </w:rPr>
        <w:t xml:space="preserve"> </w:t>
      </w:r>
      <w:r>
        <w:t>to</w:t>
      </w:r>
      <w:r>
        <w:rPr>
          <w:spacing w:val="-21"/>
        </w:rPr>
        <w:t xml:space="preserve"> </w:t>
      </w:r>
      <w:r>
        <w:t>fulfil</w:t>
      </w:r>
      <w:r>
        <w:rPr>
          <w:spacing w:val="-19"/>
        </w:rPr>
        <w:t xml:space="preserve"> </w:t>
      </w:r>
      <w:r>
        <w:t>its</w:t>
      </w:r>
      <w:r>
        <w:rPr>
          <w:spacing w:val="-21"/>
        </w:rPr>
        <w:t xml:space="preserve"> </w:t>
      </w:r>
      <w:r>
        <w:t>overall</w:t>
      </w:r>
      <w:r>
        <w:rPr>
          <w:spacing w:val="-22"/>
        </w:rPr>
        <w:t xml:space="preserve"> </w:t>
      </w:r>
      <w:r>
        <w:t>objectives.</w:t>
      </w:r>
      <w:r>
        <w:rPr>
          <w:spacing w:val="-18"/>
        </w:rPr>
        <w:t xml:space="preserve"> </w:t>
      </w:r>
      <w:r>
        <w:t>Information</w:t>
      </w:r>
      <w:r>
        <w:rPr>
          <w:spacing w:val="-21"/>
        </w:rPr>
        <w:t xml:space="preserve"> </w:t>
      </w:r>
      <w:r>
        <w:t>Governance</w:t>
      </w:r>
      <w:r>
        <w:rPr>
          <w:spacing w:val="-20"/>
        </w:rPr>
        <w:t xml:space="preserve"> </w:t>
      </w:r>
      <w:r>
        <w:t>requirements ensure</w:t>
      </w:r>
      <w:r>
        <w:rPr>
          <w:spacing w:val="-10"/>
        </w:rPr>
        <w:t xml:space="preserve"> </w:t>
      </w:r>
      <w:r>
        <w:t>that</w:t>
      </w:r>
      <w:r>
        <w:rPr>
          <w:spacing w:val="-9"/>
        </w:rPr>
        <w:t xml:space="preserve"> </w:t>
      </w:r>
      <w:r>
        <w:t>best</w:t>
      </w:r>
      <w:r>
        <w:rPr>
          <w:spacing w:val="-10"/>
        </w:rPr>
        <w:t xml:space="preserve"> </w:t>
      </w:r>
      <w:r>
        <w:t>practice</w:t>
      </w:r>
      <w:r>
        <w:rPr>
          <w:spacing w:val="-8"/>
        </w:rPr>
        <w:t xml:space="preserve"> </w:t>
      </w:r>
      <w:r>
        <w:t>is</w:t>
      </w:r>
      <w:r>
        <w:rPr>
          <w:spacing w:val="-8"/>
        </w:rPr>
        <w:t xml:space="preserve"> </w:t>
      </w:r>
      <w:r>
        <w:t>implemented</w:t>
      </w:r>
      <w:r>
        <w:rPr>
          <w:spacing w:val="-9"/>
        </w:rPr>
        <w:t xml:space="preserve"> </w:t>
      </w:r>
      <w:r>
        <w:t>and</w:t>
      </w:r>
      <w:r>
        <w:rPr>
          <w:spacing w:val="-12"/>
        </w:rPr>
        <w:t xml:space="preserve"> </w:t>
      </w:r>
      <w:r>
        <w:t>on-going</w:t>
      </w:r>
      <w:r>
        <w:rPr>
          <w:spacing w:val="-9"/>
        </w:rPr>
        <w:t xml:space="preserve"> </w:t>
      </w:r>
      <w:r>
        <w:t>awareness</w:t>
      </w:r>
      <w:r>
        <w:rPr>
          <w:spacing w:val="-8"/>
        </w:rPr>
        <w:t xml:space="preserve"> </w:t>
      </w:r>
      <w:r>
        <w:t>is</w:t>
      </w:r>
      <w:r>
        <w:rPr>
          <w:spacing w:val="-10"/>
        </w:rPr>
        <w:t xml:space="preserve"> </w:t>
      </w:r>
      <w:r>
        <w:t>evidenced</w:t>
      </w:r>
      <w:r>
        <w:rPr>
          <w:spacing w:val="-9"/>
        </w:rPr>
        <w:t xml:space="preserve"> </w:t>
      </w:r>
      <w:r>
        <w:t>across</w:t>
      </w:r>
      <w:r>
        <w:rPr>
          <w:spacing w:val="-10"/>
        </w:rPr>
        <w:t xml:space="preserve"> </w:t>
      </w:r>
      <w:r>
        <w:t>the</w:t>
      </w:r>
      <w:r>
        <w:rPr>
          <w:spacing w:val="-7"/>
        </w:rPr>
        <w:t xml:space="preserve"> </w:t>
      </w:r>
      <w:r>
        <w:t>ICB. The</w:t>
      </w:r>
      <w:r>
        <w:rPr>
          <w:spacing w:val="-16"/>
        </w:rPr>
        <w:t xml:space="preserve"> </w:t>
      </w:r>
      <w:r>
        <w:t>ICB</w:t>
      </w:r>
      <w:r>
        <w:rPr>
          <w:spacing w:val="-17"/>
        </w:rPr>
        <w:t xml:space="preserve"> </w:t>
      </w:r>
      <w:r>
        <w:t>is</w:t>
      </w:r>
      <w:r>
        <w:rPr>
          <w:spacing w:val="-17"/>
        </w:rPr>
        <w:t xml:space="preserve"> </w:t>
      </w:r>
      <w:r>
        <w:t>committed</w:t>
      </w:r>
      <w:r>
        <w:rPr>
          <w:spacing w:val="-16"/>
        </w:rPr>
        <w:t xml:space="preserve"> </w:t>
      </w:r>
      <w:r>
        <w:t>to</w:t>
      </w:r>
      <w:r>
        <w:rPr>
          <w:spacing w:val="-16"/>
        </w:rPr>
        <w:t xml:space="preserve"> </w:t>
      </w:r>
      <w:r>
        <w:t>ensuring</w:t>
      </w:r>
      <w:r>
        <w:rPr>
          <w:spacing w:val="-15"/>
        </w:rPr>
        <w:t xml:space="preserve"> </w:t>
      </w:r>
      <w:r>
        <w:t>that</w:t>
      </w:r>
      <w:r>
        <w:rPr>
          <w:spacing w:val="-17"/>
        </w:rPr>
        <w:t xml:space="preserve"> </w:t>
      </w:r>
      <w:r>
        <w:t>all</w:t>
      </w:r>
      <w:r>
        <w:rPr>
          <w:spacing w:val="-18"/>
        </w:rPr>
        <w:t xml:space="preserve"> </w:t>
      </w:r>
      <w:r>
        <w:t>records</w:t>
      </w:r>
      <w:r>
        <w:rPr>
          <w:spacing w:val="-17"/>
        </w:rPr>
        <w:t xml:space="preserve"> </w:t>
      </w:r>
      <w:r>
        <w:t>and</w:t>
      </w:r>
      <w:r>
        <w:rPr>
          <w:spacing w:val="-16"/>
        </w:rPr>
        <w:t xml:space="preserve"> </w:t>
      </w:r>
      <w:r>
        <w:t>information</w:t>
      </w:r>
      <w:r>
        <w:rPr>
          <w:spacing w:val="-16"/>
        </w:rPr>
        <w:t xml:space="preserve"> </w:t>
      </w:r>
      <w:r>
        <w:t>are</w:t>
      </w:r>
      <w:r>
        <w:rPr>
          <w:spacing w:val="-18"/>
        </w:rPr>
        <w:t xml:space="preserve"> </w:t>
      </w:r>
      <w:r>
        <w:t>dealt</w:t>
      </w:r>
      <w:r>
        <w:rPr>
          <w:spacing w:val="-17"/>
        </w:rPr>
        <w:t xml:space="preserve"> </w:t>
      </w:r>
      <w:r>
        <w:t>with</w:t>
      </w:r>
      <w:r>
        <w:rPr>
          <w:spacing w:val="-16"/>
        </w:rPr>
        <w:t xml:space="preserve"> </w:t>
      </w:r>
      <w:r>
        <w:t>legally,</w:t>
      </w:r>
      <w:r>
        <w:rPr>
          <w:spacing w:val="-17"/>
        </w:rPr>
        <w:t xml:space="preserve"> </w:t>
      </w:r>
      <w:r>
        <w:t>securely, efficiently and</w:t>
      </w:r>
      <w:r>
        <w:rPr>
          <w:spacing w:val="-4"/>
        </w:rPr>
        <w:t xml:space="preserve"> </w:t>
      </w:r>
      <w:r>
        <w:t>effectively.</w:t>
      </w:r>
    </w:p>
    <w:p w14:paraId="6B93FE86" w14:textId="77777777" w:rsidR="00415F7C" w:rsidRDefault="00415F7C">
      <w:pPr>
        <w:pStyle w:val="BodyText"/>
        <w:spacing w:before="9"/>
        <w:rPr>
          <w:sz w:val="23"/>
        </w:rPr>
      </w:pPr>
    </w:p>
    <w:p w14:paraId="27984D3F" w14:textId="77777777" w:rsidR="00415F7C" w:rsidRDefault="000C6A19">
      <w:pPr>
        <w:pStyle w:val="BodyText"/>
        <w:ind w:left="527" w:right="399" w:firstLine="4"/>
        <w:jc w:val="both"/>
      </w:pPr>
      <w:r>
        <w:t>Information Governance is a “framework for handling information in a confidential and secure manner to appropriate ethical and quality standards in modern health services”.</w:t>
      </w:r>
    </w:p>
    <w:p w14:paraId="18D83963" w14:textId="1B337E37" w:rsidR="00415F7C" w:rsidRDefault="000C6A19">
      <w:pPr>
        <w:pStyle w:val="BodyText"/>
        <w:ind w:left="527" w:right="395" w:firstLine="4"/>
        <w:jc w:val="both"/>
      </w:pPr>
      <w:r>
        <w:t>Information Governance is about setting a high standard for the handling of information and giving organisations the tools to achieve that standard. The ultimate aim is to demonstrate that an organisation can be trusted to maintain the confidentiality and security of personal information,</w:t>
      </w:r>
      <w:r>
        <w:rPr>
          <w:spacing w:val="-16"/>
        </w:rPr>
        <w:t xml:space="preserve"> </w:t>
      </w:r>
      <w:r>
        <w:t>by</w:t>
      </w:r>
      <w:r>
        <w:rPr>
          <w:spacing w:val="-16"/>
        </w:rPr>
        <w:t xml:space="preserve"> </w:t>
      </w:r>
      <w:r>
        <w:t>helping</w:t>
      </w:r>
      <w:r>
        <w:rPr>
          <w:spacing w:val="-15"/>
        </w:rPr>
        <w:t xml:space="preserve"> </w:t>
      </w:r>
      <w:r>
        <w:t>individuals</w:t>
      </w:r>
      <w:r>
        <w:rPr>
          <w:spacing w:val="-16"/>
        </w:rPr>
        <w:t xml:space="preserve"> </w:t>
      </w:r>
      <w:r>
        <w:t>to</w:t>
      </w:r>
      <w:r>
        <w:rPr>
          <w:spacing w:val="-15"/>
        </w:rPr>
        <w:t xml:space="preserve"> </w:t>
      </w:r>
      <w:r>
        <w:t>practice</w:t>
      </w:r>
      <w:r>
        <w:rPr>
          <w:spacing w:val="-15"/>
        </w:rPr>
        <w:t xml:space="preserve"> </w:t>
      </w:r>
      <w:r>
        <w:t>good</w:t>
      </w:r>
      <w:r>
        <w:rPr>
          <w:spacing w:val="-13"/>
        </w:rPr>
        <w:t xml:space="preserve"> </w:t>
      </w:r>
      <w:r>
        <w:t>information</w:t>
      </w:r>
      <w:r>
        <w:rPr>
          <w:spacing w:val="-15"/>
        </w:rPr>
        <w:t xml:space="preserve"> </w:t>
      </w:r>
      <w:r>
        <w:t>governance</w:t>
      </w:r>
      <w:r>
        <w:rPr>
          <w:spacing w:val="-13"/>
        </w:rPr>
        <w:t xml:space="preserve"> </w:t>
      </w:r>
      <w:r>
        <w:t>and</w:t>
      </w:r>
      <w:r>
        <w:rPr>
          <w:spacing w:val="-15"/>
        </w:rPr>
        <w:t xml:space="preserve"> </w:t>
      </w:r>
      <w:r>
        <w:t>to</w:t>
      </w:r>
      <w:r>
        <w:rPr>
          <w:spacing w:val="-15"/>
        </w:rPr>
        <w:t xml:space="preserve"> </w:t>
      </w:r>
      <w:r>
        <w:t>be</w:t>
      </w:r>
      <w:r>
        <w:rPr>
          <w:spacing w:val="-13"/>
        </w:rPr>
        <w:t xml:space="preserve"> </w:t>
      </w:r>
      <w:r>
        <w:t>consistent in the way they handle personal and corporate</w:t>
      </w:r>
      <w:r>
        <w:rPr>
          <w:spacing w:val="-5"/>
        </w:rPr>
        <w:t xml:space="preserve"> </w:t>
      </w:r>
      <w:r>
        <w:t>information.</w:t>
      </w:r>
    </w:p>
    <w:p w14:paraId="3A1E5A17" w14:textId="77777777" w:rsidR="00415F7C" w:rsidRDefault="00415F7C">
      <w:pPr>
        <w:pStyle w:val="BodyText"/>
        <w:rPr>
          <w:sz w:val="20"/>
        </w:rPr>
      </w:pPr>
    </w:p>
    <w:p w14:paraId="3972F701" w14:textId="77777777" w:rsidR="00415F7C" w:rsidRDefault="00415F7C">
      <w:pPr>
        <w:pStyle w:val="BodyText"/>
        <w:spacing w:before="11"/>
        <w:rPr>
          <w:sz w:val="19"/>
        </w:rPr>
      </w:pPr>
    </w:p>
    <w:p w14:paraId="0A7AA241" w14:textId="77777777" w:rsidR="00415F7C" w:rsidRDefault="000C6A19">
      <w:pPr>
        <w:pStyle w:val="Heading1"/>
        <w:spacing w:before="91"/>
      </w:pPr>
      <w:r>
        <w:rPr>
          <w:noProof/>
        </w:rPr>
        <w:drawing>
          <wp:anchor distT="0" distB="0" distL="0" distR="0" simplePos="0" relativeHeight="251658251" behindDoc="0" locked="0" layoutInCell="1" allowOverlap="1" wp14:anchorId="0115037B" wp14:editId="1E332D2C">
            <wp:simplePos x="0" y="0"/>
            <wp:positionH relativeFrom="page">
              <wp:posOffset>726947</wp:posOffset>
            </wp:positionH>
            <wp:positionV relativeFrom="paragraph">
              <wp:posOffset>91972</wp:posOffset>
            </wp:positionV>
            <wp:extent cx="94487" cy="1356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94487" cy="135635"/>
                    </a:xfrm>
                    <a:prstGeom prst="rect">
                      <a:avLst/>
                    </a:prstGeom>
                  </pic:spPr>
                </pic:pic>
              </a:graphicData>
            </a:graphic>
          </wp:anchor>
        </w:drawing>
      </w:r>
      <w:bookmarkStart w:id="3" w:name="2_Purpose"/>
      <w:bookmarkStart w:id="4" w:name="_bookmark1"/>
      <w:bookmarkEnd w:id="3"/>
      <w:bookmarkEnd w:id="4"/>
      <w:r>
        <w:t>Purpose</w:t>
      </w:r>
    </w:p>
    <w:p w14:paraId="1DAF56A1" w14:textId="77777777" w:rsidR="00415F7C" w:rsidRDefault="000C6A19">
      <w:pPr>
        <w:pStyle w:val="BodyText"/>
        <w:spacing w:before="4"/>
        <w:ind w:left="524" w:right="939"/>
        <w:jc w:val="both"/>
      </w:pPr>
      <w:r>
        <w:t>The purpose of this framework is to describe the management arrangements to deliver Information</w:t>
      </w:r>
      <w:r>
        <w:rPr>
          <w:spacing w:val="-16"/>
        </w:rPr>
        <w:t xml:space="preserve"> </w:t>
      </w:r>
      <w:r>
        <w:t>Governance</w:t>
      </w:r>
      <w:r>
        <w:rPr>
          <w:spacing w:val="-15"/>
        </w:rPr>
        <w:t xml:space="preserve"> </w:t>
      </w:r>
      <w:r>
        <w:t>(IG)</w:t>
      </w:r>
      <w:r>
        <w:rPr>
          <w:spacing w:val="-17"/>
        </w:rPr>
        <w:t xml:space="preserve"> </w:t>
      </w:r>
      <w:r>
        <w:t>assurance</w:t>
      </w:r>
      <w:r>
        <w:rPr>
          <w:spacing w:val="-18"/>
        </w:rPr>
        <w:t xml:space="preserve"> </w:t>
      </w:r>
      <w:r>
        <w:t>across</w:t>
      </w:r>
      <w:r>
        <w:rPr>
          <w:spacing w:val="-16"/>
        </w:rPr>
        <w:t xml:space="preserve"> </w:t>
      </w:r>
      <w:r>
        <w:t>Humber</w:t>
      </w:r>
      <w:r>
        <w:rPr>
          <w:spacing w:val="-17"/>
        </w:rPr>
        <w:t xml:space="preserve"> </w:t>
      </w:r>
      <w:r>
        <w:t>&amp;</w:t>
      </w:r>
      <w:r>
        <w:rPr>
          <w:spacing w:val="-15"/>
        </w:rPr>
        <w:t xml:space="preserve"> </w:t>
      </w:r>
      <w:r>
        <w:t>North</w:t>
      </w:r>
      <w:r>
        <w:rPr>
          <w:spacing w:val="-16"/>
        </w:rPr>
        <w:t xml:space="preserve"> </w:t>
      </w:r>
      <w:r>
        <w:t>Yorkshire</w:t>
      </w:r>
      <w:r>
        <w:rPr>
          <w:spacing w:val="-15"/>
        </w:rPr>
        <w:t xml:space="preserve"> </w:t>
      </w:r>
      <w:r>
        <w:t>Integrated</w:t>
      </w:r>
      <w:r>
        <w:rPr>
          <w:spacing w:val="-15"/>
        </w:rPr>
        <w:t xml:space="preserve"> </w:t>
      </w:r>
      <w:r>
        <w:t>Care Board (H&amp;NY ICB) and to provide guidance on compliance with the UK General Data Protection Regulation, the Data Protection Act 2018 and the Common Law Duty of Confidentiality. Information Governance is a framework that enables the organisation to establish</w:t>
      </w:r>
      <w:r>
        <w:rPr>
          <w:spacing w:val="-19"/>
        </w:rPr>
        <w:t xml:space="preserve"> </w:t>
      </w:r>
      <w:r>
        <w:t>good</w:t>
      </w:r>
      <w:r>
        <w:rPr>
          <w:spacing w:val="-15"/>
        </w:rPr>
        <w:t xml:space="preserve"> </w:t>
      </w:r>
      <w:r>
        <w:t>practice</w:t>
      </w:r>
      <w:r>
        <w:rPr>
          <w:spacing w:val="-18"/>
        </w:rPr>
        <w:t xml:space="preserve"> </w:t>
      </w:r>
      <w:r>
        <w:t>around</w:t>
      </w:r>
      <w:r>
        <w:rPr>
          <w:spacing w:val="-18"/>
        </w:rPr>
        <w:t xml:space="preserve"> </w:t>
      </w:r>
      <w:r>
        <w:t>the</w:t>
      </w:r>
      <w:r>
        <w:rPr>
          <w:spacing w:val="-15"/>
        </w:rPr>
        <w:t xml:space="preserve"> </w:t>
      </w:r>
      <w:r>
        <w:t>handling</w:t>
      </w:r>
      <w:r>
        <w:rPr>
          <w:spacing w:val="-15"/>
        </w:rPr>
        <w:t xml:space="preserve"> </w:t>
      </w:r>
      <w:r>
        <w:t>of</w:t>
      </w:r>
      <w:r>
        <w:rPr>
          <w:spacing w:val="-19"/>
        </w:rPr>
        <w:t xml:space="preserve"> </w:t>
      </w:r>
      <w:r>
        <w:t>information,</w:t>
      </w:r>
      <w:r>
        <w:rPr>
          <w:spacing w:val="-18"/>
        </w:rPr>
        <w:t xml:space="preserve"> </w:t>
      </w:r>
      <w:r>
        <w:t>promote</w:t>
      </w:r>
      <w:r>
        <w:rPr>
          <w:spacing w:val="-18"/>
        </w:rPr>
        <w:t xml:space="preserve"> </w:t>
      </w:r>
      <w:r>
        <w:t>a</w:t>
      </w:r>
      <w:r>
        <w:rPr>
          <w:spacing w:val="-18"/>
        </w:rPr>
        <w:t xml:space="preserve"> </w:t>
      </w:r>
      <w:r>
        <w:t>culture</w:t>
      </w:r>
      <w:r>
        <w:rPr>
          <w:spacing w:val="-15"/>
        </w:rPr>
        <w:t xml:space="preserve"> </w:t>
      </w:r>
      <w:r>
        <w:t>of</w:t>
      </w:r>
      <w:r>
        <w:rPr>
          <w:spacing w:val="-16"/>
        </w:rPr>
        <w:t xml:space="preserve"> </w:t>
      </w:r>
      <w:r>
        <w:t>awareness and improvement and comply with legislation and other mandatory</w:t>
      </w:r>
      <w:r>
        <w:rPr>
          <w:spacing w:val="-15"/>
        </w:rPr>
        <w:t xml:space="preserve"> </w:t>
      </w:r>
      <w:r>
        <w:t>standards.</w:t>
      </w:r>
    </w:p>
    <w:p w14:paraId="6A9B2F1C" w14:textId="77777777" w:rsidR="00415F7C" w:rsidRDefault="00415F7C">
      <w:pPr>
        <w:pStyle w:val="BodyText"/>
        <w:spacing w:before="9"/>
        <w:rPr>
          <w:sz w:val="23"/>
        </w:rPr>
      </w:pPr>
    </w:p>
    <w:p w14:paraId="5E6B3018" w14:textId="77777777" w:rsidR="00415F7C" w:rsidRDefault="000C6A19">
      <w:pPr>
        <w:pStyle w:val="BodyText"/>
        <w:ind w:left="558" w:right="939"/>
        <w:jc w:val="both"/>
      </w:pPr>
      <w:r>
        <w:t>This policy will promote a culture of good practice around the processing of information and use of information systems. That is, to ensure that information is handled to ethical and quality standards in a secure and confidential manner. The organisation requires all employees to comply with the Policies, Procedures and Guidelines which are in place to implement this framework with the aim of ensuring that H&amp;NY ICB maintains high standards of IG.</w:t>
      </w:r>
    </w:p>
    <w:p w14:paraId="5120EA46" w14:textId="77777777" w:rsidR="00415F7C" w:rsidRDefault="00415F7C">
      <w:pPr>
        <w:pStyle w:val="BodyText"/>
      </w:pPr>
    </w:p>
    <w:p w14:paraId="76C86C4C" w14:textId="77777777" w:rsidR="00415F7C" w:rsidRDefault="000C6A19">
      <w:pPr>
        <w:pStyle w:val="BodyText"/>
        <w:ind w:left="524" w:right="939"/>
        <w:jc w:val="both"/>
      </w:pPr>
      <w:r>
        <w:t>The ICB will establish, implement, and maintain procedures linked to this policy to ensure compliance with the requirements of data protection legislation, records management, information</w:t>
      </w:r>
      <w:r>
        <w:rPr>
          <w:spacing w:val="-11"/>
        </w:rPr>
        <w:t xml:space="preserve"> </w:t>
      </w:r>
      <w:r>
        <w:t>security</w:t>
      </w:r>
      <w:r>
        <w:rPr>
          <w:spacing w:val="-12"/>
        </w:rPr>
        <w:t xml:space="preserve"> </w:t>
      </w:r>
      <w:r>
        <w:t>and</w:t>
      </w:r>
      <w:r>
        <w:rPr>
          <w:spacing w:val="-10"/>
        </w:rPr>
        <w:t xml:space="preserve"> </w:t>
      </w:r>
      <w:r>
        <w:t>other</w:t>
      </w:r>
      <w:r>
        <w:rPr>
          <w:spacing w:val="-13"/>
        </w:rPr>
        <w:t xml:space="preserve"> </w:t>
      </w:r>
      <w:r>
        <w:t>related</w:t>
      </w:r>
      <w:r>
        <w:rPr>
          <w:spacing w:val="-10"/>
        </w:rPr>
        <w:t xml:space="preserve"> </w:t>
      </w:r>
      <w:r>
        <w:t>legislation</w:t>
      </w:r>
      <w:r>
        <w:rPr>
          <w:spacing w:val="-11"/>
        </w:rPr>
        <w:t xml:space="preserve"> </w:t>
      </w:r>
      <w:r>
        <w:t>and</w:t>
      </w:r>
      <w:r>
        <w:rPr>
          <w:spacing w:val="-11"/>
        </w:rPr>
        <w:t xml:space="preserve"> </w:t>
      </w:r>
      <w:r>
        <w:t>guidance,</w:t>
      </w:r>
      <w:r>
        <w:rPr>
          <w:spacing w:val="-11"/>
        </w:rPr>
        <w:t xml:space="preserve"> </w:t>
      </w:r>
      <w:r>
        <w:t>contractual</w:t>
      </w:r>
      <w:r>
        <w:rPr>
          <w:spacing w:val="-13"/>
        </w:rPr>
        <w:t xml:space="preserve"> </w:t>
      </w:r>
      <w:r>
        <w:t>responsibilities and to support the assurance standards of the Data Security and Protection</w:t>
      </w:r>
      <w:r>
        <w:rPr>
          <w:spacing w:val="-21"/>
        </w:rPr>
        <w:t xml:space="preserve"> </w:t>
      </w:r>
      <w:r>
        <w:t>Toolkit.</w:t>
      </w:r>
    </w:p>
    <w:p w14:paraId="01EF9CE5" w14:textId="77777777" w:rsidR="00415F7C" w:rsidRDefault="00415F7C">
      <w:pPr>
        <w:pStyle w:val="BodyText"/>
        <w:rPr>
          <w:sz w:val="20"/>
        </w:rPr>
      </w:pPr>
    </w:p>
    <w:p w14:paraId="6062A547" w14:textId="77777777" w:rsidR="00415F7C" w:rsidRDefault="00415F7C">
      <w:pPr>
        <w:pStyle w:val="BodyText"/>
        <w:spacing w:before="11"/>
        <w:rPr>
          <w:sz w:val="19"/>
        </w:rPr>
      </w:pPr>
    </w:p>
    <w:p w14:paraId="436B7574" w14:textId="77777777" w:rsidR="00415F7C" w:rsidRDefault="000C6A19">
      <w:pPr>
        <w:pStyle w:val="Heading1"/>
        <w:spacing w:before="91"/>
      </w:pPr>
      <w:r>
        <w:rPr>
          <w:noProof/>
        </w:rPr>
        <w:drawing>
          <wp:anchor distT="0" distB="0" distL="0" distR="0" simplePos="0" relativeHeight="251658252" behindDoc="0" locked="0" layoutInCell="1" allowOverlap="1" wp14:anchorId="2C58C043" wp14:editId="63D4900F">
            <wp:simplePos x="0" y="0"/>
            <wp:positionH relativeFrom="page">
              <wp:posOffset>729995</wp:posOffset>
            </wp:positionH>
            <wp:positionV relativeFrom="paragraph">
              <wp:posOffset>91971</wp:posOffset>
            </wp:positionV>
            <wp:extent cx="92963" cy="138683"/>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92963" cy="138683"/>
                    </a:xfrm>
                    <a:prstGeom prst="rect">
                      <a:avLst/>
                    </a:prstGeom>
                  </pic:spPr>
                </pic:pic>
              </a:graphicData>
            </a:graphic>
          </wp:anchor>
        </w:drawing>
      </w:r>
      <w:bookmarkStart w:id="5" w:name="3_Definition/_Explanation_of_Terms"/>
      <w:bookmarkStart w:id="6" w:name="_bookmark2"/>
      <w:bookmarkEnd w:id="5"/>
      <w:bookmarkEnd w:id="6"/>
      <w:r>
        <w:t>Definition/ Explanation of Terms</w:t>
      </w:r>
    </w:p>
    <w:p w14:paraId="0C85B9C3" w14:textId="77777777" w:rsidR="00415F7C" w:rsidRDefault="00415F7C">
      <w:pPr>
        <w:pStyle w:val="BodyText"/>
        <w:spacing w:before="1"/>
        <w:rPr>
          <w:b/>
          <w:sz w:val="16"/>
        </w:rPr>
      </w:pPr>
    </w:p>
    <w:p w14:paraId="0134206C" w14:textId="77777777" w:rsidR="00415F7C" w:rsidRDefault="000C6A19">
      <w:pPr>
        <w:pStyle w:val="BodyText"/>
        <w:spacing w:before="93"/>
        <w:ind w:left="527" w:right="939"/>
        <w:jc w:val="both"/>
      </w:pPr>
      <w:r>
        <w:rPr>
          <w:b/>
        </w:rPr>
        <w:t>Corporate</w:t>
      </w:r>
      <w:r>
        <w:rPr>
          <w:b/>
          <w:spacing w:val="-4"/>
        </w:rPr>
        <w:t xml:space="preserve"> </w:t>
      </w:r>
      <w:r>
        <w:rPr>
          <w:b/>
        </w:rPr>
        <w:t>Information</w:t>
      </w:r>
      <w:r>
        <w:rPr>
          <w:b/>
          <w:spacing w:val="-5"/>
        </w:rPr>
        <w:t xml:space="preserve"> </w:t>
      </w:r>
      <w:r>
        <w:t>-</w:t>
      </w:r>
      <w:r>
        <w:rPr>
          <w:spacing w:val="-5"/>
        </w:rPr>
        <w:t xml:space="preserve"> </w:t>
      </w:r>
      <w:r>
        <w:t>A</w:t>
      </w:r>
      <w:r>
        <w:rPr>
          <w:spacing w:val="-4"/>
        </w:rPr>
        <w:t xml:space="preserve"> </w:t>
      </w:r>
      <w:r>
        <w:t>corporate</w:t>
      </w:r>
      <w:r>
        <w:rPr>
          <w:spacing w:val="-4"/>
        </w:rPr>
        <w:t xml:space="preserve"> </w:t>
      </w:r>
      <w:r>
        <w:t>record</w:t>
      </w:r>
      <w:r>
        <w:rPr>
          <w:spacing w:val="-6"/>
        </w:rPr>
        <w:t xml:space="preserve"> </w:t>
      </w:r>
      <w:r>
        <w:t>is</w:t>
      </w:r>
      <w:r>
        <w:rPr>
          <w:spacing w:val="-4"/>
        </w:rPr>
        <w:t xml:space="preserve"> </w:t>
      </w:r>
      <w:r>
        <w:t>a</w:t>
      </w:r>
      <w:r>
        <w:rPr>
          <w:spacing w:val="-3"/>
        </w:rPr>
        <w:t xml:space="preserve"> </w:t>
      </w:r>
      <w:r>
        <w:t>record</w:t>
      </w:r>
      <w:r>
        <w:rPr>
          <w:spacing w:val="-4"/>
        </w:rPr>
        <w:t xml:space="preserve"> </w:t>
      </w:r>
      <w:r>
        <w:t>of</w:t>
      </w:r>
      <w:r>
        <w:rPr>
          <w:spacing w:val="-4"/>
        </w:rPr>
        <w:t xml:space="preserve"> </w:t>
      </w:r>
      <w:r>
        <w:t>activity</w:t>
      </w:r>
      <w:r>
        <w:rPr>
          <w:spacing w:val="-4"/>
        </w:rPr>
        <w:t xml:space="preserve"> </w:t>
      </w:r>
      <w:r>
        <w:t>within</w:t>
      </w:r>
      <w:r>
        <w:rPr>
          <w:spacing w:val="-3"/>
        </w:rPr>
        <w:t xml:space="preserve"> </w:t>
      </w:r>
      <w:r>
        <w:t>the</w:t>
      </w:r>
      <w:r>
        <w:rPr>
          <w:spacing w:val="-6"/>
        </w:rPr>
        <w:t xml:space="preserve"> </w:t>
      </w:r>
      <w:r>
        <w:t>ICB.</w:t>
      </w:r>
      <w:r>
        <w:rPr>
          <w:spacing w:val="-5"/>
        </w:rPr>
        <w:t xml:space="preserve"> </w:t>
      </w:r>
      <w:r>
        <w:t>This</w:t>
      </w:r>
      <w:r>
        <w:rPr>
          <w:spacing w:val="-4"/>
        </w:rPr>
        <w:t xml:space="preserve"> </w:t>
      </w:r>
      <w:r>
        <w:t>will include both information collected for business purposes and information created within the ICB, the processing of that information and reports produced from that information. Where this does not contain and is not linked to personal information no legal basis need be identified to process the information. However, the ICB will need to consider whether this information is to be published into the public domain or whether it is corporately sensitive and implement controls to manage it</w:t>
      </w:r>
      <w:r>
        <w:rPr>
          <w:spacing w:val="-3"/>
        </w:rPr>
        <w:t xml:space="preserve"> </w:t>
      </w:r>
      <w:r>
        <w:t>appropriately.</w:t>
      </w:r>
    </w:p>
    <w:p w14:paraId="47CC73A6" w14:textId="77777777" w:rsidR="00415F7C" w:rsidRDefault="00415F7C">
      <w:pPr>
        <w:pStyle w:val="BodyText"/>
      </w:pPr>
    </w:p>
    <w:p w14:paraId="097D8BCA" w14:textId="77777777" w:rsidR="00415F7C" w:rsidRDefault="000C6A19">
      <w:pPr>
        <w:pStyle w:val="BodyText"/>
        <w:ind w:left="527" w:right="938"/>
        <w:jc w:val="both"/>
      </w:pPr>
      <w:r>
        <w:rPr>
          <w:b/>
        </w:rPr>
        <w:t xml:space="preserve">Data Breach </w:t>
      </w:r>
      <w:r>
        <w:t>- A breach of security leading to accidental or unlawful destruction, loss, alteration,</w:t>
      </w:r>
      <w:r>
        <w:rPr>
          <w:spacing w:val="-8"/>
        </w:rPr>
        <w:t xml:space="preserve"> </w:t>
      </w:r>
      <w:r>
        <w:t>unauthorised</w:t>
      </w:r>
      <w:r>
        <w:rPr>
          <w:spacing w:val="-4"/>
        </w:rPr>
        <w:t xml:space="preserve"> </w:t>
      </w:r>
      <w:r>
        <w:t>disclosure</w:t>
      </w:r>
      <w:r>
        <w:rPr>
          <w:spacing w:val="-8"/>
        </w:rPr>
        <w:t xml:space="preserve"> </w:t>
      </w:r>
      <w:r>
        <w:t>of,</w:t>
      </w:r>
      <w:r>
        <w:rPr>
          <w:spacing w:val="-5"/>
        </w:rPr>
        <w:t xml:space="preserve"> </w:t>
      </w:r>
      <w:r>
        <w:t>or</w:t>
      </w:r>
      <w:r>
        <w:rPr>
          <w:spacing w:val="-9"/>
        </w:rPr>
        <w:t xml:space="preserve"> </w:t>
      </w:r>
      <w:r>
        <w:t>access</w:t>
      </w:r>
      <w:r>
        <w:rPr>
          <w:spacing w:val="-6"/>
        </w:rPr>
        <w:t xml:space="preserve"> </w:t>
      </w:r>
      <w:r>
        <w:t>to,</w:t>
      </w:r>
      <w:r>
        <w:rPr>
          <w:spacing w:val="-5"/>
        </w:rPr>
        <w:t xml:space="preserve"> </w:t>
      </w:r>
      <w:r>
        <w:t>personal</w:t>
      </w:r>
      <w:r>
        <w:rPr>
          <w:spacing w:val="-8"/>
        </w:rPr>
        <w:t xml:space="preserve"> </w:t>
      </w:r>
      <w:r>
        <w:t>data.</w:t>
      </w:r>
      <w:r>
        <w:rPr>
          <w:spacing w:val="-8"/>
        </w:rPr>
        <w:t xml:space="preserve"> </w:t>
      </w:r>
      <w:r>
        <w:t>This</w:t>
      </w:r>
      <w:r>
        <w:rPr>
          <w:spacing w:val="-5"/>
        </w:rPr>
        <w:t xml:space="preserve"> </w:t>
      </w:r>
      <w:r>
        <w:t>includes</w:t>
      </w:r>
      <w:r>
        <w:rPr>
          <w:spacing w:val="-8"/>
        </w:rPr>
        <w:t xml:space="preserve"> </w:t>
      </w:r>
      <w:r>
        <w:t>breaches that are the result of both accidental and deliberate</w:t>
      </w:r>
      <w:r>
        <w:rPr>
          <w:spacing w:val="-6"/>
        </w:rPr>
        <w:t xml:space="preserve"> </w:t>
      </w:r>
      <w:r>
        <w:t>causes.</w:t>
      </w:r>
    </w:p>
    <w:p w14:paraId="30687337" w14:textId="77777777" w:rsidR="00415F7C" w:rsidRDefault="00415F7C">
      <w:pPr>
        <w:jc w:val="both"/>
        <w:sectPr w:rsidR="00415F7C">
          <w:pgSz w:w="11910" w:h="16840"/>
          <w:pgMar w:top="900" w:right="320" w:bottom="940" w:left="620" w:header="0" w:footer="752" w:gutter="0"/>
          <w:cols w:space="720"/>
        </w:sectPr>
      </w:pPr>
    </w:p>
    <w:p w14:paraId="3218CC9D" w14:textId="77777777" w:rsidR="00415F7C" w:rsidRDefault="000C6A19">
      <w:pPr>
        <w:pStyle w:val="BodyText"/>
        <w:spacing w:before="82"/>
        <w:ind w:left="527" w:right="940"/>
        <w:jc w:val="both"/>
      </w:pPr>
      <w:r>
        <w:rPr>
          <w:b/>
        </w:rPr>
        <w:lastRenderedPageBreak/>
        <w:t xml:space="preserve">Data Controller - </w:t>
      </w:r>
      <w:r>
        <w:t>A natural or legal person, public authority, agency or other body alone or jointly with others, determines the purposes and means of the processing of personal data.</w:t>
      </w:r>
    </w:p>
    <w:p w14:paraId="7C6E6F62" w14:textId="77777777" w:rsidR="00415F7C" w:rsidRDefault="00415F7C">
      <w:pPr>
        <w:pStyle w:val="BodyText"/>
      </w:pPr>
    </w:p>
    <w:p w14:paraId="33B40654" w14:textId="77777777" w:rsidR="00415F7C" w:rsidRDefault="000C6A19">
      <w:pPr>
        <w:pStyle w:val="BodyText"/>
        <w:ind w:left="527" w:right="941"/>
        <w:jc w:val="both"/>
      </w:pPr>
      <w:r>
        <w:rPr>
          <w:b/>
        </w:rPr>
        <w:t xml:space="preserve">Data Processor - </w:t>
      </w:r>
      <w:r>
        <w:t>A natural or legal person, public authority, agency or other body which processes data on behalf of the controller.</w:t>
      </w:r>
    </w:p>
    <w:p w14:paraId="1C638495" w14:textId="77777777" w:rsidR="00415F7C" w:rsidRDefault="00415F7C">
      <w:pPr>
        <w:pStyle w:val="BodyText"/>
      </w:pPr>
    </w:p>
    <w:p w14:paraId="30E20738" w14:textId="1C2553FA" w:rsidR="00415F7C" w:rsidRDefault="000C6A19">
      <w:pPr>
        <w:pStyle w:val="BodyText"/>
        <w:ind w:left="527" w:right="941"/>
        <w:jc w:val="both"/>
      </w:pPr>
      <w:r>
        <w:rPr>
          <w:b/>
        </w:rPr>
        <w:t xml:space="preserve">Personal Information </w:t>
      </w:r>
      <w:r>
        <w:t>- Person-identifiable information is anything that contains the means to identify a person, e.g., name, address, postcode, date of birth, NHS number, National</w:t>
      </w:r>
      <w:r>
        <w:rPr>
          <w:spacing w:val="-7"/>
        </w:rPr>
        <w:t xml:space="preserve"> </w:t>
      </w:r>
      <w:r>
        <w:t>Insurance</w:t>
      </w:r>
      <w:r>
        <w:rPr>
          <w:spacing w:val="-5"/>
        </w:rPr>
        <w:t xml:space="preserve"> </w:t>
      </w:r>
      <w:r>
        <w:t>number,</w:t>
      </w:r>
      <w:r>
        <w:rPr>
          <w:spacing w:val="-8"/>
        </w:rPr>
        <w:t xml:space="preserve"> </w:t>
      </w:r>
      <w:r>
        <w:t>pseudonymised</w:t>
      </w:r>
      <w:r>
        <w:rPr>
          <w:spacing w:val="-8"/>
        </w:rPr>
        <w:t xml:space="preserve"> </w:t>
      </w:r>
      <w:r>
        <w:t>data,</w:t>
      </w:r>
      <w:r>
        <w:rPr>
          <w:spacing w:val="-6"/>
        </w:rPr>
        <w:t xml:space="preserve"> </w:t>
      </w:r>
      <w:r>
        <w:t>online</w:t>
      </w:r>
      <w:r>
        <w:rPr>
          <w:spacing w:val="-5"/>
        </w:rPr>
        <w:t xml:space="preserve"> </w:t>
      </w:r>
      <w:r>
        <w:t>identifiers</w:t>
      </w:r>
      <w:r>
        <w:rPr>
          <w:spacing w:val="-6"/>
        </w:rPr>
        <w:t xml:space="preserve"> </w:t>
      </w:r>
      <w:r>
        <w:t>and</w:t>
      </w:r>
      <w:r>
        <w:rPr>
          <w:spacing w:val="-5"/>
        </w:rPr>
        <w:t xml:space="preserve"> </w:t>
      </w:r>
      <w:r>
        <w:t>location</w:t>
      </w:r>
      <w:r>
        <w:rPr>
          <w:spacing w:val="-8"/>
        </w:rPr>
        <w:t xml:space="preserve"> </w:t>
      </w:r>
      <w:r>
        <w:t>data,</w:t>
      </w:r>
      <w:r>
        <w:rPr>
          <w:spacing w:val="-6"/>
        </w:rPr>
        <w:t xml:space="preserve"> </w:t>
      </w:r>
      <w:r>
        <w:t>etc. Any data or combination of data and other information, which can indirectly identify a person, will also fall into this</w:t>
      </w:r>
      <w:r>
        <w:rPr>
          <w:spacing w:val="-6"/>
        </w:rPr>
        <w:t xml:space="preserve"> </w:t>
      </w:r>
      <w:r>
        <w:t>definition.</w:t>
      </w:r>
    </w:p>
    <w:p w14:paraId="6A3BC6EF" w14:textId="77777777" w:rsidR="00415F7C" w:rsidRDefault="000C6A19">
      <w:pPr>
        <w:pStyle w:val="BodyText"/>
        <w:ind w:left="527" w:right="938"/>
        <w:jc w:val="both"/>
        <w:rPr>
          <w:rFonts w:ascii="Calibri"/>
          <w:sz w:val="22"/>
        </w:rPr>
      </w:pPr>
      <w:r>
        <w:t>Whenever possible, anonymised data, that is data where all personal details have been removed</w:t>
      </w:r>
      <w:r>
        <w:rPr>
          <w:spacing w:val="-10"/>
        </w:rPr>
        <w:t xml:space="preserve"> </w:t>
      </w:r>
      <w:r>
        <w:t>and</w:t>
      </w:r>
      <w:r>
        <w:rPr>
          <w:spacing w:val="-8"/>
        </w:rPr>
        <w:t xml:space="preserve"> </w:t>
      </w:r>
      <w:r>
        <w:t>which</w:t>
      </w:r>
      <w:r>
        <w:rPr>
          <w:spacing w:val="-9"/>
        </w:rPr>
        <w:t xml:space="preserve"> </w:t>
      </w:r>
      <w:r>
        <w:t>therefore</w:t>
      </w:r>
      <w:r>
        <w:rPr>
          <w:spacing w:val="-10"/>
        </w:rPr>
        <w:t xml:space="preserve"> </w:t>
      </w:r>
      <w:r>
        <w:t>cannot</w:t>
      </w:r>
      <w:r>
        <w:rPr>
          <w:spacing w:val="-7"/>
        </w:rPr>
        <w:t xml:space="preserve"> </w:t>
      </w:r>
      <w:r>
        <w:t>identify</w:t>
      </w:r>
      <w:r>
        <w:rPr>
          <w:spacing w:val="-14"/>
        </w:rPr>
        <w:t xml:space="preserve"> </w:t>
      </w:r>
      <w:r>
        <w:t>the</w:t>
      </w:r>
      <w:r>
        <w:rPr>
          <w:spacing w:val="-9"/>
        </w:rPr>
        <w:t xml:space="preserve"> </w:t>
      </w:r>
      <w:r>
        <w:t>individual,</w:t>
      </w:r>
      <w:r>
        <w:rPr>
          <w:spacing w:val="-8"/>
        </w:rPr>
        <w:t xml:space="preserve"> </w:t>
      </w:r>
      <w:r>
        <w:t>should</w:t>
      </w:r>
      <w:r>
        <w:rPr>
          <w:spacing w:val="-10"/>
        </w:rPr>
        <w:t xml:space="preserve"> </w:t>
      </w:r>
      <w:r>
        <w:t>be</w:t>
      </w:r>
      <w:r>
        <w:rPr>
          <w:spacing w:val="-7"/>
        </w:rPr>
        <w:t xml:space="preserve"> </w:t>
      </w:r>
      <w:r>
        <w:t>used.</w:t>
      </w:r>
      <w:r>
        <w:rPr>
          <w:spacing w:val="-11"/>
        </w:rPr>
        <w:t xml:space="preserve"> </w:t>
      </w:r>
      <w:r>
        <w:t>Note</w:t>
      </w:r>
      <w:r>
        <w:rPr>
          <w:spacing w:val="-9"/>
        </w:rPr>
        <w:t xml:space="preserve"> </w:t>
      </w:r>
      <w:r>
        <w:t>however that even anonymised information can only be used for justified</w:t>
      </w:r>
      <w:r>
        <w:rPr>
          <w:spacing w:val="-14"/>
        </w:rPr>
        <w:t xml:space="preserve"> </w:t>
      </w:r>
      <w:r>
        <w:t>purposes</w:t>
      </w:r>
      <w:r>
        <w:rPr>
          <w:rFonts w:ascii="Calibri"/>
          <w:sz w:val="22"/>
        </w:rPr>
        <w:t>.</w:t>
      </w:r>
    </w:p>
    <w:p w14:paraId="124BA5A1" w14:textId="5F135797" w:rsidR="00415F7C" w:rsidRDefault="00C75FBD">
      <w:pPr>
        <w:pStyle w:val="BodyText"/>
        <w:spacing w:before="2"/>
        <w:ind w:left="527" w:right="938"/>
        <w:jc w:val="both"/>
      </w:pPr>
      <w:r>
        <w:rPr>
          <w:noProof/>
        </w:rPr>
        <mc:AlternateContent>
          <mc:Choice Requires="wpg">
            <w:drawing>
              <wp:anchor distT="0" distB="0" distL="114300" distR="114300" simplePos="0" relativeHeight="251658240" behindDoc="1" locked="0" layoutInCell="1" allowOverlap="1" wp14:anchorId="6CA77D1B" wp14:editId="035840A1">
                <wp:simplePos x="0" y="0"/>
                <wp:positionH relativeFrom="page">
                  <wp:posOffset>438150</wp:posOffset>
                </wp:positionH>
                <wp:positionV relativeFrom="paragraph">
                  <wp:posOffset>699770</wp:posOffset>
                </wp:positionV>
                <wp:extent cx="6337300" cy="3497580"/>
                <wp:effectExtent l="0" t="0" r="6350" b="7620"/>
                <wp:wrapNone/>
                <wp:docPr id="77534039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3497580"/>
                          <a:chOff x="691" y="3321"/>
                          <a:chExt cx="9980" cy="5508"/>
                        </a:xfrm>
                      </wpg:grpSpPr>
                      <wps:wsp>
                        <wps:cNvPr id="1513771421" name="Rectangle 19"/>
                        <wps:cNvSpPr>
                          <a:spLocks noChangeArrowheads="1"/>
                        </wps:cNvSpPr>
                        <wps:spPr bwMode="auto">
                          <a:xfrm>
                            <a:off x="691" y="3321"/>
                            <a:ext cx="998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967241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144" y="8615"/>
                            <a:ext cx="15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A4A082" id="Group 17" o:spid="_x0000_s1026" style="position:absolute;margin-left:34.5pt;margin-top:55.1pt;width:499pt;height:275.4pt;z-index:-251658240;mso-position-horizontal-relative:page" coordorigin="691,3321" coordsize="9980,5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">
                <v:rect id="Rectangle 19" o:spid="_x0000_s1027" style="position:absolute;left:691;top:3321;width:998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1144;top:8615;width:15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">
                  <v:imagedata r:id="rId32" o:title=""/>
                </v:shape>
                <w10:wrap anchorx="page"/>
              </v:group>
            </w:pict>
          </mc:Fallback>
        </mc:AlternateContent>
      </w:r>
      <w:r w:rsidR="000C6A19">
        <w:t>Information that identifies individuals personally must be regarded as confidential and should</w:t>
      </w:r>
      <w:r w:rsidR="000C6A19">
        <w:rPr>
          <w:spacing w:val="-8"/>
        </w:rPr>
        <w:t xml:space="preserve"> </w:t>
      </w:r>
      <w:r w:rsidR="000C6A19">
        <w:t>not</w:t>
      </w:r>
      <w:r w:rsidR="000C6A19">
        <w:rPr>
          <w:spacing w:val="-7"/>
        </w:rPr>
        <w:t xml:space="preserve"> </w:t>
      </w:r>
      <w:r w:rsidR="000C6A19">
        <w:t>be</w:t>
      </w:r>
      <w:r w:rsidR="000C6A19">
        <w:rPr>
          <w:spacing w:val="-9"/>
        </w:rPr>
        <w:t xml:space="preserve"> </w:t>
      </w:r>
      <w:r w:rsidR="000C6A19">
        <w:t>used</w:t>
      </w:r>
      <w:r w:rsidR="000C6A19">
        <w:rPr>
          <w:spacing w:val="-8"/>
        </w:rPr>
        <w:t xml:space="preserve"> </w:t>
      </w:r>
      <w:r w:rsidR="000C6A19">
        <w:t>unless</w:t>
      </w:r>
      <w:r w:rsidR="000C6A19">
        <w:rPr>
          <w:spacing w:val="-5"/>
        </w:rPr>
        <w:t xml:space="preserve"> </w:t>
      </w:r>
      <w:r w:rsidR="000C6A19">
        <w:t>absolutely</w:t>
      </w:r>
      <w:r w:rsidR="000C6A19">
        <w:rPr>
          <w:spacing w:val="-8"/>
        </w:rPr>
        <w:t xml:space="preserve"> </w:t>
      </w:r>
      <w:r w:rsidR="000C6A19">
        <w:t>necessary.</w:t>
      </w:r>
      <w:r w:rsidR="000C6A19">
        <w:rPr>
          <w:spacing w:val="-6"/>
        </w:rPr>
        <w:t xml:space="preserve"> </w:t>
      </w:r>
      <w:r w:rsidR="000C6A19">
        <w:t>The</w:t>
      </w:r>
      <w:r w:rsidR="000C6A19">
        <w:rPr>
          <w:spacing w:val="-7"/>
        </w:rPr>
        <w:t xml:space="preserve"> </w:t>
      </w:r>
      <w:r w:rsidR="000C6A19">
        <w:t>appropriate</w:t>
      </w:r>
      <w:r w:rsidR="000C6A19">
        <w:rPr>
          <w:spacing w:val="-8"/>
        </w:rPr>
        <w:t xml:space="preserve"> </w:t>
      </w:r>
      <w:r w:rsidR="000C6A19">
        <w:t>legal</w:t>
      </w:r>
      <w:r w:rsidR="000C6A19">
        <w:rPr>
          <w:spacing w:val="-8"/>
        </w:rPr>
        <w:t xml:space="preserve"> </w:t>
      </w:r>
      <w:r w:rsidR="000C6A19">
        <w:t>basis</w:t>
      </w:r>
      <w:r w:rsidR="000C6A19">
        <w:rPr>
          <w:spacing w:val="-8"/>
        </w:rPr>
        <w:t xml:space="preserve"> </w:t>
      </w:r>
      <w:r w:rsidR="000C6A19">
        <w:t>under</w:t>
      </w:r>
      <w:r w:rsidR="000C6A19">
        <w:rPr>
          <w:spacing w:val="-9"/>
        </w:rPr>
        <w:t xml:space="preserve"> </w:t>
      </w:r>
      <w:r w:rsidR="000C6A19">
        <w:t>Article 6 of the General Data Protection Regulation must be identified and recorded in the ICB or Place Information Asset Register to comply with data protection</w:t>
      </w:r>
      <w:r w:rsidR="000C6A19">
        <w:rPr>
          <w:spacing w:val="-8"/>
        </w:rPr>
        <w:t xml:space="preserve"> </w:t>
      </w:r>
      <w:r w:rsidR="000C6A19">
        <w:t>legislation.</w:t>
      </w:r>
    </w:p>
    <w:p w14:paraId="7B1DCD0E" w14:textId="77777777" w:rsidR="00415F7C" w:rsidRDefault="00415F7C">
      <w:pPr>
        <w:pStyle w:val="BodyText"/>
        <w:spacing w:before="11"/>
        <w:rPr>
          <w:sz w:val="15"/>
        </w:rPr>
      </w:pPr>
    </w:p>
    <w:p w14:paraId="41507B6F" w14:textId="77777777" w:rsidR="00415F7C" w:rsidRDefault="000C6A19">
      <w:pPr>
        <w:pStyle w:val="BodyText"/>
        <w:spacing w:before="92"/>
        <w:ind w:left="527" w:right="940"/>
        <w:jc w:val="both"/>
      </w:pPr>
      <w:r>
        <w:rPr>
          <w:b/>
        </w:rPr>
        <w:t xml:space="preserve">Processing </w:t>
      </w:r>
      <w:r>
        <w:t>- in relation to information or data means; obtaining, recording or holding the information</w:t>
      </w:r>
      <w:r>
        <w:rPr>
          <w:spacing w:val="-4"/>
        </w:rPr>
        <w:t xml:space="preserve"> </w:t>
      </w:r>
      <w:r>
        <w:t>or</w:t>
      </w:r>
      <w:r>
        <w:rPr>
          <w:spacing w:val="-5"/>
        </w:rPr>
        <w:t xml:space="preserve"> </w:t>
      </w:r>
      <w:r>
        <w:t>data</w:t>
      </w:r>
      <w:r>
        <w:rPr>
          <w:spacing w:val="-3"/>
        </w:rPr>
        <w:t xml:space="preserve"> </w:t>
      </w:r>
      <w:r>
        <w:t>or</w:t>
      </w:r>
      <w:r>
        <w:rPr>
          <w:spacing w:val="-5"/>
        </w:rPr>
        <w:t xml:space="preserve"> </w:t>
      </w:r>
      <w:r>
        <w:t>carrying</w:t>
      </w:r>
      <w:r>
        <w:rPr>
          <w:spacing w:val="-2"/>
        </w:rPr>
        <w:t xml:space="preserve"> </w:t>
      </w:r>
      <w:r>
        <w:t>out</w:t>
      </w:r>
      <w:r>
        <w:rPr>
          <w:spacing w:val="-4"/>
        </w:rPr>
        <w:t xml:space="preserve"> </w:t>
      </w:r>
      <w:r>
        <w:t>any</w:t>
      </w:r>
      <w:r>
        <w:rPr>
          <w:spacing w:val="-4"/>
        </w:rPr>
        <w:t xml:space="preserve"> </w:t>
      </w:r>
      <w:r>
        <w:t>operation</w:t>
      </w:r>
      <w:r>
        <w:rPr>
          <w:spacing w:val="-3"/>
        </w:rPr>
        <w:t xml:space="preserve"> </w:t>
      </w:r>
      <w:r>
        <w:t>or</w:t>
      </w:r>
      <w:r>
        <w:rPr>
          <w:spacing w:val="-4"/>
        </w:rPr>
        <w:t xml:space="preserve"> </w:t>
      </w:r>
      <w:r>
        <w:t>set</w:t>
      </w:r>
      <w:r>
        <w:rPr>
          <w:spacing w:val="-4"/>
        </w:rPr>
        <w:t xml:space="preserve"> </w:t>
      </w:r>
      <w:r>
        <w:t>of</w:t>
      </w:r>
      <w:r>
        <w:rPr>
          <w:spacing w:val="-4"/>
        </w:rPr>
        <w:t xml:space="preserve"> </w:t>
      </w:r>
      <w:r>
        <w:t>operations</w:t>
      </w:r>
      <w:r>
        <w:rPr>
          <w:spacing w:val="-4"/>
        </w:rPr>
        <w:t xml:space="preserve"> </w:t>
      </w:r>
      <w:r>
        <w:t>on</w:t>
      </w:r>
      <w:r>
        <w:rPr>
          <w:spacing w:val="-3"/>
        </w:rPr>
        <w:t xml:space="preserve"> </w:t>
      </w:r>
      <w:r>
        <w:t>the</w:t>
      </w:r>
      <w:r>
        <w:rPr>
          <w:spacing w:val="-4"/>
        </w:rPr>
        <w:t xml:space="preserve"> </w:t>
      </w:r>
      <w:r>
        <w:t>information</w:t>
      </w:r>
      <w:r>
        <w:rPr>
          <w:spacing w:val="-6"/>
        </w:rPr>
        <w:t xml:space="preserve"> </w:t>
      </w:r>
      <w:r>
        <w:t>or data, which may include adaptation or alteration of the information; retrieval, or use of the information</w:t>
      </w:r>
      <w:r>
        <w:rPr>
          <w:spacing w:val="-9"/>
        </w:rPr>
        <w:t xml:space="preserve"> </w:t>
      </w:r>
      <w:r>
        <w:t>or</w:t>
      </w:r>
      <w:r>
        <w:rPr>
          <w:spacing w:val="-11"/>
        </w:rPr>
        <w:t xml:space="preserve"> </w:t>
      </w:r>
      <w:r>
        <w:t>data;</w:t>
      </w:r>
      <w:r>
        <w:rPr>
          <w:spacing w:val="-10"/>
        </w:rPr>
        <w:t xml:space="preserve"> </w:t>
      </w:r>
      <w:r>
        <w:t>disclosure</w:t>
      </w:r>
      <w:r>
        <w:rPr>
          <w:spacing w:val="-9"/>
        </w:rPr>
        <w:t xml:space="preserve"> </w:t>
      </w:r>
      <w:r>
        <w:t>of</w:t>
      </w:r>
      <w:r>
        <w:rPr>
          <w:spacing w:val="-10"/>
        </w:rPr>
        <w:t xml:space="preserve"> </w:t>
      </w:r>
      <w:r>
        <w:t>the</w:t>
      </w:r>
      <w:r>
        <w:rPr>
          <w:spacing w:val="-9"/>
        </w:rPr>
        <w:t xml:space="preserve"> </w:t>
      </w:r>
      <w:r>
        <w:t>information</w:t>
      </w:r>
      <w:r>
        <w:rPr>
          <w:spacing w:val="-9"/>
        </w:rPr>
        <w:t xml:space="preserve"> </w:t>
      </w:r>
      <w:r>
        <w:t>or</w:t>
      </w:r>
      <w:r>
        <w:rPr>
          <w:spacing w:val="-8"/>
        </w:rPr>
        <w:t xml:space="preserve"> </w:t>
      </w:r>
      <w:r>
        <w:t>data</w:t>
      </w:r>
      <w:r>
        <w:rPr>
          <w:spacing w:val="-9"/>
        </w:rPr>
        <w:t xml:space="preserve"> </w:t>
      </w:r>
      <w:r>
        <w:t>by</w:t>
      </w:r>
      <w:r>
        <w:rPr>
          <w:spacing w:val="-10"/>
        </w:rPr>
        <w:t xml:space="preserve"> </w:t>
      </w:r>
      <w:r>
        <w:t>transmission,</w:t>
      </w:r>
      <w:r>
        <w:rPr>
          <w:spacing w:val="-10"/>
        </w:rPr>
        <w:t xml:space="preserve"> </w:t>
      </w:r>
      <w:r>
        <w:t>dissemination</w:t>
      </w:r>
      <w:r>
        <w:rPr>
          <w:spacing w:val="-9"/>
        </w:rPr>
        <w:t xml:space="preserve"> </w:t>
      </w:r>
      <w:r>
        <w:t>or otherwise</w:t>
      </w:r>
      <w:r>
        <w:rPr>
          <w:spacing w:val="-8"/>
        </w:rPr>
        <w:t xml:space="preserve"> </w:t>
      </w:r>
      <w:r>
        <w:t>making</w:t>
      </w:r>
      <w:r>
        <w:rPr>
          <w:spacing w:val="-8"/>
        </w:rPr>
        <w:t xml:space="preserve"> </w:t>
      </w:r>
      <w:r>
        <w:t>available,</w:t>
      </w:r>
      <w:r>
        <w:rPr>
          <w:spacing w:val="-6"/>
        </w:rPr>
        <w:t xml:space="preserve"> </w:t>
      </w:r>
      <w:r>
        <w:t>or</w:t>
      </w:r>
      <w:r>
        <w:rPr>
          <w:spacing w:val="-6"/>
        </w:rPr>
        <w:t xml:space="preserve"> </w:t>
      </w:r>
      <w:r>
        <w:t>alignment,</w:t>
      </w:r>
      <w:r>
        <w:rPr>
          <w:spacing w:val="-6"/>
        </w:rPr>
        <w:t xml:space="preserve"> </w:t>
      </w:r>
      <w:r>
        <w:t>combination,</w:t>
      </w:r>
      <w:r>
        <w:rPr>
          <w:spacing w:val="-6"/>
        </w:rPr>
        <w:t xml:space="preserve"> </w:t>
      </w:r>
      <w:r>
        <w:t>blocking,</w:t>
      </w:r>
      <w:r>
        <w:rPr>
          <w:spacing w:val="-6"/>
        </w:rPr>
        <w:t xml:space="preserve"> </w:t>
      </w:r>
      <w:r>
        <w:t>erasure</w:t>
      </w:r>
      <w:r>
        <w:rPr>
          <w:spacing w:val="-5"/>
        </w:rPr>
        <w:t xml:space="preserve"> </w:t>
      </w:r>
      <w:r>
        <w:t>or</w:t>
      </w:r>
      <w:r>
        <w:rPr>
          <w:spacing w:val="-6"/>
        </w:rPr>
        <w:t xml:space="preserve"> </w:t>
      </w:r>
      <w:r>
        <w:t>destruction</w:t>
      </w:r>
      <w:r>
        <w:rPr>
          <w:spacing w:val="-8"/>
        </w:rPr>
        <w:t xml:space="preserve"> </w:t>
      </w:r>
      <w:r>
        <w:t>of the information or data. In summary anything you do with data is</w:t>
      </w:r>
      <w:r>
        <w:rPr>
          <w:spacing w:val="-15"/>
        </w:rPr>
        <w:t xml:space="preserve"> </w:t>
      </w:r>
      <w:r>
        <w:t>“processing”.</w:t>
      </w:r>
    </w:p>
    <w:p w14:paraId="479C3A26" w14:textId="77777777" w:rsidR="00415F7C" w:rsidRDefault="00415F7C">
      <w:pPr>
        <w:pStyle w:val="BodyText"/>
      </w:pPr>
    </w:p>
    <w:p w14:paraId="4F6FA210" w14:textId="77777777" w:rsidR="00415F7C" w:rsidRDefault="000C6A19">
      <w:pPr>
        <w:pStyle w:val="BodyText"/>
        <w:ind w:left="527" w:right="941"/>
        <w:jc w:val="both"/>
      </w:pPr>
      <w:r>
        <w:rPr>
          <w:b/>
        </w:rPr>
        <w:t>Special</w:t>
      </w:r>
      <w:r>
        <w:rPr>
          <w:b/>
          <w:spacing w:val="-16"/>
        </w:rPr>
        <w:t xml:space="preserve"> </w:t>
      </w:r>
      <w:r>
        <w:rPr>
          <w:b/>
        </w:rPr>
        <w:t>Category</w:t>
      </w:r>
      <w:r>
        <w:rPr>
          <w:b/>
          <w:spacing w:val="-15"/>
        </w:rPr>
        <w:t xml:space="preserve"> </w:t>
      </w:r>
      <w:r>
        <w:rPr>
          <w:b/>
        </w:rPr>
        <w:t>Data</w:t>
      </w:r>
      <w:r>
        <w:rPr>
          <w:b/>
          <w:spacing w:val="-15"/>
        </w:rPr>
        <w:t xml:space="preserve"> </w:t>
      </w:r>
      <w:r>
        <w:t>–</w:t>
      </w:r>
      <w:r>
        <w:rPr>
          <w:spacing w:val="-16"/>
        </w:rPr>
        <w:t xml:space="preserve"> </w:t>
      </w:r>
      <w:r>
        <w:t>also</w:t>
      </w:r>
      <w:r>
        <w:rPr>
          <w:spacing w:val="-17"/>
        </w:rPr>
        <w:t xml:space="preserve"> </w:t>
      </w:r>
      <w:r>
        <w:t>known</w:t>
      </w:r>
      <w:r>
        <w:rPr>
          <w:spacing w:val="-16"/>
        </w:rPr>
        <w:t xml:space="preserve"> </w:t>
      </w:r>
      <w:r>
        <w:t>as</w:t>
      </w:r>
      <w:r>
        <w:rPr>
          <w:spacing w:val="-18"/>
        </w:rPr>
        <w:t xml:space="preserve"> </w:t>
      </w:r>
      <w:r>
        <w:t>sensitive</w:t>
      </w:r>
      <w:r>
        <w:rPr>
          <w:spacing w:val="-15"/>
        </w:rPr>
        <w:t xml:space="preserve"> </w:t>
      </w:r>
      <w:r>
        <w:t>data</w:t>
      </w:r>
      <w:r>
        <w:rPr>
          <w:spacing w:val="-14"/>
        </w:rPr>
        <w:t xml:space="preserve"> </w:t>
      </w:r>
      <w:r>
        <w:t>includes,</w:t>
      </w:r>
      <w:r>
        <w:rPr>
          <w:spacing w:val="-15"/>
        </w:rPr>
        <w:t xml:space="preserve"> </w:t>
      </w:r>
      <w:r>
        <w:t>Health</w:t>
      </w:r>
      <w:r>
        <w:rPr>
          <w:spacing w:val="-15"/>
        </w:rPr>
        <w:t xml:space="preserve"> </w:t>
      </w:r>
      <w:r>
        <w:t>Data,</w:t>
      </w:r>
      <w:r>
        <w:rPr>
          <w:spacing w:val="-15"/>
        </w:rPr>
        <w:t xml:space="preserve"> </w:t>
      </w:r>
      <w:r>
        <w:t>Trade</w:t>
      </w:r>
      <w:r>
        <w:rPr>
          <w:spacing w:val="-15"/>
        </w:rPr>
        <w:t xml:space="preserve"> </w:t>
      </w:r>
      <w:r>
        <w:t>Union membership, Political opinions, Religious or philosophical beliefs, Racial or Ethnic Origin, Sex life and sexual orientation, Biometric Data and Genetic</w:t>
      </w:r>
      <w:r>
        <w:rPr>
          <w:spacing w:val="-8"/>
        </w:rPr>
        <w:t xml:space="preserve"> </w:t>
      </w:r>
      <w:r>
        <w:t>Data.</w:t>
      </w:r>
    </w:p>
    <w:p w14:paraId="08A92CFD" w14:textId="77777777" w:rsidR="00415F7C" w:rsidRDefault="00415F7C">
      <w:pPr>
        <w:pStyle w:val="BodyText"/>
      </w:pPr>
    </w:p>
    <w:p w14:paraId="5D2F8BF9" w14:textId="77777777" w:rsidR="00415F7C" w:rsidRDefault="000C6A19">
      <w:pPr>
        <w:pStyle w:val="BodyText"/>
        <w:ind w:left="527" w:right="940"/>
        <w:jc w:val="both"/>
      </w:pPr>
      <w:r>
        <w:t>In addition to having identified a legal basis under Article 6 of the General Data Protection Regulation to legally process personal identifiable information, to legally process special category information the ICB must identify the condition under Schedule 1 of the current Data</w:t>
      </w:r>
      <w:r>
        <w:rPr>
          <w:spacing w:val="-7"/>
        </w:rPr>
        <w:t xml:space="preserve"> </w:t>
      </w:r>
      <w:r>
        <w:t>Protection</w:t>
      </w:r>
      <w:r>
        <w:rPr>
          <w:spacing w:val="-7"/>
        </w:rPr>
        <w:t xml:space="preserve"> </w:t>
      </w:r>
      <w:r>
        <w:t>Act</w:t>
      </w:r>
      <w:r>
        <w:rPr>
          <w:spacing w:val="-9"/>
        </w:rPr>
        <w:t xml:space="preserve"> </w:t>
      </w:r>
      <w:r>
        <w:t>and</w:t>
      </w:r>
      <w:r>
        <w:rPr>
          <w:spacing w:val="-7"/>
        </w:rPr>
        <w:t xml:space="preserve"> </w:t>
      </w:r>
      <w:r>
        <w:t>the</w:t>
      </w:r>
      <w:r>
        <w:rPr>
          <w:spacing w:val="-6"/>
        </w:rPr>
        <w:t xml:space="preserve"> </w:t>
      </w:r>
      <w:r>
        <w:t>legal</w:t>
      </w:r>
      <w:r>
        <w:rPr>
          <w:spacing w:val="-8"/>
        </w:rPr>
        <w:t xml:space="preserve"> </w:t>
      </w:r>
      <w:r>
        <w:t>basis</w:t>
      </w:r>
      <w:r>
        <w:rPr>
          <w:spacing w:val="-10"/>
        </w:rPr>
        <w:t xml:space="preserve"> </w:t>
      </w:r>
      <w:r>
        <w:t>under</w:t>
      </w:r>
      <w:r>
        <w:rPr>
          <w:spacing w:val="-8"/>
        </w:rPr>
        <w:t xml:space="preserve"> </w:t>
      </w:r>
      <w:r>
        <w:t>Article</w:t>
      </w:r>
      <w:r>
        <w:rPr>
          <w:spacing w:val="-7"/>
        </w:rPr>
        <w:t xml:space="preserve"> </w:t>
      </w:r>
      <w:r>
        <w:t>9(2)</w:t>
      </w:r>
      <w:r>
        <w:rPr>
          <w:spacing w:val="-8"/>
        </w:rPr>
        <w:t xml:space="preserve"> </w:t>
      </w:r>
      <w:r>
        <w:t>and</w:t>
      </w:r>
      <w:r>
        <w:rPr>
          <w:spacing w:val="-7"/>
        </w:rPr>
        <w:t xml:space="preserve"> </w:t>
      </w:r>
      <w:r>
        <w:t>record</w:t>
      </w:r>
      <w:r>
        <w:rPr>
          <w:spacing w:val="-8"/>
        </w:rPr>
        <w:t xml:space="preserve"> </w:t>
      </w:r>
      <w:r>
        <w:t>these</w:t>
      </w:r>
      <w:r>
        <w:rPr>
          <w:spacing w:val="-9"/>
        </w:rPr>
        <w:t xml:space="preserve"> </w:t>
      </w:r>
      <w:r>
        <w:t>on</w:t>
      </w:r>
      <w:r>
        <w:rPr>
          <w:spacing w:val="-9"/>
        </w:rPr>
        <w:t xml:space="preserve"> </w:t>
      </w:r>
      <w:r>
        <w:t>the</w:t>
      </w:r>
      <w:r>
        <w:rPr>
          <w:spacing w:val="-6"/>
        </w:rPr>
        <w:t xml:space="preserve"> </w:t>
      </w:r>
      <w:r>
        <w:t>relevant Information Asset Register.</w:t>
      </w:r>
    </w:p>
    <w:p w14:paraId="0419B3CA" w14:textId="77777777" w:rsidR="00415F7C" w:rsidRDefault="00415F7C">
      <w:pPr>
        <w:pStyle w:val="BodyText"/>
        <w:rPr>
          <w:sz w:val="20"/>
        </w:rPr>
      </w:pPr>
    </w:p>
    <w:p w14:paraId="6913082C" w14:textId="77777777" w:rsidR="00415F7C" w:rsidRDefault="00415F7C">
      <w:pPr>
        <w:pStyle w:val="BodyText"/>
        <w:spacing w:before="8"/>
        <w:rPr>
          <w:sz w:val="19"/>
        </w:rPr>
      </w:pPr>
    </w:p>
    <w:p w14:paraId="1A2D7E3E" w14:textId="77777777" w:rsidR="00415F7C" w:rsidRDefault="000C6A19">
      <w:pPr>
        <w:pStyle w:val="Heading1"/>
        <w:spacing w:before="92"/>
      </w:pPr>
      <w:bookmarkStart w:id="7" w:name="4_Scope_of_the_Policy"/>
      <w:bookmarkStart w:id="8" w:name="_bookmark3"/>
      <w:bookmarkEnd w:id="7"/>
      <w:bookmarkEnd w:id="8"/>
      <w:r>
        <w:t>Scope of the Policy</w:t>
      </w:r>
    </w:p>
    <w:p w14:paraId="5E50C678" w14:textId="77777777" w:rsidR="00415F7C" w:rsidRDefault="00415F7C">
      <w:pPr>
        <w:pStyle w:val="BodyText"/>
        <w:spacing w:before="3"/>
        <w:rPr>
          <w:b/>
        </w:rPr>
      </w:pPr>
    </w:p>
    <w:p w14:paraId="5BDAE167" w14:textId="77777777" w:rsidR="00415F7C" w:rsidRDefault="000C6A19">
      <w:pPr>
        <w:pStyle w:val="BodyText"/>
        <w:spacing w:before="1"/>
        <w:ind w:left="532" w:right="939" w:hanging="5"/>
        <w:jc w:val="both"/>
      </w:pPr>
      <w:r>
        <w:t>The</w:t>
      </w:r>
      <w:r>
        <w:rPr>
          <w:spacing w:val="-8"/>
        </w:rPr>
        <w:t xml:space="preserve"> </w:t>
      </w:r>
      <w:r>
        <w:t>policy</w:t>
      </w:r>
      <w:r>
        <w:rPr>
          <w:spacing w:val="-7"/>
        </w:rPr>
        <w:t xml:space="preserve"> </w:t>
      </w:r>
      <w:r>
        <w:t>applies</w:t>
      </w:r>
      <w:r>
        <w:rPr>
          <w:spacing w:val="-9"/>
        </w:rPr>
        <w:t xml:space="preserve"> </w:t>
      </w:r>
      <w:r>
        <w:t>to</w:t>
      </w:r>
      <w:r>
        <w:rPr>
          <w:spacing w:val="-8"/>
        </w:rPr>
        <w:t xml:space="preserve"> </w:t>
      </w:r>
      <w:r>
        <w:t>NHS</w:t>
      </w:r>
      <w:r>
        <w:rPr>
          <w:spacing w:val="-6"/>
        </w:rPr>
        <w:t xml:space="preserve"> </w:t>
      </w:r>
      <w:r>
        <w:t>Humber</w:t>
      </w:r>
      <w:r>
        <w:rPr>
          <w:spacing w:val="-10"/>
        </w:rPr>
        <w:t xml:space="preserve"> </w:t>
      </w:r>
      <w:r>
        <w:t>and</w:t>
      </w:r>
      <w:r>
        <w:rPr>
          <w:spacing w:val="-6"/>
        </w:rPr>
        <w:t xml:space="preserve"> </w:t>
      </w:r>
      <w:r>
        <w:t>North</w:t>
      </w:r>
      <w:r>
        <w:rPr>
          <w:spacing w:val="-11"/>
        </w:rPr>
        <w:t xml:space="preserve"> </w:t>
      </w:r>
      <w:r>
        <w:t>Yorkshire</w:t>
      </w:r>
      <w:r>
        <w:rPr>
          <w:spacing w:val="-6"/>
        </w:rPr>
        <w:t xml:space="preserve"> </w:t>
      </w:r>
      <w:r>
        <w:t>and</w:t>
      </w:r>
      <w:r>
        <w:rPr>
          <w:spacing w:val="-8"/>
        </w:rPr>
        <w:t xml:space="preserve"> </w:t>
      </w:r>
      <w:r>
        <w:t>all</w:t>
      </w:r>
      <w:r>
        <w:rPr>
          <w:spacing w:val="-7"/>
        </w:rPr>
        <w:t xml:space="preserve"> </w:t>
      </w:r>
      <w:r>
        <w:t>its</w:t>
      </w:r>
      <w:r>
        <w:rPr>
          <w:spacing w:val="-9"/>
        </w:rPr>
        <w:t xml:space="preserve"> </w:t>
      </w:r>
      <w:r>
        <w:t>employees</w:t>
      </w:r>
      <w:r>
        <w:rPr>
          <w:spacing w:val="-9"/>
        </w:rPr>
        <w:t xml:space="preserve"> </w:t>
      </w:r>
      <w:r>
        <w:t>and</w:t>
      </w:r>
      <w:r>
        <w:rPr>
          <w:spacing w:val="-8"/>
        </w:rPr>
        <w:t xml:space="preserve"> </w:t>
      </w:r>
      <w:r>
        <w:t>must</w:t>
      </w:r>
      <w:r>
        <w:rPr>
          <w:spacing w:val="-9"/>
        </w:rPr>
        <w:t xml:space="preserve"> </w:t>
      </w:r>
      <w:r>
        <w:t>be followed by all those who work for the organisation, including the Integrated Care Board, Integrated</w:t>
      </w:r>
      <w:r>
        <w:rPr>
          <w:spacing w:val="-18"/>
        </w:rPr>
        <w:t xml:space="preserve"> </w:t>
      </w:r>
      <w:r>
        <w:t>Care</w:t>
      </w:r>
      <w:r>
        <w:rPr>
          <w:spacing w:val="-20"/>
        </w:rPr>
        <w:t xml:space="preserve"> </w:t>
      </w:r>
      <w:r>
        <w:t>Partnership,</w:t>
      </w:r>
      <w:r>
        <w:rPr>
          <w:spacing w:val="-19"/>
        </w:rPr>
        <w:t xml:space="preserve"> </w:t>
      </w:r>
      <w:r>
        <w:t>those</w:t>
      </w:r>
      <w:r>
        <w:rPr>
          <w:spacing w:val="-20"/>
        </w:rPr>
        <w:t xml:space="preserve"> </w:t>
      </w:r>
      <w:r>
        <w:t>on</w:t>
      </w:r>
      <w:r>
        <w:rPr>
          <w:spacing w:val="-21"/>
        </w:rPr>
        <w:t xml:space="preserve"> </w:t>
      </w:r>
      <w:r>
        <w:t>temporary</w:t>
      </w:r>
      <w:r>
        <w:rPr>
          <w:spacing w:val="-18"/>
        </w:rPr>
        <w:t xml:space="preserve"> </w:t>
      </w:r>
      <w:r>
        <w:t>or</w:t>
      </w:r>
      <w:r>
        <w:rPr>
          <w:spacing w:val="-22"/>
        </w:rPr>
        <w:t xml:space="preserve"> </w:t>
      </w:r>
      <w:r>
        <w:t>honorary</w:t>
      </w:r>
      <w:r>
        <w:rPr>
          <w:spacing w:val="-19"/>
        </w:rPr>
        <w:t xml:space="preserve"> </w:t>
      </w:r>
      <w:r>
        <w:t>contracts,</w:t>
      </w:r>
      <w:r>
        <w:rPr>
          <w:spacing w:val="-18"/>
        </w:rPr>
        <w:t xml:space="preserve"> </w:t>
      </w:r>
      <w:r>
        <w:t>secondments,</w:t>
      </w:r>
      <w:r>
        <w:rPr>
          <w:spacing w:val="-21"/>
        </w:rPr>
        <w:t xml:space="preserve"> </w:t>
      </w:r>
      <w:r>
        <w:t>pool staff, contractors and</w:t>
      </w:r>
      <w:r>
        <w:rPr>
          <w:spacing w:val="1"/>
        </w:rPr>
        <w:t xml:space="preserve"> </w:t>
      </w:r>
      <w:r>
        <w:t>students.</w:t>
      </w:r>
    </w:p>
    <w:p w14:paraId="77061743" w14:textId="77777777" w:rsidR="00415F7C" w:rsidRDefault="00415F7C">
      <w:pPr>
        <w:pStyle w:val="BodyText"/>
      </w:pPr>
    </w:p>
    <w:p w14:paraId="3FB7664B" w14:textId="77777777" w:rsidR="00415F7C" w:rsidRDefault="000C6A19">
      <w:pPr>
        <w:pStyle w:val="BodyText"/>
        <w:ind w:left="532" w:right="940" w:hanging="5"/>
        <w:jc w:val="both"/>
      </w:pPr>
      <w:r>
        <w:t>Non-compliance with this Policy may result in disciplinary action and in extreme cases dismissal.</w:t>
      </w:r>
    </w:p>
    <w:p w14:paraId="79DC15F2" w14:textId="77777777" w:rsidR="00415F7C" w:rsidRDefault="00415F7C">
      <w:pPr>
        <w:pStyle w:val="BodyText"/>
        <w:spacing w:before="10"/>
        <w:rPr>
          <w:sz w:val="23"/>
        </w:rPr>
      </w:pPr>
    </w:p>
    <w:p w14:paraId="0B42E8CB" w14:textId="77777777" w:rsidR="00415F7C" w:rsidRDefault="000C6A19">
      <w:pPr>
        <w:pStyle w:val="Heading1"/>
      </w:pPr>
      <w:r>
        <w:rPr>
          <w:noProof/>
        </w:rPr>
        <w:drawing>
          <wp:anchor distT="0" distB="0" distL="0" distR="0" simplePos="0" relativeHeight="251658253" behindDoc="0" locked="0" layoutInCell="1" allowOverlap="1" wp14:anchorId="70775B4F" wp14:editId="2DF6D21F">
            <wp:simplePos x="0" y="0"/>
            <wp:positionH relativeFrom="page">
              <wp:posOffset>731519</wp:posOffset>
            </wp:positionH>
            <wp:positionV relativeFrom="paragraph">
              <wp:posOffset>37234</wp:posOffset>
            </wp:positionV>
            <wp:extent cx="92963" cy="1356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3" cstate="print"/>
                    <a:stretch>
                      <a:fillRect/>
                    </a:stretch>
                  </pic:blipFill>
                  <pic:spPr>
                    <a:xfrm>
                      <a:off x="0" y="0"/>
                      <a:ext cx="92963" cy="135635"/>
                    </a:xfrm>
                    <a:prstGeom prst="rect">
                      <a:avLst/>
                    </a:prstGeom>
                  </pic:spPr>
                </pic:pic>
              </a:graphicData>
            </a:graphic>
          </wp:anchor>
        </w:drawing>
      </w:r>
      <w:bookmarkStart w:id="9" w:name="5_Duties/_Accountabilities_and_Responsib"/>
      <w:bookmarkStart w:id="10" w:name="_bookmark4"/>
      <w:bookmarkEnd w:id="9"/>
      <w:bookmarkEnd w:id="10"/>
      <w:r>
        <w:t>Duties/ Accountabilities and Responsibilities</w:t>
      </w:r>
    </w:p>
    <w:p w14:paraId="20E95B3C" w14:textId="77777777" w:rsidR="00415F7C" w:rsidRDefault="00415F7C">
      <w:pPr>
        <w:sectPr w:rsidR="00415F7C">
          <w:pgSz w:w="11910" w:h="16840"/>
          <w:pgMar w:top="1160" w:right="320" w:bottom="940" w:left="620" w:header="0" w:footer="752" w:gutter="0"/>
          <w:cols w:space="720"/>
        </w:sectPr>
      </w:pPr>
    </w:p>
    <w:p w14:paraId="335DDC12" w14:textId="77777777" w:rsidR="00415F7C" w:rsidRDefault="000C6A19">
      <w:pPr>
        <w:pStyle w:val="Heading2"/>
        <w:numPr>
          <w:ilvl w:val="1"/>
          <w:numId w:val="12"/>
        </w:numPr>
        <w:tabs>
          <w:tab w:val="left" w:pos="957"/>
        </w:tabs>
        <w:spacing w:before="66"/>
        <w:ind w:hanging="433"/>
      </w:pPr>
      <w:bookmarkStart w:id="11" w:name="5.1_Caldicott_Guardian"/>
      <w:bookmarkStart w:id="12" w:name="_bookmark5"/>
      <w:bookmarkEnd w:id="11"/>
      <w:bookmarkEnd w:id="12"/>
      <w:r>
        <w:lastRenderedPageBreak/>
        <w:t>Caldicott</w:t>
      </w:r>
      <w:r>
        <w:rPr>
          <w:spacing w:val="-2"/>
        </w:rPr>
        <w:t xml:space="preserve"> </w:t>
      </w:r>
      <w:r>
        <w:t>Guardian</w:t>
      </w:r>
    </w:p>
    <w:p w14:paraId="32D07F1F" w14:textId="77777777" w:rsidR="00415F7C" w:rsidRDefault="00415F7C">
      <w:pPr>
        <w:pStyle w:val="BodyText"/>
        <w:rPr>
          <w:b/>
        </w:rPr>
      </w:pPr>
    </w:p>
    <w:p w14:paraId="03A9A746" w14:textId="77777777" w:rsidR="00415F7C" w:rsidRDefault="000C6A19">
      <w:pPr>
        <w:pStyle w:val="BodyText"/>
        <w:ind w:left="524" w:right="938"/>
        <w:jc w:val="both"/>
      </w:pPr>
      <w:r>
        <w:t>The</w:t>
      </w:r>
      <w:r>
        <w:rPr>
          <w:spacing w:val="-16"/>
        </w:rPr>
        <w:t xml:space="preserve"> </w:t>
      </w:r>
      <w:r>
        <w:t>Caldicott</w:t>
      </w:r>
      <w:r>
        <w:rPr>
          <w:spacing w:val="-17"/>
        </w:rPr>
        <w:t xml:space="preserve"> </w:t>
      </w:r>
      <w:r>
        <w:t>Guardian</w:t>
      </w:r>
      <w:r>
        <w:rPr>
          <w:spacing w:val="-18"/>
        </w:rPr>
        <w:t xml:space="preserve"> </w:t>
      </w:r>
      <w:r>
        <w:t>for</w:t>
      </w:r>
      <w:r>
        <w:rPr>
          <w:spacing w:val="-18"/>
        </w:rPr>
        <w:t xml:space="preserve"> </w:t>
      </w:r>
      <w:r>
        <w:t>the</w:t>
      </w:r>
      <w:r>
        <w:rPr>
          <w:spacing w:val="-16"/>
        </w:rPr>
        <w:t xml:space="preserve"> </w:t>
      </w:r>
      <w:r>
        <w:t>ICB</w:t>
      </w:r>
      <w:r>
        <w:rPr>
          <w:spacing w:val="-17"/>
        </w:rPr>
        <w:t xml:space="preserve"> </w:t>
      </w:r>
      <w:r>
        <w:t>is</w:t>
      </w:r>
      <w:r>
        <w:rPr>
          <w:spacing w:val="-19"/>
        </w:rPr>
        <w:t xml:space="preserve"> </w:t>
      </w:r>
      <w:r>
        <w:t>the</w:t>
      </w:r>
      <w:r>
        <w:rPr>
          <w:spacing w:val="-19"/>
        </w:rPr>
        <w:t xml:space="preserve"> </w:t>
      </w:r>
      <w:r>
        <w:t>Executive</w:t>
      </w:r>
      <w:r>
        <w:rPr>
          <w:spacing w:val="-15"/>
        </w:rPr>
        <w:t xml:space="preserve"> </w:t>
      </w:r>
      <w:r>
        <w:t>Director</w:t>
      </w:r>
      <w:r>
        <w:rPr>
          <w:spacing w:val="-18"/>
        </w:rPr>
        <w:t xml:space="preserve"> </w:t>
      </w:r>
      <w:r>
        <w:t>Clinical</w:t>
      </w:r>
      <w:r>
        <w:rPr>
          <w:spacing w:val="-18"/>
        </w:rPr>
        <w:t xml:space="preserve"> </w:t>
      </w:r>
      <w:r>
        <w:t>and</w:t>
      </w:r>
      <w:r>
        <w:rPr>
          <w:spacing w:val="-15"/>
        </w:rPr>
        <w:t xml:space="preserve"> </w:t>
      </w:r>
      <w:r>
        <w:t>Care</w:t>
      </w:r>
      <w:r>
        <w:rPr>
          <w:spacing w:val="-19"/>
        </w:rPr>
        <w:t xml:space="preserve"> </w:t>
      </w:r>
      <w:r>
        <w:t>Professional. There are also Deputy Caldicott Guardians at Place; usually Place Nurse Directors/ Directors of</w:t>
      </w:r>
      <w:r>
        <w:rPr>
          <w:spacing w:val="-1"/>
        </w:rPr>
        <w:t xml:space="preserve"> </w:t>
      </w:r>
      <w:r>
        <w:t>Nursing.</w:t>
      </w:r>
    </w:p>
    <w:p w14:paraId="1E82E832" w14:textId="77777777" w:rsidR="00415F7C" w:rsidRDefault="00415F7C">
      <w:pPr>
        <w:pStyle w:val="BodyText"/>
      </w:pPr>
    </w:p>
    <w:p w14:paraId="1F128FBF" w14:textId="0E1852EA" w:rsidR="00415F7C" w:rsidRDefault="000C6A19">
      <w:pPr>
        <w:pStyle w:val="BodyText"/>
        <w:ind w:left="524" w:right="938"/>
        <w:jc w:val="both"/>
      </w:pPr>
      <w:r>
        <w:t>The Caldicott Guardian is a senior person responsible for protecting the confidentiality of patient and service-user information and enabling appropriate and secure information- sharing. The Guardian(s) plays a key role in ensuring that NHS, Councils with Social Services responsibilities, and partner organisations satisfy the highest practical standards for handling patient identifiable information. Acting as the 'conscience' of an organisation, the Guardian actively supports work to enable information sharing where it is appropriate to share and advises on options for lawful and ethical processing of information.</w:t>
      </w:r>
    </w:p>
    <w:p w14:paraId="2621541A" w14:textId="77777777" w:rsidR="00415F7C" w:rsidRDefault="00415F7C">
      <w:pPr>
        <w:pStyle w:val="BodyText"/>
        <w:rPr>
          <w:sz w:val="26"/>
        </w:rPr>
      </w:pPr>
    </w:p>
    <w:p w14:paraId="67A42862" w14:textId="77777777" w:rsidR="00415F7C" w:rsidRDefault="000C6A19">
      <w:pPr>
        <w:pStyle w:val="Heading2"/>
        <w:numPr>
          <w:ilvl w:val="1"/>
          <w:numId w:val="12"/>
        </w:numPr>
        <w:tabs>
          <w:tab w:val="left" w:pos="957"/>
        </w:tabs>
        <w:spacing w:before="176"/>
        <w:ind w:hanging="433"/>
      </w:pPr>
      <w:bookmarkStart w:id="13" w:name="5.2_Senior_Information_Risk_Owner_(SIRO)"/>
      <w:bookmarkStart w:id="14" w:name="_bookmark6"/>
      <w:bookmarkEnd w:id="13"/>
      <w:bookmarkEnd w:id="14"/>
      <w:r>
        <w:t>Senior Information Risk Owner</w:t>
      </w:r>
      <w:r>
        <w:rPr>
          <w:spacing w:val="-14"/>
        </w:rPr>
        <w:t xml:space="preserve"> </w:t>
      </w:r>
      <w:r>
        <w:t>(SIRO)</w:t>
      </w:r>
    </w:p>
    <w:p w14:paraId="1FAE279F" w14:textId="77777777" w:rsidR="00415F7C" w:rsidRDefault="00415F7C">
      <w:pPr>
        <w:pStyle w:val="BodyText"/>
        <w:spacing w:before="3"/>
        <w:rPr>
          <w:b/>
        </w:rPr>
      </w:pPr>
    </w:p>
    <w:p w14:paraId="7732C770" w14:textId="77777777" w:rsidR="00415F7C" w:rsidRDefault="000C6A19">
      <w:pPr>
        <w:pStyle w:val="BodyText"/>
        <w:ind w:left="524" w:right="940"/>
        <w:jc w:val="both"/>
      </w:pPr>
      <w:r>
        <w:t>The</w:t>
      </w:r>
      <w:r>
        <w:rPr>
          <w:spacing w:val="-8"/>
        </w:rPr>
        <w:t xml:space="preserve"> </w:t>
      </w:r>
      <w:r>
        <w:t>SIRO</w:t>
      </w:r>
      <w:r>
        <w:rPr>
          <w:spacing w:val="-9"/>
        </w:rPr>
        <w:t xml:space="preserve"> </w:t>
      </w:r>
      <w:r>
        <w:t>for</w:t>
      </w:r>
      <w:r>
        <w:rPr>
          <w:spacing w:val="-10"/>
        </w:rPr>
        <w:t xml:space="preserve"> </w:t>
      </w:r>
      <w:r>
        <w:t>the</w:t>
      </w:r>
      <w:r>
        <w:rPr>
          <w:spacing w:val="-8"/>
        </w:rPr>
        <w:t xml:space="preserve"> </w:t>
      </w:r>
      <w:r>
        <w:t>ICB</w:t>
      </w:r>
      <w:r>
        <w:rPr>
          <w:spacing w:val="-8"/>
        </w:rPr>
        <w:t xml:space="preserve"> </w:t>
      </w:r>
      <w:r>
        <w:t>is</w:t>
      </w:r>
      <w:r>
        <w:rPr>
          <w:spacing w:val="-9"/>
        </w:rPr>
        <w:t xml:space="preserve"> </w:t>
      </w:r>
      <w:r>
        <w:t>the</w:t>
      </w:r>
      <w:r>
        <w:rPr>
          <w:spacing w:val="-8"/>
        </w:rPr>
        <w:t xml:space="preserve"> </w:t>
      </w:r>
      <w:r>
        <w:t>Executive</w:t>
      </w:r>
      <w:r>
        <w:rPr>
          <w:spacing w:val="-8"/>
        </w:rPr>
        <w:t xml:space="preserve"> </w:t>
      </w:r>
      <w:r>
        <w:t>Director</w:t>
      </w:r>
      <w:r>
        <w:rPr>
          <w:spacing w:val="-10"/>
        </w:rPr>
        <w:t xml:space="preserve"> </w:t>
      </w:r>
      <w:r>
        <w:t>of</w:t>
      </w:r>
      <w:r>
        <w:rPr>
          <w:spacing w:val="-9"/>
        </w:rPr>
        <w:t xml:space="preserve"> </w:t>
      </w:r>
      <w:r>
        <w:t>Corporate</w:t>
      </w:r>
      <w:r>
        <w:rPr>
          <w:spacing w:val="-8"/>
        </w:rPr>
        <w:t xml:space="preserve"> </w:t>
      </w:r>
      <w:r>
        <w:t>Affairs.</w:t>
      </w:r>
      <w:r>
        <w:rPr>
          <w:spacing w:val="-11"/>
        </w:rPr>
        <w:t xml:space="preserve"> </w:t>
      </w:r>
      <w:r>
        <w:t>There</w:t>
      </w:r>
      <w:r>
        <w:rPr>
          <w:spacing w:val="-8"/>
        </w:rPr>
        <w:t xml:space="preserve"> </w:t>
      </w:r>
      <w:r>
        <w:t>are</w:t>
      </w:r>
      <w:r>
        <w:rPr>
          <w:spacing w:val="-8"/>
        </w:rPr>
        <w:t xml:space="preserve"> </w:t>
      </w:r>
      <w:r>
        <w:t>also</w:t>
      </w:r>
      <w:r>
        <w:rPr>
          <w:spacing w:val="-8"/>
        </w:rPr>
        <w:t xml:space="preserve"> </w:t>
      </w:r>
      <w:r>
        <w:t>Deputy SIROs at Place; usually the Place Director of</w:t>
      </w:r>
      <w:r>
        <w:rPr>
          <w:spacing w:val="-7"/>
        </w:rPr>
        <w:t xml:space="preserve"> </w:t>
      </w:r>
      <w:r>
        <w:t>Finance.</w:t>
      </w:r>
    </w:p>
    <w:p w14:paraId="721A1B3B" w14:textId="77777777" w:rsidR="00415F7C" w:rsidRDefault="00415F7C">
      <w:pPr>
        <w:pStyle w:val="BodyText"/>
      </w:pPr>
    </w:p>
    <w:p w14:paraId="6E9396E6" w14:textId="77777777" w:rsidR="00415F7C" w:rsidRDefault="000C6A19">
      <w:pPr>
        <w:pStyle w:val="BodyText"/>
        <w:ind w:left="524" w:right="637"/>
        <w:jc w:val="both"/>
      </w:pPr>
      <w:r>
        <w:t>The Senior Information Risk Owner (SIRO) will take overall ownership of the organisation’s information</w:t>
      </w:r>
      <w:r>
        <w:rPr>
          <w:spacing w:val="-14"/>
        </w:rPr>
        <w:t xml:space="preserve"> </w:t>
      </w:r>
      <w:r>
        <w:t>risks,</w:t>
      </w:r>
      <w:r>
        <w:rPr>
          <w:spacing w:val="-14"/>
        </w:rPr>
        <w:t xml:space="preserve"> </w:t>
      </w:r>
      <w:r>
        <w:t>act</w:t>
      </w:r>
      <w:r>
        <w:rPr>
          <w:spacing w:val="-14"/>
        </w:rPr>
        <w:t xml:space="preserve"> </w:t>
      </w:r>
      <w:r>
        <w:t>as</w:t>
      </w:r>
      <w:r>
        <w:rPr>
          <w:spacing w:val="-15"/>
        </w:rPr>
        <w:t xml:space="preserve"> </w:t>
      </w:r>
      <w:r>
        <w:t>champion</w:t>
      </w:r>
      <w:r>
        <w:rPr>
          <w:spacing w:val="-15"/>
        </w:rPr>
        <w:t xml:space="preserve"> </w:t>
      </w:r>
      <w:r>
        <w:t>for</w:t>
      </w:r>
      <w:r>
        <w:rPr>
          <w:spacing w:val="-16"/>
        </w:rPr>
        <w:t xml:space="preserve"> </w:t>
      </w:r>
      <w:r>
        <w:t>information</w:t>
      </w:r>
      <w:r>
        <w:rPr>
          <w:spacing w:val="-14"/>
        </w:rPr>
        <w:t xml:space="preserve"> </w:t>
      </w:r>
      <w:r>
        <w:t>risk</w:t>
      </w:r>
      <w:r>
        <w:rPr>
          <w:spacing w:val="-14"/>
        </w:rPr>
        <w:t xml:space="preserve"> </w:t>
      </w:r>
      <w:r>
        <w:t>on</w:t>
      </w:r>
      <w:r>
        <w:rPr>
          <w:spacing w:val="-14"/>
        </w:rPr>
        <w:t xml:space="preserve"> </w:t>
      </w:r>
      <w:r>
        <w:t>the</w:t>
      </w:r>
      <w:r>
        <w:rPr>
          <w:spacing w:val="-14"/>
        </w:rPr>
        <w:t xml:space="preserve"> </w:t>
      </w:r>
      <w:r>
        <w:t>Board</w:t>
      </w:r>
      <w:r>
        <w:rPr>
          <w:spacing w:val="-16"/>
        </w:rPr>
        <w:t xml:space="preserve"> </w:t>
      </w:r>
      <w:r>
        <w:t>and</w:t>
      </w:r>
      <w:r>
        <w:rPr>
          <w:spacing w:val="-14"/>
        </w:rPr>
        <w:t xml:space="preserve"> </w:t>
      </w:r>
      <w:r>
        <w:t>provide</w:t>
      </w:r>
      <w:r>
        <w:rPr>
          <w:spacing w:val="-13"/>
        </w:rPr>
        <w:t xml:space="preserve"> </w:t>
      </w:r>
      <w:r>
        <w:t>written</w:t>
      </w:r>
      <w:r>
        <w:rPr>
          <w:spacing w:val="-16"/>
        </w:rPr>
        <w:t xml:space="preserve"> </w:t>
      </w:r>
      <w:r>
        <w:t>advice to the Chief Executive on the content of the Organisation’s Annual Governance Statement in regard to information</w:t>
      </w:r>
      <w:r>
        <w:rPr>
          <w:spacing w:val="2"/>
        </w:rPr>
        <w:t xml:space="preserve"> </w:t>
      </w:r>
      <w:r>
        <w:t>risk.</w:t>
      </w:r>
    </w:p>
    <w:p w14:paraId="2F10E81F" w14:textId="77777777" w:rsidR="00415F7C" w:rsidRDefault="00415F7C">
      <w:pPr>
        <w:pStyle w:val="BodyText"/>
        <w:spacing w:before="9"/>
        <w:rPr>
          <w:sz w:val="23"/>
        </w:rPr>
      </w:pPr>
    </w:p>
    <w:p w14:paraId="36A5BCC3" w14:textId="77777777" w:rsidR="00415F7C" w:rsidRDefault="000C6A19">
      <w:pPr>
        <w:pStyle w:val="BodyText"/>
        <w:ind w:left="524" w:right="636"/>
        <w:jc w:val="both"/>
      </w:pPr>
      <w:r>
        <w:t>The SIRO must understand how the strategic business goals of the organisation and how other</w:t>
      </w:r>
      <w:r>
        <w:rPr>
          <w:spacing w:val="-18"/>
        </w:rPr>
        <w:t xml:space="preserve"> </w:t>
      </w:r>
      <w:r>
        <w:t>organisations</w:t>
      </w:r>
      <w:r>
        <w:rPr>
          <w:spacing w:val="-17"/>
        </w:rPr>
        <w:t xml:space="preserve"> </w:t>
      </w:r>
      <w:r>
        <w:t>business</w:t>
      </w:r>
      <w:r>
        <w:rPr>
          <w:spacing w:val="-16"/>
        </w:rPr>
        <w:t xml:space="preserve"> </w:t>
      </w:r>
      <w:r>
        <w:t>goals</w:t>
      </w:r>
      <w:r>
        <w:rPr>
          <w:spacing w:val="-17"/>
        </w:rPr>
        <w:t xml:space="preserve"> </w:t>
      </w:r>
      <w:r>
        <w:t>may</w:t>
      </w:r>
      <w:r>
        <w:rPr>
          <w:spacing w:val="-17"/>
        </w:rPr>
        <w:t xml:space="preserve"> </w:t>
      </w:r>
      <w:r>
        <w:t>be</w:t>
      </w:r>
      <w:r>
        <w:rPr>
          <w:spacing w:val="-15"/>
        </w:rPr>
        <w:t xml:space="preserve"> </w:t>
      </w:r>
      <w:r>
        <w:t>impacted</w:t>
      </w:r>
      <w:r>
        <w:rPr>
          <w:spacing w:val="-16"/>
        </w:rPr>
        <w:t xml:space="preserve"> </w:t>
      </w:r>
      <w:r>
        <w:t>by</w:t>
      </w:r>
      <w:r>
        <w:rPr>
          <w:spacing w:val="-17"/>
        </w:rPr>
        <w:t xml:space="preserve"> </w:t>
      </w:r>
      <w:r>
        <w:t>information</w:t>
      </w:r>
      <w:r>
        <w:rPr>
          <w:spacing w:val="-15"/>
        </w:rPr>
        <w:t xml:space="preserve"> </w:t>
      </w:r>
      <w:r>
        <w:t>risks,</w:t>
      </w:r>
      <w:r>
        <w:rPr>
          <w:spacing w:val="-17"/>
        </w:rPr>
        <w:t xml:space="preserve"> </w:t>
      </w:r>
      <w:r>
        <w:t>and</w:t>
      </w:r>
      <w:r>
        <w:rPr>
          <w:spacing w:val="-16"/>
        </w:rPr>
        <w:t xml:space="preserve"> </w:t>
      </w:r>
      <w:r>
        <w:t>how</w:t>
      </w:r>
      <w:r>
        <w:rPr>
          <w:spacing w:val="-17"/>
        </w:rPr>
        <w:t xml:space="preserve"> </w:t>
      </w:r>
      <w:r>
        <w:t>those</w:t>
      </w:r>
      <w:r>
        <w:rPr>
          <w:spacing w:val="-16"/>
        </w:rPr>
        <w:t xml:space="preserve"> </w:t>
      </w:r>
      <w:r>
        <w:t>risks may be managed. The SIRO implements and leads the Information Governance (IG) risk assessment and management processes within the organisation and advises the Board on the effectiveness of information risk management across the</w:t>
      </w:r>
      <w:r>
        <w:rPr>
          <w:spacing w:val="-9"/>
        </w:rPr>
        <w:t xml:space="preserve"> </w:t>
      </w:r>
      <w:r>
        <w:t>organisation.</w:t>
      </w:r>
    </w:p>
    <w:p w14:paraId="0F4753F8" w14:textId="77777777" w:rsidR="00415F7C" w:rsidRDefault="00415F7C">
      <w:pPr>
        <w:pStyle w:val="BodyText"/>
        <w:rPr>
          <w:sz w:val="26"/>
        </w:rPr>
      </w:pPr>
    </w:p>
    <w:p w14:paraId="3E6CFD60" w14:textId="77777777" w:rsidR="00415F7C" w:rsidRDefault="000C6A19">
      <w:pPr>
        <w:pStyle w:val="Heading2"/>
        <w:numPr>
          <w:ilvl w:val="1"/>
          <w:numId w:val="12"/>
        </w:numPr>
        <w:tabs>
          <w:tab w:val="left" w:pos="957"/>
        </w:tabs>
        <w:spacing w:before="155"/>
        <w:ind w:hanging="433"/>
      </w:pPr>
      <w:bookmarkStart w:id="15" w:name="5.3_Data_Protection_Officer_(DPO)"/>
      <w:bookmarkStart w:id="16" w:name="_bookmark7"/>
      <w:bookmarkEnd w:id="15"/>
      <w:bookmarkEnd w:id="16"/>
      <w:r>
        <w:t>Data Protection Officer (DPO)</w:t>
      </w:r>
    </w:p>
    <w:p w14:paraId="76413320" w14:textId="77777777" w:rsidR="00415F7C" w:rsidRDefault="00415F7C">
      <w:pPr>
        <w:pStyle w:val="BodyText"/>
        <w:rPr>
          <w:b/>
        </w:rPr>
      </w:pPr>
    </w:p>
    <w:p w14:paraId="3E533801" w14:textId="77777777" w:rsidR="00415F7C" w:rsidRDefault="000C6A19">
      <w:pPr>
        <w:pStyle w:val="BodyText"/>
        <w:ind w:left="524" w:right="940"/>
        <w:jc w:val="both"/>
      </w:pPr>
      <w:r>
        <w:t>The ICB’s Data Protection Officer is the Director of Governance and Board Secretary. There are also Deputies at some Places; usually DPOs from the local Councils. The role of Data Protection Officer is to facilitate the ICBs compliance with data protection legislation. The DPO will:</w:t>
      </w:r>
    </w:p>
    <w:p w14:paraId="19984F10" w14:textId="77777777" w:rsidR="00415F7C" w:rsidRDefault="00415F7C">
      <w:pPr>
        <w:pStyle w:val="BodyText"/>
      </w:pPr>
    </w:p>
    <w:p w14:paraId="031DE458" w14:textId="77777777" w:rsidR="00415F7C" w:rsidRDefault="000C6A19">
      <w:pPr>
        <w:pStyle w:val="ListParagraph"/>
        <w:numPr>
          <w:ilvl w:val="2"/>
          <w:numId w:val="12"/>
        </w:numPr>
        <w:tabs>
          <w:tab w:val="left" w:pos="1540"/>
        </w:tabs>
        <w:spacing w:before="1" w:line="293" w:lineRule="exact"/>
        <w:ind w:hanging="361"/>
        <w:jc w:val="both"/>
        <w:rPr>
          <w:sz w:val="24"/>
        </w:rPr>
      </w:pPr>
      <w:r>
        <w:rPr>
          <w:sz w:val="24"/>
        </w:rPr>
        <w:t>Monitor ICB compliance with the data protection responsibilities and</w:t>
      </w:r>
      <w:r>
        <w:rPr>
          <w:spacing w:val="-18"/>
          <w:sz w:val="24"/>
        </w:rPr>
        <w:t xml:space="preserve"> </w:t>
      </w:r>
      <w:r>
        <w:rPr>
          <w:sz w:val="24"/>
        </w:rPr>
        <w:t>obligations.</w:t>
      </w:r>
    </w:p>
    <w:p w14:paraId="2CCDBB0B" w14:textId="77777777" w:rsidR="00415F7C" w:rsidRDefault="000C6A19">
      <w:pPr>
        <w:pStyle w:val="ListParagraph"/>
        <w:numPr>
          <w:ilvl w:val="2"/>
          <w:numId w:val="12"/>
        </w:numPr>
        <w:tabs>
          <w:tab w:val="left" w:pos="1540"/>
        </w:tabs>
        <w:ind w:left="1539" w:right="941"/>
        <w:jc w:val="both"/>
        <w:rPr>
          <w:sz w:val="24"/>
        </w:rPr>
      </w:pPr>
      <w:r>
        <w:rPr>
          <w:sz w:val="24"/>
        </w:rPr>
        <w:t>Provide</w:t>
      </w:r>
      <w:r>
        <w:rPr>
          <w:spacing w:val="-5"/>
          <w:sz w:val="24"/>
        </w:rPr>
        <w:t xml:space="preserve"> </w:t>
      </w:r>
      <w:r>
        <w:rPr>
          <w:sz w:val="24"/>
        </w:rPr>
        <w:t>advice</w:t>
      </w:r>
      <w:r>
        <w:rPr>
          <w:spacing w:val="-4"/>
          <w:sz w:val="24"/>
        </w:rPr>
        <w:t xml:space="preserve"> </w:t>
      </w:r>
      <w:r>
        <w:rPr>
          <w:sz w:val="24"/>
        </w:rPr>
        <w:t>and</w:t>
      </w:r>
      <w:r>
        <w:rPr>
          <w:spacing w:val="-4"/>
          <w:sz w:val="24"/>
        </w:rPr>
        <w:t xml:space="preserve"> </w:t>
      </w:r>
      <w:r>
        <w:rPr>
          <w:sz w:val="24"/>
        </w:rPr>
        <w:t>assistance</w:t>
      </w:r>
      <w:r>
        <w:rPr>
          <w:spacing w:val="-4"/>
          <w:sz w:val="24"/>
        </w:rPr>
        <w:t xml:space="preserve"> </w:t>
      </w:r>
      <w:r>
        <w:rPr>
          <w:sz w:val="24"/>
        </w:rPr>
        <w:t>with</w:t>
      </w:r>
      <w:r>
        <w:rPr>
          <w:spacing w:val="-4"/>
          <w:sz w:val="24"/>
        </w:rPr>
        <w:t xml:space="preserve"> </w:t>
      </w:r>
      <w:r>
        <w:rPr>
          <w:sz w:val="24"/>
        </w:rPr>
        <w:t>regards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completion</w:t>
      </w:r>
      <w:r>
        <w:rPr>
          <w:spacing w:val="-7"/>
          <w:sz w:val="24"/>
        </w:rPr>
        <w:t xml:space="preserve"> </w:t>
      </w:r>
      <w:r>
        <w:rPr>
          <w:sz w:val="24"/>
        </w:rPr>
        <w:t>of</w:t>
      </w:r>
      <w:r>
        <w:rPr>
          <w:spacing w:val="-5"/>
          <w:sz w:val="24"/>
        </w:rPr>
        <w:t xml:space="preserve"> </w:t>
      </w:r>
      <w:r>
        <w:rPr>
          <w:sz w:val="24"/>
        </w:rPr>
        <w:t>Data</w:t>
      </w:r>
      <w:r>
        <w:rPr>
          <w:spacing w:val="-4"/>
          <w:sz w:val="24"/>
        </w:rPr>
        <w:t xml:space="preserve"> </w:t>
      </w:r>
      <w:r>
        <w:rPr>
          <w:sz w:val="24"/>
        </w:rPr>
        <w:t>Protection Impact Assessments</w:t>
      </w:r>
    </w:p>
    <w:p w14:paraId="6B8D5BE1" w14:textId="77777777" w:rsidR="00415F7C" w:rsidRDefault="000C6A19">
      <w:pPr>
        <w:pStyle w:val="ListParagraph"/>
        <w:numPr>
          <w:ilvl w:val="2"/>
          <w:numId w:val="12"/>
        </w:numPr>
        <w:tabs>
          <w:tab w:val="left" w:pos="1540"/>
        </w:tabs>
        <w:spacing w:line="237" w:lineRule="auto"/>
        <w:ind w:left="1539" w:right="942"/>
        <w:jc w:val="both"/>
        <w:rPr>
          <w:sz w:val="24"/>
        </w:rPr>
      </w:pPr>
      <w:r>
        <w:rPr>
          <w:sz w:val="24"/>
        </w:rPr>
        <w:t>Act</w:t>
      </w:r>
      <w:r>
        <w:rPr>
          <w:spacing w:val="-5"/>
          <w:sz w:val="24"/>
        </w:rPr>
        <w:t xml:space="preserve"> </w:t>
      </w:r>
      <w:r>
        <w:rPr>
          <w:sz w:val="24"/>
        </w:rPr>
        <w:t>as</w:t>
      </w:r>
      <w:r>
        <w:rPr>
          <w:spacing w:val="-8"/>
          <w:sz w:val="24"/>
        </w:rPr>
        <w:t xml:space="preserve"> </w:t>
      </w:r>
      <w:r>
        <w:rPr>
          <w:sz w:val="24"/>
        </w:rPr>
        <w:t>a</w:t>
      </w:r>
      <w:r>
        <w:rPr>
          <w:spacing w:val="-4"/>
          <w:sz w:val="24"/>
        </w:rPr>
        <w:t xml:space="preserve"> </w:t>
      </w:r>
      <w:r>
        <w:rPr>
          <w:sz w:val="24"/>
        </w:rPr>
        <w:t>contact</w:t>
      </w:r>
      <w:r>
        <w:rPr>
          <w:spacing w:val="-4"/>
          <w:sz w:val="24"/>
        </w:rPr>
        <w:t xml:space="preserve"> </w:t>
      </w:r>
      <w:r>
        <w:rPr>
          <w:sz w:val="24"/>
        </w:rPr>
        <w:t>point</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Information</w:t>
      </w:r>
      <w:r>
        <w:rPr>
          <w:spacing w:val="-7"/>
          <w:sz w:val="24"/>
        </w:rPr>
        <w:t xml:space="preserve"> </w:t>
      </w:r>
      <w:r>
        <w:rPr>
          <w:sz w:val="24"/>
        </w:rPr>
        <w:t>Commissioners</w:t>
      </w:r>
      <w:r>
        <w:rPr>
          <w:spacing w:val="-7"/>
          <w:sz w:val="24"/>
        </w:rPr>
        <w:t xml:space="preserve"> </w:t>
      </w:r>
      <w:r>
        <w:rPr>
          <w:sz w:val="24"/>
        </w:rPr>
        <w:t>Office</w:t>
      </w:r>
      <w:r>
        <w:rPr>
          <w:spacing w:val="-4"/>
          <w:sz w:val="24"/>
        </w:rPr>
        <w:t xml:space="preserve"> </w:t>
      </w:r>
      <w:r>
        <w:rPr>
          <w:sz w:val="24"/>
        </w:rPr>
        <w:t>(ICO),</w:t>
      </w:r>
      <w:r>
        <w:rPr>
          <w:spacing w:val="-5"/>
          <w:sz w:val="24"/>
        </w:rPr>
        <w:t xml:space="preserve"> </w:t>
      </w:r>
      <w:r>
        <w:rPr>
          <w:sz w:val="24"/>
        </w:rPr>
        <w:t>members of the public and ICB staff on matters relating to data</w:t>
      </w:r>
      <w:r>
        <w:rPr>
          <w:spacing w:val="-10"/>
          <w:sz w:val="24"/>
        </w:rPr>
        <w:t xml:space="preserve"> </w:t>
      </w:r>
      <w:r>
        <w:rPr>
          <w:sz w:val="24"/>
        </w:rPr>
        <w:t>protection.</w:t>
      </w:r>
    </w:p>
    <w:p w14:paraId="290AB123" w14:textId="77777777" w:rsidR="00415F7C" w:rsidRDefault="000C6A19">
      <w:pPr>
        <w:pStyle w:val="ListParagraph"/>
        <w:numPr>
          <w:ilvl w:val="2"/>
          <w:numId w:val="12"/>
        </w:numPr>
        <w:tabs>
          <w:tab w:val="left" w:pos="1540"/>
        </w:tabs>
        <w:ind w:left="1539" w:right="939"/>
        <w:jc w:val="both"/>
        <w:rPr>
          <w:sz w:val="24"/>
        </w:rPr>
      </w:pPr>
      <w:r>
        <w:rPr>
          <w:sz w:val="24"/>
        </w:rPr>
        <w:t>Assist in implementing essential elements of the data protection legislation such as</w:t>
      </w:r>
      <w:r>
        <w:rPr>
          <w:spacing w:val="-6"/>
          <w:sz w:val="24"/>
        </w:rPr>
        <w:t xml:space="preserve"> </w:t>
      </w:r>
      <w:r>
        <w:rPr>
          <w:sz w:val="24"/>
        </w:rPr>
        <w:t>the</w:t>
      </w:r>
      <w:r>
        <w:rPr>
          <w:spacing w:val="-5"/>
          <w:sz w:val="24"/>
        </w:rPr>
        <w:t xml:space="preserve"> </w:t>
      </w:r>
      <w:r>
        <w:rPr>
          <w:sz w:val="24"/>
        </w:rPr>
        <w:t>principles</w:t>
      </w:r>
      <w:r>
        <w:rPr>
          <w:spacing w:val="-5"/>
          <w:sz w:val="24"/>
        </w:rPr>
        <w:t xml:space="preserve"> </w:t>
      </w:r>
      <w:r>
        <w:rPr>
          <w:sz w:val="24"/>
        </w:rPr>
        <w:t>of</w:t>
      </w:r>
      <w:r>
        <w:rPr>
          <w:spacing w:val="-7"/>
          <w:sz w:val="24"/>
        </w:rPr>
        <w:t xml:space="preserve"> </w:t>
      </w:r>
      <w:r>
        <w:rPr>
          <w:sz w:val="24"/>
        </w:rPr>
        <w:t>data</w:t>
      </w:r>
      <w:r>
        <w:rPr>
          <w:spacing w:val="-5"/>
          <w:sz w:val="24"/>
        </w:rPr>
        <w:t xml:space="preserve"> </w:t>
      </w:r>
      <w:r>
        <w:rPr>
          <w:sz w:val="24"/>
        </w:rPr>
        <w:t>processing,</w:t>
      </w:r>
      <w:r>
        <w:rPr>
          <w:spacing w:val="-7"/>
          <w:sz w:val="24"/>
        </w:rPr>
        <w:t xml:space="preserve"> </w:t>
      </w:r>
      <w:r>
        <w:rPr>
          <w:sz w:val="24"/>
        </w:rPr>
        <w:t>data</w:t>
      </w:r>
      <w:r>
        <w:rPr>
          <w:spacing w:val="-5"/>
          <w:sz w:val="24"/>
        </w:rPr>
        <w:t xml:space="preserve"> </w:t>
      </w:r>
      <w:r>
        <w:rPr>
          <w:sz w:val="24"/>
        </w:rPr>
        <w:t>subjects’</w:t>
      </w:r>
      <w:r>
        <w:rPr>
          <w:spacing w:val="-6"/>
          <w:sz w:val="24"/>
        </w:rPr>
        <w:t xml:space="preserve"> </w:t>
      </w:r>
      <w:r>
        <w:rPr>
          <w:sz w:val="24"/>
        </w:rPr>
        <w:t>rights,</w:t>
      </w:r>
      <w:r>
        <w:rPr>
          <w:spacing w:val="-8"/>
          <w:sz w:val="24"/>
        </w:rPr>
        <w:t xml:space="preserve"> </w:t>
      </w:r>
      <w:r>
        <w:rPr>
          <w:sz w:val="24"/>
        </w:rPr>
        <w:t>data</w:t>
      </w:r>
      <w:r>
        <w:rPr>
          <w:spacing w:val="-7"/>
          <w:sz w:val="24"/>
        </w:rPr>
        <w:t xml:space="preserve"> </w:t>
      </w:r>
      <w:r>
        <w:rPr>
          <w:sz w:val="24"/>
        </w:rPr>
        <w:t>protection</w:t>
      </w:r>
      <w:r>
        <w:rPr>
          <w:spacing w:val="-5"/>
          <w:sz w:val="24"/>
        </w:rPr>
        <w:t xml:space="preserve"> </w:t>
      </w:r>
      <w:r>
        <w:rPr>
          <w:sz w:val="24"/>
        </w:rPr>
        <w:t>impact assessments, records of processing activities, security of processing and notification and communication of data</w:t>
      </w:r>
      <w:r>
        <w:rPr>
          <w:spacing w:val="-3"/>
          <w:sz w:val="24"/>
        </w:rPr>
        <w:t xml:space="preserve"> </w:t>
      </w:r>
      <w:r>
        <w:rPr>
          <w:sz w:val="24"/>
        </w:rPr>
        <w:t>breaches.</w:t>
      </w:r>
    </w:p>
    <w:p w14:paraId="1A3A62DC" w14:textId="77777777" w:rsidR="00415F7C" w:rsidRDefault="00415F7C">
      <w:pPr>
        <w:pStyle w:val="BodyText"/>
        <w:rPr>
          <w:sz w:val="26"/>
        </w:rPr>
      </w:pPr>
    </w:p>
    <w:p w14:paraId="4CEF4EEA" w14:textId="77777777" w:rsidR="00415F7C" w:rsidRDefault="000C6A19">
      <w:pPr>
        <w:pStyle w:val="Heading2"/>
        <w:numPr>
          <w:ilvl w:val="1"/>
          <w:numId w:val="12"/>
        </w:numPr>
        <w:tabs>
          <w:tab w:val="left" w:pos="957"/>
        </w:tabs>
        <w:spacing w:before="174"/>
        <w:ind w:hanging="433"/>
      </w:pPr>
      <w:bookmarkStart w:id="17" w:name="5.4_Senior_Information_Governance_Manage"/>
      <w:bookmarkStart w:id="18" w:name="_bookmark8"/>
      <w:bookmarkEnd w:id="17"/>
      <w:bookmarkEnd w:id="18"/>
      <w:r>
        <w:t>Senior Information Governance Manager</w:t>
      </w:r>
    </w:p>
    <w:p w14:paraId="13B33B4E" w14:textId="77777777" w:rsidR="00415F7C" w:rsidRDefault="00415F7C">
      <w:pPr>
        <w:pStyle w:val="BodyText"/>
        <w:rPr>
          <w:b/>
        </w:rPr>
      </w:pPr>
    </w:p>
    <w:p w14:paraId="5DF6E013" w14:textId="77777777" w:rsidR="00415F7C" w:rsidRDefault="000C6A19">
      <w:pPr>
        <w:pStyle w:val="BodyText"/>
        <w:ind w:left="527" w:right="655"/>
        <w:jc w:val="both"/>
      </w:pPr>
      <w:r>
        <w:t>The Senior IG Manager supports the DPO and is responsible for the co-ordination of the implementation</w:t>
      </w:r>
      <w:r>
        <w:rPr>
          <w:spacing w:val="-17"/>
        </w:rPr>
        <w:t xml:space="preserve"> </w:t>
      </w:r>
      <w:r>
        <w:t>of</w:t>
      </w:r>
      <w:r>
        <w:rPr>
          <w:spacing w:val="-16"/>
        </w:rPr>
        <w:t xml:space="preserve"> </w:t>
      </w:r>
      <w:r>
        <w:t>systems</w:t>
      </w:r>
      <w:r>
        <w:rPr>
          <w:spacing w:val="-17"/>
        </w:rPr>
        <w:t xml:space="preserve"> </w:t>
      </w:r>
      <w:r>
        <w:t>within</w:t>
      </w:r>
      <w:r>
        <w:rPr>
          <w:spacing w:val="-19"/>
        </w:rPr>
        <w:t xml:space="preserve"> </w:t>
      </w:r>
      <w:r>
        <w:t>the</w:t>
      </w:r>
      <w:r>
        <w:rPr>
          <w:spacing w:val="-16"/>
        </w:rPr>
        <w:t xml:space="preserve"> </w:t>
      </w:r>
      <w:r>
        <w:t>ICB.</w:t>
      </w:r>
      <w:r>
        <w:rPr>
          <w:spacing w:val="-17"/>
        </w:rPr>
        <w:t xml:space="preserve"> </w:t>
      </w:r>
      <w:r>
        <w:t>The</w:t>
      </w:r>
      <w:r>
        <w:rPr>
          <w:spacing w:val="-16"/>
        </w:rPr>
        <w:t xml:space="preserve"> </w:t>
      </w:r>
      <w:r>
        <w:t>Senior</w:t>
      </w:r>
      <w:r>
        <w:rPr>
          <w:spacing w:val="-18"/>
        </w:rPr>
        <w:t xml:space="preserve"> </w:t>
      </w:r>
      <w:r>
        <w:t>IG</w:t>
      </w:r>
      <w:r>
        <w:rPr>
          <w:spacing w:val="-17"/>
        </w:rPr>
        <w:t xml:space="preserve"> </w:t>
      </w:r>
      <w:r>
        <w:t>Manager</w:t>
      </w:r>
      <w:r>
        <w:rPr>
          <w:spacing w:val="-18"/>
        </w:rPr>
        <w:t xml:space="preserve"> </w:t>
      </w:r>
      <w:r>
        <w:t>is</w:t>
      </w:r>
      <w:r>
        <w:rPr>
          <w:spacing w:val="-17"/>
        </w:rPr>
        <w:t xml:space="preserve"> </w:t>
      </w:r>
      <w:r>
        <w:t>accountable</w:t>
      </w:r>
      <w:r>
        <w:rPr>
          <w:spacing w:val="-16"/>
        </w:rPr>
        <w:t xml:space="preserve"> </w:t>
      </w:r>
      <w:r>
        <w:t>for</w:t>
      </w:r>
      <w:r>
        <w:rPr>
          <w:spacing w:val="-21"/>
        </w:rPr>
        <w:t xml:space="preserve"> </w:t>
      </w:r>
      <w:r>
        <w:t>ensuring</w:t>
      </w:r>
    </w:p>
    <w:p w14:paraId="62FF1058" w14:textId="77777777" w:rsidR="00415F7C" w:rsidRDefault="00415F7C">
      <w:pPr>
        <w:jc w:val="both"/>
        <w:sectPr w:rsidR="00415F7C">
          <w:pgSz w:w="11910" w:h="16840"/>
          <w:pgMar w:top="900" w:right="320" w:bottom="940" w:left="620" w:header="0" w:footer="752" w:gutter="0"/>
          <w:cols w:space="720"/>
        </w:sectPr>
      </w:pPr>
    </w:p>
    <w:p w14:paraId="6E22D8D5" w14:textId="77777777" w:rsidR="00415F7C" w:rsidRDefault="000C6A19">
      <w:pPr>
        <w:pStyle w:val="BodyText"/>
        <w:spacing w:before="66"/>
        <w:ind w:left="527" w:right="577"/>
      </w:pPr>
      <w:r>
        <w:lastRenderedPageBreak/>
        <w:t>effective management, accountability, compliance and assurance for all aspects of IG across the ICB. This role includes but is not limited to:</w:t>
      </w:r>
    </w:p>
    <w:p w14:paraId="49E54D8D" w14:textId="77777777" w:rsidR="00415F7C" w:rsidRDefault="00415F7C">
      <w:pPr>
        <w:pStyle w:val="BodyText"/>
      </w:pPr>
    </w:p>
    <w:p w14:paraId="7CDD02E5" w14:textId="77777777" w:rsidR="00415F7C" w:rsidRDefault="000C6A19">
      <w:pPr>
        <w:pStyle w:val="ListParagraph"/>
        <w:numPr>
          <w:ilvl w:val="0"/>
          <w:numId w:val="11"/>
        </w:numPr>
        <w:tabs>
          <w:tab w:val="left" w:pos="920"/>
          <w:tab w:val="left" w:pos="921"/>
          <w:tab w:val="left" w:pos="2300"/>
          <w:tab w:val="left" w:pos="2917"/>
          <w:tab w:val="left" w:pos="4364"/>
          <w:tab w:val="left" w:pos="6207"/>
          <w:tab w:val="left" w:pos="6824"/>
          <w:tab w:val="left" w:pos="8254"/>
          <w:tab w:val="left" w:pos="10047"/>
        </w:tabs>
        <w:ind w:right="515"/>
        <w:rPr>
          <w:sz w:val="24"/>
        </w:rPr>
      </w:pPr>
      <w:r>
        <w:rPr>
          <w:sz w:val="24"/>
        </w:rPr>
        <w:t>developing</w:t>
      </w:r>
      <w:r>
        <w:rPr>
          <w:sz w:val="24"/>
        </w:rPr>
        <w:tab/>
        <w:t>and</w:t>
      </w:r>
      <w:r>
        <w:rPr>
          <w:sz w:val="24"/>
        </w:rPr>
        <w:tab/>
        <w:t>maintaining</w:t>
      </w:r>
      <w:r>
        <w:rPr>
          <w:sz w:val="24"/>
        </w:rPr>
        <w:tab/>
        <w:t>comprehensive</w:t>
      </w:r>
      <w:r>
        <w:rPr>
          <w:sz w:val="24"/>
        </w:rPr>
        <w:tab/>
        <w:t>and</w:t>
      </w:r>
      <w:r>
        <w:rPr>
          <w:sz w:val="24"/>
        </w:rPr>
        <w:tab/>
        <w:t>appropriate</w:t>
      </w:r>
      <w:r>
        <w:rPr>
          <w:sz w:val="24"/>
        </w:rPr>
        <w:tab/>
        <w:t>documentation</w:t>
      </w:r>
      <w:r>
        <w:rPr>
          <w:sz w:val="24"/>
        </w:rPr>
        <w:tab/>
      </w:r>
      <w:r>
        <w:rPr>
          <w:spacing w:val="-5"/>
          <w:sz w:val="24"/>
        </w:rPr>
        <w:t xml:space="preserve">that </w:t>
      </w:r>
      <w:r>
        <w:rPr>
          <w:sz w:val="24"/>
        </w:rPr>
        <w:t>demonstrates commitment to and ownership of IG</w:t>
      </w:r>
      <w:r>
        <w:rPr>
          <w:spacing w:val="-16"/>
          <w:sz w:val="24"/>
        </w:rPr>
        <w:t xml:space="preserve"> </w:t>
      </w:r>
      <w:r>
        <w:rPr>
          <w:sz w:val="24"/>
        </w:rPr>
        <w:t>responsibilities,</w:t>
      </w:r>
    </w:p>
    <w:p w14:paraId="45C501E1" w14:textId="77777777" w:rsidR="00415F7C" w:rsidRDefault="000C6A19">
      <w:pPr>
        <w:pStyle w:val="ListParagraph"/>
        <w:numPr>
          <w:ilvl w:val="0"/>
          <w:numId w:val="11"/>
        </w:numPr>
        <w:tabs>
          <w:tab w:val="left" w:pos="920"/>
          <w:tab w:val="left" w:pos="921"/>
        </w:tabs>
        <w:ind w:right="1555"/>
        <w:rPr>
          <w:sz w:val="24"/>
        </w:rPr>
      </w:pPr>
      <w:r>
        <w:rPr>
          <w:sz w:val="24"/>
        </w:rPr>
        <w:t>ensuring that there is top level awareness and support for IG resourcing and implementation of</w:t>
      </w:r>
      <w:r>
        <w:rPr>
          <w:spacing w:val="-7"/>
          <w:sz w:val="24"/>
        </w:rPr>
        <w:t xml:space="preserve"> </w:t>
      </w:r>
      <w:r>
        <w:rPr>
          <w:sz w:val="24"/>
        </w:rPr>
        <w:t>improvements.</w:t>
      </w:r>
    </w:p>
    <w:p w14:paraId="31E5E3CA" w14:textId="77777777" w:rsidR="00415F7C" w:rsidRDefault="000C6A19">
      <w:pPr>
        <w:pStyle w:val="ListParagraph"/>
        <w:numPr>
          <w:ilvl w:val="0"/>
          <w:numId w:val="11"/>
        </w:numPr>
        <w:tabs>
          <w:tab w:val="left" w:pos="920"/>
          <w:tab w:val="left" w:pos="921"/>
        </w:tabs>
        <w:spacing w:line="291" w:lineRule="exact"/>
        <w:ind w:hanging="361"/>
        <w:rPr>
          <w:sz w:val="24"/>
        </w:rPr>
      </w:pPr>
      <w:r>
        <w:rPr>
          <w:sz w:val="24"/>
        </w:rPr>
        <w:t>providing direction in formulating, establishing and promoting IG</w:t>
      </w:r>
      <w:r>
        <w:rPr>
          <w:spacing w:val="-20"/>
          <w:sz w:val="24"/>
        </w:rPr>
        <w:t xml:space="preserve"> </w:t>
      </w:r>
      <w:r>
        <w:rPr>
          <w:sz w:val="24"/>
        </w:rPr>
        <w:t>policies.</w:t>
      </w:r>
    </w:p>
    <w:p w14:paraId="5B60880F" w14:textId="77777777" w:rsidR="00415F7C" w:rsidRDefault="000C6A19">
      <w:pPr>
        <w:pStyle w:val="ListParagraph"/>
        <w:numPr>
          <w:ilvl w:val="0"/>
          <w:numId w:val="11"/>
        </w:numPr>
        <w:tabs>
          <w:tab w:val="left" w:pos="920"/>
          <w:tab w:val="left" w:pos="921"/>
        </w:tabs>
        <w:ind w:right="763"/>
        <w:rPr>
          <w:sz w:val="24"/>
        </w:rPr>
      </w:pPr>
      <w:r>
        <w:rPr>
          <w:sz w:val="24"/>
        </w:rPr>
        <w:t>establishing working groups, if necessary, to co-ordinate the activities of staff given IG responsibilities and progress</w:t>
      </w:r>
      <w:r>
        <w:rPr>
          <w:spacing w:val="-9"/>
          <w:sz w:val="24"/>
        </w:rPr>
        <w:t xml:space="preserve"> </w:t>
      </w:r>
      <w:r>
        <w:rPr>
          <w:sz w:val="24"/>
        </w:rPr>
        <w:t>initiatives.</w:t>
      </w:r>
    </w:p>
    <w:p w14:paraId="215092D3" w14:textId="77777777" w:rsidR="00415F7C" w:rsidRDefault="000C6A19">
      <w:pPr>
        <w:pStyle w:val="ListParagraph"/>
        <w:numPr>
          <w:ilvl w:val="0"/>
          <w:numId w:val="11"/>
        </w:numPr>
        <w:tabs>
          <w:tab w:val="left" w:pos="920"/>
          <w:tab w:val="left" w:pos="921"/>
        </w:tabs>
        <w:ind w:right="819"/>
        <w:rPr>
          <w:sz w:val="24"/>
        </w:rPr>
      </w:pPr>
      <w:r>
        <w:rPr>
          <w:sz w:val="24"/>
        </w:rPr>
        <w:t>ensuring annual assessments and audits of IG policies and arrangements are carried out, documented and</w:t>
      </w:r>
      <w:r>
        <w:rPr>
          <w:spacing w:val="-8"/>
          <w:sz w:val="24"/>
        </w:rPr>
        <w:t xml:space="preserve"> </w:t>
      </w:r>
      <w:r>
        <w:rPr>
          <w:sz w:val="24"/>
        </w:rPr>
        <w:t>reported.</w:t>
      </w:r>
    </w:p>
    <w:p w14:paraId="2B1D674B" w14:textId="5631A32A" w:rsidR="00415F7C" w:rsidRDefault="000C6A19">
      <w:pPr>
        <w:pStyle w:val="ListParagraph"/>
        <w:numPr>
          <w:ilvl w:val="0"/>
          <w:numId w:val="11"/>
        </w:numPr>
        <w:tabs>
          <w:tab w:val="left" w:pos="920"/>
          <w:tab w:val="left" w:pos="921"/>
        </w:tabs>
        <w:ind w:right="812"/>
        <w:rPr>
          <w:sz w:val="24"/>
        </w:rPr>
      </w:pPr>
      <w:r>
        <w:rPr>
          <w:sz w:val="24"/>
        </w:rPr>
        <w:t>ensuring</w:t>
      </w:r>
      <w:r>
        <w:rPr>
          <w:spacing w:val="-21"/>
          <w:sz w:val="24"/>
        </w:rPr>
        <w:t xml:space="preserve"> </w:t>
      </w:r>
      <w:r>
        <w:rPr>
          <w:sz w:val="24"/>
        </w:rPr>
        <w:t>that</w:t>
      </w:r>
      <w:r>
        <w:rPr>
          <w:spacing w:val="-19"/>
          <w:sz w:val="24"/>
        </w:rPr>
        <w:t xml:space="preserve"> </w:t>
      </w:r>
      <w:r>
        <w:rPr>
          <w:sz w:val="24"/>
        </w:rPr>
        <w:t>the</w:t>
      </w:r>
      <w:r>
        <w:rPr>
          <w:spacing w:val="-19"/>
          <w:sz w:val="24"/>
        </w:rPr>
        <w:t xml:space="preserve"> </w:t>
      </w:r>
      <w:r>
        <w:rPr>
          <w:sz w:val="24"/>
        </w:rPr>
        <w:t>approach</w:t>
      </w:r>
      <w:r>
        <w:rPr>
          <w:spacing w:val="-20"/>
          <w:sz w:val="24"/>
        </w:rPr>
        <w:t xml:space="preserve"> </w:t>
      </w:r>
      <w:r>
        <w:rPr>
          <w:sz w:val="24"/>
        </w:rPr>
        <w:t>to</w:t>
      </w:r>
      <w:r>
        <w:rPr>
          <w:spacing w:val="-19"/>
          <w:sz w:val="24"/>
        </w:rPr>
        <w:t xml:space="preserve"> </w:t>
      </w:r>
      <w:r>
        <w:rPr>
          <w:sz w:val="24"/>
        </w:rPr>
        <w:t>information</w:t>
      </w:r>
      <w:r>
        <w:rPr>
          <w:spacing w:val="-19"/>
          <w:sz w:val="24"/>
        </w:rPr>
        <w:t xml:space="preserve"> </w:t>
      </w:r>
      <w:r>
        <w:rPr>
          <w:sz w:val="24"/>
        </w:rPr>
        <w:t>handling</w:t>
      </w:r>
      <w:r>
        <w:rPr>
          <w:spacing w:val="-19"/>
          <w:sz w:val="24"/>
        </w:rPr>
        <w:t xml:space="preserve"> </w:t>
      </w:r>
      <w:r>
        <w:rPr>
          <w:sz w:val="24"/>
        </w:rPr>
        <w:t>is</w:t>
      </w:r>
      <w:r>
        <w:rPr>
          <w:spacing w:val="-20"/>
          <w:sz w:val="24"/>
        </w:rPr>
        <w:t xml:space="preserve"> </w:t>
      </w:r>
      <w:r>
        <w:rPr>
          <w:sz w:val="24"/>
        </w:rPr>
        <w:t>communicated</w:t>
      </w:r>
      <w:r>
        <w:rPr>
          <w:spacing w:val="-21"/>
          <w:sz w:val="24"/>
        </w:rPr>
        <w:t xml:space="preserve"> </w:t>
      </w:r>
      <w:r>
        <w:rPr>
          <w:sz w:val="24"/>
        </w:rPr>
        <w:t>to</w:t>
      </w:r>
      <w:r>
        <w:rPr>
          <w:spacing w:val="-19"/>
          <w:sz w:val="24"/>
        </w:rPr>
        <w:t xml:space="preserve"> </w:t>
      </w:r>
      <w:r>
        <w:rPr>
          <w:sz w:val="24"/>
        </w:rPr>
        <w:t>all</w:t>
      </w:r>
      <w:r>
        <w:rPr>
          <w:spacing w:val="-20"/>
          <w:sz w:val="24"/>
        </w:rPr>
        <w:t xml:space="preserve"> </w:t>
      </w:r>
      <w:r>
        <w:rPr>
          <w:sz w:val="24"/>
        </w:rPr>
        <w:t>staff</w:t>
      </w:r>
      <w:r>
        <w:rPr>
          <w:spacing w:val="-19"/>
          <w:sz w:val="24"/>
        </w:rPr>
        <w:t xml:space="preserve"> </w:t>
      </w:r>
      <w:r>
        <w:rPr>
          <w:sz w:val="24"/>
        </w:rPr>
        <w:t>and</w:t>
      </w:r>
      <w:r>
        <w:rPr>
          <w:spacing w:val="-20"/>
          <w:sz w:val="24"/>
        </w:rPr>
        <w:t xml:space="preserve"> </w:t>
      </w:r>
      <w:r>
        <w:rPr>
          <w:sz w:val="24"/>
        </w:rPr>
        <w:t>made available to the</w:t>
      </w:r>
      <w:r>
        <w:rPr>
          <w:spacing w:val="-7"/>
          <w:sz w:val="24"/>
        </w:rPr>
        <w:t xml:space="preserve"> </w:t>
      </w:r>
      <w:r>
        <w:rPr>
          <w:sz w:val="24"/>
        </w:rPr>
        <w:t>public.</w:t>
      </w:r>
    </w:p>
    <w:p w14:paraId="22107C65" w14:textId="77777777" w:rsidR="00415F7C" w:rsidRDefault="000C6A19">
      <w:pPr>
        <w:pStyle w:val="ListParagraph"/>
        <w:numPr>
          <w:ilvl w:val="0"/>
          <w:numId w:val="11"/>
        </w:numPr>
        <w:tabs>
          <w:tab w:val="left" w:pos="915"/>
          <w:tab w:val="left" w:pos="916"/>
        </w:tabs>
        <w:spacing w:line="237" w:lineRule="auto"/>
        <w:ind w:left="916" w:right="940" w:hanging="358"/>
        <w:rPr>
          <w:sz w:val="24"/>
        </w:rPr>
      </w:pPr>
      <w:r>
        <w:rPr>
          <w:sz w:val="24"/>
        </w:rPr>
        <w:t>ensuring that appropriate training is made available to staff and completed as necessary to support their duties and for NHS</w:t>
      </w:r>
      <w:r>
        <w:rPr>
          <w:spacing w:val="-11"/>
          <w:sz w:val="24"/>
        </w:rPr>
        <w:t xml:space="preserve"> </w:t>
      </w:r>
      <w:r>
        <w:rPr>
          <w:sz w:val="24"/>
        </w:rPr>
        <w:t>organisations.</w:t>
      </w:r>
    </w:p>
    <w:p w14:paraId="6D80E17E" w14:textId="77777777" w:rsidR="00415F7C" w:rsidRDefault="000C6A19">
      <w:pPr>
        <w:pStyle w:val="ListParagraph"/>
        <w:numPr>
          <w:ilvl w:val="0"/>
          <w:numId w:val="11"/>
        </w:numPr>
        <w:tabs>
          <w:tab w:val="left" w:pos="915"/>
          <w:tab w:val="left" w:pos="916"/>
        </w:tabs>
        <w:ind w:left="916" w:right="942" w:hanging="358"/>
        <w:rPr>
          <w:sz w:val="24"/>
        </w:rPr>
      </w:pPr>
      <w:r>
        <w:rPr>
          <w:sz w:val="24"/>
        </w:rPr>
        <w:t>liaising with other committees, working groups and programme boards in order to promote and integrate IG</w:t>
      </w:r>
      <w:r>
        <w:rPr>
          <w:spacing w:val="-10"/>
          <w:sz w:val="24"/>
        </w:rPr>
        <w:t xml:space="preserve"> </w:t>
      </w:r>
      <w:r>
        <w:rPr>
          <w:sz w:val="24"/>
        </w:rPr>
        <w:t>standards.</w:t>
      </w:r>
    </w:p>
    <w:p w14:paraId="04577E76" w14:textId="77777777" w:rsidR="00415F7C" w:rsidRDefault="000C6A19">
      <w:pPr>
        <w:pStyle w:val="ListParagraph"/>
        <w:numPr>
          <w:ilvl w:val="0"/>
          <w:numId w:val="11"/>
        </w:numPr>
        <w:tabs>
          <w:tab w:val="left" w:pos="915"/>
          <w:tab w:val="left" w:pos="916"/>
        </w:tabs>
        <w:ind w:left="916" w:right="940" w:hanging="358"/>
        <w:rPr>
          <w:sz w:val="24"/>
        </w:rPr>
      </w:pPr>
      <w:r>
        <w:rPr>
          <w:sz w:val="24"/>
        </w:rPr>
        <w:t>monitoring</w:t>
      </w:r>
      <w:r>
        <w:rPr>
          <w:spacing w:val="-11"/>
          <w:sz w:val="24"/>
        </w:rPr>
        <w:t xml:space="preserve"> </w:t>
      </w:r>
      <w:r>
        <w:rPr>
          <w:sz w:val="24"/>
        </w:rPr>
        <w:t>information</w:t>
      </w:r>
      <w:r>
        <w:rPr>
          <w:spacing w:val="-12"/>
          <w:sz w:val="24"/>
        </w:rPr>
        <w:t xml:space="preserve"> </w:t>
      </w:r>
      <w:r>
        <w:rPr>
          <w:sz w:val="24"/>
        </w:rPr>
        <w:t>handling</w:t>
      </w:r>
      <w:r>
        <w:rPr>
          <w:spacing w:val="-10"/>
          <w:sz w:val="24"/>
        </w:rPr>
        <w:t xml:space="preserve"> </w:t>
      </w:r>
      <w:r>
        <w:rPr>
          <w:sz w:val="24"/>
        </w:rPr>
        <w:t>activities</w:t>
      </w:r>
      <w:r>
        <w:rPr>
          <w:spacing w:val="-11"/>
          <w:sz w:val="24"/>
        </w:rPr>
        <w:t xml:space="preserve"> </w:t>
      </w:r>
      <w:r>
        <w:rPr>
          <w:sz w:val="24"/>
        </w:rPr>
        <w:t>to</w:t>
      </w:r>
      <w:r>
        <w:rPr>
          <w:spacing w:val="-13"/>
          <w:sz w:val="24"/>
        </w:rPr>
        <w:t xml:space="preserve"> </w:t>
      </w:r>
      <w:r>
        <w:rPr>
          <w:sz w:val="24"/>
        </w:rPr>
        <w:t>ensure</w:t>
      </w:r>
      <w:r>
        <w:rPr>
          <w:spacing w:val="-10"/>
          <w:sz w:val="24"/>
        </w:rPr>
        <w:t xml:space="preserve"> </w:t>
      </w:r>
      <w:r>
        <w:rPr>
          <w:sz w:val="24"/>
        </w:rPr>
        <w:t>compliance</w:t>
      </w:r>
      <w:r>
        <w:rPr>
          <w:spacing w:val="-10"/>
          <w:sz w:val="24"/>
        </w:rPr>
        <w:t xml:space="preserve"> </w:t>
      </w:r>
      <w:r>
        <w:rPr>
          <w:sz w:val="24"/>
        </w:rPr>
        <w:t>with</w:t>
      </w:r>
      <w:r>
        <w:rPr>
          <w:spacing w:val="-13"/>
          <w:sz w:val="24"/>
        </w:rPr>
        <w:t xml:space="preserve"> </w:t>
      </w:r>
      <w:r>
        <w:rPr>
          <w:sz w:val="24"/>
        </w:rPr>
        <w:t>law</w:t>
      </w:r>
      <w:r>
        <w:rPr>
          <w:spacing w:val="-12"/>
          <w:sz w:val="24"/>
        </w:rPr>
        <w:t xml:space="preserve"> </w:t>
      </w:r>
      <w:r>
        <w:rPr>
          <w:sz w:val="24"/>
        </w:rPr>
        <w:t>and</w:t>
      </w:r>
      <w:r>
        <w:rPr>
          <w:spacing w:val="-13"/>
          <w:sz w:val="24"/>
        </w:rPr>
        <w:t xml:space="preserve"> </w:t>
      </w:r>
      <w:r>
        <w:rPr>
          <w:sz w:val="24"/>
        </w:rPr>
        <w:t>guidance; and providing a focal point for the resolution and/or discussion of IG</w:t>
      </w:r>
      <w:r>
        <w:rPr>
          <w:spacing w:val="-34"/>
          <w:sz w:val="24"/>
        </w:rPr>
        <w:t xml:space="preserve"> </w:t>
      </w:r>
      <w:r>
        <w:rPr>
          <w:sz w:val="24"/>
        </w:rPr>
        <w:t>issues.</w:t>
      </w:r>
    </w:p>
    <w:p w14:paraId="2B9B26B2" w14:textId="77777777" w:rsidR="00415F7C" w:rsidRDefault="000C6A19">
      <w:pPr>
        <w:pStyle w:val="ListParagraph"/>
        <w:numPr>
          <w:ilvl w:val="0"/>
          <w:numId w:val="11"/>
        </w:numPr>
        <w:tabs>
          <w:tab w:val="left" w:pos="915"/>
          <w:tab w:val="left" w:pos="916"/>
        </w:tabs>
        <w:ind w:left="916" w:right="941" w:hanging="358"/>
        <w:rPr>
          <w:sz w:val="24"/>
        </w:rPr>
      </w:pPr>
      <w:r>
        <w:rPr>
          <w:sz w:val="24"/>
        </w:rPr>
        <w:t>Provide</w:t>
      </w:r>
      <w:r>
        <w:rPr>
          <w:spacing w:val="-20"/>
          <w:sz w:val="24"/>
        </w:rPr>
        <w:t xml:space="preserve"> </w:t>
      </w:r>
      <w:r>
        <w:rPr>
          <w:sz w:val="24"/>
        </w:rPr>
        <w:t>advice</w:t>
      </w:r>
      <w:r>
        <w:rPr>
          <w:spacing w:val="-19"/>
          <w:sz w:val="24"/>
        </w:rPr>
        <w:t xml:space="preserve"> </w:t>
      </w:r>
      <w:r>
        <w:rPr>
          <w:sz w:val="24"/>
        </w:rPr>
        <w:t>and</w:t>
      </w:r>
      <w:r>
        <w:rPr>
          <w:spacing w:val="-19"/>
          <w:sz w:val="24"/>
        </w:rPr>
        <w:t xml:space="preserve"> </w:t>
      </w:r>
      <w:r>
        <w:rPr>
          <w:sz w:val="24"/>
        </w:rPr>
        <w:t>assistance</w:t>
      </w:r>
      <w:r>
        <w:rPr>
          <w:spacing w:val="-19"/>
          <w:sz w:val="24"/>
        </w:rPr>
        <w:t xml:space="preserve"> </w:t>
      </w:r>
      <w:r>
        <w:rPr>
          <w:sz w:val="24"/>
        </w:rPr>
        <w:t>with</w:t>
      </w:r>
      <w:r>
        <w:rPr>
          <w:spacing w:val="-16"/>
          <w:sz w:val="24"/>
        </w:rPr>
        <w:t xml:space="preserve"> </w:t>
      </w:r>
      <w:r>
        <w:rPr>
          <w:sz w:val="24"/>
        </w:rPr>
        <w:t>regards</w:t>
      </w:r>
      <w:r>
        <w:rPr>
          <w:spacing w:val="-20"/>
          <w:sz w:val="24"/>
        </w:rPr>
        <w:t xml:space="preserve"> </w:t>
      </w:r>
      <w:r>
        <w:rPr>
          <w:sz w:val="24"/>
        </w:rPr>
        <w:t>to</w:t>
      </w:r>
      <w:r>
        <w:rPr>
          <w:spacing w:val="-19"/>
          <w:sz w:val="24"/>
        </w:rPr>
        <w:t xml:space="preserve"> </w:t>
      </w:r>
      <w:r>
        <w:rPr>
          <w:sz w:val="24"/>
        </w:rPr>
        <w:t>the</w:t>
      </w:r>
      <w:r>
        <w:rPr>
          <w:spacing w:val="-17"/>
          <w:sz w:val="24"/>
        </w:rPr>
        <w:t xml:space="preserve"> </w:t>
      </w:r>
      <w:r>
        <w:rPr>
          <w:sz w:val="24"/>
        </w:rPr>
        <w:t>completion</w:t>
      </w:r>
      <w:r>
        <w:rPr>
          <w:spacing w:val="-19"/>
          <w:sz w:val="24"/>
        </w:rPr>
        <w:t xml:space="preserve"> </w:t>
      </w:r>
      <w:r>
        <w:rPr>
          <w:sz w:val="24"/>
        </w:rPr>
        <w:t>of</w:t>
      </w:r>
      <w:r>
        <w:rPr>
          <w:spacing w:val="-17"/>
          <w:sz w:val="24"/>
        </w:rPr>
        <w:t xml:space="preserve"> </w:t>
      </w:r>
      <w:r>
        <w:rPr>
          <w:sz w:val="24"/>
        </w:rPr>
        <w:t>Data</w:t>
      </w:r>
      <w:r>
        <w:rPr>
          <w:spacing w:val="-19"/>
          <w:sz w:val="24"/>
        </w:rPr>
        <w:t xml:space="preserve"> </w:t>
      </w:r>
      <w:r>
        <w:rPr>
          <w:sz w:val="24"/>
        </w:rPr>
        <w:t>Protection</w:t>
      </w:r>
      <w:r>
        <w:rPr>
          <w:spacing w:val="-16"/>
          <w:sz w:val="24"/>
        </w:rPr>
        <w:t xml:space="preserve"> </w:t>
      </w:r>
      <w:r>
        <w:rPr>
          <w:sz w:val="24"/>
        </w:rPr>
        <w:t>Impact Assessments</w:t>
      </w:r>
    </w:p>
    <w:p w14:paraId="7A284C7C" w14:textId="77777777" w:rsidR="00415F7C" w:rsidRDefault="000C6A19">
      <w:pPr>
        <w:pStyle w:val="ListParagraph"/>
        <w:numPr>
          <w:ilvl w:val="0"/>
          <w:numId w:val="11"/>
        </w:numPr>
        <w:tabs>
          <w:tab w:val="left" w:pos="915"/>
          <w:tab w:val="left" w:pos="916"/>
        </w:tabs>
        <w:spacing w:line="290" w:lineRule="exact"/>
        <w:ind w:left="916" w:hanging="358"/>
        <w:rPr>
          <w:sz w:val="24"/>
        </w:rPr>
      </w:pPr>
      <w:r>
        <w:rPr>
          <w:sz w:val="24"/>
        </w:rPr>
        <w:t>Assess data breaches and communicate follow up actions to</w:t>
      </w:r>
      <w:r>
        <w:rPr>
          <w:spacing w:val="-6"/>
          <w:sz w:val="24"/>
        </w:rPr>
        <w:t xml:space="preserve"> </w:t>
      </w:r>
      <w:r>
        <w:rPr>
          <w:sz w:val="24"/>
        </w:rPr>
        <w:t>staff.</w:t>
      </w:r>
    </w:p>
    <w:p w14:paraId="770B185F" w14:textId="77777777" w:rsidR="00415F7C" w:rsidRDefault="000C6A19">
      <w:pPr>
        <w:pStyle w:val="ListParagraph"/>
        <w:numPr>
          <w:ilvl w:val="0"/>
          <w:numId w:val="11"/>
        </w:numPr>
        <w:tabs>
          <w:tab w:val="left" w:pos="915"/>
          <w:tab w:val="left" w:pos="916"/>
        </w:tabs>
        <w:ind w:left="916" w:right="940" w:hanging="358"/>
        <w:rPr>
          <w:sz w:val="24"/>
        </w:rPr>
      </w:pPr>
      <w:r>
        <w:rPr>
          <w:sz w:val="24"/>
        </w:rPr>
        <w:t>Act</w:t>
      </w:r>
      <w:r>
        <w:rPr>
          <w:spacing w:val="-7"/>
          <w:sz w:val="24"/>
        </w:rPr>
        <w:t xml:space="preserve"> </w:t>
      </w:r>
      <w:r>
        <w:rPr>
          <w:sz w:val="24"/>
        </w:rPr>
        <w:t>as</w:t>
      </w:r>
      <w:r>
        <w:rPr>
          <w:spacing w:val="-10"/>
          <w:sz w:val="24"/>
        </w:rPr>
        <w:t xml:space="preserve"> </w:t>
      </w:r>
      <w:r>
        <w:rPr>
          <w:sz w:val="24"/>
        </w:rPr>
        <w:t>a</w:t>
      </w:r>
      <w:r>
        <w:rPr>
          <w:spacing w:val="-9"/>
          <w:sz w:val="24"/>
        </w:rPr>
        <w:t xml:space="preserve"> </w:t>
      </w:r>
      <w:r>
        <w:rPr>
          <w:sz w:val="24"/>
        </w:rPr>
        <w:t>contact</w:t>
      </w:r>
      <w:r>
        <w:rPr>
          <w:spacing w:val="-9"/>
          <w:sz w:val="24"/>
        </w:rPr>
        <w:t xml:space="preserve"> </w:t>
      </w:r>
      <w:r>
        <w:rPr>
          <w:sz w:val="24"/>
        </w:rPr>
        <w:t>point</w:t>
      </w:r>
      <w:r>
        <w:rPr>
          <w:spacing w:val="-10"/>
          <w:sz w:val="24"/>
        </w:rPr>
        <w:t xml:space="preserve"> </w:t>
      </w:r>
      <w:r>
        <w:rPr>
          <w:sz w:val="24"/>
        </w:rPr>
        <w:t>for</w:t>
      </w:r>
      <w:r>
        <w:rPr>
          <w:spacing w:val="-8"/>
          <w:sz w:val="24"/>
        </w:rPr>
        <w:t xml:space="preserve"> </w:t>
      </w:r>
      <w:r>
        <w:rPr>
          <w:sz w:val="24"/>
        </w:rPr>
        <w:t>the</w:t>
      </w:r>
      <w:r>
        <w:rPr>
          <w:spacing w:val="-7"/>
          <w:sz w:val="24"/>
        </w:rPr>
        <w:t xml:space="preserve"> </w:t>
      </w:r>
      <w:r>
        <w:rPr>
          <w:sz w:val="24"/>
        </w:rPr>
        <w:t>Information</w:t>
      </w:r>
      <w:r>
        <w:rPr>
          <w:spacing w:val="-7"/>
          <w:sz w:val="24"/>
        </w:rPr>
        <w:t xml:space="preserve"> </w:t>
      </w:r>
      <w:r>
        <w:rPr>
          <w:sz w:val="24"/>
        </w:rPr>
        <w:t>Commissioners</w:t>
      </w:r>
      <w:r>
        <w:rPr>
          <w:spacing w:val="-10"/>
          <w:sz w:val="24"/>
        </w:rPr>
        <w:t xml:space="preserve"> </w:t>
      </w:r>
      <w:r>
        <w:rPr>
          <w:sz w:val="24"/>
        </w:rPr>
        <w:t>Office</w:t>
      </w:r>
      <w:r>
        <w:rPr>
          <w:spacing w:val="-8"/>
          <w:sz w:val="24"/>
        </w:rPr>
        <w:t xml:space="preserve"> </w:t>
      </w:r>
      <w:r>
        <w:rPr>
          <w:sz w:val="24"/>
        </w:rPr>
        <w:t>(ICO),</w:t>
      </w:r>
      <w:r>
        <w:rPr>
          <w:spacing w:val="-7"/>
          <w:sz w:val="24"/>
        </w:rPr>
        <w:t xml:space="preserve"> </w:t>
      </w:r>
      <w:r>
        <w:rPr>
          <w:sz w:val="24"/>
        </w:rPr>
        <w:t>members</w:t>
      </w:r>
      <w:r>
        <w:rPr>
          <w:spacing w:val="-8"/>
          <w:sz w:val="24"/>
        </w:rPr>
        <w:t xml:space="preserve"> </w:t>
      </w:r>
      <w:r>
        <w:rPr>
          <w:sz w:val="24"/>
        </w:rPr>
        <w:t>of</w:t>
      </w:r>
      <w:r>
        <w:rPr>
          <w:spacing w:val="-6"/>
          <w:sz w:val="24"/>
        </w:rPr>
        <w:t xml:space="preserve"> </w:t>
      </w:r>
      <w:r>
        <w:rPr>
          <w:sz w:val="24"/>
        </w:rPr>
        <w:t>the public and ICB staff on matters relating to data</w:t>
      </w:r>
      <w:r>
        <w:rPr>
          <w:spacing w:val="-1"/>
          <w:sz w:val="24"/>
        </w:rPr>
        <w:t xml:space="preserve"> </w:t>
      </w:r>
      <w:r>
        <w:rPr>
          <w:sz w:val="24"/>
        </w:rPr>
        <w:t>protection.</w:t>
      </w:r>
    </w:p>
    <w:p w14:paraId="7FB2E0EE" w14:textId="77777777" w:rsidR="00415F7C" w:rsidRDefault="000C6A19">
      <w:pPr>
        <w:pStyle w:val="ListParagraph"/>
        <w:numPr>
          <w:ilvl w:val="0"/>
          <w:numId w:val="11"/>
        </w:numPr>
        <w:tabs>
          <w:tab w:val="left" w:pos="915"/>
          <w:tab w:val="left" w:pos="916"/>
        </w:tabs>
        <w:ind w:left="916" w:right="1094" w:hanging="358"/>
        <w:rPr>
          <w:sz w:val="24"/>
        </w:rPr>
      </w:pPr>
      <w:r>
        <w:rPr>
          <w:sz w:val="24"/>
        </w:rPr>
        <w:t>Assist in implementing essential elements of the data protection legislation such as the principles of data processing, data subjects’ rights, data protection impact assessments, records of processing activities, security of processing and notification and communication of data</w:t>
      </w:r>
      <w:r>
        <w:rPr>
          <w:spacing w:val="-2"/>
          <w:sz w:val="24"/>
        </w:rPr>
        <w:t xml:space="preserve"> </w:t>
      </w:r>
      <w:r>
        <w:rPr>
          <w:sz w:val="24"/>
        </w:rPr>
        <w:t>breaches.</w:t>
      </w:r>
    </w:p>
    <w:p w14:paraId="0C6C045F" w14:textId="77777777" w:rsidR="00415F7C" w:rsidRDefault="00415F7C">
      <w:pPr>
        <w:pStyle w:val="BodyText"/>
        <w:rPr>
          <w:sz w:val="26"/>
        </w:rPr>
      </w:pPr>
    </w:p>
    <w:p w14:paraId="26F0785F" w14:textId="77777777" w:rsidR="00415F7C" w:rsidRDefault="00415F7C">
      <w:pPr>
        <w:pStyle w:val="BodyText"/>
        <w:spacing w:before="5"/>
        <w:rPr>
          <w:sz w:val="38"/>
        </w:rPr>
      </w:pPr>
    </w:p>
    <w:p w14:paraId="72468F67" w14:textId="77777777" w:rsidR="00415F7C" w:rsidRDefault="000C6A19">
      <w:pPr>
        <w:pStyle w:val="Heading2"/>
        <w:numPr>
          <w:ilvl w:val="1"/>
          <w:numId w:val="12"/>
        </w:numPr>
        <w:tabs>
          <w:tab w:val="left" w:pos="960"/>
        </w:tabs>
        <w:ind w:left="959" w:hanging="433"/>
      </w:pPr>
      <w:bookmarkStart w:id="19" w:name="5.5_Information_Asset_Owners_&amp;_Administr"/>
      <w:bookmarkStart w:id="20" w:name="_bookmark9"/>
      <w:bookmarkEnd w:id="19"/>
      <w:bookmarkEnd w:id="20"/>
      <w:r>
        <w:t>Information Asset Owners &amp; Administrators (IAOs &amp;</w:t>
      </w:r>
      <w:r>
        <w:rPr>
          <w:spacing w:val="-5"/>
        </w:rPr>
        <w:t xml:space="preserve"> </w:t>
      </w:r>
      <w:r>
        <w:t>IAAs)</w:t>
      </w:r>
    </w:p>
    <w:p w14:paraId="17F859C8" w14:textId="77777777" w:rsidR="00415F7C" w:rsidRDefault="00415F7C">
      <w:pPr>
        <w:pStyle w:val="BodyText"/>
        <w:rPr>
          <w:b/>
        </w:rPr>
      </w:pPr>
    </w:p>
    <w:p w14:paraId="2D990EC5" w14:textId="77777777" w:rsidR="00415F7C" w:rsidRDefault="000C6A19">
      <w:pPr>
        <w:pStyle w:val="BodyText"/>
        <w:ind w:left="527" w:right="940"/>
        <w:jc w:val="both"/>
      </w:pPr>
      <w:r>
        <w:t>Information Asset Owners (IAO) are senior individuals involved in the running of their respective</w:t>
      </w:r>
      <w:r>
        <w:rPr>
          <w:spacing w:val="-16"/>
        </w:rPr>
        <w:t xml:space="preserve"> </w:t>
      </w:r>
      <w:r>
        <w:t>business</w:t>
      </w:r>
      <w:r>
        <w:rPr>
          <w:spacing w:val="-17"/>
        </w:rPr>
        <w:t xml:space="preserve"> </w:t>
      </w:r>
      <w:r>
        <w:t>functions</w:t>
      </w:r>
      <w:r>
        <w:rPr>
          <w:spacing w:val="-15"/>
        </w:rPr>
        <w:t xml:space="preserve"> </w:t>
      </w:r>
      <w:r>
        <w:t>and</w:t>
      </w:r>
      <w:r>
        <w:rPr>
          <w:spacing w:val="-14"/>
        </w:rPr>
        <w:t xml:space="preserve"> </w:t>
      </w:r>
      <w:r>
        <w:t>are</w:t>
      </w:r>
      <w:r>
        <w:rPr>
          <w:spacing w:val="-14"/>
        </w:rPr>
        <w:t xml:space="preserve"> </w:t>
      </w:r>
      <w:r>
        <w:t>directly</w:t>
      </w:r>
      <w:r>
        <w:rPr>
          <w:spacing w:val="-16"/>
        </w:rPr>
        <w:t xml:space="preserve"> </w:t>
      </w:r>
      <w:r>
        <w:t>accountable</w:t>
      </w:r>
      <w:r>
        <w:rPr>
          <w:spacing w:val="-14"/>
        </w:rPr>
        <w:t xml:space="preserve"> </w:t>
      </w:r>
      <w:r>
        <w:t>to</w:t>
      </w:r>
      <w:r>
        <w:rPr>
          <w:spacing w:val="-14"/>
        </w:rPr>
        <w:t xml:space="preserve"> </w:t>
      </w:r>
      <w:r>
        <w:t>the</w:t>
      </w:r>
      <w:r>
        <w:rPr>
          <w:spacing w:val="-14"/>
        </w:rPr>
        <w:t xml:space="preserve"> </w:t>
      </w:r>
      <w:r>
        <w:t>SIRO.</w:t>
      </w:r>
      <w:r>
        <w:rPr>
          <w:spacing w:val="-14"/>
        </w:rPr>
        <w:t xml:space="preserve"> </w:t>
      </w:r>
      <w:r>
        <w:t>IAOs</w:t>
      </w:r>
      <w:r>
        <w:rPr>
          <w:spacing w:val="-17"/>
        </w:rPr>
        <w:t xml:space="preserve"> </w:t>
      </w:r>
      <w:r>
        <w:t>must</w:t>
      </w:r>
      <w:r>
        <w:rPr>
          <w:spacing w:val="-17"/>
        </w:rPr>
        <w:t xml:space="preserve"> </w:t>
      </w:r>
      <w:r>
        <w:t>provide assurance that information risk is being managed effectively in respect of the information assets they are responsible for and that any new changes introduced to their business processes and systems undergo a data protection impact assessment where</w:t>
      </w:r>
      <w:r>
        <w:rPr>
          <w:spacing w:val="-42"/>
        </w:rPr>
        <w:t xml:space="preserve"> </w:t>
      </w:r>
      <w:r>
        <w:t>appropriate.</w:t>
      </w:r>
    </w:p>
    <w:p w14:paraId="63D86F7C" w14:textId="77777777" w:rsidR="00415F7C" w:rsidRDefault="00415F7C">
      <w:pPr>
        <w:pStyle w:val="BodyText"/>
      </w:pPr>
    </w:p>
    <w:p w14:paraId="0139D2AD" w14:textId="77777777" w:rsidR="00415F7C" w:rsidRDefault="000C6A19">
      <w:pPr>
        <w:pStyle w:val="BodyText"/>
        <w:ind w:left="527" w:right="941"/>
        <w:jc w:val="both"/>
      </w:pPr>
      <w:r>
        <w:t>An Information Asset Administrator (IAA) will have delegated responsibility for the operational use of an</w:t>
      </w:r>
      <w:r>
        <w:rPr>
          <w:spacing w:val="-8"/>
        </w:rPr>
        <w:t xml:space="preserve"> </w:t>
      </w:r>
      <w:r>
        <w:t>Asset.</w:t>
      </w:r>
    </w:p>
    <w:p w14:paraId="2253D62B" w14:textId="77777777" w:rsidR="00415F7C" w:rsidRDefault="00415F7C">
      <w:pPr>
        <w:pStyle w:val="BodyText"/>
        <w:rPr>
          <w:sz w:val="26"/>
        </w:rPr>
      </w:pPr>
    </w:p>
    <w:p w14:paraId="054C069E" w14:textId="124A91CD" w:rsidR="00415F7C" w:rsidRDefault="000C6A19">
      <w:pPr>
        <w:pStyle w:val="Heading2"/>
        <w:numPr>
          <w:ilvl w:val="1"/>
          <w:numId w:val="12"/>
        </w:numPr>
        <w:tabs>
          <w:tab w:val="left" w:pos="960"/>
        </w:tabs>
        <w:spacing w:before="177"/>
        <w:ind w:left="959" w:hanging="433"/>
      </w:pPr>
      <w:bookmarkStart w:id="21" w:name="5.6_Line_Mangers"/>
      <w:bookmarkStart w:id="22" w:name="_bookmark10"/>
      <w:bookmarkEnd w:id="21"/>
      <w:bookmarkEnd w:id="22"/>
      <w:r>
        <w:t>Line</w:t>
      </w:r>
      <w:r>
        <w:rPr>
          <w:spacing w:val="-3"/>
        </w:rPr>
        <w:t xml:space="preserve"> </w:t>
      </w:r>
      <w:r>
        <w:t>Man</w:t>
      </w:r>
      <w:r w:rsidR="005258F6">
        <w:t>a</w:t>
      </w:r>
      <w:r>
        <w:t>gers</w:t>
      </w:r>
    </w:p>
    <w:p w14:paraId="50A695F4" w14:textId="77777777" w:rsidR="00415F7C" w:rsidRDefault="00415F7C">
      <w:pPr>
        <w:pStyle w:val="BodyText"/>
        <w:rPr>
          <w:b/>
        </w:rPr>
      </w:pPr>
    </w:p>
    <w:p w14:paraId="21D39CD4" w14:textId="77777777" w:rsidR="00415F7C" w:rsidRDefault="000C6A19">
      <w:pPr>
        <w:pStyle w:val="BodyText"/>
        <w:ind w:left="527" w:right="939"/>
        <w:jc w:val="both"/>
      </w:pPr>
      <w:r>
        <w:t>Managers</w:t>
      </w:r>
      <w:r>
        <w:rPr>
          <w:spacing w:val="-6"/>
        </w:rPr>
        <w:t xml:space="preserve"> </w:t>
      </w:r>
      <w:r>
        <w:t>are</w:t>
      </w:r>
      <w:r>
        <w:rPr>
          <w:spacing w:val="-7"/>
        </w:rPr>
        <w:t xml:space="preserve"> </w:t>
      </w:r>
      <w:r>
        <w:t>responsible</w:t>
      </w:r>
      <w:r>
        <w:rPr>
          <w:spacing w:val="-5"/>
        </w:rPr>
        <w:t xml:space="preserve"> </w:t>
      </w:r>
      <w:r>
        <w:t>for</w:t>
      </w:r>
      <w:r>
        <w:rPr>
          <w:spacing w:val="-9"/>
        </w:rPr>
        <w:t xml:space="preserve"> </w:t>
      </w:r>
      <w:r>
        <w:t>ensuring</w:t>
      </w:r>
      <w:r>
        <w:rPr>
          <w:spacing w:val="-7"/>
        </w:rPr>
        <w:t xml:space="preserve"> </w:t>
      </w:r>
      <w:r>
        <w:t>that</w:t>
      </w:r>
      <w:r>
        <w:rPr>
          <w:spacing w:val="-8"/>
        </w:rPr>
        <w:t xml:space="preserve"> </w:t>
      </w:r>
      <w:r>
        <w:t>their</w:t>
      </w:r>
      <w:r>
        <w:rPr>
          <w:spacing w:val="-6"/>
        </w:rPr>
        <w:t xml:space="preserve"> </w:t>
      </w:r>
      <w:r>
        <w:t>staff,</w:t>
      </w:r>
      <w:r>
        <w:rPr>
          <w:spacing w:val="-7"/>
        </w:rPr>
        <w:t xml:space="preserve"> </w:t>
      </w:r>
      <w:r>
        <w:t>both</w:t>
      </w:r>
      <w:r>
        <w:rPr>
          <w:spacing w:val="-8"/>
        </w:rPr>
        <w:t xml:space="preserve"> </w:t>
      </w:r>
      <w:r>
        <w:t>permanent</w:t>
      </w:r>
      <w:r>
        <w:rPr>
          <w:spacing w:val="-7"/>
        </w:rPr>
        <w:t xml:space="preserve"> </w:t>
      </w:r>
      <w:r>
        <w:t>and</w:t>
      </w:r>
      <w:r>
        <w:rPr>
          <w:spacing w:val="-7"/>
        </w:rPr>
        <w:t xml:space="preserve"> </w:t>
      </w:r>
      <w:r>
        <w:t>temporary,</w:t>
      </w:r>
      <w:r>
        <w:rPr>
          <w:spacing w:val="-8"/>
        </w:rPr>
        <w:t xml:space="preserve"> </w:t>
      </w:r>
      <w:r>
        <w:t>are aware of:</w:t>
      </w:r>
    </w:p>
    <w:p w14:paraId="4E343174" w14:textId="77777777" w:rsidR="00415F7C" w:rsidRDefault="00415F7C">
      <w:pPr>
        <w:pStyle w:val="BodyText"/>
        <w:spacing w:before="11"/>
        <w:rPr>
          <w:sz w:val="21"/>
        </w:rPr>
      </w:pPr>
    </w:p>
    <w:p w14:paraId="435A1112" w14:textId="77777777" w:rsidR="00415F7C" w:rsidRDefault="000C6A19">
      <w:pPr>
        <w:pStyle w:val="ListParagraph"/>
        <w:numPr>
          <w:ilvl w:val="0"/>
          <w:numId w:val="11"/>
        </w:numPr>
        <w:tabs>
          <w:tab w:val="left" w:pos="920"/>
          <w:tab w:val="left" w:pos="921"/>
        </w:tabs>
        <w:spacing w:line="293" w:lineRule="exact"/>
        <w:ind w:hanging="361"/>
        <w:rPr>
          <w:sz w:val="24"/>
        </w:rPr>
      </w:pPr>
      <w:r>
        <w:rPr>
          <w:sz w:val="24"/>
        </w:rPr>
        <w:t>all</w:t>
      </w:r>
      <w:r>
        <w:rPr>
          <w:spacing w:val="-11"/>
          <w:sz w:val="24"/>
        </w:rPr>
        <w:t xml:space="preserve"> </w:t>
      </w:r>
      <w:r>
        <w:rPr>
          <w:sz w:val="24"/>
        </w:rPr>
        <w:t>information</w:t>
      </w:r>
      <w:r>
        <w:rPr>
          <w:spacing w:val="-9"/>
          <w:sz w:val="24"/>
        </w:rPr>
        <w:t xml:space="preserve"> </w:t>
      </w:r>
      <w:r>
        <w:rPr>
          <w:sz w:val="24"/>
        </w:rPr>
        <w:t>security</w:t>
      </w:r>
      <w:r>
        <w:rPr>
          <w:spacing w:val="-12"/>
          <w:sz w:val="24"/>
        </w:rPr>
        <w:t xml:space="preserve"> </w:t>
      </w:r>
      <w:r>
        <w:rPr>
          <w:sz w:val="24"/>
        </w:rPr>
        <w:t>policies</w:t>
      </w:r>
      <w:r>
        <w:rPr>
          <w:spacing w:val="-10"/>
          <w:sz w:val="24"/>
        </w:rPr>
        <w:t xml:space="preserve"> </w:t>
      </w:r>
      <w:r>
        <w:rPr>
          <w:sz w:val="24"/>
        </w:rPr>
        <w:t>and</w:t>
      </w:r>
      <w:r>
        <w:rPr>
          <w:spacing w:val="-9"/>
          <w:sz w:val="24"/>
        </w:rPr>
        <w:t xml:space="preserve"> </w:t>
      </w:r>
      <w:r>
        <w:rPr>
          <w:sz w:val="24"/>
        </w:rPr>
        <w:t>guidance</w:t>
      </w:r>
      <w:r>
        <w:rPr>
          <w:spacing w:val="-11"/>
          <w:sz w:val="24"/>
        </w:rPr>
        <w:t xml:space="preserve"> </w:t>
      </w:r>
      <w:r>
        <w:rPr>
          <w:sz w:val="24"/>
        </w:rPr>
        <w:t>and</w:t>
      </w:r>
      <w:r>
        <w:rPr>
          <w:spacing w:val="-9"/>
          <w:sz w:val="24"/>
        </w:rPr>
        <w:t xml:space="preserve"> </w:t>
      </w:r>
      <w:r>
        <w:rPr>
          <w:sz w:val="24"/>
        </w:rPr>
        <w:t>their</w:t>
      </w:r>
      <w:r>
        <w:rPr>
          <w:spacing w:val="-11"/>
          <w:sz w:val="24"/>
        </w:rPr>
        <w:t xml:space="preserve"> </w:t>
      </w:r>
      <w:r>
        <w:rPr>
          <w:sz w:val="24"/>
        </w:rPr>
        <w:t>responsibility</w:t>
      </w:r>
      <w:r>
        <w:rPr>
          <w:spacing w:val="-12"/>
          <w:sz w:val="24"/>
        </w:rPr>
        <w:t xml:space="preserve"> </w:t>
      </w:r>
      <w:r>
        <w:rPr>
          <w:sz w:val="24"/>
        </w:rPr>
        <w:t>to</w:t>
      </w:r>
      <w:r>
        <w:rPr>
          <w:spacing w:val="-9"/>
          <w:sz w:val="24"/>
        </w:rPr>
        <w:t xml:space="preserve"> </w:t>
      </w:r>
      <w:r>
        <w:rPr>
          <w:sz w:val="24"/>
        </w:rPr>
        <w:t>comply</w:t>
      </w:r>
      <w:r>
        <w:rPr>
          <w:spacing w:val="-10"/>
          <w:sz w:val="24"/>
        </w:rPr>
        <w:t xml:space="preserve"> </w:t>
      </w:r>
      <w:r>
        <w:rPr>
          <w:sz w:val="24"/>
        </w:rPr>
        <w:t>with</w:t>
      </w:r>
      <w:r>
        <w:rPr>
          <w:spacing w:val="-8"/>
          <w:sz w:val="24"/>
        </w:rPr>
        <w:t xml:space="preserve"> </w:t>
      </w:r>
      <w:r>
        <w:rPr>
          <w:sz w:val="24"/>
        </w:rPr>
        <w:t>them.</w:t>
      </w:r>
    </w:p>
    <w:p w14:paraId="714DC8E3" w14:textId="77777777" w:rsidR="00415F7C" w:rsidRDefault="000C6A19">
      <w:pPr>
        <w:pStyle w:val="ListParagraph"/>
        <w:numPr>
          <w:ilvl w:val="0"/>
          <w:numId w:val="11"/>
        </w:numPr>
        <w:tabs>
          <w:tab w:val="left" w:pos="920"/>
          <w:tab w:val="left" w:pos="921"/>
        </w:tabs>
        <w:spacing w:line="293" w:lineRule="exact"/>
        <w:ind w:hanging="361"/>
        <w:rPr>
          <w:sz w:val="24"/>
        </w:rPr>
      </w:pPr>
      <w:r>
        <w:rPr>
          <w:sz w:val="24"/>
        </w:rPr>
        <w:t>their personal responsibilities for information</w:t>
      </w:r>
      <w:r>
        <w:rPr>
          <w:spacing w:val="-12"/>
          <w:sz w:val="24"/>
        </w:rPr>
        <w:t xml:space="preserve"> </w:t>
      </w:r>
      <w:r>
        <w:rPr>
          <w:sz w:val="24"/>
        </w:rPr>
        <w:t>security</w:t>
      </w:r>
    </w:p>
    <w:p w14:paraId="50209524" w14:textId="77777777" w:rsidR="00415F7C" w:rsidRDefault="000C6A19">
      <w:pPr>
        <w:pStyle w:val="ListParagraph"/>
        <w:numPr>
          <w:ilvl w:val="0"/>
          <w:numId w:val="11"/>
        </w:numPr>
        <w:tabs>
          <w:tab w:val="left" w:pos="920"/>
          <w:tab w:val="left" w:pos="921"/>
        </w:tabs>
        <w:spacing w:line="293" w:lineRule="exact"/>
        <w:ind w:hanging="361"/>
        <w:rPr>
          <w:sz w:val="24"/>
        </w:rPr>
      </w:pPr>
      <w:r>
        <w:rPr>
          <w:sz w:val="24"/>
        </w:rPr>
        <w:t>where to access advice on matters relating to security and confidentiality;</w:t>
      </w:r>
      <w:r>
        <w:rPr>
          <w:spacing w:val="-26"/>
          <w:sz w:val="24"/>
        </w:rPr>
        <w:t xml:space="preserve"> </w:t>
      </w:r>
      <w:r>
        <w:rPr>
          <w:sz w:val="24"/>
        </w:rPr>
        <w:t>and</w:t>
      </w:r>
    </w:p>
    <w:p w14:paraId="0D06567B" w14:textId="77777777" w:rsidR="00415F7C" w:rsidRDefault="000C6A19">
      <w:pPr>
        <w:pStyle w:val="ListParagraph"/>
        <w:numPr>
          <w:ilvl w:val="0"/>
          <w:numId w:val="11"/>
        </w:numPr>
        <w:tabs>
          <w:tab w:val="left" w:pos="920"/>
          <w:tab w:val="left" w:pos="921"/>
        </w:tabs>
        <w:spacing w:line="293" w:lineRule="exact"/>
        <w:ind w:hanging="361"/>
        <w:rPr>
          <w:sz w:val="24"/>
        </w:rPr>
      </w:pPr>
      <w:r>
        <w:rPr>
          <w:sz w:val="24"/>
        </w:rPr>
        <w:t>the security of their physical environments where information is processed or</w:t>
      </w:r>
      <w:r>
        <w:rPr>
          <w:spacing w:val="-34"/>
          <w:sz w:val="24"/>
        </w:rPr>
        <w:t xml:space="preserve"> </w:t>
      </w:r>
      <w:r>
        <w:rPr>
          <w:sz w:val="24"/>
        </w:rPr>
        <w:t>stored.</w:t>
      </w:r>
    </w:p>
    <w:p w14:paraId="47305C56" w14:textId="77777777" w:rsidR="00415F7C" w:rsidRDefault="00415F7C">
      <w:pPr>
        <w:spacing w:line="293" w:lineRule="exact"/>
        <w:rPr>
          <w:sz w:val="24"/>
        </w:rPr>
        <w:sectPr w:rsidR="00415F7C">
          <w:pgSz w:w="11910" w:h="16840"/>
          <w:pgMar w:top="900" w:right="320" w:bottom="940" w:left="620" w:header="0" w:footer="752" w:gutter="0"/>
          <w:cols w:space="720"/>
        </w:sectPr>
      </w:pPr>
    </w:p>
    <w:p w14:paraId="25533D2A" w14:textId="77777777" w:rsidR="00415F7C" w:rsidRDefault="000C6A19">
      <w:pPr>
        <w:pStyle w:val="Heading2"/>
        <w:numPr>
          <w:ilvl w:val="1"/>
          <w:numId w:val="12"/>
        </w:numPr>
        <w:tabs>
          <w:tab w:val="left" w:pos="960"/>
        </w:tabs>
        <w:spacing w:before="81"/>
        <w:ind w:left="959" w:hanging="433"/>
      </w:pPr>
      <w:bookmarkStart w:id="23" w:name="5.7_All_staff"/>
      <w:bookmarkStart w:id="24" w:name="_bookmark11"/>
      <w:bookmarkEnd w:id="23"/>
      <w:bookmarkEnd w:id="24"/>
      <w:r>
        <w:lastRenderedPageBreak/>
        <w:t>All staff</w:t>
      </w:r>
    </w:p>
    <w:p w14:paraId="055E39A5" w14:textId="77777777" w:rsidR="00415F7C" w:rsidRDefault="00415F7C">
      <w:pPr>
        <w:pStyle w:val="BodyText"/>
        <w:spacing w:before="2"/>
        <w:rPr>
          <w:b/>
        </w:rPr>
      </w:pPr>
    </w:p>
    <w:p w14:paraId="0AD62A10" w14:textId="494D5906" w:rsidR="00415F7C" w:rsidRDefault="000C6A19">
      <w:pPr>
        <w:pStyle w:val="BodyText"/>
        <w:ind w:left="527" w:right="940"/>
        <w:jc w:val="both"/>
      </w:pPr>
      <w:r>
        <w:t>All members of staff have a responsibility to ensure they are aware of all data protection, information security policies and guidance and comply with them. Staff should note that they are expected to participate in induction training, annual refresher training and awareness raising sessions carried out to inform/update staff on information governance issues.</w:t>
      </w:r>
      <w:r>
        <w:rPr>
          <w:spacing w:val="-13"/>
        </w:rPr>
        <w:t xml:space="preserve"> </w:t>
      </w:r>
      <w:r>
        <w:t>Any</w:t>
      </w:r>
      <w:r>
        <w:rPr>
          <w:spacing w:val="-15"/>
        </w:rPr>
        <w:t xml:space="preserve"> </w:t>
      </w:r>
      <w:r>
        <w:t>breach</w:t>
      </w:r>
      <w:r>
        <w:rPr>
          <w:spacing w:val="-13"/>
        </w:rPr>
        <w:t xml:space="preserve"> </w:t>
      </w:r>
      <w:r>
        <w:t>of</w:t>
      </w:r>
      <w:r>
        <w:rPr>
          <w:spacing w:val="-13"/>
        </w:rPr>
        <w:t xml:space="preserve"> </w:t>
      </w:r>
      <w:r>
        <w:t>confidentiality,</w:t>
      </w:r>
      <w:r>
        <w:rPr>
          <w:spacing w:val="-12"/>
        </w:rPr>
        <w:t xml:space="preserve"> </w:t>
      </w:r>
      <w:r>
        <w:t>inappropriate</w:t>
      </w:r>
      <w:r>
        <w:rPr>
          <w:spacing w:val="-13"/>
        </w:rPr>
        <w:t xml:space="preserve"> </w:t>
      </w:r>
      <w:r>
        <w:t>use</w:t>
      </w:r>
      <w:r>
        <w:rPr>
          <w:spacing w:val="-14"/>
        </w:rPr>
        <w:t xml:space="preserve"> </w:t>
      </w:r>
      <w:r>
        <w:t>of</w:t>
      </w:r>
      <w:r>
        <w:rPr>
          <w:spacing w:val="-13"/>
        </w:rPr>
        <w:t xml:space="preserve"> </w:t>
      </w:r>
      <w:r>
        <w:t>health,</w:t>
      </w:r>
      <w:r>
        <w:rPr>
          <w:spacing w:val="-12"/>
        </w:rPr>
        <w:t xml:space="preserve"> </w:t>
      </w:r>
      <w:r>
        <w:t>business</w:t>
      </w:r>
      <w:r>
        <w:rPr>
          <w:spacing w:val="-14"/>
        </w:rPr>
        <w:t xml:space="preserve"> </w:t>
      </w:r>
      <w:r>
        <w:t>or</w:t>
      </w:r>
      <w:r>
        <w:rPr>
          <w:spacing w:val="-13"/>
        </w:rPr>
        <w:t xml:space="preserve"> </w:t>
      </w:r>
      <w:r>
        <w:t>staff</w:t>
      </w:r>
      <w:r>
        <w:rPr>
          <w:spacing w:val="-13"/>
        </w:rPr>
        <w:t xml:space="preserve"> </w:t>
      </w:r>
      <w:r>
        <w:t>records, or abuse of computer systems must be reported immediately via the desktop incident reporting portal. Depending on the circumstances this may be considered a disciplinary offence which could result in dismissal or termination of employment contract. Staff must be aware of their personal responsibility for the security and confidentiality of information which they use.</w:t>
      </w:r>
    </w:p>
    <w:p w14:paraId="5518675A" w14:textId="77777777" w:rsidR="00415F7C" w:rsidRDefault="00415F7C">
      <w:pPr>
        <w:pStyle w:val="BodyText"/>
      </w:pPr>
    </w:p>
    <w:p w14:paraId="2441C2BC" w14:textId="77777777" w:rsidR="00415F7C" w:rsidRDefault="000C6A19">
      <w:pPr>
        <w:pStyle w:val="BodyText"/>
        <w:spacing w:before="1"/>
        <w:ind w:left="527"/>
        <w:jc w:val="both"/>
      </w:pPr>
      <w:r>
        <w:t>All staff are responsible for compliance with data protection legislation.</w:t>
      </w:r>
    </w:p>
    <w:p w14:paraId="09D87460" w14:textId="77777777" w:rsidR="00415F7C" w:rsidRDefault="00415F7C">
      <w:pPr>
        <w:pStyle w:val="BodyText"/>
        <w:rPr>
          <w:sz w:val="26"/>
        </w:rPr>
      </w:pPr>
    </w:p>
    <w:p w14:paraId="4FF544B1" w14:textId="77777777" w:rsidR="00415F7C" w:rsidRDefault="000C6A19">
      <w:pPr>
        <w:pStyle w:val="Heading2"/>
        <w:numPr>
          <w:ilvl w:val="1"/>
          <w:numId w:val="12"/>
        </w:numPr>
        <w:tabs>
          <w:tab w:val="left" w:pos="960"/>
        </w:tabs>
        <w:spacing w:before="176"/>
        <w:ind w:left="959" w:hanging="433"/>
      </w:pPr>
      <w:bookmarkStart w:id="25" w:name="5.8_Third_Party_Providers/_Suppliers/_Co"/>
      <w:bookmarkStart w:id="26" w:name="_bookmark12"/>
      <w:bookmarkEnd w:id="25"/>
      <w:bookmarkEnd w:id="26"/>
      <w:r>
        <w:t>Third Party Providers/ Suppliers/</w:t>
      </w:r>
      <w:r>
        <w:rPr>
          <w:spacing w:val="-4"/>
        </w:rPr>
        <w:t xml:space="preserve"> </w:t>
      </w:r>
      <w:r>
        <w:t>Contractors</w:t>
      </w:r>
    </w:p>
    <w:p w14:paraId="0F590E86" w14:textId="77777777" w:rsidR="00415F7C" w:rsidRDefault="00415F7C">
      <w:pPr>
        <w:pStyle w:val="BodyText"/>
        <w:rPr>
          <w:b/>
        </w:rPr>
      </w:pPr>
    </w:p>
    <w:p w14:paraId="668EE473" w14:textId="77777777" w:rsidR="00415F7C" w:rsidRDefault="000C6A19">
      <w:pPr>
        <w:pStyle w:val="BodyText"/>
        <w:ind w:left="527" w:right="940"/>
        <w:jc w:val="both"/>
      </w:pPr>
      <w:r>
        <w:t>The ICB must conduct due diligence on third party providers/ suppliers or contractors providing services to and on behalf of the ICB. Contracts with third parties providing services must include appropriate, detailed and explicit requirements regarding confidentiality, data protection and information governance to ensure that Contractors are aware of IG obligations.</w:t>
      </w:r>
    </w:p>
    <w:p w14:paraId="12DEEB58" w14:textId="77777777" w:rsidR="00415F7C" w:rsidRDefault="00415F7C">
      <w:pPr>
        <w:pStyle w:val="BodyText"/>
      </w:pPr>
    </w:p>
    <w:p w14:paraId="0CF74119" w14:textId="77777777" w:rsidR="00415F7C" w:rsidRDefault="000C6A19">
      <w:pPr>
        <w:pStyle w:val="BodyText"/>
        <w:ind w:left="558"/>
        <w:jc w:val="both"/>
      </w:pPr>
      <w:r>
        <w:t>All support services that process information for or on behalf of the ICB will be required to:</w:t>
      </w:r>
    </w:p>
    <w:p w14:paraId="0489236B" w14:textId="77777777" w:rsidR="00415F7C" w:rsidRDefault="00415F7C">
      <w:pPr>
        <w:pStyle w:val="BodyText"/>
        <w:spacing w:before="1"/>
      </w:pPr>
    </w:p>
    <w:p w14:paraId="1C20705A" w14:textId="77777777" w:rsidR="00415F7C" w:rsidRDefault="000C6A19">
      <w:pPr>
        <w:pStyle w:val="ListParagraph"/>
        <w:numPr>
          <w:ilvl w:val="0"/>
          <w:numId w:val="10"/>
        </w:numPr>
        <w:tabs>
          <w:tab w:val="left" w:pos="810"/>
          <w:tab w:val="left" w:pos="811"/>
        </w:tabs>
        <w:ind w:right="943"/>
        <w:rPr>
          <w:rFonts w:ascii="Symbol" w:hAnsi="Symbol"/>
          <w:sz w:val="24"/>
        </w:rPr>
      </w:pPr>
      <w:r>
        <w:rPr>
          <w:sz w:val="24"/>
        </w:rPr>
        <w:t>Assist with the completion of data protection impact assessments if the third party is processing personal and or sensitive</w:t>
      </w:r>
      <w:r>
        <w:rPr>
          <w:spacing w:val="-5"/>
          <w:sz w:val="24"/>
        </w:rPr>
        <w:t xml:space="preserve"> </w:t>
      </w:r>
      <w:r>
        <w:rPr>
          <w:sz w:val="24"/>
        </w:rPr>
        <w:t>information.</w:t>
      </w:r>
    </w:p>
    <w:p w14:paraId="2382F42E" w14:textId="77777777" w:rsidR="00415F7C" w:rsidRDefault="00415F7C">
      <w:pPr>
        <w:pStyle w:val="BodyText"/>
        <w:spacing w:before="10"/>
        <w:rPr>
          <w:sz w:val="23"/>
        </w:rPr>
      </w:pPr>
    </w:p>
    <w:p w14:paraId="71DE4720" w14:textId="77777777" w:rsidR="00415F7C" w:rsidRDefault="000C6A19">
      <w:pPr>
        <w:pStyle w:val="ListParagraph"/>
        <w:numPr>
          <w:ilvl w:val="0"/>
          <w:numId w:val="10"/>
        </w:numPr>
        <w:tabs>
          <w:tab w:val="left" w:pos="807"/>
          <w:tab w:val="left" w:pos="808"/>
        </w:tabs>
        <w:ind w:left="808" w:right="1054" w:hanging="358"/>
        <w:rPr>
          <w:rFonts w:ascii="Symbol" w:hAnsi="Symbol"/>
          <w:sz w:val="24"/>
        </w:rPr>
      </w:pPr>
      <w:r>
        <w:rPr>
          <w:sz w:val="24"/>
        </w:rPr>
        <w:t>Ensure a suitable contract/SLA and or as a minimum, a confidentiality agreement is in place to form a Controller to Processor relationship where Personal or Personal Sensitive data is managed on behalf of the</w:t>
      </w:r>
      <w:r>
        <w:rPr>
          <w:spacing w:val="-4"/>
          <w:sz w:val="24"/>
        </w:rPr>
        <w:t xml:space="preserve"> </w:t>
      </w:r>
      <w:r>
        <w:rPr>
          <w:sz w:val="24"/>
        </w:rPr>
        <w:t>ICB.</w:t>
      </w:r>
    </w:p>
    <w:p w14:paraId="775B7C3A" w14:textId="77777777" w:rsidR="00415F7C" w:rsidRDefault="00415F7C">
      <w:pPr>
        <w:pStyle w:val="BodyText"/>
        <w:spacing w:before="10"/>
        <w:rPr>
          <w:sz w:val="23"/>
        </w:rPr>
      </w:pPr>
    </w:p>
    <w:p w14:paraId="0BB9A29A" w14:textId="77777777" w:rsidR="00415F7C" w:rsidRDefault="000C6A19">
      <w:pPr>
        <w:pStyle w:val="ListParagraph"/>
        <w:numPr>
          <w:ilvl w:val="0"/>
          <w:numId w:val="10"/>
        </w:numPr>
        <w:tabs>
          <w:tab w:val="left" w:pos="812"/>
          <w:tab w:val="left" w:pos="813"/>
        </w:tabs>
        <w:ind w:left="812" w:right="770"/>
        <w:rPr>
          <w:rFonts w:ascii="Symbol" w:hAnsi="Symbol"/>
          <w:sz w:val="24"/>
        </w:rPr>
      </w:pPr>
      <w:r>
        <w:rPr>
          <w:sz w:val="24"/>
        </w:rPr>
        <w:t>Ensure that services commissioned meet the requirements of the current data protection legislation including, but not limited to, fair processing and maintaining a data protection notification with the Information Commissioners</w:t>
      </w:r>
      <w:r>
        <w:rPr>
          <w:spacing w:val="-2"/>
          <w:sz w:val="24"/>
        </w:rPr>
        <w:t xml:space="preserve"> </w:t>
      </w:r>
      <w:r>
        <w:rPr>
          <w:sz w:val="24"/>
        </w:rPr>
        <w:t>Office.</w:t>
      </w:r>
    </w:p>
    <w:p w14:paraId="6B9FA637" w14:textId="77777777" w:rsidR="00415F7C" w:rsidRDefault="00415F7C">
      <w:pPr>
        <w:pStyle w:val="BodyText"/>
        <w:spacing w:before="11"/>
        <w:rPr>
          <w:sz w:val="23"/>
        </w:rPr>
      </w:pPr>
    </w:p>
    <w:p w14:paraId="66B875A1" w14:textId="77777777" w:rsidR="00415F7C" w:rsidRDefault="000C6A19">
      <w:pPr>
        <w:pStyle w:val="ListParagraph"/>
        <w:numPr>
          <w:ilvl w:val="0"/>
          <w:numId w:val="10"/>
        </w:numPr>
        <w:tabs>
          <w:tab w:val="left" w:pos="807"/>
          <w:tab w:val="left" w:pos="808"/>
        </w:tabs>
        <w:ind w:left="808" w:right="1003" w:hanging="358"/>
        <w:rPr>
          <w:rFonts w:ascii="Symbol" w:hAnsi="Symbol"/>
          <w:sz w:val="24"/>
        </w:rPr>
      </w:pPr>
      <w:r>
        <w:rPr>
          <w:sz w:val="24"/>
        </w:rPr>
        <w:t>Complete the annual Data Security and Protection Toolkit (if processing patient data), and at the request of the ICB, undertakes a compliance check/audit in order to provide assurance that they have met expected</w:t>
      </w:r>
      <w:r>
        <w:rPr>
          <w:spacing w:val="-2"/>
          <w:sz w:val="24"/>
        </w:rPr>
        <w:t xml:space="preserve"> </w:t>
      </w:r>
      <w:r>
        <w:rPr>
          <w:sz w:val="24"/>
        </w:rPr>
        <w:t>requirements.</w:t>
      </w:r>
    </w:p>
    <w:p w14:paraId="4D857FD3" w14:textId="77777777" w:rsidR="00415F7C" w:rsidRDefault="00415F7C">
      <w:pPr>
        <w:pStyle w:val="BodyText"/>
        <w:spacing w:before="10"/>
        <w:rPr>
          <w:sz w:val="23"/>
        </w:rPr>
      </w:pPr>
    </w:p>
    <w:p w14:paraId="15858F6E" w14:textId="77777777" w:rsidR="00415F7C" w:rsidRDefault="000C6A19">
      <w:pPr>
        <w:pStyle w:val="ListParagraph"/>
        <w:numPr>
          <w:ilvl w:val="0"/>
          <w:numId w:val="10"/>
        </w:numPr>
        <w:tabs>
          <w:tab w:val="left" w:pos="812"/>
          <w:tab w:val="left" w:pos="813"/>
        </w:tabs>
        <w:ind w:left="812" w:right="1601"/>
        <w:rPr>
          <w:rFonts w:ascii="Symbol" w:hAnsi="Symbol"/>
          <w:sz w:val="24"/>
        </w:rPr>
      </w:pPr>
      <w:r>
        <w:rPr>
          <w:sz w:val="24"/>
        </w:rPr>
        <w:t>Ensure that any new processing is within the remit of the contract or seek written confirmation if there is any</w:t>
      </w:r>
      <w:r>
        <w:rPr>
          <w:spacing w:val="-3"/>
          <w:sz w:val="24"/>
        </w:rPr>
        <w:t xml:space="preserve"> </w:t>
      </w:r>
      <w:r>
        <w:rPr>
          <w:sz w:val="24"/>
        </w:rPr>
        <w:t>ambiguity.</w:t>
      </w:r>
    </w:p>
    <w:p w14:paraId="3FDC3744" w14:textId="77777777" w:rsidR="00415F7C" w:rsidRDefault="00415F7C">
      <w:pPr>
        <w:pStyle w:val="BodyText"/>
        <w:spacing w:before="10"/>
        <w:rPr>
          <w:sz w:val="23"/>
        </w:rPr>
      </w:pPr>
    </w:p>
    <w:p w14:paraId="7E411067" w14:textId="77777777" w:rsidR="00415F7C" w:rsidRDefault="000C6A19">
      <w:pPr>
        <w:pStyle w:val="ListParagraph"/>
        <w:numPr>
          <w:ilvl w:val="0"/>
          <w:numId w:val="10"/>
        </w:numPr>
        <w:tabs>
          <w:tab w:val="left" w:pos="812"/>
          <w:tab w:val="left" w:pos="813"/>
        </w:tabs>
        <w:ind w:left="812" w:right="864"/>
        <w:rPr>
          <w:rFonts w:ascii="Symbol" w:hAnsi="Symbol"/>
          <w:sz w:val="24"/>
        </w:rPr>
      </w:pPr>
      <w:r>
        <w:rPr>
          <w:sz w:val="24"/>
        </w:rPr>
        <w:t>Report any known incidents or risks in relation to the use or management of information owned by the</w:t>
      </w:r>
      <w:r>
        <w:rPr>
          <w:spacing w:val="-3"/>
          <w:sz w:val="24"/>
        </w:rPr>
        <w:t xml:space="preserve"> </w:t>
      </w:r>
      <w:r>
        <w:rPr>
          <w:sz w:val="24"/>
        </w:rPr>
        <w:t>ICB.</w:t>
      </w:r>
    </w:p>
    <w:p w14:paraId="211F446B" w14:textId="77777777" w:rsidR="00415F7C" w:rsidRDefault="00415F7C">
      <w:pPr>
        <w:pStyle w:val="BodyText"/>
        <w:spacing w:before="10"/>
        <w:rPr>
          <w:sz w:val="23"/>
        </w:rPr>
      </w:pPr>
    </w:p>
    <w:p w14:paraId="4790803B" w14:textId="77777777" w:rsidR="00415F7C" w:rsidRDefault="000C6A19">
      <w:pPr>
        <w:pStyle w:val="ListParagraph"/>
        <w:numPr>
          <w:ilvl w:val="0"/>
          <w:numId w:val="10"/>
        </w:numPr>
        <w:tabs>
          <w:tab w:val="left" w:pos="812"/>
          <w:tab w:val="left" w:pos="813"/>
        </w:tabs>
        <w:spacing w:line="242" w:lineRule="auto"/>
        <w:ind w:left="812" w:right="1889"/>
        <w:rPr>
          <w:rFonts w:ascii="Symbol" w:hAnsi="Symbol"/>
        </w:rPr>
      </w:pPr>
      <w:r>
        <w:rPr>
          <w:sz w:val="24"/>
        </w:rPr>
        <w:t>Set out expectations regarding providing information in relation to requests for information made under the Freedom of Information</w:t>
      </w:r>
      <w:r>
        <w:rPr>
          <w:spacing w:val="-7"/>
          <w:sz w:val="24"/>
        </w:rPr>
        <w:t xml:space="preserve"> </w:t>
      </w:r>
      <w:r>
        <w:rPr>
          <w:sz w:val="24"/>
        </w:rPr>
        <w:t>Act.</w:t>
      </w:r>
    </w:p>
    <w:p w14:paraId="0D943C97" w14:textId="77777777" w:rsidR="00415F7C" w:rsidRDefault="00415F7C">
      <w:pPr>
        <w:pStyle w:val="BodyText"/>
        <w:spacing w:before="8"/>
        <w:rPr>
          <w:sz w:val="21"/>
        </w:rPr>
      </w:pPr>
    </w:p>
    <w:p w14:paraId="0AE52894" w14:textId="77777777" w:rsidR="00415F7C" w:rsidRDefault="000C6A19">
      <w:pPr>
        <w:pStyle w:val="ListParagraph"/>
        <w:numPr>
          <w:ilvl w:val="0"/>
          <w:numId w:val="10"/>
        </w:numPr>
        <w:tabs>
          <w:tab w:val="left" w:pos="812"/>
          <w:tab w:val="left" w:pos="813"/>
        </w:tabs>
        <w:ind w:left="812" w:hanging="361"/>
        <w:rPr>
          <w:rFonts w:ascii="Symbol" w:hAnsi="Symbol"/>
          <w:sz w:val="24"/>
        </w:rPr>
      </w:pPr>
      <w:r>
        <w:rPr>
          <w:sz w:val="24"/>
        </w:rPr>
        <w:t>Ensure inclusions regarding exit plans are addressed following transfer of services</w:t>
      </w:r>
      <w:r>
        <w:rPr>
          <w:spacing w:val="-20"/>
          <w:sz w:val="24"/>
        </w:rPr>
        <w:t xml:space="preserve"> </w:t>
      </w:r>
      <w:r>
        <w:rPr>
          <w:sz w:val="24"/>
        </w:rPr>
        <w:t>or</w:t>
      </w:r>
    </w:p>
    <w:p w14:paraId="14526054" w14:textId="77777777" w:rsidR="00415F7C" w:rsidRDefault="00415F7C">
      <w:pPr>
        <w:rPr>
          <w:rFonts w:ascii="Symbol" w:hAnsi="Symbol"/>
          <w:sz w:val="24"/>
        </w:rPr>
        <w:sectPr w:rsidR="00415F7C">
          <w:pgSz w:w="11910" w:h="16840"/>
          <w:pgMar w:top="1360" w:right="320" w:bottom="940" w:left="620" w:header="0" w:footer="752" w:gutter="0"/>
          <w:cols w:space="720"/>
        </w:sectPr>
      </w:pPr>
    </w:p>
    <w:p w14:paraId="37463096" w14:textId="77777777" w:rsidR="00415F7C" w:rsidRDefault="000C6A19">
      <w:pPr>
        <w:pStyle w:val="BodyText"/>
        <w:spacing w:before="66"/>
        <w:ind w:left="812" w:right="772"/>
      </w:pPr>
      <w:r>
        <w:lastRenderedPageBreak/>
        <w:t>decommission of service e.g. passing on data/deletion/retention of data at the end of the contract.</w:t>
      </w:r>
    </w:p>
    <w:p w14:paraId="1AC2BB91" w14:textId="77777777" w:rsidR="00415F7C" w:rsidRDefault="00415F7C">
      <w:pPr>
        <w:pStyle w:val="BodyText"/>
        <w:rPr>
          <w:sz w:val="26"/>
        </w:rPr>
      </w:pPr>
    </w:p>
    <w:p w14:paraId="3BA271AF" w14:textId="77777777" w:rsidR="00415F7C" w:rsidRDefault="000C6A19">
      <w:pPr>
        <w:pStyle w:val="Heading2"/>
        <w:spacing w:before="176"/>
        <w:ind w:left="527" w:firstLine="0"/>
      </w:pPr>
      <w:bookmarkStart w:id="27" w:name="Responsibilities_for_approval"/>
      <w:bookmarkStart w:id="28" w:name="_bookmark13"/>
      <w:bookmarkEnd w:id="27"/>
      <w:bookmarkEnd w:id="28"/>
      <w:r>
        <w:t>Responsibilities for approval</w:t>
      </w:r>
    </w:p>
    <w:p w14:paraId="61F00F67" w14:textId="77777777" w:rsidR="00415F7C" w:rsidRDefault="00415F7C">
      <w:pPr>
        <w:pStyle w:val="BodyText"/>
        <w:spacing w:before="2"/>
        <w:rPr>
          <w:b/>
        </w:rPr>
      </w:pPr>
    </w:p>
    <w:p w14:paraId="518BD189" w14:textId="77777777" w:rsidR="00415F7C" w:rsidRDefault="000C6A19">
      <w:pPr>
        <w:pStyle w:val="BodyText"/>
        <w:spacing w:before="1"/>
        <w:ind w:left="524"/>
      </w:pPr>
      <w:r>
        <w:t>The Integrated Care Board is responsible for the review and approval of this policy.</w:t>
      </w:r>
    </w:p>
    <w:p w14:paraId="7BF25CEB" w14:textId="77777777" w:rsidR="00415F7C" w:rsidRDefault="00415F7C">
      <w:pPr>
        <w:pStyle w:val="BodyText"/>
        <w:spacing w:before="9"/>
        <w:rPr>
          <w:sz w:val="23"/>
        </w:rPr>
      </w:pPr>
    </w:p>
    <w:p w14:paraId="1BE38FA5" w14:textId="77777777" w:rsidR="00415F7C" w:rsidRDefault="000C6A19">
      <w:pPr>
        <w:pStyle w:val="Heading1"/>
        <w:spacing w:before="1"/>
      </w:pPr>
      <w:r>
        <w:rPr>
          <w:noProof/>
        </w:rPr>
        <w:drawing>
          <wp:anchor distT="0" distB="0" distL="0" distR="0" simplePos="0" relativeHeight="251658254" behindDoc="0" locked="0" layoutInCell="1" allowOverlap="1" wp14:anchorId="0339E7D2" wp14:editId="5F7F1BDC">
            <wp:simplePos x="0" y="0"/>
            <wp:positionH relativeFrom="page">
              <wp:posOffset>729995</wp:posOffset>
            </wp:positionH>
            <wp:positionV relativeFrom="paragraph">
              <wp:posOffset>34821</wp:posOffset>
            </wp:positionV>
            <wp:extent cx="92963" cy="13868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4" cstate="print"/>
                    <a:stretch>
                      <a:fillRect/>
                    </a:stretch>
                  </pic:blipFill>
                  <pic:spPr>
                    <a:xfrm>
                      <a:off x="0" y="0"/>
                      <a:ext cx="92963" cy="138683"/>
                    </a:xfrm>
                    <a:prstGeom prst="rect">
                      <a:avLst/>
                    </a:prstGeom>
                  </pic:spPr>
                </pic:pic>
              </a:graphicData>
            </a:graphic>
          </wp:anchor>
        </w:drawing>
      </w:r>
      <w:bookmarkStart w:id="29" w:name="6_Humber_&amp;_North_Yorkshire_Information_G"/>
      <w:bookmarkStart w:id="30" w:name="_bookmark14"/>
      <w:bookmarkEnd w:id="29"/>
      <w:bookmarkEnd w:id="30"/>
      <w:r>
        <w:t>Humber &amp; North Yorkshire Information Governance.</w:t>
      </w:r>
    </w:p>
    <w:p w14:paraId="040A728E" w14:textId="77777777" w:rsidR="00415F7C" w:rsidRDefault="00415F7C">
      <w:pPr>
        <w:pStyle w:val="BodyText"/>
        <w:spacing w:before="4"/>
        <w:rPr>
          <w:b/>
          <w:sz w:val="41"/>
        </w:rPr>
      </w:pPr>
    </w:p>
    <w:p w14:paraId="1FD95B40" w14:textId="77777777" w:rsidR="00415F7C" w:rsidRDefault="000C6A19">
      <w:pPr>
        <w:pStyle w:val="Heading2"/>
        <w:numPr>
          <w:ilvl w:val="1"/>
          <w:numId w:val="9"/>
        </w:numPr>
        <w:tabs>
          <w:tab w:val="left" w:pos="959"/>
          <w:tab w:val="left" w:pos="960"/>
        </w:tabs>
        <w:ind w:hanging="577"/>
      </w:pPr>
      <w:bookmarkStart w:id="31" w:name="6.1_Data_Protection_Act_2018"/>
      <w:bookmarkStart w:id="32" w:name="_bookmark15"/>
      <w:bookmarkEnd w:id="31"/>
      <w:bookmarkEnd w:id="32"/>
      <w:r>
        <w:t>Data Protection Act</w:t>
      </w:r>
      <w:r>
        <w:rPr>
          <w:spacing w:val="-3"/>
        </w:rPr>
        <w:t xml:space="preserve"> </w:t>
      </w:r>
      <w:r>
        <w:t>2018</w:t>
      </w:r>
    </w:p>
    <w:p w14:paraId="708E596C" w14:textId="77777777" w:rsidR="00415F7C" w:rsidRDefault="00415F7C">
      <w:pPr>
        <w:pStyle w:val="BodyText"/>
        <w:rPr>
          <w:b/>
        </w:rPr>
      </w:pPr>
    </w:p>
    <w:p w14:paraId="200986C3" w14:textId="375D220F" w:rsidR="00415F7C" w:rsidRDefault="000C6A19">
      <w:pPr>
        <w:pStyle w:val="BodyText"/>
        <w:ind w:left="527" w:right="939"/>
        <w:jc w:val="both"/>
      </w:pPr>
      <w:r>
        <w:t>The Data Protection Act 2018 is the UK’s implementation of the General Data Protection Regulation (GDPR) and is the most fundamental piece of legislation that underpins Information Governance. The ICB are registered with the Information Commissioners Office</w:t>
      </w:r>
      <w:r>
        <w:rPr>
          <w:spacing w:val="-19"/>
        </w:rPr>
        <w:t xml:space="preserve"> </w:t>
      </w:r>
      <w:r>
        <w:t>and</w:t>
      </w:r>
      <w:r>
        <w:rPr>
          <w:spacing w:val="-18"/>
        </w:rPr>
        <w:t xml:space="preserve"> </w:t>
      </w:r>
      <w:r>
        <w:t>will</w:t>
      </w:r>
      <w:r>
        <w:rPr>
          <w:spacing w:val="-19"/>
        </w:rPr>
        <w:t xml:space="preserve"> </w:t>
      </w:r>
      <w:r>
        <w:t>fully</w:t>
      </w:r>
      <w:r>
        <w:rPr>
          <w:spacing w:val="-19"/>
        </w:rPr>
        <w:t xml:space="preserve"> </w:t>
      </w:r>
      <w:r>
        <w:t>comply</w:t>
      </w:r>
      <w:r>
        <w:rPr>
          <w:spacing w:val="-20"/>
        </w:rPr>
        <w:t xml:space="preserve"> </w:t>
      </w:r>
      <w:r>
        <w:t>with</w:t>
      </w:r>
      <w:r>
        <w:rPr>
          <w:spacing w:val="-18"/>
        </w:rPr>
        <w:t xml:space="preserve"> </w:t>
      </w:r>
      <w:r>
        <w:t>all</w:t>
      </w:r>
      <w:r>
        <w:rPr>
          <w:spacing w:val="-19"/>
        </w:rPr>
        <w:t xml:space="preserve"> </w:t>
      </w:r>
      <w:r>
        <w:t>legal</w:t>
      </w:r>
      <w:r>
        <w:rPr>
          <w:spacing w:val="-19"/>
        </w:rPr>
        <w:t xml:space="preserve"> </w:t>
      </w:r>
      <w:r>
        <w:t>requirements.</w:t>
      </w:r>
      <w:r>
        <w:rPr>
          <w:spacing w:val="-19"/>
        </w:rPr>
        <w:t xml:space="preserve"> </w:t>
      </w:r>
      <w:r>
        <w:t>A</w:t>
      </w:r>
      <w:r>
        <w:rPr>
          <w:spacing w:val="-18"/>
        </w:rPr>
        <w:t xml:space="preserve"> </w:t>
      </w:r>
      <w:r>
        <w:t>process</w:t>
      </w:r>
      <w:r>
        <w:rPr>
          <w:spacing w:val="-19"/>
        </w:rPr>
        <w:t xml:space="preserve"> </w:t>
      </w:r>
      <w:r>
        <w:t>will</w:t>
      </w:r>
      <w:r>
        <w:rPr>
          <w:spacing w:val="-19"/>
        </w:rPr>
        <w:t xml:space="preserve"> </w:t>
      </w:r>
      <w:r>
        <w:t>be</w:t>
      </w:r>
      <w:r>
        <w:rPr>
          <w:spacing w:val="-19"/>
        </w:rPr>
        <w:t xml:space="preserve"> </w:t>
      </w:r>
      <w:r>
        <w:t>adopted</w:t>
      </w:r>
      <w:r>
        <w:rPr>
          <w:spacing w:val="-18"/>
        </w:rPr>
        <w:t xml:space="preserve"> </w:t>
      </w:r>
      <w:r>
        <w:t>to</w:t>
      </w:r>
      <w:r>
        <w:rPr>
          <w:spacing w:val="-20"/>
        </w:rPr>
        <w:t xml:space="preserve"> </w:t>
      </w:r>
      <w:r>
        <w:t>promote Privacy by Design and ensure that a review of all new systems is carried out and where requirements such as the need for Data Protection Impact Assessments (DPIA) are highlighted these will be completed.</w:t>
      </w:r>
    </w:p>
    <w:p w14:paraId="2883AA80" w14:textId="77777777" w:rsidR="00415F7C" w:rsidRDefault="00415F7C">
      <w:pPr>
        <w:pStyle w:val="BodyText"/>
        <w:rPr>
          <w:sz w:val="26"/>
        </w:rPr>
      </w:pPr>
    </w:p>
    <w:p w14:paraId="5E30CB29" w14:textId="77777777" w:rsidR="00415F7C" w:rsidRDefault="00415F7C">
      <w:pPr>
        <w:pStyle w:val="BodyText"/>
        <w:rPr>
          <w:sz w:val="26"/>
        </w:rPr>
      </w:pPr>
    </w:p>
    <w:p w14:paraId="10EEDBDC" w14:textId="77777777" w:rsidR="00415F7C" w:rsidRDefault="000C6A19">
      <w:pPr>
        <w:pStyle w:val="Heading2"/>
        <w:numPr>
          <w:ilvl w:val="1"/>
          <w:numId w:val="9"/>
        </w:numPr>
        <w:tabs>
          <w:tab w:val="left" w:pos="959"/>
          <w:tab w:val="left" w:pos="960"/>
        </w:tabs>
        <w:spacing w:before="154"/>
        <w:ind w:hanging="577"/>
      </w:pPr>
      <w:bookmarkStart w:id="33" w:name="6.2_Data_Security_&amp;_Protection_Toolkit_("/>
      <w:bookmarkStart w:id="34" w:name="_bookmark16"/>
      <w:bookmarkEnd w:id="33"/>
      <w:bookmarkEnd w:id="34"/>
      <w:r>
        <w:t>Data Security &amp; Protection Toolkit (DSPT)</w:t>
      </w:r>
    </w:p>
    <w:p w14:paraId="367532FB" w14:textId="77777777" w:rsidR="00415F7C" w:rsidRDefault="00415F7C">
      <w:pPr>
        <w:pStyle w:val="BodyText"/>
        <w:rPr>
          <w:b/>
        </w:rPr>
      </w:pPr>
    </w:p>
    <w:p w14:paraId="49319988" w14:textId="77777777" w:rsidR="00415F7C" w:rsidRDefault="000C6A19">
      <w:pPr>
        <w:pStyle w:val="BodyText"/>
        <w:ind w:left="532" w:right="938" w:hanging="5"/>
        <w:jc w:val="both"/>
      </w:pPr>
      <w:r>
        <w:t>The Data Security and Protection Toolkit (DSPT) is an online tool that enables organisations to measure their performance against the information governance requirements and compliance with the toolkit provides assurance that organisations have established good practice around the handling of information, are actively promoting a culture of awareness and improvement to comply with legislation and other mandatory standards.</w:t>
      </w:r>
    </w:p>
    <w:p w14:paraId="0EDBC1CA" w14:textId="77777777" w:rsidR="00415F7C" w:rsidRDefault="00415F7C">
      <w:pPr>
        <w:pStyle w:val="BodyText"/>
      </w:pPr>
    </w:p>
    <w:p w14:paraId="1FA60B85" w14:textId="77777777" w:rsidR="00415F7C" w:rsidRDefault="000C6A19">
      <w:pPr>
        <w:pStyle w:val="BodyText"/>
        <w:ind w:left="527" w:right="937"/>
        <w:jc w:val="both"/>
      </w:pPr>
      <w:r>
        <w:t>Completion</w:t>
      </w:r>
      <w:r>
        <w:rPr>
          <w:spacing w:val="-13"/>
        </w:rPr>
        <w:t xml:space="preserve"> </w:t>
      </w:r>
      <w:r>
        <w:t>of</w:t>
      </w:r>
      <w:r>
        <w:rPr>
          <w:spacing w:val="-12"/>
        </w:rPr>
        <w:t xml:space="preserve"> </w:t>
      </w:r>
      <w:r>
        <w:t>the</w:t>
      </w:r>
      <w:r>
        <w:rPr>
          <w:spacing w:val="-13"/>
        </w:rPr>
        <w:t xml:space="preserve"> </w:t>
      </w:r>
      <w:r>
        <w:t>DSPT</w:t>
      </w:r>
      <w:r>
        <w:rPr>
          <w:spacing w:val="-10"/>
        </w:rPr>
        <w:t xml:space="preserve"> </w:t>
      </w:r>
      <w:r>
        <w:t>is</w:t>
      </w:r>
      <w:r>
        <w:rPr>
          <w:spacing w:val="-14"/>
        </w:rPr>
        <w:t xml:space="preserve"> </w:t>
      </w:r>
      <w:r>
        <w:t>mandatory</w:t>
      </w:r>
      <w:r>
        <w:rPr>
          <w:spacing w:val="-13"/>
        </w:rPr>
        <w:t xml:space="preserve"> </w:t>
      </w:r>
      <w:r>
        <w:t>for</w:t>
      </w:r>
      <w:r>
        <w:rPr>
          <w:spacing w:val="-13"/>
        </w:rPr>
        <w:t xml:space="preserve"> </w:t>
      </w:r>
      <w:r>
        <w:t>all</w:t>
      </w:r>
      <w:r>
        <w:rPr>
          <w:spacing w:val="-12"/>
        </w:rPr>
        <w:t xml:space="preserve"> </w:t>
      </w:r>
      <w:r>
        <w:t>organisations</w:t>
      </w:r>
      <w:r>
        <w:rPr>
          <w:spacing w:val="-10"/>
        </w:rPr>
        <w:t xml:space="preserve"> </w:t>
      </w:r>
      <w:r>
        <w:t>connected</w:t>
      </w:r>
      <w:r>
        <w:rPr>
          <w:spacing w:val="-10"/>
        </w:rPr>
        <w:t xml:space="preserve"> </w:t>
      </w:r>
      <w:r>
        <w:t>to</w:t>
      </w:r>
      <w:r>
        <w:rPr>
          <w:spacing w:val="-9"/>
        </w:rPr>
        <w:t xml:space="preserve"> </w:t>
      </w:r>
      <w:r>
        <w:t>N3</w:t>
      </w:r>
      <w:r>
        <w:rPr>
          <w:spacing w:val="-10"/>
        </w:rPr>
        <w:t xml:space="preserve"> </w:t>
      </w:r>
      <w:r>
        <w:t>the</w:t>
      </w:r>
      <w:r>
        <w:rPr>
          <w:spacing w:val="-12"/>
        </w:rPr>
        <w:t xml:space="preserve"> </w:t>
      </w:r>
      <w:r>
        <w:t>proprietary NHS</w:t>
      </w:r>
      <w:r>
        <w:rPr>
          <w:spacing w:val="-9"/>
        </w:rPr>
        <w:t xml:space="preserve"> </w:t>
      </w:r>
      <w:r>
        <w:t>computer</w:t>
      </w:r>
      <w:r>
        <w:rPr>
          <w:spacing w:val="-13"/>
        </w:rPr>
        <w:t xml:space="preserve"> </w:t>
      </w:r>
      <w:r>
        <w:t>network,</w:t>
      </w:r>
      <w:r>
        <w:rPr>
          <w:spacing w:val="-10"/>
        </w:rPr>
        <w:t xml:space="preserve"> </w:t>
      </w:r>
      <w:r>
        <w:t>for</w:t>
      </w:r>
      <w:r>
        <w:rPr>
          <w:spacing w:val="-13"/>
        </w:rPr>
        <w:t xml:space="preserve"> </w:t>
      </w:r>
      <w:r>
        <w:t>organisations</w:t>
      </w:r>
      <w:r>
        <w:rPr>
          <w:spacing w:val="-13"/>
        </w:rPr>
        <w:t xml:space="preserve"> </w:t>
      </w:r>
      <w:r>
        <w:t>using</w:t>
      </w:r>
      <w:r>
        <w:rPr>
          <w:spacing w:val="-9"/>
        </w:rPr>
        <w:t xml:space="preserve"> </w:t>
      </w:r>
      <w:r>
        <w:t>NHS</w:t>
      </w:r>
      <w:r>
        <w:rPr>
          <w:spacing w:val="-12"/>
        </w:rPr>
        <w:t xml:space="preserve"> </w:t>
      </w:r>
      <w:r>
        <w:t>Mail</w:t>
      </w:r>
      <w:r>
        <w:rPr>
          <w:spacing w:val="-13"/>
        </w:rPr>
        <w:t xml:space="preserve"> </w:t>
      </w:r>
      <w:r>
        <w:t>and</w:t>
      </w:r>
      <w:r>
        <w:rPr>
          <w:spacing w:val="-11"/>
        </w:rPr>
        <w:t xml:space="preserve"> </w:t>
      </w:r>
      <w:r>
        <w:t>providing</w:t>
      </w:r>
      <w:r>
        <w:rPr>
          <w:spacing w:val="-12"/>
        </w:rPr>
        <w:t xml:space="preserve"> </w:t>
      </w:r>
      <w:r>
        <w:t>NHS</w:t>
      </w:r>
      <w:r>
        <w:rPr>
          <w:spacing w:val="-9"/>
        </w:rPr>
        <w:t xml:space="preserve"> </w:t>
      </w:r>
      <w:r>
        <w:t>services.</w:t>
      </w:r>
      <w:r>
        <w:rPr>
          <w:spacing w:val="45"/>
        </w:rPr>
        <w:t xml:space="preserve"> </w:t>
      </w:r>
      <w:r>
        <w:t>All organisations are required to complete the toolkit to a satisfactory level. Annual plans will be</w:t>
      </w:r>
      <w:r>
        <w:rPr>
          <w:spacing w:val="-9"/>
        </w:rPr>
        <w:t xml:space="preserve"> </w:t>
      </w:r>
      <w:r>
        <w:t>developed</w:t>
      </w:r>
      <w:r>
        <w:rPr>
          <w:spacing w:val="-8"/>
        </w:rPr>
        <w:t xml:space="preserve"> </w:t>
      </w:r>
      <w:r>
        <w:t>year</w:t>
      </w:r>
      <w:r>
        <w:rPr>
          <w:spacing w:val="-10"/>
        </w:rPr>
        <w:t xml:space="preserve"> </w:t>
      </w:r>
      <w:r>
        <w:t>on</w:t>
      </w:r>
      <w:r>
        <w:rPr>
          <w:spacing w:val="-8"/>
        </w:rPr>
        <w:t xml:space="preserve"> </w:t>
      </w:r>
      <w:r>
        <w:t>year</w:t>
      </w:r>
      <w:r>
        <w:rPr>
          <w:spacing w:val="-9"/>
        </w:rPr>
        <w:t xml:space="preserve"> </w:t>
      </w:r>
      <w:r>
        <w:t>from</w:t>
      </w:r>
      <w:r>
        <w:rPr>
          <w:spacing w:val="-7"/>
        </w:rPr>
        <w:t xml:space="preserve"> </w:t>
      </w:r>
      <w:r>
        <w:t>the</w:t>
      </w:r>
      <w:r>
        <w:rPr>
          <w:spacing w:val="-8"/>
        </w:rPr>
        <w:t xml:space="preserve"> </w:t>
      </w:r>
      <w:r>
        <w:t>DSPT</w:t>
      </w:r>
      <w:r>
        <w:rPr>
          <w:spacing w:val="-10"/>
        </w:rPr>
        <w:t xml:space="preserve"> </w:t>
      </w:r>
      <w:r>
        <w:t>to</w:t>
      </w:r>
      <w:r>
        <w:rPr>
          <w:spacing w:val="-11"/>
        </w:rPr>
        <w:t xml:space="preserve"> </w:t>
      </w:r>
      <w:r>
        <w:t>achieve</w:t>
      </w:r>
      <w:r>
        <w:rPr>
          <w:spacing w:val="-8"/>
        </w:rPr>
        <w:t xml:space="preserve"> </w:t>
      </w:r>
      <w:r>
        <w:t>the</w:t>
      </w:r>
      <w:r>
        <w:rPr>
          <w:spacing w:val="-8"/>
        </w:rPr>
        <w:t xml:space="preserve"> </w:t>
      </w:r>
      <w:r>
        <w:t>required</w:t>
      </w:r>
      <w:r>
        <w:rPr>
          <w:spacing w:val="-7"/>
        </w:rPr>
        <w:t xml:space="preserve"> </w:t>
      </w:r>
      <w:r>
        <w:t>standard.</w:t>
      </w:r>
      <w:r>
        <w:rPr>
          <w:spacing w:val="50"/>
        </w:rPr>
        <w:t xml:space="preserve"> </w:t>
      </w:r>
      <w:r>
        <w:t>As</w:t>
      </w:r>
      <w:r>
        <w:rPr>
          <w:spacing w:val="-8"/>
        </w:rPr>
        <w:t xml:space="preserve"> </w:t>
      </w:r>
      <w:r>
        <w:t>the</w:t>
      </w:r>
      <w:r>
        <w:rPr>
          <w:spacing w:val="-8"/>
        </w:rPr>
        <w:t xml:space="preserve"> </w:t>
      </w:r>
      <w:r>
        <w:t>DSPT is a publicly available assessment, the scores of partner organisations will be used to assess their suitability to share information and to conduct business</w:t>
      </w:r>
      <w:r>
        <w:rPr>
          <w:spacing w:val="-13"/>
        </w:rPr>
        <w:t xml:space="preserve"> </w:t>
      </w:r>
      <w:r>
        <w:t>with.</w:t>
      </w:r>
    </w:p>
    <w:p w14:paraId="4014BC71" w14:textId="77777777" w:rsidR="00415F7C" w:rsidRDefault="00415F7C">
      <w:pPr>
        <w:pStyle w:val="BodyText"/>
        <w:rPr>
          <w:sz w:val="26"/>
        </w:rPr>
      </w:pPr>
    </w:p>
    <w:p w14:paraId="768E0DB2" w14:textId="77777777" w:rsidR="00415F7C" w:rsidRDefault="00415F7C">
      <w:pPr>
        <w:pStyle w:val="BodyText"/>
        <w:rPr>
          <w:sz w:val="26"/>
        </w:rPr>
      </w:pPr>
    </w:p>
    <w:p w14:paraId="42B04CEA" w14:textId="77777777" w:rsidR="00415F7C" w:rsidRDefault="000C6A19">
      <w:pPr>
        <w:pStyle w:val="Heading2"/>
        <w:numPr>
          <w:ilvl w:val="1"/>
          <w:numId w:val="9"/>
        </w:numPr>
        <w:tabs>
          <w:tab w:val="left" w:pos="1539"/>
          <w:tab w:val="left" w:pos="1540"/>
        </w:tabs>
        <w:spacing w:before="153"/>
        <w:ind w:left="1540" w:hanging="1157"/>
      </w:pPr>
      <w:bookmarkStart w:id="35" w:name="6.3__Caldicott_Principles_&amp;_Requirements"/>
      <w:bookmarkStart w:id="36" w:name="_bookmark17"/>
      <w:bookmarkEnd w:id="35"/>
      <w:bookmarkEnd w:id="36"/>
      <w:r>
        <w:t>Caldicott Principles &amp;</w:t>
      </w:r>
      <w:r>
        <w:rPr>
          <w:spacing w:val="-6"/>
        </w:rPr>
        <w:t xml:space="preserve"> </w:t>
      </w:r>
      <w:r>
        <w:t>Requirements</w:t>
      </w:r>
    </w:p>
    <w:p w14:paraId="0083928A" w14:textId="77777777" w:rsidR="00415F7C" w:rsidRDefault="00415F7C">
      <w:pPr>
        <w:pStyle w:val="BodyText"/>
        <w:spacing w:before="3"/>
        <w:rPr>
          <w:b/>
        </w:rPr>
      </w:pPr>
    </w:p>
    <w:p w14:paraId="52997054" w14:textId="77777777" w:rsidR="00415F7C" w:rsidRDefault="000C6A19">
      <w:pPr>
        <w:pStyle w:val="BodyText"/>
        <w:ind w:left="527" w:right="941"/>
        <w:jc w:val="both"/>
      </w:pPr>
      <w:r>
        <w:t>The original Caldicott Report on the Review of Patient-Identifiable Information 1997 and the subsequent Report of the Caldicott2 Review - Information: To share or not to share? The Information Governance Review 2013 are two reports that have identified specific principles</w:t>
      </w:r>
      <w:r>
        <w:rPr>
          <w:spacing w:val="-9"/>
        </w:rPr>
        <w:t xml:space="preserve"> </w:t>
      </w:r>
      <w:r>
        <w:t>that</w:t>
      </w:r>
      <w:r>
        <w:rPr>
          <w:spacing w:val="-11"/>
        </w:rPr>
        <w:t xml:space="preserve"> </w:t>
      </w:r>
      <w:r>
        <w:t>are</w:t>
      </w:r>
      <w:r>
        <w:rPr>
          <w:spacing w:val="-10"/>
        </w:rPr>
        <w:t xml:space="preserve"> </w:t>
      </w:r>
      <w:r>
        <w:t>considered</w:t>
      </w:r>
      <w:r>
        <w:rPr>
          <w:spacing w:val="-10"/>
        </w:rPr>
        <w:t xml:space="preserve"> </w:t>
      </w:r>
      <w:r>
        <w:t>essential</w:t>
      </w:r>
      <w:r>
        <w:rPr>
          <w:spacing w:val="-12"/>
        </w:rPr>
        <w:t xml:space="preserve"> </w:t>
      </w:r>
      <w:r>
        <w:t>practice</w:t>
      </w:r>
      <w:r>
        <w:rPr>
          <w:spacing w:val="-8"/>
        </w:rPr>
        <w:t xml:space="preserve"> </w:t>
      </w:r>
      <w:r>
        <w:t>for</w:t>
      </w:r>
      <w:r>
        <w:rPr>
          <w:spacing w:val="-10"/>
        </w:rPr>
        <w:t xml:space="preserve"> </w:t>
      </w:r>
      <w:r>
        <w:t>the</w:t>
      </w:r>
      <w:r>
        <w:rPr>
          <w:spacing w:val="-10"/>
        </w:rPr>
        <w:t xml:space="preserve"> </w:t>
      </w:r>
      <w:r>
        <w:t>appropriate</w:t>
      </w:r>
      <w:r>
        <w:rPr>
          <w:spacing w:val="-8"/>
        </w:rPr>
        <w:t xml:space="preserve"> </w:t>
      </w:r>
      <w:r>
        <w:t>sharing</w:t>
      </w:r>
      <w:r>
        <w:rPr>
          <w:spacing w:val="-10"/>
        </w:rPr>
        <w:t xml:space="preserve"> </w:t>
      </w:r>
      <w:r>
        <w:t>and</w:t>
      </w:r>
      <w:r>
        <w:rPr>
          <w:spacing w:val="-8"/>
        </w:rPr>
        <w:t xml:space="preserve"> </w:t>
      </w:r>
      <w:r>
        <w:t>security</w:t>
      </w:r>
      <w:r>
        <w:rPr>
          <w:spacing w:val="-11"/>
        </w:rPr>
        <w:t xml:space="preserve"> </w:t>
      </w:r>
      <w:r>
        <w:t>of Patient Information.</w:t>
      </w:r>
    </w:p>
    <w:p w14:paraId="63772932" w14:textId="77777777" w:rsidR="00415F7C" w:rsidRDefault="00415F7C">
      <w:pPr>
        <w:pStyle w:val="BodyText"/>
        <w:spacing w:before="9"/>
        <w:rPr>
          <w:sz w:val="23"/>
        </w:rPr>
      </w:pPr>
    </w:p>
    <w:p w14:paraId="6D7450EE" w14:textId="77777777" w:rsidR="00415F7C" w:rsidRDefault="000C6A19">
      <w:pPr>
        <w:pStyle w:val="BodyText"/>
        <w:ind w:left="527" w:right="941"/>
        <w:jc w:val="both"/>
      </w:pPr>
      <w:r>
        <w:t>The</w:t>
      </w:r>
      <w:r>
        <w:rPr>
          <w:spacing w:val="-15"/>
        </w:rPr>
        <w:t xml:space="preserve"> </w:t>
      </w:r>
      <w:r>
        <w:t>Government</w:t>
      </w:r>
      <w:r>
        <w:rPr>
          <w:spacing w:val="-15"/>
        </w:rPr>
        <w:t xml:space="preserve"> </w:t>
      </w:r>
      <w:r>
        <w:t>Response</w:t>
      </w:r>
      <w:r>
        <w:rPr>
          <w:spacing w:val="-16"/>
        </w:rPr>
        <w:t xml:space="preserve"> </w:t>
      </w:r>
      <w:r>
        <w:t>to</w:t>
      </w:r>
      <w:r>
        <w:rPr>
          <w:spacing w:val="-16"/>
        </w:rPr>
        <w:t xml:space="preserve"> </w:t>
      </w:r>
      <w:r>
        <w:t>the</w:t>
      </w:r>
      <w:r>
        <w:rPr>
          <w:spacing w:val="-14"/>
        </w:rPr>
        <w:t xml:space="preserve"> </w:t>
      </w:r>
      <w:r>
        <w:t>Caldicott</w:t>
      </w:r>
      <w:r>
        <w:rPr>
          <w:spacing w:val="-18"/>
        </w:rPr>
        <w:t xml:space="preserve"> </w:t>
      </w:r>
      <w:r>
        <w:t>2</w:t>
      </w:r>
      <w:r>
        <w:rPr>
          <w:spacing w:val="-16"/>
        </w:rPr>
        <w:t xml:space="preserve"> </w:t>
      </w:r>
      <w:r>
        <w:t>Report</w:t>
      </w:r>
      <w:r>
        <w:rPr>
          <w:spacing w:val="-17"/>
        </w:rPr>
        <w:t xml:space="preserve"> </w:t>
      </w:r>
      <w:r>
        <w:t>acknowledges</w:t>
      </w:r>
      <w:r>
        <w:rPr>
          <w:spacing w:val="-17"/>
        </w:rPr>
        <w:t xml:space="preserve"> </w:t>
      </w:r>
      <w:r>
        <w:t>the</w:t>
      </w:r>
      <w:r>
        <w:rPr>
          <w:spacing w:val="-14"/>
        </w:rPr>
        <w:t xml:space="preserve"> </w:t>
      </w:r>
      <w:r>
        <w:t>findings</w:t>
      </w:r>
      <w:r>
        <w:rPr>
          <w:spacing w:val="-17"/>
        </w:rPr>
        <w:t xml:space="preserve"> </w:t>
      </w:r>
      <w:r>
        <w:t>of</w:t>
      </w:r>
      <w:r>
        <w:rPr>
          <w:spacing w:val="-14"/>
        </w:rPr>
        <w:t xml:space="preserve"> </w:t>
      </w:r>
      <w:r>
        <w:t>this</w:t>
      </w:r>
      <w:r>
        <w:rPr>
          <w:spacing w:val="-16"/>
        </w:rPr>
        <w:t xml:space="preserve"> </w:t>
      </w:r>
      <w:r>
        <w:t>and promotes that everyone should understand how to protect and, where appropriate, share information about the people they care for, either directly or</w:t>
      </w:r>
      <w:r>
        <w:rPr>
          <w:spacing w:val="-16"/>
        </w:rPr>
        <w:t xml:space="preserve"> </w:t>
      </w:r>
      <w:r>
        <w:t>indirectly.</w:t>
      </w:r>
    </w:p>
    <w:p w14:paraId="2251BEA3" w14:textId="77777777" w:rsidR="00415F7C" w:rsidRDefault="00415F7C">
      <w:pPr>
        <w:jc w:val="both"/>
        <w:sectPr w:rsidR="00415F7C">
          <w:pgSz w:w="11910" w:h="16840"/>
          <w:pgMar w:top="900" w:right="320" w:bottom="940" w:left="620" w:header="0" w:footer="752" w:gutter="0"/>
          <w:cols w:space="720"/>
        </w:sectPr>
      </w:pPr>
    </w:p>
    <w:p w14:paraId="350B3694" w14:textId="77777777" w:rsidR="00415F7C" w:rsidRDefault="000C6A19">
      <w:pPr>
        <w:pStyle w:val="BodyText"/>
        <w:spacing w:before="66"/>
        <w:ind w:left="527" w:right="443"/>
      </w:pPr>
      <w:r>
        <w:lastRenderedPageBreak/>
        <w:t>The Caldicott principles apply to the use of confidential information within health and social care organisations and when such information is shared with other organisations and between individuals, both for individual care and for other purposes.</w:t>
      </w:r>
    </w:p>
    <w:p w14:paraId="0A398A8F" w14:textId="77777777" w:rsidR="00415F7C" w:rsidRDefault="00415F7C">
      <w:pPr>
        <w:pStyle w:val="BodyText"/>
        <w:spacing w:before="1"/>
        <w:rPr>
          <w:sz w:val="26"/>
        </w:rPr>
      </w:pPr>
    </w:p>
    <w:p w14:paraId="5C854BAA" w14:textId="77777777" w:rsidR="00415F7C" w:rsidRDefault="000C6A19">
      <w:pPr>
        <w:pStyle w:val="BodyText"/>
        <w:ind w:left="527" w:right="590"/>
      </w:pPr>
      <w:r>
        <w:t>The principles are intended to apply to all data collected for the provision of health and social care services where patients and service users can be identified and would expect that it will be kept private. This may include for instance, details about symptoms, diagnosis, treatment, names and addresses. In some instances, the principles should also be applied to the processing of staff information.</w:t>
      </w:r>
    </w:p>
    <w:p w14:paraId="00B4B00C" w14:textId="77777777" w:rsidR="00415F7C" w:rsidRDefault="00415F7C">
      <w:pPr>
        <w:pStyle w:val="BodyText"/>
        <w:spacing w:before="1"/>
        <w:rPr>
          <w:sz w:val="26"/>
        </w:rPr>
      </w:pPr>
    </w:p>
    <w:p w14:paraId="2ED2766E" w14:textId="77777777" w:rsidR="00415F7C" w:rsidRDefault="000C6A19">
      <w:pPr>
        <w:pStyle w:val="BodyText"/>
        <w:ind w:left="527"/>
      </w:pPr>
      <w:r>
        <w:t xml:space="preserve">The Caldicott Principles can be found at: </w:t>
      </w:r>
      <w:hyperlink r:id="rId35">
        <w:r>
          <w:rPr>
            <w:u w:val="single"/>
          </w:rPr>
          <w:t>The Caldicott Principles - GOV.UK (www.gov.uk)</w:t>
        </w:r>
      </w:hyperlink>
    </w:p>
    <w:p w14:paraId="5B162B08" w14:textId="77777777" w:rsidR="00415F7C" w:rsidRDefault="00415F7C">
      <w:pPr>
        <w:pStyle w:val="BodyText"/>
        <w:rPr>
          <w:sz w:val="20"/>
        </w:rPr>
      </w:pPr>
    </w:p>
    <w:p w14:paraId="7C7DCBC6" w14:textId="77777777" w:rsidR="00415F7C" w:rsidRDefault="00415F7C">
      <w:pPr>
        <w:pStyle w:val="BodyText"/>
        <w:spacing w:before="9"/>
        <w:rPr>
          <w:sz w:val="22"/>
        </w:rPr>
      </w:pPr>
    </w:p>
    <w:p w14:paraId="00FF68D0" w14:textId="0AF05BFD" w:rsidR="00415F7C" w:rsidRDefault="000C6A19">
      <w:pPr>
        <w:pStyle w:val="Heading2"/>
        <w:numPr>
          <w:ilvl w:val="1"/>
          <w:numId w:val="9"/>
        </w:numPr>
        <w:tabs>
          <w:tab w:val="left" w:pos="959"/>
          <w:tab w:val="left" w:pos="960"/>
        </w:tabs>
        <w:ind w:hanging="577"/>
      </w:pPr>
      <w:bookmarkStart w:id="37" w:name="6.4_Information_Security"/>
      <w:bookmarkStart w:id="38" w:name="_bookmark18"/>
      <w:bookmarkEnd w:id="37"/>
      <w:bookmarkEnd w:id="38"/>
      <w:r>
        <w:t>Information</w:t>
      </w:r>
      <w:r>
        <w:rPr>
          <w:spacing w:val="-1"/>
        </w:rPr>
        <w:t xml:space="preserve"> </w:t>
      </w:r>
      <w:r>
        <w:t>Security</w:t>
      </w:r>
    </w:p>
    <w:p w14:paraId="6164AD08" w14:textId="77777777" w:rsidR="00415F7C" w:rsidRDefault="00415F7C">
      <w:pPr>
        <w:pStyle w:val="BodyText"/>
        <w:spacing w:before="2"/>
        <w:rPr>
          <w:b/>
        </w:rPr>
      </w:pPr>
    </w:p>
    <w:p w14:paraId="6E4EF1F5" w14:textId="77777777" w:rsidR="00415F7C" w:rsidRDefault="000C6A19">
      <w:pPr>
        <w:pStyle w:val="BodyText"/>
        <w:spacing w:before="1"/>
        <w:ind w:left="527" w:right="939"/>
        <w:jc w:val="both"/>
      </w:pPr>
      <w:r>
        <w:t>With the increasing use of electronic data and ways of working which rely on the use of electronic information and communication systems to deliver services there is a need for professional advice and guidance on their use as well as the need to ensure that they are maintained and operated to the required standards in a safe and secure environment.</w:t>
      </w:r>
    </w:p>
    <w:p w14:paraId="65A53871" w14:textId="77777777" w:rsidR="00415F7C" w:rsidRDefault="00415F7C">
      <w:pPr>
        <w:pStyle w:val="BodyText"/>
        <w:rPr>
          <w:sz w:val="26"/>
        </w:rPr>
      </w:pPr>
    </w:p>
    <w:p w14:paraId="0E732B62" w14:textId="77777777" w:rsidR="00415F7C" w:rsidRDefault="000C6A19">
      <w:pPr>
        <w:pStyle w:val="Heading2"/>
        <w:numPr>
          <w:ilvl w:val="1"/>
          <w:numId w:val="9"/>
        </w:numPr>
        <w:tabs>
          <w:tab w:val="left" w:pos="959"/>
          <w:tab w:val="left" w:pos="960"/>
        </w:tabs>
        <w:spacing w:before="152"/>
        <w:ind w:hanging="577"/>
      </w:pPr>
      <w:bookmarkStart w:id="39" w:name="6.5_Accreditation_of_Information_Systems"/>
      <w:bookmarkStart w:id="40" w:name="_bookmark19"/>
      <w:bookmarkEnd w:id="39"/>
      <w:bookmarkEnd w:id="40"/>
      <w:r>
        <w:t>Accreditation of Information</w:t>
      </w:r>
      <w:r>
        <w:rPr>
          <w:spacing w:val="-2"/>
        </w:rPr>
        <w:t xml:space="preserve"> </w:t>
      </w:r>
      <w:r>
        <w:t>Systems</w:t>
      </w:r>
    </w:p>
    <w:p w14:paraId="73540A64" w14:textId="77777777" w:rsidR="00415F7C" w:rsidRDefault="00415F7C">
      <w:pPr>
        <w:pStyle w:val="BodyText"/>
        <w:spacing w:before="2"/>
        <w:rPr>
          <w:b/>
          <w:sz w:val="25"/>
        </w:rPr>
      </w:pPr>
    </w:p>
    <w:p w14:paraId="7A1F9C94" w14:textId="77777777" w:rsidR="00415F7C" w:rsidRDefault="000C6A19">
      <w:pPr>
        <w:pStyle w:val="ListParagraph"/>
        <w:numPr>
          <w:ilvl w:val="2"/>
          <w:numId w:val="9"/>
        </w:numPr>
        <w:tabs>
          <w:tab w:val="left" w:pos="1094"/>
        </w:tabs>
        <w:spacing w:before="1" w:line="223" w:lineRule="auto"/>
        <w:ind w:right="940"/>
        <w:jc w:val="both"/>
        <w:rPr>
          <w:sz w:val="24"/>
        </w:rPr>
      </w:pPr>
      <w:r>
        <w:rPr>
          <w:sz w:val="24"/>
        </w:rPr>
        <w:t>The ICB shall ensure that all new information systems, applications and networks include a security policy are appropriately approved prior to</w:t>
      </w:r>
      <w:r>
        <w:rPr>
          <w:spacing w:val="-15"/>
          <w:sz w:val="24"/>
        </w:rPr>
        <w:t xml:space="preserve"> </w:t>
      </w:r>
      <w:r>
        <w:rPr>
          <w:sz w:val="24"/>
        </w:rPr>
        <w:t>implementation.</w:t>
      </w:r>
    </w:p>
    <w:p w14:paraId="29C6DC84" w14:textId="77777777" w:rsidR="00415F7C" w:rsidRDefault="00415F7C">
      <w:pPr>
        <w:pStyle w:val="BodyText"/>
        <w:spacing w:before="7"/>
      </w:pPr>
    </w:p>
    <w:p w14:paraId="4D068C71" w14:textId="77777777" w:rsidR="00415F7C" w:rsidRDefault="000C6A19">
      <w:pPr>
        <w:pStyle w:val="ListParagraph"/>
        <w:numPr>
          <w:ilvl w:val="2"/>
          <w:numId w:val="9"/>
        </w:numPr>
        <w:tabs>
          <w:tab w:val="left" w:pos="1094"/>
        </w:tabs>
        <w:spacing w:line="235" w:lineRule="auto"/>
        <w:ind w:right="938"/>
        <w:jc w:val="both"/>
        <w:rPr>
          <w:sz w:val="24"/>
        </w:rPr>
      </w:pPr>
      <w:r>
        <w:rPr>
          <w:sz w:val="24"/>
        </w:rPr>
        <w:t>System level security policies must be developed for systems under ICB control in order to allow granularity in the security management considerations and requirements of each. This may result in specific responsibilities being assigned and obligations communicated directly to those who use the</w:t>
      </w:r>
      <w:r>
        <w:rPr>
          <w:spacing w:val="-6"/>
          <w:sz w:val="24"/>
        </w:rPr>
        <w:t xml:space="preserve"> </w:t>
      </w:r>
      <w:r>
        <w:rPr>
          <w:sz w:val="24"/>
        </w:rPr>
        <w:t>system.</w:t>
      </w:r>
    </w:p>
    <w:p w14:paraId="0F46B8C0" w14:textId="77777777" w:rsidR="00415F7C" w:rsidRDefault="00415F7C">
      <w:pPr>
        <w:pStyle w:val="BodyText"/>
        <w:spacing w:before="1"/>
      </w:pPr>
    </w:p>
    <w:p w14:paraId="272A4E3B" w14:textId="77777777" w:rsidR="00415F7C" w:rsidRDefault="000C6A19">
      <w:pPr>
        <w:pStyle w:val="ListParagraph"/>
        <w:numPr>
          <w:ilvl w:val="2"/>
          <w:numId w:val="9"/>
        </w:numPr>
        <w:tabs>
          <w:tab w:val="left" w:pos="1094"/>
        </w:tabs>
        <w:spacing w:line="235" w:lineRule="auto"/>
        <w:ind w:right="937"/>
        <w:jc w:val="both"/>
        <w:rPr>
          <w:sz w:val="24"/>
        </w:rPr>
      </w:pPr>
      <w:r>
        <w:rPr>
          <w:sz w:val="24"/>
        </w:rPr>
        <w:t>The ICB shall ensure that all new information systems, applications and networks include a Data Protection Impact Assessment (DPIA) and System Level Security Policy (SLSP) and are approved by the Senior Information Governance Manager, DPO</w:t>
      </w:r>
      <w:r>
        <w:rPr>
          <w:spacing w:val="-5"/>
          <w:sz w:val="24"/>
        </w:rPr>
        <w:t xml:space="preserve"> </w:t>
      </w:r>
      <w:r>
        <w:rPr>
          <w:sz w:val="24"/>
        </w:rPr>
        <w:t>and</w:t>
      </w:r>
      <w:r>
        <w:rPr>
          <w:spacing w:val="-6"/>
          <w:sz w:val="24"/>
        </w:rPr>
        <w:t xml:space="preserve"> </w:t>
      </w:r>
      <w:r>
        <w:rPr>
          <w:sz w:val="24"/>
        </w:rPr>
        <w:t>SIRO</w:t>
      </w:r>
      <w:r>
        <w:rPr>
          <w:spacing w:val="-4"/>
          <w:sz w:val="24"/>
        </w:rPr>
        <w:t xml:space="preserve"> </w:t>
      </w:r>
      <w:r>
        <w:rPr>
          <w:sz w:val="24"/>
        </w:rPr>
        <w:t>or</w:t>
      </w:r>
      <w:r>
        <w:rPr>
          <w:spacing w:val="-5"/>
          <w:sz w:val="24"/>
        </w:rPr>
        <w:t xml:space="preserve"> </w:t>
      </w:r>
      <w:r>
        <w:rPr>
          <w:sz w:val="24"/>
        </w:rPr>
        <w:t>Caldicott</w:t>
      </w:r>
      <w:r>
        <w:rPr>
          <w:spacing w:val="-4"/>
          <w:sz w:val="24"/>
        </w:rPr>
        <w:t xml:space="preserve"> </w:t>
      </w:r>
      <w:r>
        <w:rPr>
          <w:sz w:val="24"/>
        </w:rPr>
        <w:t>Guardian</w:t>
      </w:r>
      <w:r>
        <w:rPr>
          <w:spacing w:val="-6"/>
          <w:sz w:val="24"/>
        </w:rPr>
        <w:t xml:space="preserve"> </w:t>
      </w:r>
      <w:r>
        <w:rPr>
          <w:sz w:val="24"/>
        </w:rPr>
        <w:t>and</w:t>
      </w:r>
      <w:r>
        <w:rPr>
          <w:spacing w:val="-3"/>
          <w:sz w:val="24"/>
        </w:rPr>
        <w:t xml:space="preserve"> </w:t>
      </w:r>
      <w:r>
        <w:rPr>
          <w:sz w:val="24"/>
        </w:rPr>
        <w:t>the</w:t>
      </w:r>
      <w:r>
        <w:rPr>
          <w:spacing w:val="-3"/>
          <w:sz w:val="24"/>
        </w:rPr>
        <w:t xml:space="preserve"> </w:t>
      </w:r>
      <w:r>
        <w:rPr>
          <w:sz w:val="24"/>
        </w:rPr>
        <w:t>ICB’s</w:t>
      </w:r>
      <w:r>
        <w:rPr>
          <w:spacing w:val="-4"/>
          <w:sz w:val="24"/>
        </w:rPr>
        <w:t xml:space="preserve"> </w:t>
      </w:r>
      <w:r>
        <w:rPr>
          <w:sz w:val="24"/>
        </w:rPr>
        <w:t>IT</w:t>
      </w:r>
      <w:r>
        <w:rPr>
          <w:spacing w:val="-5"/>
          <w:sz w:val="24"/>
        </w:rPr>
        <w:t xml:space="preserve"> </w:t>
      </w:r>
      <w:r>
        <w:rPr>
          <w:sz w:val="24"/>
        </w:rPr>
        <w:t>Service</w:t>
      </w:r>
      <w:r>
        <w:rPr>
          <w:spacing w:val="-3"/>
          <w:sz w:val="24"/>
        </w:rPr>
        <w:t xml:space="preserve"> </w:t>
      </w:r>
      <w:r>
        <w:rPr>
          <w:sz w:val="24"/>
        </w:rPr>
        <w:t>providers</w:t>
      </w:r>
      <w:r>
        <w:rPr>
          <w:spacing w:val="-4"/>
          <w:sz w:val="24"/>
        </w:rPr>
        <w:t xml:space="preserve"> </w:t>
      </w:r>
      <w:r>
        <w:rPr>
          <w:sz w:val="24"/>
        </w:rPr>
        <w:t>before</w:t>
      </w:r>
      <w:r>
        <w:rPr>
          <w:spacing w:val="-3"/>
          <w:sz w:val="24"/>
        </w:rPr>
        <w:t xml:space="preserve"> </w:t>
      </w:r>
      <w:r>
        <w:rPr>
          <w:sz w:val="24"/>
        </w:rPr>
        <w:t>they commence operation.</w:t>
      </w:r>
    </w:p>
    <w:p w14:paraId="1D07F4EB" w14:textId="77777777" w:rsidR="00415F7C" w:rsidRDefault="00415F7C">
      <w:pPr>
        <w:pStyle w:val="BodyText"/>
        <w:spacing w:before="6"/>
      </w:pPr>
    </w:p>
    <w:p w14:paraId="554B99C9" w14:textId="77777777" w:rsidR="00415F7C" w:rsidRDefault="000C6A19">
      <w:pPr>
        <w:pStyle w:val="ListParagraph"/>
        <w:numPr>
          <w:ilvl w:val="2"/>
          <w:numId w:val="9"/>
        </w:numPr>
        <w:tabs>
          <w:tab w:val="left" w:pos="1094"/>
        </w:tabs>
        <w:spacing w:line="235" w:lineRule="auto"/>
        <w:ind w:right="940"/>
        <w:jc w:val="both"/>
        <w:rPr>
          <w:sz w:val="24"/>
        </w:rPr>
      </w:pPr>
      <w:r>
        <w:rPr>
          <w:sz w:val="24"/>
        </w:rPr>
        <w:t>When planning for, and during procurement of, new systems, it is the responsibility of the Project Manager or Lead to ensure that appropriate system security features are</w:t>
      </w:r>
      <w:r>
        <w:rPr>
          <w:spacing w:val="-4"/>
          <w:sz w:val="24"/>
        </w:rPr>
        <w:t xml:space="preserve"> </w:t>
      </w:r>
      <w:r>
        <w:rPr>
          <w:sz w:val="24"/>
        </w:rPr>
        <w:t>included</w:t>
      </w:r>
      <w:r>
        <w:rPr>
          <w:spacing w:val="-3"/>
          <w:sz w:val="24"/>
        </w:rPr>
        <w:t xml:space="preserve"> </w:t>
      </w:r>
      <w:r>
        <w:rPr>
          <w:sz w:val="24"/>
        </w:rPr>
        <w:t>within</w:t>
      </w:r>
      <w:r>
        <w:rPr>
          <w:spacing w:val="-4"/>
          <w:sz w:val="24"/>
        </w:rPr>
        <w:t xml:space="preserve"> </w:t>
      </w:r>
      <w:r>
        <w:rPr>
          <w:sz w:val="24"/>
        </w:rPr>
        <w:t>the</w:t>
      </w:r>
      <w:r>
        <w:rPr>
          <w:spacing w:val="-6"/>
          <w:sz w:val="24"/>
        </w:rPr>
        <w:t xml:space="preserve"> </w:t>
      </w:r>
      <w:r>
        <w:rPr>
          <w:sz w:val="24"/>
        </w:rPr>
        <w:t>system.</w:t>
      </w:r>
      <w:r>
        <w:rPr>
          <w:spacing w:val="-6"/>
          <w:sz w:val="24"/>
        </w:rPr>
        <w:t xml:space="preserve"> </w:t>
      </w:r>
      <w:r>
        <w:rPr>
          <w:sz w:val="24"/>
        </w:rPr>
        <w:t>As</w:t>
      </w:r>
      <w:r>
        <w:rPr>
          <w:spacing w:val="-4"/>
          <w:sz w:val="24"/>
        </w:rPr>
        <w:t xml:space="preserve"> </w:t>
      </w:r>
      <w:r>
        <w:rPr>
          <w:sz w:val="24"/>
        </w:rPr>
        <w:t>a</w:t>
      </w:r>
      <w:r>
        <w:rPr>
          <w:spacing w:val="-7"/>
          <w:sz w:val="24"/>
        </w:rPr>
        <w:t xml:space="preserve"> </w:t>
      </w:r>
      <w:r>
        <w:rPr>
          <w:sz w:val="24"/>
        </w:rPr>
        <w:t>minimum</w:t>
      </w:r>
      <w:r>
        <w:rPr>
          <w:spacing w:val="-5"/>
          <w:sz w:val="24"/>
        </w:rPr>
        <w:t xml:space="preserve"> </w:t>
      </w:r>
      <w:r>
        <w:rPr>
          <w:sz w:val="24"/>
        </w:rPr>
        <w:t>this</w:t>
      </w:r>
      <w:r>
        <w:rPr>
          <w:spacing w:val="-4"/>
          <w:sz w:val="24"/>
        </w:rPr>
        <w:t xml:space="preserve"> </w:t>
      </w:r>
      <w:r>
        <w:rPr>
          <w:sz w:val="24"/>
        </w:rPr>
        <w:t>will</w:t>
      </w:r>
      <w:r>
        <w:rPr>
          <w:spacing w:val="-6"/>
          <w:sz w:val="24"/>
        </w:rPr>
        <w:t xml:space="preserve"> </w:t>
      </w:r>
      <w:r>
        <w:rPr>
          <w:sz w:val="24"/>
        </w:rPr>
        <w:t>include</w:t>
      </w:r>
      <w:r>
        <w:rPr>
          <w:spacing w:val="-3"/>
          <w:sz w:val="24"/>
        </w:rPr>
        <w:t xml:space="preserve"> </w:t>
      </w:r>
      <w:r>
        <w:rPr>
          <w:sz w:val="24"/>
        </w:rPr>
        <w:t>a</w:t>
      </w:r>
      <w:r>
        <w:rPr>
          <w:spacing w:val="-3"/>
          <w:sz w:val="24"/>
        </w:rPr>
        <w:t xml:space="preserve"> </w:t>
      </w:r>
      <w:r>
        <w:rPr>
          <w:sz w:val="24"/>
        </w:rPr>
        <w:t>password</w:t>
      </w:r>
      <w:r>
        <w:rPr>
          <w:spacing w:val="-4"/>
          <w:sz w:val="24"/>
        </w:rPr>
        <w:t xml:space="preserve"> </w:t>
      </w:r>
      <w:r>
        <w:rPr>
          <w:sz w:val="24"/>
        </w:rPr>
        <w:t>protection feature and audit</w:t>
      </w:r>
      <w:r>
        <w:rPr>
          <w:spacing w:val="-3"/>
          <w:sz w:val="24"/>
        </w:rPr>
        <w:t xml:space="preserve"> </w:t>
      </w:r>
      <w:r>
        <w:rPr>
          <w:sz w:val="24"/>
        </w:rPr>
        <w:t>logs.</w:t>
      </w:r>
    </w:p>
    <w:p w14:paraId="5057999F" w14:textId="77777777" w:rsidR="00415F7C" w:rsidRDefault="00415F7C">
      <w:pPr>
        <w:pStyle w:val="BodyText"/>
        <w:spacing w:before="9"/>
        <w:rPr>
          <w:sz w:val="23"/>
        </w:rPr>
      </w:pPr>
    </w:p>
    <w:p w14:paraId="4BAD4E4A" w14:textId="77777777" w:rsidR="00415F7C" w:rsidRDefault="000C6A19">
      <w:pPr>
        <w:pStyle w:val="ListParagraph"/>
        <w:numPr>
          <w:ilvl w:val="3"/>
          <w:numId w:val="9"/>
        </w:numPr>
        <w:tabs>
          <w:tab w:val="left" w:pos="1899"/>
          <w:tab w:val="left" w:pos="1900"/>
        </w:tabs>
        <w:spacing w:before="1"/>
        <w:rPr>
          <w:sz w:val="24"/>
        </w:rPr>
      </w:pPr>
      <w:r>
        <w:rPr>
          <w:sz w:val="24"/>
        </w:rPr>
        <w:t>Systems and applications must be adequate for their</w:t>
      </w:r>
      <w:r>
        <w:rPr>
          <w:spacing w:val="-17"/>
          <w:sz w:val="24"/>
        </w:rPr>
        <w:t xml:space="preserve"> </w:t>
      </w:r>
      <w:r>
        <w:rPr>
          <w:sz w:val="24"/>
        </w:rPr>
        <w:t>purpose.</w:t>
      </w:r>
    </w:p>
    <w:p w14:paraId="52A14B71" w14:textId="77777777" w:rsidR="00415F7C" w:rsidRDefault="00415F7C">
      <w:pPr>
        <w:pStyle w:val="BodyText"/>
        <w:spacing w:before="10"/>
        <w:rPr>
          <w:sz w:val="23"/>
        </w:rPr>
      </w:pPr>
    </w:p>
    <w:p w14:paraId="10D810BC" w14:textId="77777777" w:rsidR="00415F7C" w:rsidRDefault="000C6A19">
      <w:pPr>
        <w:pStyle w:val="ListParagraph"/>
        <w:numPr>
          <w:ilvl w:val="3"/>
          <w:numId w:val="9"/>
        </w:numPr>
        <w:tabs>
          <w:tab w:val="left" w:pos="1900"/>
        </w:tabs>
        <w:ind w:right="941"/>
        <w:jc w:val="both"/>
        <w:rPr>
          <w:sz w:val="24"/>
        </w:rPr>
      </w:pPr>
      <w:r>
        <w:rPr>
          <w:sz w:val="24"/>
        </w:rPr>
        <w:t>Software applications, upgrades and amendments must be developed in a controlled manner, documented and thoroughly tested before implementation.</w:t>
      </w:r>
    </w:p>
    <w:p w14:paraId="4C06B83D" w14:textId="77777777" w:rsidR="00415F7C" w:rsidRDefault="00415F7C">
      <w:pPr>
        <w:pStyle w:val="BodyText"/>
        <w:spacing w:before="8"/>
        <w:rPr>
          <w:sz w:val="23"/>
        </w:rPr>
      </w:pPr>
    </w:p>
    <w:p w14:paraId="38D6E1FD" w14:textId="77777777" w:rsidR="00415F7C" w:rsidRDefault="000C6A19">
      <w:pPr>
        <w:pStyle w:val="ListParagraph"/>
        <w:numPr>
          <w:ilvl w:val="3"/>
          <w:numId w:val="9"/>
        </w:numPr>
        <w:tabs>
          <w:tab w:val="left" w:pos="1900"/>
        </w:tabs>
        <w:ind w:right="939"/>
        <w:jc w:val="both"/>
        <w:rPr>
          <w:sz w:val="24"/>
        </w:rPr>
      </w:pPr>
      <w:r>
        <w:rPr>
          <w:sz w:val="24"/>
        </w:rPr>
        <w:t>Unauthorised software must not be introduced onto any system without prior authorisation from the ICB’s IT Service</w:t>
      </w:r>
      <w:r>
        <w:rPr>
          <w:spacing w:val="-1"/>
          <w:sz w:val="24"/>
        </w:rPr>
        <w:t xml:space="preserve"> </w:t>
      </w:r>
      <w:r>
        <w:rPr>
          <w:sz w:val="24"/>
        </w:rPr>
        <w:t>Providers.</w:t>
      </w:r>
    </w:p>
    <w:p w14:paraId="26A87AFB" w14:textId="77777777" w:rsidR="00415F7C" w:rsidRDefault="00415F7C">
      <w:pPr>
        <w:jc w:val="both"/>
        <w:rPr>
          <w:sz w:val="24"/>
        </w:rPr>
        <w:sectPr w:rsidR="00415F7C">
          <w:pgSz w:w="11910" w:h="16840"/>
          <w:pgMar w:top="900" w:right="320" w:bottom="940" w:left="620" w:header="0" w:footer="752" w:gutter="0"/>
          <w:cols w:space="720"/>
        </w:sectPr>
      </w:pPr>
    </w:p>
    <w:p w14:paraId="2882C162" w14:textId="77777777" w:rsidR="00415F7C" w:rsidRDefault="000C6A19">
      <w:pPr>
        <w:pStyle w:val="Heading2"/>
        <w:numPr>
          <w:ilvl w:val="1"/>
          <w:numId w:val="9"/>
        </w:numPr>
        <w:tabs>
          <w:tab w:val="left" w:pos="1539"/>
          <w:tab w:val="left" w:pos="1540"/>
        </w:tabs>
        <w:spacing w:before="66"/>
        <w:ind w:left="1540" w:hanging="1157"/>
      </w:pPr>
      <w:bookmarkStart w:id="41" w:name="6.6__Handling_Confidential_Information"/>
      <w:bookmarkStart w:id="42" w:name="_bookmark20"/>
      <w:bookmarkEnd w:id="41"/>
      <w:bookmarkEnd w:id="42"/>
      <w:r>
        <w:lastRenderedPageBreak/>
        <w:t>Handling Confidential Information</w:t>
      </w:r>
    </w:p>
    <w:p w14:paraId="3B418A0B" w14:textId="77777777" w:rsidR="00415F7C" w:rsidRDefault="00415F7C">
      <w:pPr>
        <w:pStyle w:val="BodyText"/>
        <w:rPr>
          <w:b/>
        </w:rPr>
      </w:pPr>
    </w:p>
    <w:p w14:paraId="5C599FBC" w14:textId="77777777" w:rsidR="00415F7C" w:rsidRDefault="000C6A19">
      <w:pPr>
        <w:pStyle w:val="BodyText"/>
        <w:ind w:left="916" w:right="938"/>
        <w:jc w:val="both"/>
      </w:pPr>
      <w:r>
        <w:t>When handling confidential information and especially where an individual can be identified from the information to be processed, the ICB must ensure that it has determined and documented a legal basis for processing that information.</w:t>
      </w:r>
    </w:p>
    <w:p w14:paraId="7551E408" w14:textId="77777777" w:rsidR="00415F7C" w:rsidRDefault="00415F7C">
      <w:pPr>
        <w:pStyle w:val="BodyText"/>
      </w:pPr>
    </w:p>
    <w:p w14:paraId="61A606F5" w14:textId="77777777" w:rsidR="00415F7C" w:rsidRDefault="000C6A19">
      <w:pPr>
        <w:pStyle w:val="BodyText"/>
        <w:ind w:left="884"/>
        <w:jc w:val="both"/>
      </w:pPr>
      <w:r>
        <w:t>In addition the ICB must have arrangements in place to ensure:</w:t>
      </w:r>
    </w:p>
    <w:p w14:paraId="3965CF2E" w14:textId="77777777" w:rsidR="00415F7C" w:rsidRDefault="00415F7C">
      <w:pPr>
        <w:pStyle w:val="BodyText"/>
      </w:pPr>
    </w:p>
    <w:p w14:paraId="11C9D9F3" w14:textId="77777777" w:rsidR="00415F7C" w:rsidRDefault="000C6A19">
      <w:pPr>
        <w:pStyle w:val="ListParagraph"/>
        <w:numPr>
          <w:ilvl w:val="0"/>
          <w:numId w:val="8"/>
        </w:numPr>
        <w:tabs>
          <w:tab w:val="left" w:pos="1233"/>
        </w:tabs>
        <w:spacing w:before="1" w:line="293" w:lineRule="exact"/>
        <w:ind w:hanging="426"/>
        <w:jc w:val="both"/>
        <w:rPr>
          <w:sz w:val="24"/>
        </w:rPr>
      </w:pPr>
      <w:r>
        <w:rPr>
          <w:sz w:val="24"/>
        </w:rPr>
        <w:t>That data subjects are appropriately informed of all uses of their</w:t>
      </w:r>
      <w:r>
        <w:rPr>
          <w:spacing w:val="-17"/>
          <w:sz w:val="24"/>
        </w:rPr>
        <w:t xml:space="preserve"> </w:t>
      </w:r>
      <w:r>
        <w:rPr>
          <w:sz w:val="24"/>
        </w:rPr>
        <w:t>information.</w:t>
      </w:r>
    </w:p>
    <w:p w14:paraId="07BB08A3" w14:textId="77777777" w:rsidR="00415F7C" w:rsidRDefault="000C6A19">
      <w:pPr>
        <w:pStyle w:val="ListParagraph"/>
        <w:numPr>
          <w:ilvl w:val="0"/>
          <w:numId w:val="8"/>
        </w:numPr>
        <w:tabs>
          <w:tab w:val="left" w:pos="1233"/>
        </w:tabs>
        <w:ind w:right="395"/>
        <w:jc w:val="both"/>
        <w:rPr>
          <w:sz w:val="24"/>
        </w:rPr>
      </w:pPr>
      <w:r>
        <w:rPr>
          <w:sz w:val="24"/>
        </w:rPr>
        <w:t>Data Protection Impact Assessments (DPIAs) are completed for new commissioning activities, projects, systems or when undertaking work that requires the processing of personal</w:t>
      </w:r>
      <w:r>
        <w:rPr>
          <w:spacing w:val="-1"/>
          <w:sz w:val="24"/>
        </w:rPr>
        <w:t xml:space="preserve"> </w:t>
      </w:r>
      <w:r>
        <w:rPr>
          <w:sz w:val="24"/>
        </w:rPr>
        <w:t>data.</w:t>
      </w:r>
    </w:p>
    <w:p w14:paraId="2D470206" w14:textId="4205B7C6" w:rsidR="00415F7C" w:rsidRDefault="000C6A19">
      <w:pPr>
        <w:pStyle w:val="ListParagraph"/>
        <w:numPr>
          <w:ilvl w:val="0"/>
          <w:numId w:val="8"/>
        </w:numPr>
        <w:tabs>
          <w:tab w:val="left" w:pos="1233"/>
        </w:tabs>
        <w:spacing w:line="290" w:lineRule="exact"/>
        <w:ind w:hanging="426"/>
        <w:jc w:val="both"/>
        <w:rPr>
          <w:sz w:val="24"/>
        </w:rPr>
      </w:pPr>
      <w:r>
        <w:rPr>
          <w:sz w:val="24"/>
        </w:rPr>
        <w:t>The security of information at all points of its</w:t>
      </w:r>
      <w:r>
        <w:rPr>
          <w:spacing w:val="-3"/>
          <w:sz w:val="24"/>
        </w:rPr>
        <w:t xml:space="preserve"> </w:t>
      </w:r>
      <w:r>
        <w:rPr>
          <w:sz w:val="24"/>
        </w:rPr>
        <w:t>lifecycle.</w:t>
      </w:r>
    </w:p>
    <w:p w14:paraId="18256B7C" w14:textId="77777777" w:rsidR="00415F7C" w:rsidRDefault="000C6A19">
      <w:pPr>
        <w:pStyle w:val="ListParagraph"/>
        <w:numPr>
          <w:ilvl w:val="0"/>
          <w:numId w:val="8"/>
        </w:numPr>
        <w:tabs>
          <w:tab w:val="left" w:pos="1232"/>
          <w:tab w:val="left" w:pos="1233"/>
        </w:tabs>
        <w:ind w:right="397"/>
        <w:rPr>
          <w:sz w:val="24"/>
        </w:rPr>
      </w:pPr>
      <w:r>
        <w:rPr>
          <w:sz w:val="24"/>
        </w:rPr>
        <w:t>There is a process to recognise and record objections to the handling of confidential information and the circumstances under which an objection cannot be</w:t>
      </w:r>
      <w:r>
        <w:rPr>
          <w:spacing w:val="-18"/>
          <w:sz w:val="24"/>
        </w:rPr>
        <w:t xml:space="preserve"> </w:t>
      </w:r>
      <w:r>
        <w:rPr>
          <w:sz w:val="24"/>
        </w:rPr>
        <w:t>upheld.</w:t>
      </w:r>
    </w:p>
    <w:p w14:paraId="6E993C93" w14:textId="77777777" w:rsidR="00415F7C" w:rsidRDefault="000C6A19">
      <w:pPr>
        <w:pStyle w:val="ListParagraph"/>
        <w:numPr>
          <w:ilvl w:val="0"/>
          <w:numId w:val="8"/>
        </w:numPr>
        <w:tabs>
          <w:tab w:val="left" w:pos="1232"/>
          <w:tab w:val="left" w:pos="1233"/>
        </w:tabs>
        <w:ind w:right="395"/>
        <w:rPr>
          <w:sz w:val="24"/>
        </w:rPr>
      </w:pPr>
      <w:r>
        <w:rPr>
          <w:sz w:val="24"/>
        </w:rPr>
        <w:t>That if objections are received where the proposed uses of information are not required by law, the ICB should ensure they act in accordance with that</w:t>
      </w:r>
      <w:r>
        <w:rPr>
          <w:spacing w:val="-13"/>
          <w:sz w:val="24"/>
        </w:rPr>
        <w:t xml:space="preserve"> </w:t>
      </w:r>
      <w:r>
        <w:rPr>
          <w:sz w:val="24"/>
        </w:rPr>
        <w:t>objection.</w:t>
      </w:r>
    </w:p>
    <w:p w14:paraId="07B5CD04" w14:textId="77777777" w:rsidR="00415F7C" w:rsidRDefault="000C6A19">
      <w:pPr>
        <w:pStyle w:val="ListParagraph"/>
        <w:numPr>
          <w:ilvl w:val="0"/>
          <w:numId w:val="8"/>
        </w:numPr>
        <w:tabs>
          <w:tab w:val="left" w:pos="1232"/>
          <w:tab w:val="left" w:pos="1233"/>
        </w:tabs>
        <w:ind w:right="396"/>
        <w:rPr>
          <w:sz w:val="24"/>
        </w:rPr>
      </w:pPr>
      <w:r>
        <w:rPr>
          <w:sz w:val="24"/>
        </w:rPr>
        <w:t>Procedures are implemented for recognising and responding to individuals’ requests for access to their personal</w:t>
      </w:r>
      <w:r>
        <w:rPr>
          <w:spacing w:val="-2"/>
          <w:sz w:val="24"/>
        </w:rPr>
        <w:t xml:space="preserve"> </w:t>
      </w:r>
      <w:r>
        <w:rPr>
          <w:sz w:val="24"/>
        </w:rPr>
        <w:t>information.</w:t>
      </w:r>
    </w:p>
    <w:p w14:paraId="6486BE6F" w14:textId="77777777" w:rsidR="00415F7C" w:rsidRDefault="000C6A19">
      <w:pPr>
        <w:pStyle w:val="ListParagraph"/>
        <w:numPr>
          <w:ilvl w:val="0"/>
          <w:numId w:val="8"/>
        </w:numPr>
        <w:tabs>
          <w:tab w:val="left" w:pos="1232"/>
          <w:tab w:val="left" w:pos="1233"/>
        </w:tabs>
        <w:spacing w:line="290" w:lineRule="exact"/>
        <w:ind w:hanging="426"/>
        <w:rPr>
          <w:sz w:val="24"/>
        </w:rPr>
      </w:pPr>
      <w:r>
        <w:rPr>
          <w:sz w:val="24"/>
        </w:rPr>
        <w:t>Appropriate information sharing arrangements are in</w:t>
      </w:r>
      <w:r>
        <w:rPr>
          <w:spacing w:val="-1"/>
          <w:sz w:val="24"/>
        </w:rPr>
        <w:t xml:space="preserve"> </w:t>
      </w:r>
      <w:r>
        <w:rPr>
          <w:sz w:val="24"/>
        </w:rPr>
        <w:t>place.</w:t>
      </w:r>
    </w:p>
    <w:p w14:paraId="20449A11" w14:textId="77777777" w:rsidR="00415F7C" w:rsidRDefault="000C6A19">
      <w:pPr>
        <w:pStyle w:val="ListParagraph"/>
        <w:numPr>
          <w:ilvl w:val="0"/>
          <w:numId w:val="8"/>
        </w:numPr>
        <w:tabs>
          <w:tab w:val="left" w:pos="1232"/>
          <w:tab w:val="left" w:pos="1233"/>
        </w:tabs>
        <w:ind w:right="397"/>
        <w:rPr>
          <w:sz w:val="24"/>
        </w:rPr>
      </w:pPr>
      <w:r>
        <w:rPr>
          <w:sz w:val="24"/>
        </w:rPr>
        <w:t>Appropriate data processing agreements are in place to collect or obtain information for management</w:t>
      </w:r>
      <w:r>
        <w:rPr>
          <w:spacing w:val="-3"/>
          <w:sz w:val="24"/>
        </w:rPr>
        <w:t xml:space="preserve"> </w:t>
      </w:r>
      <w:r>
        <w:rPr>
          <w:sz w:val="24"/>
        </w:rPr>
        <w:t>purposes.</w:t>
      </w:r>
    </w:p>
    <w:p w14:paraId="02D74DAE" w14:textId="77777777" w:rsidR="00415F7C" w:rsidRDefault="000C6A19">
      <w:pPr>
        <w:pStyle w:val="ListParagraph"/>
        <w:numPr>
          <w:ilvl w:val="0"/>
          <w:numId w:val="8"/>
        </w:numPr>
        <w:tabs>
          <w:tab w:val="left" w:pos="1232"/>
          <w:tab w:val="left" w:pos="1233"/>
        </w:tabs>
        <w:spacing w:line="292" w:lineRule="exact"/>
        <w:rPr>
          <w:sz w:val="24"/>
        </w:rPr>
      </w:pPr>
      <w:r>
        <w:rPr>
          <w:sz w:val="24"/>
        </w:rPr>
        <w:t>Staff are appropriately trained to handle confidential</w:t>
      </w:r>
      <w:r>
        <w:rPr>
          <w:spacing w:val="-10"/>
          <w:sz w:val="24"/>
        </w:rPr>
        <w:t xml:space="preserve"> </w:t>
      </w:r>
      <w:r>
        <w:rPr>
          <w:sz w:val="24"/>
        </w:rPr>
        <w:t>information.</w:t>
      </w:r>
    </w:p>
    <w:p w14:paraId="18CBB4FA" w14:textId="77777777" w:rsidR="00415F7C" w:rsidRDefault="000C6A19">
      <w:pPr>
        <w:pStyle w:val="ListParagraph"/>
        <w:numPr>
          <w:ilvl w:val="0"/>
          <w:numId w:val="8"/>
        </w:numPr>
        <w:tabs>
          <w:tab w:val="left" w:pos="1232"/>
          <w:tab w:val="left" w:pos="1233"/>
        </w:tabs>
        <w:spacing w:line="293" w:lineRule="exact"/>
        <w:rPr>
          <w:sz w:val="24"/>
        </w:rPr>
      </w:pPr>
      <w:r>
        <w:rPr>
          <w:sz w:val="24"/>
        </w:rPr>
        <w:t>Staff are aware of and follow data breach reporting</w:t>
      </w:r>
      <w:r>
        <w:rPr>
          <w:spacing w:val="-6"/>
          <w:sz w:val="24"/>
        </w:rPr>
        <w:t xml:space="preserve"> </w:t>
      </w:r>
      <w:r>
        <w:rPr>
          <w:sz w:val="24"/>
        </w:rPr>
        <w:t>processes.</w:t>
      </w:r>
    </w:p>
    <w:p w14:paraId="59EA871B" w14:textId="77777777" w:rsidR="00415F7C" w:rsidRDefault="00415F7C">
      <w:pPr>
        <w:pStyle w:val="BodyText"/>
        <w:spacing w:before="5"/>
        <w:rPr>
          <w:sz w:val="23"/>
        </w:rPr>
      </w:pPr>
    </w:p>
    <w:p w14:paraId="154DEEB4" w14:textId="77777777" w:rsidR="00415F7C" w:rsidRDefault="000C6A19">
      <w:pPr>
        <w:pStyle w:val="BodyText"/>
        <w:ind w:left="916" w:right="941" w:hanging="32"/>
        <w:jc w:val="both"/>
      </w:pPr>
      <w:r>
        <w:t>The Health &amp; Social Care Information Centre (HSCIC) has issued two guidance documents in respect of appropriate information handling and confidentiality of that information:</w:t>
      </w:r>
    </w:p>
    <w:p w14:paraId="69CB2556" w14:textId="77777777" w:rsidR="00415F7C" w:rsidRDefault="00415F7C">
      <w:pPr>
        <w:pStyle w:val="BodyText"/>
        <w:spacing w:before="9"/>
        <w:rPr>
          <w:sz w:val="23"/>
        </w:rPr>
      </w:pPr>
    </w:p>
    <w:p w14:paraId="31644C0E" w14:textId="77777777" w:rsidR="00415F7C" w:rsidRDefault="00000000">
      <w:pPr>
        <w:pStyle w:val="ListParagraph"/>
        <w:numPr>
          <w:ilvl w:val="0"/>
          <w:numId w:val="7"/>
        </w:numPr>
        <w:tabs>
          <w:tab w:val="left" w:pos="1560"/>
        </w:tabs>
        <w:ind w:right="395"/>
        <w:jc w:val="both"/>
        <w:rPr>
          <w:sz w:val="24"/>
        </w:rPr>
      </w:pPr>
      <w:hyperlink r:id="rId36">
        <w:r w:rsidR="000C6A19">
          <w:rPr>
            <w:b/>
            <w:sz w:val="24"/>
            <w:u w:val="thick"/>
          </w:rPr>
          <w:t>Code</w:t>
        </w:r>
        <w:r w:rsidR="000C6A19">
          <w:rPr>
            <w:b/>
            <w:spacing w:val="-10"/>
            <w:sz w:val="24"/>
            <w:u w:val="thick"/>
          </w:rPr>
          <w:t xml:space="preserve"> </w:t>
        </w:r>
        <w:r w:rsidR="000C6A19">
          <w:rPr>
            <w:b/>
            <w:sz w:val="24"/>
            <w:u w:val="thick"/>
          </w:rPr>
          <w:t>of</w:t>
        </w:r>
        <w:r w:rsidR="000C6A19">
          <w:rPr>
            <w:b/>
            <w:spacing w:val="-10"/>
            <w:sz w:val="24"/>
            <w:u w:val="thick"/>
          </w:rPr>
          <w:t xml:space="preserve"> </w:t>
        </w:r>
        <w:r w:rsidR="000C6A19">
          <w:rPr>
            <w:b/>
            <w:sz w:val="24"/>
            <w:u w:val="thick"/>
          </w:rPr>
          <w:t>practice</w:t>
        </w:r>
        <w:r w:rsidR="000C6A19">
          <w:rPr>
            <w:b/>
            <w:spacing w:val="-9"/>
            <w:sz w:val="24"/>
            <w:u w:val="thick"/>
          </w:rPr>
          <w:t xml:space="preserve"> </w:t>
        </w:r>
        <w:r w:rsidR="000C6A19">
          <w:rPr>
            <w:b/>
            <w:sz w:val="24"/>
            <w:u w:val="thick"/>
          </w:rPr>
          <w:t>on</w:t>
        </w:r>
        <w:r w:rsidR="000C6A19">
          <w:rPr>
            <w:b/>
            <w:spacing w:val="-10"/>
            <w:sz w:val="24"/>
            <w:u w:val="thick"/>
          </w:rPr>
          <w:t xml:space="preserve"> </w:t>
        </w:r>
        <w:r w:rsidR="000C6A19">
          <w:rPr>
            <w:b/>
            <w:sz w:val="24"/>
            <w:u w:val="thick"/>
          </w:rPr>
          <w:t>confidential</w:t>
        </w:r>
        <w:r w:rsidR="000C6A19">
          <w:rPr>
            <w:b/>
            <w:spacing w:val="-10"/>
            <w:sz w:val="24"/>
            <w:u w:val="thick"/>
          </w:rPr>
          <w:t xml:space="preserve"> </w:t>
        </w:r>
        <w:r w:rsidR="000C6A19">
          <w:rPr>
            <w:b/>
            <w:sz w:val="24"/>
            <w:u w:val="thick"/>
          </w:rPr>
          <w:t>information</w:t>
        </w:r>
      </w:hyperlink>
      <w:r w:rsidR="000C6A19">
        <w:rPr>
          <w:sz w:val="24"/>
        </w:rPr>
        <w:t>:</w:t>
      </w:r>
      <w:r w:rsidR="000C6A19">
        <w:rPr>
          <w:spacing w:val="-10"/>
          <w:sz w:val="24"/>
        </w:rPr>
        <w:t xml:space="preserve"> </w:t>
      </w:r>
      <w:r w:rsidR="000C6A19">
        <w:rPr>
          <w:sz w:val="24"/>
        </w:rPr>
        <w:t>This</w:t>
      </w:r>
      <w:r w:rsidR="000C6A19">
        <w:rPr>
          <w:spacing w:val="-10"/>
          <w:sz w:val="24"/>
        </w:rPr>
        <w:t xml:space="preserve"> </w:t>
      </w:r>
      <w:r w:rsidR="000C6A19">
        <w:rPr>
          <w:sz w:val="24"/>
        </w:rPr>
        <w:t>code</w:t>
      </w:r>
      <w:r w:rsidR="000C6A19">
        <w:rPr>
          <w:spacing w:val="-12"/>
          <w:sz w:val="24"/>
        </w:rPr>
        <w:t xml:space="preserve"> </w:t>
      </w:r>
      <w:r w:rsidR="000C6A19">
        <w:rPr>
          <w:sz w:val="24"/>
        </w:rPr>
        <w:t>of</w:t>
      </w:r>
      <w:r w:rsidR="000C6A19">
        <w:rPr>
          <w:spacing w:val="-12"/>
          <w:sz w:val="24"/>
        </w:rPr>
        <w:t xml:space="preserve"> </w:t>
      </w:r>
      <w:r w:rsidR="000C6A19">
        <w:rPr>
          <w:sz w:val="24"/>
        </w:rPr>
        <w:t>practice</w:t>
      </w:r>
      <w:r w:rsidR="000C6A19">
        <w:rPr>
          <w:spacing w:val="-9"/>
          <w:sz w:val="24"/>
        </w:rPr>
        <w:t xml:space="preserve"> </w:t>
      </w:r>
      <w:r w:rsidR="000C6A19">
        <w:rPr>
          <w:sz w:val="24"/>
        </w:rPr>
        <w:t>describes</w:t>
      </w:r>
      <w:r w:rsidR="000C6A19">
        <w:rPr>
          <w:spacing w:val="-13"/>
          <w:sz w:val="24"/>
        </w:rPr>
        <w:t xml:space="preserve"> </w:t>
      </w:r>
      <w:r w:rsidR="000C6A19">
        <w:rPr>
          <w:sz w:val="24"/>
        </w:rPr>
        <w:t>good practice for organisations handling confidential information concerning, or connected with, the provision of health services or adult social</w:t>
      </w:r>
      <w:r w:rsidR="000C6A19">
        <w:rPr>
          <w:spacing w:val="-6"/>
          <w:sz w:val="24"/>
        </w:rPr>
        <w:t xml:space="preserve"> </w:t>
      </w:r>
      <w:r w:rsidR="000C6A19">
        <w:rPr>
          <w:sz w:val="24"/>
        </w:rPr>
        <w:t>care.</w:t>
      </w:r>
    </w:p>
    <w:p w14:paraId="6FC67991" w14:textId="77777777" w:rsidR="00415F7C" w:rsidRDefault="00000000">
      <w:pPr>
        <w:pStyle w:val="ListParagraph"/>
        <w:numPr>
          <w:ilvl w:val="0"/>
          <w:numId w:val="7"/>
        </w:numPr>
        <w:tabs>
          <w:tab w:val="left" w:pos="1560"/>
        </w:tabs>
        <w:ind w:right="394"/>
        <w:jc w:val="both"/>
        <w:rPr>
          <w:sz w:val="24"/>
        </w:rPr>
      </w:pPr>
      <w:hyperlink r:id="rId37">
        <w:r w:rsidR="000C6A19">
          <w:rPr>
            <w:b/>
            <w:sz w:val="24"/>
            <w:u w:val="thick"/>
          </w:rPr>
          <w:t>A guide to confidentiality in health and social care:</w:t>
        </w:r>
        <w:r w:rsidR="000C6A19">
          <w:rPr>
            <w:b/>
            <w:sz w:val="24"/>
          </w:rPr>
          <w:t xml:space="preserve"> </w:t>
        </w:r>
      </w:hyperlink>
      <w:r w:rsidR="000C6A19">
        <w:rPr>
          <w:sz w:val="24"/>
        </w:rPr>
        <w:t>A guide for those involved in the direct care of a patient on the appropriate handling of confidential</w:t>
      </w:r>
      <w:r w:rsidR="000C6A19">
        <w:rPr>
          <w:spacing w:val="-32"/>
          <w:sz w:val="24"/>
        </w:rPr>
        <w:t xml:space="preserve"> </w:t>
      </w:r>
      <w:r w:rsidR="000C6A19">
        <w:rPr>
          <w:sz w:val="24"/>
        </w:rPr>
        <w:t>information.</w:t>
      </w:r>
    </w:p>
    <w:p w14:paraId="2C32B0A1" w14:textId="77777777" w:rsidR="00415F7C" w:rsidRDefault="00415F7C">
      <w:pPr>
        <w:pStyle w:val="BodyText"/>
        <w:rPr>
          <w:sz w:val="26"/>
        </w:rPr>
      </w:pPr>
    </w:p>
    <w:p w14:paraId="2FAEDB31" w14:textId="77777777" w:rsidR="00415F7C" w:rsidRDefault="000C6A19">
      <w:pPr>
        <w:pStyle w:val="Heading2"/>
        <w:numPr>
          <w:ilvl w:val="1"/>
          <w:numId w:val="9"/>
        </w:numPr>
        <w:tabs>
          <w:tab w:val="left" w:pos="959"/>
          <w:tab w:val="left" w:pos="960"/>
        </w:tabs>
        <w:spacing w:before="177"/>
        <w:ind w:hanging="577"/>
      </w:pPr>
      <w:bookmarkStart w:id="43" w:name="6.7_Openness_&amp;_Transparency"/>
      <w:bookmarkStart w:id="44" w:name="_bookmark21"/>
      <w:bookmarkEnd w:id="43"/>
      <w:bookmarkEnd w:id="44"/>
      <w:r>
        <w:t>Openness &amp;</w:t>
      </w:r>
      <w:r>
        <w:rPr>
          <w:spacing w:val="-5"/>
        </w:rPr>
        <w:t xml:space="preserve"> </w:t>
      </w:r>
      <w:r>
        <w:t>Transparency</w:t>
      </w:r>
    </w:p>
    <w:p w14:paraId="621BC44F" w14:textId="77777777" w:rsidR="00415F7C" w:rsidRDefault="00415F7C">
      <w:pPr>
        <w:pStyle w:val="BodyText"/>
        <w:rPr>
          <w:b/>
        </w:rPr>
      </w:pPr>
    </w:p>
    <w:p w14:paraId="5E46FEE9" w14:textId="77777777" w:rsidR="00415F7C" w:rsidRDefault="000C6A19">
      <w:pPr>
        <w:pStyle w:val="ListParagraph"/>
        <w:numPr>
          <w:ilvl w:val="0"/>
          <w:numId w:val="6"/>
        </w:numPr>
        <w:tabs>
          <w:tab w:val="left" w:pos="1278"/>
          <w:tab w:val="left" w:pos="1279"/>
        </w:tabs>
        <w:ind w:right="941"/>
        <w:rPr>
          <w:sz w:val="24"/>
        </w:rPr>
      </w:pPr>
      <w:r>
        <w:rPr>
          <w:sz w:val="24"/>
        </w:rPr>
        <w:t>The ICB recognises the need for an appropriate balance between openness and confidentiality in the management and use of</w:t>
      </w:r>
      <w:r>
        <w:rPr>
          <w:spacing w:val="-7"/>
          <w:sz w:val="24"/>
        </w:rPr>
        <w:t xml:space="preserve"> </w:t>
      </w:r>
      <w:r>
        <w:rPr>
          <w:sz w:val="24"/>
        </w:rPr>
        <w:t>information.</w:t>
      </w:r>
    </w:p>
    <w:p w14:paraId="64AE2648" w14:textId="77777777" w:rsidR="00415F7C" w:rsidRDefault="00415F7C">
      <w:pPr>
        <w:pStyle w:val="BodyText"/>
        <w:spacing w:before="10"/>
        <w:rPr>
          <w:sz w:val="23"/>
        </w:rPr>
      </w:pPr>
    </w:p>
    <w:p w14:paraId="07FF78BE" w14:textId="77777777" w:rsidR="00415F7C" w:rsidRDefault="000C6A19">
      <w:pPr>
        <w:pStyle w:val="ListParagraph"/>
        <w:numPr>
          <w:ilvl w:val="0"/>
          <w:numId w:val="6"/>
        </w:numPr>
        <w:tabs>
          <w:tab w:val="left" w:pos="1278"/>
          <w:tab w:val="left" w:pos="1279"/>
        </w:tabs>
        <w:spacing w:before="1"/>
        <w:ind w:right="942"/>
        <w:rPr>
          <w:sz w:val="24"/>
        </w:rPr>
      </w:pPr>
      <w:r>
        <w:rPr>
          <w:sz w:val="24"/>
        </w:rPr>
        <w:t>Information will be defined and where appropriate kept confidential underpinning the principals of Caldicott legislation and</w:t>
      </w:r>
      <w:r>
        <w:rPr>
          <w:spacing w:val="-2"/>
          <w:sz w:val="24"/>
        </w:rPr>
        <w:t xml:space="preserve"> </w:t>
      </w:r>
      <w:r>
        <w:rPr>
          <w:sz w:val="24"/>
        </w:rPr>
        <w:t>guidance.</w:t>
      </w:r>
    </w:p>
    <w:p w14:paraId="6EC7C9AB" w14:textId="77777777" w:rsidR="00415F7C" w:rsidRDefault="00415F7C">
      <w:pPr>
        <w:pStyle w:val="BodyText"/>
        <w:spacing w:before="10"/>
        <w:rPr>
          <w:sz w:val="23"/>
        </w:rPr>
      </w:pPr>
    </w:p>
    <w:p w14:paraId="01908B41" w14:textId="77777777" w:rsidR="00415F7C" w:rsidRDefault="000C6A19">
      <w:pPr>
        <w:pStyle w:val="ListParagraph"/>
        <w:numPr>
          <w:ilvl w:val="0"/>
          <w:numId w:val="6"/>
        </w:numPr>
        <w:tabs>
          <w:tab w:val="left" w:pos="1279"/>
        </w:tabs>
        <w:ind w:right="938"/>
        <w:jc w:val="both"/>
        <w:rPr>
          <w:sz w:val="24"/>
        </w:rPr>
      </w:pPr>
      <w:r>
        <w:rPr>
          <w:sz w:val="24"/>
        </w:rPr>
        <w:t>Information about the organisation will be available to the public in line with the Freedom</w:t>
      </w:r>
      <w:r>
        <w:rPr>
          <w:spacing w:val="-10"/>
          <w:sz w:val="24"/>
        </w:rPr>
        <w:t xml:space="preserve"> </w:t>
      </w:r>
      <w:r>
        <w:rPr>
          <w:sz w:val="24"/>
        </w:rPr>
        <w:t>of</w:t>
      </w:r>
      <w:r>
        <w:rPr>
          <w:spacing w:val="-11"/>
          <w:sz w:val="24"/>
        </w:rPr>
        <w:t xml:space="preserve"> </w:t>
      </w:r>
      <w:r>
        <w:rPr>
          <w:sz w:val="24"/>
        </w:rPr>
        <w:t>Information</w:t>
      </w:r>
      <w:r>
        <w:rPr>
          <w:spacing w:val="-10"/>
          <w:sz w:val="24"/>
        </w:rPr>
        <w:t xml:space="preserve"> </w:t>
      </w:r>
      <w:r>
        <w:rPr>
          <w:sz w:val="24"/>
        </w:rPr>
        <w:t>Act,</w:t>
      </w:r>
      <w:r>
        <w:rPr>
          <w:spacing w:val="-11"/>
          <w:sz w:val="24"/>
        </w:rPr>
        <w:t xml:space="preserve"> </w:t>
      </w:r>
      <w:r>
        <w:rPr>
          <w:sz w:val="24"/>
        </w:rPr>
        <w:t>Environmental</w:t>
      </w:r>
      <w:r>
        <w:rPr>
          <w:spacing w:val="-12"/>
          <w:sz w:val="24"/>
        </w:rPr>
        <w:t xml:space="preserve"> </w:t>
      </w:r>
      <w:r>
        <w:rPr>
          <w:sz w:val="24"/>
        </w:rPr>
        <w:t>Information</w:t>
      </w:r>
      <w:r>
        <w:rPr>
          <w:spacing w:val="-11"/>
          <w:sz w:val="24"/>
        </w:rPr>
        <w:t xml:space="preserve"> </w:t>
      </w:r>
      <w:r>
        <w:rPr>
          <w:sz w:val="24"/>
        </w:rPr>
        <w:t>Regulations</w:t>
      </w:r>
      <w:r>
        <w:rPr>
          <w:spacing w:val="-11"/>
          <w:sz w:val="24"/>
        </w:rPr>
        <w:t xml:space="preserve"> </w:t>
      </w:r>
      <w:r>
        <w:rPr>
          <w:sz w:val="24"/>
        </w:rPr>
        <w:t>and</w:t>
      </w:r>
      <w:r>
        <w:rPr>
          <w:spacing w:val="-10"/>
          <w:sz w:val="24"/>
        </w:rPr>
        <w:t xml:space="preserve"> </w:t>
      </w:r>
      <w:r>
        <w:rPr>
          <w:sz w:val="24"/>
        </w:rPr>
        <w:t>Protection of Freedoms Act unless an exemption applies. The ICB will establish and maintain a</w:t>
      </w:r>
      <w:r>
        <w:rPr>
          <w:spacing w:val="-5"/>
          <w:sz w:val="24"/>
        </w:rPr>
        <w:t xml:space="preserve"> </w:t>
      </w:r>
      <w:r>
        <w:rPr>
          <w:sz w:val="24"/>
        </w:rPr>
        <w:t>Publication</w:t>
      </w:r>
      <w:r>
        <w:rPr>
          <w:spacing w:val="-4"/>
          <w:sz w:val="24"/>
        </w:rPr>
        <w:t xml:space="preserve"> </w:t>
      </w:r>
      <w:r>
        <w:rPr>
          <w:sz w:val="24"/>
        </w:rPr>
        <w:t>Scheme</w:t>
      </w:r>
      <w:r>
        <w:rPr>
          <w:spacing w:val="-4"/>
          <w:sz w:val="24"/>
        </w:rPr>
        <w:t xml:space="preserve"> </w:t>
      </w:r>
      <w:r>
        <w:rPr>
          <w:sz w:val="24"/>
        </w:rPr>
        <w:t>in</w:t>
      </w:r>
      <w:r>
        <w:rPr>
          <w:spacing w:val="-5"/>
          <w:sz w:val="24"/>
        </w:rPr>
        <w:t xml:space="preserve"> </w:t>
      </w:r>
      <w:r>
        <w:rPr>
          <w:sz w:val="24"/>
        </w:rPr>
        <w:t>line</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legislation</w:t>
      </w:r>
      <w:r>
        <w:rPr>
          <w:spacing w:val="-4"/>
          <w:sz w:val="24"/>
        </w:rPr>
        <w:t xml:space="preserve"> </w:t>
      </w:r>
      <w:r>
        <w:rPr>
          <w:sz w:val="24"/>
        </w:rPr>
        <w:t>and</w:t>
      </w:r>
      <w:r>
        <w:rPr>
          <w:spacing w:val="-4"/>
          <w:sz w:val="24"/>
        </w:rPr>
        <w:t xml:space="preserve"> </w:t>
      </w:r>
      <w:r>
        <w:rPr>
          <w:sz w:val="24"/>
        </w:rPr>
        <w:t>guidance</w:t>
      </w:r>
      <w:r>
        <w:rPr>
          <w:spacing w:val="-5"/>
          <w:sz w:val="24"/>
        </w:rPr>
        <w:t xml:space="preserve"> </w:t>
      </w:r>
      <w:r>
        <w:rPr>
          <w:sz w:val="24"/>
        </w:rPr>
        <w:t>from</w:t>
      </w:r>
      <w:r>
        <w:rPr>
          <w:spacing w:val="-4"/>
          <w:sz w:val="24"/>
        </w:rPr>
        <w:t xml:space="preserve"> </w:t>
      </w:r>
      <w:r>
        <w:rPr>
          <w:sz w:val="24"/>
        </w:rPr>
        <w:t>the</w:t>
      </w:r>
      <w:r>
        <w:rPr>
          <w:spacing w:val="-4"/>
          <w:sz w:val="24"/>
        </w:rPr>
        <w:t xml:space="preserve"> </w:t>
      </w:r>
      <w:r>
        <w:rPr>
          <w:sz w:val="24"/>
        </w:rPr>
        <w:t>Information Commissioner.</w:t>
      </w:r>
    </w:p>
    <w:p w14:paraId="213ADFE8" w14:textId="77777777" w:rsidR="00415F7C" w:rsidRDefault="00415F7C">
      <w:pPr>
        <w:pStyle w:val="BodyText"/>
        <w:spacing w:before="10"/>
        <w:rPr>
          <w:sz w:val="23"/>
        </w:rPr>
      </w:pPr>
    </w:p>
    <w:p w14:paraId="6AAC8FF6" w14:textId="77777777" w:rsidR="00415F7C" w:rsidRDefault="000C6A19">
      <w:pPr>
        <w:pStyle w:val="ListParagraph"/>
        <w:numPr>
          <w:ilvl w:val="0"/>
          <w:numId w:val="6"/>
        </w:numPr>
        <w:tabs>
          <w:tab w:val="left" w:pos="1279"/>
        </w:tabs>
        <w:ind w:right="941"/>
        <w:jc w:val="both"/>
        <w:rPr>
          <w:sz w:val="24"/>
        </w:rPr>
      </w:pPr>
      <w:r>
        <w:rPr>
          <w:sz w:val="24"/>
        </w:rPr>
        <w:t>There</w:t>
      </w:r>
      <w:r>
        <w:rPr>
          <w:spacing w:val="-19"/>
          <w:sz w:val="24"/>
        </w:rPr>
        <w:t xml:space="preserve"> </w:t>
      </w:r>
      <w:r>
        <w:rPr>
          <w:sz w:val="24"/>
        </w:rPr>
        <w:t>will</w:t>
      </w:r>
      <w:r>
        <w:rPr>
          <w:spacing w:val="-20"/>
          <w:sz w:val="24"/>
        </w:rPr>
        <w:t xml:space="preserve"> </w:t>
      </w:r>
      <w:r>
        <w:rPr>
          <w:sz w:val="24"/>
        </w:rPr>
        <w:t>be</w:t>
      </w:r>
      <w:r>
        <w:rPr>
          <w:spacing w:val="-19"/>
          <w:sz w:val="24"/>
        </w:rPr>
        <w:t xml:space="preserve"> </w:t>
      </w:r>
      <w:r>
        <w:rPr>
          <w:sz w:val="24"/>
        </w:rPr>
        <w:t>clear</w:t>
      </w:r>
      <w:r>
        <w:rPr>
          <w:spacing w:val="-22"/>
          <w:sz w:val="24"/>
        </w:rPr>
        <w:t xml:space="preserve"> </w:t>
      </w:r>
      <w:r>
        <w:rPr>
          <w:sz w:val="24"/>
        </w:rPr>
        <w:t>procedures</w:t>
      </w:r>
      <w:r>
        <w:rPr>
          <w:spacing w:val="-22"/>
          <w:sz w:val="24"/>
        </w:rPr>
        <w:t xml:space="preserve"> </w:t>
      </w:r>
      <w:r>
        <w:rPr>
          <w:sz w:val="24"/>
        </w:rPr>
        <w:t>and</w:t>
      </w:r>
      <w:r>
        <w:rPr>
          <w:spacing w:val="-20"/>
          <w:sz w:val="24"/>
        </w:rPr>
        <w:t xml:space="preserve"> </w:t>
      </w:r>
      <w:r>
        <w:rPr>
          <w:sz w:val="24"/>
        </w:rPr>
        <w:t>arrangements</w:t>
      </w:r>
      <w:r>
        <w:rPr>
          <w:spacing w:val="-20"/>
          <w:sz w:val="24"/>
        </w:rPr>
        <w:t xml:space="preserve"> </w:t>
      </w:r>
      <w:r>
        <w:rPr>
          <w:sz w:val="24"/>
        </w:rPr>
        <w:t>for</w:t>
      </w:r>
      <w:r>
        <w:rPr>
          <w:spacing w:val="-21"/>
          <w:sz w:val="24"/>
        </w:rPr>
        <w:t xml:space="preserve"> </w:t>
      </w:r>
      <w:r>
        <w:rPr>
          <w:sz w:val="24"/>
        </w:rPr>
        <w:t>handling</w:t>
      </w:r>
      <w:r>
        <w:rPr>
          <w:spacing w:val="-18"/>
          <w:sz w:val="24"/>
        </w:rPr>
        <w:t xml:space="preserve"> </w:t>
      </w:r>
      <w:r>
        <w:rPr>
          <w:sz w:val="24"/>
        </w:rPr>
        <w:t>queries</w:t>
      </w:r>
      <w:r>
        <w:rPr>
          <w:spacing w:val="-22"/>
          <w:sz w:val="24"/>
        </w:rPr>
        <w:t xml:space="preserve"> </w:t>
      </w:r>
      <w:r>
        <w:rPr>
          <w:sz w:val="24"/>
        </w:rPr>
        <w:t>from</w:t>
      </w:r>
      <w:r>
        <w:rPr>
          <w:spacing w:val="-21"/>
          <w:sz w:val="24"/>
        </w:rPr>
        <w:t xml:space="preserve"> </w:t>
      </w:r>
      <w:r>
        <w:rPr>
          <w:sz w:val="24"/>
        </w:rPr>
        <w:t>patients, staff</w:t>
      </w:r>
      <w:r>
        <w:rPr>
          <w:spacing w:val="33"/>
          <w:sz w:val="24"/>
        </w:rPr>
        <w:t xml:space="preserve"> </w:t>
      </w:r>
      <w:r>
        <w:rPr>
          <w:sz w:val="24"/>
        </w:rPr>
        <w:t>and</w:t>
      </w:r>
      <w:r>
        <w:rPr>
          <w:spacing w:val="31"/>
          <w:sz w:val="24"/>
        </w:rPr>
        <w:t xml:space="preserve"> </w:t>
      </w:r>
      <w:r>
        <w:rPr>
          <w:sz w:val="24"/>
        </w:rPr>
        <w:t>other</w:t>
      </w:r>
      <w:r>
        <w:rPr>
          <w:spacing w:val="32"/>
          <w:sz w:val="24"/>
        </w:rPr>
        <w:t xml:space="preserve"> </w:t>
      </w:r>
      <w:r>
        <w:rPr>
          <w:sz w:val="24"/>
        </w:rPr>
        <w:t>agencies</w:t>
      </w:r>
      <w:r>
        <w:rPr>
          <w:spacing w:val="33"/>
          <w:sz w:val="24"/>
        </w:rPr>
        <w:t xml:space="preserve"> </w:t>
      </w:r>
      <w:r>
        <w:rPr>
          <w:sz w:val="24"/>
        </w:rPr>
        <w:t>and</w:t>
      </w:r>
      <w:r>
        <w:rPr>
          <w:spacing w:val="33"/>
          <w:sz w:val="24"/>
        </w:rPr>
        <w:t xml:space="preserve"> </w:t>
      </w:r>
      <w:r>
        <w:rPr>
          <w:sz w:val="24"/>
        </w:rPr>
        <w:t>the</w:t>
      </w:r>
      <w:r>
        <w:rPr>
          <w:spacing w:val="33"/>
          <w:sz w:val="24"/>
        </w:rPr>
        <w:t xml:space="preserve"> </w:t>
      </w:r>
      <w:r>
        <w:rPr>
          <w:sz w:val="24"/>
        </w:rPr>
        <w:t>public</w:t>
      </w:r>
      <w:r>
        <w:rPr>
          <w:spacing w:val="32"/>
          <w:sz w:val="24"/>
        </w:rPr>
        <w:t xml:space="preserve"> </w:t>
      </w:r>
      <w:r>
        <w:rPr>
          <w:sz w:val="24"/>
        </w:rPr>
        <w:t>concerning</w:t>
      </w:r>
      <w:r>
        <w:rPr>
          <w:spacing w:val="33"/>
          <w:sz w:val="24"/>
        </w:rPr>
        <w:t xml:space="preserve"> </w:t>
      </w:r>
      <w:r>
        <w:rPr>
          <w:sz w:val="24"/>
        </w:rPr>
        <w:t>personal</w:t>
      </w:r>
      <w:r>
        <w:rPr>
          <w:spacing w:val="33"/>
          <w:sz w:val="24"/>
        </w:rPr>
        <w:t xml:space="preserve"> </w:t>
      </w:r>
      <w:r>
        <w:rPr>
          <w:sz w:val="24"/>
        </w:rPr>
        <w:t>and</w:t>
      </w:r>
      <w:r>
        <w:rPr>
          <w:spacing w:val="31"/>
          <w:sz w:val="24"/>
        </w:rPr>
        <w:t xml:space="preserve"> </w:t>
      </w:r>
      <w:r>
        <w:rPr>
          <w:sz w:val="24"/>
        </w:rPr>
        <w:t>organisational</w:t>
      </w:r>
    </w:p>
    <w:p w14:paraId="791BBD0C" w14:textId="77777777" w:rsidR="00415F7C" w:rsidRDefault="00415F7C">
      <w:pPr>
        <w:jc w:val="both"/>
        <w:rPr>
          <w:sz w:val="24"/>
        </w:rPr>
        <w:sectPr w:rsidR="00415F7C">
          <w:pgSz w:w="11910" w:h="16840"/>
          <w:pgMar w:top="900" w:right="320" w:bottom="940" w:left="620" w:header="0" w:footer="752" w:gutter="0"/>
          <w:cols w:space="720"/>
        </w:sectPr>
      </w:pPr>
    </w:p>
    <w:p w14:paraId="38307470" w14:textId="77777777" w:rsidR="00415F7C" w:rsidRDefault="000C6A19">
      <w:pPr>
        <w:pStyle w:val="BodyText"/>
        <w:spacing w:before="66"/>
        <w:ind w:left="1278"/>
      </w:pPr>
      <w:r>
        <w:lastRenderedPageBreak/>
        <w:t>information.</w:t>
      </w:r>
    </w:p>
    <w:p w14:paraId="35EFC8ED" w14:textId="77777777" w:rsidR="00415F7C" w:rsidRDefault="00415F7C">
      <w:pPr>
        <w:pStyle w:val="BodyText"/>
      </w:pPr>
    </w:p>
    <w:p w14:paraId="4AFBF693" w14:textId="77777777" w:rsidR="00415F7C" w:rsidRDefault="000C6A19">
      <w:pPr>
        <w:pStyle w:val="ListParagraph"/>
        <w:numPr>
          <w:ilvl w:val="0"/>
          <w:numId w:val="6"/>
        </w:numPr>
        <w:tabs>
          <w:tab w:val="left" w:pos="1278"/>
          <w:tab w:val="left" w:pos="1279"/>
        </w:tabs>
        <w:ind w:right="1001"/>
        <w:rPr>
          <w:sz w:val="24"/>
        </w:rPr>
      </w:pPr>
      <w:r>
        <w:rPr>
          <w:sz w:val="24"/>
        </w:rPr>
        <w:t>Integrity of information will be developed, monitored and maintained to ensure it is appropriate for the purposes</w:t>
      </w:r>
      <w:r>
        <w:rPr>
          <w:spacing w:val="-1"/>
          <w:sz w:val="24"/>
        </w:rPr>
        <w:t xml:space="preserve"> </w:t>
      </w:r>
      <w:r>
        <w:rPr>
          <w:sz w:val="24"/>
        </w:rPr>
        <w:t>intended.</w:t>
      </w:r>
    </w:p>
    <w:p w14:paraId="3F2F545F" w14:textId="77777777" w:rsidR="00415F7C" w:rsidRDefault="00415F7C">
      <w:pPr>
        <w:pStyle w:val="BodyText"/>
        <w:spacing w:before="11"/>
        <w:rPr>
          <w:sz w:val="23"/>
        </w:rPr>
      </w:pPr>
    </w:p>
    <w:p w14:paraId="15C49ABA" w14:textId="77777777" w:rsidR="00415F7C" w:rsidRDefault="000C6A19">
      <w:pPr>
        <w:pStyle w:val="ListParagraph"/>
        <w:numPr>
          <w:ilvl w:val="0"/>
          <w:numId w:val="6"/>
        </w:numPr>
        <w:tabs>
          <w:tab w:val="left" w:pos="1278"/>
          <w:tab w:val="left" w:pos="1279"/>
        </w:tabs>
        <w:ind w:hanging="361"/>
        <w:rPr>
          <w:sz w:val="24"/>
        </w:rPr>
      </w:pPr>
      <w:r>
        <w:rPr>
          <w:sz w:val="24"/>
        </w:rPr>
        <w:t>Legislation, national and local guidelines will be</w:t>
      </w:r>
      <w:r>
        <w:rPr>
          <w:spacing w:val="-9"/>
          <w:sz w:val="24"/>
        </w:rPr>
        <w:t xml:space="preserve"> </w:t>
      </w:r>
      <w:r>
        <w:rPr>
          <w:sz w:val="24"/>
        </w:rPr>
        <w:t>followed</w:t>
      </w:r>
    </w:p>
    <w:p w14:paraId="32709FB9" w14:textId="77777777" w:rsidR="00415F7C" w:rsidRDefault="00415F7C">
      <w:pPr>
        <w:pStyle w:val="BodyText"/>
        <w:spacing w:before="10"/>
        <w:rPr>
          <w:sz w:val="23"/>
        </w:rPr>
      </w:pPr>
    </w:p>
    <w:p w14:paraId="25AC40FE" w14:textId="77777777" w:rsidR="00415F7C" w:rsidRDefault="000C6A19">
      <w:pPr>
        <w:pStyle w:val="ListParagraph"/>
        <w:numPr>
          <w:ilvl w:val="0"/>
          <w:numId w:val="6"/>
        </w:numPr>
        <w:tabs>
          <w:tab w:val="left" w:pos="1278"/>
          <w:tab w:val="left" w:pos="1279"/>
        </w:tabs>
        <w:ind w:right="941"/>
        <w:rPr>
          <w:sz w:val="24"/>
        </w:rPr>
      </w:pPr>
      <w:r>
        <w:rPr>
          <w:sz w:val="24"/>
        </w:rPr>
        <w:t>The ICB will undertake annual assessments and audits (through the Data Security and</w:t>
      </w:r>
      <w:r>
        <w:rPr>
          <w:spacing w:val="-8"/>
          <w:sz w:val="24"/>
        </w:rPr>
        <w:t xml:space="preserve"> </w:t>
      </w:r>
      <w:r>
        <w:rPr>
          <w:sz w:val="24"/>
        </w:rPr>
        <w:t>Protection</w:t>
      </w:r>
      <w:r>
        <w:rPr>
          <w:spacing w:val="-5"/>
          <w:sz w:val="24"/>
        </w:rPr>
        <w:t xml:space="preserve"> </w:t>
      </w:r>
      <w:r>
        <w:rPr>
          <w:sz w:val="24"/>
        </w:rPr>
        <w:t>Toolkit)</w:t>
      </w:r>
      <w:r>
        <w:rPr>
          <w:spacing w:val="-7"/>
          <w:sz w:val="24"/>
        </w:rPr>
        <w:t xml:space="preserve"> </w:t>
      </w:r>
      <w:r>
        <w:rPr>
          <w:sz w:val="24"/>
        </w:rPr>
        <w:t>of</w:t>
      </w:r>
      <w:r>
        <w:rPr>
          <w:spacing w:val="-8"/>
          <w:sz w:val="24"/>
        </w:rPr>
        <w:t xml:space="preserve"> </w:t>
      </w:r>
      <w:r>
        <w:rPr>
          <w:sz w:val="24"/>
        </w:rPr>
        <w:t>its</w:t>
      </w:r>
      <w:r>
        <w:rPr>
          <w:spacing w:val="-9"/>
          <w:sz w:val="24"/>
        </w:rPr>
        <w:t xml:space="preserve"> </w:t>
      </w:r>
      <w:r>
        <w:rPr>
          <w:sz w:val="24"/>
        </w:rPr>
        <w:t>policies,</w:t>
      </w:r>
      <w:r>
        <w:rPr>
          <w:spacing w:val="-7"/>
          <w:sz w:val="24"/>
        </w:rPr>
        <w:t xml:space="preserve"> </w:t>
      </w:r>
      <w:r>
        <w:rPr>
          <w:sz w:val="24"/>
        </w:rPr>
        <w:t>procedures,</w:t>
      </w:r>
      <w:r>
        <w:rPr>
          <w:spacing w:val="-5"/>
          <w:sz w:val="24"/>
        </w:rPr>
        <w:t xml:space="preserve"> </w:t>
      </w:r>
      <w:r>
        <w:rPr>
          <w:sz w:val="24"/>
        </w:rPr>
        <w:t>and</w:t>
      </w:r>
      <w:r>
        <w:rPr>
          <w:spacing w:val="-8"/>
          <w:sz w:val="24"/>
        </w:rPr>
        <w:t xml:space="preserve"> </w:t>
      </w:r>
      <w:r>
        <w:rPr>
          <w:sz w:val="24"/>
        </w:rPr>
        <w:t>arrangements</w:t>
      </w:r>
      <w:r>
        <w:rPr>
          <w:spacing w:val="-9"/>
          <w:sz w:val="24"/>
        </w:rPr>
        <w:t xml:space="preserve"> </w:t>
      </w:r>
      <w:r>
        <w:rPr>
          <w:sz w:val="24"/>
        </w:rPr>
        <w:t>for</w:t>
      </w:r>
      <w:r>
        <w:rPr>
          <w:spacing w:val="-9"/>
          <w:sz w:val="24"/>
        </w:rPr>
        <w:t xml:space="preserve"> </w:t>
      </w:r>
      <w:r>
        <w:rPr>
          <w:sz w:val="24"/>
        </w:rPr>
        <w:t>openness.</w:t>
      </w:r>
    </w:p>
    <w:p w14:paraId="5C46205F" w14:textId="77777777" w:rsidR="00415F7C" w:rsidRDefault="00415F7C">
      <w:pPr>
        <w:pStyle w:val="BodyText"/>
        <w:spacing w:before="8"/>
        <w:rPr>
          <w:sz w:val="23"/>
        </w:rPr>
      </w:pPr>
    </w:p>
    <w:p w14:paraId="0954BD06" w14:textId="77777777" w:rsidR="00415F7C" w:rsidRDefault="000C6A19">
      <w:pPr>
        <w:pStyle w:val="ListParagraph"/>
        <w:numPr>
          <w:ilvl w:val="0"/>
          <w:numId w:val="6"/>
        </w:numPr>
        <w:tabs>
          <w:tab w:val="left" w:pos="1278"/>
          <w:tab w:val="left" w:pos="1279"/>
        </w:tabs>
        <w:ind w:right="939"/>
        <w:rPr>
          <w:sz w:val="24"/>
        </w:rPr>
      </w:pPr>
      <w:r>
        <w:rPr>
          <w:sz w:val="24"/>
        </w:rPr>
        <w:t>Patients</w:t>
      </w:r>
      <w:r>
        <w:rPr>
          <w:spacing w:val="-20"/>
          <w:sz w:val="24"/>
        </w:rPr>
        <w:t xml:space="preserve"> </w:t>
      </w:r>
      <w:r>
        <w:rPr>
          <w:sz w:val="24"/>
        </w:rPr>
        <w:t>will</w:t>
      </w:r>
      <w:r>
        <w:rPr>
          <w:spacing w:val="-19"/>
          <w:sz w:val="24"/>
        </w:rPr>
        <w:t xml:space="preserve"> </w:t>
      </w:r>
      <w:r>
        <w:rPr>
          <w:sz w:val="24"/>
        </w:rPr>
        <w:t>have</w:t>
      </w:r>
      <w:r>
        <w:rPr>
          <w:spacing w:val="-19"/>
          <w:sz w:val="24"/>
        </w:rPr>
        <w:t xml:space="preserve"> </w:t>
      </w:r>
      <w:r>
        <w:rPr>
          <w:sz w:val="24"/>
        </w:rPr>
        <w:t>ready</w:t>
      </w:r>
      <w:r>
        <w:rPr>
          <w:spacing w:val="-19"/>
          <w:sz w:val="24"/>
        </w:rPr>
        <w:t xml:space="preserve"> </w:t>
      </w:r>
      <w:r>
        <w:rPr>
          <w:sz w:val="24"/>
        </w:rPr>
        <w:t>access</w:t>
      </w:r>
      <w:r>
        <w:rPr>
          <w:spacing w:val="-20"/>
          <w:sz w:val="24"/>
        </w:rPr>
        <w:t xml:space="preserve"> </w:t>
      </w:r>
      <w:r>
        <w:rPr>
          <w:sz w:val="24"/>
        </w:rPr>
        <w:t>to</w:t>
      </w:r>
      <w:r>
        <w:rPr>
          <w:spacing w:val="-18"/>
          <w:sz w:val="24"/>
        </w:rPr>
        <w:t xml:space="preserve"> </w:t>
      </w:r>
      <w:r>
        <w:rPr>
          <w:sz w:val="24"/>
        </w:rPr>
        <w:t>information</w:t>
      </w:r>
      <w:r>
        <w:rPr>
          <w:spacing w:val="-21"/>
          <w:sz w:val="24"/>
        </w:rPr>
        <w:t xml:space="preserve"> </w:t>
      </w:r>
      <w:r>
        <w:rPr>
          <w:sz w:val="24"/>
        </w:rPr>
        <w:t>relating</w:t>
      </w:r>
      <w:r>
        <w:rPr>
          <w:spacing w:val="-18"/>
          <w:sz w:val="24"/>
        </w:rPr>
        <w:t xml:space="preserve"> </w:t>
      </w:r>
      <w:r>
        <w:rPr>
          <w:sz w:val="24"/>
        </w:rPr>
        <w:t>to</w:t>
      </w:r>
      <w:r>
        <w:rPr>
          <w:spacing w:val="-19"/>
          <w:sz w:val="24"/>
        </w:rPr>
        <w:t xml:space="preserve"> </w:t>
      </w:r>
      <w:r>
        <w:rPr>
          <w:sz w:val="24"/>
        </w:rPr>
        <w:t>their</w:t>
      </w:r>
      <w:r>
        <w:rPr>
          <w:spacing w:val="-19"/>
          <w:sz w:val="24"/>
        </w:rPr>
        <w:t xml:space="preserve"> </w:t>
      </w:r>
      <w:r>
        <w:rPr>
          <w:sz w:val="24"/>
        </w:rPr>
        <w:t>own</w:t>
      </w:r>
      <w:r>
        <w:rPr>
          <w:spacing w:val="-19"/>
          <w:sz w:val="24"/>
        </w:rPr>
        <w:t xml:space="preserve"> </w:t>
      </w:r>
      <w:r>
        <w:rPr>
          <w:sz w:val="24"/>
        </w:rPr>
        <w:t>health</w:t>
      </w:r>
      <w:r>
        <w:rPr>
          <w:spacing w:val="-18"/>
          <w:sz w:val="24"/>
        </w:rPr>
        <w:t xml:space="preserve"> </w:t>
      </w:r>
      <w:r>
        <w:rPr>
          <w:sz w:val="24"/>
        </w:rPr>
        <w:t>care</w:t>
      </w:r>
      <w:r>
        <w:rPr>
          <w:spacing w:val="-19"/>
          <w:sz w:val="24"/>
        </w:rPr>
        <w:t xml:space="preserve"> </w:t>
      </w:r>
      <w:r>
        <w:rPr>
          <w:sz w:val="24"/>
        </w:rPr>
        <w:t>under Data Protection legislation using the ICB’s subject access request</w:t>
      </w:r>
      <w:r>
        <w:rPr>
          <w:spacing w:val="-13"/>
          <w:sz w:val="24"/>
        </w:rPr>
        <w:t xml:space="preserve"> </w:t>
      </w:r>
      <w:r>
        <w:rPr>
          <w:sz w:val="24"/>
        </w:rPr>
        <w:t>policy.</w:t>
      </w:r>
    </w:p>
    <w:p w14:paraId="12E440DC" w14:textId="77777777" w:rsidR="00415F7C" w:rsidRDefault="00415F7C">
      <w:pPr>
        <w:pStyle w:val="BodyText"/>
        <w:spacing w:before="10"/>
        <w:rPr>
          <w:sz w:val="23"/>
        </w:rPr>
      </w:pPr>
    </w:p>
    <w:p w14:paraId="5998FBCE" w14:textId="70680FFA" w:rsidR="00415F7C" w:rsidRDefault="000C6A19">
      <w:pPr>
        <w:pStyle w:val="ListParagraph"/>
        <w:numPr>
          <w:ilvl w:val="0"/>
          <w:numId w:val="6"/>
        </w:numPr>
        <w:tabs>
          <w:tab w:val="left" w:pos="1278"/>
          <w:tab w:val="left" w:pos="1279"/>
        </w:tabs>
        <w:ind w:right="938"/>
        <w:rPr>
          <w:sz w:val="24"/>
        </w:rPr>
      </w:pPr>
      <w:r>
        <w:rPr>
          <w:sz w:val="24"/>
        </w:rPr>
        <w:t>The</w:t>
      </w:r>
      <w:r>
        <w:rPr>
          <w:spacing w:val="-9"/>
          <w:sz w:val="24"/>
        </w:rPr>
        <w:t xml:space="preserve"> </w:t>
      </w:r>
      <w:r>
        <w:rPr>
          <w:sz w:val="24"/>
        </w:rPr>
        <w:t>ICB</w:t>
      </w:r>
      <w:r>
        <w:rPr>
          <w:spacing w:val="-11"/>
          <w:sz w:val="24"/>
        </w:rPr>
        <w:t xml:space="preserve"> </w:t>
      </w:r>
      <w:r>
        <w:rPr>
          <w:sz w:val="24"/>
        </w:rPr>
        <w:t>will</w:t>
      </w:r>
      <w:r>
        <w:rPr>
          <w:spacing w:val="-10"/>
          <w:sz w:val="24"/>
        </w:rPr>
        <w:t xml:space="preserve"> </w:t>
      </w:r>
      <w:r>
        <w:rPr>
          <w:sz w:val="24"/>
        </w:rPr>
        <w:t>have</w:t>
      </w:r>
      <w:r>
        <w:rPr>
          <w:spacing w:val="-9"/>
          <w:sz w:val="24"/>
        </w:rPr>
        <w:t xml:space="preserve"> </w:t>
      </w:r>
      <w:r>
        <w:rPr>
          <w:sz w:val="24"/>
        </w:rPr>
        <w:t>clear</w:t>
      </w:r>
      <w:r>
        <w:rPr>
          <w:spacing w:val="-10"/>
          <w:sz w:val="24"/>
        </w:rPr>
        <w:t xml:space="preserve"> </w:t>
      </w:r>
      <w:r>
        <w:rPr>
          <w:sz w:val="24"/>
        </w:rPr>
        <w:t>procedures</w:t>
      </w:r>
      <w:r>
        <w:rPr>
          <w:spacing w:val="-12"/>
          <w:sz w:val="24"/>
        </w:rPr>
        <w:t xml:space="preserve"> </w:t>
      </w:r>
      <w:r>
        <w:rPr>
          <w:sz w:val="24"/>
        </w:rPr>
        <w:t>and</w:t>
      </w:r>
      <w:r>
        <w:rPr>
          <w:spacing w:val="-12"/>
          <w:sz w:val="24"/>
        </w:rPr>
        <w:t xml:space="preserve"> </w:t>
      </w:r>
      <w:r>
        <w:rPr>
          <w:sz w:val="24"/>
        </w:rPr>
        <w:t>arrangements</w:t>
      </w:r>
      <w:r>
        <w:rPr>
          <w:spacing w:val="-12"/>
          <w:sz w:val="24"/>
        </w:rPr>
        <w:t xml:space="preserve"> </w:t>
      </w:r>
      <w:r>
        <w:rPr>
          <w:sz w:val="24"/>
        </w:rPr>
        <w:t>for</w:t>
      </w:r>
      <w:r>
        <w:rPr>
          <w:spacing w:val="-12"/>
          <w:sz w:val="24"/>
        </w:rPr>
        <w:t xml:space="preserve"> </w:t>
      </w:r>
      <w:r>
        <w:rPr>
          <w:sz w:val="24"/>
        </w:rPr>
        <w:t>liaison</w:t>
      </w:r>
      <w:r>
        <w:rPr>
          <w:spacing w:val="-12"/>
          <w:sz w:val="24"/>
        </w:rPr>
        <w:t xml:space="preserve"> </w:t>
      </w:r>
      <w:r>
        <w:rPr>
          <w:sz w:val="24"/>
        </w:rPr>
        <w:t>with</w:t>
      </w:r>
      <w:r>
        <w:rPr>
          <w:spacing w:val="-8"/>
          <w:sz w:val="24"/>
        </w:rPr>
        <w:t xml:space="preserve"> </w:t>
      </w:r>
      <w:r>
        <w:rPr>
          <w:sz w:val="24"/>
        </w:rPr>
        <w:t>the</w:t>
      </w:r>
      <w:r>
        <w:rPr>
          <w:spacing w:val="-11"/>
          <w:sz w:val="24"/>
        </w:rPr>
        <w:t xml:space="preserve"> </w:t>
      </w:r>
      <w:r>
        <w:rPr>
          <w:sz w:val="24"/>
        </w:rPr>
        <w:t>press</w:t>
      </w:r>
      <w:r>
        <w:rPr>
          <w:spacing w:val="-12"/>
          <w:sz w:val="24"/>
        </w:rPr>
        <w:t xml:space="preserve"> </w:t>
      </w:r>
      <w:r>
        <w:rPr>
          <w:sz w:val="24"/>
        </w:rPr>
        <w:t>and broadcasting</w:t>
      </w:r>
      <w:r>
        <w:rPr>
          <w:spacing w:val="-2"/>
          <w:sz w:val="24"/>
        </w:rPr>
        <w:t xml:space="preserve"> </w:t>
      </w:r>
      <w:r>
        <w:rPr>
          <w:sz w:val="24"/>
        </w:rPr>
        <w:t>media.</w:t>
      </w:r>
    </w:p>
    <w:p w14:paraId="5D00FD67" w14:textId="77777777" w:rsidR="00415F7C" w:rsidRDefault="00415F7C">
      <w:pPr>
        <w:pStyle w:val="BodyText"/>
        <w:rPr>
          <w:sz w:val="26"/>
        </w:rPr>
      </w:pPr>
    </w:p>
    <w:p w14:paraId="0A064405" w14:textId="77777777" w:rsidR="00415F7C" w:rsidRDefault="000C6A19">
      <w:pPr>
        <w:pStyle w:val="Heading2"/>
        <w:numPr>
          <w:ilvl w:val="1"/>
          <w:numId w:val="9"/>
        </w:numPr>
        <w:tabs>
          <w:tab w:val="left" w:pos="959"/>
          <w:tab w:val="left" w:pos="960"/>
        </w:tabs>
        <w:spacing w:before="175"/>
        <w:ind w:hanging="577"/>
      </w:pPr>
      <w:bookmarkStart w:id="45" w:name="6.8_Legal_Compliance"/>
      <w:bookmarkStart w:id="46" w:name="_bookmark22"/>
      <w:bookmarkEnd w:id="45"/>
      <w:bookmarkEnd w:id="46"/>
      <w:r>
        <w:t>Legal</w:t>
      </w:r>
      <w:r>
        <w:rPr>
          <w:spacing w:val="-1"/>
        </w:rPr>
        <w:t xml:space="preserve"> </w:t>
      </w:r>
      <w:r>
        <w:t>Compliance</w:t>
      </w:r>
    </w:p>
    <w:p w14:paraId="2D6C2100" w14:textId="77777777" w:rsidR="00415F7C" w:rsidRDefault="00415F7C">
      <w:pPr>
        <w:pStyle w:val="BodyText"/>
        <w:spacing w:before="3"/>
        <w:rPr>
          <w:b/>
        </w:rPr>
      </w:pPr>
    </w:p>
    <w:p w14:paraId="283AC4C8" w14:textId="77777777" w:rsidR="00415F7C" w:rsidRDefault="000C6A19">
      <w:pPr>
        <w:pStyle w:val="ListParagraph"/>
        <w:numPr>
          <w:ilvl w:val="0"/>
          <w:numId w:val="5"/>
        </w:numPr>
        <w:tabs>
          <w:tab w:val="left" w:pos="1233"/>
        </w:tabs>
        <w:ind w:right="398"/>
        <w:jc w:val="both"/>
        <w:rPr>
          <w:sz w:val="24"/>
        </w:rPr>
      </w:pPr>
      <w:r>
        <w:rPr>
          <w:sz w:val="24"/>
        </w:rPr>
        <w:t>The ICB regards all identifiable personal information relating to patients as confidential. Compliance with legal and regulatory requirements will be achieved, monitored and maintained.</w:t>
      </w:r>
    </w:p>
    <w:p w14:paraId="719C06F1" w14:textId="77777777" w:rsidR="00415F7C" w:rsidRDefault="00415F7C">
      <w:pPr>
        <w:pStyle w:val="BodyText"/>
        <w:spacing w:before="3"/>
      </w:pPr>
    </w:p>
    <w:p w14:paraId="09C34709" w14:textId="77777777" w:rsidR="00415F7C" w:rsidRDefault="000C6A19">
      <w:pPr>
        <w:pStyle w:val="ListParagraph"/>
        <w:numPr>
          <w:ilvl w:val="0"/>
          <w:numId w:val="5"/>
        </w:numPr>
        <w:tabs>
          <w:tab w:val="left" w:pos="1233"/>
        </w:tabs>
        <w:ind w:right="396"/>
        <w:jc w:val="both"/>
        <w:rPr>
          <w:sz w:val="24"/>
        </w:rPr>
      </w:pPr>
      <w:r>
        <w:rPr>
          <w:sz w:val="24"/>
        </w:rPr>
        <w:t>The ICB regards all identifiable personal information relating to staff as confidential except where national policy on accountability and openness requires otherwise as set out</w:t>
      </w:r>
      <w:r>
        <w:rPr>
          <w:spacing w:val="6"/>
          <w:sz w:val="24"/>
        </w:rPr>
        <w:t xml:space="preserve"> </w:t>
      </w:r>
      <w:r>
        <w:rPr>
          <w:sz w:val="24"/>
        </w:rPr>
        <w:t>in</w:t>
      </w:r>
      <w:r>
        <w:rPr>
          <w:spacing w:val="10"/>
          <w:sz w:val="24"/>
        </w:rPr>
        <w:t xml:space="preserve"> </w:t>
      </w:r>
      <w:r>
        <w:rPr>
          <w:sz w:val="24"/>
        </w:rPr>
        <w:t>the</w:t>
      </w:r>
      <w:r>
        <w:rPr>
          <w:spacing w:val="6"/>
          <w:sz w:val="24"/>
        </w:rPr>
        <w:t xml:space="preserve"> </w:t>
      </w:r>
      <w:r>
        <w:rPr>
          <w:sz w:val="24"/>
        </w:rPr>
        <w:t>principals</w:t>
      </w:r>
      <w:r>
        <w:rPr>
          <w:spacing w:val="9"/>
          <w:sz w:val="24"/>
        </w:rPr>
        <w:t xml:space="preserve"> </w:t>
      </w:r>
      <w:r>
        <w:rPr>
          <w:sz w:val="24"/>
        </w:rPr>
        <w:t>of</w:t>
      </w:r>
      <w:r>
        <w:rPr>
          <w:spacing w:val="6"/>
          <w:sz w:val="24"/>
        </w:rPr>
        <w:t xml:space="preserve"> </w:t>
      </w:r>
      <w:r>
        <w:rPr>
          <w:sz w:val="24"/>
        </w:rPr>
        <w:t>the</w:t>
      </w:r>
      <w:r>
        <w:rPr>
          <w:spacing w:val="10"/>
          <w:sz w:val="24"/>
        </w:rPr>
        <w:t xml:space="preserve"> </w:t>
      </w:r>
      <w:r>
        <w:rPr>
          <w:sz w:val="24"/>
        </w:rPr>
        <w:t>Human</w:t>
      </w:r>
      <w:r>
        <w:rPr>
          <w:spacing w:val="9"/>
          <w:sz w:val="24"/>
        </w:rPr>
        <w:t xml:space="preserve"> </w:t>
      </w:r>
      <w:r>
        <w:rPr>
          <w:sz w:val="24"/>
        </w:rPr>
        <w:t>Rights</w:t>
      </w:r>
      <w:r>
        <w:rPr>
          <w:spacing w:val="6"/>
          <w:sz w:val="24"/>
        </w:rPr>
        <w:t xml:space="preserve"> </w:t>
      </w:r>
      <w:r>
        <w:rPr>
          <w:sz w:val="24"/>
        </w:rPr>
        <w:t>Act</w:t>
      </w:r>
      <w:r>
        <w:rPr>
          <w:spacing w:val="7"/>
          <w:sz w:val="24"/>
        </w:rPr>
        <w:t xml:space="preserve"> </w:t>
      </w:r>
      <w:r>
        <w:rPr>
          <w:sz w:val="24"/>
        </w:rPr>
        <w:t>and</w:t>
      </w:r>
      <w:r>
        <w:rPr>
          <w:spacing w:val="9"/>
          <w:sz w:val="24"/>
        </w:rPr>
        <w:t xml:space="preserve"> </w:t>
      </w:r>
      <w:r>
        <w:rPr>
          <w:sz w:val="24"/>
        </w:rPr>
        <w:t>in</w:t>
      </w:r>
      <w:r>
        <w:rPr>
          <w:spacing w:val="7"/>
          <w:sz w:val="24"/>
        </w:rPr>
        <w:t xml:space="preserve"> </w:t>
      </w:r>
      <w:r>
        <w:rPr>
          <w:sz w:val="24"/>
        </w:rPr>
        <w:t>the</w:t>
      </w:r>
      <w:r>
        <w:rPr>
          <w:spacing w:val="6"/>
          <w:sz w:val="24"/>
        </w:rPr>
        <w:t xml:space="preserve"> </w:t>
      </w:r>
      <w:r>
        <w:rPr>
          <w:sz w:val="24"/>
        </w:rPr>
        <w:t>public</w:t>
      </w:r>
      <w:r>
        <w:rPr>
          <w:spacing w:val="6"/>
          <w:sz w:val="24"/>
        </w:rPr>
        <w:t xml:space="preserve"> </w:t>
      </w:r>
      <w:r>
        <w:rPr>
          <w:sz w:val="24"/>
        </w:rPr>
        <w:t>interest.</w:t>
      </w:r>
    </w:p>
    <w:p w14:paraId="2388E4EF" w14:textId="77777777" w:rsidR="00415F7C" w:rsidRDefault="00415F7C">
      <w:pPr>
        <w:pStyle w:val="BodyText"/>
        <w:spacing w:before="2"/>
      </w:pPr>
    </w:p>
    <w:p w14:paraId="55C3754C" w14:textId="77777777" w:rsidR="00415F7C" w:rsidRDefault="000C6A19">
      <w:pPr>
        <w:pStyle w:val="ListParagraph"/>
        <w:numPr>
          <w:ilvl w:val="0"/>
          <w:numId w:val="5"/>
        </w:numPr>
        <w:tabs>
          <w:tab w:val="left" w:pos="1233"/>
        </w:tabs>
        <w:ind w:right="396"/>
        <w:jc w:val="both"/>
        <w:rPr>
          <w:sz w:val="24"/>
        </w:rPr>
      </w:pPr>
      <w:r>
        <w:rPr>
          <w:sz w:val="24"/>
        </w:rPr>
        <w:t>The ICB will undertake or commission annual assessments and audits of its compliance with legal requirements as part of the annual assessment against the Data Security and Protection Toolkit assertions and in line with changes and developments in legislation and</w:t>
      </w:r>
      <w:r>
        <w:rPr>
          <w:spacing w:val="-2"/>
          <w:sz w:val="24"/>
        </w:rPr>
        <w:t xml:space="preserve"> </w:t>
      </w:r>
      <w:r>
        <w:rPr>
          <w:sz w:val="24"/>
        </w:rPr>
        <w:t>guidance.</w:t>
      </w:r>
    </w:p>
    <w:p w14:paraId="4677C198" w14:textId="77777777" w:rsidR="00415F7C" w:rsidRDefault="00415F7C">
      <w:pPr>
        <w:pStyle w:val="BodyText"/>
        <w:spacing w:before="6"/>
      </w:pPr>
    </w:p>
    <w:p w14:paraId="7B4ACE04" w14:textId="77777777" w:rsidR="00415F7C" w:rsidRDefault="000C6A19">
      <w:pPr>
        <w:pStyle w:val="ListParagraph"/>
        <w:numPr>
          <w:ilvl w:val="0"/>
          <w:numId w:val="5"/>
        </w:numPr>
        <w:tabs>
          <w:tab w:val="left" w:pos="1233"/>
        </w:tabs>
        <w:ind w:right="398"/>
        <w:jc w:val="both"/>
        <w:rPr>
          <w:sz w:val="24"/>
        </w:rPr>
      </w:pPr>
      <w:r>
        <w:rPr>
          <w:sz w:val="24"/>
        </w:rPr>
        <w:t>The ICB will establish and maintain policies to ensure compliance with the current Data Protection legislation, Freedom of Information Act, Human Rights Act and the Common Law Duty of Confidentiality and associated</w:t>
      </w:r>
      <w:r>
        <w:rPr>
          <w:spacing w:val="-2"/>
          <w:sz w:val="24"/>
        </w:rPr>
        <w:t xml:space="preserve"> </w:t>
      </w:r>
      <w:r>
        <w:rPr>
          <w:sz w:val="24"/>
        </w:rPr>
        <w:t>guidance</w:t>
      </w:r>
    </w:p>
    <w:p w14:paraId="7FCE5B92" w14:textId="77777777" w:rsidR="00415F7C" w:rsidRDefault="00415F7C">
      <w:pPr>
        <w:pStyle w:val="BodyText"/>
        <w:spacing w:before="3"/>
      </w:pPr>
    </w:p>
    <w:p w14:paraId="2A9BF470" w14:textId="77777777" w:rsidR="00415F7C" w:rsidRDefault="000C6A19">
      <w:pPr>
        <w:pStyle w:val="ListParagraph"/>
        <w:numPr>
          <w:ilvl w:val="0"/>
          <w:numId w:val="4"/>
        </w:numPr>
        <w:tabs>
          <w:tab w:val="left" w:pos="1232"/>
          <w:tab w:val="left" w:pos="1233"/>
        </w:tabs>
        <w:ind w:right="635"/>
        <w:rPr>
          <w:sz w:val="24"/>
        </w:rPr>
      </w:pPr>
      <w:r>
        <w:rPr>
          <w:sz w:val="24"/>
        </w:rPr>
        <w:t>The ICB will work in collaboration with the Local Counter Fraud Specialists and other related agencies to support their work in detecting and investigating fraudulent activity across the NHS.</w:t>
      </w:r>
    </w:p>
    <w:p w14:paraId="3BFD4507" w14:textId="77777777" w:rsidR="00415F7C" w:rsidRDefault="00415F7C">
      <w:pPr>
        <w:pStyle w:val="BodyText"/>
        <w:rPr>
          <w:sz w:val="26"/>
        </w:rPr>
      </w:pPr>
    </w:p>
    <w:p w14:paraId="7E4DFD4C" w14:textId="77777777" w:rsidR="00415F7C" w:rsidRDefault="000C6A19">
      <w:pPr>
        <w:pStyle w:val="Heading2"/>
        <w:numPr>
          <w:ilvl w:val="1"/>
          <w:numId w:val="9"/>
        </w:numPr>
        <w:tabs>
          <w:tab w:val="left" w:pos="959"/>
          <w:tab w:val="left" w:pos="960"/>
        </w:tabs>
        <w:spacing w:before="175"/>
        <w:ind w:hanging="577"/>
      </w:pPr>
      <w:bookmarkStart w:id="47" w:name="6.9_Data_Breaches/_Incident_Management"/>
      <w:bookmarkStart w:id="48" w:name="_bookmark23"/>
      <w:bookmarkEnd w:id="47"/>
      <w:bookmarkEnd w:id="48"/>
      <w:r>
        <w:t>Data Breaches/ Incident</w:t>
      </w:r>
      <w:r>
        <w:rPr>
          <w:spacing w:val="-3"/>
        </w:rPr>
        <w:t xml:space="preserve"> </w:t>
      </w:r>
      <w:r>
        <w:t>Management</w:t>
      </w:r>
    </w:p>
    <w:p w14:paraId="10FB520F" w14:textId="77777777" w:rsidR="00415F7C" w:rsidRDefault="00415F7C">
      <w:pPr>
        <w:pStyle w:val="BodyText"/>
        <w:rPr>
          <w:b/>
        </w:rPr>
      </w:pPr>
    </w:p>
    <w:p w14:paraId="1487D042" w14:textId="77777777" w:rsidR="00415F7C" w:rsidRDefault="000C6A19">
      <w:pPr>
        <w:pStyle w:val="BodyText"/>
        <w:ind w:left="527" w:right="938" w:firstLine="31"/>
        <w:jc w:val="both"/>
      </w:pPr>
      <w:r>
        <w:t>Information Governance and IT related incidents, including cyber security incidents (including</w:t>
      </w:r>
      <w:r>
        <w:rPr>
          <w:spacing w:val="-13"/>
        </w:rPr>
        <w:t xml:space="preserve"> </w:t>
      </w:r>
      <w:r>
        <w:t>but</w:t>
      </w:r>
      <w:r>
        <w:rPr>
          <w:spacing w:val="-13"/>
        </w:rPr>
        <w:t xml:space="preserve"> </w:t>
      </w:r>
      <w:r>
        <w:t>not</w:t>
      </w:r>
      <w:r>
        <w:rPr>
          <w:spacing w:val="-12"/>
        </w:rPr>
        <w:t xml:space="preserve"> </w:t>
      </w:r>
      <w:r>
        <w:t>limited</w:t>
      </w:r>
      <w:r>
        <w:rPr>
          <w:spacing w:val="-10"/>
        </w:rPr>
        <w:t xml:space="preserve"> </w:t>
      </w:r>
      <w:r>
        <w:t>to,</w:t>
      </w:r>
      <w:r>
        <w:rPr>
          <w:spacing w:val="-13"/>
        </w:rPr>
        <w:t xml:space="preserve"> </w:t>
      </w:r>
      <w:r>
        <w:t>physical</w:t>
      </w:r>
      <w:r>
        <w:rPr>
          <w:spacing w:val="-13"/>
        </w:rPr>
        <w:t xml:space="preserve"> </w:t>
      </w:r>
      <w:r>
        <w:t>destruction</w:t>
      </w:r>
      <w:r>
        <w:rPr>
          <w:spacing w:val="-13"/>
        </w:rPr>
        <w:t xml:space="preserve"> </w:t>
      </w:r>
      <w:r>
        <w:t>or</w:t>
      </w:r>
      <w:r>
        <w:rPr>
          <w:spacing w:val="-12"/>
        </w:rPr>
        <w:t xml:space="preserve"> </w:t>
      </w:r>
      <w:r>
        <w:t>damage</w:t>
      </w:r>
      <w:r>
        <w:rPr>
          <w:spacing w:val="-10"/>
        </w:rPr>
        <w:t xml:space="preserve"> </w:t>
      </w:r>
      <w:r>
        <w:t>to</w:t>
      </w:r>
      <w:r>
        <w:rPr>
          <w:spacing w:val="-9"/>
        </w:rPr>
        <w:t xml:space="preserve"> </w:t>
      </w:r>
      <w:r>
        <w:t>the</w:t>
      </w:r>
      <w:r>
        <w:rPr>
          <w:spacing w:val="-13"/>
        </w:rPr>
        <w:t xml:space="preserve"> </w:t>
      </w:r>
      <w:r>
        <w:t>organisation’s</w:t>
      </w:r>
      <w:r>
        <w:rPr>
          <w:spacing w:val="-11"/>
        </w:rPr>
        <w:t xml:space="preserve"> </w:t>
      </w:r>
      <w:r>
        <w:t>computer systems,</w:t>
      </w:r>
      <w:r>
        <w:rPr>
          <w:spacing w:val="-12"/>
        </w:rPr>
        <w:t xml:space="preserve"> </w:t>
      </w:r>
      <w:r>
        <w:t>loss</w:t>
      </w:r>
      <w:r>
        <w:rPr>
          <w:spacing w:val="-12"/>
        </w:rPr>
        <w:t xml:space="preserve"> </w:t>
      </w:r>
      <w:r>
        <w:t>of</w:t>
      </w:r>
      <w:r>
        <w:rPr>
          <w:spacing w:val="-11"/>
        </w:rPr>
        <w:t xml:space="preserve"> </w:t>
      </w:r>
      <w:r>
        <w:t>systems</w:t>
      </w:r>
      <w:r>
        <w:rPr>
          <w:spacing w:val="-12"/>
        </w:rPr>
        <w:t xml:space="preserve"> </w:t>
      </w:r>
      <w:r>
        <w:t>availability</w:t>
      </w:r>
      <w:r>
        <w:rPr>
          <w:spacing w:val="-12"/>
        </w:rPr>
        <w:t xml:space="preserve"> </w:t>
      </w:r>
      <w:r>
        <w:t>and</w:t>
      </w:r>
      <w:r>
        <w:rPr>
          <w:spacing w:val="-11"/>
        </w:rPr>
        <w:t xml:space="preserve"> </w:t>
      </w:r>
      <w:r>
        <w:t>the</w:t>
      </w:r>
      <w:r>
        <w:rPr>
          <w:spacing w:val="-12"/>
        </w:rPr>
        <w:t xml:space="preserve"> </w:t>
      </w:r>
      <w:r>
        <w:t>theft,</w:t>
      </w:r>
      <w:r>
        <w:rPr>
          <w:spacing w:val="-11"/>
        </w:rPr>
        <w:t xml:space="preserve"> </w:t>
      </w:r>
      <w:r>
        <w:t>disclosure</w:t>
      </w:r>
      <w:r>
        <w:rPr>
          <w:spacing w:val="-11"/>
        </w:rPr>
        <w:t xml:space="preserve"> </w:t>
      </w:r>
      <w:r>
        <w:t>or</w:t>
      </w:r>
      <w:r>
        <w:rPr>
          <w:spacing w:val="-12"/>
        </w:rPr>
        <w:t xml:space="preserve"> </w:t>
      </w:r>
      <w:r>
        <w:t>modification</w:t>
      </w:r>
      <w:r>
        <w:rPr>
          <w:spacing w:val="-10"/>
        </w:rPr>
        <w:t xml:space="preserve"> </w:t>
      </w:r>
      <w:r>
        <w:t>of</w:t>
      </w:r>
      <w:r>
        <w:rPr>
          <w:spacing w:val="-11"/>
        </w:rPr>
        <w:t xml:space="preserve"> </w:t>
      </w:r>
      <w:r>
        <w:t xml:space="preserve">information due to intentional or accidental unauthorised actions) must be reported and managed through the ICB’s Desktop Incident Reporting Portal in line with the Incident Management Policy. Under data protection legislation where a data breach is likely to result in a risk </w:t>
      </w:r>
      <w:r>
        <w:rPr>
          <w:spacing w:val="-3"/>
        </w:rPr>
        <w:t xml:space="preserve">to </w:t>
      </w:r>
      <w:r>
        <w:t>the rights and freedoms of the individual, this must be reported to the Information Commissioners Office within 72 hours. Therefore, all breaches must be reported as soon as</w:t>
      </w:r>
      <w:r>
        <w:rPr>
          <w:spacing w:val="16"/>
        </w:rPr>
        <w:t xml:space="preserve"> </w:t>
      </w:r>
      <w:r>
        <w:t>staff</w:t>
      </w:r>
      <w:r>
        <w:rPr>
          <w:spacing w:val="15"/>
        </w:rPr>
        <w:t xml:space="preserve"> </w:t>
      </w:r>
      <w:r>
        <w:t>become</w:t>
      </w:r>
      <w:r>
        <w:rPr>
          <w:spacing w:val="14"/>
        </w:rPr>
        <w:t xml:space="preserve"> </w:t>
      </w:r>
      <w:r>
        <w:t>aware</w:t>
      </w:r>
      <w:r>
        <w:rPr>
          <w:spacing w:val="18"/>
        </w:rPr>
        <w:t xml:space="preserve"> </w:t>
      </w:r>
      <w:r>
        <w:t>to</w:t>
      </w:r>
      <w:r>
        <w:rPr>
          <w:spacing w:val="14"/>
        </w:rPr>
        <w:t xml:space="preserve"> </w:t>
      </w:r>
      <w:r>
        <w:t>enable</w:t>
      </w:r>
      <w:r>
        <w:rPr>
          <w:spacing w:val="18"/>
        </w:rPr>
        <w:t xml:space="preserve"> </w:t>
      </w:r>
      <w:r>
        <w:t>the</w:t>
      </w:r>
      <w:r>
        <w:rPr>
          <w:spacing w:val="14"/>
        </w:rPr>
        <w:t xml:space="preserve"> </w:t>
      </w:r>
      <w:r>
        <w:t>Senior</w:t>
      </w:r>
      <w:r>
        <w:rPr>
          <w:spacing w:val="16"/>
        </w:rPr>
        <w:t xml:space="preserve"> </w:t>
      </w:r>
      <w:r>
        <w:t>Information</w:t>
      </w:r>
      <w:r>
        <w:rPr>
          <w:spacing w:val="17"/>
        </w:rPr>
        <w:t xml:space="preserve"> </w:t>
      </w:r>
      <w:r>
        <w:t>Governance</w:t>
      </w:r>
      <w:r>
        <w:rPr>
          <w:spacing w:val="18"/>
        </w:rPr>
        <w:t xml:space="preserve"> </w:t>
      </w:r>
      <w:r>
        <w:t>Manager</w:t>
      </w:r>
      <w:r>
        <w:rPr>
          <w:spacing w:val="16"/>
        </w:rPr>
        <w:t xml:space="preserve"> </w:t>
      </w:r>
      <w:r>
        <w:t>to</w:t>
      </w:r>
    </w:p>
    <w:p w14:paraId="394D4067" w14:textId="77777777" w:rsidR="00415F7C" w:rsidRDefault="00415F7C">
      <w:pPr>
        <w:jc w:val="both"/>
        <w:sectPr w:rsidR="00415F7C">
          <w:pgSz w:w="11910" w:h="16840"/>
          <w:pgMar w:top="900" w:right="320" w:bottom="940" w:left="620" w:header="0" w:footer="752" w:gutter="0"/>
          <w:cols w:space="720"/>
        </w:sectPr>
      </w:pPr>
    </w:p>
    <w:p w14:paraId="63AC93BF" w14:textId="77777777" w:rsidR="00415F7C" w:rsidRDefault="000C6A19">
      <w:pPr>
        <w:pStyle w:val="BodyText"/>
        <w:spacing w:before="66"/>
        <w:ind w:left="527" w:right="942"/>
      </w:pPr>
      <w:r>
        <w:lastRenderedPageBreak/>
        <w:t>investigate the incident, assess the risk and where required report the incident to the ICO within the required timescale.</w:t>
      </w:r>
    </w:p>
    <w:p w14:paraId="6EACE88A" w14:textId="77777777" w:rsidR="00415F7C" w:rsidRDefault="00415F7C">
      <w:pPr>
        <w:pStyle w:val="BodyText"/>
      </w:pPr>
    </w:p>
    <w:p w14:paraId="7A61F462" w14:textId="77777777" w:rsidR="00415F7C" w:rsidRDefault="000C6A19">
      <w:pPr>
        <w:pStyle w:val="BodyText"/>
        <w:ind w:left="558"/>
      </w:pPr>
      <w:r>
        <w:t>An information governance incident of sufficient scale or severity will be:</w:t>
      </w:r>
    </w:p>
    <w:p w14:paraId="1AE9565B" w14:textId="77777777" w:rsidR="00415F7C" w:rsidRDefault="00415F7C">
      <w:pPr>
        <w:pStyle w:val="BodyText"/>
      </w:pPr>
    </w:p>
    <w:p w14:paraId="04A29331" w14:textId="77777777" w:rsidR="00415F7C" w:rsidRDefault="000C6A19">
      <w:pPr>
        <w:pStyle w:val="ListParagraph"/>
        <w:numPr>
          <w:ilvl w:val="0"/>
          <w:numId w:val="3"/>
        </w:numPr>
        <w:tabs>
          <w:tab w:val="left" w:pos="1540"/>
        </w:tabs>
        <w:spacing w:line="287" w:lineRule="exact"/>
        <w:rPr>
          <w:sz w:val="24"/>
        </w:rPr>
      </w:pPr>
      <w:r>
        <w:rPr>
          <w:sz w:val="24"/>
        </w:rPr>
        <w:t>Notified immediately to the ICB’s SIRO DPO and Caldicott</w:t>
      </w:r>
      <w:r>
        <w:rPr>
          <w:spacing w:val="-11"/>
          <w:sz w:val="24"/>
        </w:rPr>
        <w:t xml:space="preserve"> </w:t>
      </w:r>
      <w:r>
        <w:rPr>
          <w:sz w:val="24"/>
        </w:rPr>
        <w:t>Guardian.</w:t>
      </w:r>
    </w:p>
    <w:p w14:paraId="6BF55FC4" w14:textId="77777777" w:rsidR="00415F7C" w:rsidRDefault="000C6A19">
      <w:pPr>
        <w:pStyle w:val="ListParagraph"/>
        <w:numPr>
          <w:ilvl w:val="0"/>
          <w:numId w:val="3"/>
        </w:numPr>
        <w:tabs>
          <w:tab w:val="left" w:pos="1540"/>
        </w:tabs>
        <w:spacing w:line="276" w:lineRule="exact"/>
        <w:rPr>
          <w:sz w:val="24"/>
        </w:rPr>
      </w:pPr>
      <w:r>
        <w:rPr>
          <w:sz w:val="24"/>
        </w:rPr>
        <w:t>Reported via the Data Security &amp; Protection</w:t>
      </w:r>
      <w:r>
        <w:rPr>
          <w:spacing w:val="-2"/>
          <w:sz w:val="24"/>
        </w:rPr>
        <w:t xml:space="preserve"> </w:t>
      </w:r>
      <w:r>
        <w:rPr>
          <w:sz w:val="24"/>
        </w:rPr>
        <w:t>Toolkit.</w:t>
      </w:r>
    </w:p>
    <w:p w14:paraId="3F67DF69" w14:textId="77777777" w:rsidR="00415F7C" w:rsidRDefault="000C6A19">
      <w:pPr>
        <w:pStyle w:val="ListParagraph"/>
        <w:numPr>
          <w:ilvl w:val="0"/>
          <w:numId w:val="3"/>
        </w:numPr>
        <w:tabs>
          <w:tab w:val="left" w:pos="1540"/>
        </w:tabs>
        <w:spacing w:before="4" w:line="223" w:lineRule="auto"/>
        <w:ind w:right="591"/>
        <w:rPr>
          <w:sz w:val="24"/>
        </w:rPr>
      </w:pPr>
      <w:r>
        <w:rPr>
          <w:sz w:val="24"/>
        </w:rPr>
        <w:t>Reported to the Department of Health, Information Commissioners Office and other regulators as</w:t>
      </w:r>
      <w:r>
        <w:rPr>
          <w:spacing w:val="-1"/>
          <w:sz w:val="24"/>
        </w:rPr>
        <w:t xml:space="preserve"> </w:t>
      </w:r>
      <w:r>
        <w:rPr>
          <w:sz w:val="24"/>
        </w:rPr>
        <w:t>necessary.</w:t>
      </w:r>
    </w:p>
    <w:p w14:paraId="0EF286B4" w14:textId="77777777" w:rsidR="00415F7C" w:rsidRDefault="000C6A19">
      <w:pPr>
        <w:pStyle w:val="ListParagraph"/>
        <w:numPr>
          <w:ilvl w:val="0"/>
          <w:numId w:val="3"/>
        </w:numPr>
        <w:tabs>
          <w:tab w:val="left" w:pos="1540"/>
        </w:tabs>
        <w:spacing w:before="3"/>
        <w:ind w:hanging="361"/>
        <w:rPr>
          <w:sz w:val="24"/>
        </w:rPr>
      </w:pPr>
      <w:r>
        <w:rPr>
          <w:sz w:val="24"/>
        </w:rPr>
        <w:t>Reported publicly through the ICB’s Annual Report and Governance</w:t>
      </w:r>
      <w:r>
        <w:rPr>
          <w:spacing w:val="-16"/>
          <w:sz w:val="24"/>
        </w:rPr>
        <w:t xml:space="preserve"> </w:t>
      </w:r>
      <w:r>
        <w:rPr>
          <w:sz w:val="24"/>
        </w:rPr>
        <w:t>Statement.</w:t>
      </w:r>
    </w:p>
    <w:p w14:paraId="09266CC7" w14:textId="77777777" w:rsidR="00415F7C" w:rsidRDefault="00415F7C">
      <w:pPr>
        <w:pStyle w:val="BodyText"/>
        <w:spacing w:before="5"/>
        <w:rPr>
          <w:sz w:val="39"/>
        </w:rPr>
      </w:pPr>
    </w:p>
    <w:p w14:paraId="2227C96A" w14:textId="6339DCFC" w:rsidR="00415F7C" w:rsidRDefault="000C6A19">
      <w:pPr>
        <w:pStyle w:val="Heading2"/>
        <w:numPr>
          <w:ilvl w:val="1"/>
          <w:numId w:val="9"/>
        </w:numPr>
        <w:tabs>
          <w:tab w:val="left" w:pos="960"/>
        </w:tabs>
        <w:ind w:hanging="577"/>
      </w:pPr>
      <w:bookmarkStart w:id="49" w:name="6.10_Investigation"/>
      <w:bookmarkStart w:id="50" w:name="_bookmark24"/>
      <w:bookmarkEnd w:id="49"/>
      <w:bookmarkEnd w:id="50"/>
      <w:r>
        <w:t>Investigation</w:t>
      </w:r>
    </w:p>
    <w:p w14:paraId="6B66A70B" w14:textId="77777777" w:rsidR="00415F7C" w:rsidRDefault="00415F7C">
      <w:pPr>
        <w:pStyle w:val="BodyText"/>
        <w:spacing w:before="3"/>
        <w:rPr>
          <w:b/>
        </w:rPr>
      </w:pPr>
    </w:p>
    <w:p w14:paraId="5C235265" w14:textId="77777777" w:rsidR="00415F7C" w:rsidRDefault="000C6A19">
      <w:pPr>
        <w:pStyle w:val="BodyText"/>
        <w:ind w:left="527" w:right="578"/>
      </w:pPr>
      <w:r>
        <w:t>All incidents reported via the desktop portal will be investigated by the Senior Information Governance Manager or Information Governance Officers with support from the Data Protection Officer, Senior Information Risk Owner and the Caldicott Guardian as appropriate.</w:t>
      </w:r>
    </w:p>
    <w:p w14:paraId="521CE134" w14:textId="77777777" w:rsidR="00415F7C" w:rsidRDefault="00415F7C">
      <w:pPr>
        <w:pStyle w:val="BodyText"/>
      </w:pPr>
    </w:p>
    <w:p w14:paraId="38F8730A" w14:textId="77777777" w:rsidR="00415F7C" w:rsidRDefault="000C6A19">
      <w:pPr>
        <w:pStyle w:val="BodyText"/>
        <w:ind w:left="527" w:right="569"/>
        <w:jc w:val="both"/>
      </w:pPr>
      <w:r>
        <w:t>If</w:t>
      </w:r>
      <w:r>
        <w:rPr>
          <w:spacing w:val="-10"/>
        </w:rPr>
        <w:t xml:space="preserve"> </w:t>
      </w:r>
      <w:r>
        <w:t>necessary,</w:t>
      </w:r>
      <w:r>
        <w:rPr>
          <w:spacing w:val="-10"/>
        </w:rPr>
        <w:t xml:space="preserve"> </w:t>
      </w:r>
      <w:r>
        <w:t>the</w:t>
      </w:r>
      <w:r>
        <w:rPr>
          <w:spacing w:val="-11"/>
        </w:rPr>
        <w:t xml:space="preserve"> </w:t>
      </w:r>
      <w:r>
        <w:t>ICB’s</w:t>
      </w:r>
      <w:r>
        <w:rPr>
          <w:spacing w:val="-13"/>
        </w:rPr>
        <w:t xml:space="preserve"> </w:t>
      </w:r>
      <w:r>
        <w:t>IT</w:t>
      </w:r>
      <w:r>
        <w:rPr>
          <w:spacing w:val="-9"/>
        </w:rPr>
        <w:t xml:space="preserve"> </w:t>
      </w:r>
      <w:r>
        <w:t>providers</w:t>
      </w:r>
      <w:r>
        <w:rPr>
          <w:spacing w:val="-10"/>
        </w:rPr>
        <w:t xml:space="preserve"> </w:t>
      </w:r>
      <w:r>
        <w:t>will</w:t>
      </w:r>
      <w:r>
        <w:rPr>
          <w:spacing w:val="-11"/>
        </w:rPr>
        <w:t xml:space="preserve"> </w:t>
      </w:r>
      <w:r>
        <w:t>support</w:t>
      </w:r>
      <w:r>
        <w:rPr>
          <w:spacing w:val="-9"/>
        </w:rPr>
        <w:t xml:space="preserve"> </w:t>
      </w:r>
      <w:r>
        <w:t>the</w:t>
      </w:r>
      <w:r>
        <w:rPr>
          <w:spacing w:val="-9"/>
        </w:rPr>
        <w:t xml:space="preserve"> </w:t>
      </w:r>
      <w:r>
        <w:t>investigation</w:t>
      </w:r>
      <w:r>
        <w:rPr>
          <w:spacing w:val="-13"/>
        </w:rPr>
        <w:t xml:space="preserve"> </w:t>
      </w:r>
      <w:r>
        <w:t>of</w:t>
      </w:r>
      <w:r>
        <w:rPr>
          <w:spacing w:val="-12"/>
        </w:rPr>
        <w:t xml:space="preserve"> </w:t>
      </w:r>
      <w:r>
        <w:t>all</w:t>
      </w:r>
      <w:r>
        <w:rPr>
          <w:spacing w:val="-10"/>
        </w:rPr>
        <w:t xml:space="preserve"> </w:t>
      </w:r>
      <w:r>
        <w:t>IG</w:t>
      </w:r>
      <w:r>
        <w:rPr>
          <w:spacing w:val="-12"/>
        </w:rPr>
        <w:t xml:space="preserve"> </w:t>
      </w:r>
      <w:r>
        <w:t>issues</w:t>
      </w:r>
      <w:r>
        <w:rPr>
          <w:spacing w:val="-12"/>
        </w:rPr>
        <w:t xml:space="preserve"> </w:t>
      </w:r>
      <w:r>
        <w:t>reported.</w:t>
      </w:r>
      <w:r>
        <w:rPr>
          <w:spacing w:val="-9"/>
        </w:rPr>
        <w:t xml:space="preserve"> </w:t>
      </w:r>
      <w:r>
        <w:rPr>
          <w:spacing w:val="-3"/>
        </w:rPr>
        <w:t xml:space="preserve">This </w:t>
      </w:r>
      <w:r>
        <w:t>may include, but is not limited to, breaches of policy, breaches of confidentiality and issues related to IT Security. The IG Team will assist with the procedural processes to ensure that investigations</w:t>
      </w:r>
      <w:r>
        <w:rPr>
          <w:spacing w:val="-20"/>
        </w:rPr>
        <w:t xml:space="preserve"> </w:t>
      </w:r>
      <w:r>
        <w:t>of</w:t>
      </w:r>
      <w:r>
        <w:rPr>
          <w:spacing w:val="-18"/>
        </w:rPr>
        <w:t xml:space="preserve"> </w:t>
      </w:r>
      <w:r>
        <w:t>incidents</w:t>
      </w:r>
      <w:r>
        <w:rPr>
          <w:spacing w:val="-17"/>
        </w:rPr>
        <w:t xml:space="preserve"> </w:t>
      </w:r>
      <w:r>
        <w:t>will</w:t>
      </w:r>
      <w:r>
        <w:rPr>
          <w:spacing w:val="-18"/>
        </w:rPr>
        <w:t xml:space="preserve"> </w:t>
      </w:r>
      <w:r>
        <w:t>be</w:t>
      </w:r>
      <w:r>
        <w:rPr>
          <w:spacing w:val="-16"/>
        </w:rPr>
        <w:t xml:space="preserve"> </w:t>
      </w:r>
      <w:r>
        <w:t>carried</w:t>
      </w:r>
      <w:r>
        <w:rPr>
          <w:spacing w:val="-16"/>
        </w:rPr>
        <w:t xml:space="preserve"> </w:t>
      </w:r>
      <w:r>
        <w:t>out</w:t>
      </w:r>
      <w:r>
        <w:rPr>
          <w:spacing w:val="-17"/>
        </w:rPr>
        <w:t xml:space="preserve"> </w:t>
      </w:r>
      <w:r>
        <w:t>in</w:t>
      </w:r>
      <w:r>
        <w:rPr>
          <w:spacing w:val="-19"/>
        </w:rPr>
        <w:t xml:space="preserve"> </w:t>
      </w:r>
      <w:r>
        <w:t>a</w:t>
      </w:r>
      <w:r>
        <w:rPr>
          <w:spacing w:val="-17"/>
        </w:rPr>
        <w:t xml:space="preserve"> </w:t>
      </w:r>
      <w:r>
        <w:t>way</w:t>
      </w:r>
      <w:r>
        <w:rPr>
          <w:spacing w:val="-20"/>
        </w:rPr>
        <w:t xml:space="preserve"> </w:t>
      </w:r>
      <w:r>
        <w:t>that</w:t>
      </w:r>
      <w:r>
        <w:rPr>
          <w:spacing w:val="-17"/>
        </w:rPr>
        <w:t xml:space="preserve"> </w:t>
      </w:r>
      <w:r>
        <w:t>ensures</w:t>
      </w:r>
      <w:r>
        <w:rPr>
          <w:spacing w:val="-17"/>
        </w:rPr>
        <w:t xml:space="preserve"> </w:t>
      </w:r>
      <w:r>
        <w:t>the</w:t>
      </w:r>
      <w:r>
        <w:rPr>
          <w:spacing w:val="-19"/>
        </w:rPr>
        <w:t xml:space="preserve"> </w:t>
      </w:r>
      <w:r>
        <w:t>preservation</w:t>
      </w:r>
      <w:r>
        <w:rPr>
          <w:spacing w:val="-19"/>
        </w:rPr>
        <w:t xml:space="preserve"> </w:t>
      </w:r>
      <w:r>
        <w:t>of</w:t>
      </w:r>
      <w:r>
        <w:rPr>
          <w:spacing w:val="-17"/>
        </w:rPr>
        <w:t xml:space="preserve"> </w:t>
      </w:r>
      <w:r>
        <w:t>evidence and in a manner that enables both legal and disciplinary action to be taken if</w:t>
      </w:r>
      <w:r>
        <w:rPr>
          <w:spacing w:val="-25"/>
        </w:rPr>
        <w:t xml:space="preserve"> </w:t>
      </w:r>
      <w:r>
        <w:t>necessary.</w:t>
      </w:r>
    </w:p>
    <w:p w14:paraId="2E6216BC" w14:textId="77777777" w:rsidR="00415F7C" w:rsidRDefault="00415F7C">
      <w:pPr>
        <w:pStyle w:val="BodyText"/>
        <w:rPr>
          <w:sz w:val="26"/>
        </w:rPr>
      </w:pPr>
    </w:p>
    <w:p w14:paraId="040EE472" w14:textId="77777777" w:rsidR="00415F7C" w:rsidRDefault="000C6A19">
      <w:pPr>
        <w:pStyle w:val="Heading2"/>
        <w:numPr>
          <w:ilvl w:val="1"/>
          <w:numId w:val="9"/>
        </w:numPr>
        <w:tabs>
          <w:tab w:val="left" w:pos="1539"/>
          <w:tab w:val="left" w:pos="1540"/>
        </w:tabs>
        <w:spacing w:before="176"/>
        <w:ind w:left="1540" w:hanging="1157"/>
      </w:pPr>
      <w:bookmarkStart w:id="51" w:name="6.11__Risk_Management"/>
      <w:bookmarkStart w:id="52" w:name="_bookmark25"/>
      <w:bookmarkEnd w:id="51"/>
      <w:bookmarkEnd w:id="52"/>
      <w:r>
        <w:t>Risk Management</w:t>
      </w:r>
    </w:p>
    <w:p w14:paraId="4A5E9B17" w14:textId="77777777" w:rsidR="00415F7C" w:rsidRDefault="00415F7C">
      <w:pPr>
        <w:pStyle w:val="BodyText"/>
        <w:spacing w:before="2"/>
        <w:rPr>
          <w:b/>
        </w:rPr>
      </w:pPr>
    </w:p>
    <w:p w14:paraId="2A70AB9B" w14:textId="77777777" w:rsidR="00415F7C" w:rsidRDefault="000C6A19">
      <w:pPr>
        <w:pStyle w:val="BodyText"/>
        <w:spacing w:before="1"/>
        <w:ind w:left="527" w:right="418"/>
      </w:pPr>
      <w:r>
        <w:t>The ability to apply good risk management principles to IG is fundamental and all organisations will apply them through organisational policies. The IG Team, with support from Information Asset Owners will be responsible for assessing any risks associated with specific data processing. The IG Team will recommend controls to reduce risks where necessary. Any information flows from or into identified information assets will be risk assessed and the results reported to the ICB SIRO for risk mitigation, acceptance or</w:t>
      </w:r>
      <w:r>
        <w:rPr>
          <w:spacing w:val="-10"/>
        </w:rPr>
        <w:t xml:space="preserve"> </w:t>
      </w:r>
      <w:r>
        <w:t>transfer.</w:t>
      </w:r>
    </w:p>
    <w:p w14:paraId="3F742284" w14:textId="77777777" w:rsidR="00415F7C" w:rsidRDefault="00415F7C">
      <w:pPr>
        <w:pStyle w:val="BodyText"/>
      </w:pPr>
    </w:p>
    <w:p w14:paraId="655CE72F" w14:textId="77777777" w:rsidR="00415F7C" w:rsidRDefault="000C6A19">
      <w:pPr>
        <w:pStyle w:val="BodyText"/>
        <w:ind w:left="527" w:right="686"/>
        <w:jc w:val="both"/>
      </w:pPr>
      <w:r>
        <w:t>Risks that cannot be mitigated but are accepted by the ICB will be added to the relevant risk register and managed in accordance with the Risk Management Policy.</w:t>
      </w:r>
    </w:p>
    <w:p w14:paraId="381DEFFC" w14:textId="77777777" w:rsidR="00415F7C" w:rsidRDefault="00415F7C">
      <w:pPr>
        <w:pStyle w:val="BodyText"/>
        <w:rPr>
          <w:sz w:val="26"/>
        </w:rPr>
      </w:pPr>
    </w:p>
    <w:p w14:paraId="6F8C5E53" w14:textId="77777777" w:rsidR="00415F7C" w:rsidRDefault="000C6A19">
      <w:pPr>
        <w:pStyle w:val="Heading2"/>
        <w:numPr>
          <w:ilvl w:val="1"/>
          <w:numId w:val="9"/>
        </w:numPr>
        <w:tabs>
          <w:tab w:val="left" w:pos="960"/>
        </w:tabs>
        <w:spacing w:before="152"/>
        <w:ind w:hanging="577"/>
      </w:pPr>
      <w:bookmarkStart w:id="53" w:name="6.12_Organisational_Structure_for_Report"/>
      <w:bookmarkStart w:id="54" w:name="_bookmark26"/>
      <w:bookmarkEnd w:id="53"/>
      <w:bookmarkEnd w:id="54"/>
      <w:r>
        <w:t>Organisational Structure for Reporting &amp; Assurance</w:t>
      </w:r>
    </w:p>
    <w:p w14:paraId="770B96CD" w14:textId="77777777" w:rsidR="00415F7C" w:rsidRDefault="00415F7C">
      <w:pPr>
        <w:pStyle w:val="BodyText"/>
        <w:spacing w:before="1"/>
        <w:rPr>
          <w:b/>
          <w:sz w:val="22"/>
        </w:rPr>
      </w:pPr>
    </w:p>
    <w:p w14:paraId="12A53208" w14:textId="77777777" w:rsidR="00415F7C" w:rsidRDefault="000C6A19">
      <w:pPr>
        <w:pStyle w:val="BodyText"/>
        <w:spacing w:before="1"/>
        <w:ind w:left="527" w:right="569"/>
        <w:jc w:val="both"/>
      </w:pPr>
      <w:r>
        <w:t>The</w:t>
      </w:r>
      <w:r>
        <w:rPr>
          <w:spacing w:val="-10"/>
        </w:rPr>
        <w:t xml:space="preserve"> </w:t>
      </w:r>
      <w:r>
        <w:t>Board</w:t>
      </w:r>
      <w:r>
        <w:rPr>
          <w:spacing w:val="-13"/>
        </w:rPr>
        <w:t xml:space="preserve"> </w:t>
      </w:r>
      <w:r>
        <w:t>is</w:t>
      </w:r>
      <w:r>
        <w:rPr>
          <w:spacing w:val="-10"/>
        </w:rPr>
        <w:t xml:space="preserve"> </w:t>
      </w:r>
      <w:r>
        <w:t>accountable</w:t>
      </w:r>
      <w:r>
        <w:rPr>
          <w:spacing w:val="-10"/>
        </w:rPr>
        <w:t xml:space="preserve"> </w:t>
      </w:r>
      <w:r>
        <w:t>for</w:t>
      </w:r>
      <w:r>
        <w:rPr>
          <w:spacing w:val="-13"/>
        </w:rPr>
        <w:t xml:space="preserve"> </w:t>
      </w:r>
      <w:r>
        <w:t>ensuring</w:t>
      </w:r>
      <w:r>
        <w:rPr>
          <w:spacing w:val="-10"/>
        </w:rPr>
        <w:t xml:space="preserve"> </w:t>
      </w:r>
      <w:r>
        <w:t>that</w:t>
      </w:r>
      <w:r>
        <w:rPr>
          <w:spacing w:val="-12"/>
        </w:rPr>
        <w:t xml:space="preserve"> </w:t>
      </w:r>
      <w:r>
        <w:t>the</w:t>
      </w:r>
      <w:r>
        <w:rPr>
          <w:spacing w:val="-10"/>
        </w:rPr>
        <w:t xml:space="preserve"> </w:t>
      </w:r>
      <w:r>
        <w:t>necessary</w:t>
      </w:r>
      <w:r>
        <w:rPr>
          <w:spacing w:val="-10"/>
        </w:rPr>
        <w:t xml:space="preserve"> </w:t>
      </w:r>
      <w:r>
        <w:t>support</w:t>
      </w:r>
      <w:r>
        <w:rPr>
          <w:spacing w:val="-11"/>
        </w:rPr>
        <w:t xml:space="preserve"> </w:t>
      </w:r>
      <w:r>
        <w:t>and</w:t>
      </w:r>
      <w:r>
        <w:rPr>
          <w:spacing w:val="-9"/>
        </w:rPr>
        <w:t xml:space="preserve"> </w:t>
      </w:r>
      <w:r>
        <w:t>resources</w:t>
      </w:r>
      <w:r>
        <w:rPr>
          <w:spacing w:val="-14"/>
        </w:rPr>
        <w:t xml:space="preserve"> </w:t>
      </w:r>
      <w:r>
        <w:t>are</w:t>
      </w:r>
      <w:r>
        <w:rPr>
          <w:spacing w:val="-12"/>
        </w:rPr>
        <w:t xml:space="preserve"> </w:t>
      </w:r>
      <w:r>
        <w:t>available for effective implementation of this framework. It has the responsibility for the Information Governance Agenda supported by identified senior roles i.e.. Caldicott Guardian, SIRO, DPO and IG</w:t>
      </w:r>
      <w:r>
        <w:rPr>
          <w:spacing w:val="-1"/>
        </w:rPr>
        <w:t xml:space="preserve"> </w:t>
      </w:r>
      <w:r>
        <w:t>Manager.</w:t>
      </w:r>
    </w:p>
    <w:p w14:paraId="667D249C" w14:textId="77777777" w:rsidR="00415F7C" w:rsidRDefault="00415F7C">
      <w:pPr>
        <w:pStyle w:val="BodyText"/>
        <w:spacing w:before="10"/>
        <w:rPr>
          <w:sz w:val="21"/>
        </w:rPr>
      </w:pPr>
    </w:p>
    <w:p w14:paraId="69F26E5A" w14:textId="77777777" w:rsidR="00415F7C" w:rsidRDefault="000C6A19">
      <w:pPr>
        <w:pStyle w:val="BodyText"/>
        <w:ind w:left="527" w:right="941"/>
        <w:jc w:val="both"/>
      </w:pPr>
      <w:r>
        <w:t>The Board will receive periodic assurance that management and accountability arrangements are adequate and are informed in a timely manner of future changes in the IG agenda by assurance updates/reports from the Audit Committee or the Senior Information Risk Owner. The Audit Committee will receive and annual report from the Senior Information Risk Owner.</w:t>
      </w:r>
    </w:p>
    <w:p w14:paraId="1480724D" w14:textId="77777777" w:rsidR="00415F7C" w:rsidRDefault="00415F7C">
      <w:pPr>
        <w:pStyle w:val="BodyText"/>
      </w:pPr>
    </w:p>
    <w:p w14:paraId="1EADB443" w14:textId="77777777" w:rsidR="00415F7C" w:rsidRDefault="000C6A19">
      <w:pPr>
        <w:pStyle w:val="BodyText"/>
        <w:ind w:left="527" w:right="939"/>
        <w:jc w:val="both"/>
      </w:pPr>
      <w:r>
        <w:t>The ICB Strategic Information Governance Group has been established to support and drive the broader information governance agenda and provide the Audit Committee and</w:t>
      </w:r>
    </w:p>
    <w:p w14:paraId="08E94257" w14:textId="77777777" w:rsidR="00415F7C" w:rsidRDefault="00415F7C">
      <w:pPr>
        <w:jc w:val="both"/>
        <w:sectPr w:rsidR="00415F7C">
          <w:pgSz w:w="11910" w:h="16840"/>
          <w:pgMar w:top="900" w:right="320" w:bottom="940" w:left="620" w:header="0" w:footer="752" w:gutter="0"/>
          <w:cols w:space="720"/>
        </w:sectPr>
      </w:pPr>
    </w:p>
    <w:p w14:paraId="77A2A878" w14:textId="77777777" w:rsidR="00415F7C" w:rsidRDefault="000C6A19">
      <w:pPr>
        <w:pStyle w:val="BodyText"/>
        <w:spacing w:before="66"/>
        <w:ind w:left="527" w:right="942"/>
      </w:pPr>
      <w:r>
        <w:lastRenderedPageBreak/>
        <w:t>the ICB Board with the assurance that effective information governance best practice mechanisms are in place within the organisation.</w:t>
      </w:r>
    </w:p>
    <w:p w14:paraId="3625EB85" w14:textId="77777777" w:rsidR="00415F7C" w:rsidRDefault="00415F7C">
      <w:pPr>
        <w:pStyle w:val="BodyText"/>
      </w:pPr>
    </w:p>
    <w:p w14:paraId="67C924C1" w14:textId="77777777" w:rsidR="00415F7C" w:rsidRDefault="000C6A19">
      <w:pPr>
        <w:pStyle w:val="BodyText"/>
        <w:ind w:left="527" w:right="942"/>
      </w:pPr>
      <w:r>
        <w:t>An operational Information Governance Steering Group has been established with representation from each Place.</w:t>
      </w:r>
    </w:p>
    <w:p w14:paraId="2A93FF58" w14:textId="77777777" w:rsidR="00415F7C" w:rsidRDefault="00415F7C">
      <w:pPr>
        <w:pStyle w:val="BodyText"/>
      </w:pPr>
    </w:p>
    <w:p w14:paraId="0AB796C8" w14:textId="77777777" w:rsidR="00415F7C" w:rsidRDefault="000C6A19">
      <w:pPr>
        <w:pStyle w:val="BodyText"/>
        <w:ind w:left="527" w:right="942"/>
      </w:pPr>
      <w:r>
        <w:t>The below table illustrates responsibilities of the Operational Information Governance Group and the responsibilities of the ICB Strategic Information Governance Group.</w:t>
      </w:r>
    </w:p>
    <w:p w14:paraId="402038E5" w14:textId="77777777" w:rsidR="00415F7C" w:rsidRDefault="00415F7C">
      <w:pPr>
        <w:pStyle w:val="BodyText"/>
        <w:rPr>
          <w:sz w:val="20"/>
        </w:rPr>
      </w:pPr>
    </w:p>
    <w:p w14:paraId="2F33728C" w14:textId="295E4C05" w:rsidR="00415F7C" w:rsidRDefault="00C75FBD">
      <w:pPr>
        <w:pStyle w:val="BodyText"/>
        <w:rPr>
          <w:sz w:val="20"/>
        </w:rPr>
      </w:pPr>
      <w:r>
        <w:rPr>
          <w:noProof/>
          <w:sz w:val="20"/>
        </w:rPr>
        <w:drawing>
          <wp:anchor distT="0" distB="0" distL="114300" distR="114300" simplePos="0" relativeHeight="251658241" behindDoc="1" locked="0" layoutInCell="1" allowOverlap="1" wp14:anchorId="2197337C" wp14:editId="51C8119B">
            <wp:simplePos x="0" y="0"/>
            <wp:positionH relativeFrom="column">
              <wp:posOffset>336550</wp:posOffset>
            </wp:positionH>
            <wp:positionV relativeFrom="paragraph">
              <wp:posOffset>28575</wp:posOffset>
            </wp:positionV>
            <wp:extent cx="6207760" cy="3211195"/>
            <wp:effectExtent l="0" t="0" r="2540" b="8255"/>
            <wp:wrapNone/>
            <wp:docPr id="11280912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091291"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07760" cy="321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3BE3807" w14:textId="77777777" w:rsidR="00415F7C" w:rsidRDefault="00415F7C">
      <w:pPr>
        <w:pStyle w:val="BodyText"/>
        <w:rPr>
          <w:sz w:val="20"/>
        </w:rPr>
      </w:pPr>
    </w:p>
    <w:p w14:paraId="13785636" w14:textId="77777777" w:rsidR="00415F7C" w:rsidRDefault="00415F7C">
      <w:pPr>
        <w:pStyle w:val="BodyText"/>
        <w:rPr>
          <w:sz w:val="20"/>
        </w:rPr>
      </w:pPr>
    </w:p>
    <w:p w14:paraId="0A901E27" w14:textId="77777777" w:rsidR="00415F7C" w:rsidRDefault="00415F7C">
      <w:pPr>
        <w:pStyle w:val="BodyText"/>
        <w:rPr>
          <w:sz w:val="20"/>
        </w:rPr>
      </w:pPr>
    </w:p>
    <w:p w14:paraId="55E16B0D" w14:textId="77777777" w:rsidR="00415F7C" w:rsidRDefault="00415F7C">
      <w:pPr>
        <w:pStyle w:val="BodyText"/>
        <w:rPr>
          <w:sz w:val="20"/>
        </w:rPr>
      </w:pPr>
    </w:p>
    <w:p w14:paraId="43D4A3FE" w14:textId="77777777" w:rsidR="00415F7C" w:rsidRDefault="00415F7C">
      <w:pPr>
        <w:pStyle w:val="BodyText"/>
        <w:rPr>
          <w:sz w:val="20"/>
        </w:rPr>
      </w:pPr>
    </w:p>
    <w:p w14:paraId="4FA4320C" w14:textId="77777777" w:rsidR="00415F7C" w:rsidRDefault="00415F7C">
      <w:pPr>
        <w:pStyle w:val="BodyText"/>
        <w:rPr>
          <w:sz w:val="20"/>
        </w:rPr>
      </w:pPr>
    </w:p>
    <w:p w14:paraId="6920C9FA" w14:textId="77777777" w:rsidR="00415F7C" w:rsidRDefault="00415F7C">
      <w:pPr>
        <w:pStyle w:val="BodyText"/>
        <w:rPr>
          <w:sz w:val="20"/>
        </w:rPr>
      </w:pPr>
    </w:p>
    <w:p w14:paraId="29F170EF" w14:textId="77777777" w:rsidR="00415F7C" w:rsidRDefault="00415F7C">
      <w:pPr>
        <w:pStyle w:val="BodyText"/>
        <w:rPr>
          <w:sz w:val="20"/>
        </w:rPr>
      </w:pPr>
    </w:p>
    <w:p w14:paraId="2E8656FE" w14:textId="77777777" w:rsidR="00415F7C" w:rsidRDefault="00415F7C">
      <w:pPr>
        <w:pStyle w:val="BodyText"/>
        <w:rPr>
          <w:sz w:val="20"/>
        </w:rPr>
      </w:pPr>
    </w:p>
    <w:p w14:paraId="72C423C4" w14:textId="77777777" w:rsidR="00415F7C" w:rsidRDefault="00415F7C">
      <w:pPr>
        <w:pStyle w:val="BodyText"/>
        <w:rPr>
          <w:sz w:val="20"/>
        </w:rPr>
      </w:pPr>
    </w:p>
    <w:p w14:paraId="699CF9B5" w14:textId="77777777" w:rsidR="00415F7C" w:rsidRDefault="00415F7C">
      <w:pPr>
        <w:pStyle w:val="BodyText"/>
        <w:rPr>
          <w:sz w:val="20"/>
        </w:rPr>
      </w:pPr>
    </w:p>
    <w:p w14:paraId="462476FC" w14:textId="77777777" w:rsidR="00415F7C" w:rsidRDefault="00415F7C">
      <w:pPr>
        <w:pStyle w:val="BodyText"/>
        <w:rPr>
          <w:sz w:val="20"/>
        </w:rPr>
      </w:pPr>
    </w:p>
    <w:p w14:paraId="7FF58067" w14:textId="77777777" w:rsidR="00415F7C" w:rsidRDefault="00415F7C">
      <w:pPr>
        <w:pStyle w:val="BodyText"/>
        <w:rPr>
          <w:sz w:val="20"/>
        </w:rPr>
      </w:pPr>
    </w:p>
    <w:p w14:paraId="084BEDFA" w14:textId="77777777" w:rsidR="00415F7C" w:rsidRDefault="00415F7C">
      <w:pPr>
        <w:pStyle w:val="BodyText"/>
        <w:rPr>
          <w:sz w:val="20"/>
        </w:rPr>
      </w:pPr>
    </w:p>
    <w:p w14:paraId="63F53B5A" w14:textId="77777777" w:rsidR="00415F7C" w:rsidRDefault="00415F7C">
      <w:pPr>
        <w:pStyle w:val="BodyText"/>
        <w:rPr>
          <w:sz w:val="20"/>
        </w:rPr>
      </w:pPr>
    </w:p>
    <w:p w14:paraId="51F2D9FD" w14:textId="77777777" w:rsidR="00415F7C" w:rsidRDefault="00415F7C">
      <w:pPr>
        <w:pStyle w:val="BodyText"/>
        <w:rPr>
          <w:sz w:val="20"/>
        </w:rPr>
      </w:pPr>
    </w:p>
    <w:p w14:paraId="6CA1A722" w14:textId="77777777" w:rsidR="00415F7C" w:rsidRDefault="00415F7C">
      <w:pPr>
        <w:pStyle w:val="BodyText"/>
        <w:rPr>
          <w:sz w:val="20"/>
        </w:rPr>
      </w:pPr>
    </w:p>
    <w:p w14:paraId="1095B698" w14:textId="77777777" w:rsidR="00415F7C" w:rsidRDefault="00415F7C">
      <w:pPr>
        <w:pStyle w:val="BodyText"/>
        <w:rPr>
          <w:sz w:val="20"/>
        </w:rPr>
      </w:pPr>
    </w:p>
    <w:p w14:paraId="5A8AA6C8" w14:textId="77777777" w:rsidR="00415F7C" w:rsidRDefault="00415F7C">
      <w:pPr>
        <w:pStyle w:val="BodyText"/>
        <w:rPr>
          <w:sz w:val="20"/>
        </w:rPr>
      </w:pPr>
    </w:p>
    <w:p w14:paraId="142D1E07" w14:textId="77777777" w:rsidR="00415F7C" w:rsidRDefault="00415F7C">
      <w:pPr>
        <w:pStyle w:val="BodyText"/>
        <w:rPr>
          <w:sz w:val="20"/>
        </w:rPr>
      </w:pPr>
    </w:p>
    <w:p w14:paraId="21E59E14" w14:textId="77777777" w:rsidR="00415F7C" w:rsidRDefault="00415F7C">
      <w:pPr>
        <w:pStyle w:val="BodyText"/>
        <w:rPr>
          <w:sz w:val="20"/>
        </w:rPr>
      </w:pPr>
    </w:p>
    <w:p w14:paraId="00EE2D33" w14:textId="77777777" w:rsidR="00415F7C" w:rsidRDefault="00415F7C">
      <w:pPr>
        <w:pStyle w:val="BodyText"/>
        <w:rPr>
          <w:sz w:val="20"/>
        </w:rPr>
      </w:pPr>
    </w:p>
    <w:p w14:paraId="4C48BF64" w14:textId="77777777" w:rsidR="00415F7C" w:rsidRDefault="00415F7C">
      <w:pPr>
        <w:pStyle w:val="BodyText"/>
        <w:spacing w:before="10"/>
      </w:pPr>
    </w:p>
    <w:p w14:paraId="1DE32C35" w14:textId="4C55716F" w:rsidR="00415F7C" w:rsidRDefault="000C6A19">
      <w:pPr>
        <w:pStyle w:val="Heading1"/>
        <w:spacing w:before="92"/>
        <w:ind w:left="819"/>
      </w:pPr>
      <w:r>
        <w:rPr>
          <w:noProof/>
        </w:rPr>
        <w:drawing>
          <wp:anchor distT="0" distB="0" distL="0" distR="0" simplePos="0" relativeHeight="251658255" behindDoc="0" locked="0" layoutInCell="1" allowOverlap="1" wp14:anchorId="702FB288" wp14:editId="44B4A07B">
            <wp:simplePos x="0" y="0"/>
            <wp:positionH relativeFrom="page">
              <wp:posOffset>731519</wp:posOffset>
            </wp:positionH>
            <wp:positionV relativeFrom="paragraph">
              <wp:posOffset>95654</wp:posOffset>
            </wp:positionV>
            <wp:extent cx="91439" cy="134111"/>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png"/>
                    <pic:cNvPicPr/>
                  </pic:nvPicPr>
                  <pic:blipFill>
                    <a:blip r:embed="rId39" cstate="print"/>
                    <a:stretch>
                      <a:fillRect/>
                    </a:stretch>
                  </pic:blipFill>
                  <pic:spPr>
                    <a:xfrm>
                      <a:off x="0" y="0"/>
                      <a:ext cx="91439" cy="134111"/>
                    </a:xfrm>
                    <a:prstGeom prst="rect">
                      <a:avLst/>
                    </a:prstGeom>
                  </pic:spPr>
                </pic:pic>
              </a:graphicData>
            </a:graphic>
          </wp:anchor>
        </w:drawing>
      </w:r>
      <w:bookmarkStart w:id="55" w:name="7_Consultation"/>
      <w:bookmarkStart w:id="56" w:name="_bookmark27"/>
      <w:bookmarkEnd w:id="55"/>
      <w:bookmarkEnd w:id="56"/>
      <w:r>
        <w:t>Consultation</w:t>
      </w:r>
    </w:p>
    <w:p w14:paraId="2F23BA22" w14:textId="77777777" w:rsidR="00415F7C" w:rsidRDefault="00415F7C">
      <w:pPr>
        <w:pStyle w:val="BodyText"/>
        <w:spacing w:before="1"/>
        <w:rPr>
          <w:b/>
          <w:sz w:val="16"/>
        </w:rPr>
      </w:pPr>
    </w:p>
    <w:p w14:paraId="08A86BC5" w14:textId="77777777" w:rsidR="00415F7C" w:rsidRDefault="000C6A19">
      <w:pPr>
        <w:pStyle w:val="BodyText"/>
        <w:spacing w:before="92"/>
        <w:ind w:left="527" w:right="941"/>
        <w:jc w:val="both"/>
      </w:pPr>
      <w:r>
        <w:t>All stakeholders such as ICB SIRO/DPO and Executive lead and IG leads involved in developing, implementing, managing, and monitoring data protection and confidentiality have been engaged in the development of this policy.</w:t>
      </w:r>
    </w:p>
    <w:p w14:paraId="403B07A2" w14:textId="77777777" w:rsidR="00415F7C" w:rsidRDefault="00415F7C">
      <w:pPr>
        <w:pStyle w:val="BodyText"/>
        <w:spacing w:before="10"/>
        <w:rPr>
          <w:sz w:val="23"/>
        </w:rPr>
      </w:pPr>
    </w:p>
    <w:p w14:paraId="33A0ABFE" w14:textId="77777777" w:rsidR="00415F7C" w:rsidRDefault="000C6A19">
      <w:pPr>
        <w:pStyle w:val="Heading1"/>
      </w:pPr>
      <w:r>
        <w:rPr>
          <w:noProof/>
        </w:rPr>
        <w:drawing>
          <wp:anchor distT="0" distB="0" distL="0" distR="0" simplePos="0" relativeHeight="251658256" behindDoc="0" locked="0" layoutInCell="1" allowOverlap="1" wp14:anchorId="004B8241" wp14:editId="6BD0A564">
            <wp:simplePos x="0" y="0"/>
            <wp:positionH relativeFrom="page">
              <wp:posOffset>729995</wp:posOffset>
            </wp:positionH>
            <wp:positionV relativeFrom="paragraph">
              <wp:posOffset>34186</wp:posOffset>
            </wp:positionV>
            <wp:extent cx="91439" cy="138683"/>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40" cstate="print"/>
                    <a:stretch>
                      <a:fillRect/>
                    </a:stretch>
                  </pic:blipFill>
                  <pic:spPr>
                    <a:xfrm>
                      <a:off x="0" y="0"/>
                      <a:ext cx="91439" cy="138683"/>
                    </a:xfrm>
                    <a:prstGeom prst="rect">
                      <a:avLst/>
                    </a:prstGeom>
                  </pic:spPr>
                </pic:pic>
              </a:graphicData>
            </a:graphic>
          </wp:anchor>
        </w:drawing>
      </w:r>
      <w:bookmarkStart w:id="57" w:name="8_Training"/>
      <w:bookmarkStart w:id="58" w:name="_bookmark28"/>
      <w:bookmarkEnd w:id="57"/>
      <w:bookmarkEnd w:id="58"/>
      <w:r>
        <w:t>Training</w:t>
      </w:r>
    </w:p>
    <w:p w14:paraId="35F2F675" w14:textId="77777777" w:rsidR="00415F7C" w:rsidRDefault="00415F7C">
      <w:pPr>
        <w:pStyle w:val="BodyText"/>
        <w:spacing w:before="1"/>
        <w:rPr>
          <w:b/>
        </w:rPr>
      </w:pPr>
    </w:p>
    <w:p w14:paraId="44E5AF69" w14:textId="77777777" w:rsidR="00415F7C" w:rsidRDefault="000C6A19">
      <w:pPr>
        <w:pStyle w:val="BodyText"/>
        <w:spacing w:before="1"/>
        <w:ind w:left="527" w:right="941"/>
        <w:jc w:val="both"/>
      </w:pPr>
      <w:r>
        <w:t>Training and education are key to the successful implementation of this framework and strategy and embedding a culture of IG management in the organisation. Staff will have the opportunity to develop more detailed knowledge and appreciation of the role of IG through:</w:t>
      </w:r>
    </w:p>
    <w:p w14:paraId="3A871EDE" w14:textId="77777777" w:rsidR="00415F7C" w:rsidRDefault="000C6A19">
      <w:pPr>
        <w:pStyle w:val="ListParagraph"/>
        <w:numPr>
          <w:ilvl w:val="0"/>
          <w:numId w:val="2"/>
        </w:numPr>
        <w:tabs>
          <w:tab w:val="left" w:pos="1232"/>
          <w:tab w:val="left" w:pos="1233"/>
        </w:tabs>
        <w:spacing w:before="120"/>
        <w:ind w:left="1232"/>
        <w:rPr>
          <w:sz w:val="24"/>
        </w:rPr>
      </w:pPr>
      <w:r>
        <w:rPr>
          <w:sz w:val="24"/>
        </w:rPr>
        <w:t>Policy/strategy</w:t>
      </w:r>
    </w:p>
    <w:p w14:paraId="6CB80EAD" w14:textId="77777777" w:rsidR="00415F7C" w:rsidRDefault="000C6A19">
      <w:pPr>
        <w:pStyle w:val="ListParagraph"/>
        <w:numPr>
          <w:ilvl w:val="0"/>
          <w:numId w:val="2"/>
        </w:numPr>
        <w:tabs>
          <w:tab w:val="left" w:pos="1232"/>
          <w:tab w:val="left" w:pos="1233"/>
        </w:tabs>
        <w:spacing w:before="40"/>
        <w:ind w:left="1232" w:hanging="426"/>
        <w:rPr>
          <w:sz w:val="24"/>
        </w:rPr>
      </w:pPr>
      <w:r>
        <w:rPr>
          <w:sz w:val="24"/>
        </w:rPr>
        <w:t>Induction</w:t>
      </w:r>
    </w:p>
    <w:p w14:paraId="6C17EF7E" w14:textId="77777777" w:rsidR="00415F7C" w:rsidRDefault="000C6A19">
      <w:pPr>
        <w:pStyle w:val="ListParagraph"/>
        <w:numPr>
          <w:ilvl w:val="0"/>
          <w:numId w:val="2"/>
        </w:numPr>
        <w:tabs>
          <w:tab w:val="left" w:pos="1232"/>
          <w:tab w:val="left" w:pos="1233"/>
        </w:tabs>
        <w:spacing w:before="39"/>
        <w:ind w:left="1232" w:hanging="426"/>
        <w:rPr>
          <w:sz w:val="24"/>
        </w:rPr>
      </w:pPr>
      <w:r>
        <w:rPr>
          <w:sz w:val="24"/>
        </w:rPr>
        <w:t>Line</w:t>
      </w:r>
      <w:r>
        <w:rPr>
          <w:spacing w:val="-2"/>
          <w:sz w:val="24"/>
        </w:rPr>
        <w:t xml:space="preserve"> </w:t>
      </w:r>
      <w:r>
        <w:rPr>
          <w:sz w:val="24"/>
        </w:rPr>
        <w:t>manager</w:t>
      </w:r>
    </w:p>
    <w:p w14:paraId="6D4B9D4C" w14:textId="77777777" w:rsidR="00415F7C" w:rsidRDefault="000C6A19">
      <w:pPr>
        <w:pStyle w:val="ListParagraph"/>
        <w:numPr>
          <w:ilvl w:val="0"/>
          <w:numId w:val="2"/>
        </w:numPr>
        <w:tabs>
          <w:tab w:val="left" w:pos="1232"/>
          <w:tab w:val="left" w:pos="1233"/>
        </w:tabs>
        <w:spacing w:before="40"/>
        <w:ind w:left="1232" w:hanging="426"/>
        <w:rPr>
          <w:sz w:val="24"/>
        </w:rPr>
      </w:pPr>
      <w:r>
        <w:rPr>
          <w:sz w:val="24"/>
        </w:rPr>
        <w:t>Specific training courses</w:t>
      </w:r>
    </w:p>
    <w:p w14:paraId="08DE5570" w14:textId="77777777" w:rsidR="00415F7C" w:rsidRDefault="000C6A19">
      <w:pPr>
        <w:pStyle w:val="ListParagraph"/>
        <w:numPr>
          <w:ilvl w:val="0"/>
          <w:numId w:val="2"/>
        </w:numPr>
        <w:tabs>
          <w:tab w:val="left" w:pos="1232"/>
          <w:tab w:val="left" w:pos="1233"/>
        </w:tabs>
        <w:spacing w:before="40"/>
        <w:ind w:left="1232" w:hanging="426"/>
        <w:rPr>
          <w:sz w:val="24"/>
        </w:rPr>
      </w:pPr>
      <w:r>
        <w:rPr>
          <w:sz w:val="24"/>
        </w:rPr>
        <w:t>Statutory and Mandatory training</w:t>
      </w:r>
      <w:r>
        <w:rPr>
          <w:spacing w:val="1"/>
          <w:sz w:val="24"/>
        </w:rPr>
        <w:t xml:space="preserve"> </w:t>
      </w:r>
      <w:r>
        <w:rPr>
          <w:sz w:val="24"/>
        </w:rPr>
        <w:t>workshops</w:t>
      </w:r>
    </w:p>
    <w:p w14:paraId="548061A8" w14:textId="77777777" w:rsidR="00415F7C" w:rsidRDefault="000C6A19">
      <w:pPr>
        <w:pStyle w:val="ListParagraph"/>
        <w:numPr>
          <w:ilvl w:val="0"/>
          <w:numId w:val="2"/>
        </w:numPr>
        <w:tabs>
          <w:tab w:val="left" w:pos="1232"/>
          <w:tab w:val="left" w:pos="1233"/>
        </w:tabs>
        <w:spacing w:before="39"/>
        <w:ind w:left="1232"/>
        <w:rPr>
          <w:sz w:val="24"/>
        </w:rPr>
      </w:pPr>
      <w:r>
        <w:rPr>
          <w:sz w:val="24"/>
        </w:rPr>
        <w:t>Information Asset Administrator and Information Asset Owner</w:t>
      </w:r>
      <w:r>
        <w:rPr>
          <w:spacing w:val="-6"/>
          <w:sz w:val="24"/>
        </w:rPr>
        <w:t xml:space="preserve"> </w:t>
      </w:r>
      <w:r>
        <w:rPr>
          <w:sz w:val="24"/>
        </w:rPr>
        <w:t>workshops</w:t>
      </w:r>
    </w:p>
    <w:p w14:paraId="5C2F5E2B" w14:textId="77777777" w:rsidR="00415F7C" w:rsidRDefault="000C6A19">
      <w:pPr>
        <w:pStyle w:val="ListParagraph"/>
        <w:numPr>
          <w:ilvl w:val="0"/>
          <w:numId w:val="2"/>
        </w:numPr>
        <w:tabs>
          <w:tab w:val="left" w:pos="1232"/>
          <w:tab w:val="left" w:pos="1233"/>
        </w:tabs>
        <w:spacing w:before="40"/>
        <w:ind w:left="1232"/>
        <w:rPr>
          <w:sz w:val="24"/>
        </w:rPr>
      </w:pPr>
      <w:r>
        <w:rPr>
          <w:sz w:val="24"/>
        </w:rPr>
        <w:t>Data Protection Impact Assessment training</w:t>
      </w:r>
      <w:r>
        <w:rPr>
          <w:spacing w:val="-2"/>
          <w:sz w:val="24"/>
        </w:rPr>
        <w:t xml:space="preserve"> </w:t>
      </w:r>
      <w:r>
        <w:rPr>
          <w:sz w:val="24"/>
        </w:rPr>
        <w:t>workshops</w:t>
      </w:r>
    </w:p>
    <w:p w14:paraId="203C864B" w14:textId="77777777" w:rsidR="00415F7C" w:rsidRDefault="000C6A19">
      <w:pPr>
        <w:pStyle w:val="ListParagraph"/>
        <w:numPr>
          <w:ilvl w:val="0"/>
          <w:numId w:val="2"/>
        </w:numPr>
        <w:tabs>
          <w:tab w:val="left" w:pos="1232"/>
          <w:tab w:val="left" w:pos="1233"/>
        </w:tabs>
        <w:spacing w:before="39"/>
        <w:ind w:left="1232"/>
        <w:rPr>
          <w:sz w:val="24"/>
        </w:rPr>
      </w:pPr>
      <w:r>
        <w:rPr>
          <w:sz w:val="24"/>
        </w:rPr>
        <w:t>Communications/updates from the IG</w:t>
      </w:r>
      <w:r>
        <w:rPr>
          <w:spacing w:val="2"/>
          <w:sz w:val="24"/>
        </w:rPr>
        <w:t xml:space="preserve"> </w:t>
      </w:r>
      <w:r>
        <w:rPr>
          <w:sz w:val="24"/>
        </w:rPr>
        <w:t>Lead</w:t>
      </w:r>
    </w:p>
    <w:p w14:paraId="4CF8A996" w14:textId="77777777" w:rsidR="00415F7C" w:rsidRDefault="000C6A19">
      <w:pPr>
        <w:pStyle w:val="ListParagraph"/>
        <w:numPr>
          <w:ilvl w:val="0"/>
          <w:numId w:val="2"/>
        </w:numPr>
        <w:tabs>
          <w:tab w:val="left" w:pos="1232"/>
          <w:tab w:val="left" w:pos="1233"/>
        </w:tabs>
        <w:spacing w:before="40"/>
        <w:ind w:left="1232"/>
        <w:rPr>
          <w:sz w:val="24"/>
        </w:rPr>
      </w:pPr>
      <w:r>
        <w:rPr>
          <w:sz w:val="24"/>
        </w:rPr>
        <w:t>The IG</w:t>
      </w:r>
      <w:r>
        <w:rPr>
          <w:spacing w:val="-2"/>
          <w:sz w:val="24"/>
        </w:rPr>
        <w:t xml:space="preserve"> </w:t>
      </w:r>
      <w:r>
        <w:rPr>
          <w:sz w:val="24"/>
        </w:rPr>
        <w:t>Handbook</w:t>
      </w:r>
    </w:p>
    <w:p w14:paraId="7A8EBE20" w14:textId="77777777" w:rsidR="00415F7C" w:rsidRDefault="00415F7C">
      <w:pPr>
        <w:rPr>
          <w:sz w:val="24"/>
        </w:rPr>
        <w:sectPr w:rsidR="00415F7C">
          <w:pgSz w:w="11910" w:h="16840"/>
          <w:pgMar w:top="900" w:right="320" w:bottom="940" w:left="620" w:header="0" w:footer="752" w:gutter="0"/>
          <w:cols w:space="720"/>
        </w:sectPr>
      </w:pPr>
    </w:p>
    <w:p w14:paraId="5120BB46" w14:textId="77777777" w:rsidR="00415F7C" w:rsidRDefault="000C6A19">
      <w:pPr>
        <w:pStyle w:val="BodyText"/>
        <w:spacing w:before="82"/>
        <w:ind w:left="527" w:right="938"/>
        <w:jc w:val="both"/>
      </w:pPr>
      <w:r>
        <w:lastRenderedPageBreak/>
        <w:t>Mandatory training sessions will be delivered online via the Electronic Self-Service (ESR) portal;</w:t>
      </w:r>
      <w:r>
        <w:rPr>
          <w:spacing w:val="-13"/>
        </w:rPr>
        <w:t xml:space="preserve"> </w:t>
      </w:r>
      <w:r>
        <w:t>Data</w:t>
      </w:r>
      <w:r>
        <w:rPr>
          <w:spacing w:val="-12"/>
        </w:rPr>
        <w:t xml:space="preserve"> </w:t>
      </w:r>
      <w:r>
        <w:t>Security</w:t>
      </w:r>
      <w:r>
        <w:rPr>
          <w:spacing w:val="-13"/>
        </w:rPr>
        <w:t xml:space="preserve"> </w:t>
      </w:r>
      <w:r>
        <w:t>Level</w:t>
      </w:r>
      <w:r>
        <w:rPr>
          <w:spacing w:val="-12"/>
        </w:rPr>
        <w:t xml:space="preserve"> </w:t>
      </w:r>
      <w:r>
        <w:t>1</w:t>
      </w:r>
      <w:r>
        <w:rPr>
          <w:spacing w:val="-12"/>
        </w:rPr>
        <w:t xml:space="preserve"> </w:t>
      </w:r>
      <w:r>
        <w:t>e-learning</w:t>
      </w:r>
      <w:r>
        <w:rPr>
          <w:spacing w:val="-12"/>
        </w:rPr>
        <w:t xml:space="preserve"> </w:t>
      </w:r>
      <w:r>
        <w:t>package.</w:t>
      </w:r>
      <w:r>
        <w:rPr>
          <w:spacing w:val="-12"/>
        </w:rPr>
        <w:t xml:space="preserve"> </w:t>
      </w:r>
      <w:r>
        <w:t>These</w:t>
      </w:r>
      <w:r>
        <w:rPr>
          <w:spacing w:val="-10"/>
        </w:rPr>
        <w:t xml:space="preserve"> </w:t>
      </w:r>
      <w:r>
        <w:t>sessions</w:t>
      </w:r>
      <w:r>
        <w:rPr>
          <w:spacing w:val="-13"/>
        </w:rPr>
        <w:t xml:space="preserve"> </w:t>
      </w:r>
      <w:r>
        <w:t>are</w:t>
      </w:r>
      <w:r>
        <w:rPr>
          <w:spacing w:val="-10"/>
        </w:rPr>
        <w:t xml:space="preserve"> </w:t>
      </w:r>
      <w:r>
        <w:t>mandatory</w:t>
      </w:r>
      <w:r>
        <w:rPr>
          <w:spacing w:val="-13"/>
        </w:rPr>
        <w:t xml:space="preserve"> </w:t>
      </w:r>
      <w:r>
        <w:t>and</w:t>
      </w:r>
      <w:r>
        <w:rPr>
          <w:spacing w:val="-12"/>
        </w:rPr>
        <w:t xml:space="preserve"> </w:t>
      </w:r>
      <w:r>
        <w:t>must be completed within 7 days for new starters and annually for all staff. Data Security Standard</w:t>
      </w:r>
      <w:r>
        <w:rPr>
          <w:spacing w:val="-16"/>
        </w:rPr>
        <w:t xml:space="preserve"> </w:t>
      </w:r>
      <w:r>
        <w:t>3</w:t>
      </w:r>
      <w:r>
        <w:rPr>
          <w:spacing w:val="-14"/>
        </w:rPr>
        <w:t xml:space="preserve"> </w:t>
      </w:r>
      <w:r>
        <w:t>within</w:t>
      </w:r>
      <w:r>
        <w:rPr>
          <w:spacing w:val="-14"/>
        </w:rPr>
        <w:t xml:space="preserve"> </w:t>
      </w:r>
      <w:r>
        <w:t>the</w:t>
      </w:r>
      <w:r>
        <w:rPr>
          <w:spacing w:val="-14"/>
        </w:rPr>
        <w:t xml:space="preserve"> </w:t>
      </w:r>
      <w:r>
        <w:t>Caldicott</w:t>
      </w:r>
      <w:r>
        <w:rPr>
          <w:spacing w:val="-17"/>
        </w:rPr>
        <w:t xml:space="preserve"> </w:t>
      </w:r>
      <w:r>
        <w:t>3</w:t>
      </w:r>
      <w:r>
        <w:rPr>
          <w:spacing w:val="-14"/>
        </w:rPr>
        <w:t xml:space="preserve"> </w:t>
      </w:r>
      <w:r>
        <w:t>review</w:t>
      </w:r>
      <w:r>
        <w:rPr>
          <w:spacing w:val="-15"/>
        </w:rPr>
        <w:t xml:space="preserve"> </w:t>
      </w:r>
      <w:r>
        <w:t>requires</w:t>
      </w:r>
      <w:r>
        <w:rPr>
          <w:spacing w:val="-15"/>
        </w:rPr>
        <w:t xml:space="preserve"> </w:t>
      </w:r>
      <w:r>
        <w:t>that</w:t>
      </w:r>
      <w:r>
        <w:rPr>
          <w:spacing w:val="-14"/>
        </w:rPr>
        <w:t xml:space="preserve"> </w:t>
      </w:r>
      <w:r>
        <w:t>all</w:t>
      </w:r>
      <w:r>
        <w:rPr>
          <w:spacing w:val="-15"/>
        </w:rPr>
        <w:t xml:space="preserve"> </w:t>
      </w:r>
      <w:r>
        <w:t>staff</w:t>
      </w:r>
      <w:r>
        <w:rPr>
          <w:spacing w:val="-14"/>
        </w:rPr>
        <w:t xml:space="preserve"> </w:t>
      </w:r>
      <w:r>
        <w:t>undertake</w:t>
      </w:r>
      <w:r>
        <w:rPr>
          <w:spacing w:val="-14"/>
        </w:rPr>
        <w:t xml:space="preserve"> </w:t>
      </w:r>
      <w:r>
        <w:t>appropriate</w:t>
      </w:r>
      <w:r>
        <w:rPr>
          <w:spacing w:val="-16"/>
        </w:rPr>
        <w:t xml:space="preserve"> </w:t>
      </w:r>
      <w:r>
        <w:t>annual data security training and pass a mandatory test. Therefore, non-permanent staff must also complete annual</w:t>
      </w:r>
      <w:r>
        <w:rPr>
          <w:spacing w:val="-1"/>
        </w:rPr>
        <w:t xml:space="preserve"> </w:t>
      </w:r>
      <w:r>
        <w:t>training.</w:t>
      </w:r>
    </w:p>
    <w:p w14:paraId="6FBD4AC3" w14:textId="77777777" w:rsidR="00415F7C" w:rsidRDefault="00415F7C">
      <w:pPr>
        <w:pStyle w:val="BodyText"/>
      </w:pPr>
    </w:p>
    <w:p w14:paraId="4BEA0EFA" w14:textId="77777777" w:rsidR="00415F7C" w:rsidRDefault="000C6A19">
      <w:pPr>
        <w:pStyle w:val="BodyText"/>
        <w:ind w:left="527" w:right="941"/>
        <w:jc w:val="both"/>
      </w:pPr>
      <w:r>
        <w:t>Awareness will be monitored via regular checks and gaps in knowledge will be addressed via</w:t>
      </w:r>
      <w:r>
        <w:rPr>
          <w:spacing w:val="-4"/>
        </w:rPr>
        <w:t xml:space="preserve"> </w:t>
      </w:r>
      <w:r>
        <w:t>further</w:t>
      </w:r>
      <w:r>
        <w:rPr>
          <w:spacing w:val="-6"/>
        </w:rPr>
        <w:t xml:space="preserve"> </w:t>
      </w:r>
      <w:r>
        <w:t>bespoke</w:t>
      </w:r>
      <w:r>
        <w:rPr>
          <w:spacing w:val="-4"/>
        </w:rPr>
        <w:t xml:space="preserve"> </w:t>
      </w:r>
      <w:r>
        <w:t>training</w:t>
      </w:r>
      <w:r>
        <w:rPr>
          <w:spacing w:val="-3"/>
        </w:rPr>
        <w:t xml:space="preserve"> </w:t>
      </w:r>
      <w:r>
        <w:t>materials</w:t>
      </w:r>
      <w:r>
        <w:rPr>
          <w:spacing w:val="-5"/>
        </w:rPr>
        <w:t xml:space="preserve"> </w:t>
      </w:r>
      <w:r>
        <w:t>and/or</w:t>
      </w:r>
      <w:r>
        <w:rPr>
          <w:spacing w:val="-6"/>
        </w:rPr>
        <w:t xml:space="preserve"> </w:t>
      </w:r>
      <w:r>
        <w:t>targeted</w:t>
      </w:r>
      <w:r>
        <w:rPr>
          <w:spacing w:val="-4"/>
        </w:rPr>
        <w:t xml:space="preserve"> </w:t>
      </w:r>
      <w:r>
        <w:t>training</w:t>
      </w:r>
      <w:r>
        <w:rPr>
          <w:spacing w:val="-3"/>
        </w:rPr>
        <w:t xml:space="preserve"> </w:t>
      </w:r>
      <w:r>
        <w:t>sessions</w:t>
      </w:r>
      <w:r>
        <w:rPr>
          <w:spacing w:val="-5"/>
        </w:rPr>
        <w:t xml:space="preserve"> </w:t>
      </w:r>
      <w:r>
        <w:t>provided</w:t>
      </w:r>
      <w:r>
        <w:rPr>
          <w:spacing w:val="-4"/>
        </w:rPr>
        <w:t xml:space="preserve"> </w:t>
      </w:r>
      <w:r>
        <w:t>by</w:t>
      </w:r>
      <w:r>
        <w:rPr>
          <w:spacing w:val="-5"/>
        </w:rPr>
        <w:t xml:space="preserve"> </w:t>
      </w:r>
      <w:r>
        <w:t>the</w:t>
      </w:r>
      <w:r>
        <w:rPr>
          <w:spacing w:val="-3"/>
        </w:rPr>
        <w:t xml:space="preserve"> IG </w:t>
      </w:r>
      <w:r>
        <w:t>Team.</w:t>
      </w:r>
    </w:p>
    <w:p w14:paraId="6D4D7BA3" w14:textId="77777777" w:rsidR="00415F7C" w:rsidRDefault="00415F7C">
      <w:pPr>
        <w:pStyle w:val="BodyText"/>
      </w:pPr>
    </w:p>
    <w:p w14:paraId="508D0EDB" w14:textId="2ADC17E1" w:rsidR="00415F7C" w:rsidRDefault="000C6A19">
      <w:pPr>
        <w:pStyle w:val="BodyText"/>
        <w:ind w:left="527" w:right="938"/>
        <w:jc w:val="both"/>
      </w:pPr>
      <w:r>
        <w:t>The</w:t>
      </w:r>
      <w:r>
        <w:rPr>
          <w:spacing w:val="-27"/>
        </w:rPr>
        <w:t xml:space="preserve"> </w:t>
      </w:r>
      <w:r>
        <w:t>SIRO,</w:t>
      </w:r>
      <w:r>
        <w:rPr>
          <w:spacing w:val="-27"/>
        </w:rPr>
        <w:t xml:space="preserve"> </w:t>
      </w:r>
      <w:r>
        <w:t>DPO</w:t>
      </w:r>
      <w:r>
        <w:rPr>
          <w:spacing w:val="-27"/>
        </w:rPr>
        <w:t xml:space="preserve"> </w:t>
      </w:r>
      <w:r>
        <w:t>and</w:t>
      </w:r>
      <w:r>
        <w:rPr>
          <w:spacing w:val="-24"/>
        </w:rPr>
        <w:t xml:space="preserve"> </w:t>
      </w:r>
      <w:r>
        <w:t>Caldicott</w:t>
      </w:r>
      <w:r>
        <w:rPr>
          <w:spacing w:val="-27"/>
        </w:rPr>
        <w:t xml:space="preserve"> </w:t>
      </w:r>
      <w:r>
        <w:t>Guardian</w:t>
      </w:r>
      <w:r>
        <w:rPr>
          <w:spacing w:val="-27"/>
        </w:rPr>
        <w:t xml:space="preserve"> </w:t>
      </w:r>
      <w:r>
        <w:t>are</w:t>
      </w:r>
      <w:r>
        <w:rPr>
          <w:spacing w:val="-24"/>
        </w:rPr>
        <w:t xml:space="preserve"> </w:t>
      </w:r>
      <w:r>
        <w:t>required</w:t>
      </w:r>
      <w:r>
        <w:rPr>
          <w:spacing w:val="-25"/>
        </w:rPr>
        <w:t xml:space="preserve"> </w:t>
      </w:r>
      <w:r>
        <w:t>to</w:t>
      </w:r>
      <w:r>
        <w:rPr>
          <w:spacing w:val="-26"/>
        </w:rPr>
        <w:t xml:space="preserve"> </w:t>
      </w:r>
      <w:r>
        <w:t>complete</w:t>
      </w:r>
      <w:r>
        <w:rPr>
          <w:spacing w:val="-26"/>
        </w:rPr>
        <w:t xml:space="preserve"> </w:t>
      </w:r>
      <w:r>
        <w:t>additional</w:t>
      </w:r>
      <w:r>
        <w:rPr>
          <w:spacing w:val="-28"/>
        </w:rPr>
        <w:t xml:space="preserve"> </w:t>
      </w:r>
      <w:r>
        <w:t>training</w:t>
      </w:r>
      <w:r>
        <w:rPr>
          <w:spacing w:val="-26"/>
        </w:rPr>
        <w:t xml:space="preserve"> </w:t>
      </w:r>
      <w:r>
        <w:t>relevant to their roles and</w:t>
      </w:r>
      <w:r>
        <w:rPr>
          <w:spacing w:val="-8"/>
        </w:rPr>
        <w:t xml:space="preserve"> </w:t>
      </w:r>
      <w:r>
        <w:t>responsibilities.</w:t>
      </w:r>
    </w:p>
    <w:p w14:paraId="4E7FBE1A" w14:textId="77777777" w:rsidR="00415F7C" w:rsidRDefault="00415F7C">
      <w:pPr>
        <w:pStyle w:val="BodyText"/>
      </w:pPr>
    </w:p>
    <w:p w14:paraId="15ACBD6B" w14:textId="77777777" w:rsidR="00415F7C" w:rsidRDefault="000C6A19">
      <w:pPr>
        <w:pStyle w:val="BodyText"/>
        <w:ind w:left="527" w:right="938"/>
        <w:jc w:val="both"/>
      </w:pPr>
      <w:r>
        <w:t>Additional</w:t>
      </w:r>
      <w:r>
        <w:rPr>
          <w:spacing w:val="-10"/>
        </w:rPr>
        <w:t xml:space="preserve"> </w:t>
      </w:r>
      <w:r>
        <w:t>Information</w:t>
      </w:r>
      <w:r>
        <w:rPr>
          <w:spacing w:val="-8"/>
        </w:rPr>
        <w:t xml:space="preserve"> </w:t>
      </w:r>
      <w:r>
        <w:t>Governance</w:t>
      </w:r>
      <w:r>
        <w:rPr>
          <w:spacing w:val="-9"/>
        </w:rPr>
        <w:t xml:space="preserve"> </w:t>
      </w:r>
      <w:r>
        <w:t>training</w:t>
      </w:r>
      <w:r>
        <w:rPr>
          <w:spacing w:val="-9"/>
        </w:rPr>
        <w:t xml:space="preserve"> </w:t>
      </w:r>
      <w:r>
        <w:t>such</w:t>
      </w:r>
      <w:r>
        <w:rPr>
          <w:spacing w:val="-8"/>
        </w:rPr>
        <w:t xml:space="preserve"> </w:t>
      </w:r>
      <w:r>
        <w:t>as</w:t>
      </w:r>
      <w:r>
        <w:rPr>
          <w:spacing w:val="-8"/>
        </w:rPr>
        <w:t xml:space="preserve"> </w:t>
      </w:r>
      <w:r>
        <w:t>Information</w:t>
      </w:r>
      <w:r>
        <w:rPr>
          <w:spacing w:val="-8"/>
        </w:rPr>
        <w:t xml:space="preserve"> </w:t>
      </w:r>
      <w:r>
        <w:t>Asset</w:t>
      </w:r>
      <w:r>
        <w:rPr>
          <w:spacing w:val="-10"/>
        </w:rPr>
        <w:t xml:space="preserve"> </w:t>
      </w:r>
      <w:r>
        <w:t>Owner</w:t>
      </w:r>
      <w:r>
        <w:rPr>
          <w:spacing w:val="-10"/>
        </w:rPr>
        <w:t xml:space="preserve"> </w:t>
      </w:r>
      <w:r>
        <w:t>Training</w:t>
      </w:r>
      <w:r>
        <w:rPr>
          <w:spacing w:val="-9"/>
        </w:rPr>
        <w:t xml:space="preserve"> </w:t>
      </w:r>
      <w:r>
        <w:t>and Data Protection Impact Assessment Training is identified in the Information Governance training needs</w:t>
      </w:r>
      <w:r>
        <w:rPr>
          <w:spacing w:val="-7"/>
        </w:rPr>
        <w:t xml:space="preserve"> </w:t>
      </w:r>
      <w:r>
        <w:t>analysis.</w:t>
      </w:r>
    </w:p>
    <w:p w14:paraId="1EEB80C6" w14:textId="77777777" w:rsidR="00415F7C" w:rsidRDefault="00415F7C">
      <w:pPr>
        <w:pStyle w:val="BodyText"/>
        <w:spacing w:before="10"/>
        <w:rPr>
          <w:sz w:val="23"/>
        </w:rPr>
      </w:pPr>
    </w:p>
    <w:p w14:paraId="4BB7E9AC" w14:textId="77777777" w:rsidR="00415F7C" w:rsidRDefault="000C6A19">
      <w:pPr>
        <w:pStyle w:val="Heading1"/>
      </w:pPr>
      <w:r>
        <w:rPr>
          <w:noProof/>
        </w:rPr>
        <w:drawing>
          <wp:anchor distT="0" distB="0" distL="0" distR="0" simplePos="0" relativeHeight="251658257" behindDoc="0" locked="0" layoutInCell="1" allowOverlap="1" wp14:anchorId="673C7BA0" wp14:editId="165FA2D0">
            <wp:simplePos x="0" y="0"/>
            <wp:positionH relativeFrom="page">
              <wp:posOffset>728472</wp:posOffset>
            </wp:positionH>
            <wp:positionV relativeFrom="paragraph">
              <wp:posOffset>34186</wp:posOffset>
            </wp:positionV>
            <wp:extent cx="92963" cy="138683"/>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41" cstate="print"/>
                    <a:stretch>
                      <a:fillRect/>
                    </a:stretch>
                  </pic:blipFill>
                  <pic:spPr>
                    <a:xfrm>
                      <a:off x="0" y="0"/>
                      <a:ext cx="92963" cy="138683"/>
                    </a:xfrm>
                    <a:prstGeom prst="rect">
                      <a:avLst/>
                    </a:prstGeom>
                  </pic:spPr>
                </pic:pic>
              </a:graphicData>
            </a:graphic>
          </wp:anchor>
        </w:drawing>
      </w:r>
      <w:bookmarkStart w:id="59" w:name="9_Monitoring_Compliance"/>
      <w:bookmarkStart w:id="60" w:name="_bookmark29"/>
      <w:bookmarkEnd w:id="59"/>
      <w:bookmarkEnd w:id="60"/>
      <w:r>
        <w:t>Monitoring Compliance</w:t>
      </w:r>
    </w:p>
    <w:p w14:paraId="698C38BC" w14:textId="77777777" w:rsidR="00415F7C" w:rsidRDefault="00415F7C">
      <w:pPr>
        <w:pStyle w:val="BodyText"/>
        <w:spacing w:before="2"/>
        <w:rPr>
          <w:b/>
        </w:rPr>
      </w:pPr>
    </w:p>
    <w:p w14:paraId="4369688D" w14:textId="77777777" w:rsidR="00415F7C" w:rsidRDefault="000C6A19">
      <w:pPr>
        <w:pStyle w:val="ListParagraph"/>
        <w:numPr>
          <w:ilvl w:val="1"/>
          <w:numId w:val="2"/>
        </w:numPr>
        <w:tabs>
          <w:tab w:val="left" w:pos="1376"/>
          <w:tab w:val="left" w:pos="1377"/>
        </w:tabs>
        <w:ind w:right="941"/>
        <w:rPr>
          <w:sz w:val="24"/>
        </w:rPr>
      </w:pPr>
      <w:r>
        <w:rPr>
          <w:sz w:val="24"/>
        </w:rPr>
        <w:t>Compliance with this policy will be monitored via the submission and independent audit of the Data Security &amp; Protection Toolkit</w:t>
      </w:r>
      <w:r>
        <w:rPr>
          <w:spacing w:val="-8"/>
          <w:sz w:val="24"/>
        </w:rPr>
        <w:t xml:space="preserve"> </w:t>
      </w:r>
      <w:r>
        <w:rPr>
          <w:sz w:val="24"/>
        </w:rPr>
        <w:t>(DSPT).</w:t>
      </w:r>
    </w:p>
    <w:p w14:paraId="3DDCC469" w14:textId="77777777" w:rsidR="00415F7C" w:rsidRDefault="000C6A19">
      <w:pPr>
        <w:pStyle w:val="ListParagraph"/>
        <w:numPr>
          <w:ilvl w:val="1"/>
          <w:numId w:val="2"/>
        </w:numPr>
        <w:tabs>
          <w:tab w:val="left" w:pos="1376"/>
          <w:tab w:val="left" w:pos="1377"/>
        </w:tabs>
        <w:ind w:right="943"/>
        <w:rPr>
          <w:sz w:val="24"/>
        </w:rPr>
      </w:pPr>
      <w:r>
        <w:rPr>
          <w:sz w:val="24"/>
        </w:rPr>
        <w:t>An action plan for improving and implementing the requirements of the DSPT will be submitted to the ICB’s Information Governance Group</w:t>
      </w:r>
      <w:r>
        <w:rPr>
          <w:spacing w:val="-10"/>
          <w:sz w:val="24"/>
        </w:rPr>
        <w:t xml:space="preserve"> </w:t>
      </w:r>
      <w:r>
        <w:rPr>
          <w:sz w:val="24"/>
        </w:rPr>
        <w:t>annually.</w:t>
      </w:r>
    </w:p>
    <w:p w14:paraId="5967CC28" w14:textId="77777777" w:rsidR="00415F7C" w:rsidRDefault="000C6A19">
      <w:pPr>
        <w:pStyle w:val="ListParagraph"/>
        <w:numPr>
          <w:ilvl w:val="1"/>
          <w:numId w:val="2"/>
        </w:numPr>
        <w:tabs>
          <w:tab w:val="left" w:pos="1376"/>
          <w:tab w:val="left" w:pos="1377"/>
        </w:tabs>
        <w:ind w:right="938" w:hanging="360"/>
        <w:rPr>
          <w:sz w:val="24"/>
        </w:rPr>
      </w:pPr>
      <w:r>
        <w:rPr>
          <w:sz w:val="24"/>
        </w:rPr>
        <w:t>The</w:t>
      </w:r>
      <w:r>
        <w:rPr>
          <w:spacing w:val="-9"/>
          <w:sz w:val="24"/>
        </w:rPr>
        <w:t xml:space="preserve"> </w:t>
      </w:r>
      <w:r>
        <w:rPr>
          <w:sz w:val="24"/>
        </w:rPr>
        <w:t>ICB’s</w:t>
      </w:r>
      <w:r>
        <w:rPr>
          <w:spacing w:val="-10"/>
          <w:sz w:val="24"/>
        </w:rPr>
        <w:t xml:space="preserve"> </w:t>
      </w:r>
      <w:r>
        <w:rPr>
          <w:sz w:val="24"/>
        </w:rPr>
        <w:t>progress</w:t>
      </w:r>
      <w:r>
        <w:rPr>
          <w:spacing w:val="-10"/>
          <w:sz w:val="24"/>
        </w:rPr>
        <w:t xml:space="preserve"> </w:t>
      </w:r>
      <w:r>
        <w:rPr>
          <w:sz w:val="24"/>
        </w:rPr>
        <w:t>will</w:t>
      </w:r>
      <w:r>
        <w:rPr>
          <w:spacing w:val="-10"/>
          <w:sz w:val="24"/>
        </w:rPr>
        <w:t xml:space="preserve"> </w:t>
      </w:r>
      <w:r>
        <w:rPr>
          <w:sz w:val="24"/>
        </w:rPr>
        <w:t>be</w:t>
      </w:r>
      <w:r>
        <w:rPr>
          <w:spacing w:val="-9"/>
          <w:sz w:val="24"/>
        </w:rPr>
        <w:t xml:space="preserve"> </w:t>
      </w:r>
      <w:r>
        <w:rPr>
          <w:sz w:val="24"/>
        </w:rPr>
        <w:t>reported</w:t>
      </w:r>
      <w:r>
        <w:rPr>
          <w:spacing w:val="-9"/>
          <w:sz w:val="24"/>
        </w:rPr>
        <w:t xml:space="preserve"> </w:t>
      </w:r>
      <w:r>
        <w:rPr>
          <w:sz w:val="24"/>
        </w:rPr>
        <w:t>to</w:t>
      </w:r>
      <w:r>
        <w:rPr>
          <w:spacing w:val="-9"/>
          <w:sz w:val="24"/>
        </w:rPr>
        <w:t xml:space="preserve"> </w:t>
      </w:r>
      <w:r>
        <w:rPr>
          <w:sz w:val="24"/>
        </w:rPr>
        <w:t>the</w:t>
      </w:r>
      <w:r>
        <w:rPr>
          <w:spacing w:val="-8"/>
          <w:sz w:val="24"/>
        </w:rPr>
        <w:t xml:space="preserve"> </w:t>
      </w:r>
      <w:r>
        <w:rPr>
          <w:sz w:val="24"/>
        </w:rPr>
        <w:t>ICB</w:t>
      </w:r>
      <w:r>
        <w:rPr>
          <w:spacing w:val="-12"/>
          <w:sz w:val="24"/>
        </w:rPr>
        <w:t xml:space="preserve"> </w:t>
      </w:r>
      <w:r>
        <w:rPr>
          <w:sz w:val="24"/>
        </w:rPr>
        <w:t>Information</w:t>
      </w:r>
      <w:r>
        <w:rPr>
          <w:spacing w:val="-9"/>
          <w:sz w:val="24"/>
        </w:rPr>
        <w:t xml:space="preserve"> </w:t>
      </w:r>
      <w:r>
        <w:rPr>
          <w:sz w:val="24"/>
        </w:rPr>
        <w:t>Governance</w:t>
      </w:r>
      <w:r>
        <w:rPr>
          <w:spacing w:val="-9"/>
          <w:sz w:val="24"/>
        </w:rPr>
        <w:t xml:space="preserve"> </w:t>
      </w:r>
      <w:r>
        <w:rPr>
          <w:sz w:val="24"/>
        </w:rPr>
        <w:t>Group</w:t>
      </w:r>
      <w:r>
        <w:rPr>
          <w:spacing w:val="-11"/>
          <w:sz w:val="24"/>
        </w:rPr>
        <w:t xml:space="preserve"> </w:t>
      </w:r>
      <w:r>
        <w:rPr>
          <w:sz w:val="24"/>
        </w:rPr>
        <w:t>and the SIRO at regular intervals by the Senior Information Governance</w:t>
      </w:r>
      <w:r>
        <w:rPr>
          <w:spacing w:val="-27"/>
          <w:sz w:val="24"/>
        </w:rPr>
        <w:t xml:space="preserve"> </w:t>
      </w:r>
      <w:r>
        <w:rPr>
          <w:sz w:val="24"/>
        </w:rPr>
        <w:t>Manager.</w:t>
      </w:r>
    </w:p>
    <w:p w14:paraId="7E0FF677" w14:textId="77777777" w:rsidR="00415F7C" w:rsidRDefault="000C6A19">
      <w:pPr>
        <w:pStyle w:val="ListParagraph"/>
        <w:numPr>
          <w:ilvl w:val="1"/>
          <w:numId w:val="2"/>
        </w:numPr>
        <w:tabs>
          <w:tab w:val="left" w:pos="1376"/>
          <w:tab w:val="left" w:pos="1377"/>
        </w:tabs>
        <w:spacing w:line="237" w:lineRule="auto"/>
        <w:ind w:right="941" w:hanging="360"/>
        <w:rPr>
          <w:sz w:val="24"/>
        </w:rPr>
      </w:pPr>
      <w:r>
        <w:rPr>
          <w:sz w:val="24"/>
        </w:rPr>
        <w:t>The ICB will comply with the NHS’ deadlines for submission of updates and the final data security and protection toolkit</w:t>
      </w:r>
      <w:r>
        <w:rPr>
          <w:spacing w:val="-2"/>
          <w:sz w:val="24"/>
        </w:rPr>
        <w:t xml:space="preserve"> </w:t>
      </w:r>
      <w:r>
        <w:rPr>
          <w:sz w:val="24"/>
        </w:rPr>
        <w:t>assessment.</w:t>
      </w:r>
    </w:p>
    <w:p w14:paraId="456F2E90" w14:textId="77777777" w:rsidR="00415F7C" w:rsidRDefault="000C6A19">
      <w:pPr>
        <w:pStyle w:val="ListParagraph"/>
        <w:numPr>
          <w:ilvl w:val="1"/>
          <w:numId w:val="2"/>
        </w:numPr>
        <w:tabs>
          <w:tab w:val="left" w:pos="1376"/>
          <w:tab w:val="left" w:pos="1377"/>
        </w:tabs>
        <w:ind w:right="940" w:hanging="360"/>
        <w:rPr>
          <w:sz w:val="24"/>
        </w:rPr>
      </w:pPr>
      <w:r>
        <w:rPr>
          <w:sz w:val="24"/>
        </w:rPr>
        <w:t>Annual</w:t>
      </w:r>
      <w:r>
        <w:rPr>
          <w:spacing w:val="-10"/>
          <w:sz w:val="24"/>
        </w:rPr>
        <w:t xml:space="preserve"> </w:t>
      </w:r>
      <w:r>
        <w:rPr>
          <w:sz w:val="24"/>
        </w:rPr>
        <w:t>IG</w:t>
      </w:r>
      <w:r>
        <w:rPr>
          <w:spacing w:val="-10"/>
          <w:sz w:val="24"/>
        </w:rPr>
        <w:t xml:space="preserve"> </w:t>
      </w:r>
      <w:r>
        <w:rPr>
          <w:sz w:val="24"/>
        </w:rPr>
        <w:t>performance</w:t>
      </w:r>
      <w:r>
        <w:rPr>
          <w:spacing w:val="-9"/>
          <w:sz w:val="24"/>
        </w:rPr>
        <w:t xml:space="preserve"> </w:t>
      </w:r>
      <w:r>
        <w:rPr>
          <w:sz w:val="24"/>
        </w:rPr>
        <w:t>will</w:t>
      </w:r>
      <w:r>
        <w:rPr>
          <w:spacing w:val="-9"/>
          <w:sz w:val="24"/>
        </w:rPr>
        <w:t xml:space="preserve"> </w:t>
      </w:r>
      <w:r>
        <w:rPr>
          <w:sz w:val="24"/>
        </w:rPr>
        <w:t>be</w:t>
      </w:r>
      <w:r>
        <w:rPr>
          <w:spacing w:val="-8"/>
          <w:sz w:val="24"/>
        </w:rPr>
        <w:t xml:space="preserve"> </w:t>
      </w:r>
      <w:r>
        <w:rPr>
          <w:sz w:val="24"/>
        </w:rPr>
        <w:t>summarised</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Information</w:t>
      </w:r>
      <w:r>
        <w:rPr>
          <w:spacing w:val="-8"/>
          <w:sz w:val="24"/>
        </w:rPr>
        <w:t xml:space="preserve"> </w:t>
      </w:r>
      <w:r>
        <w:rPr>
          <w:sz w:val="24"/>
        </w:rPr>
        <w:t>Governance</w:t>
      </w:r>
      <w:r>
        <w:rPr>
          <w:spacing w:val="-10"/>
          <w:sz w:val="24"/>
        </w:rPr>
        <w:t xml:space="preserve"> </w:t>
      </w:r>
      <w:r>
        <w:rPr>
          <w:sz w:val="24"/>
        </w:rPr>
        <w:t>Annual Report.</w:t>
      </w:r>
    </w:p>
    <w:p w14:paraId="555A238D" w14:textId="77777777" w:rsidR="00415F7C" w:rsidRDefault="000C6A19">
      <w:pPr>
        <w:pStyle w:val="ListParagraph"/>
        <w:numPr>
          <w:ilvl w:val="1"/>
          <w:numId w:val="2"/>
        </w:numPr>
        <w:tabs>
          <w:tab w:val="left" w:pos="1376"/>
          <w:tab w:val="left" w:pos="1377"/>
        </w:tabs>
        <w:ind w:right="941" w:hanging="360"/>
        <w:rPr>
          <w:sz w:val="24"/>
        </w:rPr>
      </w:pPr>
      <w:r>
        <w:rPr>
          <w:sz w:val="24"/>
        </w:rPr>
        <w:t>An internal audit of the DSPT will be undertaken annually in quarter 1 of the financial year as part of the ICB’s internal audit</w:t>
      </w:r>
      <w:r>
        <w:rPr>
          <w:spacing w:val="-8"/>
          <w:sz w:val="24"/>
        </w:rPr>
        <w:t xml:space="preserve"> </w:t>
      </w:r>
      <w:r>
        <w:rPr>
          <w:sz w:val="24"/>
        </w:rPr>
        <w:t>plan.</w:t>
      </w:r>
    </w:p>
    <w:p w14:paraId="7E12BEDF" w14:textId="77777777" w:rsidR="00415F7C" w:rsidRDefault="00415F7C">
      <w:pPr>
        <w:pStyle w:val="BodyText"/>
        <w:rPr>
          <w:sz w:val="20"/>
        </w:rPr>
      </w:pPr>
    </w:p>
    <w:p w14:paraId="30316B5F" w14:textId="77777777" w:rsidR="00415F7C" w:rsidRDefault="00415F7C">
      <w:pPr>
        <w:pStyle w:val="BodyText"/>
        <w:spacing w:before="6"/>
        <w:rPr>
          <w:sz w:val="19"/>
        </w:rPr>
      </w:pPr>
    </w:p>
    <w:p w14:paraId="72F0E6D0" w14:textId="77777777" w:rsidR="00415F7C" w:rsidRDefault="000C6A19">
      <w:pPr>
        <w:pStyle w:val="Heading1"/>
        <w:spacing w:before="91"/>
      </w:pPr>
      <w:r>
        <w:rPr>
          <w:noProof/>
        </w:rPr>
        <w:drawing>
          <wp:anchor distT="0" distB="0" distL="0" distR="0" simplePos="0" relativeHeight="251658258" behindDoc="0" locked="0" layoutInCell="1" allowOverlap="1" wp14:anchorId="6DF5B870" wp14:editId="06B18758">
            <wp:simplePos x="0" y="0"/>
            <wp:positionH relativeFrom="page">
              <wp:posOffset>737615</wp:posOffset>
            </wp:positionH>
            <wp:positionV relativeFrom="paragraph">
              <wp:posOffset>91971</wp:posOffset>
            </wp:positionV>
            <wp:extent cx="182879" cy="138683"/>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0.png"/>
                    <pic:cNvPicPr/>
                  </pic:nvPicPr>
                  <pic:blipFill>
                    <a:blip r:embed="rId42" cstate="print"/>
                    <a:stretch>
                      <a:fillRect/>
                    </a:stretch>
                  </pic:blipFill>
                  <pic:spPr>
                    <a:xfrm>
                      <a:off x="0" y="0"/>
                      <a:ext cx="182879" cy="138683"/>
                    </a:xfrm>
                    <a:prstGeom prst="rect">
                      <a:avLst/>
                    </a:prstGeom>
                  </pic:spPr>
                </pic:pic>
              </a:graphicData>
            </a:graphic>
          </wp:anchor>
        </w:drawing>
      </w:r>
      <w:bookmarkStart w:id="61" w:name="10_Arrangements_for_Review"/>
      <w:bookmarkStart w:id="62" w:name="_bookmark30"/>
      <w:bookmarkEnd w:id="61"/>
      <w:bookmarkEnd w:id="62"/>
      <w:r>
        <w:t>Arrangements for Review</w:t>
      </w:r>
    </w:p>
    <w:p w14:paraId="1ED3A875" w14:textId="77777777" w:rsidR="00415F7C" w:rsidRDefault="00415F7C">
      <w:pPr>
        <w:pStyle w:val="BodyText"/>
        <w:spacing w:before="1"/>
        <w:rPr>
          <w:b/>
          <w:sz w:val="16"/>
        </w:rPr>
      </w:pPr>
    </w:p>
    <w:p w14:paraId="38F263C0" w14:textId="77777777" w:rsidR="00415F7C" w:rsidRDefault="000C6A19">
      <w:pPr>
        <w:pStyle w:val="BodyText"/>
        <w:spacing w:before="93"/>
        <w:ind w:left="527" w:right="939"/>
        <w:jc w:val="both"/>
      </w:pPr>
      <w:r>
        <w:t>This policy will be reviewed every 2 years. Earlier review may be required in response to exceptional circumstances, organisational change, or relevant changes in legislation/guidance, as instructed by the Executive Director responsible for this policy.</w:t>
      </w:r>
    </w:p>
    <w:p w14:paraId="45E98F05" w14:textId="77777777" w:rsidR="00415F7C" w:rsidRDefault="00415F7C">
      <w:pPr>
        <w:pStyle w:val="BodyText"/>
        <w:rPr>
          <w:sz w:val="20"/>
        </w:rPr>
      </w:pPr>
    </w:p>
    <w:p w14:paraId="2C209D97" w14:textId="77777777" w:rsidR="00415F7C" w:rsidRDefault="00415F7C">
      <w:pPr>
        <w:pStyle w:val="BodyText"/>
        <w:spacing w:before="10"/>
        <w:rPr>
          <w:sz w:val="19"/>
        </w:rPr>
      </w:pPr>
    </w:p>
    <w:p w14:paraId="7A4A7D79" w14:textId="77777777" w:rsidR="00415F7C" w:rsidRDefault="000C6A19">
      <w:pPr>
        <w:pStyle w:val="Heading1"/>
        <w:spacing w:before="92"/>
      </w:pPr>
      <w:r>
        <w:rPr>
          <w:noProof/>
        </w:rPr>
        <w:drawing>
          <wp:anchor distT="0" distB="0" distL="0" distR="0" simplePos="0" relativeHeight="251658259" behindDoc="0" locked="0" layoutInCell="1" allowOverlap="1" wp14:anchorId="63A1E8C0" wp14:editId="556AE6EA">
            <wp:simplePos x="0" y="0"/>
            <wp:positionH relativeFrom="page">
              <wp:posOffset>737616</wp:posOffset>
            </wp:positionH>
            <wp:positionV relativeFrom="paragraph">
              <wp:posOffset>92618</wp:posOffset>
            </wp:positionV>
            <wp:extent cx="163067" cy="135623"/>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png"/>
                    <pic:cNvPicPr/>
                  </pic:nvPicPr>
                  <pic:blipFill>
                    <a:blip r:embed="rId43" cstate="print"/>
                    <a:stretch>
                      <a:fillRect/>
                    </a:stretch>
                  </pic:blipFill>
                  <pic:spPr>
                    <a:xfrm>
                      <a:off x="0" y="0"/>
                      <a:ext cx="163067" cy="135623"/>
                    </a:xfrm>
                    <a:prstGeom prst="rect">
                      <a:avLst/>
                    </a:prstGeom>
                  </pic:spPr>
                </pic:pic>
              </a:graphicData>
            </a:graphic>
          </wp:anchor>
        </w:drawing>
      </w:r>
      <w:bookmarkStart w:id="63" w:name="11_Dissemination"/>
      <w:bookmarkStart w:id="64" w:name="_bookmark31"/>
      <w:bookmarkEnd w:id="63"/>
      <w:bookmarkEnd w:id="64"/>
      <w:r>
        <w:t>Dissemination</w:t>
      </w:r>
    </w:p>
    <w:p w14:paraId="16BC8013" w14:textId="77777777" w:rsidR="00415F7C" w:rsidRDefault="00415F7C">
      <w:pPr>
        <w:pStyle w:val="BodyText"/>
        <w:spacing w:before="1"/>
        <w:rPr>
          <w:b/>
          <w:sz w:val="16"/>
        </w:rPr>
      </w:pPr>
    </w:p>
    <w:p w14:paraId="588A08C8" w14:textId="77777777" w:rsidR="00415F7C" w:rsidRDefault="000C6A19">
      <w:pPr>
        <w:pStyle w:val="BodyText"/>
        <w:spacing w:before="92"/>
        <w:ind w:left="527" w:right="942"/>
      </w:pPr>
      <w:r>
        <w:t>The policy will be disseminated by being made available on the ICB website and highlighted to staff through staff communications, and by managers.</w:t>
      </w:r>
    </w:p>
    <w:p w14:paraId="427FBD1E" w14:textId="77777777" w:rsidR="00415F7C" w:rsidRDefault="00415F7C">
      <w:pPr>
        <w:pStyle w:val="BodyText"/>
      </w:pPr>
    </w:p>
    <w:p w14:paraId="39870748" w14:textId="77777777" w:rsidR="00415F7C" w:rsidRDefault="000C6A19">
      <w:pPr>
        <w:pStyle w:val="Heading2"/>
        <w:ind w:left="527" w:right="942" w:firstLine="0"/>
      </w:pPr>
      <w:r>
        <w:t>Breaches of this policy may be investigated and may result in the matter being treated as a disciplinary offence under the HNY ICB’s disciplinary procedure.</w:t>
      </w:r>
    </w:p>
    <w:p w14:paraId="0C2F37C4" w14:textId="77777777" w:rsidR="00415F7C" w:rsidRDefault="00415F7C">
      <w:pPr>
        <w:pStyle w:val="BodyText"/>
        <w:spacing w:before="10"/>
        <w:rPr>
          <w:b/>
          <w:sz w:val="23"/>
        </w:rPr>
      </w:pPr>
    </w:p>
    <w:p w14:paraId="0A7B0F2E" w14:textId="77777777" w:rsidR="00415F7C" w:rsidRDefault="000C6A19">
      <w:pPr>
        <w:pStyle w:val="Heading1"/>
      </w:pPr>
      <w:r>
        <w:rPr>
          <w:noProof/>
        </w:rPr>
        <w:drawing>
          <wp:anchor distT="0" distB="0" distL="0" distR="0" simplePos="0" relativeHeight="251658260" behindDoc="0" locked="0" layoutInCell="1" allowOverlap="1" wp14:anchorId="01297EB2" wp14:editId="2FEE246B">
            <wp:simplePos x="0" y="0"/>
            <wp:positionH relativeFrom="page">
              <wp:posOffset>737616</wp:posOffset>
            </wp:positionH>
            <wp:positionV relativeFrom="paragraph">
              <wp:posOffset>34198</wp:posOffset>
            </wp:positionV>
            <wp:extent cx="182879" cy="135623"/>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png"/>
                    <pic:cNvPicPr/>
                  </pic:nvPicPr>
                  <pic:blipFill>
                    <a:blip r:embed="rId44" cstate="print"/>
                    <a:stretch>
                      <a:fillRect/>
                    </a:stretch>
                  </pic:blipFill>
                  <pic:spPr>
                    <a:xfrm>
                      <a:off x="0" y="0"/>
                      <a:ext cx="182879" cy="135623"/>
                    </a:xfrm>
                    <a:prstGeom prst="rect">
                      <a:avLst/>
                    </a:prstGeom>
                  </pic:spPr>
                </pic:pic>
              </a:graphicData>
            </a:graphic>
          </wp:anchor>
        </w:drawing>
      </w:r>
      <w:bookmarkStart w:id="65" w:name="12_Associated_Documentation"/>
      <w:bookmarkStart w:id="66" w:name="_bookmark32"/>
      <w:bookmarkEnd w:id="65"/>
      <w:bookmarkEnd w:id="66"/>
      <w:r>
        <w:t>Associated Documentation</w:t>
      </w:r>
    </w:p>
    <w:p w14:paraId="2E021B4C" w14:textId="77777777" w:rsidR="00415F7C" w:rsidRDefault="00415F7C">
      <w:pPr>
        <w:sectPr w:rsidR="00415F7C">
          <w:pgSz w:w="11910" w:h="16840"/>
          <w:pgMar w:top="1160" w:right="320" w:bottom="940" w:left="620" w:header="0" w:footer="752" w:gutter="0"/>
          <w:cols w:space="720"/>
        </w:sectPr>
      </w:pPr>
    </w:p>
    <w:p w14:paraId="21DE064E" w14:textId="77777777" w:rsidR="00415F7C" w:rsidRDefault="000C6A19">
      <w:pPr>
        <w:pStyle w:val="ListParagraph"/>
        <w:numPr>
          <w:ilvl w:val="0"/>
          <w:numId w:val="2"/>
        </w:numPr>
        <w:tabs>
          <w:tab w:val="left" w:pos="1232"/>
          <w:tab w:val="left" w:pos="1233"/>
        </w:tabs>
        <w:spacing w:before="86" w:line="293" w:lineRule="exact"/>
        <w:ind w:left="1232" w:hanging="361"/>
        <w:rPr>
          <w:sz w:val="24"/>
        </w:rPr>
      </w:pPr>
      <w:r>
        <w:rPr>
          <w:sz w:val="24"/>
        </w:rPr>
        <w:lastRenderedPageBreak/>
        <w:t>Data Protection &amp; Confidentiality Policy</w:t>
      </w:r>
    </w:p>
    <w:p w14:paraId="5DA4B40D" w14:textId="77777777" w:rsidR="00415F7C" w:rsidRDefault="000C6A19">
      <w:pPr>
        <w:pStyle w:val="ListParagraph"/>
        <w:numPr>
          <w:ilvl w:val="0"/>
          <w:numId w:val="2"/>
        </w:numPr>
        <w:tabs>
          <w:tab w:val="left" w:pos="1232"/>
          <w:tab w:val="left" w:pos="1233"/>
        </w:tabs>
        <w:spacing w:line="293" w:lineRule="exact"/>
        <w:ind w:left="1232" w:hanging="361"/>
        <w:rPr>
          <w:sz w:val="24"/>
        </w:rPr>
      </w:pPr>
      <w:r>
        <w:rPr>
          <w:sz w:val="24"/>
        </w:rPr>
        <w:t>IT &amp; Information Security</w:t>
      </w:r>
      <w:r>
        <w:rPr>
          <w:spacing w:val="1"/>
          <w:sz w:val="24"/>
        </w:rPr>
        <w:t xml:space="preserve"> </w:t>
      </w:r>
      <w:r>
        <w:rPr>
          <w:sz w:val="24"/>
        </w:rPr>
        <w:t>Policies</w:t>
      </w:r>
    </w:p>
    <w:p w14:paraId="129C4F23" w14:textId="77777777" w:rsidR="00415F7C" w:rsidRDefault="000C6A19">
      <w:pPr>
        <w:pStyle w:val="ListParagraph"/>
        <w:numPr>
          <w:ilvl w:val="0"/>
          <w:numId w:val="2"/>
        </w:numPr>
        <w:tabs>
          <w:tab w:val="left" w:pos="1232"/>
          <w:tab w:val="left" w:pos="1233"/>
        </w:tabs>
        <w:spacing w:line="292" w:lineRule="exact"/>
        <w:ind w:left="1232" w:hanging="361"/>
        <w:rPr>
          <w:sz w:val="24"/>
        </w:rPr>
      </w:pPr>
      <w:r>
        <w:rPr>
          <w:sz w:val="24"/>
        </w:rPr>
        <w:t>Privacy by</w:t>
      </w:r>
      <w:r>
        <w:rPr>
          <w:spacing w:val="-1"/>
          <w:sz w:val="24"/>
        </w:rPr>
        <w:t xml:space="preserve"> </w:t>
      </w:r>
      <w:r>
        <w:rPr>
          <w:sz w:val="24"/>
        </w:rPr>
        <w:t>Design</w:t>
      </w:r>
    </w:p>
    <w:p w14:paraId="1194A139" w14:textId="77777777" w:rsidR="00415F7C" w:rsidRDefault="000C6A19">
      <w:pPr>
        <w:pStyle w:val="ListParagraph"/>
        <w:numPr>
          <w:ilvl w:val="0"/>
          <w:numId w:val="2"/>
        </w:numPr>
        <w:tabs>
          <w:tab w:val="left" w:pos="1232"/>
          <w:tab w:val="left" w:pos="1233"/>
        </w:tabs>
        <w:spacing w:line="292" w:lineRule="exact"/>
        <w:ind w:left="1232" w:hanging="361"/>
        <w:rPr>
          <w:sz w:val="24"/>
        </w:rPr>
      </w:pPr>
      <w:r>
        <w:rPr>
          <w:sz w:val="24"/>
        </w:rPr>
        <w:t>Data Protection Impact Assessment</w:t>
      </w:r>
      <w:r>
        <w:rPr>
          <w:spacing w:val="-1"/>
          <w:sz w:val="24"/>
        </w:rPr>
        <w:t xml:space="preserve"> </w:t>
      </w:r>
      <w:r>
        <w:rPr>
          <w:sz w:val="24"/>
        </w:rPr>
        <w:t>Procedure</w:t>
      </w:r>
    </w:p>
    <w:p w14:paraId="0DF9C155" w14:textId="77777777" w:rsidR="00415F7C" w:rsidRDefault="000C6A19">
      <w:pPr>
        <w:pStyle w:val="ListParagraph"/>
        <w:numPr>
          <w:ilvl w:val="0"/>
          <w:numId w:val="2"/>
        </w:numPr>
        <w:tabs>
          <w:tab w:val="left" w:pos="1232"/>
          <w:tab w:val="left" w:pos="1233"/>
        </w:tabs>
        <w:spacing w:line="293" w:lineRule="exact"/>
        <w:ind w:left="1232" w:hanging="361"/>
        <w:rPr>
          <w:sz w:val="24"/>
        </w:rPr>
      </w:pPr>
      <w:r>
        <w:rPr>
          <w:sz w:val="24"/>
        </w:rPr>
        <w:t>Subject Access</w:t>
      </w:r>
      <w:r>
        <w:rPr>
          <w:spacing w:val="-5"/>
          <w:sz w:val="24"/>
        </w:rPr>
        <w:t xml:space="preserve"> </w:t>
      </w:r>
      <w:r>
        <w:rPr>
          <w:sz w:val="24"/>
        </w:rPr>
        <w:t>Request</w:t>
      </w:r>
    </w:p>
    <w:p w14:paraId="417A8124" w14:textId="77777777" w:rsidR="00415F7C" w:rsidRDefault="000C6A19">
      <w:pPr>
        <w:pStyle w:val="ListParagraph"/>
        <w:numPr>
          <w:ilvl w:val="0"/>
          <w:numId w:val="2"/>
        </w:numPr>
        <w:tabs>
          <w:tab w:val="left" w:pos="1232"/>
          <w:tab w:val="left" w:pos="1233"/>
        </w:tabs>
        <w:spacing w:line="293" w:lineRule="exact"/>
        <w:ind w:left="1232" w:hanging="361"/>
        <w:rPr>
          <w:sz w:val="24"/>
        </w:rPr>
      </w:pPr>
      <w:r>
        <w:rPr>
          <w:sz w:val="24"/>
        </w:rPr>
        <w:t>Information Governance Staff</w:t>
      </w:r>
      <w:r>
        <w:rPr>
          <w:spacing w:val="2"/>
          <w:sz w:val="24"/>
        </w:rPr>
        <w:t xml:space="preserve"> </w:t>
      </w:r>
      <w:r>
        <w:rPr>
          <w:sz w:val="24"/>
        </w:rPr>
        <w:t>Handbook</w:t>
      </w:r>
    </w:p>
    <w:p w14:paraId="13B922D0" w14:textId="77777777" w:rsidR="00415F7C" w:rsidRDefault="000C6A19">
      <w:pPr>
        <w:pStyle w:val="ListParagraph"/>
        <w:numPr>
          <w:ilvl w:val="0"/>
          <w:numId w:val="2"/>
        </w:numPr>
        <w:tabs>
          <w:tab w:val="left" w:pos="1232"/>
          <w:tab w:val="left" w:pos="1233"/>
        </w:tabs>
        <w:spacing w:line="293" w:lineRule="exact"/>
        <w:ind w:left="1232" w:hanging="361"/>
        <w:rPr>
          <w:sz w:val="24"/>
        </w:rPr>
      </w:pPr>
      <w:r>
        <w:rPr>
          <w:sz w:val="24"/>
        </w:rPr>
        <w:t>Incident</w:t>
      </w:r>
      <w:r>
        <w:rPr>
          <w:spacing w:val="-1"/>
          <w:sz w:val="24"/>
        </w:rPr>
        <w:t xml:space="preserve"> </w:t>
      </w:r>
      <w:r>
        <w:rPr>
          <w:sz w:val="24"/>
        </w:rPr>
        <w:t>Policy</w:t>
      </w:r>
    </w:p>
    <w:p w14:paraId="40794C25" w14:textId="77777777" w:rsidR="00415F7C" w:rsidRDefault="00415F7C">
      <w:pPr>
        <w:pStyle w:val="BodyText"/>
        <w:spacing w:before="7"/>
        <w:rPr>
          <w:sz w:val="23"/>
        </w:rPr>
      </w:pPr>
    </w:p>
    <w:p w14:paraId="086B0555" w14:textId="77777777" w:rsidR="00415F7C" w:rsidRDefault="000C6A19">
      <w:pPr>
        <w:pStyle w:val="BodyText"/>
        <w:spacing w:before="1"/>
        <w:ind w:left="599"/>
      </w:pPr>
      <w:r>
        <w:t>This list is not exhaustive.</w:t>
      </w:r>
    </w:p>
    <w:p w14:paraId="0CB831D9" w14:textId="77777777" w:rsidR="00415F7C" w:rsidRDefault="00415F7C">
      <w:pPr>
        <w:pStyle w:val="BodyText"/>
        <w:rPr>
          <w:sz w:val="20"/>
        </w:rPr>
      </w:pPr>
    </w:p>
    <w:p w14:paraId="115D0C81" w14:textId="77777777" w:rsidR="00415F7C" w:rsidRDefault="00415F7C">
      <w:pPr>
        <w:pStyle w:val="BodyText"/>
        <w:spacing w:before="10"/>
        <w:rPr>
          <w:sz w:val="19"/>
        </w:rPr>
      </w:pPr>
    </w:p>
    <w:p w14:paraId="39B56CF5" w14:textId="588CD02E" w:rsidR="00415F7C" w:rsidRDefault="000C6A19">
      <w:pPr>
        <w:pStyle w:val="Heading1"/>
        <w:spacing w:before="92"/>
      </w:pPr>
      <w:r>
        <w:rPr>
          <w:noProof/>
        </w:rPr>
        <w:drawing>
          <wp:anchor distT="0" distB="0" distL="0" distR="0" simplePos="0" relativeHeight="251658261" behindDoc="0" locked="0" layoutInCell="1" allowOverlap="1" wp14:anchorId="0A819B29" wp14:editId="2D1B4C74">
            <wp:simplePos x="0" y="0"/>
            <wp:positionH relativeFrom="page">
              <wp:posOffset>737615</wp:posOffset>
            </wp:positionH>
            <wp:positionV relativeFrom="paragraph">
              <wp:posOffset>92606</wp:posOffset>
            </wp:positionV>
            <wp:extent cx="184403" cy="138683"/>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png"/>
                    <pic:cNvPicPr/>
                  </pic:nvPicPr>
                  <pic:blipFill>
                    <a:blip r:embed="rId45" cstate="print"/>
                    <a:stretch>
                      <a:fillRect/>
                    </a:stretch>
                  </pic:blipFill>
                  <pic:spPr>
                    <a:xfrm>
                      <a:off x="0" y="0"/>
                      <a:ext cx="184403" cy="138683"/>
                    </a:xfrm>
                    <a:prstGeom prst="rect">
                      <a:avLst/>
                    </a:prstGeom>
                  </pic:spPr>
                </pic:pic>
              </a:graphicData>
            </a:graphic>
          </wp:anchor>
        </w:drawing>
      </w:r>
      <w:bookmarkStart w:id="67" w:name="13_References"/>
      <w:bookmarkStart w:id="68" w:name="_bookmark33"/>
      <w:bookmarkEnd w:id="67"/>
      <w:bookmarkEnd w:id="68"/>
      <w:r>
        <w:t>References</w:t>
      </w:r>
    </w:p>
    <w:p w14:paraId="0021C069" w14:textId="77777777" w:rsidR="00415F7C" w:rsidRDefault="00415F7C">
      <w:pPr>
        <w:pStyle w:val="BodyText"/>
        <w:spacing w:before="1"/>
        <w:rPr>
          <w:b/>
        </w:rPr>
      </w:pPr>
    </w:p>
    <w:p w14:paraId="29DF219C" w14:textId="77777777" w:rsidR="00415F7C" w:rsidRDefault="000C6A19">
      <w:pPr>
        <w:pStyle w:val="Heading2"/>
        <w:numPr>
          <w:ilvl w:val="0"/>
          <w:numId w:val="2"/>
        </w:numPr>
        <w:tabs>
          <w:tab w:val="left" w:pos="1278"/>
          <w:tab w:val="left" w:pos="1279"/>
        </w:tabs>
        <w:spacing w:before="1" w:line="293" w:lineRule="exact"/>
        <w:ind w:hanging="361"/>
      </w:pPr>
      <w:r>
        <w:t>Data Protection Act</w:t>
      </w:r>
      <w:r>
        <w:rPr>
          <w:spacing w:val="-3"/>
        </w:rPr>
        <w:t xml:space="preserve"> </w:t>
      </w:r>
      <w:r>
        <w:t>2018</w:t>
      </w:r>
    </w:p>
    <w:p w14:paraId="7019309E" w14:textId="77777777" w:rsidR="00415F7C" w:rsidRDefault="000C6A19">
      <w:pPr>
        <w:pStyle w:val="ListParagraph"/>
        <w:numPr>
          <w:ilvl w:val="0"/>
          <w:numId w:val="2"/>
        </w:numPr>
        <w:tabs>
          <w:tab w:val="left" w:pos="1278"/>
          <w:tab w:val="left" w:pos="1279"/>
        </w:tabs>
        <w:spacing w:line="293" w:lineRule="exact"/>
        <w:ind w:hanging="361"/>
        <w:rPr>
          <w:b/>
          <w:sz w:val="24"/>
        </w:rPr>
      </w:pPr>
      <w:r>
        <w:rPr>
          <w:b/>
          <w:sz w:val="24"/>
        </w:rPr>
        <w:t>General Data Protection Regulation</w:t>
      </w:r>
      <w:r>
        <w:rPr>
          <w:b/>
          <w:spacing w:val="-1"/>
          <w:sz w:val="24"/>
        </w:rPr>
        <w:t xml:space="preserve"> </w:t>
      </w:r>
      <w:r>
        <w:rPr>
          <w:b/>
          <w:sz w:val="24"/>
        </w:rPr>
        <w:t>(GDPR)</w:t>
      </w:r>
    </w:p>
    <w:p w14:paraId="116B088D" w14:textId="77777777" w:rsidR="00415F7C" w:rsidRDefault="000C6A19">
      <w:pPr>
        <w:pStyle w:val="ListParagraph"/>
        <w:numPr>
          <w:ilvl w:val="0"/>
          <w:numId w:val="2"/>
        </w:numPr>
        <w:tabs>
          <w:tab w:val="left" w:pos="1278"/>
          <w:tab w:val="left" w:pos="1279"/>
        </w:tabs>
        <w:spacing w:line="293" w:lineRule="exact"/>
        <w:ind w:hanging="361"/>
        <w:rPr>
          <w:b/>
          <w:sz w:val="24"/>
        </w:rPr>
      </w:pPr>
      <w:r>
        <w:rPr>
          <w:b/>
          <w:sz w:val="24"/>
        </w:rPr>
        <w:t>Human Rights Act 1998 (</w:t>
      </w:r>
      <w:r>
        <w:rPr>
          <w:sz w:val="24"/>
        </w:rPr>
        <w:t>Specifically Article</w:t>
      </w:r>
      <w:r>
        <w:rPr>
          <w:spacing w:val="-2"/>
          <w:sz w:val="24"/>
        </w:rPr>
        <w:t xml:space="preserve"> </w:t>
      </w:r>
      <w:r>
        <w:rPr>
          <w:sz w:val="24"/>
        </w:rPr>
        <w:t>8</w:t>
      </w:r>
      <w:r>
        <w:rPr>
          <w:b/>
          <w:sz w:val="24"/>
        </w:rPr>
        <w:t>)</w:t>
      </w:r>
    </w:p>
    <w:p w14:paraId="5233B31B" w14:textId="77777777" w:rsidR="00415F7C" w:rsidRDefault="000C6A19">
      <w:pPr>
        <w:pStyle w:val="ListParagraph"/>
        <w:numPr>
          <w:ilvl w:val="0"/>
          <w:numId w:val="2"/>
        </w:numPr>
        <w:tabs>
          <w:tab w:val="left" w:pos="1278"/>
          <w:tab w:val="left" w:pos="1279"/>
        </w:tabs>
        <w:spacing w:line="292" w:lineRule="exact"/>
        <w:ind w:hanging="361"/>
        <w:rPr>
          <w:sz w:val="24"/>
        </w:rPr>
      </w:pPr>
      <w:r>
        <w:rPr>
          <w:b/>
          <w:sz w:val="24"/>
        </w:rPr>
        <w:t>NHS Information Governance</w:t>
      </w:r>
      <w:r>
        <w:rPr>
          <w:b/>
          <w:i/>
          <w:sz w:val="24"/>
        </w:rPr>
        <w:t xml:space="preserve">: </w:t>
      </w:r>
      <w:r>
        <w:rPr>
          <w:sz w:val="24"/>
        </w:rPr>
        <w:t>Guidance on Legal and Professional</w:t>
      </w:r>
      <w:r>
        <w:rPr>
          <w:spacing w:val="-15"/>
          <w:sz w:val="24"/>
        </w:rPr>
        <w:t xml:space="preserve"> </w:t>
      </w:r>
      <w:r>
        <w:rPr>
          <w:sz w:val="24"/>
        </w:rPr>
        <w:t>Obligations.</w:t>
      </w:r>
    </w:p>
    <w:p w14:paraId="246B0141" w14:textId="77777777" w:rsidR="00415F7C" w:rsidRDefault="000C6A19">
      <w:pPr>
        <w:pStyle w:val="ListParagraph"/>
        <w:numPr>
          <w:ilvl w:val="0"/>
          <w:numId w:val="2"/>
        </w:numPr>
        <w:tabs>
          <w:tab w:val="left" w:pos="1278"/>
          <w:tab w:val="left" w:pos="1279"/>
        </w:tabs>
        <w:spacing w:line="292" w:lineRule="exact"/>
        <w:ind w:hanging="361"/>
        <w:rPr>
          <w:sz w:val="24"/>
        </w:rPr>
      </w:pPr>
      <w:r>
        <w:rPr>
          <w:b/>
          <w:sz w:val="24"/>
        </w:rPr>
        <w:t xml:space="preserve">Report on the Review of Patient-Identifiable Information 1997 </w:t>
      </w:r>
      <w:r>
        <w:rPr>
          <w:sz w:val="24"/>
        </w:rPr>
        <w:t>(Caldicott</w:t>
      </w:r>
      <w:r>
        <w:rPr>
          <w:spacing w:val="-18"/>
          <w:sz w:val="24"/>
        </w:rPr>
        <w:t xml:space="preserve"> </w:t>
      </w:r>
      <w:r>
        <w:rPr>
          <w:sz w:val="24"/>
        </w:rPr>
        <w:t>Report)</w:t>
      </w:r>
    </w:p>
    <w:p w14:paraId="381BEA6A" w14:textId="77777777" w:rsidR="00415F7C" w:rsidRDefault="000C6A19">
      <w:pPr>
        <w:pStyle w:val="ListParagraph"/>
        <w:numPr>
          <w:ilvl w:val="0"/>
          <w:numId w:val="2"/>
        </w:numPr>
        <w:tabs>
          <w:tab w:val="left" w:pos="1278"/>
          <w:tab w:val="left" w:pos="1279"/>
        </w:tabs>
        <w:ind w:right="398" w:hanging="360"/>
        <w:rPr>
          <w:sz w:val="24"/>
        </w:rPr>
      </w:pPr>
      <w:r>
        <w:rPr>
          <w:b/>
          <w:sz w:val="24"/>
        </w:rPr>
        <w:t>Report of the Caldicott2 Review - Information</w:t>
      </w:r>
      <w:r>
        <w:rPr>
          <w:sz w:val="24"/>
        </w:rPr>
        <w:t>: To share or not to share? The Information Governance Review</w:t>
      </w:r>
      <w:r>
        <w:rPr>
          <w:spacing w:val="1"/>
          <w:sz w:val="24"/>
        </w:rPr>
        <w:t xml:space="preserve"> </w:t>
      </w:r>
      <w:r>
        <w:rPr>
          <w:sz w:val="24"/>
        </w:rPr>
        <w:t>2013</w:t>
      </w:r>
    </w:p>
    <w:p w14:paraId="21FCA925" w14:textId="77777777" w:rsidR="00415F7C" w:rsidRDefault="000C6A19">
      <w:pPr>
        <w:pStyle w:val="Heading2"/>
        <w:numPr>
          <w:ilvl w:val="0"/>
          <w:numId w:val="2"/>
        </w:numPr>
        <w:tabs>
          <w:tab w:val="left" w:pos="1278"/>
          <w:tab w:val="left" w:pos="1279"/>
        </w:tabs>
        <w:spacing w:line="291" w:lineRule="exact"/>
        <w:ind w:hanging="361"/>
      </w:pPr>
      <w:r>
        <w:t>Government Response to Report of the Caldicott2 Review</w:t>
      </w:r>
      <w:r>
        <w:rPr>
          <w:spacing w:val="-8"/>
        </w:rPr>
        <w:t xml:space="preserve"> </w:t>
      </w:r>
      <w:r>
        <w:t>2013.</w:t>
      </w:r>
    </w:p>
    <w:p w14:paraId="74F1B29A" w14:textId="77777777" w:rsidR="00415F7C" w:rsidRDefault="000C6A19">
      <w:pPr>
        <w:pStyle w:val="ListParagraph"/>
        <w:numPr>
          <w:ilvl w:val="0"/>
          <w:numId w:val="2"/>
        </w:numPr>
        <w:tabs>
          <w:tab w:val="left" w:pos="1278"/>
          <w:tab w:val="left" w:pos="1279"/>
        </w:tabs>
        <w:ind w:right="395" w:hanging="360"/>
        <w:rPr>
          <w:sz w:val="24"/>
        </w:rPr>
      </w:pPr>
      <w:r>
        <w:rPr>
          <w:b/>
          <w:sz w:val="24"/>
        </w:rPr>
        <w:t>HSCIC</w:t>
      </w:r>
      <w:r>
        <w:rPr>
          <w:sz w:val="24"/>
        </w:rPr>
        <w:t>: A guide to confidentiality in health and social care: Treating confidential information with respect - September</w:t>
      </w:r>
      <w:r>
        <w:rPr>
          <w:spacing w:val="-2"/>
          <w:sz w:val="24"/>
        </w:rPr>
        <w:t xml:space="preserve"> </w:t>
      </w:r>
      <w:r>
        <w:rPr>
          <w:sz w:val="24"/>
        </w:rPr>
        <w:t>2013</w:t>
      </w:r>
    </w:p>
    <w:p w14:paraId="775DA6B1" w14:textId="77777777" w:rsidR="00415F7C" w:rsidRDefault="000C6A19">
      <w:pPr>
        <w:pStyle w:val="ListParagraph"/>
        <w:numPr>
          <w:ilvl w:val="0"/>
          <w:numId w:val="2"/>
        </w:numPr>
        <w:tabs>
          <w:tab w:val="left" w:pos="1278"/>
          <w:tab w:val="left" w:pos="1279"/>
        </w:tabs>
        <w:spacing w:line="292" w:lineRule="exact"/>
        <w:ind w:hanging="361"/>
        <w:rPr>
          <w:sz w:val="24"/>
        </w:rPr>
      </w:pPr>
      <w:r>
        <w:rPr>
          <w:b/>
          <w:sz w:val="24"/>
        </w:rPr>
        <w:t>HSCIC</w:t>
      </w:r>
      <w:r>
        <w:rPr>
          <w:sz w:val="24"/>
        </w:rPr>
        <w:t>:</w:t>
      </w:r>
      <w:r>
        <w:rPr>
          <w:spacing w:val="-9"/>
          <w:sz w:val="24"/>
        </w:rPr>
        <w:t xml:space="preserve"> </w:t>
      </w:r>
      <w:r>
        <w:rPr>
          <w:sz w:val="24"/>
        </w:rPr>
        <w:t>A</w:t>
      </w:r>
      <w:r>
        <w:rPr>
          <w:spacing w:val="-11"/>
          <w:sz w:val="24"/>
        </w:rPr>
        <w:t xml:space="preserve"> </w:t>
      </w:r>
      <w:r>
        <w:rPr>
          <w:sz w:val="24"/>
        </w:rPr>
        <w:t>guide</w:t>
      </w:r>
      <w:r>
        <w:rPr>
          <w:spacing w:val="-11"/>
          <w:sz w:val="24"/>
        </w:rPr>
        <w:t xml:space="preserve"> </w:t>
      </w:r>
      <w:r>
        <w:rPr>
          <w:sz w:val="24"/>
        </w:rPr>
        <w:t>to</w:t>
      </w:r>
      <w:r>
        <w:rPr>
          <w:spacing w:val="-11"/>
          <w:sz w:val="24"/>
        </w:rPr>
        <w:t xml:space="preserve"> </w:t>
      </w:r>
      <w:r>
        <w:rPr>
          <w:sz w:val="24"/>
        </w:rPr>
        <w:t>confidentiality</w:t>
      </w:r>
      <w:r>
        <w:rPr>
          <w:spacing w:val="-12"/>
          <w:sz w:val="24"/>
        </w:rPr>
        <w:t xml:space="preserve"> </w:t>
      </w:r>
      <w:r>
        <w:rPr>
          <w:sz w:val="24"/>
        </w:rPr>
        <w:t>in</w:t>
      </w:r>
      <w:r>
        <w:rPr>
          <w:spacing w:val="-11"/>
          <w:sz w:val="24"/>
        </w:rPr>
        <w:t xml:space="preserve"> </w:t>
      </w:r>
      <w:r>
        <w:rPr>
          <w:sz w:val="24"/>
        </w:rPr>
        <w:t>health</w:t>
      </w:r>
      <w:r>
        <w:rPr>
          <w:spacing w:val="-11"/>
          <w:sz w:val="24"/>
        </w:rPr>
        <w:t xml:space="preserve"> </w:t>
      </w:r>
      <w:r>
        <w:rPr>
          <w:sz w:val="24"/>
        </w:rPr>
        <w:t>and</w:t>
      </w:r>
      <w:r>
        <w:rPr>
          <w:spacing w:val="-11"/>
          <w:sz w:val="24"/>
        </w:rPr>
        <w:t xml:space="preserve"> </w:t>
      </w:r>
      <w:r>
        <w:rPr>
          <w:sz w:val="24"/>
        </w:rPr>
        <w:t>social</w:t>
      </w:r>
      <w:r>
        <w:rPr>
          <w:spacing w:val="-10"/>
          <w:sz w:val="24"/>
        </w:rPr>
        <w:t xml:space="preserve"> </w:t>
      </w:r>
      <w:r>
        <w:rPr>
          <w:sz w:val="24"/>
        </w:rPr>
        <w:t>care:</w:t>
      </w:r>
      <w:r>
        <w:rPr>
          <w:spacing w:val="-11"/>
          <w:sz w:val="24"/>
        </w:rPr>
        <w:t xml:space="preserve"> </w:t>
      </w:r>
      <w:r>
        <w:rPr>
          <w:sz w:val="24"/>
        </w:rPr>
        <w:t>references</w:t>
      </w:r>
      <w:r>
        <w:rPr>
          <w:spacing w:val="-9"/>
          <w:sz w:val="24"/>
        </w:rPr>
        <w:t xml:space="preserve"> </w:t>
      </w:r>
      <w:r>
        <w:rPr>
          <w:sz w:val="24"/>
        </w:rPr>
        <w:t>-</w:t>
      </w:r>
      <w:r>
        <w:rPr>
          <w:spacing w:val="-9"/>
          <w:sz w:val="24"/>
        </w:rPr>
        <w:t xml:space="preserve"> </w:t>
      </w:r>
      <w:r>
        <w:rPr>
          <w:sz w:val="24"/>
        </w:rPr>
        <w:t>September</w:t>
      </w:r>
      <w:r>
        <w:rPr>
          <w:spacing w:val="-12"/>
          <w:sz w:val="24"/>
        </w:rPr>
        <w:t xml:space="preserve"> </w:t>
      </w:r>
      <w:r>
        <w:rPr>
          <w:sz w:val="24"/>
        </w:rPr>
        <w:t>2013</w:t>
      </w:r>
    </w:p>
    <w:p w14:paraId="5ED0D21B" w14:textId="77777777" w:rsidR="00415F7C" w:rsidRDefault="000C6A19">
      <w:pPr>
        <w:pStyle w:val="ListParagraph"/>
        <w:numPr>
          <w:ilvl w:val="0"/>
          <w:numId w:val="2"/>
        </w:numPr>
        <w:tabs>
          <w:tab w:val="left" w:pos="1278"/>
          <w:tab w:val="left" w:pos="1279"/>
        </w:tabs>
        <w:spacing w:line="293" w:lineRule="exact"/>
        <w:ind w:hanging="361"/>
        <w:rPr>
          <w:sz w:val="24"/>
        </w:rPr>
      </w:pPr>
      <w:r>
        <w:rPr>
          <w:b/>
          <w:sz w:val="24"/>
        </w:rPr>
        <w:t>NHS England</w:t>
      </w:r>
      <w:r>
        <w:rPr>
          <w:sz w:val="24"/>
        </w:rPr>
        <w:t>: NHS Standard</w:t>
      </w:r>
      <w:r>
        <w:rPr>
          <w:spacing w:val="3"/>
          <w:sz w:val="24"/>
        </w:rPr>
        <w:t xml:space="preserve"> </w:t>
      </w:r>
      <w:r>
        <w:rPr>
          <w:sz w:val="24"/>
        </w:rPr>
        <w:t>Contract</w:t>
      </w:r>
    </w:p>
    <w:p w14:paraId="0C192EC1" w14:textId="77777777" w:rsidR="00415F7C" w:rsidRDefault="000C6A19">
      <w:pPr>
        <w:pStyle w:val="ListParagraph"/>
        <w:numPr>
          <w:ilvl w:val="0"/>
          <w:numId w:val="2"/>
        </w:numPr>
        <w:tabs>
          <w:tab w:val="left" w:pos="1278"/>
          <w:tab w:val="left" w:pos="1279"/>
        </w:tabs>
        <w:spacing w:line="292" w:lineRule="exact"/>
        <w:ind w:hanging="361"/>
        <w:rPr>
          <w:sz w:val="24"/>
        </w:rPr>
      </w:pPr>
      <w:r>
        <w:rPr>
          <w:b/>
          <w:sz w:val="24"/>
        </w:rPr>
        <w:t>Information Commissioner</w:t>
      </w:r>
      <w:r>
        <w:rPr>
          <w:sz w:val="24"/>
        </w:rPr>
        <w:t>: Data Sharing Code of</w:t>
      </w:r>
      <w:r>
        <w:rPr>
          <w:spacing w:val="-5"/>
          <w:sz w:val="24"/>
        </w:rPr>
        <w:t xml:space="preserve"> </w:t>
      </w:r>
      <w:r>
        <w:rPr>
          <w:sz w:val="24"/>
        </w:rPr>
        <w:t>Practice</w:t>
      </w:r>
    </w:p>
    <w:p w14:paraId="3D234687" w14:textId="77777777" w:rsidR="00415F7C" w:rsidRDefault="000C6A19">
      <w:pPr>
        <w:pStyle w:val="ListParagraph"/>
        <w:numPr>
          <w:ilvl w:val="0"/>
          <w:numId w:val="2"/>
        </w:numPr>
        <w:tabs>
          <w:tab w:val="left" w:pos="1278"/>
          <w:tab w:val="left" w:pos="1279"/>
        </w:tabs>
        <w:spacing w:line="292" w:lineRule="exact"/>
        <w:ind w:hanging="361"/>
        <w:rPr>
          <w:sz w:val="24"/>
        </w:rPr>
      </w:pPr>
      <w:r>
        <w:rPr>
          <w:b/>
          <w:sz w:val="24"/>
        </w:rPr>
        <w:t>Information Commissioner</w:t>
      </w:r>
      <w:r>
        <w:rPr>
          <w:sz w:val="24"/>
        </w:rPr>
        <w:t>: Data Protection Impact Assessments</w:t>
      </w:r>
      <w:r>
        <w:rPr>
          <w:spacing w:val="-9"/>
          <w:sz w:val="24"/>
        </w:rPr>
        <w:t xml:space="preserve"> </w:t>
      </w:r>
      <w:r>
        <w:rPr>
          <w:sz w:val="24"/>
        </w:rPr>
        <w:t>(DPIAs)</w:t>
      </w:r>
    </w:p>
    <w:p w14:paraId="0D558D86" w14:textId="77777777" w:rsidR="00415F7C" w:rsidRDefault="00415F7C">
      <w:pPr>
        <w:pStyle w:val="BodyText"/>
        <w:spacing w:before="5"/>
        <w:rPr>
          <w:sz w:val="23"/>
        </w:rPr>
      </w:pPr>
    </w:p>
    <w:p w14:paraId="26231769" w14:textId="77777777" w:rsidR="00415F7C" w:rsidRDefault="000C6A19">
      <w:pPr>
        <w:pStyle w:val="Heading1"/>
      </w:pPr>
      <w:r>
        <w:rPr>
          <w:noProof/>
        </w:rPr>
        <w:drawing>
          <wp:anchor distT="0" distB="0" distL="0" distR="0" simplePos="0" relativeHeight="251658262" behindDoc="0" locked="0" layoutInCell="1" allowOverlap="1" wp14:anchorId="505DA2E2" wp14:editId="333E93AA">
            <wp:simplePos x="0" y="0"/>
            <wp:positionH relativeFrom="page">
              <wp:posOffset>737616</wp:posOffset>
            </wp:positionH>
            <wp:positionV relativeFrom="paragraph">
              <wp:posOffset>34199</wp:posOffset>
            </wp:positionV>
            <wp:extent cx="187451" cy="135623"/>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46" cstate="print"/>
                    <a:stretch>
                      <a:fillRect/>
                    </a:stretch>
                  </pic:blipFill>
                  <pic:spPr>
                    <a:xfrm>
                      <a:off x="0" y="0"/>
                      <a:ext cx="187451" cy="135623"/>
                    </a:xfrm>
                    <a:prstGeom prst="rect">
                      <a:avLst/>
                    </a:prstGeom>
                  </pic:spPr>
                </pic:pic>
              </a:graphicData>
            </a:graphic>
          </wp:anchor>
        </w:drawing>
      </w:r>
      <w:bookmarkStart w:id="69" w:name="14_Appendices"/>
      <w:bookmarkStart w:id="70" w:name="_bookmark34"/>
      <w:bookmarkEnd w:id="69"/>
      <w:bookmarkEnd w:id="70"/>
      <w:r>
        <w:t>Appendices</w:t>
      </w:r>
    </w:p>
    <w:p w14:paraId="2B45E6CB" w14:textId="77777777" w:rsidR="00415F7C" w:rsidRDefault="00415F7C">
      <w:pPr>
        <w:pStyle w:val="BodyText"/>
        <w:spacing w:before="1"/>
        <w:rPr>
          <w:b/>
          <w:sz w:val="16"/>
        </w:rPr>
      </w:pPr>
    </w:p>
    <w:p w14:paraId="33B3D6CF" w14:textId="77777777" w:rsidR="00415F7C" w:rsidRDefault="000C6A19">
      <w:pPr>
        <w:pStyle w:val="BodyText"/>
        <w:spacing w:before="92"/>
        <w:ind w:left="599"/>
      </w:pPr>
      <w:r>
        <w:t>Appendix 1 - Anti-Fraud, Bribery and Corruption</w:t>
      </w:r>
    </w:p>
    <w:p w14:paraId="15448D9B" w14:textId="77777777" w:rsidR="00415F7C" w:rsidRDefault="00415F7C">
      <w:pPr>
        <w:pStyle w:val="BodyText"/>
        <w:spacing w:before="10"/>
        <w:rPr>
          <w:sz w:val="23"/>
        </w:rPr>
      </w:pPr>
    </w:p>
    <w:p w14:paraId="01F934F3" w14:textId="77777777" w:rsidR="00415F7C" w:rsidRDefault="000C6A19">
      <w:pPr>
        <w:pStyle w:val="Heading1"/>
        <w:jc w:val="both"/>
      </w:pPr>
      <w:r>
        <w:rPr>
          <w:noProof/>
        </w:rPr>
        <w:drawing>
          <wp:anchor distT="0" distB="0" distL="0" distR="0" simplePos="0" relativeHeight="251658263" behindDoc="0" locked="0" layoutInCell="1" allowOverlap="1" wp14:anchorId="02B3B941" wp14:editId="43D69395">
            <wp:simplePos x="0" y="0"/>
            <wp:positionH relativeFrom="page">
              <wp:posOffset>737615</wp:posOffset>
            </wp:positionH>
            <wp:positionV relativeFrom="paragraph">
              <wp:posOffset>34186</wp:posOffset>
            </wp:positionV>
            <wp:extent cx="185927" cy="138683"/>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47" cstate="print"/>
                    <a:stretch>
                      <a:fillRect/>
                    </a:stretch>
                  </pic:blipFill>
                  <pic:spPr>
                    <a:xfrm>
                      <a:off x="0" y="0"/>
                      <a:ext cx="185927" cy="138683"/>
                    </a:xfrm>
                    <a:prstGeom prst="rect">
                      <a:avLst/>
                    </a:prstGeom>
                  </pic:spPr>
                </pic:pic>
              </a:graphicData>
            </a:graphic>
          </wp:anchor>
        </w:drawing>
      </w:r>
      <w:bookmarkStart w:id="71" w:name="15_Impact_Assessments"/>
      <w:bookmarkStart w:id="72" w:name="_bookmark35"/>
      <w:bookmarkEnd w:id="71"/>
      <w:bookmarkEnd w:id="72"/>
      <w:r>
        <w:t>Impact Assessments</w:t>
      </w:r>
    </w:p>
    <w:p w14:paraId="50710640" w14:textId="77777777" w:rsidR="00415F7C" w:rsidRDefault="000C6A19">
      <w:pPr>
        <w:pStyle w:val="Heading2"/>
        <w:numPr>
          <w:ilvl w:val="1"/>
          <w:numId w:val="1"/>
        </w:numPr>
        <w:tabs>
          <w:tab w:val="left" w:pos="1540"/>
        </w:tabs>
        <w:spacing w:before="203"/>
        <w:ind w:hanging="589"/>
      </w:pPr>
      <w:bookmarkStart w:id="73" w:name="15.1_Equality"/>
      <w:bookmarkStart w:id="74" w:name="_bookmark36"/>
      <w:bookmarkEnd w:id="73"/>
      <w:bookmarkEnd w:id="74"/>
      <w:r>
        <w:t>Equality</w:t>
      </w:r>
    </w:p>
    <w:p w14:paraId="1B099308" w14:textId="77777777" w:rsidR="00415F7C" w:rsidRDefault="00415F7C">
      <w:pPr>
        <w:pStyle w:val="BodyText"/>
        <w:rPr>
          <w:b/>
        </w:rPr>
      </w:pPr>
    </w:p>
    <w:p w14:paraId="595A52DA" w14:textId="77777777" w:rsidR="00415F7C" w:rsidRDefault="000C6A19">
      <w:pPr>
        <w:pStyle w:val="BodyText"/>
        <w:ind w:left="951" w:right="939"/>
        <w:jc w:val="both"/>
      </w:pPr>
      <w:r>
        <w:t>NHS</w:t>
      </w:r>
      <w:r>
        <w:rPr>
          <w:spacing w:val="-7"/>
        </w:rPr>
        <w:t xml:space="preserve"> </w:t>
      </w:r>
      <w:r>
        <w:t>Humber</w:t>
      </w:r>
      <w:r>
        <w:rPr>
          <w:spacing w:val="-11"/>
        </w:rPr>
        <w:t xml:space="preserve"> </w:t>
      </w:r>
      <w:r>
        <w:t>and</w:t>
      </w:r>
      <w:r>
        <w:rPr>
          <w:spacing w:val="-9"/>
        </w:rPr>
        <w:t xml:space="preserve"> </w:t>
      </w:r>
      <w:r>
        <w:t>North</w:t>
      </w:r>
      <w:r>
        <w:rPr>
          <w:spacing w:val="-7"/>
        </w:rPr>
        <w:t xml:space="preserve"> </w:t>
      </w:r>
      <w:r>
        <w:t>Yorkshire</w:t>
      </w:r>
      <w:r>
        <w:rPr>
          <w:spacing w:val="-7"/>
        </w:rPr>
        <w:t xml:space="preserve"> </w:t>
      </w:r>
      <w:r>
        <w:t>ICB</w:t>
      </w:r>
      <w:r>
        <w:rPr>
          <w:spacing w:val="-8"/>
        </w:rPr>
        <w:t xml:space="preserve"> </w:t>
      </w:r>
      <w:r>
        <w:t>is</w:t>
      </w:r>
      <w:r>
        <w:rPr>
          <w:spacing w:val="-8"/>
        </w:rPr>
        <w:t xml:space="preserve"> </w:t>
      </w:r>
      <w:r>
        <w:t>committed</w:t>
      </w:r>
      <w:r>
        <w:rPr>
          <w:spacing w:val="-7"/>
        </w:rPr>
        <w:t xml:space="preserve"> </w:t>
      </w:r>
      <w:r>
        <w:t>to</w:t>
      </w:r>
      <w:r>
        <w:rPr>
          <w:spacing w:val="-7"/>
        </w:rPr>
        <w:t xml:space="preserve"> </w:t>
      </w:r>
      <w:r>
        <w:t>creating</w:t>
      </w:r>
      <w:r>
        <w:rPr>
          <w:spacing w:val="-9"/>
        </w:rPr>
        <w:t xml:space="preserve"> </w:t>
      </w:r>
      <w:r>
        <w:t>an</w:t>
      </w:r>
      <w:r>
        <w:rPr>
          <w:spacing w:val="-9"/>
        </w:rPr>
        <w:t xml:space="preserve"> </w:t>
      </w:r>
      <w:r>
        <w:t>environment</w:t>
      </w:r>
      <w:r>
        <w:rPr>
          <w:spacing w:val="-10"/>
        </w:rPr>
        <w:t xml:space="preserve"> </w:t>
      </w:r>
      <w:r>
        <w:t xml:space="preserve">where everyone is treated equitably and the potential for discrimination is identified and mitigated. It aims to design and implement services, policies and measures that meet the diverse needs of our service, population and workforce, ensuring that none </w:t>
      </w:r>
      <w:r>
        <w:rPr>
          <w:spacing w:val="-3"/>
        </w:rPr>
        <w:t xml:space="preserve">are </w:t>
      </w:r>
      <w:r>
        <w:t>placed at a disadvantage over</w:t>
      </w:r>
      <w:r>
        <w:rPr>
          <w:spacing w:val="-3"/>
        </w:rPr>
        <w:t xml:space="preserve"> </w:t>
      </w:r>
      <w:r>
        <w:t>others.</w:t>
      </w:r>
    </w:p>
    <w:p w14:paraId="792950D4" w14:textId="77777777" w:rsidR="00415F7C" w:rsidRDefault="00415F7C">
      <w:pPr>
        <w:pStyle w:val="BodyText"/>
      </w:pPr>
    </w:p>
    <w:p w14:paraId="410EDAD6" w14:textId="77777777" w:rsidR="00415F7C" w:rsidRDefault="000C6A19">
      <w:pPr>
        <w:pStyle w:val="BodyText"/>
        <w:ind w:left="952" w:right="940"/>
        <w:jc w:val="both"/>
      </w:pPr>
      <w:r>
        <w:t>An EQIA has been completed and as a result of performing the analysis, the policy does not appear to have any adverse effects on people who share Protected Characteristics.</w:t>
      </w:r>
    </w:p>
    <w:p w14:paraId="71EE2D77" w14:textId="77777777" w:rsidR="00415F7C" w:rsidRDefault="00415F7C">
      <w:pPr>
        <w:pStyle w:val="BodyText"/>
        <w:rPr>
          <w:sz w:val="26"/>
        </w:rPr>
      </w:pPr>
    </w:p>
    <w:p w14:paraId="59531362" w14:textId="77777777" w:rsidR="00415F7C" w:rsidRDefault="000C6A19">
      <w:pPr>
        <w:pStyle w:val="Heading2"/>
        <w:numPr>
          <w:ilvl w:val="1"/>
          <w:numId w:val="1"/>
        </w:numPr>
        <w:tabs>
          <w:tab w:val="left" w:pos="1540"/>
        </w:tabs>
        <w:spacing w:before="177"/>
      </w:pPr>
      <w:bookmarkStart w:id="75" w:name="15.2_Bribery_Act_2010"/>
      <w:bookmarkStart w:id="76" w:name="_bookmark37"/>
      <w:bookmarkEnd w:id="75"/>
      <w:bookmarkEnd w:id="76"/>
      <w:r>
        <w:t>Bribery Act</w:t>
      </w:r>
      <w:r>
        <w:rPr>
          <w:spacing w:val="-1"/>
        </w:rPr>
        <w:t xml:space="preserve"> </w:t>
      </w:r>
      <w:r>
        <w:t>2010</w:t>
      </w:r>
    </w:p>
    <w:p w14:paraId="631B78D5" w14:textId="77777777" w:rsidR="00415F7C" w:rsidRDefault="00415F7C">
      <w:pPr>
        <w:pStyle w:val="BodyText"/>
        <w:rPr>
          <w:b/>
        </w:rPr>
      </w:pPr>
    </w:p>
    <w:p w14:paraId="2FF7623D" w14:textId="77777777" w:rsidR="00415F7C" w:rsidRDefault="000C6A19">
      <w:pPr>
        <w:pStyle w:val="BodyText"/>
        <w:ind w:left="952" w:right="941"/>
        <w:jc w:val="both"/>
      </w:pPr>
      <w:r>
        <w:t>Due consideration has been given to the Bribery Act 2010 in the development of this policy document, further details can be found in appendix 1.</w:t>
      </w:r>
    </w:p>
    <w:p w14:paraId="4080965A" w14:textId="77777777" w:rsidR="00415F7C" w:rsidRDefault="00415F7C">
      <w:pPr>
        <w:jc w:val="both"/>
        <w:sectPr w:rsidR="00415F7C">
          <w:pgSz w:w="11910" w:h="16840"/>
          <w:pgMar w:top="880" w:right="320" w:bottom="940" w:left="620" w:header="0" w:footer="752" w:gutter="0"/>
          <w:cols w:space="720"/>
        </w:sectPr>
      </w:pPr>
    </w:p>
    <w:p w14:paraId="2014CC85" w14:textId="77777777" w:rsidR="00415F7C" w:rsidRDefault="000C6A19">
      <w:pPr>
        <w:pStyle w:val="Heading2"/>
        <w:numPr>
          <w:ilvl w:val="1"/>
          <w:numId w:val="1"/>
        </w:numPr>
        <w:tabs>
          <w:tab w:val="left" w:pos="1540"/>
        </w:tabs>
        <w:spacing w:before="66"/>
        <w:ind w:hanging="589"/>
      </w:pPr>
      <w:bookmarkStart w:id="77" w:name="15.3_General_Data_Protection_Regulations"/>
      <w:bookmarkStart w:id="78" w:name="_bookmark38"/>
      <w:bookmarkEnd w:id="77"/>
      <w:bookmarkEnd w:id="78"/>
      <w:r>
        <w:lastRenderedPageBreak/>
        <w:t>General Data Protection Regulations</w:t>
      </w:r>
      <w:r>
        <w:rPr>
          <w:spacing w:val="-1"/>
        </w:rPr>
        <w:t xml:space="preserve"> </w:t>
      </w:r>
      <w:r>
        <w:t>(GDPR)</w:t>
      </w:r>
    </w:p>
    <w:p w14:paraId="58F6CB47" w14:textId="77777777" w:rsidR="00415F7C" w:rsidRDefault="00415F7C">
      <w:pPr>
        <w:pStyle w:val="BodyText"/>
        <w:rPr>
          <w:b/>
        </w:rPr>
      </w:pPr>
    </w:p>
    <w:p w14:paraId="0EE14F25" w14:textId="77777777" w:rsidR="00415F7C" w:rsidRDefault="000C6A19">
      <w:pPr>
        <w:pStyle w:val="BodyText"/>
        <w:ind w:left="951" w:right="937"/>
        <w:jc w:val="both"/>
      </w:pPr>
      <w:r>
        <w:t>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If you are commissioning a project or undertaking work that requires the processing of personal data, you must complete a Data Protection Impact Assessment.</w:t>
      </w:r>
    </w:p>
    <w:p w14:paraId="74A5E494" w14:textId="77777777" w:rsidR="00415F7C" w:rsidRDefault="00415F7C">
      <w:pPr>
        <w:pStyle w:val="BodyText"/>
      </w:pPr>
    </w:p>
    <w:p w14:paraId="1B3EED11" w14:textId="0B50CC85" w:rsidR="00415F7C" w:rsidRDefault="000C6A19">
      <w:pPr>
        <w:pStyle w:val="BodyText"/>
        <w:ind w:left="819" w:right="941"/>
        <w:jc w:val="both"/>
      </w:pPr>
      <w:r>
        <w:t>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w:t>
      </w:r>
    </w:p>
    <w:p w14:paraId="58195CD9" w14:textId="77777777" w:rsidR="00415F7C" w:rsidRDefault="00415F7C">
      <w:pPr>
        <w:jc w:val="both"/>
        <w:sectPr w:rsidR="00415F7C">
          <w:pgSz w:w="11910" w:h="16840"/>
          <w:pgMar w:top="900" w:right="320" w:bottom="940" w:left="620" w:header="0" w:footer="752" w:gutter="0"/>
          <w:cols w:space="720"/>
        </w:sectPr>
      </w:pPr>
    </w:p>
    <w:p w14:paraId="600BC919" w14:textId="77777777" w:rsidR="00415F7C" w:rsidRDefault="000C6A19">
      <w:pPr>
        <w:pStyle w:val="Heading2"/>
        <w:spacing w:before="66"/>
        <w:ind w:left="820" w:firstLine="0"/>
        <w:jc w:val="both"/>
      </w:pPr>
      <w:r>
        <w:lastRenderedPageBreak/>
        <w:t>Appendix 1 - Anti-Fraud, Bribery and Corruption</w:t>
      </w:r>
    </w:p>
    <w:p w14:paraId="3F2E9CDF" w14:textId="77777777" w:rsidR="00415F7C" w:rsidRDefault="00415F7C">
      <w:pPr>
        <w:pStyle w:val="BodyText"/>
        <w:rPr>
          <w:b/>
          <w:sz w:val="26"/>
        </w:rPr>
      </w:pPr>
    </w:p>
    <w:p w14:paraId="7A44FA37" w14:textId="77777777" w:rsidR="00415F7C" w:rsidRDefault="000C6A19">
      <w:pPr>
        <w:pStyle w:val="BodyText"/>
        <w:spacing w:before="231"/>
        <w:ind w:left="820" w:right="941"/>
        <w:jc w:val="both"/>
      </w:pPr>
      <w:r>
        <w:t>The ICB has a responsibility to ensure that all staff are made aware of their duties and responsibilities arising from the Bribery Act 2010. Under the Bribery Act 2010 there are four criminal offences:</w:t>
      </w:r>
    </w:p>
    <w:p w14:paraId="433FFCB4" w14:textId="77777777" w:rsidR="00415F7C" w:rsidRDefault="00415F7C">
      <w:pPr>
        <w:pStyle w:val="BodyText"/>
        <w:spacing w:before="10"/>
        <w:rPr>
          <w:sz w:val="23"/>
        </w:rPr>
      </w:pPr>
    </w:p>
    <w:p w14:paraId="08CE4E73" w14:textId="77777777" w:rsidR="00415F7C" w:rsidRDefault="000C6A19">
      <w:pPr>
        <w:pStyle w:val="ListParagraph"/>
        <w:numPr>
          <w:ilvl w:val="2"/>
          <w:numId w:val="1"/>
        </w:numPr>
        <w:tabs>
          <w:tab w:val="left" w:pos="1539"/>
          <w:tab w:val="left" w:pos="1540"/>
        </w:tabs>
        <w:spacing w:line="293" w:lineRule="exact"/>
        <w:ind w:hanging="361"/>
        <w:rPr>
          <w:sz w:val="24"/>
        </w:rPr>
      </w:pPr>
      <w:r>
        <w:rPr>
          <w:sz w:val="24"/>
        </w:rPr>
        <w:t>Bribing or offering to bribe another person (Section</w:t>
      </w:r>
      <w:r>
        <w:rPr>
          <w:spacing w:val="-4"/>
          <w:sz w:val="24"/>
        </w:rPr>
        <w:t xml:space="preserve"> </w:t>
      </w:r>
      <w:r>
        <w:rPr>
          <w:sz w:val="24"/>
        </w:rPr>
        <w:t>1)</w:t>
      </w:r>
    </w:p>
    <w:p w14:paraId="6DA44912" w14:textId="77777777" w:rsidR="00415F7C" w:rsidRDefault="000C6A19">
      <w:pPr>
        <w:pStyle w:val="ListParagraph"/>
        <w:numPr>
          <w:ilvl w:val="2"/>
          <w:numId w:val="1"/>
        </w:numPr>
        <w:tabs>
          <w:tab w:val="left" w:pos="1539"/>
          <w:tab w:val="left" w:pos="1540"/>
        </w:tabs>
        <w:spacing w:line="293" w:lineRule="exact"/>
        <w:rPr>
          <w:sz w:val="24"/>
        </w:rPr>
      </w:pPr>
      <w:r>
        <w:rPr>
          <w:sz w:val="24"/>
        </w:rPr>
        <w:t>Requesting, agreeing to receive or accepting a bribe (Section</w:t>
      </w:r>
      <w:r>
        <w:rPr>
          <w:spacing w:val="-8"/>
          <w:sz w:val="24"/>
        </w:rPr>
        <w:t xml:space="preserve"> </w:t>
      </w:r>
      <w:r>
        <w:rPr>
          <w:sz w:val="24"/>
        </w:rPr>
        <w:t>2);</w:t>
      </w:r>
    </w:p>
    <w:p w14:paraId="529439B0" w14:textId="77777777" w:rsidR="00415F7C" w:rsidRDefault="000C6A19">
      <w:pPr>
        <w:pStyle w:val="ListParagraph"/>
        <w:numPr>
          <w:ilvl w:val="2"/>
          <w:numId w:val="1"/>
        </w:numPr>
        <w:tabs>
          <w:tab w:val="left" w:pos="1539"/>
          <w:tab w:val="left" w:pos="1540"/>
        </w:tabs>
        <w:spacing w:line="293" w:lineRule="exact"/>
        <w:rPr>
          <w:sz w:val="24"/>
        </w:rPr>
      </w:pPr>
      <w:r>
        <w:rPr>
          <w:sz w:val="24"/>
        </w:rPr>
        <w:t>Bribing, or offering to bribe, a foreign public official (Section</w:t>
      </w:r>
      <w:r>
        <w:rPr>
          <w:spacing w:val="-8"/>
          <w:sz w:val="24"/>
        </w:rPr>
        <w:t xml:space="preserve"> </w:t>
      </w:r>
      <w:r>
        <w:rPr>
          <w:sz w:val="24"/>
        </w:rPr>
        <w:t>6);</w:t>
      </w:r>
    </w:p>
    <w:p w14:paraId="1B760269" w14:textId="77777777" w:rsidR="00415F7C" w:rsidRDefault="000C6A19">
      <w:pPr>
        <w:pStyle w:val="ListParagraph"/>
        <w:numPr>
          <w:ilvl w:val="2"/>
          <w:numId w:val="1"/>
        </w:numPr>
        <w:tabs>
          <w:tab w:val="left" w:pos="1539"/>
          <w:tab w:val="left" w:pos="1540"/>
        </w:tabs>
        <w:spacing w:line="293" w:lineRule="exact"/>
        <w:rPr>
          <w:sz w:val="24"/>
        </w:rPr>
      </w:pPr>
      <w:r>
        <w:rPr>
          <w:sz w:val="24"/>
        </w:rPr>
        <w:t>Failing to prevent bribery (Section</w:t>
      </w:r>
      <w:r>
        <w:rPr>
          <w:spacing w:val="-3"/>
          <w:sz w:val="24"/>
        </w:rPr>
        <w:t xml:space="preserve"> </w:t>
      </w:r>
      <w:r>
        <w:rPr>
          <w:sz w:val="24"/>
        </w:rPr>
        <w:t>7).</w:t>
      </w:r>
    </w:p>
    <w:p w14:paraId="19473816" w14:textId="77777777" w:rsidR="00415F7C" w:rsidRDefault="00415F7C">
      <w:pPr>
        <w:pStyle w:val="BodyText"/>
        <w:spacing w:before="10"/>
        <w:rPr>
          <w:sz w:val="23"/>
        </w:rPr>
      </w:pPr>
    </w:p>
    <w:p w14:paraId="5C3F5179" w14:textId="35C2BDA5" w:rsidR="00415F7C" w:rsidRDefault="000C6A19">
      <w:pPr>
        <w:pStyle w:val="BodyText"/>
        <w:ind w:left="808" w:right="940"/>
        <w:jc w:val="both"/>
      </w:pPr>
      <w:r>
        <w:t>These</w:t>
      </w:r>
      <w:r>
        <w:rPr>
          <w:spacing w:val="-12"/>
        </w:rPr>
        <w:t xml:space="preserve"> </w:t>
      </w:r>
      <w:r>
        <w:t>offences</w:t>
      </w:r>
      <w:r>
        <w:rPr>
          <w:spacing w:val="-12"/>
        </w:rPr>
        <w:t xml:space="preserve"> </w:t>
      </w:r>
      <w:r>
        <w:t>can</w:t>
      </w:r>
      <w:r>
        <w:rPr>
          <w:spacing w:val="-11"/>
        </w:rPr>
        <w:t xml:space="preserve"> </w:t>
      </w:r>
      <w:r>
        <w:t>be</w:t>
      </w:r>
      <w:r>
        <w:rPr>
          <w:spacing w:val="-13"/>
        </w:rPr>
        <w:t xml:space="preserve"> </w:t>
      </w:r>
      <w:r>
        <w:t>committed</w:t>
      </w:r>
      <w:r>
        <w:rPr>
          <w:spacing w:val="-12"/>
        </w:rPr>
        <w:t xml:space="preserve"> </w:t>
      </w:r>
      <w:r>
        <w:t>directly</w:t>
      </w:r>
      <w:r>
        <w:rPr>
          <w:spacing w:val="-14"/>
        </w:rPr>
        <w:t xml:space="preserve"> </w:t>
      </w:r>
      <w:r>
        <w:t>or</w:t>
      </w:r>
      <w:r>
        <w:rPr>
          <w:spacing w:val="-12"/>
        </w:rPr>
        <w:t xml:space="preserve"> </w:t>
      </w:r>
      <w:r>
        <w:t>by</w:t>
      </w:r>
      <w:r>
        <w:rPr>
          <w:spacing w:val="-12"/>
        </w:rPr>
        <w:t xml:space="preserve"> </w:t>
      </w:r>
      <w:r>
        <w:t>and</w:t>
      </w:r>
      <w:r>
        <w:rPr>
          <w:spacing w:val="-11"/>
        </w:rPr>
        <w:t xml:space="preserve"> </w:t>
      </w:r>
      <w:r>
        <w:t>through</w:t>
      </w:r>
      <w:r>
        <w:rPr>
          <w:spacing w:val="-13"/>
        </w:rPr>
        <w:t xml:space="preserve"> </w:t>
      </w:r>
      <w:r>
        <w:t>a</w:t>
      </w:r>
      <w:r>
        <w:rPr>
          <w:spacing w:val="-12"/>
        </w:rPr>
        <w:t xml:space="preserve"> </w:t>
      </w:r>
      <w:r>
        <w:t>third</w:t>
      </w:r>
      <w:r>
        <w:rPr>
          <w:spacing w:val="-13"/>
        </w:rPr>
        <w:t xml:space="preserve"> </w:t>
      </w:r>
      <w:r>
        <w:t>person</w:t>
      </w:r>
      <w:r>
        <w:rPr>
          <w:spacing w:val="-11"/>
        </w:rPr>
        <w:t xml:space="preserve"> </w:t>
      </w:r>
      <w:r>
        <w:t>and,</w:t>
      </w:r>
      <w:r>
        <w:rPr>
          <w:spacing w:val="-11"/>
        </w:rPr>
        <w:t xml:space="preserve"> </w:t>
      </w:r>
      <w:r>
        <w:t>in</w:t>
      </w:r>
      <w:r>
        <w:rPr>
          <w:spacing w:val="-13"/>
        </w:rPr>
        <w:t xml:space="preserve"> </w:t>
      </w:r>
      <w:r>
        <w:t>many cases,</w:t>
      </w:r>
      <w:r>
        <w:rPr>
          <w:spacing w:val="-7"/>
        </w:rPr>
        <w:t xml:space="preserve"> </w:t>
      </w:r>
      <w:r>
        <w:t>it</w:t>
      </w:r>
      <w:r>
        <w:rPr>
          <w:spacing w:val="-4"/>
        </w:rPr>
        <w:t xml:space="preserve"> </w:t>
      </w:r>
      <w:r>
        <w:t>does</w:t>
      </w:r>
      <w:r>
        <w:rPr>
          <w:spacing w:val="-7"/>
        </w:rPr>
        <w:t xml:space="preserve"> </w:t>
      </w:r>
      <w:r>
        <w:t>not</w:t>
      </w:r>
      <w:r>
        <w:rPr>
          <w:spacing w:val="-6"/>
        </w:rPr>
        <w:t xml:space="preserve"> </w:t>
      </w:r>
      <w:r>
        <w:t>matter</w:t>
      </w:r>
      <w:r>
        <w:rPr>
          <w:spacing w:val="-5"/>
        </w:rPr>
        <w:t xml:space="preserve"> </w:t>
      </w:r>
      <w:r>
        <w:t>whether</w:t>
      </w:r>
      <w:r>
        <w:rPr>
          <w:spacing w:val="-8"/>
        </w:rPr>
        <w:t xml:space="preserve"> </w:t>
      </w:r>
      <w:r>
        <w:t>the</w:t>
      </w:r>
      <w:r>
        <w:rPr>
          <w:spacing w:val="-6"/>
        </w:rPr>
        <w:t xml:space="preserve"> </w:t>
      </w:r>
      <w:r>
        <w:t>person</w:t>
      </w:r>
      <w:r>
        <w:rPr>
          <w:spacing w:val="-8"/>
        </w:rPr>
        <w:t xml:space="preserve"> </w:t>
      </w:r>
      <w:r>
        <w:t>knows</w:t>
      </w:r>
      <w:r>
        <w:rPr>
          <w:spacing w:val="-4"/>
        </w:rPr>
        <w:t xml:space="preserve"> </w:t>
      </w:r>
      <w:r>
        <w:t>or</w:t>
      </w:r>
      <w:r>
        <w:rPr>
          <w:spacing w:val="-8"/>
        </w:rPr>
        <w:t xml:space="preserve"> </w:t>
      </w:r>
      <w:r>
        <w:t>believes</w:t>
      </w:r>
      <w:r>
        <w:rPr>
          <w:spacing w:val="-7"/>
        </w:rPr>
        <w:t xml:space="preserve"> </w:t>
      </w:r>
      <w:r>
        <w:t>that</w:t>
      </w:r>
      <w:r>
        <w:rPr>
          <w:spacing w:val="-7"/>
        </w:rPr>
        <w:t xml:space="preserve"> </w:t>
      </w:r>
      <w:r>
        <w:t>the</w:t>
      </w:r>
      <w:r>
        <w:rPr>
          <w:spacing w:val="-6"/>
        </w:rPr>
        <w:t xml:space="preserve"> </w:t>
      </w:r>
      <w:r>
        <w:t>performance</w:t>
      </w:r>
      <w:r>
        <w:rPr>
          <w:spacing w:val="-6"/>
        </w:rPr>
        <w:t xml:space="preserve"> </w:t>
      </w:r>
      <w:r>
        <w:t>of the function or activity is</w:t>
      </w:r>
      <w:r>
        <w:rPr>
          <w:spacing w:val="-2"/>
        </w:rPr>
        <w:t xml:space="preserve"> </w:t>
      </w:r>
      <w:r>
        <w:t>improper.</w:t>
      </w:r>
    </w:p>
    <w:p w14:paraId="0425729E" w14:textId="77777777" w:rsidR="00415F7C" w:rsidRDefault="00415F7C">
      <w:pPr>
        <w:pStyle w:val="BodyText"/>
      </w:pPr>
    </w:p>
    <w:p w14:paraId="2BAABAD7" w14:textId="77777777" w:rsidR="00415F7C" w:rsidRDefault="000C6A19">
      <w:pPr>
        <w:pStyle w:val="BodyText"/>
        <w:ind w:left="820" w:right="940"/>
        <w:jc w:val="both"/>
      </w:pPr>
      <w:r>
        <w:t>It</w:t>
      </w:r>
      <w:r>
        <w:rPr>
          <w:spacing w:val="-4"/>
        </w:rPr>
        <w:t xml:space="preserve"> </w:t>
      </w:r>
      <w:r>
        <w:t>should</w:t>
      </w:r>
      <w:r>
        <w:rPr>
          <w:spacing w:val="-6"/>
        </w:rPr>
        <w:t xml:space="preserve"> </w:t>
      </w:r>
      <w:r>
        <w:t>be</w:t>
      </w:r>
      <w:r>
        <w:rPr>
          <w:spacing w:val="-6"/>
        </w:rPr>
        <w:t xml:space="preserve"> </w:t>
      </w:r>
      <w:r>
        <w:t>noted</w:t>
      </w:r>
      <w:r>
        <w:rPr>
          <w:spacing w:val="-6"/>
        </w:rPr>
        <w:t xml:space="preserve"> </w:t>
      </w:r>
      <w:r>
        <w:t>that</w:t>
      </w:r>
      <w:r>
        <w:rPr>
          <w:spacing w:val="-5"/>
        </w:rPr>
        <w:t xml:space="preserve"> </w:t>
      </w:r>
      <w:r>
        <w:t>there</w:t>
      </w:r>
      <w:r>
        <w:rPr>
          <w:spacing w:val="-6"/>
        </w:rPr>
        <w:t xml:space="preserve"> </w:t>
      </w:r>
      <w:r>
        <w:t>need</w:t>
      </w:r>
      <w:r>
        <w:rPr>
          <w:spacing w:val="-6"/>
        </w:rPr>
        <w:t xml:space="preserve"> </w:t>
      </w:r>
      <w:r>
        <w:t>not</w:t>
      </w:r>
      <w:r>
        <w:rPr>
          <w:spacing w:val="-6"/>
        </w:rPr>
        <w:t xml:space="preserve"> </w:t>
      </w:r>
      <w:r>
        <w:t>be</w:t>
      </w:r>
      <w:r>
        <w:rPr>
          <w:spacing w:val="-6"/>
        </w:rPr>
        <w:t xml:space="preserve"> </w:t>
      </w:r>
      <w:r>
        <w:t>any</w:t>
      </w:r>
      <w:r>
        <w:rPr>
          <w:spacing w:val="-6"/>
        </w:rPr>
        <w:t xml:space="preserve"> </w:t>
      </w:r>
      <w:r>
        <w:t>actual</w:t>
      </w:r>
      <w:r>
        <w:rPr>
          <w:spacing w:val="-7"/>
        </w:rPr>
        <w:t xml:space="preserve"> </w:t>
      </w:r>
      <w:r>
        <w:t>giving</w:t>
      </w:r>
      <w:r>
        <w:rPr>
          <w:spacing w:val="-6"/>
        </w:rPr>
        <w:t xml:space="preserve"> </w:t>
      </w:r>
      <w:r>
        <w:t>and</w:t>
      </w:r>
      <w:r>
        <w:rPr>
          <w:spacing w:val="-3"/>
        </w:rPr>
        <w:t xml:space="preserve"> </w:t>
      </w:r>
      <w:r>
        <w:t>receiving</w:t>
      </w:r>
      <w:r>
        <w:rPr>
          <w:spacing w:val="-2"/>
        </w:rPr>
        <w:t xml:space="preserve"> </w:t>
      </w:r>
      <w:r>
        <w:t>for</w:t>
      </w:r>
      <w:r>
        <w:rPr>
          <w:spacing w:val="-8"/>
        </w:rPr>
        <w:t xml:space="preserve"> </w:t>
      </w:r>
      <w:r>
        <w:t>financial</w:t>
      </w:r>
      <w:r>
        <w:rPr>
          <w:spacing w:val="-5"/>
        </w:rPr>
        <w:t xml:space="preserve"> </w:t>
      </w:r>
      <w:r>
        <w:t>or other advantage to be gained, to commit an</w:t>
      </w:r>
      <w:r>
        <w:rPr>
          <w:spacing w:val="-6"/>
        </w:rPr>
        <w:t xml:space="preserve"> </w:t>
      </w:r>
      <w:r>
        <w:t>offence.</w:t>
      </w:r>
    </w:p>
    <w:p w14:paraId="4FCEA0B9" w14:textId="77777777" w:rsidR="00415F7C" w:rsidRDefault="00415F7C">
      <w:pPr>
        <w:pStyle w:val="BodyText"/>
      </w:pPr>
    </w:p>
    <w:p w14:paraId="44F8B226" w14:textId="77777777" w:rsidR="00415F7C" w:rsidRDefault="000C6A19">
      <w:pPr>
        <w:pStyle w:val="BodyText"/>
        <w:ind w:left="820" w:right="938"/>
        <w:jc w:val="both"/>
      </w:pPr>
      <w:r>
        <w:t>All</w:t>
      </w:r>
      <w:r>
        <w:rPr>
          <w:spacing w:val="-3"/>
        </w:rPr>
        <w:t xml:space="preserve"> </w:t>
      </w:r>
      <w:r>
        <w:t>individuals</w:t>
      </w:r>
      <w:r>
        <w:rPr>
          <w:spacing w:val="-3"/>
        </w:rPr>
        <w:t xml:space="preserve"> </w:t>
      </w:r>
      <w:r>
        <w:t>should</w:t>
      </w:r>
      <w:r>
        <w:rPr>
          <w:spacing w:val="-4"/>
        </w:rPr>
        <w:t xml:space="preserve"> </w:t>
      </w:r>
      <w:r>
        <w:t>be</w:t>
      </w:r>
      <w:r>
        <w:rPr>
          <w:spacing w:val="-1"/>
        </w:rPr>
        <w:t xml:space="preserve"> </w:t>
      </w:r>
      <w:r>
        <w:t>aware</w:t>
      </w:r>
      <w:r>
        <w:rPr>
          <w:spacing w:val="-4"/>
        </w:rPr>
        <w:t xml:space="preserve"> </w:t>
      </w:r>
      <w:r>
        <w:t>that</w:t>
      </w:r>
      <w:r>
        <w:rPr>
          <w:spacing w:val="-2"/>
        </w:rPr>
        <w:t xml:space="preserve"> </w:t>
      </w:r>
      <w:r>
        <w:t>in</w:t>
      </w:r>
      <w:r>
        <w:rPr>
          <w:spacing w:val="-3"/>
        </w:rPr>
        <w:t xml:space="preserve"> </w:t>
      </w:r>
      <w:r>
        <w:t>committing</w:t>
      </w:r>
      <w:r>
        <w:rPr>
          <w:spacing w:val="-4"/>
        </w:rPr>
        <w:t xml:space="preserve"> </w:t>
      </w:r>
      <w:r>
        <w:t>an</w:t>
      </w:r>
      <w:r>
        <w:rPr>
          <w:spacing w:val="-4"/>
        </w:rPr>
        <w:t xml:space="preserve"> </w:t>
      </w:r>
      <w:r>
        <w:t>act</w:t>
      </w:r>
      <w:r>
        <w:rPr>
          <w:spacing w:val="-4"/>
        </w:rPr>
        <w:t xml:space="preserve"> </w:t>
      </w:r>
      <w:r>
        <w:t>of</w:t>
      </w:r>
      <w:r>
        <w:rPr>
          <w:spacing w:val="-5"/>
        </w:rPr>
        <w:t xml:space="preserve"> </w:t>
      </w:r>
      <w:r>
        <w:t>bribery</w:t>
      </w:r>
      <w:r>
        <w:rPr>
          <w:spacing w:val="-5"/>
        </w:rPr>
        <w:t xml:space="preserve"> </w:t>
      </w:r>
      <w:r>
        <w:t>they</w:t>
      </w:r>
      <w:r>
        <w:rPr>
          <w:spacing w:val="-4"/>
        </w:rPr>
        <w:t xml:space="preserve"> </w:t>
      </w:r>
      <w:r>
        <w:t>may</w:t>
      </w:r>
      <w:r>
        <w:rPr>
          <w:spacing w:val="-5"/>
        </w:rPr>
        <w:t xml:space="preserve"> </w:t>
      </w:r>
      <w:r>
        <w:t>be</w:t>
      </w:r>
      <w:r>
        <w:rPr>
          <w:spacing w:val="-2"/>
        </w:rPr>
        <w:t xml:space="preserve"> </w:t>
      </w:r>
      <w:r>
        <w:t>subject to a penalty of up to 10 years imprisonment, an unlimited fine, or both. They may also expose the organisation to a conviction punishable with an unlimited fine because the organisation</w:t>
      </w:r>
      <w:r>
        <w:rPr>
          <w:spacing w:val="-6"/>
        </w:rPr>
        <w:t xml:space="preserve"> </w:t>
      </w:r>
      <w:r>
        <w:t>may</w:t>
      </w:r>
      <w:r>
        <w:rPr>
          <w:spacing w:val="-4"/>
        </w:rPr>
        <w:t xml:space="preserve"> </w:t>
      </w:r>
      <w:r>
        <w:t>be</w:t>
      </w:r>
      <w:r>
        <w:rPr>
          <w:spacing w:val="-4"/>
        </w:rPr>
        <w:t xml:space="preserve"> </w:t>
      </w:r>
      <w:r>
        <w:t>liable</w:t>
      </w:r>
      <w:r>
        <w:rPr>
          <w:spacing w:val="-3"/>
        </w:rPr>
        <w:t xml:space="preserve"> </w:t>
      </w:r>
      <w:r>
        <w:t>where</w:t>
      </w:r>
      <w:r>
        <w:rPr>
          <w:spacing w:val="-3"/>
        </w:rPr>
        <w:t xml:space="preserve"> </w:t>
      </w:r>
      <w:r>
        <w:t>a</w:t>
      </w:r>
      <w:r>
        <w:rPr>
          <w:spacing w:val="-3"/>
        </w:rPr>
        <w:t xml:space="preserve"> </w:t>
      </w:r>
      <w:r>
        <w:t>person</w:t>
      </w:r>
      <w:r>
        <w:rPr>
          <w:spacing w:val="-3"/>
        </w:rPr>
        <w:t xml:space="preserve"> </w:t>
      </w:r>
      <w:r>
        <w:t>associated</w:t>
      </w:r>
      <w:r>
        <w:rPr>
          <w:spacing w:val="-1"/>
        </w:rPr>
        <w:t xml:space="preserve"> </w:t>
      </w:r>
      <w:r>
        <w:t>with</w:t>
      </w:r>
      <w:r>
        <w:rPr>
          <w:spacing w:val="-3"/>
        </w:rPr>
        <w:t xml:space="preserve"> </w:t>
      </w:r>
      <w:r>
        <w:t>it</w:t>
      </w:r>
      <w:r>
        <w:rPr>
          <w:spacing w:val="-4"/>
        </w:rPr>
        <w:t xml:space="preserve"> </w:t>
      </w:r>
      <w:r>
        <w:t>commits</w:t>
      </w:r>
      <w:r>
        <w:rPr>
          <w:spacing w:val="-2"/>
        </w:rPr>
        <w:t xml:space="preserve"> </w:t>
      </w:r>
      <w:r>
        <w:t>an</w:t>
      </w:r>
      <w:r>
        <w:rPr>
          <w:spacing w:val="-6"/>
        </w:rPr>
        <w:t xml:space="preserve"> </w:t>
      </w:r>
      <w:r>
        <w:t>act</w:t>
      </w:r>
      <w:r>
        <w:rPr>
          <w:spacing w:val="-4"/>
        </w:rPr>
        <w:t xml:space="preserve"> </w:t>
      </w:r>
      <w:r>
        <w:t>of</w:t>
      </w:r>
      <w:r>
        <w:rPr>
          <w:spacing w:val="-4"/>
        </w:rPr>
        <w:t xml:space="preserve"> </w:t>
      </w:r>
      <w:r>
        <w:t>bribery.</w:t>
      </w:r>
    </w:p>
    <w:p w14:paraId="13D72696" w14:textId="77777777" w:rsidR="00415F7C" w:rsidRDefault="00415F7C">
      <w:pPr>
        <w:pStyle w:val="BodyText"/>
      </w:pPr>
    </w:p>
    <w:p w14:paraId="3FF0069C" w14:textId="77777777" w:rsidR="00415F7C" w:rsidRDefault="000C6A19">
      <w:pPr>
        <w:pStyle w:val="BodyText"/>
        <w:ind w:left="820" w:right="940"/>
        <w:jc w:val="both"/>
      </w:pPr>
      <w:r>
        <w:t>Individuals should also be aware that a breach of this Act renders them liable to disciplinary action by the ICB, whether or not the breach leads to prosecution. Where a material</w:t>
      </w:r>
      <w:r>
        <w:rPr>
          <w:spacing w:val="-11"/>
        </w:rPr>
        <w:t xml:space="preserve"> </w:t>
      </w:r>
      <w:r>
        <w:t>breach</w:t>
      </w:r>
      <w:r>
        <w:rPr>
          <w:spacing w:val="-9"/>
        </w:rPr>
        <w:t xml:space="preserve"> </w:t>
      </w:r>
      <w:r>
        <w:t>is</w:t>
      </w:r>
      <w:r>
        <w:rPr>
          <w:spacing w:val="-13"/>
        </w:rPr>
        <w:t xml:space="preserve"> </w:t>
      </w:r>
      <w:r>
        <w:t>found</w:t>
      </w:r>
      <w:r>
        <w:rPr>
          <w:spacing w:val="-9"/>
        </w:rPr>
        <w:t xml:space="preserve"> </w:t>
      </w:r>
      <w:r>
        <w:t>to</w:t>
      </w:r>
      <w:r>
        <w:rPr>
          <w:spacing w:val="-12"/>
        </w:rPr>
        <w:t xml:space="preserve"> </w:t>
      </w:r>
      <w:r>
        <w:t>have</w:t>
      </w:r>
      <w:r>
        <w:rPr>
          <w:spacing w:val="-12"/>
        </w:rPr>
        <w:t xml:space="preserve"> </w:t>
      </w:r>
      <w:r>
        <w:t>occurred,</w:t>
      </w:r>
      <w:r>
        <w:rPr>
          <w:spacing w:val="-10"/>
        </w:rPr>
        <w:t xml:space="preserve"> </w:t>
      </w:r>
      <w:r>
        <w:t>the</w:t>
      </w:r>
      <w:r>
        <w:rPr>
          <w:spacing w:val="-12"/>
        </w:rPr>
        <w:t xml:space="preserve"> </w:t>
      </w:r>
      <w:r>
        <w:t>likely</w:t>
      </w:r>
      <w:r>
        <w:rPr>
          <w:spacing w:val="-10"/>
        </w:rPr>
        <w:t xml:space="preserve"> </w:t>
      </w:r>
      <w:r>
        <w:t>sanction</w:t>
      </w:r>
      <w:r>
        <w:rPr>
          <w:spacing w:val="-12"/>
        </w:rPr>
        <w:t xml:space="preserve"> </w:t>
      </w:r>
      <w:r>
        <w:t>will</w:t>
      </w:r>
      <w:r>
        <w:rPr>
          <w:spacing w:val="-11"/>
        </w:rPr>
        <w:t xml:space="preserve"> </w:t>
      </w:r>
      <w:r>
        <w:t>be</w:t>
      </w:r>
      <w:r>
        <w:rPr>
          <w:spacing w:val="-9"/>
        </w:rPr>
        <w:t xml:space="preserve"> </w:t>
      </w:r>
      <w:r>
        <w:t>loss</w:t>
      </w:r>
      <w:r>
        <w:rPr>
          <w:spacing w:val="-10"/>
        </w:rPr>
        <w:t xml:space="preserve"> </w:t>
      </w:r>
      <w:r>
        <w:t>of</w:t>
      </w:r>
      <w:r>
        <w:rPr>
          <w:spacing w:val="-12"/>
        </w:rPr>
        <w:t xml:space="preserve"> </w:t>
      </w:r>
      <w:r>
        <w:t>employment and pension</w:t>
      </w:r>
      <w:r>
        <w:rPr>
          <w:spacing w:val="-1"/>
        </w:rPr>
        <w:t xml:space="preserve"> </w:t>
      </w:r>
      <w:r>
        <w:t>rights.</w:t>
      </w:r>
    </w:p>
    <w:p w14:paraId="763A5866" w14:textId="77777777" w:rsidR="00415F7C" w:rsidRDefault="00415F7C">
      <w:pPr>
        <w:pStyle w:val="BodyText"/>
        <w:spacing w:before="9"/>
        <w:rPr>
          <w:sz w:val="23"/>
        </w:rPr>
      </w:pPr>
    </w:p>
    <w:p w14:paraId="375E3711" w14:textId="77777777" w:rsidR="00415F7C" w:rsidRDefault="000C6A19">
      <w:pPr>
        <w:pStyle w:val="BodyText"/>
        <w:ind w:left="819" w:right="939"/>
        <w:jc w:val="both"/>
      </w:pPr>
      <w:r>
        <w:t xml:space="preserve">To raise any suspicions of bribery and/or corruption please contact the Executive Director of Finance and Investment. Staff may also contact the Local Counter Fraud Specialist (LCFS) at – Audit Yorkshire, email: </w:t>
      </w:r>
      <w:hyperlink r:id="rId48">
        <w:r>
          <w:rPr>
            <w:u w:val="single"/>
          </w:rPr>
          <w:t>nikki.cooper1@nhs.net</w:t>
        </w:r>
      </w:hyperlink>
      <w:r>
        <w:t xml:space="preserve"> or mobile 07872 988939.</w:t>
      </w:r>
    </w:p>
    <w:p w14:paraId="34736450" w14:textId="77777777" w:rsidR="00415F7C" w:rsidRDefault="00415F7C">
      <w:pPr>
        <w:pStyle w:val="BodyText"/>
      </w:pPr>
    </w:p>
    <w:p w14:paraId="49DC226F" w14:textId="77777777" w:rsidR="00415F7C" w:rsidRDefault="000C6A19">
      <w:pPr>
        <w:pStyle w:val="BodyText"/>
        <w:ind w:left="820" w:right="938"/>
        <w:jc w:val="both"/>
      </w:pPr>
      <w:r>
        <w:t>The LCFS or Executive Director of Finance and Investment should be the contact for any suspicions of fraud. The LCFS will inform the Executive Director of Finance and Investment if the suspicion seems well founded and will conduct a thorough investigation. Concerns may also be discussed with the Executive Director of Finance and Investment or the Audit Committee Chair.</w:t>
      </w:r>
    </w:p>
    <w:p w14:paraId="1D21E035" w14:textId="77777777" w:rsidR="00415F7C" w:rsidRDefault="00415F7C">
      <w:pPr>
        <w:pStyle w:val="BodyText"/>
      </w:pPr>
    </w:p>
    <w:p w14:paraId="37A3099A" w14:textId="77777777" w:rsidR="00415F7C" w:rsidRDefault="000C6A19">
      <w:pPr>
        <w:pStyle w:val="BodyText"/>
        <w:ind w:left="819" w:right="940"/>
        <w:jc w:val="both"/>
      </w:pPr>
      <w:r>
        <w:t xml:space="preserve">If staff prefer, they may call the NHS Counter Fraud reporting line on 0800 028 40 60 between 8am-6pm Monday-Friday or report online at </w:t>
      </w:r>
      <w:hyperlink r:id="rId49">
        <w:r>
          <w:rPr>
            <w:u w:val="single"/>
          </w:rPr>
          <w:t>www.reportnhsfraud.nhs.uk</w:t>
        </w:r>
      </w:hyperlink>
      <w:r>
        <w:t>. This would be the suggested contact if there is a concern that the LCFS or the Executive Director of Finance and Investment themselves may be implicated in suspected fraud, bribery or corruption.</w:t>
      </w:r>
    </w:p>
    <w:sectPr w:rsidR="00415F7C">
      <w:pgSz w:w="11910" w:h="16840"/>
      <w:pgMar w:top="900" w:right="320" w:bottom="940" w:left="620" w:header="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9E04" w14:textId="77777777" w:rsidR="0088099E" w:rsidRDefault="0088099E">
      <w:r>
        <w:separator/>
      </w:r>
    </w:p>
  </w:endnote>
  <w:endnote w:type="continuationSeparator" w:id="0">
    <w:p w14:paraId="07A6BF99" w14:textId="77777777" w:rsidR="0088099E" w:rsidRDefault="0088099E">
      <w:r>
        <w:continuationSeparator/>
      </w:r>
    </w:p>
  </w:endnote>
  <w:endnote w:type="continuationNotice" w:id="1">
    <w:p w14:paraId="5EB306AC" w14:textId="77777777" w:rsidR="0088099E" w:rsidRDefault="0088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D903" w14:textId="77777777" w:rsidR="00415F7C" w:rsidRDefault="00415F7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7D84" w14:textId="7C3131C2" w:rsidR="00415F7C" w:rsidRDefault="000C6A1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D080F25" wp14:editId="17FA663F">
              <wp:simplePos x="0" y="0"/>
              <wp:positionH relativeFrom="page">
                <wp:posOffset>6455410</wp:posOffset>
              </wp:positionH>
              <wp:positionV relativeFrom="page">
                <wp:posOffset>10075545</wp:posOffset>
              </wp:positionV>
              <wp:extent cx="247015" cy="196215"/>
              <wp:effectExtent l="0" t="0" r="0" b="0"/>
              <wp:wrapNone/>
              <wp:docPr id="1726209999" name="Text Box 1726209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315FD" w14:textId="77777777" w:rsidR="00415F7C" w:rsidRDefault="000C6A19">
                          <w:pPr>
                            <w:pStyle w:val="BodyText"/>
                            <w:spacing w:before="12"/>
                            <w:ind w:left="60"/>
                          </w:pPr>
                          <w:r>
                            <w:fldChar w:fldCharType="begin"/>
                          </w:r>
                          <w:r>
                            <w:rPr>
                              <w:color w:val="4F612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80F25" id="_x0000_t202" coordsize="21600,21600" o:spt="202" path="m,l,21600r21600,l21600,xe">
              <v:stroke joinstyle="miter"/>
              <v:path gradientshapeok="t" o:connecttype="rect"/>
            </v:shapetype>
            <v:shape id="Text Box 1726209999" o:spid="_x0000_s1026" type="#_x0000_t202" style="position:absolute;margin-left:508.3pt;margin-top:793.35pt;width:19.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" filled="f" stroked="f">
              <v:textbox inset="0,0,0,0">
                <w:txbxContent>
                  <w:p w14:paraId="052315FD" w14:textId="77777777" w:rsidR="00415F7C" w:rsidRDefault="000C6A19">
                    <w:pPr>
                      <w:pStyle w:val="BodyText"/>
                      <w:spacing w:before="12"/>
                      <w:ind w:left="60"/>
                    </w:pPr>
                    <w:r>
                      <w:fldChar w:fldCharType="begin"/>
                    </w:r>
                    <w:r>
                      <w:rPr>
                        <w:color w:val="4F612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93A0B02" wp14:editId="08013B82">
              <wp:simplePos x="0" y="0"/>
              <wp:positionH relativeFrom="page">
                <wp:posOffset>735330</wp:posOffset>
              </wp:positionH>
              <wp:positionV relativeFrom="page">
                <wp:posOffset>10100945</wp:posOffset>
              </wp:positionV>
              <wp:extent cx="2701925" cy="153670"/>
              <wp:effectExtent l="0" t="0" r="0" b="0"/>
              <wp:wrapNone/>
              <wp:docPr id="1042624730" name="Text Box 1042624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35D58" w14:textId="46D9793A" w:rsidR="00415F7C" w:rsidRDefault="000C6A19">
                          <w:pPr>
                            <w:spacing w:before="14"/>
                            <w:ind w:left="20"/>
                            <w:rPr>
                              <w:sz w:val="18"/>
                            </w:rPr>
                          </w:pPr>
                          <w:r>
                            <w:rPr>
                              <w:sz w:val="18"/>
                            </w:rPr>
                            <w:t>Information Governance Framework 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0B02" id="Text Box 1042624730" o:spid="_x0000_s1027" type="#_x0000_t202" style="position:absolute;margin-left:57.9pt;margin-top:795.35pt;width:212.75pt;height:1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" filled="f" stroked="f">
              <v:textbox inset="0,0,0,0">
                <w:txbxContent>
                  <w:p w14:paraId="1B435D58" w14:textId="46D9793A" w:rsidR="00415F7C" w:rsidRDefault="000C6A19">
                    <w:pPr>
                      <w:spacing w:before="14"/>
                      <w:ind w:left="20"/>
                      <w:rPr>
                        <w:sz w:val="18"/>
                      </w:rPr>
                    </w:pPr>
                    <w:r>
                      <w:rPr>
                        <w:sz w:val="18"/>
                      </w:rPr>
                      <w:t>Information Governance Framework January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052A" w14:textId="77777777" w:rsidR="0088099E" w:rsidRDefault="0088099E">
      <w:r>
        <w:separator/>
      </w:r>
    </w:p>
  </w:footnote>
  <w:footnote w:type="continuationSeparator" w:id="0">
    <w:p w14:paraId="1468047C" w14:textId="77777777" w:rsidR="0088099E" w:rsidRDefault="0088099E">
      <w:r>
        <w:continuationSeparator/>
      </w:r>
    </w:p>
  </w:footnote>
  <w:footnote w:type="continuationNotice" w:id="1">
    <w:p w14:paraId="6706AFC3" w14:textId="77777777" w:rsidR="0088099E" w:rsidRDefault="00880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EF3"/>
    <w:multiLevelType w:val="multilevel"/>
    <w:tmpl w:val="AAD08A86"/>
    <w:lvl w:ilvl="0">
      <w:start w:val="5"/>
      <w:numFmt w:val="decimal"/>
      <w:lvlText w:val="%1"/>
      <w:lvlJc w:val="left"/>
      <w:pPr>
        <w:ind w:left="915" w:hanging="358"/>
        <w:jc w:val="left"/>
      </w:pPr>
      <w:rPr>
        <w:rFonts w:hint="default"/>
      </w:rPr>
    </w:lvl>
    <w:lvl w:ilvl="1">
      <w:start w:val="1"/>
      <w:numFmt w:val="decimal"/>
      <w:lvlText w:val="%1.%2"/>
      <w:lvlJc w:val="left"/>
      <w:pPr>
        <w:ind w:left="915" w:hanging="358"/>
        <w:jc w:val="left"/>
      </w:pPr>
      <w:rPr>
        <w:rFonts w:ascii="Arial" w:eastAsia="Arial" w:hAnsi="Arial" w:cs="Arial" w:hint="default"/>
        <w:spacing w:val="-1"/>
        <w:w w:val="100"/>
        <w:sz w:val="22"/>
        <w:szCs w:val="22"/>
      </w:rPr>
    </w:lvl>
    <w:lvl w:ilvl="2">
      <w:numFmt w:val="bullet"/>
      <w:lvlText w:val="•"/>
      <w:lvlJc w:val="left"/>
      <w:pPr>
        <w:ind w:left="2929" w:hanging="358"/>
      </w:pPr>
      <w:rPr>
        <w:rFonts w:hint="default"/>
      </w:rPr>
    </w:lvl>
    <w:lvl w:ilvl="3">
      <w:numFmt w:val="bullet"/>
      <w:lvlText w:val="•"/>
      <w:lvlJc w:val="left"/>
      <w:pPr>
        <w:ind w:left="3933" w:hanging="358"/>
      </w:pPr>
      <w:rPr>
        <w:rFonts w:hint="default"/>
      </w:rPr>
    </w:lvl>
    <w:lvl w:ilvl="4">
      <w:numFmt w:val="bullet"/>
      <w:lvlText w:val="•"/>
      <w:lvlJc w:val="left"/>
      <w:pPr>
        <w:ind w:left="4938" w:hanging="358"/>
      </w:pPr>
      <w:rPr>
        <w:rFonts w:hint="default"/>
      </w:rPr>
    </w:lvl>
    <w:lvl w:ilvl="5">
      <w:numFmt w:val="bullet"/>
      <w:lvlText w:val="•"/>
      <w:lvlJc w:val="left"/>
      <w:pPr>
        <w:ind w:left="5943" w:hanging="358"/>
      </w:pPr>
      <w:rPr>
        <w:rFonts w:hint="default"/>
      </w:rPr>
    </w:lvl>
    <w:lvl w:ilvl="6">
      <w:numFmt w:val="bullet"/>
      <w:lvlText w:val="•"/>
      <w:lvlJc w:val="left"/>
      <w:pPr>
        <w:ind w:left="6947" w:hanging="358"/>
      </w:pPr>
      <w:rPr>
        <w:rFonts w:hint="default"/>
      </w:rPr>
    </w:lvl>
    <w:lvl w:ilvl="7">
      <w:numFmt w:val="bullet"/>
      <w:lvlText w:val="•"/>
      <w:lvlJc w:val="left"/>
      <w:pPr>
        <w:ind w:left="7952" w:hanging="358"/>
      </w:pPr>
      <w:rPr>
        <w:rFonts w:hint="default"/>
      </w:rPr>
    </w:lvl>
    <w:lvl w:ilvl="8">
      <w:numFmt w:val="bullet"/>
      <w:lvlText w:val="•"/>
      <w:lvlJc w:val="left"/>
      <w:pPr>
        <w:ind w:left="8957" w:hanging="358"/>
      </w:pPr>
      <w:rPr>
        <w:rFonts w:hint="default"/>
      </w:rPr>
    </w:lvl>
  </w:abstractNum>
  <w:abstractNum w:abstractNumId="1" w15:restartNumberingAfterBreak="0">
    <w:nsid w:val="1E2D5F24"/>
    <w:multiLevelType w:val="multilevel"/>
    <w:tmpl w:val="81B447CA"/>
    <w:lvl w:ilvl="0">
      <w:start w:val="5"/>
      <w:numFmt w:val="decimal"/>
      <w:lvlText w:val="%1"/>
      <w:lvlJc w:val="left"/>
      <w:pPr>
        <w:ind w:left="956" w:hanging="432"/>
        <w:jc w:val="left"/>
      </w:pPr>
      <w:rPr>
        <w:rFonts w:hint="default"/>
      </w:rPr>
    </w:lvl>
    <w:lvl w:ilvl="1">
      <w:start w:val="1"/>
      <w:numFmt w:val="decimal"/>
      <w:lvlText w:val="%1.%2"/>
      <w:lvlJc w:val="left"/>
      <w:pPr>
        <w:ind w:left="956" w:hanging="432"/>
        <w:jc w:val="left"/>
      </w:pPr>
      <w:rPr>
        <w:rFonts w:ascii="Arial" w:eastAsia="Arial" w:hAnsi="Arial" w:cs="Arial" w:hint="default"/>
        <w:b/>
        <w:bCs/>
        <w:w w:val="100"/>
        <w:sz w:val="24"/>
        <w:szCs w:val="24"/>
      </w:rPr>
    </w:lvl>
    <w:lvl w:ilvl="2">
      <w:numFmt w:val="bullet"/>
      <w:lvlText w:val=""/>
      <w:lvlJc w:val="left"/>
      <w:pPr>
        <w:ind w:left="1540" w:hanging="360"/>
      </w:pPr>
      <w:rPr>
        <w:rFonts w:ascii="Symbol" w:eastAsia="Symbol" w:hAnsi="Symbol" w:cs="Symbol" w:hint="default"/>
        <w:w w:val="100"/>
        <w:sz w:val="24"/>
        <w:szCs w:val="24"/>
      </w:rPr>
    </w:lvl>
    <w:lvl w:ilvl="3">
      <w:numFmt w:val="bullet"/>
      <w:lvlText w:val="•"/>
      <w:lvlJc w:val="left"/>
      <w:pPr>
        <w:ind w:left="3634" w:hanging="360"/>
      </w:pPr>
      <w:rPr>
        <w:rFonts w:hint="default"/>
      </w:rPr>
    </w:lvl>
    <w:lvl w:ilvl="4">
      <w:numFmt w:val="bullet"/>
      <w:lvlText w:val="•"/>
      <w:lvlJc w:val="left"/>
      <w:pPr>
        <w:ind w:left="4682" w:hanging="360"/>
      </w:pPr>
      <w:rPr>
        <w:rFonts w:hint="default"/>
      </w:rPr>
    </w:lvl>
    <w:lvl w:ilvl="5">
      <w:numFmt w:val="bullet"/>
      <w:lvlText w:val="•"/>
      <w:lvlJc w:val="left"/>
      <w:pPr>
        <w:ind w:left="5729" w:hanging="360"/>
      </w:pPr>
      <w:rPr>
        <w:rFonts w:hint="default"/>
      </w:rPr>
    </w:lvl>
    <w:lvl w:ilvl="6">
      <w:numFmt w:val="bullet"/>
      <w:lvlText w:val="•"/>
      <w:lvlJc w:val="left"/>
      <w:pPr>
        <w:ind w:left="6776" w:hanging="360"/>
      </w:pPr>
      <w:rPr>
        <w:rFonts w:hint="default"/>
      </w:rPr>
    </w:lvl>
    <w:lvl w:ilvl="7">
      <w:numFmt w:val="bullet"/>
      <w:lvlText w:val="•"/>
      <w:lvlJc w:val="left"/>
      <w:pPr>
        <w:ind w:left="7824" w:hanging="360"/>
      </w:pPr>
      <w:rPr>
        <w:rFonts w:hint="default"/>
      </w:rPr>
    </w:lvl>
    <w:lvl w:ilvl="8">
      <w:numFmt w:val="bullet"/>
      <w:lvlText w:val="•"/>
      <w:lvlJc w:val="left"/>
      <w:pPr>
        <w:ind w:left="8871" w:hanging="360"/>
      </w:pPr>
      <w:rPr>
        <w:rFonts w:hint="default"/>
      </w:rPr>
    </w:lvl>
  </w:abstractNum>
  <w:abstractNum w:abstractNumId="2" w15:restartNumberingAfterBreak="0">
    <w:nsid w:val="2B063A94"/>
    <w:multiLevelType w:val="hybridMultilevel"/>
    <w:tmpl w:val="E99813E6"/>
    <w:lvl w:ilvl="0" w:tplc="B82CECA0">
      <w:numFmt w:val="bullet"/>
      <w:lvlText w:val="o"/>
      <w:lvlJc w:val="left"/>
      <w:pPr>
        <w:ind w:left="1540" w:hanging="360"/>
      </w:pPr>
      <w:rPr>
        <w:rFonts w:ascii="Courier New" w:eastAsia="Courier New" w:hAnsi="Courier New" w:cs="Courier New" w:hint="default"/>
        <w:w w:val="100"/>
        <w:sz w:val="24"/>
        <w:szCs w:val="24"/>
      </w:rPr>
    </w:lvl>
    <w:lvl w:ilvl="1" w:tplc="448C1DAE">
      <w:numFmt w:val="bullet"/>
      <w:lvlText w:val="•"/>
      <w:lvlJc w:val="left"/>
      <w:pPr>
        <w:ind w:left="2482" w:hanging="360"/>
      </w:pPr>
      <w:rPr>
        <w:rFonts w:hint="default"/>
      </w:rPr>
    </w:lvl>
    <w:lvl w:ilvl="2" w:tplc="E26E2DD0">
      <w:numFmt w:val="bullet"/>
      <w:lvlText w:val="•"/>
      <w:lvlJc w:val="left"/>
      <w:pPr>
        <w:ind w:left="3425" w:hanging="360"/>
      </w:pPr>
      <w:rPr>
        <w:rFonts w:hint="default"/>
      </w:rPr>
    </w:lvl>
    <w:lvl w:ilvl="3" w:tplc="0C06A892">
      <w:numFmt w:val="bullet"/>
      <w:lvlText w:val="•"/>
      <w:lvlJc w:val="left"/>
      <w:pPr>
        <w:ind w:left="4367" w:hanging="360"/>
      </w:pPr>
      <w:rPr>
        <w:rFonts w:hint="default"/>
      </w:rPr>
    </w:lvl>
    <w:lvl w:ilvl="4" w:tplc="6CB85A86">
      <w:numFmt w:val="bullet"/>
      <w:lvlText w:val="•"/>
      <w:lvlJc w:val="left"/>
      <w:pPr>
        <w:ind w:left="5310" w:hanging="360"/>
      </w:pPr>
      <w:rPr>
        <w:rFonts w:hint="default"/>
      </w:rPr>
    </w:lvl>
    <w:lvl w:ilvl="5" w:tplc="60D435FC">
      <w:numFmt w:val="bullet"/>
      <w:lvlText w:val="•"/>
      <w:lvlJc w:val="left"/>
      <w:pPr>
        <w:ind w:left="6253" w:hanging="360"/>
      </w:pPr>
      <w:rPr>
        <w:rFonts w:hint="default"/>
      </w:rPr>
    </w:lvl>
    <w:lvl w:ilvl="6" w:tplc="8544051E">
      <w:numFmt w:val="bullet"/>
      <w:lvlText w:val="•"/>
      <w:lvlJc w:val="left"/>
      <w:pPr>
        <w:ind w:left="7195" w:hanging="360"/>
      </w:pPr>
      <w:rPr>
        <w:rFonts w:hint="default"/>
      </w:rPr>
    </w:lvl>
    <w:lvl w:ilvl="7" w:tplc="90EC20A2">
      <w:numFmt w:val="bullet"/>
      <w:lvlText w:val="•"/>
      <w:lvlJc w:val="left"/>
      <w:pPr>
        <w:ind w:left="8138" w:hanging="360"/>
      </w:pPr>
      <w:rPr>
        <w:rFonts w:hint="default"/>
      </w:rPr>
    </w:lvl>
    <w:lvl w:ilvl="8" w:tplc="3440065C">
      <w:numFmt w:val="bullet"/>
      <w:lvlText w:val="•"/>
      <w:lvlJc w:val="left"/>
      <w:pPr>
        <w:ind w:left="9081" w:hanging="360"/>
      </w:pPr>
      <w:rPr>
        <w:rFonts w:hint="default"/>
      </w:rPr>
    </w:lvl>
  </w:abstractNum>
  <w:abstractNum w:abstractNumId="3" w15:restartNumberingAfterBreak="0">
    <w:nsid w:val="315D6EF7"/>
    <w:multiLevelType w:val="hybridMultilevel"/>
    <w:tmpl w:val="82F468F8"/>
    <w:lvl w:ilvl="0" w:tplc="6F8CAAA4">
      <w:numFmt w:val="bullet"/>
      <w:lvlText w:val=""/>
      <w:lvlJc w:val="left"/>
      <w:pPr>
        <w:ind w:left="1232" w:hanging="360"/>
      </w:pPr>
      <w:rPr>
        <w:rFonts w:ascii="Symbol" w:eastAsia="Symbol" w:hAnsi="Symbol" w:cs="Symbol" w:hint="default"/>
        <w:w w:val="100"/>
        <w:sz w:val="24"/>
        <w:szCs w:val="24"/>
      </w:rPr>
    </w:lvl>
    <w:lvl w:ilvl="1" w:tplc="CD12D3DE">
      <w:numFmt w:val="bullet"/>
      <w:lvlText w:val="•"/>
      <w:lvlJc w:val="left"/>
      <w:pPr>
        <w:ind w:left="2212" w:hanging="360"/>
      </w:pPr>
      <w:rPr>
        <w:rFonts w:hint="default"/>
      </w:rPr>
    </w:lvl>
    <w:lvl w:ilvl="2" w:tplc="61FEC7A8">
      <w:numFmt w:val="bullet"/>
      <w:lvlText w:val="•"/>
      <w:lvlJc w:val="left"/>
      <w:pPr>
        <w:ind w:left="3185" w:hanging="360"/>
      </w:pPr>
      <w:rPr>
        <w:rFonts w:hint="default"/>
      </w:rPr>
    </w:lvl>
    <w:lvl w:ilvl="3" w:tplc="151C23EA">
      <w:numFmt w:val="bullet"/>
      <w:lvlText w:val="•"/>
      <w:lvlJc w:val="left"/>
      <w:pPr>
        <w:ind w:left="4157" w:hanging="360"/>
      </w:pPr>
      <w:rPr>
        <w:rFonts w:hint="default"/>
      </w:rPr>
    </w:lvl>
    <w:lvl w:ilvl="4" w:tplc="27DCA802">
      <w:numFmt w:val="bullet"/>
      <w:lvlText w:val="•"/>
      <w:lvlJc w:val="left"/>
      <w:pPr>
        <w:ind w:left="5130" w:hanging="360"/>
      </w:pPr>
      <w:rPr>
        <w:rFonts w:hint="default"/>
      </w:rPr>
    </w:lvl>
    <w:lvl w:ilvl="5" w:tplc="C3C03440">
      <w:numFmt w:val="bullet"/>
      <w:lvlText w:val="•"/>
      <w:lvlJc w:val="left"/>
      <w:pPr>
        <w:ind w:left="6103" w:hanging="360"/>
      </w:pPr>
      <w:rPr>
        <w:rFonts w:hint="default"/>
      </w:rPr>
    </w:lvl>
    <w:lvl w:ilvl="6" w:tplc="0D06DA6A">
      <w:numFmt w:val="bullet"/>
      <w:lvlText w:val="•"/>
      <w:lvlJc w:val="left"/>
      <w:pPr>
        <w:ind w:left="7075" w:hanging="360"/>
      </w:pPr>
      <w:rPr>
        <w:rFonts w:hint="default"/>
      </w:rPr>
    </w:lvl>
    <w:lvl w:ilvl="7" w:tplc="D42C5B5A">
      <w:numFmt w:val="bullet"/>
      <w:lvlText w:val="•"/>
      <w:lvlJc w:val="left"/>
      <w:pPr>
        <w:ind w:left="8048" w:hanging="360"/>
      </w:pPr>
      <w:rPr>
        <w:rFonts w:hint="default"/>
      </w:rPr>
    </w:lvl>
    <w:lvl w:ilvl="8" w:tplc="14382CC6">
      <w:numFmt w:val="bullet"/>
      <w:lvlText w:val="•"/>
      <w:lvlJc w:val="left"/>
      <w:pPr>
        <w:ind w:left="9021" w:hanging="360"/>
      </w:pPr>
      <w:rPr>
        <w:rFonts w:hint="default"/>
      </w:rPr>
    </w:lvl>
  </w:abstractNum>
  <w:abstractNum w:abstractNumId="4" w15:restartNumberingAfterBreak="0">
    <w:nsid w:val="334D3DF1"/>
    <w:multiLevelType w:val="multilevel"/>
    <w:tmpl w:val="00E830CC"/>
    <w:lvl w:ilvl="0">
      <w:start w:val="6"/>
      <w:numFmt w:val="decimal"/>
      <w:lvlText w:val="%1"/>
      <w:lvlJc w:val="left"/>
      <w:pPr>
        <w:ind w:left="915" w:hanging="358"/>
        <w:jc w:val="left"/>
      </w:pPr>
      <w:rPr>
        <w:rFonts w:hint="default"/>
      </w:rPr>
    </w:lvl>
    <w:lvl w:ilvl="1">
      <w:start w:val="1"/>
      <w:numFmt w:val="decimal"/>
      <w:lvlText w:val="%1.%2"/>
      <w:lvlJc w:val="left"/>
      <w:pPr>
        <w:ind w:left="915" w:hanging="358"/>
        <w:jc w:val="left"/>
      </w:pPr>
      <w:rPr>
        <w:rFonts w:ascii="Arial" w:eastAsia="Arial" w:hAnsi="Arial" w:cs="Arial" w:hint="default"/>
        <w:spacing w:val="-1"/>
        <w:w w:val="100"/>
        <w:sz w:val="22"/>
        <w:szCs w:val="22"/>
      </w:rPr>
    </w:lvl>
    <w:lvl w:ilvl="2">
      <w:numFmt w:val="bullet"/>
      <w:lvlText w:val="•"/>
      <w:lvlJc w:val="left"/>
      <w:pPr>
        <w:ind w:left="2929" w:hanging="358"/>
      </w:pPr>
      <w:rPr>
        <w:rFonts w:hint="default"/>
      </w:rPr>
    </w:lvl>
    <w:lvl w:ilvl="3">
      <w:numFmt w:val="bullet"/>
      <w:lvlText w:val="•"/>
      <w:lvlJc w:val="left"/>
      <w:pPr>
        <w:ind w:left="3933" w:hanging="358"/>
      </w:pPr>
      <w:rPr>
        <w:rFonts w:hint="default"/>
      </w:rPr>
    </w:lvl>
    <w:lvl w:ilvl="4">
      <w:numFmt w:val="bullet"/>
      <w:lvlText w:val="•"/>
      <w:lvlJc w:val="left"/>
      <w:pPr>
        <w:ind w:left="4938" w:hanging="358"/>
      </w:pPr>
      <w:rPr>
        <w:rFonts w:hint="default"/>
      </w:rPr>
    </w:lvl>
    <w:lvl w:ilvl="5">
      <w:numFmt w:val="bullet"/>
      <w:lvlText w:val="•"/>
      <w:lvlJc w:val="left"/>
      <w:pPr>
        <w:ind w:left="5943" w:hanging="358"/>
      </w:pPr>
      <w:rPr>
        <w:rFonts w:hint="default"/>
      </w:rPr>
    </w:lvl>
    <w:lvl w:ilvl="6">
      <w:numFmt w:val="bullet"/>
      <w:lvlText w:val="•"/>
      <w:lvlJc w:val="left"/>
      <w:pPr>
        <w:ind w:left="6947" w:hanging="358"/>
      </w:pPr>
      <w:rPr>
        <w:rFonts w:hint="default"/>
      </w:rPr>
    </w:lvl>
    <w:lvl w:ilvl="7">
      <w:numFmt w:val="bullet"/>
      <w:lvlText w:val="•"/>
      <w:lvlJc w:val="left"/>
      <w:pPr>
        <w:ind w:left="7952" w:hanging="358"/>
      </w:pPr>
      <w:rPr>
        <w:rFonts w:hint="default"/>
      </w:rPr>
    </w:lvl>
    <w:lvl w:ilvl="8">
      <w:numFmt w:val="bullet"/>
      <w:lvlText w:val="•"/>
      <w:lvlJc w:val="left"/>
      <w:pPr>
        <w:ind w:left="8957" w:hanging="358"/>
      </w:pPr>
      <w:rPr>
        <w:rFonts w:hint="default"/>
      </w:rPr>
    </w:lvl>
  </w:abstractNum>
  <w:abstractNum w:abstractNumId="5" w15:restartNumberingAfterBreak="0">
    <w:nsid w:val="3B83573C"/>
    <w:multiLevelType w:val="hybridMultilevel"/>
    <w:tmpl w:val="D2046EF6"/>
    <w:lvl w:ilvl="0" w:tplc="69148ACA">
      <w:numFmt w:val="bullet"/>
      <w:lvlText w:val=""/>
      <w:lvlJc w:val="left"/>
      <w:pPr>
        <w:ind w:left="1278" w:hanging="425"/>
      </w:pPr>
      <w:rPr>
        <w:rFonts w:ascii="Symbol" w:eastAsia="Symbol" w:hAnsi="Symbol" w:cs="Symbol" w:hint="default"/>
        <w:w w:val="100"/>
        <w:sz w:val="24"/>
        <w:szCs w:val="24"/>
      </w:rPr>
    </w:lvl>
    <w:lvl w:ilvl="1" w:tplc="F7120D66">
      <w:numFmt w:val="bullet"/>
      <w:lvlText w:val=""/>
      <w:lvlJc w:val="left"/>
      <w:pPr>
        <w:ind w:left="1376" w:hanging="425"/>
      </w:pPr>
      <w:rPr>
        <w:rFonts w:ascii="Symbol" w:eastAsia="Symbol" w:hAnsi="Symbol" w:cs="Symbol" w:hint="default"/>
        <w:w w:val="100"/>
        <w:sz w:val="24"/>
        <w:szCs w:val="24"/>
      </w:rPr>
    </w:lvl>
    <w:lvl w:ilvl="2" w:tplc="5494087C">
      <w:numFmt w:val="bullet"/>
      <w:lvlText w:val="•"/>
      <w:lvlJc w:val="left"/>
      <w:pPr>
        <w:ind w:left="2445" w:hanging="425"/>
      </w:pPr>
      <w:rPr>
        <w:rFonts w:hint="default"/>
      </w:rPr>
    </w:lvl>
    <w:lvl w:ilvl="3" w:tplc="D64A6480">
      <w:numFmt w:val="bullet"/>
      <w:lvlText w:val="•"/>
      <w:lvlJc w:val="left"/>
      <w:pPr>
        <w:ind w:left="3510" w:hanging="425"/>
      </w:pPr>
      <w:rPr>
        <w:rFonts w:hint="default"/>
      </w:rPr>
    </w:lvl>
    <w:lvl w:ilvl="4" w:tplc="E47E4F5A">
      <w:numFmt w:val="bullet"/>
      <w:lvlText w:val="•"/>
      <w:lvlJc w:val="left"/>
      <w:pPr>
        <w:ind w:left="4575" w:hanging="425"/>
      </w:pPr>
      <w:rPr>
        <w:rFonts w:hint="default"/>
      </w:rPr>
    </w:lvl>
    <w:lvl w:ilvl="5" w:tplc="9E0EF844">
      <w:numFmt w:val="bullet"/>
      <w:lvlText w:val="•"/>
      <w:lvlJc w:val="left"/>
      <w:pPr>
        <w:ind w:left="5640" w:hanging="425"/>
      </w:pPr>
      <w:rPr>
        <w:rFonts w:hint="default"/>
      </w:rPr>
    </w:lvl>
    <w:lvl w:ilvl="6" w:tplc="021C4010">
      <w:numFmt w:val="bullet"/>
      <w:lvlText w:val="•"/>
      <w:lvlJc w:val="left"/>
      <w:pPr>
        <w:ind w:left="6705" w:hanging="425"/>
      </w:pPr>
      <w:rPr>
        <w:rFonts w:hint="default"/>
      </w:rPr>
    </w:lvl>
    <w:lvl w:ilvl="7" w:tplc="F9CEFAB8">
      <w:numFmt w:val="bullet"/>
      <w:lvlText w:val="•"/>
      <w:lvlJc w:val="left"/>
      <w:pPr>
        <w:ind w:left="7770" w:hanging="425"/>
      </w:pPr>
      <w:rPr>
        <w:rFonts w:hint="default"/>
      </w:rPr>
    </w:lvl>
    <w:lvl w:ilvl="8" w:tplc="27EAAE6C">
      <w:numFmt w:val="bullet"/>
      <w:lvlText w:val="•"/>
      <w:lvlJc w:val="left"/>
      <w:pPr>
        <w:ind w:left="8836" w:hanging="425"/>
      </w:pPr>
      <w:rPr>
        <w:rFonts w:hint="default"/>
      </w:rPr>
    </w:lvl>
  </w:abstractNum>
  <w:abstractNum w:abstractNumId="6" w15:restartNumberingAfterBreak="0">
    <w:nsid w:val="3BCB0E9D"/>
    <w:multiLevelType w:val="hybridMultilevel"/>
    <w:tmpl w:val="8C7A9242"/>
    <w:lvl w:ilvl="0" w:tplc="59D6C082">
      <w:numFmt w:val="bullet"/>
      <w:lvlText w:val=""/>
      <w:lvlJc w:val="left"/>
      <w:pPr>
        <w:ind w:left="1232" w:hanging="425"/>
      </w:pPr>
      <w:rPr>
        <w:rFonts w:ascii="Symbol" w:eastAsia="Symbol" w:hAnsi="Symbol" w:cs="Symbol" w:hint="default"/>
        <w:w w:val="100"/>
        <w:sz w:val="24"/>
        <w:szCs w:val="24"/>
      </w:rPr>
    </w:lvl>
    <w:lvl w:ilvl="1" w:tplc="ECF87566">
      <w:numFmt w:val="bullet"/>
      <w:lvlText w:val="•"/>
      <w:lvlJc w:val="left"/>
      <w:pPr>
        <w:ind w:left="2212" w:hanging="425"/>
      </w:pPr>
      <w:rPr>
        <w:rFonts w:hint="default"/>
      </w:rPr>
    </w:lvl>
    <w:lvl w:ilvl="2" w:tplc="56CADFD2">
      <w:numFmt w:val="bullet"/>
      <w:lvlText w:val="•"/>
      <w:lvlJc w:val="left"/>
      <w:pPr>
        <w:ind w:left="3185" w:hanging="425"/>
      </w:pPr>
      <w:rPr>
        <w:rFonts w:hint="default"/>
      </w:rPr>
    </w:lvl>
    <w:lvl w:ilvl="3" w:tplc="F95E53BE">
      <w:numFmt w:val="bullet"/>
      <w:lvlText w:val="•"/>
      <w:lvlJc w:val="left"/>
      <w:pPr>
        <w:ind w:left="4157" w:hanging="425"/>
      </w:pPr>
      <w:rPr>
        <w:rFonts w:hint="default"/>
      </w:rPr>
    </w:lvl>
    <w:lvl w:ilvl="4" w:tplc="33F0D040">
      <w:numFmt w:val="bullet"/>
      <w:lvlText w:val="•"/>
      <w:lvlJc w:val="left"/>
      <w:pPr>
        <w:ind w:left="5130" w:hanging="425"/>
      </w:pPr>
      <w:rPr>
        <w:rFonts w:hint="default"/>
      </w:rPr>
    </w:lvl>
    <w:lvl w:ilvl="5" w:tplc="E23820BE">
      <w:numFmt w:val="bullet"/>
      <w:lvlText w:val="•"/>
      <w:lvlJc w:val="left"/>
      <w:pPr>
        <w:ind w:left="6103" w:hanging="425"/>
      </w:pPr>
      <w:rPr>
        <w:rFonts w:hint="default"/>
      </w:rPr>
    </w:lvl>
    <w:lvl w:ilvl="6" w:tplc="6FAC9CF4">
      <w:numFmt w:val="bullet"/>
      <w:lvlText w:val="•"/>
      <w:lvlJc w:val="left"/>
      <w:pPr>
        <w:ind w:left="7075" w:hanging="425"/>
      </w:pPr>
      <w:rPr>
        <w:rFonts w:hint="default"/>
      </w:rPr>
    </w:lvl>
    <w:lvl w:ilvl="7" w:tplc="DC4A9F28">
      <w:numFmt w:val="bullet"/>
      <w:lvlText w:val="•"/>
      <w:lvlJc w:val="left"/>
      <w:pPr>
        <w:ind w:left="8048" w:hanging="425"/>
      </w:pPr>
      <w:rPr>
        <w:rFonts w:hint="default"/>
      </w:rPr>
    </w:lvl>
    <w:lvl w:ilvl="8" w:tplc="3A320D20">
      <w:numFmt w:val="bullet"/>
      <w:lvlText w:val="•"/>
      <w:lvlJc w:val="left"/>
      <w:pPr>
        <w:ind w:left="9021" w:hanging="425"/>
      </w:pPr>
      <w:rPr>
        <w:rFonts w:hint="default"/>
      </w:rPr>
    </w:lvl>
  </w:abstractNum>
  <w:abstractNum w:abstractNumId="7" w15:restartNumberingAfterBreak="0">
    <w:nsid w:val="3DD37DC7"/>
    <w:multiLevelType w:val="multilevel"/>
    <w:tmpl w:val="19AE9AB8"/>
    <w:lvl w:ilvl="0">
      <w:start w:val="15"/>
      <w:numFmt w:val="decimal"/>
      <w:lvlText w:val="%1"/>
      <w:lvlJc w:val="left"/>
      <w:pPr>
        <w:ind w:left="1540" w:hanging="588"/>
        <w:jc w:val="left"/>
      </w:pPr>
      <w:rPr>
        <w:rFonts w:hint="default"/>
      </w:rPr>
    </w:lvl>
    <w:lvl w:ilvl="1">
      <w:start w:val="1"/>
      <w:numFmt w:val="decimal"/>
      <w:lvlText w:val="%1.%2"/>
      <w:lvlJc w:val="left"/>
      <w:pPr>
        <w:ind w:left="1540" w:hanging="588"/>
        <w:jc w:val="left"/>
      </w:pPr>
      <w:rPr>
        <w:rFonts w:ascii="Arial" w:eastAsia="Arial" w:hAnsi="Arial" w:cs="Arial" w:hint="default"/>
        <w:b/>
        <w:bCs/>
        <w:spacing w:val="-15"/>
        <w:w w:val="100"/>
        <w:sz w:val="24"/>
        <w:szCs w:val="24"/>
      </w:rPr>
    </w:lvl>
    <w:lvl w:ilvl="2">
      <w:numFmt w:val="bullet"/>
      <w:lvlText w:val=""/>
      <w:lvlJc w:val="left"/>
      <w:pPr>
        <w:ind w:left="1540" w:hanging="360"/>
      </w:pPr>
      <w:rPr>
        <w:rFonts w:ascii="Symbol" w:eastAsia="Symbol" w:hAnsi="Symbol" w:cs="Symbol" w:hint="default"/>
        <w:w w:val="100"/>
        <w:sz w:val="24"/>
        <w:szCs w:val="24"/>
      </w:rPr>
    </w:lvl>
    <w:lvl w:ilvl="3">
      <w:numFmt w:val="bullet"/>
      <w:lvlText w:val="•"/>
      <w:lvlJc w:val="left"/>
      <w:pPr>
        <w:ind w:left="4367" w:hanging="360"/>
      </w:pPr>
      <w:rPr>
        <w:rFonts w:hint="default"/>
      </w:rPr>
    </w:lvl>
    <w:lvl w:ilvl="4">
      <w:numFmt w:val="bullet"/>
      <w:lvlText w:val="•"/>
      <w:lvlJc w:val="left"/>
      <w:pPr>
        <w:ind w:left="5310" w:hanging="360"/>
      </w:pPr>
      <w:rPr>
        <w:rFonts w:hint="default"/>
      </w:rPr>
    </w:lvl>
    <w:lvl w:ilvl="5">
      <w:numFmt w:val="bullet"/>
      <w:lvlText w:val="•"/>
      <w:lvlJc w:val="left"/>
      <w:pPr>
        <w:ind w:left="6253" w:hanging="360"/>
      </w:pPr>
      <w:rPr>
        <w:rFonts w:hint="default"/>
      </w:rPr>
    </w:lvl>
    <w:lvl w:ilvl="6">
      <w:numFmt w:val="bullet"/>
      <w:lvlText w:val="•"/>
      <w:lvlJc w:val="left"/>
      <w:pPr>
        <w:ind w:left="7195" w:hanging="360"/>
      </w:pPr>
      <w:rPr>
        <w:rFonts w:hint="default"/>
      </w:rPr>
    </w:lvl>
    <w:lvl w:ilvl="7">
      <w:numFmt w:val="bullet"/>
      <w:lvlText w:val="•"/>
      <w:lvlJc w:val="left"/>
      <w:pPr>
        <w:ind w:left="8138" w:hanging="360"/>
      </w:pPr>
      <w:rPr>
        <w:rFonts w:hint="default"/>
      </w:rPr>
    </w:lvl>
    <w:lvl w:ilvl="8">
      <w:numFmt w:val="bullet"/>
      <w:lvlText w:val="•"/>
      <w:lvlJc w:val="left"/>
      <w:pPr>
        <w:ind w:left="9081" w:hanging="360"/>
      </w:pPr>
      <w:rPr>
        <w:rFonts w:hint="default"/>
      </w:rPr>
    </w:lvl>
  </w:abstractNum>
  <w:abstractNum w:abstractNumId="8" w15:restartNumberingAfterBreak="0">
    <w:nsid w:val="3E8376B6"/>
    <w:multiLevelType w:val="hybridMultilevel"/>
    <w:tmpl w:val="0C0EFA5E"/>
    <w:lvl w:ilvl="0" w:tplc="9362876A">
      <w:numFmt w:val="bullet"/>
      <w:lvlText w:val=""/>
      <w:lvlJc w:val="left"/>
      <w:pPr>
        <w:ind w:left="920" w:hanging="360"/>
      </w:pPr>
      <w:rPr>
        <w:rFonts w:ascii="Symbol" w:eastAsia="Symbol" w:hAnsi="Symbol" w:cs="Symbol" w:hint="default"/>
        <w:w w:val="100"/>
        <w:sz w:val="24"/>
        <w:szCs w:val="24"/>
      </w:rPr>
    </w:lvl>
    <w:lvl w:ilvl="1" w:tplc="6276BFB8">
      <w:numFmt w:val="bullet"/>
      <w:lvlText w:val="•"/>
      <w:lvlJc w:val="left"/>
      <w:pPr>
        <w:ind w:left="1924" w:hanging="360"/>
      </w:pPr>
      <w:rPr>
        <w:rFonts w:hint="default"/>
      </w:rPr>
    </w:lvl>
    <w:lvl w:ilvl="2" w:tplc="AA700B10">
      <w:numFmt w:val="bullet"/>
      <w:lvlText w:val="•"/>
      <w:lvlJc w:val="left"/>
      <w:pPr>
        <w:ind w:left="2929" w:hanging="360"/>
      </w:pPr>
      <w:rPr>
        <w:rFonts w:hint="default"/>
      </w:rPr>
    </w:lvl>
    <w:lvl w:ilvl="3" w:tplc="AC5009FE">
      <w:numFmt w:val="bullet"/>
      <w:lvlText w:val="•"/>
      <w:lvlJc w:val="left"/>
      <w:pPr>
        <w:ind w:left="3933" w:hanging="360"/>
      </w:pPr>
      <w:rPr>
        <w:rFonts w:hint="default"/>
      </w:rPr>
    </w:lvl>
    <w:lvl w:ilvl="4" w:tplc="AA4A6E8E">
      <w:numFmt w:val="bullet"/>
      <w:lvlText w:val="•"/>
      <w:lvlJc w:val="left"/>
      <w:pPr>
        <w:ind w:left="4938" w:hanging="360"/>
      </w:pPr>
      <w:rPr>
        <w:rFonts w:hint="default"/>
      </w:rPr>
    </w:lvl>
    <w:lvl w:ilvl="5" w:tplc="C61CAF1A">
      <w:numFmt w:val="bullet"/>
      <w:lvlText w:val="•"/>
      <w:lvlJc w:val="left"/>
      <w:pPr>
        <w:ind w:left="5943" w:hanging="360"/>
      </w:pPr>
      <w:rPr>
        <w:rFonts w:hint="default"/>
      </w:rPr>
    </w:lvl>
    <w:lvl w:ilvl="6" w:tplc="20C6B9C2">
      <w:numFmt w:val="bullet"/>
      <w:lvlText w:val="•"/>
      <w:lvlJc w:val="left"/>
      <w:pPr>
        <w:ind w:left="6947" w:hanging="360"/>
      </w:pPr>
      <w:rPr>
        <w:rFonts w:hint="default"/>
      </w:rPr>
    </w:lvl>
    <w:lvl w:ilvl="7" w:tplc="ED5211AE">
      <w:numFmt w:val="bullet"/>
      <w:lvlText w:val="•"/>
      <w:lvlJc w:val="left"/>
      <w:pPr>
        <w:ind w:left="7952" w:hanging="360"/>
      </w:pPr>
      <w:rPr>
        <w:rFonts w:hint="default"/>
      </w:rPr>
    </w:lvl>
    <w:lvl w:ilvl="8" w:tplc="A5145BE0">
      <w:numFmt w:val="bullet"/>
      <w:lvlText w:val="•"/>
      <w:lvlJc w:val="left"/>
      <w:pPr>
        <w:ind w:left="8957" w:hanging="360"/>
      </w:pPr>
      <w:rPr>
        <w:rFonts w:hint="default"/>
      </w:rPr>
    </w:lvl>
  </w:abstractNum>
  <w:abstractNum w:abstractNumId="9" w15:restartNumberingAfterBreak="0">
    <w:nsid w:val="427531FB"/>
    <w:multiLevelType w:val="multilevel"/>
    <w:tmpl w:val="6F7C569A"/>
    <w:lvl w:ilvl="0">
      <w:start w:val="15"/>
      <w:numFmt w:val="decimal"/>
      <w:lvlText w:val="%1"/>
      <w:lvlJc w:val="left"/>
      <w:pPr>
        <w:ind w:left="989" w:hanging="431"/>
        <w:jc w:val="left"/>
      </w:pPr>
      <w:rPr>
        <w:rFonts w:hint="default"/>
      </w:rPr>
    </w:lvl>
    <w:lvl w:ilvl="1">
      <w:start w:val="1"/>
      <w:numFmt w:val="decimal"/>
      <w:lvlText w:val="%1.%2"/>
      <w:lvlJc w:val="left"/>
      <w:pPr>
        <w:ind w:left="989" w:hanging="431"/>
        <w:jc w:val="left"/>
      </w:pPr>
      <w:rPr>
        <w:rFonts w:ascii="Arial" w:eastAsia="Arial" w:hAnsi="Arial" w:cs="Arial" w:hint="default"/>
        <w:spacing w:val="-1"/>
        <w:w w:val="100"/>
        <w:sz w:val="20"/>
        <w:szCs w:val="20"/>
      </w:rPr>
    </w:lvl>
    <w:lvl w:ilvl="2">
      <w:numFmt w:val="bullet"/>
      <w:lvlText w:val="•"/>
      <w:lvlJc w:val="left"/>
      <w:pPr>
        <w:ind w:left="2977" w:hanging="431"/>
      </w:pPr>
      <w:rPr>
        <w:rFonts w:hint="default"/>
      </w:rPr>
    </w:lvl>
    <w:lvl w:ilvl="3">
      <w:numFmt w:val="bullet"/>
      <w:lvlText w:val="•"/>
      <w:lvlJc w:val="left"/>
      <w:pPr>
        <w:ind w:left="3975" w:hanging="431"/>
      </w:pPr>
      <w:rPr>
        <w:rFonts w:hint="default"/>
      </w:rPr>
    </w:lvl>
    <w:lvl w:ilvl="4">
      <w:numFmt w:val="bullet"/>
      <w:lvlText w:val="•"/>
      <w:lvlJc w:val="left"/>
      <w:pPr>
        <w:ind w:left="4974" w:hanging="431"/>
      </w:pPr>
      <w:rPr>
        <w:rFonts w:hint="default"/>
      </w:rPr>
    </w:lvl>
    <w:lvl w:ilvl="5">
      <w:numFmt w:val="bullet"/>
      <w:lvlText w:val="•"/>
      <w:lvlJc w:val="left"/>
      <w:pPr>
        <w:ind w:left="5973" w:hanging="431"/>
      </w:pPr>
      <w:rPr>
        <w:rFonts w:hint="default"/>
      </w:rPr>
    </w:lvl>
    <w:lvl w:ilvl="6">
      <w:numFmt w:val="bullet"/>
      <w:lvlText w:val="•"/>
      <w:lvlJc w:val="left"/>
      <w:pPr>
        <w:ind w:left="6971" w:hanging="431"/>
      </w:pPr>
      <w:rPr>
        <w:rFonts w:hint="default"/>
      </w:rPr>
    </w:lvl>
    <w:lvl w:ilvl="7">
      <w:numFmt w:val="bullet"/>
      <w:lvlText w:val="•"/>
      <w:lvlJc w:val="left"/>
      <w:pPr>
        <w:ind w:left="7970" w:hanging="431"/>
      </w:pPr>
      <w:rPr>
        <w:rFonts w:hint="default"/>
      </w:rPr>
    </w:lvl>
    <w:lvl w:ilvl="8">
      <w:numFmt w:val="bullet"/>
      <w:lvlText w:val="•"/>
      <w:lvlJc w:val="left"/>
      <w:pPr>
        <w:ind w:left="8969" w:hanging="431"/>
      </w:pPr>
      <w:rPr>
        <w:rFonts w:hint="default"/>
      </w:rPr>
    </w:lvl>
  </w:abstractNum>
  <w:abstractNum w:abstractNumId="10" w15:restartNumberingAfterBreak="0">
    <w:nsid w:val="48B33DE7"/>
    <w:multiLevelType w:val="hybridMultilevel"/>
    <w:tmpl w:val="12A0E5FC"/>
    <w:lvl w:ilvl="0" w:tplc="8CBC9348">
      <w:start w:val="1"/>
      <w:numFmt w:val="decimal"/>
      <w:lvlText w:val="%1."/>
      <w:lvlJc w:val="left"/>
      <w:pPr>
        <w:ind w:left="1559" w:hanging="360"/>
        <w:jc w:val="left"/>
      </w:pPr>
      <w:rPr>
        <w:rFonts w:ascii="Arial" w:eastAsia="Arial" w:hAnsi="Arial" w:cs="Arial" w:hint="default"/>
        <w:b/>
        <w:bCs/>
        <w:spacing w:val="-1"/>
        <w:w w:val="100"/>
        <w:sz w:val="22"/>
        <w:szCs w:val="22"/>
      </w:rPr>
    </w:lvl>
    <w:lvl w:ilvl="1" w:tplc="D714CF92">
      <w:numFmt w:val="bullet"/>
      <w:lvlText w:val="•"/>
      <w:lvlJc w:val="left"/>
      <w:pPr>
        <w:ind w:left="2500" w:hanging="360"/>
      </w:pPr>
      <w:rPr>
        <w:rFonts w:hint="default"/>
      </w:rPr>
    </w:lvl>
    <w:lvl w:ilvl="2" w:tplc="CCF69078">
      <w:numFmt w:val="bullet"/>
      <w:lvlText w:val="•"/>
      <w:lvlJc w:val="left"/>
      <w:pPr>
        <w:ind w:left="3441" w:hanging="360"/>
      </w:pPr>
      <w:rPr>
        <w:rFonts w:hint="default"/>
      </w:rPr>
    </w:lvl>
    <w:lvl w:ilvl="3" w:tplc="EC425356">
      <w:numFmt w:val="bullet"/>
      <w:lvlText w:val="•"/>
      <w:lvlJc w:val="left"/>
      <w:pPr>
        <w:ind w:left="4381" w:hanging="360"/>
      </w:pPr>
      <w:rPr>
        <w:rFonts w:hint="default"/>
      </w:rPr>
    </w:lvl>
    <w:lvl w:ilvl="4" w:tplc="7780CEC2">
      <w:numFmt w:val="bullet"/>
      <w:lvlText w:val="•"/>
      <w:lvlJc w:val="left"/>
      <w:pPr>
        <w:ind w:left="5322" w:hanging="360"/>
      </w:pPr>
      <w:rPr>
        <w:rFonts w:hint="default"/>
      </w:rPr>
    </w:lvl>
    <w:lvl w:ilvl="5" w:tplc="6D364F24">
      <w:numFmt w:val="bullet"/>
      <w:lvlText w:val="•"/>
      <w:lvlJc w:val="left"/>
      <w:pPr>
        <w:ind w:left="6263" w:hanging="360"/>
      </w:pPr>
      <w:rPr>
        <w:rFonts w:hint="default"/>
      </w:rPr>
    </w:lvl>
    <w:lvl w:ilvl="6" w:tplc="90FED628">
      <w:numFmt w:val="bullet"/>
      <w:lvlText w:val="•"/>
      <w:lvlJc w:val="left"/>
      <w:pPr>
        <w:ind w:left="7203" w:hanging="360"/>
      </w:pPr>
      <w:rPr>
        <w:rFonts w:hint="default"/>
      </w:rPr>
    </w:lvl>
    <w:lvl w:ilvl="7" w:tplc="3CBECB48">
      <w:numFmt w:val="bullet"/>
      <w:lvlText w:val="•"/>
      <w:lvlJc w:val="left"/>
      <w:pPr>
        <w:ind w:left="8144" w:hanging="360"/>
      </w:pPr>
      <w:rPr>
        <w:rFonts w:hint="default"/>
      </w:rPr>
    </w:lvl>
    <w:lvl w:ilvl="8" w:tplc="20908DDA">
      <w:numFmt w:val="bullet"/>
      <w:lvlText w:val="•"/>
      <w:lvlJc w:val="left"/>
      <w:pPr>
        <w:ind w:left="9085" w:hanging="360"/>
      </w:pPr>
      <w:rPr>
        <w:rFonts w:hint="default"/>
      </w:rPr>
    </w:lvl>
  </w:abstractNum>
  <w:abstractNum w:abstractNumId="11" w15:restartNumberingAfterBreak="0">
    <w:nsid w:val="5D0E1DDD"/>
    <w:multiLevelType w:val="hybridMultilevel"/>
    <w:tmpl w:val="DE7CFD6E"/>
    <w:lvl w:ilvl="0" w:tplc="F46EA334">
      <w:numFmt w:val="bullet"/>
      <w:lvlText w:val=""/>
      <w:lvlJc w:val="left"/>
      <w:pPr>
        <w:ind w:left="1278" w:hanging="360"/>
      </w:pPr>
      <w:rPr>
        <w:rFonts w:ascii="Symbol" w:eastAsia="Symbol" w:hAnsi="Symbol" w:cs="Symbol" w:hint="default"/>
        <w:w w:val="100"/>
        <w:sz w:val="24"/>
        <w:szCs w:val="24"/>
      </w:rPr>
    </w:lvl>
    <w:lvl w:ilvl="1" w:tplc="6F06B41E">
      <w:numFmt w:val="bullet"/>
      <w:lvlText w:val="•"/>
      <w:lvlJc w:val="left"/>
      <w:pPr>
        <w:ind w:left="2248" w:hanging="360"/>
      </w:pPr>
      <w:rPr>
        <w:rFonts w:hint="default"/>
      </w:rPr>
    </w:lvl>
    <w:lvl w:ilvl="2" w:tplc="97D42D92">
      <w:numFmt w:val="bullet"/>
      <w:lvlText w:val="•"/>
      <w:lvlJc w:val="left"/>
      <w:pPr>
        <w:ind w:left="3217" w:hanging="360"/>
      </w:pPr>
      <w:rPr>
        <w:rFonts w:hint="default"/>
      </w:rPr>
    </w:lvl>
    <w:lvl w:ilvl="3" w:tplc="C3922D02">
      <w:numFmt w:val="bullet"/>
      <w:lvlText w:val="•"/>
      <w:lvlJc w:val="left"/>
      <w:pPr>
        <w:ind w:left="4185" w:hanging="360"/>
      </w:pPr>
      <w:rPr>
        <w:rFonts w:hint="default"/>
      </w:rPr>
    </w:lvl>
    <w:lvl w:ilvl="4" w:tplc="F26CCD8C">
      <w:numFmt w:val="bullet"/>
      <w:lvlText w:val="•"/>
      <w:lvlJc w:val="left"/>
      <w:pPr>
        <w:ind w:left="5154" w:hanging="360"/>
      </w:pPr>
      <w:rPr>
        <w:rFonts w:hint="default"/>
      </w:rPr>
    </w:lvl>
    <w:lvl w:ilvl="5" w:tplc="F27660EC">
      <w:numFmt w:val="bullet"/>
      <w:lvlText w:val="•"/>
      <w:lvlJc w:val="left"/>
      <w:pPr>
        <w:ind w:left="6123" w:hanging="360"/>
      </w:pPr>
      <w:rPr>
        <w:rFonts w:hint="default"/>
      </w:rPr>
    </w:lvl>
    <w:lvl w:ilvl="6" w:tplc="A1547D0E">
      <w:numFmt w:val="bullet"/>
      <w:lvlText w:val="•"/>
      <w:lvlJc w:val="left"/>
      <w:pPr>
        <w:ind w:left="7091" w:hanging="360"/>
      </w:pPr>
      <w:rPr>
        <w:rFonts w:hint="default"/>
      </w:rPr>
    </w:lvl>
    <w:lvl w:ilvl="7" w:tplc="03C03FB8">
      <w:numFmt w:val="bullet"/>
      <w:lvlText w:val="•"/>
      <w:lvlJc w:val="left"/>
      <w:pPr>
        <w:ind w:left="8060" w:hanging="360"/>
      </w:pPr>
      <w:rPr>
        <w:rFonts w:hint="default"/>
      </w:rPr>
    </w:lvl>
    <w:lvl w:ilvl="8" w:tplc="D45A3846">
      <w:numFmt w:val="bullet"/>
      <w:lvlText w:val="•"/>
      <w:lvlJc w:val="left"/>
      <w:pPr>
        <w:ind w:left="9029" w:hanging="360"/>
      </w:pPr>
      <w:rPr>
        <w:rFonts w:hint="default"/>
      </w:rPr>
    </w:lvl>
  </w:abstractNum>
  <w:abstractNum w:abstractNumId="12" w15:restartNumberingAfterBreak="0">
    <w:nsid w:val="61943153"/>
    <w:multiLevelType w:val="hybridMultilevel"/>
    <w:tmpl w:val="E5489D9E"/>
    <w:lvl w:ilvl="0" w:tplc="30B2715A">
      <w:numFmt w:val="bullet"/>
      <w:lvlText w:val=""/>
      <w:lvlJc w:val="left"/>
      <w:pPr>
        <w:ind w:left="1232" w:hanging="425"/>
      </w:pPr>
      <w:rPr>
        <w:rFonts w:ascii="Symbol" w:eastAsia="Symbol" w:hAnsi="Symbol" w:cs="Symbol" w:hint="default"/>
        <w:w w:val="100"/>
        <w:sz w:val="24"/>
        <w:szCs w:val="24"/>
      </w:rPr>
    </w:lvl>
    <w:lvl w:ilvl="1" w:tplc="F662C90C">
      <w:numFmt w:val="bullet"/>
      <w:lvlText w:val="•"/>
      <w:lvlJc w:val="left"/>
      <w:pPr>
        <w:ind w:left="2212" w:hanging="425"/>
      </w:pPr>
      <w:rPr>
        <w:rFonts w:hint="default"/>
      </w:rPr>
    </w:lvl>
    <w:lvl w:ilvl="2" w:tplc="476EDDC6">
      <w:numFmt w:val="bullet"/>
      <w:lvlText w:val="•"/>
      <w:lvlJc w:val="left"/>
      <w:pPr>
        <w:ind w:left="3185" w:hanging="425"/>
      </w:pPr>
      <w:rPr>
        <w:rFonts w:hint="default"/>
      </w:rPr>
    </w:lvl>
    <w:lvl w:ilvl="3" w:tplc="9D26435A">
      <w:numFmt w:val="bullet"/>
      <w:lvlText w:val="•"/>
      <w:lvlJc w:val="left"/>
      <w:pPr>
        <w:ind w:left="4157" w:hanging="425"/>
      </w:pPr>
      <w:rPr>
        <w:rFonts w:hint="default"/>
      </w:rPr>
    </w:lvl>
    <w:lvl w:ilvl="4" w:tplc="28186A34">
      <w:numFmt w:val="bullet"/>
      <w:lvlText w:val="•"/>
      <w:lvlJc w:val="left"/>
      <w:pPr>
        <w:ind w:left="5130" w:hanging="425"/>
      </w:pPr>
      <w:rPr>
        <w:rFonts w:hint="default"/>
      </w:rPr>
    </w:lvl>
    <w:lvl w:ilvl="5" w:tplc="DA987808">
      <w:numFmt w:val="bullet"/>
      <w:lvlText w:val="•"/>
      <w:lvlJc w:val="left"/>
      <w:pPr>
        <w:ind w:left="6103" w:hanging="425"/>
      </w:pPr>
      <w:rPr>
        <w:rFonts w:hint="default"/>
      </w:rPr>
    </w:lvl>
    <w:lvl w:ilvl="6" w:tplc="28A4A89A">
      <w:numFmt w:val="bullet"/>
      <w:lvlText w:val="•"/>
      <w:lvlJc w:val="left"/>
      <w:pPr>
        <w:ind w:left="7075" w:hanging="425"/>
      </w:pPr>
      <w:rPr>
        <w:rFonts w:hint="default"/>
      </w:rPr>
    </w:lvl>
    <w:lvl w:ilvl="7" w:tplc="BFFEFD0A">
      <w:numFmt w:val="bullet"/>
      <w:lvlText w:val="•"/>
      <w:lvlJc w:val="left"/>
      <w:pPr>
        <w:ind w:left="8048" w:hanging="425"/>
      </w:pPr>
      <w:rPr>
        <w:rFonts w:hint="default"/>
      </w:rPr>
    </w:lvl>
    <w:lvl w:ilvl="8" w:tplc="025CF7E0">
      <w:numFmt w:val="bullet"/>
      <w:lvlText w:val="•"/>
      <w:lvlJc w:val="left"/>
      <w:pPr>
        <w:ind w:left="9021" w:hanging="425"/>
      </w:pPr>
      <w:rPr>
        <w:rFonts w:hint="default"/>
      </w:rPr>
    </w:lvl>
  </w:abstractNum>
  <w:abstractNum w:abstractNumId="13" w15:restartNumberingAfterBreak="0">
    <w:nsid w:val="74DD057D"/>
    <w:multiLevelType w:val="multilevel"/>
    <w:tmpl w:val="8D7EB684"/>
    <w:lvl w:ilvl="0">
      <w:start w:val="6"/>
      <w:numFmt w:val="decimal"/>
      <w:lvlText w:val="%1"/>
      <w:lvlJc w:val="left"/>
      <w:pPr>
        <w:ind w:left="959" w:hanging="576"/>
        <w:jc w:val="left"/>
      </w:pPr>
      <w:rPr>
        <w:rFonts w:hint="default"/>
      </w:rPr>
    </w:lvl>
    <w:lvl w:ilvl="1">
      <w:start w:val="1"/>
      <w:numFmt w:val="decimal"/>
      <w:lvlText w:val="%1.%2"/>
      <w:lvlJc w:val="left"/>
      <w:pPr>
        <w:ind w:left="959" w:hanging="576"/>
        <w:jc w:val="left"/>
      </w:pPr>
      <w:rPr>
        <w:rFonts w:ascii="Arial" w:eastAsia="Arial" w:hAnsi="Arial" w:cs="Arial" w:hint="default"/>
        <w:b/>
        <w:bCs/>
        <w:spacing w:val="-3"/>
        <w:w w:val="100"/>
        <w:sz w:val="24"/>
        <w:szCs w:val="24"/>
      </w:rPr>
    </w:lvl>
    <w:lvl w:ilvl="2">
      <w:numFmt w:val="bullet"/>
      <w:lvlText w:val="o"/>
      <w:lvlJc w:val="left"/>
      <w:pPr>
        <w:ind w:left="1093" w:hanging="428"/>
      </w:pPr>
      <w:rPr>
        <w:rFonts w:ascii="Courier New" w:eastAsia="Courier New" w:hAnsi="Courier New" w:cs="Courier New" w:hint="default"/>
        <w:spacing w:val="-5"/>
        <w:w w:val="100"/>
        <w:sz w:val="24"/>
        <w:szCs w:val="24"/>
      </w:rPr>
    </w:lvl>
    <w:lvl w:ilvl="3">
      <w:numFmt w:val="bullet"/>
      <w:lvlText w:val=""/>
      <w:lvlJc w:val="left"/>
      <w:pPr>
        <w:ind w:left="1900" w:hanging="360"/>
      </w:pPr>
      <w:rPr>
        <w:rFonts w:ascii="Symbol" w:eastAsia="Symbol" w:hAnsi="Symbol" w:cs="Symbol" w:hint="default"/>
        <w:w w:val="100"/>
        <w:sz w:val="24"/>
        <w:szCs w:val="24"/>
      </w:rPr>
    </w:lvl>
    <w:lvl w:ilvl="4">
      <w:numFmt w:val="bullet"/>
      <w:lvlText w:val="•"/>
      <w:lvlJc w:val="left"/>
      <w:pPr>
        <w:ind w:left="4166" w:hanging="360"/>
      </w:pPr>
      <w:rPr>
        <w:rFonts w:hint="default"/>
      </w:rPr>
    </w:lvl>
    <w:lvl w:ilvl="5">
      <w:numFmt w:val="bullet"/>
      <w:lvlText w:val="•"/>
      <w:lvlJc w:val="left"/>
      <w:pPr>
        <w:ind w:left="5299" w:hanging="360"/>
      </w:pPr>
      <w:rPr>
        <w:rFonts w:hint="default"/>
      </w:rPr>
    </w:lvl>
    <w:lvl w:ilvl="6">
      <w:numFmt w:val="bullet"/>
      <w:lvlText w:val="•"/>
      <w:lvlJc w:val="left"/>
      <w:pPr>
        <w:ind w:left="6433" w:hanging="360"/>
      </w:pPr>
      <w:rPr>
        <w:rFonts w:hint="default"/>
      </w:rPr>
    </w:lvl>
    <w:lvl w:ilvl="7">
      <w:numFmt w:val="bullet"/>
      <w:lvlText w:val="•"/>
      <w:lvlJc w:val="left"/>
      <w:pPr>
        <w:ind w:left="7566" w:hanging="360"/>
      </w:pPr>
      <w:rPr>
        <w:rFonts w:hint="default"/>
      </w:rPr>
    </w:lvl>
    <w:lvl w:ilvl="8">
      <w:numFmt w:val="bullet"/>
      <w:lvlText w:val="•"/>
      <w:lvlJc w:val="left"/>
      <w:pPr>
        <w:ind w:left="8699" w:hanging="360"/>
      </w:pPr>
      <w:rPr>
        <w:rFonts w:hint="default"/>
      </w:rPr>
    </w:lvl>
  </w:abstractNum>
  <w:abstractNum w:abstractNumId="14" w15:restartNumberingAfterBreak="0">
    <w:nsid w:val="7F595E8F"/>
    <w:multiLevelType w:val="hybridMultilevel"/>
    <w:tmpl w:val="9E489F2E"/>
    <w:lvl w:ilvl="0" w:tplc="1E7A7254">
      <w:numFmt w:val="bullet"/>
      <w:lvlText w:val=""/>
      <w:lvlJc w:val="left"/>
      <w:pPr>
        <w:ind w:left="810" w:hanging="360"/>
      </w:pPr>
      <w:rPr>
        <w:rFonts w:hint="default"/>
        <w:w w:val="100"/>
      </w:rPr>
    </w:lvl>
    <w:lvl w:ilvl="1" w:tplc="8250BAE6">
      <w:numFmt w:val="bullet"/>
      <w:lvlText w:val="•"/>
      <w:lvlJc w:val="left"/>
      <w:pPr>
        <w:ind w:left="1834" w:hanging="360"/>
      </w:pPr>
      <w:rPr>
        <w:rFonts w:hint="default"/>
      </w:rPr>
    </w:lvl>
    <w:lvl w:ilvl="2" w:tplc="9B5EE998">
      <w:numFmt w:val="bullet"/>
      <w:lvlText w:val="•"/>
      <w:lvlJc w:val="left"/>
      <w:pPr>
        <w:ind w:left="2849" w:hanging="360"/>
      </w:pPr>
      <w:rPr>
        <w:rFonts w:hint="default"/>
      </w:rPr>
    </w:lvl>
    <w:lvl w:ilvl="3" w:tplc="203E3D54">
      <w:numFmt w:val="bullet"/>
      <w:lvlText w:val="•"/>
      <w:lvlJc w:val="left"/>
      <w:pPr>
        <w:ind w:left="3863" w:hanging="360"/>
      </w:pPr>
      <w:rPr>
        <w:rFonts w:hint="default"/>
      </w:rPr>
    </w:lvl>
    <w:lvl w:ilvl="4" w:tplc="12627BE4">
      <w:numFmt w:val="bullet"/>
      <w:lvlText w:val="•"/>
      <w:lvlJc w:val="left"/>
      <w:pPr>
        <w:ind w:left="4878" w:hanging="360"/>
      </w:pPr>
      <w:rPr>
        <w:rFonts w:hint="default"/>
      </w:rPr>
    </w:lvl>
    <w:lvl w:ilvl="5" w:tplc="7768523E">
      <w:numFmt w:val="bullet"/>
      <w:lvlText w:val="•"/>
      <w:lvlJc w:val="left"/>
      <w:pPr>
        <w:ind w:left="5893" w:hanging="360"/>
      </w:pPr>
      <w:rPr>
        <w:rFonts w:hint="default"/>
      </w:rPr>
    </w:lvl>
    <w:lvl w:ilvl="6" w:tplc="9628FC7E">
      <w:numFmt w:val="bullet"/>
      <w:lvlText w:val="•"/>
      <w:lvlJc w:val="left"/>
      <w:pPr>
        <w:ind w:left="6907" w:hanging="360"/>
      </w:pPr>
      <w:rPr>
        <w:rFonts w:hint="default"/>
      </w:rPr>
    </w:lvl>
    <w:lvl w:ilvl="7" w:tplc="22BAB882">
      <w:numFmt w:val="bullet"/>
      <w:lvlText w:val="•"/>
      <w:lvlJc w:val="left"/>
      <w:pPr>
        <w:ind w:left="7922" w:hanging="360"/>
      </w:pPr>
      <w:rPr>
        <w:rFonts w:hint="default"/>
      </w:rPr>
    </w:lvl>
    <w:lvl w:ilvl="8" w:tplc="F1EA3848">
      <w:numFmt w:val="bullet"/>
      <w:lvlText w:val="•"/>
      <w:lvlJc w:val="left"/>
      <w:pPr>
        <w:ind w:left="8937" w:hanging="360"/>
      </w:pPr>
      <w:rPr>
        <w:rFonts w:hint="default"/>
      </w:rPr>
    </w:lvl>
  </w:abstractNum>
  <w:num w:numId="1" w16cid:durableId="1735859450">
    <w:abstractNumId w:val="7"/>
  </w:num>
  <w:num w:numId="2" w16cid:durableId="1010570424">
    <w:abstractNumId w:val="5"/>
  </w:num>
  <w:num w:numId="3" w16cid:durableId="1993633315">
    <w:abstractNumId w:val="2"/>
  </w:num>
  <w:num w:numId="4" w16cid:durableId="1325089726">
    <w:abstractNumId w:val="12"/>
  </w:num>
  <w:num w:numId="5" w16cid:durableId="1437630095">
    <w:abstractNumId w:val="3"/>
  </w:num>
  <w:num w:numId="6" w16cid:durableId="2069257480">
    <w:abstractNumId w:val="11"/>
  </w:num>
  <w:num w:numId="7" w16cid:durableId="241522909">
    <w:abstractNumId w:val="10"/>
  </w:num>
  <w:num w:numId="8" w16cid:durableId="1852796480">
    <w:abstractNumId w:val="6"/>
  </w:num>
  <w:num w:numId="9" w16cid:durableId="111216670">
    <w:abstractNumId w:val="13"/>
  </w:num>
  <w:num w:numId="10" w16cid:durableId="775440025">
    <w:abstractNumId w:val="14"/>
  </w:num>
  <w:num w:numId="11" w16cid:durableId="2061057080">
    <w:abstractNumId w:val="8"/>
  </w:num>
  <w:num w:numId="12" w16cid:durableId="1067070074">
    <w:abstractNumId w:val="1"/>
  </w:num>
  <w:num w:numId="13" w16cid:durableId="1568565259">
    <w:abstractNumId w:val="9"/>
  </w:num>
  <w:num w:numId="14" w16cid:durableId="58066370">
    <w:abstractNumId w:val="4"/>
  </w:num>
  <w:num w:numId="15" w16cid:durableId="21208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7C"/>
    <w:rsid w:val="000C6A19"/>
    <w:rsid w:val="00415F7C"/>
    <w:rsid w:val="005258F6"/>
    <w:rsid w:val="0088099E"/>
    <w:rsid w:val="008C0E38"/>
    <w:rsid w:val="00C75FBD"/>
    <w:rsid w:val="00CD2234"/>
    <w:rsid w:val="00F46168"/>
    <w:rsid w:val="00FB4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86FDF"/>
  <w15:docId w15:val="{14D05AE3-673D-40AE-A5F4-7F59279B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56"/>
      <w:outlineLvl w:val="0"/>
    </w:pPr>
    <w:rPr>
      <w:b/>
      <w:bCs/>
      <w:sz w:val="28"/>
      <w:szCs w:val="28"/>
    </w:rPr>
  </w:style>
  <w:style w:type="paragraph" w:styleId="Heading2">
    <w:name w:val="heading 2"/>
    <w:basedOn w:val="Normal"/>
    <w:uiPriority w:val="9"/>
    <w:unhideWhenUsed/>
    <w:qFormat/>
    <w:pPr>
      <w:ind w:left="959" w:hanging="57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
      <w:ind w:left="914" w:hanging="358"/>
    </w:pPr>
  </w:style>
  <w:style w:type="paragraph" w:styleId="TOC2">
    <w:name w:val="toc 2"/>
    <w:basedOn w:val="Normal"/>
    <w:uiPriority w:val="1"/>
    <w:qFormat/>
    <w:pPr>
      <w:spacing w:before="37"/>
      <w:ind w:left="560"/>
    </w:pPr>
    <w:rPr>
      <w:b/>
      <w:bCs/>
      <w:i/>
    </w:rPr>
  </w:style>
  <w:style w:type="paragraph" w:styleId="TOC3">
    <w:name w:val="toc 3"/>
    <w:basedOn w:val="Normal"/>
    <w:uiPriority w:val="1"/>
    <w:qFormat/>
    <w:pPr>
      <w:spacing w:before="40"/>
      <w:ind w:left="916"/>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2"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C6A19"/>
    <w:pPr>
      <w:tabs>
        <w:tab w:val="center" w:pos="4513"/>
        <w:tab w:val="right" w:pos="9026"/>
      </w:tabs>
    </w:pPr>
  </w:style>
  <w:style w:type="character" w:customStyle="1" w:styleId="HeaderChar">
    <w:name w:val="Header Char"/>
    <w:basedOn w:val="DefaultParagraphFont"/>
    <w:link w:val="Header"/>
    <w:uiPriority w:val="99"/>
    <w:rsid w:val="000C6A19"/>
    <w:rPr>
      <w:rFonts w:ascii="Arial" w:eastAsia="Arial" w:hAnsi="Arial" w:cs="Arial"/>
    </w:rPr>
  </w:style>
  <w:style w:type="paragraph" w:styleId="Footer">
    <w:name w:val="footer"/>
    <w:basedOn w:val="Normal"/>
    <w:link w:val="FooterChar"/>
    <w:uiPriority w:val="99"/>
    <w:unhideWhenUsed/>
    <w:rsid w:val="000C6A19"/>
    <w:pPr>
      <w:tabs>
        <w:tab w:val="center" w:pos="4513"/>
        <w:tab w:val="right" w:pos="9026"/>
      </w:tabs>
    </w:pPr>
  </w:style>
  <w:style w:type="character" w:customStyle="1" w:styleId="FooterChar">
    <w:name w:val="Footer Char"/>
    <w:basedOn w:val="DefaultParagraphFont"/>
    <w:link w:val="Footer"/>
    <w:uiPriority w:val="99"/>
    <w:rsid w:val="000C6A1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49" Type="http://schemas.openxmlformats.org/officeDocument/2006/relationships/hyperlink" Target="http://www.reportnhsfraud.nhs.uk/"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s://www.gov.uk/government/publications/the-caldicott-principles" TargetMode="External"/><Relationship Id="rId43" Type="http://schemas.openxmlformats.org/officeDocument/2006/relationships/image" Target="media/image30.png"/><Relationship Id="rId48" Type="http://schemas.openxmlformats.org/officeDocument/2006/relationships/hyperlink" Target="mailto:nikki.cooper1@nhs.net"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5.png"/><Relationship Id="rId46" Type="http://schemas.openxmlformats.org/officeDocument/2006/relationships/image" Target="media/image33.png"/><Relationship Id="rId20" Type="http://schemas.openxmlformats.org/officeDocument/2006/relationships/image" Target="media/image10.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99854-09CC-45EF-A415-95273162C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BC751-B835-49F9-A0B5-892CAC3E7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6129</Words>
  <Characters>34940</Characters>
  <Application>Microsoft Office Word</Application>
  <DocSecurity>0</DocSecurity>
  <Lines>291</Lines>
  <Paragraphs>81</Paragraphs>
  <ScaleCrop>false</ScaleCrop>
  <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Gillingwater , Hayley</dc:creator>
  <cp:lastModifiedBy>LONGDEN, Michelle (NHS HUMBER AND NORTH YORKSHIRE ICB - 03F)</cp:lastModifiedBy>
  <cp:revision>6</cp:revision>
  <dcterms:created xsi:type="dcterms:W3CDTF">2024-01-12T15:21:00Z</dcterms:created>
  <dcterms:modified xsi:type="dcterms:W3CDTF">2024-01-15T15:27:00Z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