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8BAD" w14:textId="68CB5590" w:rsidR="00EC7BEA" w:rsidRPr="00402368" w:rsidRDefault="00666A0F" w:rsidP="00316E2C">
      <w:pPr>
        <w:rPr>
          <w:noProof/>
        </w:rPr>
      </w:pPr>
      <w:r w:rsidRPr="00A21D3C">
        <w:rPr>
          <w:noProof/>
        </w:rPr>
        <w:drawing>
          <wp:anchor distT="0" distB="0" distL="114300" distR="114300" simplePos="0" relativeHeight="251658241" behindDoc="0" locked="0" layoutInCell="1" allowOverlap="1" wp14:anchorId="31472B6A" wp14:editId="3CF1C7E8">
            <wp:simplePos x="0" y="0"/>
            <wp:positionH relativeFrom="margin">
              <wp:posOffset>-257175</wp:posOffset>
            </wp:positionH>
            <wp:positionV relativeFrom="margin">
              <wp:posOffset>-186690</wp:posOffset>
            </wp:positionV>
            <wp:extent cx="3324225" cy="692150"/>
            <wp:effectExtent l="0" t="0" r="9525"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4225" cy="69215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7F05DE8B" wp14:editId="3199F59E">
            <wp:simplePos x="0" y="0"/>
            <wp:positionH relativeFrom="margin">
              <wp:posOffset>4991735</wp:posOffset>
            </wp:positionH>
            <wp:positionV relativeFrom="margin">
              <wp:posOffset>-193675</wp:posOffset>
            </wp:positionV>
            <wp:extent cx="1905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pic:spPr>
                </pic:pic>
              </a:graphicData>
            </a:graphic>
          </wp:anchor>
        </w:drawing>
      </w:r>
    </w:p>
    <w:p w14:paraId="70A528B0" w14:textId="77777777" w:rsidR="00EC7BEA" w:rsidRPr="00402368" w:rsidRDefault="00EC7BEA" w:rsidP="00316E2C">
      <w:pPr>
        <w:rPr>
          <w:b/>
        </w:rPr>
      </w:pPr>
    </w:p>
    <w:p w14:paraId="0B16D4A9" w14:textId="77777777" w:rsidR="004D7F55" w:rsidRPr="00402368" w:rsidRDefault="004D7F55" w:rsidP="00316E2C">
      <w:pPr>
        <w:rPr>
          <w:b/>
        </w:rPr>
      </w:pPr>
    </w:p>
    <w:p w14:paraId="05E92074" w14:textId="77777777" w:rsidR="004D7F55" w:rsidRPr="00402368" w:rsidRDefault="004D7F55" w:rsidP="00316E2C">
      <w:pPr>
        <w:rPr>
          <w:b/>
        </w:rPr>
      </w:pPr>
    </w:p>
    <w:p w14:paraId="5B8EB970" w14:textId="77777777" w:rsidR="004D7F55" w:rsidRPr="00402368" w:rsidRDefault="004D7F55" w:rsidP="00316E2C">
      <w:pPr>
        <w:rPr>
          <w:b/>
        </w:rPr>
      </w:pPr>
    </w:p>
    <w:p w14:paraId="0D6CD97A" w14:textId="77777777" w:rsidR="00AE286E" w:rsidRDefault="00AE286E" w:rsidP="00316E2C">
      <w:pPr>
        <w:jc w:val="center"/>
        <w:rPr>
          <w:b/>
          <w:bCs/>
          <w:color w:val="auto"/>
          <w:sz w:val="48"/>
          <w:szCs w:val="48"/>
        </w:rPr>
      </w:pPr>
    </w:p>
    <w:p w14:paraId="678B0C15" w14:textId="77777777" w:rsidR="00666A0F" w:rsidRDefault="00666A0F" w:rsidP="00316E2C">
      <w:pPr>
        <w:jc w:val="center"/>
        <w:rPr>
          <w:b/>
          <w:bCs/>
          <w:color w:val="auto"/>
          <w:sz w:val="48"/>
          <w:szCs w:val="48"/>
        </w:rPr>
      </w:pPr>
    </w:p>
    <w:p w14:paraId="23DFE45B" w14:textId="6A2BC207" w:rsidR="009605B9" w:rsidRDefault="00A74CE5" w:rsidP="00316E2C">
      <w:pPr>
        <w:jc w:val="center"/>
        <w:rPr>
          <w:b/>
          <w:bCs/>
          <w:color w:val="auto"/>
          <w:sz w:val="48"/>
          <w:szCs w:val="48"/>
        </w:rPr>
      </w:pPr>
      <w:r>
        <w:rPr>
          <w:b/>
          <w:bCs/>
          <w:color w:val="auto"/>
          <w:sz w:val="48"/>
          <w:szCs w:val="48"/>
        </w:rPr>
        <w:t>A</w:t>
      </w:r>
      <w:r w:rsidR="00852695">
        <w:rPr>
          <w:b/>
          <w:bCs/>
          <w:color w:val="auto"/>
          <w:sz w:val="48"/>
          <w:szCs w:val="48"/>
        </w:rPr>
        <w:t xml:space="preserve">cceptable Behaviour Policy </w:t>
      </w:r>
    </w:p>
    <w:p w14:paraId="76B05DD8" w14:textId="77777777" w:rsidR="001B2932" w:rsidRDefault="00AE286E" w:rsidP="00316E2C">
      <w:pPr>
        <w:jc w:val="center"/>
        <w:rPr>
          <w:b/>
          <w:bCs/>
          <w:color w:val="auto"/>
          <w:sz w:val="36"/>
          <w:szCs w:val="36"/>
        </w:rPr>
      </w:pPr>
      <w:r w:rsidRPr="001B2932">
        <w:rPr>
          <w:b/>
          <w:bCs/>
          <w:color w:val="auto"/>
          <w:sz w:val="36"/>
          <w:szCs w:val="36"/>
        </w:rPr>
        <w:t xml:space="preserve"> </w:t>
      </w:r>
    </w:p>
    <w:p w14:paraId="699D7481" w14:textId="705DBFD1" w:rsidR="00AE286E" w:rsidRPr="001B2932" w:rsidRDefault="00B70D0A" w:rsidP="00316E2C">
      <w:pPr>
        <w:jc w:val="center"/>
        <w:rPr>
          <w:b/>
          <w:bCs/>
          <w:color w:val="auto"/>
          <w:sz w:val="36"/>
          <w:szCs w:val="36"/>
        </w:rPr>
      </w:pPr>
      <w:r>
        <w:rPr>
          <w:b/>
          <w:bCs/>
          <w:color w:val="auto"/>
          <w:spacing w:val="-1"/>
        </w:rPr>
        <w:t xml:space="preserve">Inc. </w:t>
      </w:r>
      <w:r w:rsidR="001B2932" w:rsidRPr="001B2932">
        <w:rPr>
          <w:b/>
          <w:bCs/>
          <w:color w:val="auto"/>
          <w:spacing w:val="-1"/>
        </w:rPr>
        <w:t xml:space="preserve">ICB Violence </w:t>
      </w:r>
      <w:r w:rsidR="00577ACB">
        <w:rPr>
          <w:b/>
          <w:bCs/>
          <w:color w:val="auto"/>
          <w:spacing w:val="-1"/>
        </w:rPr>
        <w:t>and</w:t>
      </w:r>
      <w:r w:rsidR="00577ACB" w:rsidRPr="00577ACB">
        <w:rPr>
          <w:b/>
          <w:bCs/>
          <w:color w:val="auto"/>
          <w:spacing w:val="-1"/>
        </w:rPr>
        <w:t xml:space="preserve"> Aggression </w:t>
      </w:r>
      <w:r w:rsidR="001B2932" w:rsidRPr="001B2932">
        <w:rPr>
          <w:b/>
          <w:bCs/>
          <w:color w:val="auto"/>
          <w:spacing w:val="-1"/>
        </w:rPr>
        <w:t xml:space="preserve">Charter </w:t>
      </w:r>
    </w:p>
    <w:p w14:paraId="7E3F3544" w14:textId="77777777" w:rsidR="009605B9" w:rsidRDefault="009605B9" w:rsidP="00316E2C"/>
    <w:p w14:paraId="052BE18D" w14:textId="77777777" w:rsidR="00852695" w:rsidRDefault="00852695" w:rsidP="00316E2C"/>
    <w:p w14:paraId="1E39B593" w14:textId="77777777" w:rsidR="00852695" w:rsidRDefault="00852695" w:rsidP="00316E2C"/>
    <w:p w14:paraId="2C07504A" w14:textId="77777777" w:rsidR="00852695" w:rsidRDefault="00852695" w:rsidP="00316E2C"/>
    <w:p w14:paraId="240CDBA3" w14:textId="77777777" w:rsidR="00852695" w:rsidRDefault="00852695" w:rsidP="00316E2C"/>
    <w:p w14:paraId="4D29F48C" w14:textId="77777777" w:rsidR="00852695" w:rsidRPr="00402368" w:rsidRDefault="00852695" w:rsidP="00316E2C"/>
    <w:tbl>
      <w:tblPr>
        <w:tblStyle w:val="TableGrid"/>
        <w:tblpPr w:leftFromText="180" w:rightFromText="180" w:vertAnchor="text" w:tblpXSpec="center" w:tblpY="1"/>
        <w:tblOverlap w:val="never"/>
        <w:tblW w:w="10607" w:type="dxa"/>
        <w:tblLook w:val="04A0" w:firstRow="1" w:lastRow="0" w:firstColumn="1" w:lastColumn="0" w:noHBand="0" w:noVBand="1"/>
      </w:tblPr>
      <w:tblGrid>
        <w:gridCol w:w="4644"/>
        <w:gridCol w:w="5963"/>
      </w:tblGrid>
      <w:tr w:rsidR="003057AE" w:rsidRPr="00402368" w14:paraId="3549AAE6" w14:textId="77777777" w:rsidTr="00261AD0">
        <w:tc>
          <w:tcPr>
            <w:tcW w:w="4644" w:type="dxa"/>
          </w:tcPr>
          <w:p w14:paraId="59EB6D1C" w14:textId="77777777" w:rsidR="003057AE" w:rsidRPr="00402368" w:rsidRDefault="003057AE" w:rsidP="00316E2C">
            <w:pPr>
              <w:rPr>
                <w:b/>
                <w:color w:val="auto"/>
              </w:rPr>
            </w:pPr>
            <w:r w:rsidRPr="00402368">
              <w:rPr>
                <w:b/>
                <w:color w:val="auto"/>
              </w:rPr>
              <w:t>Authorship</w:t>
            </w:r>
            <w:r w:rsidR="005F4E82">
              <w:rPr>
                <w:b/>
                <w:color w:val="auto"/>
              </w:rPr>
              <w:t>:</w:t>
            </w:r>
          </w:p>
        </w:tc>
        <w:tc>
          <w:tcPr>
            <w:tcW w:w="5963" w:type="dxa"/>
          </w:tcPr>
          <w:p w14:paraId="37C5AB4E" w14:textId="1C36CF6A" w:rsidR="0095282C" w:rsidRPr="005F4E82" w:rsidRDefault="0094387A" w:rsidP="00316E2C">
            <w:pPr>
              <w:rPr>
                <w:color w:val="auto"/>
              </w:rPr>
            </w:pPr>
            <w:r>
              <w:rPr>
                <w:color w:val="auto"/>
              </w:rPr>
              <w:t>Head of Corporate Affairs and System Support</w:t>
            </w:r>
          </w:p>
        </w:tc>
      </w:tr>
      <w:tr w:rsidR="003057AE" w:rsidRPr="00402368" w14:paraId="44BAE625" w14:textId="77777777" w:rsidTr="00261AD0">
        <w:tc>
          <w:tcPr>
            <w:tcW w:w="4644" w:type="dxa"/>
          </w:tcPr>
          <w:p w14:paraId="662E120B" w14:textId="77777777" w:rsidR="003057AE" w:rsidRPr="00402368" w:rsidRDefault="005F4E82" w:rsidP="00316E2C">
            <w:pPr>
              <w:rPr>
                <w:b/>
                <w:color w:val="auto"/>
              </w:rPr>
            </w:pPr>
            <w:r>
              <w:rPr>
                <w:b/>
                <w:color w:val="auto"/>
              </w:rPr>
              <w:t xml:space="preserve">Committee </w:t>
            </w:r>
            <w:r w:rsidR="003057AE" w:rsidRPr="00402368">
              <w:rPr>
                <w:b/>
                <w:color w:val="auto"/>
              </w:rPr>
              <w:t>Approved</w:t>
            </w:r>
            <w:r>
              <w:rPr>
                <w:b/>
                <w:color w:val="auto"/>
              </w:rPr>
              <w:t>:</w:t>
            </w:r>
          </w:p>
        </w:tc>
        <w:tc>
          <w:tcPr>
            <w:tcW w:w="5963" w:type="dxa"/>
          </w:tcPr>
          <w:p w14:paraId="10771DB2" w14:textId="375D5394" w:rsidR="0095282C" w:rsidRPr="005F4E82" w:rsidRDefault="0094387A" w:rsidP="00A10CE8">
            <w:pPr>
              <w:rPr>
                <w:color w:val="auto"/>
              </w:rPr>
            </w:pPr>
            <w:r>
              <w:rPr>
                <w:color w:val="auto"/>
              </w:rPr>
              <w:t>ICB Board</w:t>
            </w:r>
          </w:p>
        </w:tc>
      </w:tr>
      <w:tr w:rsidR="003057AE" w:rsidRPr="00402368" w14:paraId="08B76132" w14:textId="77777777" w:rsidTr="00261AD0">
        <w:tc>
          <w:tcPr>
            <w:tcW w:w="4644" w:type="dxa"/>
          </w:tcPr>
          <w:p w14:paraId="511BE0EC" w14:textId="77777777" w:rsidR="003057AE" w:rsidRPr="00402368" w:rsidRDefault="005F4E82" w:rsidP="00316E2C">
            <w:pPr>
              <w:rPr>
                <w:b/>
                <w:color w:val="auto"/>
              </w:rPr>
            </w:pPr>
            <w:r>
              <w:rPr>
                <w:b/>
                <w:color w:val="auto"/>
              </w:rPr>
              <w:t>Approved d</w:t>
            </w:r>
            <w:r w:rsidR="003057AE" w:rsidRPr="00402368">
              <w:rPr>
                <w:b/>
                <w:color w:val="auto"/>
              </w:rPr>
              <w:t>ate</w:t>
            </w:r>
            <w:r>
              <w:rPr>
                <w:b/>
                <w:color w:val="auto"/>
              </w:rPr>
              <w:t>:</w:t>
            </w:r>
          </w:p>
        </w:tc>
        <w:tc>
          <w:tcPr>
            <w:tcW w:w="5963" w:type="dxa"/>
          </w:tcPr>
          <w:p w14:paraId="3590A284" w14:textId="6F2F1DF5" w:rsidR="0095282C" w:rsidRPr="005F4E82" w:rsidRDefault="005E0B91" w:rsidP="00316E2C">
            <w:pPr>
              <w:rPr>
                <w:color w:val="auto"/>
              </w:rPr>
            </w:pPr>
            <w:r>
              <w:rPr>
                <w:color w:val="auto"/>
              </w:rPr>
              <w:t>April 2024</w:t>
            </w:r>
          </w:p>
        </w:tc>
      </w:tr>
      <w:tr w:rsidR="003057AE" w:rsidRPr="00402368" w14:paraId="53F706BB" w14:textId="77777777" w:rsidTr="00261AD0">
        <w:tc>
          <w:tcPr>
            <w:tcW w:w="4644" w:type="dxa"/>
          </w:tcPr>
          <w:p w14:paraId="7E187A53" w14:textId="77777777" w:rsidR="003057AE" w:rsidRPr="00402368" w:rsidRDefault="003057AE" w:rsidP="00316E2C">
            <w:pPr>
              <w:rPr>
                <w:b/>
                <w:color w:val="auto"/>
              </w:rPr>
            </w:pPr>
            <w:r w:rsidRPr="00402368">
              <w:rPr>
                <w:b/>
                <w:color w:val="auto"/>
              </w:rPr>
              <w:t xml:space="preserve">Equality Impact </w:t>
            </w:r>
            <w:r w:rsidR="00A102B7" w:rsidRPr="00402368">
              <w:rPr>
                <w:b/>
                <w:color w:val="auto"/>
              </w:rPr>
              <w:t>A</w:t>
            </w:r>
            <w:r w:rsidR="005F4E82">
              <w:rPr>
                <w:b/>
                <w:color w:val="auto"/>
              </w:rPr>
              <w:t>ssessment:</w:t>
            </w:r>
          </w:p>
        </w:tc>
        <w:tc>
          <w:tcPr>
            <w:tcW w:w="5963" w:type="dxa"/>
          </w:tcPr>
          <w:p w14:paraId="0C19C714" w14:textId="3955550F" w:rsidR="0095282C" w:rsidRPr="005F4E82" w:rsidRDefault="005E0B91" w:rsidP="00316E2C">
            <w:pPr>
              <w:rPr>
                <w:color w:val="auto"/>
              </w:rPr>
            </w:pPr>
            <w:r>
              <w:rPr>
                <w:color w:val="auto"/>
              </w:rPr>
              <w:t>October 2024</w:t>
            </w:r>
          </w:p>
        </w:tc>
      </w:tr>
      <w:tr w:rsidR="003057AE" w:rsidRPr="00402368" w14:paraId="079C38A6" w14:textId="77777777" w:rsidTr="00261AD0">
        <w:tc>
          <w:tcPr>
            <w:tcW w:w="4644" w:type="dxa"/>
          </w:tcPr>
          <w:p w14:paraId="46CA242D" w14:textId="77777777" w:rsidR="003057AE" w:rsidRPr="005F4E82" w:rsidRDefault="003057AE" w:rsidP="00316E2C">
            <w:pPr>
              <w:rPr>
                <w:b/>
                <w:color w:val="auto"/>
              </w:rPr>
            </w:pPr>
            <w:r w:rsidRPr="005F4E82">
              <w:rPr>
                <w:b/>
                <w:color w:val="auto"/>
              </w:rPr>
              <w:t>Target Audience</w:t>
            </w:r>
            <w:r w:rsidR="005F4E82" w:rsidRPr="005F4E82">
              <w:rPr>
                <w:b/>
                <w:color w:val="auto"/>
              </w:rPr>
              <w:t>:</w:t>
            </w:r>
          </w:p>
        </w:tc>
        <w:tc>
          <w:tcPr>
            <w:tcW w:w="5963" w:type="dxa"/>
          </w:tcPr>
          <w:p w14:paraId="53DAAFEF" w14:textId="714A2FAC" w:rsidR="00BB1833" w:rsidRPr="005F4E82" w:rsidRDefault="00E763F9" w:rsidP="00AE286E">
            <w:pPr>
              <w:pStyle w:val="ListParagraph"/>
              <w:ind w:left="0"/>
              <w:rPr>
                <w:color w:val="auto"/>
              </w:rPr>
            </w:pPr>
            <w:r>
              <w:rPr>
                <w:color w:val="auto"/>
              </w:rPr>
              <w:t>I</w:t>
            </w:r>
            <w:r w:rsidR="005F4E82" w:rsidRPr="005F4E82">
              <w:rPr>
                <w:color w:val="auto"/>
              </w:rPr>
              <w:t xml:space="preserve">CB and its Committees and Sub-Committees, ICB Staff, </w:t>
            </w:r>
            <w:r w:rsidR="00666A0F" w:rsidRPr="005F4E82">
              <w:rPr>
                <w:color w:val="auto"/>
              </w:rPr>
              <w:t>agency,</w:t>
            </w:r>
            <w:r w:rsidR="005F4E82" w:rsidRPr="005F4E82">
              <w:rPr>
                <w:color w:val="auto"/>
              </w:rPr>
              <w:t xml:space="preserve"> and temporary staff &amp; third parties under contract</w:t>
            </w:r>
          </w:p>
        </w:tc>
      </w:tr>
      <w:tr w:rsidR="003057AE" w:rsidRPr="00402368" w14:paraId="7A8C4255" w14:textId="77777777" w:rsidTr="00261AD0">
        <w:tc>
          <w:tcPr>
            <w:tcW w:w="4644" w:type="dxa"/>
          </w:tcPr>
          <w:p w14:paraId="0F35DD19" w14:textId="77777777" w:rsidR="003057AE" w:rsidRPr="005F4E82" w:rsidRDefault="005F4E82" w:rsidP="00316E2C">
            <w:pPr>
              <w:rPr>
                <w:b/>
                <w:color w:val="auto"/>
              </w:rPr>
            </w:pPr>
            <w:r w:rsidRPr="005F4E82">
              <w:rPr>
                <w:b/>
                <w:color w:val="auto"/>
              </w:rPr>
              <w:t xml:space="preserve">Policy </w:t>
            </w:r>
            <w:r w:rsidR="003057AE" w:rsidRPr="005F4E82">
              <w:rPr>
                <w:b/>
                <w:color w:val="auto"/>
              </w:rPr>
              <w:t>Number</w:t>
            </w:r>
            <w:r w:rsidRPr="005F4E82">
              <w:rPr>
                <w:b/>
                <w:color w:val="auto"/>
              </w:rPr>
              <w:t>:</w:t>
            </w:r>
          </w:p>
        </w:tc>
        <w:tc>
          <w:tcPr>
            <w:tcW w:w="5963" w:type="dxa"/>
          </w:tcPr>
          <w:p w14:paraId="206FC2AE" w14:textId="6DA719DD" w:rsidR="004167BD" w:rsidRPr="005F4E82" w:rsidRDefault="005F4E82" w:rsidP="00316E2C">
            <w:pPr>
              <w:rPr>
                <w:color w:val="auto"/>
              </w:rPr>
            </w:pPr>
            <w:r w:rsidRPr="005F4E82">
              <w:rPr>
                <w:color w:val="auto"/>
              </w:rPr>
              <w:t>I</w:t>
            </w:r>
            <w:r w:rsidR="003D4580">
              <w:rPr>
                <w:color w:val="auto"/>
              </w:rPr>
              <w:t>CB56</w:t>
            </w:r>
          </w:p>
        </w:tc>
      </w:tr>
      <w:tr w:rsidR="003057AE" w:rsidRPr="00402368" w14:paraId="2712E393" w14:textId="77777777" w:rsidTr="00261AD0">
        <w:tc>
          <w:tcPr>
            <w:tcW w:w="4644" w:type="dxa"/>
          </w:tcPr>
          <w:p w14:paraId="71D9AEC3" w14:textId="77777777" w:rsidR="003057AE" w:rsidRPr="005F4E82" w:rsidRDefault="003057AE" w:rsidP="00316E2C">
            <w:pPr>
              <w:rPr>
                <w:b/>
                <w:color w:val="auto"/>
              </w:rPr>
            </w:pPr>
            <w:r w:rsidRPr="005F4E82">
              <w:rPr>
                <w:b/>
                <w:color w:val="auto"/>
              </w:rPr>
              <w:t>Version Number</w:t>
            </w:r>
            <w:r w:rsidR="005F4E82" w:rsidRPr="005F4E82">
              <w:rPr>
                <w:b/>
                <w:color w:val="auto"/>
              </w:rPr>
              <w:t>:</w:t>
            </w:r>
          </w:p>
        </w:tc>
        <w:tc>
          <w:tcPr>
            <w:tcW w:w="5963" w:type="dxa"/>
          </w:tcPr>
          <w:p w14:paraId="471260A8" w14:textId="77777777" w:rsidR="004167BD" w:rsidRPr="005F4E82" w:rsidRDefault="005F4E82" w:rsidP="00316E2C">
            <w:pPr>
              <w:rPr>
                <w:color w:val="auto"/>
              </w:rPr>
            </w:pPr>
            <w:r w:rsidRPr="005F4E82">
              <w:rPr>
                <w:color w:val="auto"/>
              </w:rPr>
              <w:t>0.1</w:t>
            </w:r>
          </w:p>
        </w:tc>
      </w:tr>
    </w:tbl>
    <w:p w14:paraId="1AB15060" w14:textId="77777777" w:rsidR="006D5E9C" w:rsidRPr="00402368" w:rsidRDefault="00402368" w:rsidP="005F4E82">
      <w:pPr>
        <w:autoSpaceDE w:val="0"/>
        <w:autoSpaceDN w:val="0"/>
        <w:adjustRightInd w:val="0"/>
        <w:rPr>
          <w:b/>
          <w:color w:val="auto"/>
        </w:rPr>
      </w:pPr>
      <w:r>
        <w:rPr>
          <w:b/>
          <w:color w:val="auto"/>
        </w:rPr>
        <w:br w:type="textWrapping" w:clear="all"/>
      </w:r>
      <w:r w:rsidR="00B05DC7"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is the only version that is maintained.  Any printed copies should, therefore, be viewed as ‘uncontrolled’ and as such may not necessarily contain the latest updates and amendments.</w:t>
      </w:r>
    </w:p>
    <w:p w14:paraId="1E23E14C" w14:textId="77777777" w:rsidR="00933313" w:rsidRDefault="00933313">
      <w:pPr>
        <w:rPr>
          <w:b/>
          <w:bCs/>
          <w:color w:val="auto"/>
          <w:sz w:val="28"/>
          <w:szCs w:val="28"/>
        </w:rPr>
      </w:pPr>
      <w:r>
        <w:rPr>
          <w:b/>
          <w:bCs/>
          <w:color w:val="auto"/>
          <w:sz w:val="28"/>
          <w:szCs w:val="28"/>
        </w:rPr>
        <w:br w:type="page"/>
      </w:r>
    </w:p>
    <w:p w14:paraId="0A992D0A" w14:textId="0EB3ADEC" w:rsidR="00E92762" w:rsidRPr="00402368" w:rsidRDefault="00E92762" w:rsidP="00316E2C">
      <w:pPr>
        <w:rPr>
          <w:b/>
          <w:bCs/>
          <w:color w:val="auto"/>
          <w:sz w:val="28"/>
          <w:szCs w:val="28"/>
        </w:rPr>
      </w:pPr>
      <w:r w:rsidRPr="00402368">
        <w:rPr>
          <w:b/>
          <w:bCs/>
          <w:color w:val="auto"/>
          <w:sz w:val="28"/>
          <w:szCs w:val="28"/>
        </w:rPr>
        <w:lastRenderedPageBreak/>
        <w:t>AMENDMENTS</w:t>
      </w:r>
    </w:p>
    <w:p w14:paraId="31617F86" w14:textId="77777777" w:rsidR="00E92762" w:rsidRPr="00402368" w:rsidRDefault="005F0E20" w:rsidP="00E91015">
      <w:pPr>
        <w:autoSpaceDE w:val="0"/>
        <w:autoSpaceDN w:val="0"/>
        <w:adjustRightInd w:val="0"/>
        <w:rPr>
          <w:color w:val="auto"/>
        </w:rPr>
      </w:pPr>
      <w:r w:rsidRPr="00402368">
        <w:rPr>
          <w:color w:val="auto"/>
        </w:rPr>
        <w:t xml:space="preserve">Amendments to the policy </w:t>
      </w:r>
      <w:r w:rsidR="00E92762" w:rsidRPr="00402368">
        <w:rPr>
          <w:color w:val="auto"/>
        </w:rPr>
        <w:t>may be issued from time to time.  A new amendment history will be issued with each change.</w:t>
      </w:r>
    </w:p>
    <w:p w14:paraId="0465F593" w14:textId="77777777" w:rsidR="00F169A4" w:rsidRPr="00402368" w:rsidRDefault="00F169A4" w:rsidP="00316E2C">
      <w:pPr>
        <w:autoSpaceDE w:val="0"/>
        <w:autoSpaceDN w:val="0"/>
        <w:adjustRightInd w:val="0"/>
        <w:rPr>
          <w:sz w:val="22"/>
          <w:szCs w:val="22"/>
        </w:rPr>
      </w:pPr>
    </w:p>
    <w:p w14:paraId="568ABD3A" w14:textId="77777777" w:rsidR="00E92762" w:rsidRPr="00402368" w:rsidRDefault="00E92762" w:rsidP="00316E2C">
      <w:pPr>
        <w:autoSpaceDE w:val="0"/>
        <w:autoSpaceDN w:val="0"/>
        <w:adjustRightInd w:val="0"/>
        <w:rPr>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950"/>
        <w:gridCol w:w="2405"/>
        <w:gridCol w:w="2005"/>
        <w:gridCol w:w="1355"/>
        <w:gridCol w:w="1489"/>
      </w:tblGrid>
      <w:tr w:rsidR="00E91015" w:rsidRPr="00402368" w14:paraId="03E62E7C" w14:textId="77777777" w:rsidTr="00261AD0">
        <w:trPr>
          <w:jc w:val="center"/>
        </w:trPr>
        <w:tc>
          <w:tcPr>
            <w:tcW w:w="1252" w:type="dxa"/>
          </w:tcPr>
          <w:p w14:paraId="238A3616" w14:textId="77777777" w:rsidR="00E91015" w:rsidRPr="00E91015" w:rsidRDefault="00E91015" w:rsidP="00E91015">
            <w:pPr>
              <w:autoSpaceDE w:val="0"/>
              <w:autoSpaceDN w:val="0"/>
              <w:adjustRightInd w:val="0"/>
              <w:rPr>
                <w:b/>
                <w:bCs/>
                <w:color w:val="auto"/>
                <w:sz w:val="20"/>
                <w:szCs w:val="20"/>
              </w:rPr>
            </w:pPr>
            <w:r w:rsidRPr="00E91015">
              <w:rPr>
                <w:b/>
                <w:bCs/>
                <w:color w:val="auto"/>
                <w:sz w:val="20"/>
                <w:szCs w:val="20"/>
              </w:rPr>
              <w:t>New Version Number</w:t>
            </w:r>
          </w:p>
        </w:tc>
        <w:tc>
          <w:tcPr>
            <w:tcW w:w="1950" w:type="dxa"/>
          </w:tcPr>
          <w:p w14:paraId="08499F92" w14:textId="77777777" w:rsidR="00E91015" w:rsidRPr="00E91015" w:rsidRDefault="00E91015" w:rsidP="00E91015">
            <w:pPr>
              <w:autoSpaceDE w:val="0"/>
              <w:autoSpaceDN w:val="0"/>
              <w:adjustRightInd w:val="0"/>
              <w:rPr>
                <w:b/>
                <w:bCs/>
                <w:color w:val="auto"/>
                <w:sz w:val="20"/>
                <w:szCs w:val="20"/>
              </w:rPr>
            </w:pPr>
            <w:r w:rsidRPr="00E91015">
              <w:rPr>
                <w:b/>
                <w:bCs/>
                <w:color w:val="auto"/>
                <w:sz w:val="20"/>
                <w:szCs w:val="20"/>
              </w:rPr>
              <w:t xml:space="preserve">Issued by </w:t>
            </w:r>
          </w:p>
        </w:tc>
        <w:tc>
          <w:tcPr>
            <w:tcW w:w="2405" w:type="dxa"/>
          </w:tcPr>
          <w:p w14:paraId="0B7B52A6" w14:textId="77777777" w:rsidR="00E91015" w:rsidRPr="00E91015" w:rsidRDefault="00E91015" w:rsidP="00E91015">
            <w:pPr>
              <w:autoSpaceDE w:val="0"/>
              <w:autoSpaceDN w:val="0"/>
              <w:adjustRightInd w:val="0"/>
              <w:rPr>
                <w:color w:val="auto"/>
                <w:sz w:val="20"/>
                <w:szCs w:val="20"/>
              </w:rPr>
            </w:pPr>
            <w:r w:rsidRPr="00E91015">
              <w:rPr>
                <w:b/>
                <w:bCs/>
                <w:color w:val="auto"/>
                <w:sz w:val="20"/>
                <w:szCs w:val="20"/>
              </w:rPr>
              <w:t>Nature of Amendment</w:t>
            </w:r>
          </w:p>
        </w:tc>
        <w:tc>
          <w:tcPr>
            <w:tcW w:w="2005" w:type="dxa"/>
          </w:tcPr>
          <w:p w14:paraId="151E5D09" w14:textId="77777777" w:rsidR="00E91015" w:rsidRPr="00E91015" w:rsidRDefault="00E91015" w:rsidP="00E91015">
            <w:pPr>
              <w:autoSpaceDE w:val="0"/>
              <w:autoSpaceDN w:val="0"/>
              <w:adjustRightInd w:val="0"/>
              <w:rPr>
                <w:b/>
                <w:color w:val="auto"/>
                <w:sz w:val="20"/>
                <w:szCs w:val="20"/>
              </w:rPr>
            </w:pPr>
            <w:r w:rsidRPr="00E91015">
              <w:rPr>
                <w:b/>
                <w:color w:val="auto"/>
                <w:sz w:val="20"/>
                <w:szCs w:val="20"/>
              </w:rPr>
              <w:t>Approving body</w:t>
            </w:r>
          </w:p>
        </w:tc>
        <w:tc>
          <w:tcPr>
            <w:tcW w:w="1355" w:type="dxa"/>
          </w:tcPr>
          <w:p w14:paraId="48E3D49F" w14:textId="77777777" w:rsidR="00E91015" w:rsidRPr="00E91015" w:rsidRDefault="00E91015" w:rsidP="00E91015">
            <w:pPr>
              <w:autoSpaceDE w:val="0"/>
              <w:autoSpaceDN w:val="0"/>
              <w:adjustRightInd w:val="0"/>
              <w:rPr>
                <w:b/>
                <w:color w:val="auto"/>
                <w:sz w:val="20"/>
                <w:szCs w:val="20"/>
              </w:rPr>
            </w:pPr>
            <w:r w:rsidRPr="00E91015">
              <w:rPr>
                <w:b/>
                <w:color w:val="auto"/>
                <w:sz w:val="20"/>
                <w:szCs w:val="20"/>
              </w:rPr>
              <w:t>Approval date</w:t>
            </w:r>
          </w:p>
        </w:tc>
        <w:tc>
          <w:tcPr>
            <w:tcW w:w="1489" w:type="dxa"/>
          </w:tcPr>
          <w:p w14:paraId="6760B3FF" w14:textId="77777777" w:rsidR="00E91015" w:rsidRPr="00E91015" w:rsidRDefault="00E91015" w:rsidP="00E91015">
            <w:pPr>
              <w:autoSpaceDE w:val="0"/>
              <w:autoSpaceDN w:val="0"/>
              <w:adjustRightInd w:val="0"/>
              <w:rPr>
                <w:b/>
                <w:color w:val="auto"/>
                <w:sz w:val="20"/>
                <w:szCs w:val="20"/>
              </w:rPr>
            </w:pPr>
            <w:r w:rsidRPr="00E91015">
              <w:rPr>
                <w:b/>
                <w:color w:val="auto"/>
                <w:sz w:val="20"/>
                <w:szCs w:val="20"/>
              </w:rPr>
              <w:t>Date published on website</w:t>
            </w:r>
          </w:p>
        </w:tc>
      </w:tr>
      <w:tr w:rsidR="00E91015" w:rsidRPr="00402368" w14:paraId="77DDFFAD" w14:textId="77777777" w:rsidTr="00261AD0">
        <w:trPr>
          <w:jc w:val="center"/>
        </w:trPr>
        <w:tc>
          <w:tcPr>
            <w:tcW w:w="1252" w:type="dxa"/>
          </w:tcPr>
          <w:p w14:paraId="3091ED4A" w14:textId="4107234C" w:rsidR="00E91015" w:rsidRPr="00402368" w:rsidRDefault="0094387A" w:rsidP="00316E2C">
            <w:pPr>
              <w:rPr>
                <w:color w:val="000000"/>
              </w:rPr>
            </w:pPr>
            <w:r>
              <w:rPr>
                <w:color w:val="000000"/>
              </w:rPr>
              <w:t>01</w:t>
            </w:r>
          </w:p>
        </w:tc>
        <w:tc>
          <w:tcPr>
            <w:tcW w:w="1950" w:type="dxa"/>
          </w:tcPr>
          <w:p w14:paraId="69490A18" w14:textId="4709D16C" w:rsidR="00E91015" w:rsidRPr="00402368" w:rsidRDefault="0041076C" w:rsidP="00316E2C">
            <w:pPr>
              <w:rPr>
                <w:color w:val="000000"/>
              </w:rPr>
            </w:pPr>
            <w:r>
              <w:rPr>
                <w:color w:val="000000"/>
              </w:rPr>
              <w:t>Corporate Affairs</w:t>
            </w:r>
          </w:p>
        </w:tc>
        <w:tc>
          <w:tcPr>
            <w:tcW w:w="2405" w:type="dxa"/>
          </w:tcPr>
          <w:p w14:paraId="32152F3C" w14:textId="57853848" w:rsidR="00E91015" w:rsidRPr="00402368" w:rsidRDefault="0041076C" w:rsidP="00316E2C">
            <w:pPr>
              <w:rPr>
                <w:color w:val="000000"/>
              </w:rPr>
            </w:pPr>
            <w:r>
              <w:rPr>
                <w:color w:val="000000"/>
              </w:rPr>
              <w:t>New ICB policy</w:t>
            </w:r>
          </w:p>
        </w:tc>
        <w:tc>
          <w:tcPr>
            <w:tcW w:w="2005" w:type="dxa"/>
          </w:tcPr>
          <w:p w14:paraId="71C1D594" w14:textId="003D8819" w:rsidR="00E91015" w:rsidRPr="00402368" w:rsidRDefault="0041076C" w:rsidP="00316E2C">
            <w:pPr>
              <w:rPr>
                <w:color w:val="000000"/>
              </w:rPr>
            </w:pPr>
            <w:r>
              <w:rPr>
                <w:color w:val="000000"/>
              </w:rPr>
              <w:t>ICB Board</w:t>
            </w:r>
          </w:p>
        </w:tc>
        <w:tc>
          <w:tcPr>
            <w:tcW w:w="1355" w:type="dxa"/>
          </w:tcPr>
          <w:p w14:paraId="342B853A" w14:textId="7FFA7F2B" w:rsidR="00E91015" w:rsidRPr="00402368" w:rsidRDefault="005E0B91" w:rsidP="00316E2C">
            <w:pPr>
              <w:autoSpaceDE w:val="0"/>
              <w:autoSpaceDN w:val="0"/>
              <w:adjustRightInd w:val="0"/>
              <w:rPr>
                <w:color w:val="auto"/>
              </w:rPr>
            </w:pPr>
            <w:r>
              <w:rPr>
                <w:color w:val="auto"/>
              </w:rPr>
              <w:t>18/04/24</w:t>
            </w:r>
          </w:p>
        </w:tc>
        <w:tc>
          <w:tcPr>
            <w:tcW w:w="1489" w:type="dxa"/>
          </w:tcPr>
          <w:p w14:paraId="04A2E2A8" w14:textId="7F98BE39" w:rsidR="00E91015" w:rsidRPr="00402368" w:rsidRDefault="005E0B91" w:rsidP="00316E2C">
            <w:pPr>
              <w:autoSpaceDE w:val="0"/>
              <w:autoSpaceDN w:val="0"/>
              <w:adjustRightInd w:val="0"/>
              <w:rPr>
                <w:color w:val="auto"/>
              </w:rPr>
            </w:pPr>
            <w:r>
              <w:rPr>
                <w:color w:val="auto"/>
              </w:rPr>
              <w:t>18/04/24</w:t>
            </w:r>
          </w:p>
        </w:tc>
      </w:tr>
    </w:tbl>
    <w:p w14:paraId="3D07D5A2" w14:textId="77777777" w:rsidR="0085384D" w:rsidRDefault="0085384D" w:rsidP="0085384D">
      <w:pPr>
        <w:rPr>
          <w:b/>
        </w:rPr>
      </w:pPr>
    </w:p>
    <w:p w14:paraId="41309632" w14:textId="77777777" w:rsidR="00933313" w:rsidRDefault="00933313">
      <w:pPr>
        <w:rPr>
          <w:b/>
          <w:bCs/>
          <w:sz w:val="32"/>
          <w:szCs w:val="32"/>
        </w:rPr>
      </w:pPr>
      <w:r>
        <w:rPr>
          <w:sz w:val="32"/>
          <w:szCs w:val="32"/>
        </w:rPr>
        <w:br w:type="page"/>
      </w:r>
    </w:p>
    <w:p w14:paraId="7826CB5C" w14:textId="38169385" w:rsidR="00B975D1" w:rsidRDefault="00B70D0A" w:rsidP="009F2C13">
      <w:pPr>
        <w:pStyle w:val="TOCHeading"/>
        <w:numPr>
          <w:ilvl w:val="0"/>
          <w:numId w:val="0"/>
        </w:numPr>
        <w:rPr>
          <w:rFonts w:ascii="Arial" w:eastAsia="Times New Roman" w:hAnsi="Arial" w:cs="Arial"/>
          <w:color w:val="000000" w:themeColor="text1"/>
          <w:sz w:val="32"/>
          <w:szCs w:val="32"/>
          <w:lang w:val="en-GB" w:eastAsia="en-GB"/>
        </w:rPr>
      </w:pPr>
      <w:r>
        <w:rPr>
          <w:rFonts w:ascii="Arial" w:eastAsia="Times New Roman" w:hAnsi="Arial" w:cs="Arial"/>
          <w:color w:val="000000" w:themeColor="text1"/>
          <w:sz w:val="32"/>
          <w:szCs w:val="32"/>
          <w:lang w:val="en-GB" w:eastAsia="en-GB"/>
        </w:rPr>
        <w:lastRenderedPageBreak/>
        <w:t>A</w:t>
      </w:r>
      <w:r w:rsidR="00B975D1" w:rsidRPr="0085384D">
        <w:rPr>
          <w:rFonts w:ascii="Arial" w:eastAsia="Times New Roman" w:hAnsi="Arial" w:cs="Arial"/>
          <w:color w:val="000000" w:themeColor="text1"/>
          <w:sz w:val="32"/>
          <w:szCs w:val="32"/>
          <w:lang w:val="en-GB" w:eastAsia="en-GB"/>
        </w:rPr>
        <w:t>cceptable Behaviour Policy</w:t>
      </w:r>
    </w:p>
    <w:p w14:paraId="598F20CC" w14:textId="77777777" w:rsidR="005B1703" w:rsidRPr="005B1703" w:rsidRDefault="005B1703" w:rsidP="005B1703"/>
    <w:sdt>
      <w:sdtPr>
        <w:rPr>
          <w:rFonts w:ascii="Arial" w:eastAsia="Times New Roman" w:hAnsi="Arial" w:cs="Arial"/>
          <w:b w:val="0"/>
          <w:bCs w:val="0"/>
          <w:color w:val="000000" w:themeColor="text1"/>
          <w:sz w:val="24"/>
          <w:szCs w:val="24"/>
          <w:lang w:val="en-GB" w:eastAsia="en-GB"/>
        </w:rPr>
        <w:id w:val="-505979067"/>
        <w:docPartObj>
          <w:docPartGallery w:val="Table of Contents"/>
          <w:docPartUnique/>
        </w:docPartObj>
      </w:sdtPr>
      <w:sdtEndPr>
        <w:rPr>
          <w:noProof/>
        </w:rPr>
      </w:sdtEndPr>
      <w:sdtContent>
        <w:p w14:paraId="500DEC80" w14:textId="370FB6FF" w:rsidR="005B1703" w:rsidRPr="00F02405" w:rsidRDefault="005B1703" w:rsidP="00C65309">
          <w:pPr>
            <w:pStyle w:val="TOCHeading"/>
            <w:numPr>
              <w:ilvl w:val="0"/>
              <w:numId w:val="0"/>
            </w:numPr>
            <w:ind w:left="858" w:right="689" w:hanging="432"/>
            <w:rPr>
              <w:rFonts w:ascii="Arial" w:hAnsi="Arial" w:cs="Arial"/>
              <w:sz w:val="24"/>
              <w:szCs w:val="24"/>
            </w:rPr>
          </w:pPr>
          <w:r w:rsidRPr="00F02405">
            <w:rPr>
              <w:rFonts w:ascii="Arial" w:hAnsi="Arial" w:cs="Arial"/>
              <w:sz w:val="24"/>
              <w:szCs w:val="24"/>
            </w:rPr>
            <w:t>Table of Contents</w:t>
          </w:r>
        </w:p>
        <w:p w14:paraId="2F77D943" w14:textId="12506BE3" w:rsidR="00F02405" w:rsidRPr="00F02405" w:rsidRDefault="005B1703">
          <w:pPr>
            <w:pStyle w:val="TOC1"/>
            <w:rPr>
              <w:rFonts w:ascii="Arial" w:hAnsi="Arial" w:cs="Arial"/>
              <w:noProof/>
              <w:color w:val="auto"/>
              <w:kern w:val="2"/>
              <w:sz w:val="24"/>
              <w:szCs w:val="24"/>
              <w:lang w:val="en-GB" w:eastAsia="en-GB"/>
              <w14:ligatures w14:val="standardContextual"/>
            </w:rPr>
          </w:pPr>
          <w:r w:rsidRPr="00F02405">
            <w:rPr>
              <w:rFonts w:ascii="Arial" w:hAnsi="Arial" w:cs="Arial"/>
              <w:sz w:val="24"/>
              <w:szCs w:val="24"/>
            </w:rPr>
            <w:fldChar w:fldCharType="begin"/>
          </w:r>
          <w:r w:rsidRPr="00F02405">
            <w:rPr>
              <w:rFonts w:ascii="Arial" w:hAnsi="Arial" w:cs="Arial"/>
              <w:sz w:val="24"/>
              <w:szCs w:val="24"/>
            </w:rPr>
            <w:instrText xml:space="preserve"> TOC \o "1-3" \h \z \u </w:instrText>
          </w:r>
          <w:r w:rsidRPr="00F02405">
            <w:rPr>
              <w:rFonts w:ascii="Arial" w:hAnsi="Arial" w:cs="Arial"/>
              <w:sz w:val="24"/>
              <w:szCs w:val="24"/>
            </w:rPr>
            <w:fldChar w:fldCharType="separate"/>
          </w:r>
          <w:hyperlink w:anchor="_Toc156810473" w:history="1">
            <w:r w:rsidR="00F02405" w:rsidRPr="00F02405">
              <w:rPr>
                <w:rStyle w:val="Hyperlink"/>
                <w:rFonts w:ascii="Arial" w:hAnsi="Arial" w:cs="Arial"/>
                <w:noProof/>
                <w:sz w:val="24"/>
                <w:szCs w:val="24"/>
              </w:rPr>
              <w:t>1</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Introduction &amp; Purpose</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_Toc156810473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4</w:t>
            </w:r>
            <w:r w:rsidR="00F02405" w:rsidRPr="00F02405">
              <w:rPr>
                <w:rFonts w:ascii="Arial" w:hAnsi="Arial" w:cs="Arial"/>
                <w:noProof/>
                <w:webHidden/>
                <w:sz w:val="24"/>
                <w:szCs w:val="24"/>
              </w:rPr>
              <w:fldChar w:fldCharType="end"/>
            </w:r>
          </w:hyperlink>
        </w:p>
        <w:p w14:paraId="23D69EBB" w14:textId="130E958D" w:rsidR="00F02405" w:rsidRPr="00F02405" w:rsidRDefault="00000000">
          <w:pPr>
            <w:pStyle w:val="TOC1"/>
            <w:rPr>
              <w:rFonts w:ascii="Arial" w:hAnsi="Arial" w:cs="Arial"/>
              <w:noProof/>
              <w:color w:val="auto"/>
              <w:kern w:val="2"/>
              <w:sz w:val="24"/>
              <w:szCs w:val="24"/>
              <w:lang w:val="en-GB" w:eastAsia="en-GB"/>
              <w14:ligatures w14:val="standardContextual"/>
            </w:rPr>
          </w:pPr>
          <w:hyperlink w:anchor="_Toc156810474" w:history="1">
            <w:r w:rsidR="00F02405" w:rsidRPr="00F02405">
              <w:rPr>
                <w:rStyle w:val="Hyperlink"/>
                <w:rFonts w:ascii="Arial" w:hAnsi="Arial" w:cs="Arial"/>
                <w:bCs/>
                <w:noProof/>
                <w:sz w:val="24"/>
                <w:szCs w:val="24"/>
                <w14:scene3d>
                  <w14:camera w14:prst="orthographicFront"/>
                  <w14:lightRig w14:rig="threePt" w14:dir="t">
                    <w14:rot w14:lat="0" w14:lon="0" w14:rev="0"/>
                  </w14:lightRig>
                </w14:scene3d>
              </w:rPr>
              <w:t>2</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Supporting</w:t>
            </w:r>
            <w:r w:rsidR="00F02405" w:rsidRPr="00F02405">
              <w:rPr>
                <w:rStyle w:val="Hyperlink"/>
                <w:rFonts w:ascii="Arial" w:hAnsi="Arial" w:cs="Arial"/>
                <w:noProof/>
                <w:spacing w:val="-1"/>
                <w:sz w:val="24"/>
                <w:szCs w:val="24"/>
              </w:rPr>
              <w:t xml:space="preserve"> </w:t>
            </w:r>
            <w:r w:rsidR="00F02405" w:rsidRPr="00F02405">
              <w:rPr>
                <w:rStyle w:val="Hyperlink"/>
                <w:rFonts w:ascii="Arial" w:hAnsi="Arial" w:cs="Arial"/>
                <w:noProof/>
                <w:sz w:val="24"/>
                <w:szCs w:val="24"/>
              </w:rPr>
              <w:t>principles</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_Toc156810474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5</w:t>
            </w:r>
            <w:r w:rsidR="00F02405" w:rsidRPr="00F02405">
              <w:rPr>
                <w:rFonts w:ascii="Arial" w:hAnsi="Arial" w:cs="Arial"/>
                <w:noProof/>
                <w:webHidden/>
                <w:sz w:val="24"/>
                <w:szCs w:val="24"/>
              </w:rPr>
              <w:fldChar w:fldCharType="end"/>
            </w:r>
          </w:hyperlink>
        </w:p>
        <w:p w14:paraId="7B943908" w14:textId="7245166B" w:rsidR="00F02405" w:rsidRPr="00F02405" w:rsidRDefault="00000000">
          <w:pPr>
            <w:pStyle w:val="TOC1"/>
            <w:rPr>
              <w:rFonts w:ascii="Arial" w:hAnsi="Arial" w:cs="Arial"/>
              <w:noProof/>
              <w:color w:val="auto"/>
              <w:kern w:val="2"/>
              <w:sz w:val="24"/>
              <w:szCs w:val="24"/>
              <w:lang w:val="en-GB" w:eastAsia="en-GB"/>
              <w14:ligatures w14:val="standardContextual"/>
            </w:rPr>
          </w:pPr>
          <w:hyperlink w:anchor="_Toc156810475" w:history="1">
            <w:r w:rsidR="00F02405" w:rsidRPr="00F02405">
              <w:rPr>
                <w:rStyle w:val="Hyperlink"/>
                <w:rFonts w:ascii="Arial" w:hAnsi="Arial" w:cs="Arial"/>
                <w:bCs/>
                <w:noProof/>
                <w:sz w:val="24"/>
                <w:szCs w:val="24"/>
                <w14:scene3d>
                  <w14:camera w14:prst="orthographicFront"/>
                  <w14:lightRig w14:rig="threePt" w14:dir="t">
                    <w14:rot w14:lat="0" w14:lon="0" w14:rev="0"/>
                  </w14:lightRig>
                </w14:scene3d>
              </w:rPr>
              <w:t>3</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Scope and Definitions</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_Toc156810475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5</w:t>
            </w:r>
            <w:r w:rsidR="00F02405" w:rsidRPr="00F02405">
              <w:rPr>
                <w:rFonts w:ascii="Arial" w:hAnsi="Arial" w:cs="Arial"/>
                <w:noProof/>
                <w:webHidden/>
                <w:sz w:val="24"/>
                <w:szCs w:val="24"/>
              </w:rPr>
              <w:fldChar w:fldCharType="end"/>
            </w:r>
          </w:hyperlink>
        </w:p>
        <w:p w14:paraId="005CE497" w14:textId="109899BC"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476" w:history="1">
            <w:r w:rsidR="00F02405" w:rsidRPr="00F02405">
              <w:rPr>
                <w:rStyle w:val="Hyperlink"/>
                <w:rFonts w:ascii="Arial" w:hAnsi="Arial" w:cs="Arial"/>
                <w:noProof/>
                <w:sz w:val="24"/>
                <w:szCs w:val="24"/>
              </w:rPr>
              <w:t>3.1</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Scope</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_Toc156810476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5</w:t>
            </w:r>
            <w:r w:rsidR="00F02405" w:rsidRPr="00F02405">
              <w:rPr>
                <w:rFonts w:ascii="Arial" w:hAnsi="Arial" w:cs="Arial"/>
                <w:noProof/>
                <w:webHidden/>
                <w:sz w:val="24"/>
                <w:szCs w:val="24"/>
              </w:rPr>
              <w:fldChar w:fldCharType="end"/>
            </w:r>
          </w:hyperlink>
        </w:p>
        <w:p w14:paraId="06BA31ED" w14:textId="5DD3C50F"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477" w:history="1">
            <w:r w:rsidR="00F02405" w:rsidRPr="00F02405">
              <w:rPr>
                <w:rStyle w:val="Hyperlink"/>
                <w:rFonts w:ascii="Arial" w:hAnsi="Arial" w:cs="Arial"/>
                <w:noProof/>
                <w:sz w:val="24"/>
                <w:szCs w:val="24"/>
              </w:rPr>
              <w:t>3.2</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Examples of Behaviour</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_Toc156810477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6</w:t>
            </w:r>
            <w:r w:rsidR="00F02405" w:rsidRPr="00F02405">
              <w:rPr>
                <w:rFonts w:ascii="Arial" w:hAnsi="Arial" w:cs="Arial"/>
                <w:noProof/>
                <w:webHidden/>
                <w:sz w:val="24"/>
                <w:szCs w:val="24"/>
              </w:rPr>
              <w:fldChar w:fldCharType="end"/>
            </w:r>
          </w:hyperlink>
        </w:p>
        <w:p w14:paraId="301A0600" w14:textId="2C70C387"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478" w:history="1">
            <w:r w:rsidR="00F02405" w:rsidRPr="00F02405">
              <w:rPr>
                <w:rStyle w:val="Hyperlink"/>
                <w:rFonts w:ascii="Arial" w:hAnsi="Arial" w:cs="Arial"/>
                <w:noProof/>
                <w:sz w:val="24"/>
                <w:szCs w:val="24"/>
              </w:rPr>
              <w:t>3.3</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Hate Incident and Hate Crime</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_Toc156810478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7</w:t>
            </w:r>
            <w:r w:rsidR="00F02405" w:rsidRPr="00F02405">
              <w:rPr>
                <w:rFonts w:ascii="Arial" w:hAnsi="Arial" w:cs="Arial"/>
                <w:noProof/>
                <w:webHidden/>
                <w:sz w:val="24"/>
                <w:szCs w:val="24"/>
              </w:rPr>
              <w:fldChar w:fldCharType="end"/>
            </w:r>
          </w:hyperlink>
        </w:p>
        <w:p w14:paraId="7164F8FE" w14:textId="57151927" w:rsidR="00F02405" w:rsidRPr="00F02405" w:rsidRDefault="00000000">
          <w:pPr>
            <w:pStyle w:val="TOC1"/>
            <w:rPr>
              <w:rFonts w:ascii="Arial" w:hAnsi="Arial" w:cs="Arial"/>
              <w:noProof/>
              <w:color w:val="auto"/>
              <w:kern w:val="2"/>
              <w:sz w:val="24"/>
              <w:szCs w:val="24"/>
              <w:lang w:val="en-GB" w:eastAsia="en-GB"/>
              <w14:ligatures w14:val="standardContextual"/>
            </w:rPr>
          </w:pPr>
          <w:hyperlink w:anchor="_Toc156810479" w:history="1">
            <w:r w:rsidR="00F02405" w:rsidRPr="00F02405">
              <w:rPr>
                <w:rStyle w:val="Hyperlink"/>
                <w:rFonts w:ascii="Arial" w:hAnsi="Arial" w:cs="Arial"/>
                <w:bCs/>
                <w:noProof/>
                <w:sz w:val="24"/>
                <w:szCs w:val="24"/>
                <w14:scene3d>
                  <w14:camera w14:prst="orthographicFront"/>
                  <w14:lightRig w14:rig="threePt" w14:dir="t">
                    <w14:rot w14:lat="0" w14:lon="0" w14:rev="0"/>
                  </w14:lightRig>
                </w14:scene3d>
              </w:rPr>
              <w:t>4</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bCs/>
                <w:noProof/>
                <w:sz w:val="24"/>
                <w:szCs w:val="24"/>
              </w:rPr>
              <w:t>NHS Violence Prevention and Reduction Standard</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_Toc156810479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7</w:t>
            </w:r>
            <w:r w:rsidR="00F02405" w:rsidRPr="00F02405">
              <w:rPr>
                <w:rFonts w:ascii="Arial" w:hAnsi="Arial" w:cs="Arial"/>
                <w:noProof/>
                <w:webHidden/>
                <w:sz w:val="24"/>
                <w:szCs w:val="24"/>
              </w:rPr>
              <w:fldChar w:fldCharType="end"/>
            </w:r>
          </w:hyperlink>
        </w:p>
        <w:p w14:paraId="49B11269" w14:textId="723F7EF6" w:rsidR="00F02405" w:rsidRPr="00F02405" w:rsidRDefault="00000000">
          <w:pPr>
            <w:pStyle w:val="TOC1"/>
            <w:rPr>
              <w:rFonts w:ascii="Arial" w:hAnsi="Arial" w:cs="Arial"/>
              <w:noProof/>
              <w:color w:val="auto"/>
              <w:kern w:val="2"/>
              <w:sz w:val="24"/>
              <w:szCs w:val="24"/>
              <w:lang w:val="en-GB" w:eastAsia="en-GB"/>
              <w14:ligatures w14:val="standardContextual"/>
            </w:rPr>
          </w:pPr>
          <w:hyperlink w:anchor="_Toc156810480" w:history="1">
            <w:r w:rsidR="00F02405" w:rsidRPr="00F02405">
              <w:rPr>
                <w:rStyle w:val="Hyperlink"/>
                <w:rFonts w:ascii="Arial" w:hAnsi="Arial" w:cs="Arial"/>
                <w:bCs/>
                <w:noProof/>
                <w:sz w:val="24"/>
                <w:szCs w:val="24"/>
                <w14:scene3d>
                  <w14:camera w14:prst="orthographicFront"/>
                  <w14:lightRig w14:rig="threePt" w14:dir="t">
                    <w14:rot w14:lat="0" w14:lon="0" w14:rev="0"/>
                  </w14:lightRig>
                </w14:scene3d>
              </w:rPr>
              <w:t>5</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Roles and Responsibilities</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_Toc156810480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7</w:t>
            </w:r>
            <w:r w:rsidR="00F02405" w:rsidRPr="00F02405">
              <w:rPr>
                <w:rFonts w:ascii="Arial" w:hAnsi="Arial" w:cs="Arial"/>
                <w:noProof/>
                <w:webHidden/>
                <w:sz w:val="24"/>
                <w:szCs w:val="24"/>
              </w:rPr>
              <w:fldChar w:fldCharType="end"/>
            </w:r>
          </w:hyperlink>
        </w:p>
        <w:p w14:paraId="291C1831" w14:textId="09879D69"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481" w:history="1">
            <w:r w:rsidR="00F02405" w:rsidRPr="00F02405">
              <w:rPr>
                <w:rStyle w:val="Hyperlink"/>
                <w:rFonts w:ascii="Arial" w:hAnsi="Arial" w:cs="Arial"/>
                <w:noProof/>
                <w:sz w:val="24"/>
                <w:szCs w:val="24"/>
              </w:rPr>
              <w:t>5.1</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ICB Board</w:t>
            </w:r>
            <w:r w:rsidR="00F02405" w:rsidRPr="00F02405">
              <w:rPr>
                <w:rStyle w:val="Hyperlink"/>
                <w:rFonts w:ascii="Arial" w:hAnsi="Arial" w:cs="Arial"/>
                <w:noProof/>
                <w:spacing w:val="2"/>
                <w:sz w:val="24"/>
                <w:szCs w:val="24"/>
              </w:rPr>
              <w:t xml:space="preserve"> </w:t>
            </w:r>
            <w:r w:rsidR="00F02405" w:rsidRPr="00F02405">
              <w:rPr>
                <w:rStyle w:val="Hyperlink"/>
                <w:rFonts w:ascii="Arial" w:hAnsi="Arial" w:cs="Arial"/>
                <w:noProof/>
                <w:sz w:val="24"/>
                <w:szCs w:val="24"/>
              </w:rPr>
              <w:t>responsibility</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_Toc156810481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7</w:t>
            </w:r>
            <w:r w:rsidR="00F02405" w:rsidRPr="00F02405">
              <w:rPr>
                <w:rFonts w:ascii="Arial" w:hAnsi="Arial" w:cs="Arial"/>
                <w:noProof/>
                <w:webHidden/>
                <w:sz w:val="24"/>
                <w:szCs w:val="24"/>
              </w:rPr>
              <w:fldChar w:fldCharType="end"/>
            </w:r>
          </w:hyperlink>
        </w:p>
        <w:p w14:paraId="35D8E5AB" w14:textId="0D4D6CD8"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482" w:history="1">
            <w:r w:rsidR="00F02405" w:rsidRPr="00F02405">
              <w:rPr>
                <w:rStyle w:val="Hyperlink"/>
                <w:rFonts w:ascii="Arial" w:hAnsi="Arial" w:cs="Arial"/>
                <w:noProof/>
                <w:sz w:val="24"/>
                <w:szCs w:val="24"/>
              </w:rPr>
              <w:t>5.2</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Executive Director/ Director responsibilities</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_Toc156810482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8</w:t>
            </w:r>
            <w:r w:rsidR="00F02405" w:rsidRPr="00F02405">
              <w:rPr>
                <w:rFonts w:ascii="Arial" w:hAnsi="Arial" w:cs="Arial"/>
                <w:noProof/>
                <w:webHidden/>
                <w:sz w:val="24"/>
                <w:szCs w:val="24"/>
              </w:rPr>
              <w:fldChar w:fldCharType="end"/>
            </w:r>
          </w:hyperlink>
        </w:p>
        <w:p w14:paraId="5CEFB11A" w14:textId="0F919F5D"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483" w:history="1">
            <w:r w:rsidR="00F02405" w:rsidRPr="00F02405">
              <w:rPr>
                <w:rStyle w:val="Hyperlink"/>
                <w:rFonts w:ascii="Arial" w:hAnsi="Arial" w:cs="Arial"/>
                <w:noProof/>
                <w:sz w:val="24"/>
                <w:szCs w:val="24"/>
              </w:rPr>
              <w:t>5.3</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Line manager responsibilities</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_Toc156810483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8</w:t>
            </w:r>
            <w:r w:rsidR="00F02405" w:rsidRPr="00F02405">
              <w:rPr>
                <w:rFonts w:ascii="Arial" w:hAnsi="Arial" w:cs="Arial"/>
                <w:noProof/>
                <w:webHidden/>
                <w:sz w:val="24"/>
                <w:szCs w:val="24"/>
              </w:rPr>
              <w:fldChar w:fldCharType="end"/>
            </w:r>
          </w:hyperlink>
        </w:p>
        <w:p w14:paraId="726A266E" w14:textId="5658ACC5"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484" w:history="1">
            <w:r w:rsidR="00F02405" w:rsidRPr="00F02405">
              <w:rPr>
                <w:rStyle w:val="Hyperlink"/>
                <w:rFonts w:ascii="Arial" w:hAnsi="Arial" w:cs="Arial"/>
                <w:noProof/>
                <w:sz w:val="24"/>
                <w:szCs w:val="24"/>
              </w:rPr>
              <w:t>5.4</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All</w:t>
            </w:r>
            <w:r w:rsidR="00F02405" w:rsidRPr="00F02405">
              <w:rPr>
                <w:rStyle w:val="Hyperlink"/>
                <w:rFonts w:ascii="Arial" w:hAnsi="Arial" w:cs="Arial"/>
                <w:noProof/>
                <w:spacing w:val="-1"/>
                <w:sz w:val="24"/>
                <w:szCs w:val="24"/>
              </w:rPr>
              <w:t xml:space="preserve"> </w:t>
            </w:r>
            <w:r w:rsidR="00F02405" w:rsidRPr="00F02405">
              <w:rPr>
                <w:rStyle w:val="Hyperlink"/>
                <w:rFonts w:ascii="Arial" w:hAnsi="Arial" w:cs="Arial"/>
                <w:noProof/>
                <w:sz w:val="24"/>
                <w:szCs w:val="24"/>
              </w:rPr>
              <w:t>staff</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_Toc156810484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9</w:t>
            </w:r>
            <w:r w:rsidR="00F02405" w:rsidRPr="00F02405">
              <w:rPr>
                <w:rFonts w:ascii="Arial" w:hAnsi="Arial" w:cs="Arial"/>
                <w:noProof/>
                <w:webHidden/>
                <w:sz w:val="24"/>
                <w:szCs w:val="24"/>
              </w:rPr>
              <w:fldChar w:fldCharType="end"/>
            </w:r>
          </w:hyperlink>
        </w:p>
        <w:p w14:paraId="6D51510E" w14:textId="4D57E3F9"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485" w:history="1">
            <w:r w:rsidR="00F02405" w:rsidRPr="00F02405">
              <w:rPr>
                <w:rStyle w:val="Hyperlink"/>
                <w:rFonts w:ascii="Arial" w:hAnsi="Arial" w:cs="Arial"/>
                <w:noProof/>
                <w:sz w:val="24"/>
                <w:szCs w:val="24"/>
              </w:rPr>
              <w:t>5.5</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ICB Local Security Management Specialist</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_Toc156810485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10</w:t>
            </w:r>
            <w:r w:rsidR="00F02405" w:rsidRPr="00F02405">
              <w:rPr>
                <w:rFonts w:ascii="Arial" w:hAnsi="Arial" w:cs="Arial"/>
                <w:noProof/>
                <w:webHidden/>
                <w:sz w:val="24"/>
                <w:szCs w:val="24"/>
              </w:rPr>
              <w:fldChar w:fldCharType="end"/>
            </w:r>
          </w:hyperlink>
        </w:p>
        <w:p w14:paraId="639F731B" w14:textId="4A47DCAF"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486" w:history="1">
            <w:r w:rsidR="00F02405" w:rsidRPr="00F02405">
              <w:rPr>
                <w:rStyle w:val="Hyperlink"/>
                <w:rFonts w:ascii="Arial" w:hAnsi="Arial" w:cs="Arial"/>
                <w:noProof/>
                <w:sz w:val="24"/>
                <w:szCs w:val="24"/>
              </w:rPr>
              <w:t>5.6</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ICB Risk Management Lead</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_Toc156810486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10</w:t>
            </w:r>
            <w:r w:rsidR="00F02405" w:rsidRPr="00F02405">
              <w:rPr>
                <w:rFonts w:ascii="Arial" w:hAnsi="Arial" w:cs="Arial"/>
                <w:noProof/>
                <w:webHidden/>
                <w:sz w:val="24"/>
                <w:szCs w:val="24"/>
              </w:rPr>
              <w:fldChar w:fldCharType="end"/>
            </w:r>
          </w:hyperlink>
        </w:p>
        <w:p w14:paraId="770FB7BC" w14:textId="07C3CFC4" w:rsidR="00F02405" w:rsidRPr="00F02405" w:rsidRDefault="00000000">
          <w:pPr>
            <w:pStyle w:val="TOC1"/>
            <w:rPr>
              <w:rFonts w:ascii="Arial" w:hAnsi="Arial" w:cs="Arial"/>
              <w:noProof/>
              <w:color w:val="auto"/>
              <w:kern w:val="2"/>
              <w:sz w:val="24"/>
              <w:szCs w:val="24"/>
              <w:lang w:val="en-GB" w:eastAsia="en-GB"/>
              <w14:ligatures w14:val="standardContextual"/>
            </w:rPr>
          </w:pPr>
          <w:hyperlink w:anchor="_Toc156810487" w:history="1">
            <w:r w:rsidR="00F02405" w:rsidRPr="00F02405">
              <w:rPr>
                <w:rStyle w:val="Hyperlink"/>
                <w:rFonts w:ascii="Arial" w:hAnsi="Arial" w:cs="Arial"/>
                <w:bCs/>
                <w:noProof/>
                <w:sz w:val="24"/>
                <w:szCs w:val="24"/>
                <w14:scene3d>
                  <w14:camera w14:prst="orthographicFront"/>
                  <w14:lightRig w14:rig="threePt" w14:dir="t">
                    <w14:rot w14:lat="0" w14:lon="0" w14:rev="0"/>
                  </w14:lightRig>
                </w14:scene3d>
              </w:rPr>
              <w:t>6</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Training</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_Toc156810487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10</w:t>
            </w:r>
            <w:r w:rsidR="00F02405" w:rsidRPr="00F02405">
              <w:rPr>
                <w:rFonts w:ascii="Arial" w:hAnsi="Arial" w:cs="Arial"/>
                <w:noProof/>
                <w:webHidden/>
                <w:sz w:val="24"/>
                <w:szCs w:val="24"/>
              </w:rPr>
              <w:fldChar w:fldCharType="end"/>
            </w:r>
          </w:hyperlink>
        </w:p>
        <w:p w14:paraId="31089AD6" w14:textId="3F5724CC" w:rsidR="00F02405" w:rsidRPr="00F02405" w:rsidRDefault="00000000">
          <w:pPr>
            <w:pStyle w:val="TOC1"/>
            <w:rPr>
              <w:rFonts w:ascii="Arial" w:hAnsi="Arial" w:cs="Arial"/>
              <w:noProof/>
              <w:color w:val="auto"/>
              <w:kern w:val="2"/>
              <w:sz w:val="24"/>
              <w:szCs w:val="24"/>
              <w:lang w:val="en-GB" w:eastAsia="en-GB"/>
              <w14:ligatures w14:val="standardContextual"/>
            </w:rPr>
          </w:pPr>
          <w:hyperlink w:anchor="_Toc156810488" w:history="1">
            <w:r w:rsidR="00F02405" w:rsidRPr="00F02405">
              <w:rPr>
                <w:rStyle w:val="Hyperlink"/>
                <w:rFonts w:ascii="Arial" w:hAnsi="Arial" w:cs="Arial"/>
                <w:bCs/>
                <w:noProof/>
                <w:sz w:val="24"/>
                <w:szCs w:val="24"/>
                <w14:scene3d>
                  <w14:camera w14:prst="orthographicFront"/>
                  <w14:lightRig w14:rig="threePt" w14:dir="t">
                    <w14:rot w14:lat="0" w14:lon="0" w14:rev="0"/>
                  </w14:lightRig>
                </w14:scene3d>
              </w:rPr>
              <w:t>7</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Monitoring the effectiveness of policy</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_Toc156810488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10</w:t>
            </w:r>
            <w:r w:rsidR="00F02405" w:rsidRPr="00F02405">
              <w:rPr>
                <w:rFonts w:ascii="Arial" w:hAnsi="Arial" w:cs="Arial"/>
                <w:noProof/>
                <w:webHidden/>
                <w:sz w:val="24"/>
                <w:szCs w:val="24"/>
              </w:rPr>
              <w:fldChar w:fldCharType="end"/>
            </w:r>
          </w:hyperlink>
        </w:p>
        <w:p w14:paraId="3228E12E" w14:textId="1321A9A1"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489" w:history="1">
            <w:r w:rsidR="00F02405" w:rsidRPr="00F02405">
              <w:rPr>
                <w:rStyle w:val="Hyperlink"/>
                <w:rFonts w:ascii="Arial" w:hAnsi="Arial" w:cs="Arial"/>
                <w:noProof/>
                <w:sz w:val="24"/>
                <w:szCs w:val="24"/>
              </w:rPr>
              <w:t>7.1</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ICB reporting in relation to this policy will include:</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_Toc156810489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10</w:t>
            </w:r>
            <w:r w:rsidR="00F02405" w:rsidRPr="00F02405">
              <w:rPr>
                <w:rFonts w:ascii="Arial" w:hAnsi="Arial" w:cs="Arial"/>
                <w:noProof/>
                <w:webHidden/>
                <w:sz w:val="24"/>
                <w:szCs w:val="24"/>
              </w:rPr>
              <w:fldChar w:fldCharType="end"/>
            </w:r>
          </w:hyperlink>
        </w:p>
        <w:p w14:paraId="65536897" w14:textId="54AAFC88"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490" w:history="1">
            <w:r w:rsidR="00F02405" w:rsidRPr="00F02405">
              <w:rPr>
                <w:rStyle w:val="Hyperlink"/>
                <w:rFonts w:ascii="Arial" w:hAnsi="Arial" w:cs="Arial"/>
                <w:noProof/>
                <w:sz w:val="24"/>
                <w:szCs w:val="24"/>
              </w:rPr>
              <w:t>7.2</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The Annual Staff Survey</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_Toc156810490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10</w:t>
            </w:r>
            <w:r w:rsidR="00F02405" w:rsidRPr="00F02405">
              <w:rPr>
                <w:rFonts w:ascii="Arial" w:hAnsi="Arial" w:cs="Arial"/>
                <w:noProof/>
                <w:webHidden/>
                <w:sz w:val="24"/>
                <w:szCs w:val="24"/>
              </w:rPr>
              <w:fldChar w:fldCharType="end"/>
            </w:r>
          </w:hyperlink>
        </w:p>
        <w:p w14:paraId="4BE0629D" w14:textId="06B660E5"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491" w:history="1">
            <w:r w:rsidR="00F02405" w:rsidRPr="00F02405">
              <w:rPr>
                <w:rStyle w:val="Hyperlink"/>
                <w:rFonts w:ascii="Arial" w:hAnsi="Arial" w:cs="Arial"/>
                <w:noProof/>
                <w:sz w:val="24"/>
                <w:szCs w:val="24"/>
              </w:rPr>
              <w:t>7.3</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Action plans</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_Toc156810491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11</w:t>
            </w:r>
            <w:r w:rsidR="00F02405" w:rsidRPr="00F02405">
              <w:rPr>
                <w:rFonts w:ascii="Arial" w:hAnsi="Arial" w:cs="Arial"/>
                <w:noProof/>
                <w:webHidden/>
                <w:sz w:val="24"/>
                <w:szCs w:val="24"/>
              </w:rPr>
              <w:fldChar w:fldCharType="end"/>
            </w:r>
          </w:hyperlink>
        </w:p>
        <w:p w14:paraId="7A34013D" w14:textId="0D08D3D3" w:rsidR="00F02405" w:rsidRPr="00F02405" w:rsidRDefault="00000000">
          <w:pPr>
            <w:pStyle w:val="TOC1"/>
            <w:rPr>
              <w:rFonts w:ascii="Arial" w:hAnsi="Arial" w:cs="Arial"/>
              <w:noProof/>
              <w:color w:val="auto"/>
              <w:kern w:val="2"/>
              <w:sz w:val="24"/>
              <w:szCs w:val="24"/>
              <w:lang w:val="en-GB" w:eastAsia="en-GB"/>
              <w14:ligatures w14:val="standardContextual"/>
            </w:rPr>
          </w:pPr>
          <w:hyperlink w:anchor="_Toc156810492" w:history="1">
            <w:r w:rsidR="00F02405" w:rsidRPr="00F02405">
              <w:rPr>
                <w:rStyle w:val="Hyperlink"/>
                <w:rFonts w:ascii="Arial" w:hAnsi="Arial" w:cs="Arial"/>
                <w:bCs/>
                <w:noProof/>
                <w:sz w:val="24"/>
                <w:szCs w:val="24"/>
                <w14:scene3d>
                  <w14:camera w14:prst="orthographicFront"/>
                  <w14:lightRig w14:rig="threePt" w14:dir="t">
                    <w14:rot w14:lat="0" w14:lon="0" w14:rev="0"/>
                  </w14:lightRig>
                </w14:scene3d>
              </w:rPr>
              <w:t>8</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Review</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_Toc156810492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11</w:t>
            </w:r>
            <w:r w:rsidR="00F02405" w:rsidRPr="00F02405">
              <w:rPr>
                <w:rFonts w:ascii="Arial" w:hAnsi="Arial" w:cs="Arial"/>
                <w:noProof/>
                <w:webHidden/>
                <w:sz w:val="24"/>
                <w:szCs w:val="24"/>
              </w:rPr>
              <w:fldChar w:fldCharType="end"/>
            </w:r>
          </w:hyperlink>
        </w:p>
        <w:p w14:paraId="38208A0E" w14:textId="15DB0E12" w:rsidR="00F02405" w:rsidRPr="00F02405" w:rsidRDefault="00000000">
          <w:pPr>
            <w:pStyle w:val="TOC1"/>
            <w:rPr>
              <w:rFonts w:ascii="Arial" w:hAnsi="Arial" w:cs="Arial"/>
              <w:noProof/>
              <w:color w:val="auto"/>
              <w:kern w:val="2"/>
              <w:sz w:val="24"/>
              <w:szCs w:val="24"/>
              <w:lang w:val="en-GB" w:eastAsia="en-GB"/>
              <w14:ligatures w14:val="standardContextual"/>
            </w:rPr>
          </w:pPr>
          <w:hyperlink w:anchor="_Toc156810493" w:history="1">
            <w:r w:rsidR="00F02405" w:rsidRPr="00F02405">
              <w:rPr>
                <w:rStyle w:val="Hyperlink"/>
                <w:rFonts w:ascii="Arial" w:hAnsi="Arial" w:cs="Arial"/>
                <w:bCs/>
                <w:noProof/>
                <w:sz w:val="24"/>
                <w:szCs w:val="24"/>
                <w14:scene3d>
                  <w14:camera w14:prst="orthographicFront"/>
                  <w14:lightRig w14:rig="threePt" w14:dir="t">
                    <w14:rot w14:lat="0" w14:lon="0" w14:rev="0"/>
                  </w14:lightRig>
                </w14:scene3d>
              </w:rPr>
              <w:t>9</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Reference and links to other documents</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_Toc156810493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11</w:t>
            </w:r>
            <w:r w:rsidR="00F02405" w:rsidRPr="00F02405">
              <w:rPr>
                <w:rFonts w:ascii="Arial" w:hAnsi="Arial" w:cs="Arial"/>
                <w:noProof/>
                <w:webHidden/>
                <w:sz w:val="24"/>
                <w:szCs w:val="24"/>
              </w:rPr>
              <w:fldChar w:fldCharType="end"/>
            </w:r>
          </w:hyperlink>
        </w:p>
        <w:p w14:paraId="535D0F87" w14:textId="0C947164" w:rsidR="00F02405" w:rsidRPr="00F02405" w:rsidRDefault="00000000">
          <w:pPr>
            <w:pStyle w:val="TOC1"/>
            <w:rPr>
              <w:rFonts w:ascii="Arial" w:hAnsi="Arial" w:cs="Arial"/>
              <w:noProof/>
              <w:color w:val="auto"/>
              <w:kern w:val="2"/>
              <w:sz w:val="24"/>
              <w:szCs w:val="24"/>
              <w:lang w:val="en-GB" w:eastAsia="en-GB"/>
              <w14:ligatures w14:val="standardContextual"/>
            </w:rPr>
          </w:pPr>
          <w:hyperlink w:anchor="_Toc156810494" w:history="1">
            <w:r w:rsidR="00F02405" w:rsidRPr="00F02405">
              <w:rPr>
                <w:rStyle w:val="Hyperlink"/>
                <w:rFonts w:ascii="Arial" w:hAnsi="Arial" w:cs="Arial"/>
                <w:bCs/>
                <w:noProof/>
                <w:sz w:val="24"/>
                <w:szCs w:val="24"/>
                <w14:scene3d>
                  <w14:camera w14:prst="orthographicFront"/>
                  <w14:lightRig w14:rig="threePt" w14:dir="t">
                    <w14:rot w14:lat="0" w14:lon="0" w14:rev="0"/>
                  </w14:lightRig>
                </w14:scene3d>
              </w:rPr>
              <w:t>10</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Process / Requirements</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_Toc156810494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12</w:t>
            </w:r>
            <w:r w:rsidR="00F02405" w:rsidRPr="00F02405">
              <w:rPr>
                <w:rFonts w:ascii="Arial" w:hAnsi="Arial" w:cs="Arial"/>
                <w:noProof/>
                <w:webHidden/>
                <w:sz w:val="24"/>
                <w:szCs w:val="24"/>
              </w:rPr>
              <w:fldChar w:fldCharType="end"/>
            </w:r>
          </w:hyperlink>
        </w:p>
        <w:p w14:paraId="3429A315" w14:textId="35D6425E"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495" w:history="1">
            <w:r w:rsidR="00F02405" w:rsidRPr="00F02405">
              <w:rPr>
                <w:rStyle w:val="Hyperlink"/>
                <w:rFonts w:ascii="Arial" w:hAnsi="Arial" w:cs="Arial"/>
                <w:noProof/>
                <w:sz w:val="24"/>
                <w:szCs w:val="24"/>
              </w:rPr>
              <w:t>10.1</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Standards of</w:t>
            </w:r>
            <w:r w:rsidR="00F02405" w:rsidRPr="00F02405">
              <w:rPr>
                <w:rStyle w:val="Hyperlink"/>
                <w:rFonts w:ascii="Arial" w:hAnsi="Arial" w:cs="Arial"/>
                <w:noProof/>
                <w:spacing w:val="-5"/>
                <w:sz w:val="24"/>
                <w:szCs w:val="24"/>
              </w:rPr>
              <w:t xml:space="preserve"> </w:t>
            </w:r>
            <w:r w:rsidR="00F02405" w:rsidRPr="00F02405">
              <w:rPr>
                <w:rStyle w:val="Hyperlink"/>
                <w:rFonts w:ascii="Arial" w:hAnsi="Arial" w:cs="Arial"/>
                <w:noProof/>
                <w:sz w:val="24"/>
                <w:szCs w:val="24"/>
              </w:rPr>
              <w:t>behaviour</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_Toc156810495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12</w:t>
            </w:r>
            <w:r w:rsidR="00F02405" w:rsidRPr="00F02405">
              <w:rPr>
                <w:rFonts w:ascii="Arial" w:hAnsi="Arial" w:cs="Arial"/>
                <w:noProof/>
                <w:webHidden/>
                <w:sz w:val="24"/>
                <w:szCs w:val="24"/>
              </w:rPr>
              <w:fldChar w:fldCharType="end"/>
            </w:r>
          </w:hyperlink>
        </w:p>
        <w:p w14:paraId="3C622BD4" w14:textId="1C07D94A"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496" w:history="1">
            <w:r w:rsidR="00F02405" w:rsidRPr="00F02405">
              <w:rPr>
                <w:rStyle w:val="Hyperlink"/>
                <w:rFonts w:ascii="Arial" w:hAnsi="Arial" w:cs="Arial"/>
                <w:noProof/>
                <w:sz w:val="24"/>
                <w:szCs w:val="24"/>
              </w:rPr>
              <w:t>10.2</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Records</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_Toc156810496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12</w:t>
            </w:r>
            <w:r w:rsidR="00F02405" w:rsidRPr="00F02405">
              <w:rPr>
                <w:rFonts w:ascii="Arial" w:hAnsi="Arial" w:cs="Arial"/>
                <w:noProof/>
                <w:webHidden/>
                <w:sz w:val="24"/>
                <w:szCs w:val="24"/>
              </w:rPr>
              <w:fldChar w:fldCharType="end"/>
            </w:r>
          </w:hyperlink>
        </w:p>
        <w:p w14:paraId="1D383DA2" w14:textId="4779457E"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497" w:history="1">
            <w:r w:rsidR="00F02405" w:rsidRPr="00F02405">
              <w:rPr>
                <w:rStyle w:val="Hyperlink"/>
                <w:rFonts w:ascii="Arial" w:hAnsi="Arial" w:cs="Arial"/>
                <w:noProof/>
                <w:sz w:val="24"/>
                <w:szCs w:val="24"/>
              </w:rPr>
              <w:t>10.3</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Avoiding and dealing with violence and aggression risk</w:t>
            </w:r>
            <w:r w:rsidR="00F02405" w:rsidRPr="00F02405">
              <w:rPr>
                <w:rStyle w:val="Hyperlink"/>
                <w:rFonts w:ascii="Arial" w:hAnsi="Arial" w:cs="Arial"/>
                <w:noProof/>
                <w:spacing w:val="-1"/>
                <w:sz w:val="24"/>
                <w:szCs w:val="24"/>
              </w:rPr>
              <w:t xml:space="preserve"> </w:t>
            </w:r>
            <w:r w:rsidR="00F02405" w:rsidRPr="00F02405">
              <w:rPr>
                <w:rStyle w:val="Hyperlink"/>
                <w:rFonts w:ascii="Arial" w:hAnsi="Arial" w:cs="Arial"/>
                <w:noProof/>
                <w:sz w:val="24"/>
                <w:szCs w:val="24"/>
              </w:rPr>
              <w:t>assessment</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_Toc156810497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12</w:t>
            </w:r>
            <w:r w:rsidR="00F02405" w:rsidRPr="00F02405">
              <w:rPr>
                <w:rFonts w:ascii="Arial" w:hAnsi="Arial" w:cs="Arial"/>
                <w:noProof/>
                <w:webHidden/>
                <w:sz w:val="24"/>
                <w:szCs w:val="24"/>
              </w:rPr>
              <w:fldChar w:fldCharType="end"/>
            </w:r>
          </w:hyperlink>
        </w:p>
        <w:p w14:paraId="11A12C9F" w14:textId="3E568268" w:rsidR="00F02405" w:rsidRPr="00F02405" w:rsidRDefault="00000000">
          <w:pPr>
            <w:pStyle w:val="TOC1"/>
            <w:rPr>
              <w:rFonts w:ascii="Arial" w:hAnsi="Arial" w:cs="Arial"/>
              <w:noProof/>
              <w:color w:val="auto"/>
              <w:kern w:val="2"/>
              <w:sz w:val="24"/>
              <w:szCs w:val="24"/>
              <w:lang w:val="en-GB" w:eastAsia="en-GB"/>
              <w14:ligatures w14:val="standardContextual"/>
            </w:rPr>
          </w:pPr>
          <w:hyperlink w:anchor="_Toc156810498" w:history="1">
            <w:r w:rsidR="00F02405" w:rsidRPr="00F02405">
              <w:rPr>
                <w:rStyle w:val="Hyperlink"/>
                <w:rFonts w:ascii="Arial" w:hAnsi="Arial" w:cs="Arial"/>
                <w:bCs/>
                <w:noProof/>
                <w:sz w:val="24"/>
                <w:szCs w:val="24"/>
                <w14:scene3d>
                  <w14:camera w14:prst="orthographicFront"/>
                  <w14:lightRig w14:rig="threePt" w14:dir="t">
                    <w14:rot w14:lat="0" w14:lon="0" w14:rev="0"/>
                  </w14:lightRig>
                </w14:scene3d>
              </w:rPr>
              <w:t>11</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Process for staff following violent or abusive behaviour</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_Toc156810498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13</w:t>
            </w:r>
            <w:r w:rsidR="00F02405" w:rsidRPr="00F02405">
              <w:rPr>
                <w:rFonts w:ascii="Arial" w:hAnsi="Arial" w:cs="Arial"/>
                <w:noProof/>
                <w:webHidden/>
                <w:sz w:val="24"/>
                <w:szCs w:val="24"/>
              </w:rPr>
              <w:fldChar w:fldCharType="end"/>
            </w:r>
          </w:hyperlink>
        </w:p>
        <w:p w14:paraId="6F398F26" w14:textId="63FCC2FD" w:rsidR="00F02405" w:rsidRPr="00F02405" w:rsidRDefault="00000000">
          <w:pPr>
            <w:pStyle w:val="TOC1"/>
            <w:rPr>
              <w:rFonts w:ascii="Arial" w:hAnsi="Arial" w:cs="Arial"/>
              <w:noProof/>
              <w:color w:val="auto"/>
              <w:kern w:val="2"/>
              <w:sz w:val="24"/>
              <w:szCs w:val="24"/>
              <w:lang w:val="en-GB" w:eastAsia="en-GB"/>
              <w14:ligatures w14:val="standardContextual"/>
            </w:rPr>
          </w:pPr>
          <w:hyperlink w:anchor="_Toc156810499" w:history="1">
            <w:r w:rsidR="00F02405" w:rsidRPr="00F02405">
              <w:rPr>
                <w:rStyle w:val="Hyperlink"/>
                <w:rFonts w:ascii="Arial" w:hAnsi="Arial" w:cs="Arial"/>
                <w:bCs/>
                <w:noProof/>
                <w:sz w:val="24"/>
                <w:szCs w:val="24"/>
                <w14:scene3d>
                  <w14:camera w14:prst="orthographicFront"/>
                  <w14:lightRig w14:rig="threePt" w14:dir="t">
                    <w14:rot w14:lat="0" w14:lon="0" w14:rev="0"/>
                  </w14:lightRig>
                </w14:scene3d>
              </w:rPr>
              <w:t>12</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Actions following violent or abusive behaviour</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_Toc156810499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14</w:t>
            </w:r>
            <w:r w:rsidR="00F02405" w:rsidRPr="00F02405">
              <w:rPr>
                <w:rFonts w:ascii="Arial" w:hAnsi="Arial" w:cs="Arial"/>
                <w:noProof/>
                <w:webHidden/>
                <w:sz w:val="24"/>
                <w:szCs w:val="24"/>
              </w:rPr>
              <w:fldChar w:fldCharType="end"/>
            </w:r>
          </w:hyperlink>
        </w:p>
        <w:p w14:paraId="0E359846" w14:textId="3EF5E007"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500" w:history="1">
            <w:r w:rsidR="00F02405" w:rsidRPr="00F02405">
              <w:rPr>
                <w:rStyle w:val="Hyperlink"/>
                <w:rFonts w:ascii="Arial" w:hAnsi="Arial" w:cs="Arial"/>
                <w:noProof/>
                <w:sz w:val="24"/>
                <w:szCs w:val="24"/>
              </w:rPr>
              <w:t>12.1</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ICB Incident Response</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_Toc156810500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14</w:t>
            </w:r>
            <w:r w:rsidR="00F02405" w:rsidRPr="00F02405">
              <w:rPr>
                <w:rFonts w:ascii="Arial" w:hAnsi="Arial" w:cs="Arial"/>
                <w:noProof/>
                <w:webHidden/>
                <w:sz w:val="24"/>
                <w:szCs w:val="24"/>
              </w:rPr>
              <w:fldChar w:fldCharType="end"/>
            </w:r>
          </w:hyperlink>
        </w:p>
        <w:p w14:paraId="391F6576" w14:textId="3178A8C0"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501" w:history="1">
            <w:r w:rsidR="00F02405" w:rsidRPr="00F02405">
              <w:rPr>
                <w:rStyle w:val="Hyperlink"/>
                <w:rFonts w:ascii="Arial" w:hAnsi="Arial" w:cs="Arial"/>
                <w:noProof/>
                <w:sz w:val="24"/>
                <w:szCs w:val="24"/>
              </w:rPr>
              <w:t>12.2</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Dealing with abusive telephone</w:t>
            </w:r>
            <w:r w:rsidR="00F02405" w:rsidRPr="00F02405">
              <w:rPr>
                <w:rStyle w:val="Hyperlink"/>
                <w:rFonts w:ascii="Arial" w:hAnsi="Arial" w:cs="Arial"/>
                <w:noProof/>
                <w:spacing w:val="-3"/>
                <w:sz w:val="24"/>
                <w:szCs w:val="24"/>
              </w:rPr>
              <w:t xml:space="preserve"> or video </w:t>
            </w:r>
            <w:r w:rsidR="00F02405" w:rsidRPr="00F02405">
              <w:rPr>
                <w:rStyle w:val="Hyperlink"/>
                <w:rFonts w:ascii="Arial" w:hAnsi="Arial" w:cs="Arial"/>
                <w:noProof/>
                <w:sz w:val="24"/>
                <w:szCs w:val="24"/>
              </w:rPr>
              <w:t>calls</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_Toc156810501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15</w:t>
            </w:r>
            <w:r w:rsidR="00F02405" w:rsidRPr="00F02405">
              <w:rPr>
                <w:rFonts w:ascii="Arial" w:hAnsi="Arial" w:cs="Arial"/>
                <w:noProof/>
                <w:webHidden/>
                <w:sz w:val="24"/>
                <w:szCs w:val="24"/>
              </w:rPr>
              <w:fldChar w:fldCharType="end"/>
            </w:r>
          </w:hyperlink>
        </w:p>
        <w:p w14:paraId="048423E8" w14:textId="7DFA3A95" w:rsidR="00F02405" w:rsidRPr="00F02405" w:rsidRDefault="00000000">
          <w:pPr>
            <w:pStyle w:val="TOC1"/>
            <w:rPr>
              <w:rFonts w:ascii="Arial" w:hAnsi="Arial" w:cs="Arial"/>
              <w:noProof/>
              <w:color w:val="auto"/>
              <w:kern w:val="2"/>
              <w:sz w:val="24"/>
              <w:szCs w:val="24"/>
              <w:lang w:val="en-GB" w:eastAsia="en-GB"/>
              <w14:ligatures w14:val="standardContextual"/>
            </w:rPr>
          </w:pPr>
          <w:hyperlink w:anchor="_Toc156810502" w:history="1">
            <w:r w:rsidR="00F02405" w:rsidRPr="00F02405">
              <w:rPr>
                <w:rStyle w:val="Hyperlink"/>
                <w:rFonts w:ascii="Arial" w:hAnsi="Arial" w:cs="Arial"/>
                <w:bCs/>
                <w:noProof/>
                <w:sz w:val="24"/>
                <w:szCs w:val="24"/>
                <w14:scene3d>
                  <w14:camera w14:prst="orthographicFront"/>
                  <w14:lightRig w14:rig="threePt" w14:dir="t">
                    <w14:rot w14:lat="0" w14:lon="0" w14:rev="0"/>
                  </w14:lightRig>
                </w14:scene3d>
              </w:rPr>
              <w:t>13</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Impact Assessments</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_Toc156810502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15</w:t>
            </w:r>
            <w:r w:rsidR="00F02405" w:rsidRPr="00F02405">
              <w:rPr>
                <w:rFonts w:ascii="Arial" w:hAnsi="Arial" w:cs="Arial"/>
                <w:noProof/>
                <w:webHidden/>
                <w:sz w:val="24"/>
                <w:szCs w:val="24"/>
              </w:rPr>
              <w:fldChar w:fldCharType="end"/>
            </w:r>
          </w:hyperlink>
        </w:p>
        <w:p w14:paraId="5C622C0F" w14:textId="34915C8D"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503" w:history="1">
            <w:r w:rsidR="00F02405" w:rsidRPr="00F02405">
              <w:rPr>
                <w:rStyle w:val="Hyperlink"/>
                <w:rFonts w:ascii="Arial" w:hAnsi="Arial" w:cs="Arial"/>
                <w:noProof/>
                <w:sz w:val="24"/>
                <w:szCs w:val="24"/>
              </w:rPr>
              <w:t>13.1</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Equality</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_Toc156810503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15</w:t>
            </w:r>
            <w:r w:rsidR="00F02405" w:rsidRPr="00F02405">
              <w:rPr>
                <w:rFonts w:ascii="Arial" w:hAnsi="Arial" w:cs="Arial"/>
                <w:noProof/>
                <w:webHidden/>
                <w:sz w:val="24"/>
                <w:szCs w:val="24"/>
              </w:rPr>
              <w:fldChar w:fldCharType="end"/>
            </w:r>
          </w:hyperlink>
        </w:p>
        <w:p w14:paraId="3D411ECE" w14:textId="7C78D1B8"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504" w:history="1">
            <w:r w:rsidR="00F02405" w:rsidRPr="00F02405">
              <w:rPr>
                <w:rStyle w:val="Hyperlink"/>
                <w:rFonts w:ascii="Arial" w:hAnsi="Arial" w:cs="Arial"/>
                <w:noProof/>
                <w:sz w:val="24"/>
                <w:szCs w:val="24"/>
              </w:rPr>
              <w:t>13.2</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Bribery Act 2010</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_Toc156810504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15</w:t>
            </w:r>
            <w:r w:rsidR="00F02405" w:rsidRPr="00F02405">
              <w:rPr>
                <w:rFonts w:ascii="Arial" w:hAnsi="Arial" w:cs="Arial"/>
                <w:noProof/>
                <w:webHidden/>
                <w:sz w:val="24"/>
                <w:szCs w:val="24"/>
              </w:rPr>
              <w:fldChar w:fldCharType="end"/>
            </w:r>
          </w:hyperlink>
        </w:p>
        <w:p w14:paraId="06479922" w14:textId="652E7B63" w:rsidR="00F02405" w:rsidRPr="00F02405" w:rsidRDefault="00000000">
          <w:pPr>
            <w:pStyle w:val="TOC2"/>
            <w:rPr>
              <w:rFonts w:ascii="Arial" w:hAnsi="Arial" w:cs="Arial"/>
              <w:noProof/>
              <w:color w:val="auto"/>
              <w:kern w:val="2"/>
              <w:sz w:val="24"/>
              <w:szCs w:val="24"/>
              <w:lang w:val="en-GB" w:eastAsia="en-GB"/>
              <w14:ligatures w14:val="standardContextual"/>
            </w:rPr>
          </w:pPr>
          <w:hyperlink w:anchor="_Toc156810505" w:history="1">
            <w:r w:rsidR="00F02405" w:rsidRPr="00F02405">
              <w:rPr>
                <w:rStyle w:val="Hyperlink"/>
                <w:rFonts w:ascii="Arial" w:hAnsi="Arial" w:cs="Arial"/>
                <w:noProof/>
                <w:sz w:val="24"/>
                <w:szCs w:val="24"/>
              </w:rPr>
              <w:t>13.3</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General Data Protection Regulations (GDPR)</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_Toc156810505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15</w:t>
            </w:r>
            <w:r w:rsidR="00F02405" w:rsidRPr="00F02405">
              <w:rPr>
                <w:rFonts w:ascii="Arial" w:hAnsi="Arial" w:cs="Arial"/>
                <w:noProof/>
                <w:webHidden/>
                <w:sz w:val="24"/>
                <w:szCs w:val="24"/>
              </w:rPr>
              <w:fldChar w:fldCharType="end"/>
            </w:r>
          </w:hyperlink>
        </w:p>
        <w:p w14:paraId="03CA6E18" w14:textId="313ABC6A" w:rsidR="00F02405" w:rsidRPr="00F02405" w:rsidRDefault="00000000">
          <w:pPr>
            <w:pStyle w:val="TOC1"/>
            <w:tabs>
              <w:tab w:val="left" w:pos="1320"/>
            </w:tabs>
            <w:rPr>
              <w:rFonts w:ascii="Arial" w:hAnsi="Arial" w:cs="Arial"/>
              <w:noProof/>
              <w:color w:val="auto"/>
              <w:kern w:val="2"/>
              <w:sz w:val="24"/>
              <w:szCs w:val="24"/>
              <w:lang w:val="en-GB" w:eastAsia="en-GB"/>
              <w14:ligatures w14:val="standardContextual"/>
            </w:rPr>
          </w:pPr>
          <w:hyperlink w:anchor="_Toc156810506" w:history="1">
            <w:r w:rsidR="00F02405" w:rsidRPr="00F02405">
              <w:rPr>
                <w:rStyle w:val="Hyperlink"/>
                <w:rFonts w:ascii="Arial" w:hAnsi="Arial" w:cs="Arial"/>
                <w:noProof/>
                <w:sz w:val="24"/>
                <w:szCs w:val="24"/>
              </w:rPr>
              <w:t>Appendix</w:t>
            </w:r>
            <w:r w:rsidR="00F02405" w:rsidRPr="00F02405">
              <w:rPr>
                <w:rStyle w:val="Hyperlink"/>
                <w:rFonts w:ascii="Arial" w:hAnsi="Arial" w:cs="Arial"/>
                <w:noProof/>
                <w:spacing w:val="1"/>
                <w:sz w:val="24"/>
                <w:szCs w:val="24"/>
              </w:rPr>
              <w:t xml:space="preserve"> </w:t>
            </w:r>
            <w:r w:rsidR="00F02405" w:rsidRPr="00F02405">
              <w:rPr>
                <w:rStyle w:val="Hyperlink"/>
                <w:rFonts w:ascii="Arial" w:hAnsi="Arial" w:cs="Arial"/>
                <w:noProof/>
                <w:sz w:val="24"/>
                <w:szCs w:val="24"/>
              </w:rPr>
              <w:t>A</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Definitions</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_Toc156810506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16</w:t>
            </w:r>
            <w:r w:rsidR="00F02405" w:rsidRPr="00F02405">
              <w:rPr>
                <w:rFonts w:ascii="Arial" w:hAnsi="Arial" w:cs="Arial"/>
                <w:noProof/>
                <w:webHidden/>
                <w:sz w:val="24"/>
                <w:szCs w:val="24"/>
              </w:rPr>
              <w:fldChar w:fldCharType="end"/>
            </w:r>
          </w:hyperlink>
        </w:p>
        <w:p w14:paraId="07EE3FCD" w14:textId="4DC7E39A" w:rsidR="00F02405" w:rsidRPr="00F02405" w:rsidRDefault="00000000">
          <w:pPr>
            <w:pStyle w:val="TOC1"/>
            <w:rPr>
              <w:rFonts w:ascii="Arial" w:hAnsi="Arial" w:cs="Arial"/>
              <w:noProof/>
              <w:color w:val="auto"/>
              <w:kern w:val="2"/>
              <w:sz w:val="24"/>
              <w:szCs w:val="24"/>
              <w:lang w:val="en-GB" w:eastAsia="en-GB"/>
              <w14:ligatures w14:val="standardContextual"/>
            </w:rPr>
          </w:pPr>
          <w:hyperlink w:anchor="_Toc156810507" w:history="1">
            <w:r w:rsidR="00F02405" w:rsidRPr="00F02405">
              <w:rPr>
                <w:rStyle w:val="Hyperlink"/>
                <w:rFonts w:ascii="Arial" w:hAnsi="Arial" w:cs="Arial"/>
                <w:noProof/>
                <w:sz w:val="24"/>
                <w:szCs w:val="24"/>
              </w:rPr>
              <w:t>Appendix</w:t>
            </w:r>
            <w:r w:rsidR="00F02405" w:rsidRPr="00F02405">
              <w:rPr>
                <w:rStyle w:val="Hyperlink"/>
                <w:rFonts w:ascii="Arial" w:hAnsi="Arial" w:cs="Arial"/>
                <w:noProof/>
                <w:spacing w:val="1"/>
                <w:sz w:val="24"/>
                <w:szCs w:val="24"/>
              </w:rPr>
              <w:t xml:space="preserve"> </w:t>
            </w:r>
            <w:r w:rsidR="00F02405" w:rsidRPr="00F02405">
              <w:rPr>
                <w:rStyle w:val="Hyperlink"/>
                <w:rFonts w:ascii="Arial" w:hAnsi="Arial" w:cs="Arial"/>
                <w:noProof/>
                <w:sz w:val="24"/>
                <w:szCs w:val="24"/>
              </w:rPr>
              <w:t>B Procedure for Dealing with Difficult Telephone Calls from</w:t>
            </w:r>
            <w:r w:rsidR="00F02405" w:rsidRPr="00F02405">
              <w:rPr>
                <w:rStyle w:val="Hyperlink"/>
                <w:rFonts w:ascii="Arial" w:hAnsi="Arial" w:cs="Arial"/>
                <w:noProof/>
                <w:spacing w:val="-7"/>
                <w:sz w:val="24"/>
                <w:szCs w:val="24"/>
              </w:rPr>
              <w:t xml:space="preserve"> </w:t>
            </w:r>
            <w:r w:rsidR="00F02405" w:rsidRPr="00F02405">
              <w:rPr>
                <w:rStyle w:val="Hyperlink"/>
                <w:rFonts w:ascii="Arial" w:hAnsi="Arial" w:cs="Arial"/>
                <w:noProof/>
                <w:sz w:val="24"/>
                <w:szCs w:val="24"/>
              </w:rPr>
              <w:t>Clients</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_Toc156810507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21</w:t>
            </w:r>
            <w:r w:rsidR="00F02405" w:rsidRPr="00F02405">
              <w:rPr>
                <w:rFonts w:ascii="Arial" w:hAnsi="Arial" w:cs="Arial"/>
                <w:noProof/>
                <w:webHidden/>
                <w:sz w:val="24"/>
                <w:szCs w:val="24"/>
              </w:rPr>
              <w:fldChar w:fldCharType="end"/>
            </w:r>
          </w:hyperlink>
        </w:p>
        <w:p w14:paraId="5A124DF9" w14:textId="2D34B1F1" w:rsidR="00F02405" w:rsidRPr="00F02405" w:rsidRDefault="00000000">
          <w:pPr>
            <w:pStyle w:val="TOC1"/>
            <w:tabs>
              <w:tab w:val="left" w:pos="1320"/>
            </w:tabs>
            <w:rPr>
              <w:rFonts w:ascii="Arial" w:hAnsi="Arial" w:cs="Arial"/>
              <w:noProof/>
              <w:color w:val="auto"/>
              <w:kern w:val="2"/>
              <w:sz w:val="24"/>
              <w:szCs w:val="24"/>
              <w:lang w:val="en-GB" w:eastAsia="en-GB"/>
              <w14:ligatures w14:val="standardContextual"/>
            </w:rPr>
          </w:pPr>
          <w:hyperlink w:anchor="_Toc156810508" w:history="1">
            <w:r w:rsidR="00F02405" w:rsidRPr="00F02405">
              <w:rPr>
                <w:rStyle w:val="Hyperlink"/>
                <w:rFonts w:ascii="Arial" w:hAnsi="Arial" w:cs="Arial"/>
                <w:noProof/>
                <w:sz w:val="24"/>
                <w:szCs w:val="24"/>
              </w:rPr>
              <w:t>Appendix</w:t>
            </w:r>
            <w:r w:rsidR="00F02405" w:rsidRPr="00F02405">
              <w:rPr>
                <w:rStyle w:val="Hyperlink"/>
                <w:rFonts w:ascii="Arial" w:hAnsi="Arial" w:cs="Arial"/>
                <w:noProof/>
                <w:spacing w:val="1"/>
                <w:sz w:val="24"/>
                <w:szCs w:val="24"/>
              </w:rPr>
              <w:t xml:space="preserve"> </w:t>
            </w:r>
            <w:r w:rsidR="00F02405" w:rsidRPr="00F02405">
              <w:rPr>
                <w:rStyle w:val="Hyperlink"/>
                <w:rFonts w:ascii="Arial" w:hAnsi="Arial" w:cs="Arial"/>
                <w:noProof/>
                <w:sz w:val="24"/>
                <w:szCs w:val="24"/>
              </w:rPr>
              <w:t xml:space="preserve">C </w:t>
            </w:r>
            <w:r w:rsidR="00F02405" w:rsidRPr="00F02405">
              <w:rPr>
                <w:rFonts w:ascii="Arial" w:hAnsi="Arial" w:cs="Arial"/>
                <w:noProof/>
                <w:color w:val="auto"/>
                <w:kern w:val="2"/>
                <w:sz w:val="24"/>
                <w:szCs w:val="24"/>
                <w:lang w:val="en-GB" w:eastAsia="en-GB"/>
                <w14:ligatures w14:val="standardContextual"/>
              </w:rPr>
              <w:tab/>
            </w:r>
            <w:r w:rsidR="00F02405" w:rsidRPr="00F02405">
              <w:rPr>
                <w:rStyle w:val="Hyperlink"/>
                <w:rFonts w:ascii="Arial" w:hAnsi="Arial" w:cs="Arial"/>
                <w:noProof/>
                <w:sz w:val="24"/>
                <w:szCs w:val="24"/>
              </w:rPr>
              <w:t>Risk Assessment for Violence and</w:t>
            </w:r>
            <w:r w:rsidR="00F02405" w:rsidRPr="00F02405">
              <w:rPr>
                <w:rStyle w:val="Hyperlink"/>
                <w:rFonts w:ascii="Arial" w:hAnsi="Arial" w:cs="Arial"/>
                <w:noProof/>
                <w:spacing w:val="-13"/>
                <w:sz w:val="24"/>
                <w:szCs w:val="24"/>
              </w:rPr>
              <w:t xml:space="preserve"> </w:t>
            </w:r>
            <w:r w:rsidR="00F02405" w:rsidRPr="00F02405">
              <w:rPr>
                <w:rStyle w:val="Hyperlink"/>
                <w:rFonts w:ascii="Arial" w:hAnsi="Arial" w:cs="Arial"/>
                <w:noProof/>
                <w:sz w:val="24"/>
                <w:szCs w:val="24"/>
              </w:rPr>
              <w:t>Aggression Risk Assessment Form</w:t>
            </w:r>
            <w:r w:rsidR="00F02405" w:rsidRPr="00F02405">
              <w:rPr>
                <w:rFonts w:ascii="Arial" w:hAnsi="Arial" w:cs="Arial"/>
                <w:noProof/>
                <w:webHidden/>
                <w:sz w:val="24"/>
                <w:szCs w:val="24"/>
              </w:rPr>
              <w:tab/>
            </w:r>
            <w:r w:rsidR="00F02405" w:rsidRPr="00F02405">
              <w:rPr>
                <w:rFonts w:ascii="Arial" w:hAnsi="Arial" w:cs="Arial"/>
                <w:noProof/>
                <w:webHidden/>
                <w:sz w:val="24"/>
                <w:szCs w:val="24"/>
              </w:rPr>
              <w:fldChar w:fldCharType="begin"/>
            </w:r>
            <w:r w:rsidR="00F02405" w:rsidRPr="00F02405">
              <w:rPr>
                <w:rFonts w:ascii="Arial" w:hAnsi="Arial" w:cs="Arial"/>
                <w:noProof/>
                <w:webHidden/>
                <w:sz w:val="24"/>
                <w:szCs w:val="24"/>
              </w:rPr>
              <w:instrText xml:space="preserve"> PAGEREF _Toc156810508 \h </w:instrText>
            </w:r>
            <w:r w:rsidR="00F02405" w:rsidRPr="00F02405">
              <w:rPr>
                <w:rFonts w:ascii="Arial" w:hAnsi="Arial" w:cs="Arial"/>
                <w:noProof/>
                <w:webHidden/>
                <w:sz w:val="24"/>
                <w:szCs w:val="24"/>
              </w:rPr>
            </w:r>
            <w:r w:rsidR="00F02405" w:rsidRPr="00F02405">
              <w:rPr>
                <w:rFonts w:ascii="Arial" w:hAnsi="Arial" w:cs="Arial"/>
                <w:noProof/>
                <w:webHidden/>
                <w:sz w:val="24"/>
                <w:szCs w:val="24"/>
              </w:rPr>
              <w:fldChar w:fldCharType="separate"/>
            </w:r>
            <w:r w:rsidR="00F02405" w:rsidRPr="00F02405">
              <w:rPr>
                <w:rFonts w:ascii="Arial" w:hAnsi="Arial" w:cs="Arial"/>
                <w:noProof/>
                <w:webHidden/>
                <w:sz w:val="24"/>
                <w:szCs w:val="24"/>
              </w:rPr>
              <w:t>22</w:t>
            </w:r>
            <w:r w:rsidR="00F02405" w:rsidRPr="00F02405">
              <w:rPr>
                <w:rFonts w:ascii="Arial" w:hAnsi="Arial" w:cs="Arial"/>
                <w:noProof/>
                <w:webHidden/>
                <w:sz w:val="24"/>
                <w:szCs w:val="24"/>
              </w:rPr>
              <w:fldChar w:fldCharType="end"/>
            </w:r>
          </w:hyperlink>
        </w:p>
        <w:p w14:paraId="4136C88A" w14:textId="0B4633A2" w:rsidR="005B1703" w:rsidRPr="00EE047A" w:rsidRDefault="005B1703" w:rsidP="00666A0F">
          <w:pPr>
            <w:spacing w:line="324" w:lineRule="auto"/>
          </w:pPr>
          <w:r w:rsidRPr="00F02405">
            <w:rPr>
              <w:b/>
              <w:bCs/>
              <w:noProof/>
            </w:rPr>
            <w:fldChar w:fldCharType="end"/>
          </w:r>
        </w:p>
      </w:sdtContent>
    </w:sdt>
    <w:p w14:paraId="673BE1BF" w14:textId="77777777" w:rsidR="00462F52" w:rsidRPr="00EE047A" w:rsidRDefault="00462F52" w:rsidP="00462F52">
      <w:pPr>
        <w:pStyle w:val="Heading1"/>
        <w:numPr>
          <w:ilvl w:val="0"/>
          <w:numId w:val="0"/>
        </w:numPr>
        <w:ind w:left="426"/>
        <w:rPr>
          <w:sz w:val="24"/>
          <w:szCs w:val="24"/>
        </w:rPr>
      </w:pPr>
    </w:p>
    <w:p w14:paraId="1E8F439D" w14:textId="484DC275" w:rsidR="00AC0F72" w:rsidRPr="00EE047A" w:rsidRDefault="00AC0F72">
      <w:r w:rsidRPr="00EE047A">
        <w:br w:type="page"/>
      </w:r>
    </w:p>
    <w:p w14:paraId="6A29EE06" w14:textId="77777777" w:rsidR="00DA7374" w:rsidRPr="00DA7374" w:rsidRDefault="00DA7374" w:rsidP="00DA7374"/>
    <w:p w14:paraId="427909B2" w14:textId="4613D3D8" w:rsidR="00867474" w:rsidRDefault="00867474">
      <w:pPr>
        <w:rPr>
          <w:b/>
          <w:color w:val="auto"/>
          <w:sz w:val="28"/>
          <w:szCs w:val="22"/>
        </w:rPr>
      </w:pPr>
    </w:p>
    <w:p w14:paraId="6B042C0F" w14:textId="756B62E8" w:rsidR="00824982" w:rsidRDefault="00462F52" w:rsidP="004D5844">
      <w:pPr>
        <w:pStyle w:val="Heading1"/>
        <w:numPr>
          <w:ilvl w:val="0"/>
          <w:numId w:val="15"/>
        </w:numPr>
      </w:pPr>
      <w:r>
        <w:t xml:space="preserve">  </w:t>
      </w:r>
      <w:bookmarkStart w:id="0" w:name="_Toc156810473"/>
      <w:r w:rsidR="00BE1D7D" w:rsidRPr="00402368">
        <w:t>I</w:t>
      </w:r>
      <w:r w:rsidR="00E91015">
        <w:t>ntroduction</w:t>
      </w:r>
      <w:r w:rsidR="00EC6E76">
        <w:t xml:space="preserve"> &amp; Purpose</w:t>
      </w:r>
      <w:bookmarkEnd w:id="0"/>
      <w:r w:rsidR="00EC6E76">
        <w:t xml:space="preserve"> </w:t>
      </w:r>
    </w:p>
    <w:p w14:paraId="0732ADF5" w14:textId="77777777" w:rsidR="00B70CC0" w:rsidRDefault="00B70CC0" w:rsidP="000814A2">
      <w:pPr>
        <w:widowControl w:val="0"/>
        <w:tabs>
          <w:tab w:val="left" w:pos="1391"/>
        </w:tabs>
        <w:autoSpaceDE w:val="0"/>
        <w:autoSpaceDN w:val="0"/>
        <w:ind w:left="720" w:right="551"/>
        <w:jc w:val="both"/>
        <w:rPr>
          <w:color w:val="auto"/>
        </w:rPr>
      </w:pPr>
    </w:p>
    <w:p w14:paraId="4AF84C58" w14:textId="412E23C8" w:rsidR="00EC6E76" w:rsidRPr="00AA12FF" w:rsidRDefault="00AA12FF" w:rsidP="00AA12FF">
      <w:pPr>
        <w:widowControl w:val="0"/>
        <w:tabs>
          <w:tab w:val="left" w:pos="993"/>
        </w:tabs>
        <w:autoSpaceDE w:val="0"/>
        <w:autoSpaceDN w:val="0"/>
        <w:ind w:left="1418" w:right="551" w:hanging="567"/>
        <w:jc w:val="both"/>
        <w:rPr>
          <w:color w:val="auto"/>
        </w:rPr>
      </w:pPr>
      <w:r>
        <w:rPr>
          <w:color w:val="auto"/>
        </w:rPr>
        <w:tab/>
        <w:t xml:space="preserve">1.1 </w:t>
      </w:r>
      <w:r w:rsidR="001B2161" w:rsidRPr="00AA12FF">
        <w:rPr>
          <w:color w:val="auto"/>
        </w:rPr>
        <w:t xml:space="preserve">As an employer, NHS </w:t>
      </w:r>
      <w:proofErr w:type="gramStart"/>
      <w:r w:rsidR="001B2161" w:rsidRPr="00AA12FF">
        <w:rPr>
          <w:color w:val="auto"/>
        </w:rPr>
        <w:t>Humber</w:t>
      </w:r>
      <w:proofErr w:type="gramEnd"/>
      <w:r w:rsidR="001B2161" w:rsidRPr="00AA12FF">
        <w:rPr>
          <w:color w:val="auto"/>
        </w:rPr>
        <w:t xml:space="preserve"> and North Yorkshire Integrated Care Board, (hereafter referred to as ‘the ICB’) has a duty of care for the health, safety and wellbeing of its staff.</w:t>
      </w:r>
      <w:r w:rsidR="00EC6E76" w:rsidRPr="00AA12FF">
        <w:rPr>
          <w:color w:val="auto"/>
        </w:rPr>
        <w:t xml:space="preserve"> </w:t>
      </w:r>
      <w:r w:rsidR="00EC33BA" w:rsidRPr="00AA12FF">
        <w:rPr>
          <w:color w:val="auto"/>
        </w:rPr>
        <w:t xml:space="preserve">The ICB </w:t>
      </w:r>
      <w:r w:rsidR="000F1B54" w:rsidRPr="00AA12FF">
        <w:rPr>
          <w:color w:val="auto"/>
        </w:rPr>
        <w:t>also has a legal responsibility to provide a safe and secure working environment for staff</w:t>
      </w:r>
      <w:r w:rsidR="00EC6E76" w:rsidRPr="00AA12FF">
        <w:rPr>
          <w:color w:val="auto"/>
        </w:rPr>
        <w:t>.</w:t>
      </w:r>
    </w:p>
    <w:p w14:paraId="41111BA0" w14:textId="77777777" w:rsidR="007E3991" w:rsidRPr="00887F59" w:rsidRDefault="007E3991" w:rsidP="000814A2">
      <w:pPr>
        <w:pStyle w:val="ListParagraph"/>
        <w:widowControl w:val="0"/>
        <w:tabs>
          <w:tab w:val="left" w:pos="1391"/>
        </w:tabs>
        <w:autoSpaceDE w:val="0"/>
        <w:autoSpaceDN w:val="0"/>
        <w:ind w:left="-410" w:right="551"/>
        <w:contextualSpacing w:val="0"/>
        <w:jc w:val="both"/>
        <w:rPr>
          <w:color w:val="auto"/>
        </w:rPr>
      </w:pPr>
    </w:p>
    <w:p w14:paraId="4103E200" w14:textId="3EC1DF6B" w:rsidR="007E3991" w:rsidRPr="000814A2" w:rsidRDefault="00AA12FF" w:rsidP="00FF6748">
      <w:pPr>
        <w:widowControl w:val="0"/>
        <w:tabs>
          <w:tab w:val="left" w:pos="1391"/>
        </w:tabs>
        <w:autoSpaceDE w:val="0"/>
        <w:autoSpaceDN w:val="0"/>
        <w:ind w:left="720" w:right="551"/>
        <w:jc w:val="both"/>
        <w:rPr>
          <w:color w:val="auto"/>
        </w:rPr>
      </w:pPr>
      <w:r>
        <w:rPr>
          <w:color w:val="auto"/>
        </w:rPr>
        <w:tab/>
      </w:r>
      <w:r w:rsidR="007E3991" w:rsidRPr="000814A2">
        <w:rPr>
          <w:color w:val="auto"/>
        </w:rPr>
        <w:t xml:space="preserve">All patients and staff </w:t>
      </w:r>
      <w:r w:rsidR="00FF6748">
        <w:rPr>
          <w:color w:val="auto"/>
        </w:rPr>
        <w:t>have t</w:t>
      </w:r>
      <w:r w:rsidR="00FF6748" w:rsidRPr="00FF6748">
        <w:rPr>
          <w:color w:val="auto"/>
        </w:rPr>
        <w:t xml:space="preserve">he right to be treated with consideration, dignity and </w:t>
      </w:r>
      <w:r w:rsidR="00FF6748">
        <w:rPr>
          <w:color w:val="auto"/>
        </w:rPr>
        <w:tab/>
      </w:r>
      <w:r w:rsidR="00FF6748" w:rsidRPr="00FF6748">
        <w:rPr>
          <w:color w:val="auto"/>
        </w:rPr>
        <w:t>respect</w:t>
      </w:r>
      <w:r w:rsidR="00785D0F">
        <w:rPr>
          <w:color w:val="auto"/>
        </w:rPr>
        <w:t xml:space="preserve"> </w:t>
      </w:r>
      <w:r w:rsidR="004E391A">
        <w:rPr>
          <w:color w:val="auto"/>
        </w:rPr>
        <w:t xml:space="preserve">and </w:t>
      </w:r>
      <w:r w:rsidR="007E3991" w:rsidRPr="000814A2">
        <w:rPr>
          <w:color w:val="auto"/>
        </w:rPr>
        <w:t>are expected to behave in an acceptable manner.</w:t>
      </w:r>
    </w:p>
    <w:p w14:paraId="32959F71" w14:textId="77777777" w:rsidR="00EC6E76" w:rsidRPr="00887F59" w:rsidRDefault="00EC6E76" w:rsidP="000814A2">
      <w:pPr>
        <w:pStyle w:val="BodyText"/>
        <w:rPr>
          <w:color w:val="auto"/>
          <w:szCs w:val="24"/>
        </w:rPr>
      </w:pPr>
    </w:p>
    <w:p w14:paraId="311272DD" w14:textId="1F65BC42" w:rsidR="00EC6E76" w:rsidRPr="000814A2" w:rsidRDefault="00AA12FF" w:rsidP="00F70ED0">
      <w:pPr>
        <w:widowControl w:val="0"/>
        <w:tabs>
          <w:tab w:val="left" w:pos="993"/>
        </w:tabs>
        <w:autoSpaceDE w:val="0"/>
        <w:autoSpaceDN w:val="0"/>
        <w:ind w:left="1418" w:right="551" w:hanging="851"/>
        <w:jc w:val="both"/>
        <w:rPr>
          <w:color w:val="auto"/>
        </w:rPr>
      </w:pPr>
      <w:r>
        <w:rPr>
          <w:color w:val="auto"/>
        </w:rPr>
        <w:tab/>
        <w:t xml:space="preserve">1.2 </w:t>
      </w:r>
      <w:r w:rsidR="00EC6E76" w:rsidRPr="000814A2">
        <w:rPr>
          <w:color w:val="auto"/>
        </w:rPr>
        <w:t>This policy sets out expectations a</w:t>
      </w:r>
      <w:r w:rsidR="009E196B" w:rsidRPr="000814A2">
        <w:rPr>
          <w:color w:val="auto"/>
        </w:rPr>
        <w:t>round</w:t>
      </w:r>
      <w:r w:rsidR="00EC6E76" w:rsidRPr="000814A2">
        <w:rPr>
          <w:color w:val="auto"/>
        </w:rPr>
        <w:t xml:space="preserve"> how people should behave towards staff during</w:t>
      </w:r>
      <w:r w:rsidR="00EC6E76" w:rsidRPr="000814A2">
        <w:rPr>
          <w:color w:val="auto"/>
          <w:spacing w:val="-1"/>
        </w:rPr>
        <w:t xml:space="preserve"> </w:t>
      </w:r>
      <w:r w:rsidR="00EE3319" w:rsidRPr="000814A2">
        <w:rPr>
          <w:color w:val="auto"/>
          <w:spacing w:val="-1"/>
        </w:rPr>
        <w:t xml:space="preserve">any contact with the ICB and </w:t>
      </w:r>
      <w:r w:rsidR="00165C42">
        <w:rPr>
          <w:color w:val="auto"/>
          <w:spacing w:val="-1"/>
        </w:rPr>
        <w:t>incorporates</w:t>
      </w:r>
      <w:r w:rsidR="00183CB5" w:rsidRPr="000814A2">
        <w:rPr>
          <w:color w:val="auto"/>
          <w:spacing w:val="-1"/>
        </w:rPr>
        <w:t xml:space="preserve"> the ICB Violence Charter</w:t>
      </w:r>
      <w:r w:rsidR="00941EA2" w:rsidRPr="000814A2">
        <w:rPr>
          <w:color w:val="auto"/>
          <w:spacing w:val="-1"/>
        </w:rPr>
        <w:t xml:space="preserve"> and Unacceptable Behaviour Statement</w:t>
      </w:r>
      <w:r w:rsidR="00EC6E76" w:rsidRPr="000814A2">
        <w:rPr>
          <w:color w:val="auto"/>
        </w:rPr>
        <w:t>.</w:t>
      </w:r>
      <w:r w:rsidR="00F17B7C" w:rsidRPr="000814A2">
        <w:rPr>
          <w:color w:val="auto"/>
        </w:rPr>
        <w:t xml:space="preserve"> The policy also </w:t>
      </w:r>
      <w:r w:rsidR="00D938BD" w:rsidRPr="000814A2">
        <w:rPr>
          <w:color w:val="auto"/>
        </w:rPr>
        <w:t xml:space="preserve">outlines the ICB </w:t>
      </w:r>
      <w:r w:rsidR="00171E16" w:rsidRPr="000814A2">
        <w:rPr>
          <w:color w:val="auto"/>
        </w:rPr>
        <w:t xml:space="preserve">commitment </w:t>
      </w:r>
      <w:r w:rsidR="00D938BD" w:rsidRPr="000814A2">
        <w:rPr>
          <w:color w:val="auto"/>
        </w:rPr>
        <w:t>to</w:t>
      </w:r>
      <w:r w:rsidR="00171E16" w:rsidRPr="000814A2">
        <w:rPr>
          <w:color w:val="auto"/>
        </w:rPr>
        <w:t xml:space="preserve"> maintaining the Violence Prevention and Reduction Standard.</w:t>
      </w:r>
    </w:p>
    <w:p w14:paraId="2BCD66B2" w14:textId="77777777" w:rsidR="00EC6E76" w:rsidRPr="00887F59" w:rsidRDefault="00EC6E76" w:rsidP="000814A2">
      <w:pPr>
        <w:pStyle w:val="BodyText"/>
        <w:spacing w:before="1"/>
        <w:rPr>
          <w:color w:val="auto"/>
          <w:szCs w:val="24"/>
        </w:rPr>
      </w:pPr>
    </w:p>
    <w:p w14:paraId="01E98F69" w14:textId="766EB2B8" w:rsidR="00EC6E76" w:rsidRPr="000814A2" w:rsidRDefault="00820A9A" w:rsidP="00820A9A">
      <w:pPr>
        <w:widowControl w:val="0"/>
        <w:tabs>
          <w:tab w:val="left" w:pos="851"/>
        </w:tabs>
        <w:autoSpaceDE w:val="0"/>
        <w:autoSpaceDN w:val="0"/>
        <w:ind w:left="1418" w:right="552" w:hanging="425"/>
        <w:jc w:val="both"/>
        <w:rPr>
          <w:color w:val="auto"/>
        </w:rPr>
      </w:pPr>
      <w:r>
        <w:rPr>
          <w:color w:val="auto"/>
        </w:rPr>
        <w:t xml:space="preserve">1.3 </w:t>
      </w:r>
      <w:r w:rsidR="00EC6E76" w:rsidRPr="000814A2">
        <w:rPr>
          <w:color w:val="auto"/>
        </w:rPr>
        <w:t xml:space="preserve">Preventing and responding to acts of violence, aggression, intimidation, bullying, harassment, </w:t>
      </w:r>
      <w:r w:rsidR="0071759B" w:rsidRPr="000814A2">
        <w:rPr>
          <w:color w:val="auto"/>
        </w:rPr>
        <w:t>discrimination,</w:t>
      </w:r>
      <w:r w:rsidR="00EC6E76" w:rsidRPr="000814A2">
        <w:rPr>
          <w:color w:val="auto"/>
        </w:rPr>
        <w:t xml:space="preserve"> or victimisation, perpetrated by another ICB employee against a member of ICB staff is not covered by the policy, </w:t>
      </w:r>
      <w:r w:rsidR="00EE722B" w:rsidRPr="000814A2">
        <w:rPr>
          <w:color w:val="auto"/>
        </w:rPr>
        <w:t xml:space="preserve">however, the principles of conflict resolution are transferable. </w:t>
      </w:r>
      <w:r w:rsidR="00F80059" w:rsidRPr="000814A2">
        <w:rPr>
          <w:color w:val="auto"/>
        </w:rPr>
        <w:t xml:space="preserve">In these </w:t>
      </w:r>
      <w:r w:rsidR="0071759B" w:rsidRPr="000814A2">
        <w:rPr>
          <w:color w:val="auto"/>
        </w:rPr>
        <w:t>instances,</w:t>
      </w:r>
      <w:r w:rsidR="00F80059" w:rsidRPr="000814A2">
        <w:rPr>
          <w:color w:val="auto"/>
        </w:rPr>
        <w:t xml:space="preserve"> s</w:t>
      </w:r>
      <w:r w:rsidR="00EC6E76" w:rsidRPr="000814A2">
        <w:rPr>
          <w:color w:val="auto"/>
        </w:rPr>
        <w:t xml:space="preserve">taff and managers should refer to the ICB Dignity and Respect Policy.  Other policies are equally relevant and linked to the violence prevention agenda – </w:t>
      </w:r>
      <w:r w:rsidR="00EC6E76" w:rsidRPr="00D944B2">
        <w:rPr>
          <w:color w:val="auto"/>
        </w:rPr>
        <w:t xml:space="preserve">see Section </w:t>
      </w:r>
      <w:r w:rsidR="00D944B2" w:rsidRPr="00D944B2">
        <w:rPr>
          <w:color w:val="auto"/>
        </w:rPr>
        <w:t>9</w:t>
      </w:r>
      <w:r w:rsidR="00EC6E76" w:rsidRPr="00D944B2">
        <w:rPr>
          <w:color w:val="auto"/>
        </w:rPr>
        <w:t xml:space="preserve"> for a list of related policies and documentation.</w:t>
      </w:r>
    </w:p>
    <w:p w14:paraId="782F7354" w14:textId="77777777" w:rsidR="00EC6E76" w:rsidRPr="00887F59" w:rsidRDefault="00EC6E76" w:rsidP="000814A2">
      <w:pPr>
        <w:pStyle w:val="BodyText"/>
        <w:rPr>
          <w:color w:val="auto"/>
          <w:szCs w:val="24"/>
        </w:rPr>
      </w:pPr>
    </w:p>
    <w:p w14:paraId="4F684298" w14:textId="6338943D" w:rsidR="00EC6E76" w:rsidRPr="000814A2" w:rsidRDefault="00F70ED0" w:rsidP="00F70ED0">
      <w:pPr>
        <w:widowControl w:val="0"/>
        <w:tabs>
          <w:tab w:val="left" w:pos="1391"/>
        </w:tabs>
        <w:autoSpaceDE w:val="0"/>
        <w:autoSpaceDN w:val="0"/>
        <w:ind w:left="1418" w:right="549" w:hanging="425"/>
        <w:jc w:val="both"/>
        <w:rPr>
          <w:color w:val="auto"/>
        </w:rPr>
      </w:pPr>
      <w:r>
        <w:rPr>
          <w:color w:val="auto"/>
        </w:rPr>
        <w:t xml:space="preserve">1.4 </w:t>
      </w:r>
      <w:r w:rsidR="00EC6E76" w:rsidRPr="000814A2">
        <w:rPr>
          <w:color w:val="auto"/>
        </w:rPr>
        <w:t xml:space="preserve">In order </w:t>
      </w:r>
      <w:r w:rsidR="00EC6E76" w:rsidRPr="000814A2">
        <w:rPr>
          <w:color w:val="auto"/>
          <w:spacing w:val="-3"/>
        </w:rPr>
        <w:t xml:space="preserve">to </w:t>
      </w:r>
      <w:r w:rsidR="00EC6E76" w:rsidRPr="000814A2">
        <w:rPr>
          <w:color w:val="auto"/>
        </w:rPr>
        <w:t xml:space="preserve">promote a safe and respectful working environment the ICB </w:t>
      </w:r>
      <w:r w:rsidR="00603C0C" w:rsidRPr="000814A2">
        <w:rPr>
          <w:color w:val="auto"/>
        </w:rPr>
        <w:t xml:space="preserve">has a </w:t>
      </w:r>
      <w:r w:rsidR="008375E4" w:rsidRPr="000814A2">
        <w:rPr>
          <w:color w:val="auto"/>
        </w:rPr>
        <w:t>zero-tolerance</w:t>
      </w:r>
      <w:r w:rsidR="00603C0C" w:rsidRPr="000814A2">
        <w:rPr>
          <w:color w:val="auto"/>
        </w:rPr>
        <w:t xml:space="preserve"> policy and </w:t>
      </w:r>
      <w:r w:rsidR="00EC6E76" w:rsidRPr="000814A2">
        <w:rPr>
          <w:color w:val="auto"/>
        </w:rPr>
        <w:t xml:space="preserve">will not tolerate violence, aggression, intimidation, bullying, </w:t>
      </w:r>
      <w:r w:rsidR="008375E4" w:rsidRPr="000814A2">
        <w:rPr>
          <w:color w:val="auto"/>
        </w:rPr>
        <w:t>harassment,</w:t>
      </w:r>
      <w:r w:rsidR="00EC6E76" w:rsidRPr="000814A2">
        <w:rPr>
          <w:color w:val="auto"/>
        </w:rPr>
        <w:t xml:space="preserve"> or discrimination in any form against its employees. We recognise that when these kinds of behaviour are not addressed, it can lead to increased levels of stress, </w:t>
      </w:r>
      <w:r w:rsidR="008375E4" w:rsidRPr="000814A2">
        <w:rPr>
          <w:color w:val="auto"/>
        </w:rPr>
        <w:t>absence,</w:t>
      </w:r>
      <w:r w:rsidR="00EC6E76" w:rsidRPr="000814A2">
        <w:rPr>
          <w:color w:val="auto"/>
        </w:rPr>
        <w:t xml:space="preserve"> and staff turnover, together with lower productivity and staff morale.</w:t>
      </w:r>
      <w:r w:rsidR="00464C87" w:rsidRPr="00464C87">
        <w:rPr>
          <w:color w:val="auto"/>
        </w:rPr>
        <w:t xml:space="preserve"> </w:t>
      </w:r>
      <w:r w:rsidR="00464C87">
        <w:rPr>
          <w:color w:val="auto"/>
        </w:rPr>
        <w:t>Therefore, p</w:t>
      </w:r>
      <w:r w:rsidR="00464C87" w:rsidRPr="004E2B22">
        <w:rPr>
          <w:color w:val="auto"/>
        </w:rPr>
        <w:t>romoting positive behaviours will produce better outcomes and improve the well-being of all those involved in the work of the ICB.</w:t>
      </w:r>
    </w:p>
    <w:p w14:paraId="6DCFB355" w14:textId="77777777" w:rsidR="00EC6E76" w:rsidRPr="00887F59" w:rsidRDefault="00EC6E76" w:rsidP="000814A2">
      <w:pPr>
        <w:pStyle w:val="BodyText"/>
        <w:spacing w:before="3"/>
        <w:rPr>
          <w:color w:val="auto"/>
          <w:szCs w:val="24"/>
        </w:rPr>
      </w:pPr>
    </w:p>
    <w:p w14:paraId="139049B4" w14:textId="4CC611C7" w:rsidR="001F3D10" w:rsidRDefault="00F70ED0" w:rsidP="00F70ED0">
      <w:pPr>
        <w:widowControl w:val="0"/>
        <w:tabs>
          <w:tab w:val="left" w:pos="1390"/>
          <w:tab w:val="left" w:pos="1391"/>
        </w:tabs>
        <w:autoSpaceDE w:val="0"/>
        <w:autoSpaceDN w:val="0"/>
        <w:ind w:left="1418" w:right="567" w:hanging="425"/>
        <w:rPr>
          <w:color w:val="auto"/>
        </w:rPr>
      </w:pPr>
      <w:r>
        <w:rPr>
          <w:color w:val="auto"/>
        </w:rPr>
        <w:t xml:space="preserve">1.5 </w:t>
      </w:r>
      <w:r w:rsidR="0052096D">
        <w:rPr>
          <w:color w:val="auto"/>
        </w:rPr>
        <w:t xml:space="preserve">The ICB is also a signatory to the </w:t>
      </w:r>
      <w:r w:rsidR="006B6E1E" w:rsidRPr="006B6E1E">
        <w:rPr>
          <w:color w:val="auto"/>
        </w:rPr>
        <w:t>Sexual safety in healthcare – organisational charter</w:t>
      </w:r>
      <w:r w:rsidR="00AD3ECF">
        <w:rPr>
          <w:color w:val="auto"/>
        </w:rPr>
        <w:t>, c</w:t>
      </w:r>
      <w:r w:rsidR="00AD3ECF" w:rsidRPr="00AD3ECF">
        <w:rPr>
          <w:color w:val="auto"/>
        </w:rPr>
        <w:t>ommit</w:t>
      </w:r>
      <w:r w:rsidR="00AD3ECF">
        <w:rPr>
          <w:color w:val="auto"/>
        </w:rPr>
        <w:t>ting</w:t>
      </w:r>
      <w:r w:rsidR="00AD3ECF" w:rsidRPr="00AD3ECF">
        <w:rPr>
          <w:color w:val="auto"/>
        </w:rPr>
        <w:t xml:space="preserve"> to a zero-tolerance approach to any unwanted, inappropriate and/or harmful sexual behaviours towards our workforce.</w:t>
      </w:r>
    </w:p>
    <w:p w14:paraId="7E0765F4" w14:textId="77777777" w:rsidR="0052096D" w:rsidRDefault="0052096D" w:rsidP="00F70ED0">
      <w:pPr>
        <w:widowControl w:val="0"/>
        <w:tabs>
          <w:tab w:val="left" w:pos="1390"/>
          <w:tab w:val="left" w:pos="1391"/>
        </w:tabs>
        <w:autoSpaceDE w:val="0"/>
        <w:autoSpaceDN w:val="0"/>
        <w:ind w:left="1418" w:right="567" w:hanging="425"/>
        <w:rPr>
          <w:color w:val="auto"/>
        </w:rPr>
      </w:pPr>
    </w:p>
    <w:p w14:paraId="541FB638" w14:textId="433CA8A1" w:rsidR="00EC6E76" w:rsidRPr="000814A2" w:rsidRDefault="0052096D" w:rsidP="00F70ED0">
      <w:pPr>
        <w:widowControl w:val="0"/>
        <w:tabs>
          <w:tab w:val="left" w:pos="1390"/>
          <w:tab w:val="left" w:pos="1391"/>
        </w:tabs>
        <w:autoSpaceDE w:val="0"/>
        <w:autoSpaceDN w:val="0"/>
        <w:ind w:left="1418" w:right="567" w:hanging="425"/>
        <w:rPr>
          <w:color w:val="auto"/>
        </w:rPr>
      </w:pPr>
      <w:r>
        <w:rPr>
          <w:color w:val="auto"/>
        </w:rPr>
        <w:t>1.6</w:t>
      </w:r>
      <w:r>
        <w:rPr>
          <w:color w:val="auto"/>
        </w:rPr>
        <w:tab/>
      </w:r>
      <w:r w:rsidR="00EC6E76" w:rsidRPr="000814A2">
        <w:rPr>
          <w:color w:val="auto"/>
        </w:rPr>
        <w:t>The ICB regards any incident of violence, aggression, intimidation, bullying, harassment</w:t>
      </w:r>
      <w:r w:rsidR="005F7AB9">
        <w:rPr>
          <w:color w:val="auto"/>
        </w:rPr>
        <w:t xml:space="preserve">, </w:t>
      </w:r>
      <w:proofErr w:type="gramStart"/>
      <w:r w:rsidR="00EC6E76" w:rsidRPr="000814A2">
        <w:rPr>
          <w:color w:val="auto"/>
        </w:rPr>
        <w:t>discrimination</w:t>
      </w:r>
      <w:proofErr w:type="gramEnd"/>
      <w:r w:rsidR="00EC6E76" w:rsidRPr="000814A2">
        <w:rPr>
          <w:color w:val="auto"/>
        </w:rPr>
        <w:t xml:space="preserve"> or victimisation against staff as a serious </w:t>
      </w:r>
      <w:r w:rsidR="00B51AFF" w:rsidRPr="000814A2">
        <w:rPr>
          <w:color w:val="auto"/>
        </w:rPr>
        <w:t>matter and</w:t>
      </w:r>
      <w:r w:rsidR="00EC6E76" w:rsidRPr="000814A2">
        <w:rPr>
          <w:color w:val="auto"/>
        </w:rPr>
        <w:t xml:space="preserve"> will respond promptly and sensitively to support and protect staff. Where serious or persistent incidents </w:t>
      </w:r>
      <w:r w:rsidR="00B51AFF" w:rsidRPr="000814A2">
        <w:rPr>
          <w:color w:val="auto"/>
        </w:rPr>
        <w:t>occur,</w:t>
      </w:r>
      <w:r w:rsidR="00EC6E76" w:rsidRPr="000814A2">
        <w:rPr>
          <w:color w:val="auto"/>
        </w:rPr>
        <w:t xml:space="preserve"> this may result in withdrawal of service or</w:t>
      </w:r>
      <w:r w:rsidR="00EC6E76" w:rsidRPr="000814A2">
        <w:rPr>
          <w:color w:val="auto"/>
          <w:spacing w:val="-4"/>
        </w:rPr>
        <w:t xml:space="preserve"> </w:t>
      </w:r>
      <w:r w:rsidR="00EC6E76" w:rsidRPr="000814A2">
        <w:rPr>
          <w:color w:val="auto"/>
        </w:rPr>
        <w:t>prosecution.</w:t>
      </w:r>
    </w:p>
    <w:p w14:paraId="5F9E6360" w14:textId="77777777" w:rsidR="00EC6E76" w:rsidRPr="00887F59" w:rsidRDefault="00EC6E76" w:rsidP="000814A2">
      <w:pPr>
        <w:pStyle w:val="BodyText"/>
        <w:spacing w:before="1"/>
        <w:rPr>
          <w:color w:val="auto"/>
          <w:szCs w:val="24"/>
        </w:rPr>
      </w:pPr>
    </w:p>
    <w:p w14:paraId="5A573C54" w14:textId="31ACF765" w:rsidR="00EC6E76" w:rsidRPr="00F70ED0" w:rsidRDefault="00F70ED0" w:rsidP="00F70ED0">
      <w:pPr>
        <w:widowControl w:val="0"/>
        <w:tabs>
          <w:tab w:val="left" w:pos="1418"/>
        </w:tabs>
        <w:autoSpaceDE w:val="0"/>
        <w:autoSpaceDN w:val="0"/>
        <w:ind w:left="1418" w:hanging="425"/>
        <w:rPr>
          <w:color w:val="auto"/>
        </w:rPr>
      </w:pPr>
      <w:r w:rsidRPr="00F70ED0">
        <w:rPr>
          <w:color w:val="auto"/>
        </w:rPr>
        <w:t>1.</w:t>
      </w:r>
      <w:r w:rsidR="0052096D">
        <w:rPr>
          <w:color w:val="auto"/>
        </w:rPr>
        <w:t>7</w:t>
      </w:r>
      <w:r>
        <w:rPr>
          <w:color w:val="auto"/>
        </w:rPr>
        <w:t xml:space="preserve"> </w:t>
      </w:r>
      <w:r w:rsidR="00EC6E76" w:rsidRPr="00F70ED0">
        <w:rPr>
          <w:color w:val="auto"/>
        </w:rPr>
        <w:t>The purpose of the policy is</w:t>
      </w:r>
      <w:r w:rsidR="00EC6E76" w:rsidRPr="00F70ED0">
        <w:rPr>
          <w:color w:val="auto"/>
          <w:spacing w:val="-9"/>
        </w:rPr>
        <w:t xml:space="preserve"> </w:t>
      </w:r>
      <w:r w:rsidR="00EC6E76" w:rsidRPr="00F70ED0">
        <w:rPr>
          <w:color w:val="auto"/>
        </w:rPr>
        <w:t>to:</w:t>
      </w:r>
    </w:p>
    <w:p w14:paraId="4A145859" w14:textId="77777777" w:rsidR="00F70ED0" w:rsidRPr="00F70ED0" w:rsidRDefault="00F70ED0" w:rsidP="00F70ED0">
      <w:pPr>
        <w:ind w:left="1418" w:hanging="425"/>
      </w:pPr>
    </w:p>
    <w:p w14:paraId="5FB25647" w14:textId="7E0D9DB8" w:rsidR="00EC6E76" w:rsidRPr="00887F59" w:rsidRDefault="00EC6E76" w:rsidP="004D5844">
      <w:pPr>
        <w:pStyle w:val="ListParagraph"/>
        <w:widowControl w:val="0"/>
        <w:numPr>
          <w:ilvl w:val="1"/>
          <w:numId w:val="12"/>
        </w:numPr>
        <w:tabs>
          <w:tab w:val="left" w:pos="2667"/>
          <w:tab w:val="left" w:pos="2668"/>
        </w:tabs>
        <w:autoSpaceDE w:val="0"/>
        <w:autoSpaceDN w:val="0"/>
        <w:spacing w:before="116"/>
        <w:ind w:right="972"/>
        <w:rPr>
          <w:color w:val="auto"/>
        </w:rPr>
      </w:pPr>
      <w:r w:rsidRPr="00887F59">
        <w:rPr>
          <w:color w:val="auto"/>
        </w:rPr>
        <w:t>Protect ICB staff from violence, aggression, intimidation, bullying, harassment</w:t>
      </w:r>
      <w:r w:rsidR="005F7AB9">
        <w:rPr>
          <w:color w:val="auto"/>
        </w:rPr>
        <w:t xml:space="preserve">, </w:t>
      </w:r>
      <w:proofErr w:type="gramStart"/>
      <w:r w:rsidR="00C5116A" w:rsidRPr="00887F59">
        <w:rPr>
          <w:color w:val="auto"/>
        </w:rPr>
        <w:t>discrimination</w:t>
      </w:r>
      <w:proofErr w:type="gramEnd"/>
      <w:r w:rsidR="005F7AB9">
        <w:rPr>
          <w:color w:val="auto"/>
        </w:rPr>
        <w:t xml:space="preserve"> or victimisation</w:t>
      </w:r>
      <w:r w:rsidR="00C5116A" w:rsidRPr="00887F59">
        <w:rPr>
          <w:color w:val="auto"/>
        </w:rPr>
        <w:t>.</w:t>
      </w:r>
    </w:p>
    <w:p w14:paraId="57A4D3FC" w14:textId="4F541090" w:rsidR="00EC6E76" w:rsidRPr="00887F59" w:rsidRDefault="00EC6E76" w:rsidP="004D5844">
      <w:pPr>
        <w:pStyle w:val="ListParagraph"/>
        <w:widowControl w:val="0"/>
        <w:numPr>
          <w:ilvl w:val="1"/>
          <w:numId w:val="12"/>
        </w:numPr>
        <w:tabs>
          <w:tab w:val="left" w:pos="2667"/>
          <w:tab w:val="left" w:pos="2668"/>
        </w:tabs>
        <w:autoSpaceDE w:val="0"/>
        <w:autoSpaceDN w:val="0"/>
        <w:spacing w:before="116"/>
        <w:ind w:right="972"/>
        <w:rPr>
          <w:color w:val="auto"/>
        </w:rPr>
      </w:pPr>
      <w:r w:rsidRPr="00887F59">
        <w:rPr>
          <w:color w:val="auto"/>
        </w:rPr>
        <w:t>Outline the ICB</w:t>
      </w:r>
      <w:r w:rsidR="009F7895">
        <w:rPr>
          <w:color w:val="auto"/>
        </w:rPr>
        <w:t>’</w:t>
      </w:r>
      <w:r w:rsidRPr="00887F59">
        <w:rPr>
          <w:color w:val="auto"/>
        </w:rPr>
        <w:t>s expectations around the behaviour of patients, their relatives, carers, the public and visitors to the</w:t>
      </w:r>
      <w:r w:rsidRPr="00671802">
        <w:rPr>
          <w:color w:val="auto"/>
        </w:rPr>
        <w:t xml:space="preserve"> </w:t>
      </w:r>
      <w:r w:rsidRPr="00887F59">
        <w:rPr>
          <w:color w:val="auto"/>
        </w:rPr>
        <w:t>ICB</w:t>
      </w:r>
      <w:r w:rsidR="00C5116A" w:rsidRPr="00887F59">
        <w:rPr>
          <w:color w:val="auto"/>
        </w:rPr>
        <w:t>.</w:t>
      </w:r>
    </w:p>
    <w:p w14:paraId="69653D7E" w14:textId="66B5C435" w:rsidR="00EC6E76" w:rsidRPr="00887F59" w:rsidRDefault="00EC6E76" w:rsidP="004D5844">
      <w:pPr>
        <w:pStyle w:val="ListParagraph"/>
        <w:widowControl w:val="0"/>
        <w:numPr>
          <w:ilvl w:val="1"/>
          <w:numId w:val="12"/>
        </w:numPr>
        <w:tabs>
          <w:tab w:val="left" w:pos="2667"/>
          <w:tab w:val="left" w:pos="2668"/>
        </w:tabs>
        <w:autoSpaceDE w:val="0"/>
        <w:autoSpaceDN w:val="0"/>
        <w:spacing w:before="116"/>
        <w:ind w:right="972"/>
        <w:rPr>
          <w:color w:val="auto"/>
        </w:rPr>
      </w:pPr>
      <w:r w:rsidRPr="00887F59">
        <w:rPr>
          <w:color w:val="auto"/>
        </w:rPr>
        <w:t xml:space="preserve">Provide examples </w:t>
      </w:r>
      <w:r w:rsidRPr="00246080">
        <w:rPr>
          <w:color w:val="auto"/>
        </w:rPr>
        <w:t>of negative behaviours</w:t>
      </w:r>
      <w:r w:rsidRPr="00887F59">
        <w:rPr>
          <w:color w:val="auto"/>
        </w:rPr>
        <w:t xml:space="preserve"> so that staff know what is</w:t>
      </w:r>
      <w:r w:rsidR="009F7895">
        <w:rPr>
          <w:color w:val="auto"/>
        </w:rPr>
        <w:t>/is not</w:t>
      </w:r>
      <w:r w:rsidRPr="00887F59">
        <w:rPr>
          <w:color w:val="auto"/>
        </w:rPr>
        <w:t xml:space="preserve"> acceptable</w:t>
      </w:r>
      <w:r w:rsidR="00C5116A" w:rsidRPr="00887F59">
        <w:rPr>
          <w:color w:val="auto"/>
        </w:rPr>
        <w:t>.</w:t>
      </w:r>
    </w:p>
    <w:p w14:paraId="6BF4E788" w14:textId="6B689CCB" w:rsidR="00EC6E76" w:rsidRPr="00887F59" w:rsidRDefault="00EC6E76" w:rsidP="004D5844">
      <w:pPr>
        <w:pStyle w:val="ListParagraph"/>
        <w:widowControl w:val="0"/>
        <w:numPr>
          <w:ilvl w:val="1"/>
          <w:numId w:val="12"/>
        </w:numPr>
        <w:tabs>
          <w:tab w:val="left" w:pos="2667"/>
          <w:tab w:val="left" w:pos="2668"/>
        </w:tabs>
        <w:autoSpaceDE w:val="0"/>
        <w:autoSpaceDN w:val="0"/>
        <w:spacing w:before="116"/>
        <w:ind w:right="972"/>
        <w:rPr>
          <w:color w:val="auto"/>
        </w:rPr>
      </w:pPr>
      <w:r w:rsidRPr="00887F59">
        <w:rPr>
          <w:color w:val="auto"/>
        </w:rPr>
        <w:lastRenderedPageBreak/>
        <w:t>Ensure that occurrences of violence, aggression, intimidation, bullying, harassment</w:t>
      </w:r>
      <w:r w:rsidR="005F7AB9">
        <w:rPr>
          <w:color w:val="auto"/>
        </w:rPr>
        <w:t xml:space="preserve">, </w:t>
      </w:r>
      <w:proofErr w:type="gramStart"/>
      <w:r w:rsidRPr="00887F59">
        <w:rPr>
          <w:color w:val="auto"/>
        </w:rPr>
        <w:t>discrimination</w:t>
      </w:r>
      <w:proofErr w:type="gramEnd"/>
      <w:r w:rsidR="005F7AB9">
        <w:rPr>
          <w:color w:val="auto"/>
        </w:rPr>
        <w:t xml:space="preserve"> and victimisation</w:t>
      </w:r>
      <w:r w:rsidRPr="00887F59">
        <w:rPr>
          <w:color w:val="auto"/>
        </w:rPr>
        <w:t xml:space="preserve"> are taken seriously and dealt with promptly and with due</w:t>
      </w:r>
      <w:r w:rsidRPr="00671802">
        <w:rPr>
          <w:color w:val="auto"/>
        </w:rPr>
        <w:t xml:space="preserve"> </w:t>
      </w:r>
      <w:r w:rsidRPr="00887F59">
        <w:rPr>
          <w:color w:val="auto"/>
        </w:rPr>
        <w:t>sensitivity</w:t>
      </w:r>
      <w:r w:rsidR="00C5116A" w:rsidRPr="00887F59">
        <w:rPr>
          <w:color w:val="auto"/>
        </w:rPr>
        <w:t>.</w:t>
      </w:r>
    </w:p>
    <w:p w14:paraId="451D5638" w14:textId="306694A7" w:rsidR="00732F26" w:rsidRPr="005B1703" w:rsidRDefault="00EC6E76" w:rsidP="004D5844">
      <w:pPr>
        <w:pStyle w:val="ListParagraph"/>
        <w:widowControl w:val="0"/>
        <w:numPr>
          <w:ilvl w:val="1"/>
          <w:numId w:val="12"/>
        </w:numPr>
        <w:tabs>
          <w:tab w:val="left" w:pos="2667"/>
          <w:tab w:val="left" w:pos="2668"/>
        </w:tabs>
        <w:autoSpaceDE w:val="0"/>
        <w:autoSpaceDN w:val="0"/>
        <w:spacing w:before="116"/>
        <w:ind w:right="972"/>
        <w:rPr>
          <w:color w:val="auto"/>
        </w:rPr>
      </w:pPr>
      <w:r w:rsidRPr="00887F59">
        <w:rPr>
          <w:color w:val="auto"/>
        </w:rPr>
        <w:t>Provide practical advice to managers and staff about how to prevent, report and address incidents, in line with this and other relevant ICB policies</w:t>
      </w:r>
      <w:r w:rsidRPr="00EC6E76">
        <w:rPr>
          <w:color w:val="auto"/>
        </w:rPr>
        <w:t>.</w:t>
      </w:r>
    </w:p>
    <w:p w14:paraId="335D7592" w14:textId="77777777" w:rsidR="00732F26" w:rsidRDefault="00732F26" w:rsidP="00732F26">
      <w:pPr>
        <w:pStyle w:val="ListParagraph"/>
        <w:widowControl w:val="0"/>
        <w:tabs>
          <w:tab w:val="left" w:pos="2102"/>
        </w:tabs>
        <w:autoSpaceDE w:val="0"/>
        <w:autoSpaceDN w:val="0"/>
        <w:spacing w:before="111"/>
        <w:ind w:left="1080" w:right="694"/>
        <w:contextualSpacing w:val="0"/>
        <w:jc w:val="both"/>
        <w:rPr>
          <w:color w:val="auto"/>
        </w:rPr>
      </w:pPr>
    </w:p>
    <w:p w14:paraId="56255727" w14:textId="6C3D1642" w:rsidR="00EC6E76" w:rsidRDefault="00EC6E76" w:rsidP="0077552C">
      <w:pPr>
        <w:pStyle w:val="Heading1"/>
      </w:pPr>
      <w:bookmarkStart w:id="1" w:name="_Toc156810474"/>
      <w:r w:rsidRPr="000814A2">
        <w:t>Supporting</w:t>
      </w:r>
      <w:r w:rsidRPr="000814A2">
        <w:rPr>
          <w:spacing w:val="-1"/>
        </w:rPr>
        <w:t xml:space="preserve"> </w:t>
      </w:r>
      <w:r w:rsidRPr="000814A2">
        <w:t>principles</w:t>
      </w:r>
      <w:bookmarkEnd w:id="1"/>
    </w:p>
    <w:p w14:paraId="508B59A4" w14:textId="0593EAFB" w:rsidR="00CF494A" w:rsidRDefault="00CF494A" w:rsidP="00CF494A">
      <w:r>
        <w:rPr>
          <w:noProof/>
        </w:rPr>
        <mc:AlternateContent>
          <mc:Choice Requires="wps">
            <w:drawing>
              <wp:anchor distT="45720" distB="45720" distL="114300" distR="114300" simplePos="0" relativeHeight="251660297" behindDoc="0" locked="0" layoutInCell="1" allowOverlap="1" wp14:anchorId="14D3ADF3" wp14:editId="5D8A22BB">
                <wp:simplePos x="0" y="0"/>
                <wp:positionH relativeFrom="margin">
                  <wp:posOffset>542290</wp:posOffset>
                </wp:positionH>
                <wp:positionV relativeFrom="paragraph">
                  <wp:posOffset>173355</wp:posOffset>
                </wp:positionV>
                <wp:extent cx="5476875" cy="1952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952625"/>
                        </a:xfrm>
                        <a:prstGeom prst="rect">
                          <a:avLst/>
                        </a:prstGeom>
                        <a:solidFill>
                          <a:srgbClr val="FFFFFF"/>
                        </a:solidFill>
                        <a:ln w="9525">
                          <a:solidFill>
                            <a:srgbClr val="000000"/>
                          </a:solidFill>
                          <a:miter lim="800000"/>
                          <a:headEnd/>
                          <a:tailEnd/>
                        </a:ln>
                      </wps:spPr>
                      <wps:txbx>
                        <w:txbxContent>
                          <w:p w14:paraId="7ADE88CC" w14:textId="77777777" w:rsidR="00F51D85" w:rsidRPr="00F51D85" w:rsidRDefault="00CF494A">
                            <w:pPr>
                              <w:rPr>
                                <w:b/>
                                <w:bCs/>
                              </w:rPr>
                            </w:pPr>
                            <w:r w:rsidRPr="00F51D85">
                              <w:rPr>
                                <w:b/>
                                <w:bCs/>
                              </w:rPr>
                              <w:t xml:space="preserve">ICB </w:t>
                            </w:r>
                            <w:r w:rsidR="00F51D85" w:rsidRPr="00F51D85">
                              <w:rPr>
                                <w:b/>
                                <w:bCs/>
                              </w:rPr>
                              <w:t>Unacceptable Behaviour Statement</w:t>
                            </w:r>
                          </w:p>
                          <w:p w14:paraId="2A8BF9E6" w14:textId="77777777" w:rsidR="00F51D85" w:rsidRDefault="00F51D85"/>
                          <w:p w14:paraId="64F5FB6A" w14:textId="358AD842" w:rsidR="00652DFD" w:rsidRDefault="00652DFD">
                            <w:r>
                              <w:t>The ICB is committed to:</w:t>
                            </w:r>
                          </w:p>
                          <w:p w14:paraId="04F2D05F" w14:textId="77777777" w:rsidR="00652DFD" w:rsidRDefault="00652DFD"/>
                          <w:p w14:paraId="79B430FC" w14:textId="4AB978FD" w:rsidR="00F51D85" w:rsidRDefault="00CF494A" w:rsidP="00F51D85">
                            <w:pPr>
                              <w:pStyle w:val="ListParagraph"/>
                              <w:numPr>
                                <w:ilvl w:val="0"/>
                                <w:numId w:val="30"/>
                              </w:numPr>
                            </w:pPr>
                            <w:r w:rsidRPr="00CF494A">
                              <w:t>Ownership and responsibility of staff safety and wellbeing</w:t>
                            </w:r>
                            <w:r w:rsidR="00652DFD">
                              <w:t>.</w:t>
                            </w:r>
                            <w:r w:rsidRPr="00CF494A">
                              <w:t xml:space="preserve"> </w:t>
                            </w:r>
                          </w:p>
                          <w:p w14:paraId="61170FA4" w14:textId="48635934" w:rsidR="00F51D85" w:rsidRDefault="00CF494A" w:rsidP="00F51D85">
                            <w:pPr>
                              <w:pStyle w:val="ListParagraph"/>
                              <w:numPr>
                                <w:ilvl w:val="0"/>
                                <w:numId w:val="30"/>
                              </w:numPr>
                            </w:pPr>
                            <w:r w:rsidRPr="00CF494A">
                              <w:t>Introducing preventative measures to minimise risks to staff</w:t>
                            </w:r>
                            <w:r w:rsidR="00652DFD">
                              <w:t>.</w:t>
                            </w:r>
                            <w:r w:rsidRPr="00CF494A">
                              <w:t xml:space="preserve"> </w:t>
                            </w:r>
                          </w:p>
                          <w:p w14:paraId="24101F3E" w14:textId="2661EAD2" w:rsidR="00F51D85" w:rsidRDefault="00CF494A" w:rsidP="00F51D85">
                            <w:pPr>
                              <w:pStyle w:val="ListParagraph"/>
                              <w:numPr>
                                <w:ilvl w:val="0"/>
                                <w:numId w:val="30"/>
                              </w:numPr>
                            </w:pPr>
                            <w:r w:rsidRPr="00CF494A">
                              <w:t>Ensuring relevant staff are appropriately trained</w:t>
                            </w:r>
                            <w:r w:rsidR="00652DFD">
                              <w:t>.</w:t>
                            </w:r>
                          </w:p>
                          <w:p w14:paraId="1D5CD628" w14:textId="157A4658" w:rsidR="00CF494A" w:rsidRDefault="00CF494A" w:rsidP="00F51D85">
                            <w:pPr>
                              <w:pStyle w:val="ListParagraph"/>
                              <w:numPr>
                                <w:ilvl w:val="0"/>
                                <w:numId w:val="30"/>
                              </w:numPr>
                            </w:pPr>
                            <w:r w:rsidRPr="00CF494A">
                              <w:t>Promoting and maintaining public awareness of our unacceptable behaviour approach</w:t>
                            </w:r>
                            <w:r w:rsidR="00652DF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3ADF3" id="_x0000_t202" coordsize="21600,21600" o:spt="202" path="m,l,21600r21600,l21600,xe">
                <v:stroke joinstyle="miter"/>
                <v:path gradientshapeok="t" o:connecttype="rect"/>
              </v:shapetype>
              <v:shape id="Text Box 2" o:spid="_x0000_s1026" type="#_x0000_t202" style="position:absolute;margin-left:42.7pt;margin-top:13.65pt;width:431.25pt;height:153.75pt;z-index:25166029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">
                <v:textbox>
                  <w:txbxContent>
                    <w:p w14:paraId="7ADE88CC" w14:textId="77777777" w:rsidR="00F51D85" w:rsidRPr="00F51D85" w:rsidRDefault="00CF494A">
                      <w:pPr>
                        <w:rPr>
                          <w:b/>
                          <w:bCs/>
                        </w:rPr>
                      </w:pPr>
                      <w:r w:rsidRPr="00F51D85">
                        <w:rPr>
                          <w:b/>
                          <w:bCs/>
                        </w:rPr>
                        <w:t xml:space="preserve">ICB </w:t>
                      </w:r>
                      <w:r w:rsidR="00F51D85" w:rsidRPr="00F51D85">
                        <w:rPr>
                          <w:b/>
                          <w:bCs/>
                        </w:rPr>
                        <w:t>Unacceptable Behaviour Statement</w:t>
                      </w:r>
                    </w:p>
                    <w:p w14:paraId="2A8BF9E6" w14:textId="77777777" w:rsidR="00F51D85" w:rsidRDefault="00F51D85"/>
                    <w:p w14:paraId="64F5FB6A" w14:textId="358AD842" w:rsidR="00652DFD" w:rsidRDefault="00652DFD">
                      <w:r>
                        <w:t>The ICB is committed to:</w:t>
                      </w:r>
                    </w:p>
                    <w:p w14:paraId="04F2D05F" w14:textId="77777777" w:rsidR="00652DFD" w:rsidRDefault="00652DFD"/>
                    <w:p w14:paraId="79B430FC" w14:textId="4AB978FD" w:rsidR="00F51D85" w:rsidRDefault="00CF494A" w:rsidP="00F51D85">
                      <w:pPr>
                        <w:pStyle w:val="ListParagraph"/>
                        <w:numPr>
                          <w:ilvl w:val="0"/>
                          <w:numId w:val="30"/>
                        </w:numPr>
                      </w:pPr>
                      <w:r w:rsidRPr="00CF494A">
                        <w:t>Ownership and responsibility of staff safety and wellbeing</w:t>
                      </w:r>
                      <w:r w:rsidR="00652DFD">
                        <w:t>.</w:t>
                      </w:r>
                      <w:r w:rsidRPr="00CF494A">
                        <w:t xml:space="preserve"> </w:t>
                      </w:r>
                    </w:p>
                    <w:p w14:paraId="61170FA4" w14:textId="48635934" w:rsidR="00F51D85" w:rsidRDefault="00CF494A" w:rsidP="00F51D85">
                      <w:pPr>
                        <w:pStyle w:val="ListParagraph"/>
                        <w:numPr>
                          <w:ilvl w:val="0"/>
                          <w:numId w:val="30"/>
                        </w:numPr>
                      </w:pPr>
                      <w:r w:rsidRPr="00CF494A">
                        <w:t>Introducing preventative measures to minimise risks to staff</w:t>
                      </w:r>
                      <w:r w:rsidR="00652DFD">
                        <w:t>.</w:t>
                      </w:r>
                      <w:r w:rsidRPr="00CF494A">
                        <w:t xml:space="preserve"> </w:t>
                      </w:r>
                    </w:p>
                    <w:p w14:paraId="24101F3E" w14:textId="2661EAD2" w:rsidR="00F51D85" w:rsidRDefault="00CF494A" w:rsidP="00F51D85">
                      <w:pPr>
                        <w:pStyle w:val="ListParagraph"/>
                        <w:numPr>
                          <w:ilvl w:val="0"/>
                          <w:numId w:val="30"/>
                        </w:numPr>
                      </w:pPr>
                      <w:r w:rsidRPr="00CF494A">
                        <w:t>Ensuring relevant staff are appropriately trained</w:t>
                      </w:r>
                      <w:r w:rsidR="00652DFD">
                        <w:t>.</w:t>
                      </w:r>
                    </w:p>
                    <w:p w14:paraId="1D5CD628" w14:textId="157A4658" w:rsidR="00CF494A" w:rsidRDefault="00CF494A" w:rsidP="00F51D85">
                      <w:pPr>
                        <w:pStyle w:val="ListParagraph"/>
                        <w:numPr>
                          <w:ilvl w:val="0"/>
                          <w:numId w:val="30"/>
                        </w:numPr>
                      </w:pPr>
                      <w:r w:rsidRPr="00CF494A">
                        <w:t>Promoting and maintaining public awareness of our unacceptable behaviour approach</w:t>
                      </w:r>
                      <w:r w:rsidR="00652DFD">
                        <w:t>.</w:t>
                      </w:r>
                    </w:p>
                  </w:txbxContent>
                </v:textbox>
                <w10:wrap type="square" anchorx="margin"/>
              </v:shape>
            </w:pict>
          </mc:Fallback>
        </mc:AlternateContent>
      </w:r>
    </w:p>
    <w:p w14:paraId="0EB30A00" w14:textId="77777777" w:rsidR="00CF494A" w:rsidRDefault="00CF494A" w:rsidP="00CF494A"/>
    <w:p w14:paraId="7E3AB266" w14:textId="59B4BBC2" w:rsidR="00CF494A" w:rsidRDefault="00CF494A" w:rsidP="00CF494A"/>
    <w:p w14:paraId="25CA182B" w14:textId="77777777" w:rsidR="00CF494A" w:rsidRDefault="00CF494A" w:rsidP="00CF494A"/>
    <w:p w14:paraId="349C0C14" w14:textId="77777777" w:rsidR="00CF494A" w:rsidRDefault="00CF494A" w:rsidP="00CF494A"/>
    <w:p w14:paraId="3D370ED9" w14:textId="77777777" w:rsidR="00CF494A" w:rsidRDefault="00CF494A" w:rsidP="00CF494A"/>
    <w:p w14:paraId="5F17314B" w14:textId="77777777" w:rsidR="00CF494A" w:rsidRDefault="00CF494A" w:rsidP="00CF494A"/>
    <w:p w14:paraId="5D6933FE" w14:textId="77777777" w:rsidR="00CF494A" w:rsidRDefault="00CF494A" w:rsidP="00CF494A"/>
    <w:p w14:paraId="1A193C62" w14:textId="77777777" w:rsidR="00CF494A" w:rsidRDefault="00CF494A" w:rsidP="00CF494A"/>
    <w:p w14:paraId="6974910E" w14:textId="77777777" w:rsidR="00CF494A" w:rsidRPr="00CF494A" w:rsidRDefault="00CF494A" w:rsidP="00CF494A"/>
    <w:p w14:paraId="152CFE84" w14:textId="655034EE" w:rsidR="000814A2" w:rsidRDefault="00F70ED0" w:rsidP="00F70ED0">
      <w:pPr>
        <w:widowControl w:val="0"/>
        <w:tabs>
          <w:tab w:val="left" w:pos="1134"/>
        </w:tabs>
        <w:autoSpaceDE w:val="0"/>
        <w:autoSpaceDN w:val="0"/>
        <w:spacing w:before="120"/>
        <w:ind w:left="1418" w:right="1066" w:hanging="425"/>
        <w:rPr>
          <w:color w:val="auto"/>
        </w:rPr>
      </w:pPr>
      <w:r>
        <w:rPr>
          <w:color w:val="auto"/>
        </w:rPr>
        <w:t xml:space="preserve">2.1 </w:t>
      </w:r>
      <w:r w:rsidR="00EC6E76" w:rsidRPr="000814A2">
        <w:rPr>
          <w:color w:val="auto"/>
        </w:rPr>
        <w:t xml:space="preserve">All staff have the right </w:t>
      </w:r>
      <w:r w:rsidR="00EC6E76" w:rsidRPr="000814A2">
        <w:rPr>
          <w:color w:val="auto"/>
          <w:spacing w:val="-3"/>
        </w:rPr>
        <w:t xml:space="preserve">to </w:t>
      </w:r>
      <w:r w:rsidR="00EC6E76" w:rsidRPr="000814A2">
        <w:rPr>
          <w:color w:val="auto"/>
        </w:rPr>
        <w:t>feel safe at work and not be subjected to violence, aggression, intimidation, bullying, harassment, or discrimination.</w:t>
      </w:r>
    </w:p>
    <w:p w14:paraId="4243BEB9" w14:textId="77777777" w:rsidR="004A457F" w:rsidRPr="004A457F" w:rsidRDefault="004A457F" w:rsidP="00D864CA">
      <w:pPr>
        <w:widowControl w:val="0"/>
        <w:tabs>
          <w:tab w:val="left" w:pos="1134"/>
        </w:tabs>
        <w:autoSpaceDE w:val="0"/>
        <w:autoSpaceDN w:val="0"/>
        <w:ind w:left="1418" w:right="1066" w:hanging="425"/>
        <w:rPr>
          <w:color w:val="auto"/>
          <w:sz w:val="23"/>
          <w:szCs w:val="23"/>
        </w:rPr>
      </w:pPr>
    </w:p>
    <w:p w14:paraId="58D808F8" w14:textId="41BECB3C" w:rsidR="00EC6E76" w:rsidRPr="000814A2" w:rsidRDefault="00F70ED0" w:rsidP="00D864CA">
      <w:pPr>
        <w:widowControl w:val="0"/>
        <w:tabs>
          <w:tab w:val="left" w:pos="2101"/>
          <w:tab w:val="left" w:pos="2102"/>
        </w:tabs>
        <w:autoSpaceDE w:val="0"/>
        <w:autoSpaceDN w:val="0"/>
        <w:ind w:left="1418" w:right="1496" w:hanging="425"/>
        <w:rPr>
          <w:color w:val="auto"/>
        </w:rPr>
      </w:pPr>
      <w:r>
        <w:rPr>
          <w:color w:val="auto"/>
        </w:rPr>
        <w:t xml:space="preserve">2.2 </w:t>
      </w:r>
      <w:r w:rsidR="00EC6E76" w:rsidRPr="000814A2">
        <w:rPr>
          <w:color w:val="auto"/>
        </w:rPr>
        <w:t xml:space="preserve">All incidents of violence, intimidation, bullying, harassment, or discrimination must be reported using </w:t>
      </w:r>
      <w:r w:rsidR="00671802">
        <w:rPr>
          <w:color w:val="auto"/>
        </w:rPr>
        <w:t xml:space="preserve">the ICB </w:t>
      </w:r>
      <w:r w:rsidR="00EC6E76" w:rsidRPr="000814A2">
        <w:rPr>
          <w:color w:val="auto"/>
        </w:rPr>
        <w:t xml:space="preserve">online reporting </w:t>
      </w:r>
      <w:r w:rsidR="00671802">
        <w:rPr>
          <w:color w:val="auto"/>
        </w:rPr>
        <w:t>tool</w:t>
      </w:r>
      <w:r w:rsidR="00EC6E76" w:rsidRPr="000814A2">
        <w:rPr>
          <w:color w:val="auto"/>
        </w:rPr>
        <w:t xml:space="preserve"> and will be responded</w:t>
      </w:r>
      <w:r w:rsidR="00EC6E76" w:rsidRPr="000814A2">
        <w:rPr>
          <w:color w:val="auto"/>
          <w:spacing w:val="-5"/>
        </w:rPr>
        <w:t xml:space="preserve"> </w:t>
      </w:r>
      <w:r w:rsidR="00EC6E76" w:rsidRPr="000814A2">
        <w:rPr>
          <w:color w:val="auto"/>
        </w:rPr>
        <w:t>to</w:t>
      </w:r>
      <w:r w:rsidR="00D62EB5">
        <w:rPr>
          <w:color w:val="auto"/>
        </w:rPr>
        <w:t xml:space="preserve"> by the line manager in the first instance</w:t>
      </w:r>
      <w:r w:rsidR="002533C4">
        <w:rPr>
          <w:color w:val="auto"/>
        </w:rPr>
        <w:t xml:space="preserve"> - see section 10</w:t>
      </w:r>
      <w:r w:rsidR="00EC6E76" w:rsidRPr="000814A2">
        <w:rPr>
          <w:color w:val="auto"/>
        </w:rPr>
        <w:t>.</w:t>
      </w:r>
    </w:p>
    <w:p w14:paraId="43D401C4" w14:textId="77777777" w:rsidR="004A457F" w:rsidRDefault="004A457F" w:rsidP="00F70ED0">
      <w:pPr>
        <w:widowControl w:val="0"/>
        <w:tabs>
          <w:tab w:val="left" w:pos="2101"/>
          <w:tab w:val="left" w:pos="2102"/>
          <w:tab w:val="left" w:pos="9356"/>
        </w:tabs>
        <w:autoSpaceDE w:val="0"/>
        <w:autoSpaceDN w:val="0"/>
        <w:ind w:left="1418" w:right="734" w:hanging="425"/>
        <w:rPr>
          <w:color w:val="auto"/>
        </w:rPr>
      </w:pPr>
    </w:p>
    <w:p w14:paraId="39C06AB1" w14:textId="0B2BA676" w:rsidR="00EC6E76" w:rsidRPr="000814A2" w:rsidRDefault="00F70ED0" w:rsidP="00F70ED0">
      <w:pPr>
        <w:widowControl w:val="0"/>
        <w:tabs>
          <w:tab w:val="left" w:pos="2101"/>
          <w:tab w:val="left" w:pos="2102"/>
          <w:tab w:val="left" w:pos="9356"/>
        </w:tabs>
        <w:autoSpaceDE w:val="0"/>
        <w:autoSpaceDN w:val="0"/>
        <w:ind w:left="1418" w:right="734" w:hanging="425"/>
        <w:rPr>
          <w:color w:val="auto"/>
        </w:rPr>
      </w:pPr>
      <w:r>
        <w:rPr>
          <w:color w:val="auto"/>
        </w:rPr>
        <w:t xml:space="preserve">2.3 </w:t>
      </w:r>
      <w:r w:rsidR="00EC6E76" w:rsidRPr="000814A2">
        <w:rPr>
          <w:color w:val="auto"/>
        </w:rPr>
        <w:t xml:space="preserve">Verbal abuse, harassment, bullying or intimidation, physical attacks, and threats of violence </w:t>
      </w:r>
      <w:r w:rsidR="00B1751E" w:rsidRPr="000814A2">
        <w:rPr>
          <w:color w:val="auto"/>
        </w:rPr>
        <w:t>may</w:t>
      </w:r>
      <w:r w:rsidR="00EC6E76" w:rsidRPr="000814A2">
        <w:rPr>
          <w:color w:val="auto"/>
        </w:rPr>
        <w:t xml:space="preserve"> be </w:t>
      </w:r>
      <w:r w:rsidR="00B1751E" w:rsidRPr="000814A2">
        <w:rPr>
          <w:color w:val="auto"/>
        </w:rPr>
        <w:t xml:space="preserve">deemed </w:t>
      </w:r>
      <w:r w:rsidR="00EC6E76" w:rsidRPr="000814A2">
        <w:rPr>
          <w:color w:val="auto"/>
        </w:rPr>
        <w:t>a hate incident and / or a hate crime</w:t>
      </w:r>
      <w:r w:rsidR="008419E0" w:rsidRPr="000814A2">
        <w:rPr>
          <w:color w:val="auto"/>
        </w:rPr>
        <w:t xml:space="preserve">. </w:t>
      </w:r>
      <w:r w:rsidR="003C208A" w:rsidRPr="003C208A">
        <w:rPr>
          <w:color w:val="auto"/>
        </w:rPr>
        <w:t xml:space="preserve">If you’ve experienced a hate incident or hate </w:t>
      </w:r>
      <w:r w:rsidR="00567AE6" w:rsidRPr="003C208A">
        <w:rPr>
          <w:color w:val="auto"/>
        </w:rPr>
        <w:t>crime,</w:t>
      </w:r>
      <w:r w:rsidR="003C208A" w:rsidRPr="003C208A">
        <w:rPr>
          <w:color w:val="auto"/>
        </w:rPr>
        <w:t xml:space="preserve"> you should report it to the police as well as follow the guidance in this policy.</w:t>
      </w:r>
    </w:p>
    <w:p w14:paraId="25C9DB79" w14:textId="77777777" w:rsidR="00EC6E76" w:rsidRPr="00EC6E76" w:rsidRDefault="00EC6E76" w:rsidP="000814A2">
      <w:pPr>
        <w:pStyle w:val="BodyText"/>
        <w:spacing w:before="8"/>
        <w:rPr>
          <w:color w:val="auto"/>
          <w:sz w:val="23"/>
        </w:rPr>
      </w:pPr>
    </w:p>
    <w:p w14:paraId="740536C3" w14:textId="03E6139D" w:rsidR="00591FF0" w:rsidRPr="000814A2" w:rsidRDefault="00F70ED0" w:rsidP="00F70ED0">
      <w:pPr>
        <w:widowControl w:val="0"/>
        <w:tabs>
          <w:tab w:val="left" w:pos="2101"/>
          <w:tab w:val="left" w:pos="2102"/>
        </w:tabs>
        <w:autoSpaceDE w:val="0"/>
        <w:autoSpaceDN w:val="0"/>
        <w:spacing w:before="1"/>
        <w:ind w:left="1418" w:right="788" w:hanging="425"/>
        <w:rPr>
          <w:color w:val="auto"/>
        </w:rPr>
      </w:pPr>
      <w:r>
        <w:rPr>
          <w:color w:val="auto"/>
        </w:rPr>
        <w:t xml:space="preserve">2.4 </w:t>
      </w:r>
      <w:r w:rsidR="00EC6E76" w:rsidRPr="000814A2">
        <w:rPr>
          <w:color w:val="auto"/>
        </w:rPr>
        <w:t xml:space="preserve">Managers have a responsibility to proactively assess risk of staff facing these behaviours and put in place measures to reduce harm, and to review these measures following an incident. </w:t>
      </w:r>
    </w:p>
    <w:p w14:paraId="78B993C6" w14:textId="77777777" w:rsidR="00591FF0" w:rsidRDefault="00591FF0" w:rsidP="000814A2">
      <w:pPr>
        <w:pStyle w:val="ListParagraph"/>
        <w:widowControl w:val="0"/>
        <w:tabs>
          <w:tab w:val="left" w:pos="2101"/>
          <w:tab w:val="left" w:pos="2102"/>
        </w:tabs>
        <w:autoSpaceDE w:val="0"/>
        <w:autoSpaceDN w:val="0"/>
        <w:spacing w:before="1"/>
        <w:ind w:left="661" w:right="788"/>
        <w:contextualSpacing w:val="0"/>
        <w:rPr>
          <w:color w:val="auto"/>
        </w:rPr>
      </w:pPr>
    </w:p>
    <w:p w14:paraId="23BC3AC2" w14:textId="275408D1" w:rsidR="00E7334D" w:rsidRPr="00F72768" w:rsidRDefault="00F70ED0" w:rsidP="00B8311D">
      <w:pPr>
        <w:widowControl w:val="0"/>
        <w:tabs>
          <w:tab w:val="left" w:pos="2101"/>
          <w:tab w:val="left" w:pos="2102"/>
        </w:tabs>
        <w:autoSpaceDE w:val="0"/>
        <w:autoSpaceDN w:val="0"/>
        <w:spacing w:before="1"/>
        <w:ind w:left="1418" w:right="788" w:hanging="425"/>
      </w:pPr>
      <w:r>
        <w:rPr>
          <w:color w:val="auto"/>
        </w:rPr>
        <w:t xml:space="preserve">2.5 </w:t>
      </w:r>
      <w:r w:rsidR="00EC6E76" w:rsidRPr="000814A2">
        <w:rPr>
          <w:color w:val="auto"/>
        </w:rPr>
        <w:t>The ICB recognises that experiencing violence, aggression, intimidation, bullying, harassment,</w:t>
      </w:r>
      <w:r w:rsidR="005F7AB9">
        <w:rPr>
          <w:color w:val="auto"/>
        </w:rPr>
        <w:t xml:space="preserve"> </w:t>
      </w:r>
      <w:proofErr w:type="gramStart"/>
      <w:r w:rsidR="00EC6E76" w:rsidRPr="000814A2">
        <w:rPr>
          <w:color w:val="auto"/>
        </w:rPr>
        <w:t>discrimination</w:t>
      </w:r>
      <w:proofErr w:type="gramEnd"/>
      <w:r w:rsidR="005F7AB9">
        <w:rPr>
          <w:color w:val="auto"/>
        </w:rPr>
        <w:t xml:space="preserve"> or victimisation</w:t>
      </w:r>
      <w:r w:rsidR="00EC6E76" w:rsidRPr="000814A2">
        <w:rPr>
          <w:color w:val="auto"/>
        </w:rPr>
        <w:t xml:space="preserve"> can have a significant impact on an individual’s mental health and wellbeing. We therefore make advice, </w:t>
      </w:r>
      <w:proofErr w:type="gramStart"/>
      <w:r w:rsidR="00EC6E76" w:rsidRPr="000814A2">
        <w:rPr>
          <w:color w:val="auto"/>
        </w:rPr>
        <w:t>support</w:t>
      </w:r>
      <w:proofErr w:type="gramEnd"/>
      <w:r w:rsidR="00EC6E76" w:rsidRPr="000814A2">
        <w:rPr>
          <w:color w:val="auto"/>
        </w:rPr>
        <w:t xml:space="preserve"> and confidential counselling available to</w:t>
      </w:r>
      <w:r w:rsidR="00EC6E76" w:rsidRPr="000814A2">
        <w:rPr>
          <w:color w:val="auto"/>
          <w:spacing w:val="-5"/>
        </w:rPr>
        <w:t xml:space="preserve"> </w:t>
      </w:r>
      <w:r w:rsidR="00EC6E76" w:rsidRPr="000814A2">
        <w:rPr>
          <w:color w:val="auto"/>
        </w:rPr>
        <w:t>staff</w:t>
      </w:r>
      <w:r w:rsidR="00591FF0" w:rsidRPr="000814A2">
        <w:rPr>
          <w:color w:val="auto"/>
        </w:rPr>
        <w:t xml:space="preserve"> through the</w:t>
      </w:r>
      <w:r w:rsidR="00F72768" w:rsidRPr="00F72768">
        <w:t xml:space="preserve"> </w:t>
      </w:r>
      <w:hyperlink r:id="rId13" w:history="1">
        <w:r w:rsidR="00F72768" w:rsidRPr="00F72768">
          <w:rPr>
            <w:rStyle w:val="Hyperlink"/>
          </w:rPr>
          <w:t>Humber and North Yorkshire Resilience Hub (hnyresiliencehub.nhs.uk)</w:t>
        </w:r>
      </w:hyperlink>
      <w:r w:rsidR="00591FF0" w:rsidRPr="000814A2">
        <w:rPr>
          <w:color w:val="auto"/>
        </w:rPr>
        <w:t xml:space="preserve"> </w:t>
      </w:r>
    </w:p>
    <w:p w14:paraId="2460A3DA" w14:textId="77777777" w:rsidR="00F72768" w:rsidRPr="00E7334D" w:rsidRDefault="00F72768" w:rsidP="00F72768">
      <w:pPr>
        <w:pStyle w:val="ListParagraph"/>
        <w:widowControl w:val="0"/>
        <w:tabs>
          <w:tab w:val="left" w:pos="2101"/>
          <w:tab w:val="left" w:pos="2102"/>
        </w:tabs>
        <w:autoSpaceDE w:val="0"/>
        <w:autoSpaceDN w:val="0"/>
        <w:spacing w:before="1"/>
        <w:ind w:left="2101" w:right="788"/>
        <w:contextualSpacing w:val="0"/>
      </w:pPr>
    </w:p>
    <w:p w14:paraId="29B85B82" w14:textId="012C83B2" w:rsidR="008C26B8" w:rsidRDefault="00236192" w:rsidP="00261AD0">
      <w:pPr>
        <w:pStyle w:val="Heading1"/>
      </w:pPr>
      <w:bookmarkStart w:id="2" w:name="_Toc156810475"/>
      <w:r>
        <w:t>Scope and Definitions</w:t>
      </w:r>
      <w:bookmarkEnd w:id="2"/>
    </w:p>
    <w:p w14:paraId="4AB2A330" w14:textId="27B9F98F" w:rsidR="00E91015" w:rsidRDefault="00236192" w:rsidP="001706BC">
      <w:pPr>
        <w:pStyle w:val="Heading2"/>
        <w:ind w:left="1418" w:hanging="425"/>
      </w:pPr>
      <w:bookmarkStart w:id="3" w:name="_Toc156810476"/>
      <w:r>
        <w:t>Scope</w:t>
      </w:r>
      <w:bookmarkEnd w:id="3"/>
    </w:p>
    <w:p w14:paraId="6ED680DB" w14:textId="0E235FA0" w:rsidR="00236192" w:rsidRPr="00236192" w:rsidRDefault="00236192" w:rsidP="0073792F">
      <w:pPr>
        <w:ind w:left="1390"/>
        <w:rPr>
          <w:color w:val="auto"/>
        </w:rPr>
      </w:pPr>
      <w:r w:rsidRPr="00236192">
        <w:rPr>
          <w:color w:val="auto"/>
        </w:rPr>
        <w:t>The policy applies to:</w:t>
      </w:r>
    </w:p>
    <w:p w14:paraId="0306CA68" w14:textId="77777777" w:rsidR="00236192" w:rsidRPr="007213F2" w:rsidRDefault="00236192" w:rsidP="0073792F">
      <w:pPr>
        <w:pStyle w:val="ListParagraph"/>
        <w:widowControl w:val="0"/>
        <w:numPr>
          <w:ilvl w:val="1"/>
          <w:numId w:val="12"/>
        </w:numPr>
        <w:tabs>
          <w:tab w:val="left" w:pos="2667"/>
          <w:tab w:val="left" w:pos="2668"/>
        </w:tabs>
        <w:autoSpaceDE w:val="0"/>
        <w:autoSpaceDN w:val="0"/>
        <w:spacing w:before="116"/>
        <w:ind w:left="2147" w:right="972"/>
        <w:rPr>
          <w:color w:val="auto"/>
        </w:rPr>
      </w:pPr>
      <w:r w:rsidRPr="007213F2">
        <w:rPr>
          <w:color w:val="auto"/>
        </w:rPr>
        <w:t>Members of staff from other organisations and how they treat ICB employees.</w:t>
      </w:r>
    </w:p>
    <w:p w14:paraId="51FBD630" w14:textId="77777777" w:rsidR="000E7E49" w:rsidRPr="007213F2" w:rsidRDefault="00236192" w:rsidP="0073792F">
      <w:pPr>
        <w:pStyle w:val="ListParagraph"/>
        <w:widowControl w:val="0"/>
        <w:numPr>
          <w:ilvl w:val="1"/>
          <w:numId w:val="12"/>
        </w:numPr>
        <w:tabs>
          <w:tab w:val="left" w:pos="2667"/>
          <w:tab w:val="left" w:pos="2668"/>
        </w:tabs>
        <w:autoSpaceDE w:val="0"/>
        <w:autoSpaceDN w:val="0"/>
        <w:spacing w:before="117"/>
        <w:ind w:left="2147" w:right="638"/>
        <w:rPr>
          <w:color w:val="auto"/>
        </w:rPr>
      </w:pPr>
      <w:r w:rsidRPr="007213F2">
        <w:rPr>
          <w:color w:val="auto"/>
        </w:rPr>
        <w:t>Patients, carers, members of the public and visitors in relation to how they treat ICB</w:t>
      </w:r>
      <w:r w:rsidRPr="007213F2">
        <w:rPr>
          <w:color w:val="auto"/>
          <w:spacing w:val="-1"/>
        </w:rPr>
        <w:t xml:space="preserve"> </w:t>
      </w:r>
      <w:r w:rsidRPr="007213F2">
        <w:rPr>
          <w:color w:val="auto"/>
        </w:rPr>
        <w:t>employees</w:t>
      </w:r>
      <w:r w:rsidR="000E7E49" w:rsidRPr="007213F2">
        <w:rPr>
          <w:color w:val="auto"/>
        </w:rPr>
        <w:t>.</w:t>
      </w:r>
    </w:p>
    <w:p w14:paraId="5DADDDD3" w14:textId="27BC9637" w:rsidR="00122236" w:rsidRDefault="00122236" w:rsidP="0073792F">
      <w:pPr>
        <w:pStyle w:val="ListParagraph"/>
        <w:widowControl w:val="0"/>
        <w:tabs>
          <w:tab w:val="left" w:pos="2667"/>
          <w:tab w:val="left" w:pos="2668"/>
        </w:tabs>
        <w:autoSpaceDE w:val="0"/>
        <w:autoSpaceDN w:val="0"/>
        <w:spacing w:before="117"/>
        <w:ind w:left="1389" w:right="641"/>
        <w:contextualSpacing w:val="0"/>
        <w:rPr>
          <w:color w:val="auto"/>
        </w:rPr>
      </w:pPr>
      <w:r w:rsidRPr="000E7E49">
        <w:rPr>
          <w:color w:val="auto"/>
        </w:rPr>
        <w:lastRenderedPageBreak/>
        <w:t>Incidents arise primarily because the work involves contact with a wide range of people in circumstances, which may be difficult. People receiving care and their relatives may be anxious and worried; some may be predisposed towards violence.</w:t>
      </w:r>
      <w:r w:rsidR="0000013A">
        <w:rPr>
          <w:color w:val="auto"/>
        </w:rPr>
        <w:t xml:space="preserve"> </w:t>
      </w:r>
      <w:r w:rsidRPr="00122236">
        <w:rPr>
          <w:color w:val="auto"/>
        </w:rPr>
        <w:t>Employees involved in the following activities are at increased risk of violence and aggressive behaviour:</w:t>
      </w:r>
    </w:p>
    <w:p w14:paraId="0F5D6847" w14:textId="77777777" w:rsidR="00732F26" w:rsidRPr="00122236" w:rsidRDefault="00732F26" w:rsidP="00315011">
      <w:pPr>
        <w:pStyle w:val="ListParagraph"/>
        <w:widowControl w:val="0"/>
        <w:tabs>
          <w:tab w:val="left" w:pos="2667"/>
          <w:tab w:val="left" w:pos="2668"/>
        </w:tabs>
        <w:autoSpaceDE w:val="0"/>
        <w:autoSpaceDN w:val="0"/>
        <w:spacing w:before="117"/>
        <w:ind w:left="992" w:right="641"/>
        <w:contextualSpacing w:val="0"/>
        <w:rPr>
          <w:color w:val="auto"/>
        </w:rPr>
      </w:pPr>
    </w:p>
    <w:p w14:paraId="7223BCFE" w14:textId="428602E7" w:rsidR="00122236" w:rsidRPr="00122236" w:rsidRDefault="00122236" w:rsidP="004D5844">
      <w:pPr>
        <w:pStyle w:val="ListParagraph"/>
        <w:widowControl w:val="0"/>
        <w:numPr>
          <w:ilvl w:val="0"/>
          <w:numId w:val="11"/>
        </w:numPr>
        <w:tabs>
          <w:tab w:val="left" w:pos="2667"/>
          <w:tab w:val="left" w:pos="2668"/>
        </w:tabs>
        <w:autoSpaceDE w:val="0"/>
        <w:autoSpaceDN w:val="0"/>
        <w:spacing w:before="117"/>
        <w:ind w:right="638"/>
        <w:rPr>
          <w:color w:val="auto"/>
        </w:rPr>
      </w:pPr>
      <w:r w:rsidRPr="00122236">
        <w:rPr>
          <w:color w:val="auto"/>
        </w:rPr>
        <w:t xml:space="preserve">working </w:t>
      </w:r>
      <w:r w:rsidR="007213F2" w:rsidRPr="00122236">
        <w:rPr>
          <w:color w:val="auto"/>
        </w:rPr>
        <w:t>alone.</w:t>
      </w:r>
    </w:p>
    <w:p w14:paraId="60165834" w14:textId="321C761F" w:rsidR="00122236" w:rsidRPr="00122236" w:rsidRDefault="00122236" w:rsidP="004D5844">
      <w:pPr>
        <w:pStyle w:val="ListParagraph"/>
        <w:widowControl w:val="0"/>
        <w:numPr>
          <w:ilvl w:val="0"/>
          <w:numId w:val="11"/>
        </w:numPr>
        <w:tabs>
          <w:tab w:val="left" w:pos="2667"/>
          <w:tab w:val="left" w:pos="2668"/>
        </w:tabs>
        <w:autoSpaceDE w:val="0"/>
        <w:autoSpaceDN w:val="0"/>
        <w:spacing w:before="117"/>
        <w:ind w:right="638"/>
        <w:rPr>
          <w:color w:val="auto"/>
        </w:rPr>
      </w:pPr>
      <w:r w:rsidRPr="00122236">
        <w:rPr>
          <w:color w:val="auto"/>
        </w:rPr>
        <w:t>working after normal working hours</w:t>
      </w:r>
      <w:r w:rsidR="007213F2">
        <w:rPr>
          <w:color w:val="auto"/>
        </w:rPr>
        <w:t>.</w:t>
      </w:r>
    </w:p>
    <w:p w14:paraId="5442AD83" w14:textId="6C133EC4" w:rsidR="00122236" w:rsidRPr="00122236" w:rsidRDefault="00122236" w:rsidP="004D5844">
      <w:pPr>
        <w:pStyle w:val="ListParagraph"/>
        <w:widowControl w:val="0"/>
        <w:numPr>
          <w:ilvl w:val="0"/>
          <w:numId w:val="11"/>
        </w:numPr>
        <w:tabs>
          <w:tab w:val="left" w:pos="2667"/>
          <w:tab w:val="left" w:pos="2668"/>
        </w:tabs>
        <w:autoSpaceDE w:val="0"/>
        <w:autoSpaceDN w:val="0"/>
        <w:spacing w:before="117"/>
        <w:ind w:right="638"/>
        <w:rPr>
          <w:color w:val="auto"/>
        </w:rPr>
      </w:pPr>
      <w:r w:rsidRPr="00122236">
        <w:rPr>
          <w:color w:val="auto"/>
        </w:rPr>
        <w:t>working and travelling in the community</w:t>
      </w:r>
      <w:r w:rsidR="007213F2">
        <w:rPr>
          <w:color w:val="auto"/>
        </w:rPr>
        <w:t>.</w:t>
      </w:r>
    </w:p>
    <w:p w14:paraId="1D0766A4" w14:textId="124F1D0E" w:rsidR="00122236" w:rsidRPr="00122236" w:rsidRDefault="00122236" w:rsidP="004D5844">
      <w:pPr>
        <w:pStyle w:val="ListParagraph"/>
        <w:widowControl w:val="0"/>
        <w:numPr>
          <w:ilvl w:val="0"/>
          <w:numId w:val="11"/>
        </w:numPr>
        <w:tabs>
          <w:tab w:val="left" w:pos="2667"/>
          <w:tab w:val="left" w:pos="2668"/>
        </w:tabs>
        <w:autoSpaceDE w:val="0"/>
        <w:autoSpaceDN w:val="0"/>
        <w:spacing w:before="117"/>
        <w:ind w:right="638"/>
        <w:rPr>
          <w:color w:val="auto"/>
        </w:rPr>
      </w:pPr>
      <w:r w:rsidRPr="00122236">
        <w:rPr>
          <w:color w:val="auto"/>
        </w:rPr>
        <w:t>handling valuables or medication</w:t>
      </w:r>
      <w:r w:rsidR="007213F2">
        <w:rPr>
          <w:color w:val="auto"/>
        </w:rPr>
        <w:t>.</w:t>
      </w:r>
    </w:p>
    <w:p w14:paraId="4F1A9BD2" w14:textId="6CDCC2D3" w:rsidR="007213F2" w:rsidRDefault="00122236" w:rsidP="004D5844">
      <w:pPr>
        <w:pStyle w:val="ListParagraph"/>
        <w:widowControl w:val="0"/>
        <w:numPr>
          <w:ilvl w:val="0"/>
          <w:numId w:val="11"/>
        </w:numPr>
        <w:tabs>
          <w:tab w:val="left" w:pos="2667"/>
          <w:tab w:val="left" w:pos="2668"/>
        </w:tabs>
        <w:autoSpaceDE w:val="0"/>
        <w:autoSpaceDN w:val="0"/>
        <w:spacing w:before="117"/>
        <w:ind w:right="638"/>
        <w:rPr>
          <w:color w:val="auto"/>
        </w:rPr>
      </w:pPr>
      <w:r w:rsidRPr="007213F2">
        <w:rPr>
          <w:color w:val="auto"/>
        </w:rPr>
        <w:t>providing or withholding a service</w:t>
      </w:r>
      <w:r w:rsidR="007213F2">
        <w:rPr>
          <w:color w:val="auto"/>
        </w:rPr>
        <w:t>.</w:t>
      </w:r>
    </w:p>
    <w:p w14:paraId="5AD390AC" w14:textId="48CD84B0" w:rsidR="00122236" w:rsidRPr="007213F2" w:rsidRDefault="00122236" w:rsidP="004D5844">
      <w:pPr>
        <w:pStyle w:val="ListParagraph"/>
        <w:widowControl w:val="0"/>
        <w:numPr>
          <w:ilvl w:val="0"/>
          <w:numId w:val="11"/>
        </w:numPr>
        <w:tabs>
          <w:tab w:val="left" w:pos="2667"/>
          <w:tab w:val="left" w:pos="2668"/>
        </w:tabs>
        <w:autoSpaceDE w:val="0"/>
        <w:autoSpaceDN w:val="0"/>
        <w:spacing w:before="117"/>
        <w:ind w:right="638"/>
        <w:rPr>
          <w:color w:val="auto"/>
        </w:rPr>
      </w:pPr>
      <w:r w:rsidRPr="007213F2">
        <w:rPr>
          <w:color w:val="auto"/>
        </w:rPr>
        <w:t>exercising authority</w:t>
      </w:r>
      <w:r w:rsidR="007213F2">
        <w:rPr>
          <w:color w:val="auto"/>
        </w:rPr>
        <w:t>.</w:t>
      </w:r>
    </w:p>
    <w:p w14:paraId="0161F306" w14:textId="2DD5D8C1" w:rsidR="00122236" w:rsidRPr="00122236" w:rsidRDefault="00122236" w:rsidP="004D5844">
      <w:pPr>
        <w:pStyle w:val="ListParagraph"/>
        <w:widowControl w:val="0"/>
        <w:numPr>
          <w:ilvl w:val="0"/>
          <w:numId w:val="11"/>
        </w:numPr>
        <w:tabs>
          <w:tab w:val="left" w:pos="2667"/>
          <w:tab w:val="left" w:pos="2668"/>
        </w:tabs>
        <w:autoSpaceDE w:val="0"/>
        <w:autoSpaceDN w:val="0"/>
        <w:spacing w:before="117"/>
        <w:ind w:right="638"/>
        <w:rPr>
          <w:color w:val="auto"/>
        </w:rPr>
      </w:pPr>
      <w:r w:rsidRPr="00122236">
        <w:rPr>
          <w:color w:val="auto"/>
        </w:rPr>
        <w:t>working with people who are emotionally or mentally unstable</w:t>
      </w:r>
      <w:r w:rsidR="007213F2">
        <w:rPr>
          <w:color w:val="auto"/>
        </w:rPr>
        <w:t>.</w:t>
      </w:r>
    </w:p>
    <w:p w14:paraId="25B4ED2C" w14:textId="31765143" w:rsidR="00122236" w:rsidRPr="00122236" w:rsidRDefault="00122236" w:rsidP="004D5844">
      <w:pPr>
        <w:pStyle w:val="ListParagraph"/>
        <w:widowControl w:val="0"/>
        <w:numPr>
          <w:ilvl w:val="0"/>
          <w:numId w:val="11"/>
        </w:numPr>
        <w:tabs>
          <w:tab w:val="left" w:pos="2667"/>
          <w:tab w:val="left" w:pos="2668"/>
        </w:tabs>
        <w:autoSpaceDE w:val="0"/>
        <w:autoSpaceDN w:val="0"/>
        <w:spacing w:before="117"/>
        <w:ind w:right="638"/>
        <w:rPr>
          <w:color w:val="auto"/>
        </w:rPr>
      </w:pPr>
      <w:r w:rsidRPr="00122236">
        <w:rPr>
          <w:color w:val="auto"/>
        </w:rPr>
        <w:t>working with people who are under the influence of drink or drugs</w:t>
      </w:r>
      <w:r w:rsidR="007213F2">
        <w:rPr>
          <w:color w:val="auto"/>
        </w:rPr>
        <w:t>.</w:t>
      </w:r>
    </w:p>
    <w:p w14:paraId="5DE4BC7C" w14:textId="28FB691C" w:rsidR="00122236" w:rsidRDefault="00122236" w:rsidP="004D5844">
      <w:pPr>
        <w:pStyle w:val="ListParagraph"/>
        <w:widowControl w:val="0"/>
        <w:numPr>
          <w:ilvl w:val="0"/>
          <w:numId w:val="11"/>
        </w:numPr>
        <w:tabs>
          <w:tab w:val="left" w:pos="2667"/>
          <w:tab w:val="left" w:pos="2668"/>
        </w:tabs>
        <w:autoSpaceDE w:val="0"/>
        <w:autoSpaceDN w:val="0"/>
        <w:ind w:right="638"/>
        <w:contextualSpacing w:val="0"/>
        <w:rPr>
          <w:color w:val="auto"/>
        </w:rPr>
      </w:pPr>
      <w:r w:rsidRPr="00122236">
        <w:rPr>
          <w:color w:val="auto"/>
        </w:rPr>
        <w:t>working with people under stress.</w:t>
      </w:r>
    </w:p>
    <w:p w14:paraId="64C7C235" w14:textId="77777777" w:rsidR="0000013A" w:rsidRDefault="0000013A" w:rsidP="00732F26">
      <w:bookmarkStart w:id="4" w:name="_Toc146121544"/>
    </w:p>
    <w:p w14:paraId="4CFB8534" w14:textId="664A139F" w:rsidR="00D53ED9" w:rsidRDefault="00DB4AC1" w:rsidP="001706BC">
      <w:pPr>
        <w:pStyle w:val="Heading2"/>
        <w:ind w:left="1418" w:hanging="425"/>
      </w:pPr>
      <w:bookmarkStart w:id="5" w:name="_Toc156810477"/>
      <w:bookmarkEnd w:id="4"/>
      <w:r>
        <w:t>E</w:t>
      </w:r>
      <w:r w:rsidR="003326C0">
        <w:t>xamples</w:t>
      </w:r>
      <w:r>
        <w:t xml:space="preserve"> </w:t>
      </w:r>
      <w:r w:rsidR="005F7AB9">
        <w:t xml:space="preserve">of </w:t>
      </w:r>
      <w:r w:rsidR="00725078" w:rsidRPr="00DB4AC1">
        <w:t>Behaviour</w:t>
      </w:r>
      <w:bookmarkEnd w:id="5"/>
    </w:p>
    <w:p w14:paraId="260C5440" w14:textId="696E4841" w:rsidR="00D337B6" w:rsidRDefault="005B5FA0" w:rsidP="0047090C">
      <w:pPr>
        <w:pStyle w:val="ListParagraph"/>
        <w:widowControl w:val="0"/>
        <w:tabs>
          <w:tab w:val="left" w:pos="2667"/>
          <w:tab w:val="left" w:pos="2668"/>
        </w:tabs>
        <w:autoSpaceDE w:val="0"/>
        <w:autoSpaceDN w:val="0"/>
        <w:spacing w:before="117"/>
        <w:ind w:left="1134" w:right="641"/>
        <w:rPr>
          <w:color w:val="auto"/>
        </w:rPr>
      </w:pPr>
      <w:r>
        <w:rPr>
          <w:color w:val="auto"/>
        </w:rPr>
        <w:t>The ICB expects people to</w:t>
      </w:r>
      <w:r w:rsidR="00D337B6">
        <w:rPr>
          <w:color w:val="auto"/>
        </w:rPr>
        <w:t>:</w:t>
      </w:r>
    </w:p>
    <w:p w14:paraId="48149B1C" w14:textId="77777777" w:rsidR="00D337B6" w:rsidRDefault="00D337B6" w:rsidP="000B3976">
      <w:pPr>
        <w:pStyle w:val="ListParagraph"/>
        <w:widowControl w:val="0"/>
        <w:tabs>
          <w:tab w:val="left" w:pos="2667"/>
          <w:tab w:val="left" w:pos="2668"/>
        </w:tabs>
        <w:autoSpaceDE w:val="0"/>
        <w:autoSpaceDN w:val="0"/>
        <w:spacing w:before="117"/>
        <w:ind w:left="992" w:right="641"/>
        <w:rPr>
          <w:color w:val="auto"/>
        </w:rPr>
      </w:pPr>
    </w:p>
    <w:p w14:paraId="3CA06C50" w14:textId="77777777" w:rsidR="00D337B6" w:rsidRDefault="00D337B6" w:rsidP="004E2B22">
      <w:pPr>
        <w:pStyle w:val="ListParagraph"/>
        <w:widowControl w:val="0"/>
        <w:numPr>
          <w:ilvl w:val="1"/>
          <w:numId w:val="25"/>
        </w:numPr>
        <w:tabs>
          <w:tab w:val="left" w:pos="2667"/>
          <w:tab w:val="left" w:pos="2668"/>
        </w:tabs>
        <w:autoSpaceDE w:val="0"/>
        <w:autoSpaceDN w:val="0"/>
        <w:spacing w:before="117"/>
        <w:ind w:right="641"/>
        <w:rPr>
          <w:color w:val="auto"/>
        </w:rPr>
      </w:pPr>
      <w:r>
        <w:rPr>
          <w:color w:val="auto"/>
        </w:rPr>
        <w:t>R</w:t>
      </w:r>
      <w:r w:rsidR="005B5FA0" w:rsidRPr="005B5FA0">
        <w:rPr>
          <w:color w:val="auto"/>
        </w:rPr>
        <w:t>espect others by being courteous and polite, even when disagreeing.</w:t>
      </w:r>
      <w:r w:rsidR="005B5FA0">
        <w:rPr>
          <w:color w:val="auto"/>
        </w:rPr>
        <w:t xml:space="preserve"> </w:t>
      </w:r>
    </w:p>
    <w:p w14:paraId="72993E7A" w14:textId="77777777" w:rsidR="00D337B6" w:rsidRDefault="00D337B6" w:rsidP="000B3976">
      <w:pPr>
        <w:pStyle w:val="ListParagraph"/>
        <w:widowControl w:val="0"/>
        <w:tabs>
          <w:tab w:val="left" w:pos="2667"/>
          <w:tab w:val="left" w:pos="2668"/>
        </w:tabs>
        <w:autoSpaceDE w:val="0"/>
        <w:autoSpaceDN w:val="0"/>
        <w:spacing w:before="117"/>
        <w:ind w:left="992" w:right="641"/>
        <w:rPr>
          <w:color w:val="auto"/>
        </w:rPr>
      </w:pPr>
    </w:p>
    <w:p w14:paraId="1DC45969" w14:textId="6879DC5D" w:rsidR="000B3976" w:rsidRPr="000B3976" w:rsidRDefault="00D337B6" w:rsidP="004E2B22">
      <w:pPr>
        <w:pStyle w:val="ListParagraph"/>
        <w:widowControl w:val="0"/>
        <w:numPr>
          <w:ilvl w:val="1"/>
          <w:numId w:val="25"/>
        </w:numPr>
        <w:tabs>
          <w:tab w:val="left" w:pos="2667"/>
          <w:tab w:val="left" w:pos="2668"/>
        </w:tabs>
        <w:autoSpaceDE w:val="0"/>
        <w:autoSpaceDN w:val="0"/>
        <w:ind w:right="641"/>
        <w:rPr>
          <w:color w:val="auto"/>
        </w:rPr>
      </w:pPr>
      <w:r>
        <w:rPr>
          <w:color w:val="auto"/>
        </w:rPr>
        <w:t>N</w:t>
      </w:r>
      <w:r w:rsidR="000B3976" w:rsidRPr="000B3976">
        <w:rPr>
          <w:color w:val="auto"/>
        </w:rPr>
        <w:t>ot make inappropriate or unacceptable remarks</w:t>
      </w:r>
      <w:r w:rsidR="00EE047A">
        <w:rPr>
          <w:color w:val="auto"/>
        </w:rPr>
        <w:t xml:space="preserve"> </w:t>
      </w:r>
      <w:r w:rsidR="000B3976" w:rsidRPr="000B3976">
        <w:rPr>
          <w:color w:val="auto"/>
        </w:rPr>
        <w:t>including any abusive remarks related to an individual</w:t>
      </w:r>
      <w:r w:rsidR="00EE047A">
        <w:rPr>
          <w:color w:val="auto"/>
        </w:rPr>
        <w:t>'</w:t>
      </w:r>
      <w:r w:rsidR="000B3976" w:rsidRPr="000B3976">
        <w:rPr>
          <w:color w:val="auto"/>
        </w:rPr>
        <w:t>s:</w:t>
      </w:r>
    </w:p>
    <w:p w14:paraId="699DF040" w14:textId="7931B0B9" w:rsidR="000B3976" w:rsidRPr="000B3976" w:rsidRDefault="000B3976" w:rsidP="004E2B22">
      <w:pPr>
        <w:pStyle w:val="ListParagraph"/>
        <w:widowControl w:val="0"/>
        <w:numPr>
          <w:ilvl w:val="2"/>
          <w:numId w:val="25"/>
        </w:numPr>
        <w:tabs>
          <w:tab w:val="left" w:pos="2667"/>
          <w:tab w:val="left" w:pos="2668"/>
        </w:tabs>
        <w:autoSpaceDE w:val="0"/>
        <w:autoSpaceDN w:val="0"/>
        <w:ind w:right="641"/>
        <w:rPr>
          <w:color w:val="auto"/>
        </w:rPr>
      </w:pPr>
      <w:r w:rsidRPr="000B3976">
        <w:rPr>
          <w:color w:val="auto"/>
        </w:rPr>
        <w:t>age</w:t>
      </w:r>
    </w:p>
    <w:p w14:paraId="6042891A" w14:textId="025597E1" w:rsidR="000B3976" w:rsidRPr="000B3976" w:rsidRDefault="000B3976" w:rsidP="004E2B22">
      <w:pPr>
        <w:pStyle w:val="ListParagraph"/>
        <w:widowControl w:val="0"/>
        <w:numPr>
          <w:ilvl w:val="2"/>
          <w:numId w:val="25"/>
        </w:numPr>
        <w:tabs>
          <w:tab w:val="left" w:pos="2667"/>
          <w:tab w:val="left" w:pos="2668"/>
        </w:tabs>
        <w:autoSpaceDE w:val="0"/>
        <w:autoSpaceDN w:val="0"/>
        <w:ind w:right="641"/>
        <w:rPr>
          <w:color w:val="auto"/>
        </w:rPr>
      </w:pPr>
      <w:r w:rsidRPr="000B3976">
        <w:rPr>
          <w:color w:val="auto"/>
        </w:rPr>
        <w:t>disability</w:t>
      </w:r>
    </w:p>
    <w:p w14:paraId="57962E6E" w14:textId="28B05128" w:rsidR="000B3976" w:rsidRPr="000B3976" w:rsidRDefault="000B3976" w:rsidP="004E2B22">
      <w:pPr>
        <w:pStyle w:val="ListParagraph"/>
        <w:widowControl w:val="0"/>
        <w:numPr>
          <w:ilvl w:val="2"/>
          <w:numId w:val="25"/>
        </w:numPr>
        <w:tabs>
          <w:tab w:val="left" w:pos="2667"/>
          <w:tab w:val="left" w:pos="2668"/>
        </w:tabs>
        <w:autoSpaceDE w:val="0"/>
        <w:autoSpaceDN w:val="0"/>
        <w:ind w:right="641"/>
        <w:rPr>
          <w:color w:val="auto"/>
        </w:rPr>
      </w:pPr>
      <w:r w:rsidRPr="000B3976">
        <w:rPr>
          <w:color w:val="auto"/>
        </w:rPr>
        <w:t>gender reassignment</w:t>
      </w:r>
    </w:p>
    <w:p w14:paraId="497664EF" w14:textId="0F262AC7" w:rsidR="000B3976" w:rsidRPr="000B3976" w:rsidRDefault="000B3976" w:rsidP="004E2B22">
      <w:pPr>
        <w:pStyle w:val="ListParagraph"/>
        <w:widowControl w:val="0"/>
        <w:numPr>
          <w:ilvl w:val="2"/>
          <w:numId w:val="25"/>
        </w:numPr>
        <w:tabs>
          <w:tab w:val="left" w:pos="2667"/>
          <w:tab w:val="left" w:pos="2668"/>
        </w:tabs>
        <w:autoSpaceDE w:val="0"/>
        <w:autoSpaceDN w:val="0"/>
        <w:ind w:right="641"/>
        <w:rPr>
          <w:color w:val="auto"/>
        </w:rPr>
      </w:pPr>
      <w:r w:rsidRPr="000B3976">
        <w:rPr>
          <w:color w:val="auto"/>
        </w:rPr>
        <w:t>marriage or civil partnership</w:t>
      </w:r>
    </w:p>
    <w:p w14:paraId="66545760" w14:textId="4643C419" w:rsidR="000B3976" w:rsidRPr="000B3976" w:rsidRDefault="000B3976" w:rsidP="004E2B22">
      <w:pPr>
        <w:pStyle w:val="ListParagraph"/>
        <w:widowControl w:val="0"/>
        <w:numPr>
          <w:ilvl w:val="2"/>
          <w:numId w:val="25"/>
        </w:numPr>
        <w:tabs>
          <w:tab w:val="left" w:pos="2667"/>
          <w:tab w:val="left" w:pos="2668"/>
        </w:tabs>
        <w:autoSpaceDE w:val="0"/>
        <w:autoSpaceDN w:val="0"/>
        <w:ind w:right="641"/>
        <w:rPr>
          <w:color w:val="auto"/>
        </w:rPr>
      </w:pPr>
      <w:r w:rsidRPr="000B3976">
        <w:rPr>
          <w:color w:val="auto"/>
        </w:rPr>
        <w:t>pregnancy</w:t>
      </w:r>
    </w:p>
    <w:p w14:paraId="09C09B99" w14:textId="30C6C894" w:rsidR="000B3976" w:rsidRPr="000B3976" w:rsidRDefault="000B3976" w:rsidP="004E2B22">
      <w:pPr>
        <w:pStyle w:val="ListParagraph"/>
        <w:widowControl w:val="0"/>
        <w:numPr>
          <w:ilvl w:val="2"/>
          <w:numId w:val="25"/>
        </w:numPr>
        <w:tabs>
          <w:tab w:val="left" w:pos="2667"/>
          <w:tab w:val="left" w:pos="2668"/>
        </w:tabs>
        <w:autoSpaceDE w:val="0"/>
        <w:autoSpaceDN w:val="0"/>
        <w:ind w:right="641"/>
        <w:rPr>
          <w:color w:val="auto"/>
        </w:rPr>
      </w:pPr>
      <w:r w:rsidRPr="000B3976">
        <w:rPr>
          <w:color w:val="auto"/>
        </w:rPr>
        <w:t>race</w:t>
      </w:r>
    </w:p>
    <w:p w14:paraId="3FBA8AB1" w14:textId="550992E8" w:rsidR="000B3976" w:rsidRPr="000B3976" w:rsidRDefault="000B3976" w:rsidP="004E2B22">
      <w:pPr>
        <w:pStyle w:val="ListParagraph"/>
        <w:widowControl w:val="0"/>
        <w:numPr>
          <w:ilvl w:val="2"/>
          <w:numId w:val="25"/>
        </w:numPr>
        <w:tabs>
          <w:tab w:val="left" w:pos="2667"/>
          <w:tab w:val="left" w:pos="2668"/>
        </w:tabs>
        <w:autoSpaceDE w:val="0"/>
        <w:autoSpaceDN w:val="0"/>
        <w:ind w:right="641"/>
        <w:rPr>
          <w:color w:val="auto"/>
        </w:rPr>
      </w:pPr>
      <w:r w:rsidRPr="000B3976">
        <w:rPr>
          <w:color w:val="auto"/>
        </w:rPr>
        <w:t>religion or belief</w:t>
      </w:r>
    </w:p>
    <w:p w14:paraId="079C74E4" w14:textId="6B55B083" w:rsidR="000B3976" w:rsidRPr="000B3976" w:rsidRDefault="000B3976" w:rsidP="004E2B22">
      <w:pPr>
        <w:pStyle w:val="ListParagraph"/>
        <w:widowControl w:val="0"/>
        <w:numPr>
          <w:ilvl w:val="2"/>
          <w:numId w:val="25"/>
        </w:numPr>
        <w:tabs>
          <w:tab w:val="left" w:pos="2667"/>
          <w:tab w:val="left" w:pos="2668"/>
        </w:tabs>
        <w:autoSpaceDE w:val="0"/>
        <w:autoSpaceDN w:val="0"/>
        <w:ind w:right="641"/>
        <w:rPr>
          <w:color w:val="auto"/>
        </w:rPr>
      </w:pPr>
      <w:r w:rsidRPr="000B3976">
        <w:rPr>
          <w:color w:val="auto"/>
        </w:rPr>
        <w:t>sex</w:t>
      </w:r>
    </w:p>
    <w:p w14:paraId="7A069F8E" w14:textId="51617073" w:rsidR="000B3976" w:rsidRPr="000B3976" w:rsidRDefault="000B3976" w:rsidP="004E2B22">
      <w:pPr>
        <w:pStyle w:val="ListParagraph"/>
        <w:widowControl w:val="0"/>
        <w:numPr>
          <w:ilvl w:val="2"/>
          <w:numId w:val="25"/>
        </w:numPr>
        <w:tabs>
          <w:tab w:val="left" w:pos="2667"/>
          <w:tab w:val="left" w:pos="2668"/>
        </w:tabs>
        <w:autoSpaceDE w:val="0"/>
        <w:autoSpaceDN w:val="0"/>
        <w:ind w:right="641"/>
        <w:rPr>
          <w:color w:val="auto"/>
        </w:rPr>
      </w:pPr>
      <w:r w:rsidRPr="000B3976">
        <w:rPr>
          <w:color w:val="auto"/>
        </w:rPr>
        <w:t>sexual orientation</w:t>
      </w:r>
    </w:p>
    <w:p w14:paraId="6B23F20F" w14:textId="77777777" w:rsidR="000B3976" w:rsidRPr="000B3976" w:rsidRDefault="000B3976" w:rsidP="000B3976">
      <w:pPr>
        <w:pStyle w:val="ListParagraph"/>
        <w:widowControl w:val="0"/>
        <w:tabs>
          <w:tab w:val="left" w:pos="2667"/>
          <w:tab w:val="left" w:pos="2668"/>
        </w:tabs>
        <w:autoSpaceDE w:val="0"/>
        <w:autoSpaceDN w:val="0"/>
        <w:spacing w:before="117"/>
        <w:ind w:left="992" w:right="641"/>
        <w:rPr>
          <w:color w:val="auto"/>
        </w:rPr>
      </w:pPr>
    </w:p>
    <w:p w14:paraId="49B47E91" w14:textId="382EB1C2" w:rsidR="000B3976" w:rsidRDefault="00D337B6" w:rsidP="004E2B22">
      <w:pPr>
        <w:pStyle w:val="ListParagraph"/>
        <w:widowControl w:val="0"/>
        <w:numPr>
          <w:ilvl w:val="1"/>
          <w:numId w:val="25"/>
        </w:numPr>
        <w:tabs>
          <w:tab w:val="left" w:pos="2667"/>
          <w:tab w:val="left" w:pos="2668"/>
        </w:tabs>
        <w:autoSpaceDE w:val="0"/>
        <w:autoSpaceDN w:val="0"/>
        <w:spacing w:before="117"/>
        <w:ind w:right="641"/>
        <w:contextualSpacing w:val="0"/>
        <w:rPr>
          <w:color w:val="auto"/>
        </w:rPr>
      </w:pPr>
      <w:r>
        <w:rPr>
          <w:color w:val="auto"/>
        </w:rPr>
        <w:t>N</w:t>
      </w:r>
      <w:r w:rsidR="000B3976" w:rsidRPr="000B3976">
        <w:rPr>
          <w:color w:val="auto"/>
        </w:rPr>
        <w:t xml:space="preserve">ot undertake any form of threatening abuse or violence towards any </w:t>
      </w:r>
      <w:r w:rsidR="000B3976" w:rsidRPr="00EE047A">
        <w:rPr>
          <w:color w:val="auto"/>
        </w:rPr>
        <w:t>individual.</w:t>
      </w:r>
    </w:p>
    <w:p w14:paraId="53B22CA0" w14:textId="77777777" w:rsidR="00EE047A" w:rsidRDefault="00EE047A" w:rsidP="007B1EC2">
      <w:pPr>
        <w:pStyle w:val="ListParagraph"/>
        <w:widowControl w:val="0"/>
        <w:tabs>
          <w:tab w:val="left" w:pos="2667"/>
          <w:tab w:val="left" w:pos="2668"/>
        </w:tabs>
        <w:autoSpaceDE w:val="0"/>
        <w:autoSpaceDN w:val="0"/>
        <w:spacing w:before="117"/>
        <w:ind w:left="992" w:right="641"/>
        <w:contextualSpacing w:val="0"/>
        <w:rPr>
          <w:color w:val="auto"/>
        </w:rPr>
      </w:pPr>
    </w:p>
    <w:p w14:paraId="2CDC81B3" w14:textId="7266254F" w:rsidR="00D53ED9" w:rsidRPr="007B1EC2" w:rsidRDefault="00D53ED9" w:rsidP="007B1EC2">
      <w:pPr>
        <w:pStyle w:val="ListParagraph"/>
        <w:widowControl w:val="0"/>
        <w:tabs>
          <w:tab w:val="left" w:pos="2667"/>
          <w:tab w:val="left" w:pos="2668"/>
        </w:tabs>
        <w:autoSpaceDE w:val="0"/>
        <w:autoSpaceDN w:val="0"/>
        <w:spacing w:before="117"/>
        <w:ind w:left="992" w:right="641"/>
        <w:contextualSpacing w:val="0"/>
        <w:rPr>
          <w:color w:val="auto"/>
        </w:rPr>
      </w:pPr>
      <w:r w:rsidRPr="007B1EC2">
        <w:rPr>
          <w:color w:val="auto"/>
        </w:rPr>
        <w:t>The following are examples of unacceptable behaviour</w:t>
      </w:r>
      <w:r w:rsidR="005F7AB9" w:rsidRPr="007B1EC2">
        <w:rPr>
          <w:color w:val="auto"/>
        </w:rPr>
        <w:t>s that are further supported in Appendix A</w:t>
      </w:r>
      <w:r w:rsidRPr="007B1EC2">
        <w:rPr>
          <w:color w:val="auto"/>
        </w:rPr>
        <w:t>:</w:t>
      </w:r>
    </w:p>
    <w:p w14:paraId="22687A95" w14:textId="77777777" w:rsidR="00D53ED9" w:rsidRPr="00887F59" w:rsidRDefault="00D53ED9" w:rsidP="00D53ED9"/>
    <w:p w14:paraId="185EEADD" w14:textId="37E47C1D" w:rsidR="00837AF3" w:rsidRDefault="00D53ED9" w:rsidP="004D5844">
      <w:pPr>
        <w:pStyle w:val="ListParagraph"/>
        <w:numPr>
          <w:ilvl w:val="0"/>
          <w:numId w:val="13"/>
        </w:numPr>
        <w:ind w:left="1985" w:hanging="595"/>
        <w:rPr>
          <w:color w:val="auto"/>
        </w:rPr>
      </w:pPr>
      <w:r w:rsidRPr="00732F26">
        <w:rPr>
          <w:color w:val="auto"/>
        </w:rPr>
        <w:t>Bullying</w:t>
      </w:r>
    </w:p>
    <w:p w14:paraId="1D3375B5" w14:textId="537A3336" w:rsidR="00D53ED9" w:rsidRPr="00732F26" w:rsidRDefault="00837AF3" w:rsidP="004D5844">
      <w:pPr>
        <w:pStyle w:val="ListParagraph"/>
        <w:numPr>
          <w:ilvl w:val="0"/>
          <w:numId w:val="13"/>
        </w:numPr>
        <w:ind w:left="1985" w:hanging="595"/>
        <w:rPr>
          <w:color w:val="auto"/>
        </w:rPr>
      </w:pPr>
      <w:r>
        <w:rPr>
          <w:color w:val="auto"/>
        </w:rPr>
        <w:t>H</w:t>
      </w:r>
      <w:r w:rsidR="00D53ED9" w:rsidRPr="00732F26">
        <w:rPr>
          <w:color w:val="auto"/>
        </w:rPr>
        <w:t xml:space="preserve">arassment. </w:t>
      </w:r>
    </w:p>
    <w:p w14:paraId="5A37507B" w14:textId="77777777" w:rsidR="00D53ED9" w:rsidRPr="00732F26" w:rsidRDefault="00D53ED9" w:rsidP="004D5844">
      <w:pPr>
        <w:pStyle w:val="ListParagraph"/>
        <w:numPr>
          <w:ilvl w:val="0"/>
          <w:numId w:val="13"/>
        </w:numPr>
        <w:ind w:left="1985" w:hanging="595"/>
        <w:rPr>
          <w:color w:val="auto"/>
        </w:rPr>
      </w:pPr>
      <w:r w:rsidRPr="00732F26">
        <w:rPr>
          <w:color w:val="auto"/>
        </w:rPr>
        <w:t>Physical violence.</w:t>
      </w:r>
    </w:p>
    <w:p w14:paraId="17177393" w14:textId="77777777" w:rsidR="00D53ED9" w:rsidRPr="00732F26" w:rsidRDefault="00D53ED9" w:rsidP="004D5844">
      <w:pPr>
        <w:pStyle w:val="ListParagraph"/>
        <w:numPr>
          <w:ilvl w:val="0"/>
          <w:numId w:val="13"/>
        </w:numPr>
        <w:ind w:left="1985" w:hanging="595"/>
        <w:rPr>
          <w:color w:val="auto"/>
        </w:rPr>
      </w:pPr>
      <w:r w:rsidRPr="00732F26">
        <w:rPr>
          <w:color w:val="auto"/>
        </w:rPr>
        <w:t>Excessive noise e.g., recurrent loud or intrusive conversation or shouting.</w:t>
      </w:r>
    </w:p>
    <w:p w14:paraId="79B98FA9" w14:textId="77777777" w:rsidR="00D53ED9" w:rsidRPr="00732F26" w:rsidRDefault="00D53ED9" w:rsidP="004D5844">
      <w:pPr>
        <w:pStyle w:val="ListParagraph"/>
        <w:numPr>
          <w:ilvl w:val="0"/>
          <w:numId w:val="13"/>
        </w:numPr>
        <w:ind w:left="1985" w:hanging="595"/>
        <w:rPr>
          <w:color w:val="auto"/>
        </w:rPr>
      </w:pPr>
      <w:r w:rsidRPr="00732F26">
        <w:rPr>
          <w:color w:val="auto"/>
        </w:rPr>
        <w:t>Threatening or abusive language involving swearing or offensive remarks.</w:t>
      </w:r>
    </w:p>
    <w:p w14:paraId="5EC94E9D" w14:textId="23496A7F" w:rsidR="00D53ED9" w:rsidRPr="00732F26" w:rsidRDefault="000F04F8" w:rsidP="004D5844">
      <w:pPr>
        <w:pStyle w:val="ListParagraph"/>
        <w:numPr>
          <w:ilvl w:val="0"/>
          <w:numId w:val="13"/>
        </w:numPr>
        <w:ind w:left="1985" w:hanging="595"/>
        <w:rPr>
          <w:color w:val="auto"/>
        </w:rPr>
      </w:pPr>
      <w:r>
        <w:rPr>
          <w:color w:val="auto"/>
        </w:rPr>
        <w:t xml:space="preserve">Unwanted </w:t>
      </w:r>
      <w:r w:rsidR="00D60C48">
        <w:rPr>
          <w:color w:val="auto"/>
        </w:rPr>
        <w:t xml:space="preserve">personal </w:t>
      </w:r>
      <w:r>
        <w:rPr>
          <w:color w:val="auto"/>
        </w:rPr>
        <w:t>comments</w:t>
      </w:r>
      <w:r w:rsidR="00D53ED9" w:rsidRPr="00732F26">
        <w:rPr>
          <w:color w:val="auto"/>
        </w:rPr>
        <w:t>.</w:t>
      </w:r>
    </w:p>
    <w:p w14:paraId="6BD9BF90" w14:textId="77777777" w:rsidR="00D53ED9" w:rsidRPr="00732F26" w:rsidRDefault="00D53ED9" w:rsidP="004D5844">
      <w:pPr>
        <w:pStyle w:val="ListParagraph"/>
        <w:numPr>
          <w:ilvl w:val="0"/>
          <w:numId w:val="13"/>
        </w:numPr>
        <w:ind w:left="1985" w:hanging="595"/>
        <w:rPr>
          <w:color w:val="auto"/>
        </w:rPr>
      </w:pPr>
      <w:r w:rsidRPr="00732F26">
        <w:rPr>
          <w:color w:val="auto"/>
        </w:rPr>
        <w:t>Aggressive, forceful tone and/or language that upsets staff.</w:t>
      </w:r>
    </w:p>
    <w:p w14:paraId="1B96F20C" w14:textId="77777777" w:rsidR="00D53ED9" w:rsidRPr="00732F26" w:rsidRDefault="00D53ED9" w:rsidP="004D5844">
      <w:pPr>
        <w:pStyle w:val="ListParagraph"/>
        <w:numPr>
          <w:ilvl w:val="0"/>
          <w:numId w:val="13"/>
        </w:numPr>
        <w:ind w:left="1985" w:hanging="595"/>
        <w:rPr>
          <w:color w:val="auto"/>
        </w:rPr>
      </w:pPr>
      <w:r w:rsidRPr="00732F26">
        <w:rPr>
          <w:color w:val="auto"/>
        </w:rPr>
        <w:t xml:space="preserve">Allegations made in bad faith relating to members of staff, other </w:t>
      </w:r>
      <w:proofErr w:type="gramStart"/>
      <w:r w:rsidRPr="00732F26">
        <w:rPr>
          <w:color w:val="auto"/>
        </w:rPr>
        <w:t>patients</w:t>
      </w:r>
      <w:proofErr w:type="gramEnd"/>
      <w:r w:rsidRPr="00732F26">
        <w:rPr>
          <w:color w:val="auto"/>
        </w:rPr>
        <w:t xml:space="preserve"> or visitors.</w:t>
      </w:r>
    </w:p>
    <w:p w14:paraId="08D07E38" w14:textId="77777777" w:rsidR="00D53ED9" w:rsidRPr="00732F26" w:rsidRDefault="00D53ED9" w:rsidP="004D5844">
      <w:pPr>
        <w:pStyle w:val="ListParagraph"/>
        <w:numPr>
          <w:ilvl w:val="0"/>
          <w:numId w:val="13"/>
        </w:numPr>
        <w:ind w:left="1985" w:hanging="595"/>
        <w:rPr>
          <w:color w:val="auto"/>
        </w:rPr>
      </w:pPr>
      <w:r w:rsidRPr="00732F26">
        <w:rPr>
          <w:color w:val="auto"/>
        </w:rPr>
        <w:t>Offensive gestures or behaviours.</w:t>
      </w:r>
    </w:p>
    <w:p w14:paraId="4186E53D" w14:textId="77777777" w:rsidR="00D53ED9" w:rsidRPr="00732F26" w:rsidRDefault="00D53ED9" w:rsidP="004D5844">
      <w:pPr>
        <w:pStyle w:val="ListParagraph"/>
        <w:numPr>
          <w:ilvl w:val="0"/>
          <w:numId w:val="13"/>
        </w:numPr>
        <w:ind w:left="1985" w:hanging="595"/>
        <w:rPr>
          <w:color w:val="auto"/>
        </w:rPr>
      </w:pPr>
      <w:r w:rsidRPr="00732F26">
        <w:rPr>
          <w:color w:val="auto"/>
        </w:rPr>
        <w:lastRenderedPageBreak/>
        <w:t>Abusing alcohol or drugs on ICB premises.</w:t>
      </w:r>
    </w:p>
    <w:p w14:paraId="6F152628" w14:textId="77777777" w:rsidR="00D53ED9" w:rsidRPr="00732F26" w:rsidRDefault="00D53ED9" w:rsidP="004D5844">
      <w:pPr>
        <w:pStyle w:val="ListParagraph"/>
        <w:numPr>
          <w:ilvl w:val="0"/>
          <w:numId w:val="13"/>
        </w:numPr>
        <w:ind w:left="1985" w:hanging="595"/>
        <w:rPr>
          <w:color w:val="auto"/>
        </w:rPr>
      </w:pPr>
      <w:r w:rsidRPr="00732F26">
        <w:rPr>
          <w:color w:val="auto"/>
        </w:rPr>
        <w:t>Wilful damage to property.</w:t>
      </w:r>
    </w:p>
    <w:p w14:paraId="1965B3EF" w14:textId="77777777" w:rsidR="00D53ED9" w:rsidRPr="00732F26" w:rsidRDefault="00D53ED9" w:rsidP="004D5844">
      <w:pPr>
        <w:pStyle w:val="ListParagraph"/>
        <w:numPr>
          <w:ilvl w:val="0"/>
          <w:numId w:val="13"/>
        </w:numPr>
        <w:ind w:left="1985" w:hanging="595"/>
        <w:rPr>
          <w:color w:val="auto"/>
        </w:rPr>
      </w:pPr>
      <w:r w:rsidRPr="00732F26">
        <w:rPr>
          <w:color w:val="auto"/>
        </w:rPr>
        <w:t xml:space="preserve">Threatening behaviour, </w:t>
      </w:r>
      <w:proofErr w:type="gramStart"/>
      <w:r w:rsidRPr="00732F26">
        <w:rPr>
          <w:color w:val="auto"/>
        </w:rPr>
        <w:t>intimidation</w:t>
      </w:r>
      <w:proofErr w:type="gramEnd"/>
      <w:r w:rsidRPr="00732F26">
        <w:rPr>
          <w:color w:val="auto"/>
        </w:rPr>
        <w:t xml:space="preserve"> or victimisation.</w:t>
      </w:r>
    </w:p>
    <w:p w14:paraId="6DB4A4C6" w14:textId="36B9BCBB" w:rsidR="00D53ED9" w:rsidRDefault="00D53ED9" w:rsidP="004D5844">
      <w:pPr>
        <w:pStyle w:val="ListParagraph"/>
        <w:numPr>
          <w:ilvl w:val="0"/>
          <w:numId w:val="13"/>
        </w:numPr>
        <w:ind w:left="1985" w:hanging="595"/>
        <w:rPr>
          <w:color w:val="auto"/>
        </w:rPr>
      </w:pPr>
      <w:r w:rsidRPr="00732F26">
        <w:rPr>
          <w:color w:val="auto"/>
        </w:rPr>
        <w:t>Persistent and/or unrealistic demands on the service</w:t>
      </w:r>
      <w:r w:rsidR="009F7895">
        <w:rPr>
          <w:color w:val="auto"/>
        </w:rPr>
        <w:t>.</w:t>
      </w:r>
    </w:p>
    <w:p w14:paraId="561AE86C" w14:textId="4B921FBF" w:rsidR="00DE4201" w:rsidRPr="00732F26" w:rsidRDefault="00DE4201" w:rsidP="004D5844">
      <w:pPr>
        <w:pStyle w:val="ListParagraph"/>
        <w:numPr>
          <w:ilvl w:val="0"/>
          <w:numId w:val="13"/>
        </w:numPr>
        <w:ind w:left="1985" w:hanging="595"/>
        <w:rPr>
          <w:color w:val="auto"/>
        </w:rPr>
      </w:pPr>
      <w:r>
        <w:rPr>
          <w:color w:val="auto"/>
        </w:rPr>
        <w:t xml:space="preserve">Vexatious </w:t>
      </w:r>
      <w:r w:rsidR="00C91A03">
        <w:rPr>
          <w:color w:val="auto"/>
        </w:rPr>
        <w:t xml:space="preserve">behaviours </w:t>
      </w:r>
    </w:p>
    <w:p w14:paraId="46222EAC" w14:textId="33DDBE79" w:rsidR="00D53ED9" w:rsidRPr="00732F26" w:rsidRDefault="00D53ED9" w:rsidP="004D5844">
      <w:pPr>
        <w:pStyle w:val="ListParagraph"/>
        <w:numPr>
          <w:ilvl w:val="0"/>
          <w:numId w:val="13"/>
        </w:numPr>
        <w:ind w:left="1985" w:hanging="595"/>
        <w:rPr>
          <w:color w:val="auto"/>
        </w:rPr>
      </w:pPr>
      <w:r w:rsidRPr="00732F26">
        <w:rPr>
          <w:color w:val="auto"/>
        </w:rPr>
        <w:t>Repeated derogatory comments about the organisation or individuals either verbally, in writing/digitally or on social media platform (cyber bullying)</w:t>
      </w:r>
      <w:r w:rsidR="009F7895">
        <w:rPr>
          <w:color w:val="auto"/>
        </w:rPr>
        <w:t>.</w:t>
      </w:r>
    </w:p>
    <w:p w14:paraId="2865684F" w14:textId="77777777" w:rsidR="00D53ED9" w:rsidRDefault="00D53ED9" w:rsidP="00D53ED9">
      <w:pPr>
        <w:rPr>
          <w:color w:val="auto"/>
        </w:rPr>
      </w:pPr>
    </w:p>
    <w:p w14:paraId="293D32F0" w14:textId="7A61C09E" w:rsidR="00887F59" w:rsidRDefault="006C52E4" w:rsidP="001706BC">
      <w:pPr>
        <w:pStyle w:val="Heading2"/>
        <w:ind w:left="1418" w:hanging="425"/>
      </w:pPr>
      <w:r>
        <w:t xml:space="preserve"> </w:t>
      </w:r>
      <w:r w:rsidR="00725078" w:rsidRPr="00DB4AC1">
        <w:t xml:space="preserve"> </w:t>
      </w:r>
      <w:bookmarkStart w:id="6" w:name="_Toc156810478"/>
      <w:r w:rsidR="00D7685E">
        <w:t>Hate Incident and Hate Crime</w:t>
      </w:r>
      <w:bookmarkEnd w:id="6"/>
    </w:p>
    <w:p w14:paraId="6683C06D" w14:textId="77777777" w:rsidR="003C208A" w:rsidRDefault="00D7685E" w:rsidP="00D7685E">
      <w:pPr>
        <w:ind w:left="1418"/>
      </w:pPr>
      <w:r w:rsidRPr="000814A2">
        <w:t xml:space="preserve">A hate incident is any incident which the victim, or anyone else, thinks is based on someone’s prejudice towards them because of their race, religion, sexual orientation, disability or because they are transgender. </w:t>
      </w:r>
    </w:p>
    <w:p w14:paraId="4C172B08" w14:textId="77777777" w:rsidR="003C208A" w:rsidRDefault="003C208A" w:rsidP="00D7685E">
      <w:pPr>
        <w:ind w:left="1418"/>
      </w:pPr>
    </w:p>
    <w:p w14:paraId="6A322C8B" w14:textId="734C0C6F" w:rsidR="00D7685E" w:rsidRPr="000814A2" w:rsidRDefault="00D7685E" w:rsidP="00D7685E">
      <w:pPr>
        <w:ind w:left="1418"/>
      </w:pPr>
      <w:r w:rsidRPr="000814A2">
        <w:t xml:space="preserve">A hate crime is defined as 'Any criminal offence which is perceived by the victim or any other person, to be motivated by hostility or prejudice based on a person's race or perceived race; religion or perceived religion; sexual orientation or perceived sexual orientation; disability or perceived disability and any crime motivated by hostility or prejudice against a person who is transgender or perceived to be transgender. </w:t>
      </w:r>
    </w:p>
    <w:p w14:paraId="43DFB7B0" w14:textId="77777777" w:rsidR="00732F26" w:rsidRPr="00732F26" w:rsidRDefault="00732F26" w:rsidP="00732F26"/>
    <w:p w14:paraId="6F46AF1E" w14:textId="463D6864" w:rsidR="00045ADF" w:rsidRPr="0049465D" w:rsidRDefault="0049465D" w:rsidP="0049465D">
      <w:pPr>
        <w:pStyle w:val="Heading1"/>
        <w:rPr>
          <w:bCs/>
        </w:rPr>
      </w:pPr>
      <w:bookmarkStart w:id="7" w:name="_Toc156810479"/>
      <w:r w:rsidRPr="0049465D">
        <w:rPr>
          <w:bCs/>
        </w:rPr>
        <w:t>NHS Violence Prevention and Reduction Standar</w:t>
      </w:r>
      <w:r>
        <w:rPr>
          <w:bCs/>
        </w:rPr>
        <w:t>d</w:t>
      </w:r>
      <w:bookmarkEnd w:id="7"/>
    </w:p>
    <w:p w14:paraId="1E34D462" w14:textId="77777777" w:rsidR="004F560A" w:rsidRDefault="004F560A" w:rsidP="00732F26">
      <w:pPr>
        <w:ind w:left="851"/>
      </w:pPr>
      <w:bookmarkStart w:id="8" w:name="_Toc146121556"/>
    </w:p>
    <w:p w14:paraId="7FA1F3E3" w14:textId="6F12809D" w:rsidR="005666DF" w:rsidRPr="00732F26" w:rsidRDefault="004F560A" w:rsidP="001706BC">
      <w:pPr>
        <w:ind w:left="1418" w:hanging="425"/>
        <w:rPr>
          <w:b/>
          <w:bCs/>
          <w:sz w:val="28"/>
          <w:szCs w:val="28"/>
        </w:rPr>
      </w:pPr>
      <w:r>
        <w:t xml:space="preserve">4.1 </w:t>
      </w:r>
      <w:r w:rsidR="00E7334D" w:rsidRPr="00732F26">
        <w:t>Operational responsibility –</w:t>
      </w:r>
      <w:bookmarkEnd w:id="8"/>
      <w:r w:rsidR="009703A0" w:rsidRPr="00732F26">
        <w:t xml:space="preserve">All NHS commissioners and all providers of NHS-funded services operating under the NHS Standard Contract should have regard to the </w:t>
      </w:r>
      <w:hyperlink r:id="rId14" w:history="1">
        <w:r w:rsidR="0086328A" w:rsidRPr="00D864CA">
          <w:rPr>
            <w:rStyle w:val="Hyperlink"/>
          </w:rPr>
          <w:t>NHS Violence Prevention and Reduction Standard</w:t>
        </w:r>
      </w:hyperlink>
      <w:r w:rsidR="0086328A" w:rsidRPr="00732F26">
        <w:t xml:space="preserve"> </w:t>
      </w:r>
      <w:r w:rsidR="007D7B1E" w:rsidRPr="00732F26">
        <w:t>and</w:t>
      </w:r>
      <w:r w:rsidR="009703A0" w:rsidRPr="00732F26">
        <w:t xml:space="preserve"> are required to review their status against it and provide board assurance that they have been met it twice a year</w:t>
      </w:r>
      <w:r w:rsidR="005666DF" w:rsidRPr="00732F26">
        <w:t>.</w:t>
      </w:r>
    </w:p>
    <w:p w14:paraId="554D925F" w14:textId="77777777" w:rsidR="005666DF" w:rsidRPr="005666DF" w:rsidRDefault="005666DF" w:rsidP="005F7E13"/>
    <w:p w14:paraId="6B83710D" w14:textId="6661C947" w:rsidR="00B47AD3" w:rsidRPr="00B47AD3" w:rsidRDefault="004F560A" w:rsidP="001706BC">
      <w:pPr>
        <w:ind w:left="1418" w:hanging="425"/>
        <w:rPr>
          <w:b/>
          <w:bCs/>
        </w:rPr>
      </w:pPr>
      <w:r>
        <w:t xml:space="preserve">4.2 </w:t>
      </w:r>
      <w:r w:rsidR="009D1FAB" w:rsidRPr="00B47AD3">
        <w:t>T</w:t>
      </w:r>
      <w:r w:rsidR="00CA1F61" w:rsidRPr="00B47AD3">
        <w:t xml:space="preserve">he </w:t>
      </w:r>
      <w:r w:rsidR="009D1FAB" w:rsidRPr="00B47AD3">
        <w:t xml:space="preserve">NHS Violence Prevention and Reduction Standard </w:t>
      </w:r>
      <w:r w:rsidR="00CA1F61" w:rsidRPr="00B47AD3">
        <w:t xml:space="preserve">provides a risk-based framework that supports a safe and secure working environment for NHS staff, safeguarding them against abuse, </w:t>
      </w:r>
      <w:r w:rsidR="00CA251B" w:rsidRPr="00B47AD3">
        <w:t>aggression,</w:t>
      </w:r>
      <w:r w:rsidR="00CA1F61" w:rsidRPr="00B47AD3">
        <w:t xml:space="preserve"> and violence. The Standard confirms that security of NHS staff and assets is underpinned by the Health and Safety at Work Act 1974.</w:t>
      </w:r>
    </w:p>
    <w:p w14:paraId="55153F9F" w14:textId="77777777" w:rsidR="00B47AD3" w:rsidRPr="00B47AD3" w:rsidRDefault="00B47AD3" w:rsidP="005F7E13"/>
    <w:p w14:paraId="29825DE6" w14:textId="79B0975D" w:rsidR="00232F20" w:rsidRPr="005F7E13" w:rsidRDefault="002D4C48" w:rsidP="001706BC">
      <w:pPr>
        <w:ind w:left="1418" w:hanging="425"/>
        <w:rPr>
          <w:color w:val="auto"/>
        </w:rPr>
      </w:pPr>
      <w:r>
        <w:rPr>
          <w:color w:val="auto"/>
        </w:rPr>
        <w:t xml:space="preserve">4.3 </w:t>
      </w:r>
      <w:r w:rsidR="00CA1F61" w:rsidRPr="005F7E13">
        <w:rPr>
          <w:color w:val="auto"/>
        </w:rPr>
        <w:t xml:space="preserve">The Violence Prevention and Reduction Standard employs a Plan, Do, Check, Act (PDCA) approach which is a </w:t>
      </w:r>
      <w:r w:rsidR="002C2850" w:rsidRPr="005F7E13">
        <w:rPr>
          <w:color w:val="auto"/>
        </w:rPr>
        <w:t>four-step</w:t>
      </w:r>
      <w:r w:rsidR="00CA1F61" w:rsidRPr="005F7E13">
        <w:rPr>
          <w:color w:val="auto"/>
        </w:rPr>
        <w:t xml:space="preserve"> iterative management process to validate, control and achieve continuous improvement of security processes.</w:t>
      </w:r>
      <w:bookmarkStart w:id="9" w:name="_Toc146121557"/>
    </w:p>
    <w:p w14:paraId="1168F69E" w14:textId="4EB50E08" w:rsidR="00E7334D" w:rsidRPr="005F7E13" w:rsidRDefault="002D4C48" w:rsidP="001706BC">
      <w:pPr>
        <w:spacing w:before="100" w:beforeAutospacing="1" w:after="100" w:afterAutospacing="1"/>
        <w:ind w:left="1418" w:hanging="425"/>
        <w:rPr>
          <w:color w:val="auto"/>
        </w:rPr>
      </w:pPr>
      <w:r>
        <w:rPr>
          <w:color w:val="auto"/>
        </w:rPr>
        <w:t xml:space="preserve">4.4 </w:t>
      </w:r>
      <w:r w:rsidR="00E7334D" w:rsidRPr="005F7E13">
        <w:rPr>
          <w:color w:val="auto"/>
        </w:rPr>
        <w:t>Operational responsibility for the implementation and reporting of the key indicators within the NHS Violence Prevention and Reduction Standard sits with the ICB</w:t>
      </w:r>
      <w:r w:rsidR="001245AC" w:rsidRPr="005F7E13">
        <w:rPr>
          <w:color w:val="auto"/>
        </w:rPr>
        <w:t xml:space="preserve"> Local</w:t>
      </w:r>
      <w:r w:rsidR="00E7334D" w:rsidRPr="005F7E13">
        <w:rPr>
          <w:color w:val="auto"/>
        </w:rPr>
        <w:t xml:space="preserve"> Security Management Specialist (</w:t>
      </w:r>
      <w:r w:rsidR="001245AC" w:rsidRPr="005F7E13">
        <w:rPr>
          <w:color w:val="auto"/>
        </w:rPr>
        <w:t>L</w:t>
      </w:r>
      <w:r w:rsidR="00E7334D" w:rsidRPr="005F7E13">
        <w:rPr>
          <w:color w:val="auto"/>
        </w:rPr>
        <w:t>SMS)</w:t>
      </w:r>
      <w:r w:rsidR="00A3230E" w:rsidRPr="005F7E13">
        <w:rPr>
          <w:color w:val="auto"/>
        </w:rPr>
        <w:t xml:space="preserve"> </w:t>
      </w:r>
      <w:r w:rsidR="00A3230E" w:rsidRPr="005E5B65">
        <w:rPr>
          <w:color w:val="auto"/>
        </w:rPr>
        <w:t>provided by Audit Yorkshire</w:t>
      </w:r>
      <w:r w:rsidR="00E7334D" w:rsidRPr="005E5B65">
        <w:rPr>
          <w:color w:val="auto"/>
        </w:rPr>
        <w:t>.</w:t>
      </w:r>
      <w:r w:rsidR="00E7334D" w:rsidRPr="005F7E13">
        <w:rPr>
          <w:color w:val="auto"/>
        </w:rPr>
        <w:t xml:space="preserve">  All security </w:t>
      </w:r>
      <w:r w:rsidR="00415BFE" w:rsidRPr="005F7E13">
        <w:rPr>
          <w:color w:val="auto"/>
        </w:rPr>
        <w:t xml:space="preserve">matters </w:t>
      </w:r>
      <w:r w:rsidR="00E7334D" w:rsidRPr="005F7E13">
        <w:rPr>
          <w:color w:val="auto"/>
        </w:rPr>
        <w:t xml:space="preserve">and violence against staff </w:t>
      </w:r>
      <w:r w:rsidR="00415BFE" w:rsidRPr="005F7E13">
        <w:rPr>
          <w:color w:val="auto"/>
        </w:rPr>
        <w:t>issues</w:t>
      </w:r>
      <w:r w:rsidR="00E7334D" w:rsidRPr="005F7E13">
        <w:rPr>
          <w:color w:val="auto"/>
        </w:rPr>
        <w:t xml:space="preserve"> should be notified to the </w:t>
      </w:r>
      <w:r w:rsidR="001245AC" w:rsidRPr="005F7E13">
        <w:rPr>
          <w:color w:val="auto"/>
        </w:rPr>
        <w:t>L</w:t>
      </w:r>
      <w:r w:rsidR="00E7334D" w:rsidRPr="005F7E13">
        <w:rPr>
          <w:color w:val="auto"/>
        </w:rPr>
        <w:t>SMS immediately</w:t>
      </w:r>
      <w:r w:rsidR="00415BFE" w:rsidRPr="005F7E13">
        <w:rPr>
          <w:color w:val="auto"/>
        </w:rPr>
        <w:t xml:space="preserve"> as well as through the ICB reporting system</w:t>
      </w:r>
      <w:r w:rsidR="00E7334D" w:rsidRPr="005F7E13">
        <w:rPr>
          <w:color w:val="auto"/>
        </w:rPr>
        <w:t>.</w:t>
      </w:r>
      <w:bookmarkEnd w:id="9"/>
    </w:p>
    <w:p w14:paraId="3D14EFF1" w14:textId="77777777" w:rsidR="00DD443C" w:rsidRPr="00DD443C" w:rsidRDefault="00DD443C" w:rsidP="00DD443C">
      <w:pPr>
        <w:ind w:left="432"/>
      </w:pPr>
    </w:p>
    <w:p w14:paraId="6745D195" w14:textId="0EA847DD" w:rsidR="00CE68BF" w:rsidRPr="00CE68BF" w:rsidRDefault="00E05033" w:rsidP="00CE68BF">
      <w:pPr>
        <w:pStyle w:val="Heading1"/>
      </w:pPr>
      <w:bookmarkStart w:id="10" w:name="_Toc156810480"/>
      <w:r>
        <w:t>Roles and Responsibilities</w:t>
      </w:r>
      <w:bookmarkEnd w:id="10"/>
      <w:r>
        <w:t xml:space="preserve"> </w:t>
      </w:r>
    </w:p>
    <w:p w14:paraId="6F11D3F3" w14:textId="77777777" w:rsidR="005F7E13" w:rsidRDefault="00E05033" w:rsidP="001706BC">
      <w:pPr>
        <w:pStyle w:val="Heading2"/>
        <w:ind w:left="1418" w:hanging="426"/>
      </w:pPr>
      <w:bookmarkStart w:id="11" w:name="_Toc156810481"/>
      <w:r w:rsidRPr="002F2FC1">
        <w:t>ICB Board</w:t>
      </w:r>
      <w:r w:rsidRPr="002F2FC1">
        <w:rPr>
          <w:spacing w:val="2"/>
        </w:rPr>
        <w:t xml:space="preserve"> </w:t>
      </w:r>
      <w:r w:rsidRPr="002F2FC1">
        <w:t>responsibility</w:t>
      </w:r>
      <w:bookmarkEnd w:id="11"/>
    </w:p>
    <w:p w14:paraId="564040DA" w14:textId="24DDE11D" w:rsidR="00E05033" w:rsidRPr="005F7E13" w:rsidRDefault="00E05033" w:rsidP="001706BC">
      <w:pPr>
        <w:widowControl w:val="0"/>
        <w:tabs>
          <w:tab w:val="left" w:pos="284"/>
          <w:tab w:val="left" w:pos="1985"/>
        </w:tabs>
        <w:autoSpaceDE w:val="0"/>
        <w:autoSpaceDN w:val="0"/>
        <w:ind w:left="1418"/>
        <w:jc w:val="both"/>
        <w:rPr>
          <w:b/>
          <w:color w:val="auto"/>
        </w:rPr>
      </w:pPr>
      <w:r w:rsidRPr="000C71B1">
        <w:rPr>
          <w:color w:val="auto"/>
        </w:rPr>
        <w:t xml:space="preserve">The ICB Board has overall responsibility to ensure that policies, procedures, </w:t>
      </w:r>
      <w:proofErr w:type="gramStart"/>
      <w:r w:rsidRPr="000C71B1">
        <w:rPr>
          <w:color w:val="auto"/>
        </w:rPr>
        <w:t>systems</w:t>
      </w:r>
      <w:proofErr w:type="gramEnd"/>
      <w:r w:rsidRPr="000C71B1">
        <w:rPr>
          <w:color w:val="auto"/>
        </w:rPr>
        <w:t xml:space="preserve"> and environments are </w:t>
      </w:r>
      <w:r w:rsidRPr="000C71B1">
        <w:rPr>
          <w:color w:val="auto"/>
          <w:spacing w:val="-3"/>
        </w:rPr>
        <w:t xml:space="preserve">in </w:t>
      </w:r>
      <w:r w:rsidRPr="000C71B1">
        <w:rPr>
          <w:color w:val="auto"/>
        </w:rPr>
        <w:t>place that promote dignity and respect and reduce the risk of violence, aggression, bullying, harassment, and</w:t>
      </w:r>
      <w:r w:rsidRPr="000C71B1">
        <w:rPr>
          <w:color w:val="auto"/>
          <w:spacing w:val="-2"/>
        </w:rPr>
        <w:t xml:space="preserve"> </w:t>
      </w:r>
      <w:r w:rsidRPr="000C71B1">
        <w:rPr>
          <w:color w:val="auto"/>
        </w:rPr>
        <w:t>discrimination.</w:t>
      </w:r>
      <w:r w:rsidR="000C71B1" w:rsidRPr="000C71B1">
        <w:rPr>
          <w:color w:val="auto"/>
        </w:rPr>
        <w:t xml:space="preserve"> </w:t>
      </w:r>
      <w:r w:rsidRPr="000C71B1">
        <w:rPr>
          <w:color w:val="auto"/>
        </w:rPr>
        <w:t>Th</w:t>
      </w:r>
      <w:r w:rsidR="001C773F">
        <w:rPr>
          <w:color w:val="auto"/>
        </w:rPr>
        <w:t>rough the Chief Executive</w:t>
      </w:r>
      <w:r w:rsidRPr="000C71B1">
        <w:rPr>
          <w:color w:val="auto"/>
        </w:rPr>
        <w:t xml:space="preserve"> ICB </w:t>
      </w:r>
      <w:r w:rsidR="001C773F">
        <w:rPr>
          <w:color w:val="auto"/>
        </w:rPr>
        <w:t xml:space="preserve">Board </w:t>
      </w:r>
      <w:r w:rsidRPr="000C71B1">
        <w:rPr>
          <w:color w:val="auto"/>
        </w:rPr>
        <w:t>will ensure</w:t>
      </w:r>
      <w:r w:rsidRPr="000C71B1">
        <w:rPr>
          <w:color w:val="auto"/>
          <w:spacing w:val="-2"/>
        </w:rPr>
        <w:t xml:space="preserve"> </w:t>
      </w:r>
      <w:r w:rsidRPr="000C71B1">
        <w:rPr>
          <w:color w:val="auto"/>
        </w:rPr>
        <w:t>that:</w:t>
      </w:r>
    </w:p>
    <w:p w14:paraId="7A04C8ED" w14:textId="6C52E0FA" w:rsidR="00E05033" w:rsidRPr="008466E2" w:rsidRDefault="00960C8B" w:rsidP="004D5844">
      <w:pPr>
        <w:pStyle w:val="ListParagraph"/>
        <w:widowControl w:val="0"/>
        <w:numPr>
          <w:ilvl w:val="0"/>
          <w:numId w:val="6"/>
        </w:numPr>
        <w:autoSpaceDE w:val="0"/>
        <w:autoSpaceDN w:val="0"/>
        <w:spacing w:before="116"/>
        <w:ind w:right="795" w:hanging="288"/>
        <w:rPr>
          <w:color w:val="auto"/>
        </w:rPr>
      </w:pPr>
      <w:r w:rsidRPr="008466E2">
        <w:rPr>
          <w:color w:val="auto"/>
        </w:rPr>
        <w:lastRenderedPageBreak/>
        <w:t>Provide safe working conditions for staff and a</w:t>
      </w:r>
      <w:r w:rsidR="00E05033" w:rsidRPr="008466E2">
        <w:rPr>
          <w:color w:val="auto"/>
        </w:rPr>
        <w:t>ppropriate and adequate security arrangements based on risk</w:t>
      </w:r>
      <w:r w:rsidR="00E05033" w:rsidRPr="008466E2">
        <w:rPr>
          <w:color w:val="auto"/>
          <w:spacing w:val="-3"/>
        </w:rPr>
        <w:t xml:space="preserve"> </w:t>
      </w:r>
      <w:r w:rsidR="00E05033" w:rsidRPr="008466E2">
        <w:rPr>
          <w:color w:val="auto"/>
        </w:rPr>
        <w:t>assessment</w:t>
      </w:r>
      <w:r w:rsidR="001C773F" w:rsidRPr="008466E2">
        <w:rPr>
          <w:color w:val="auto"/>
        </w:rPr>
        <w:t>.</w:t>
      </w:r>
    </w:p>
    <w:p w14:paraId="249D3538" w14:textId="454FA422" w:rsidR="00E05033" w:rsidRPr="008466E2" w:rsidRDefault="00E05033" w:rsidP="004D5844">
      <w:pPr>
        <w:pStyle w:val="ListParagraph"/>
        <w:widowControl w:val="0"/>
        <w:numPr>
          <w:ilvl w:val="0"/>
          <w:numId w:val="6"/>
        </w:numPr>
        <w:tabs>
          <w:tab w:val="left" w:pos="2806"/>
          <w:tab w:val="left" w:pos="2807"/>
        </w:tabs>
        <w:autoSpaceDE w:val="0"/>
        <w:autoSpaceDN w:val="0"/>
        <w:spacing w:before="117" w:line="242" w:lineRule="auto"/>
        <w:ind w:right="704" w:hanging="288"/>
        <w:rPr>
          <w:color w:val="auto"/>
        </w:rPr>
      </w:pPr>
      <w:r w:rsidRPr="008466E2">
        <w:rPr>
          <w:color w:val="auto"/>
        </w:rPr>
        <w:t>Staff are appropriately trained to ensure they are competent</w:t>
      </w:r>
      <w:r w:rsidRPr="008466E2">
        <w:rPr>
          <w:color w:val="auto"/>
          <w:spacing w:val="-29"/>
        </w:rPr>
        <w:t xml:space="preserve"> </w:t>
      </w:r>
      <w:r w:rsidRPr="008466E2">
        <w:rPr>
          <w:color w:val="auto"/>
        </w:rPr>
        <w:t>to provide high quality care and / or services, and deal with members of the public in a sensitive and courteous</w:t>
      </w:r>
      <w:r w:rsidRPr="008466E2">
        <w:rPr>
          <w:color w:val="auto"/>
          <w:spacing w:val="-11"/>
        </w:rPr>
        <w:t xml:space="preserve"> </w:t>
      </w:r>
      <w:r w:rsidRPr="008466E2">
        <w:rPr>
          <w:color w:val="auto"/>
        </w:rPr>
        <w:t>manner</w:t>
      </w:r>
      <w:r w:rsidR="001C773F" w:rsidRPr="008466E2">
        <w:rPr>
          <w:color w:val="auto"/>
        </w:rPr>
        <w:t>.</w:t>
      </w:r>
    </w:p>
    <w:p w14:paraId="3E0F6868" w14:textId="689D00DC" w:rsidR="00E05033" w:rsidRPr="008466E2" w:rsidRDefault="00E05033" w:rsidP="004D5844">
      <w:pPr>
        <w:pStyle w:val="ListParagraph"/>
        <w:widowControl w:val="0"/>
        <w:numPr>
          <w:ilvl w:val="0"/>
          <w:numId w:val="6"/>
        </w:numPr>
        <w:tabs>
          <w:tab w:val="left" w:pos="2806"/>
          <w:tab w:val="left" w:pos="2807"/>
        </w:tabs>
        <w:autoSpaceDE w:val="0"/>
        <w:autoSpaceDN w:val="0"/>
        <w:spacing w:before="111" w:line="242" w:lineRule="auto"/>
        <w:ind w:right="633" w:hanging="288"/>
        <w:rPr>
          <w:color w:val="auto"/>
        </w:rPr>
      </w:pPr>
      <w:r w:rsidRPr="008466E2">
        <w:rPr>
          <w:color w:val="auto"/>
        </w:rPr>
        <w:t>Arrangements are in place which are clear and understood by all staff on how to deal with situations where patients or visitors act in an unacceptable or violent</w:t>
      </w:r>
      <w:r w:rsidRPr="008466E2">
        <w:rPr>
          <w:color w:val="auto"/>
          <w:spacing w:val="1"/>
        </w:rPr>
        <w:t xml:space="preserve"> </w:t>
      </w:r>
      <w:r w:rsidRPr="008466E2">
        <w:rPr>
          <w:color w:val="auto"/>
        </w:rPr>
        <w:t>manner</w:t>
      </w:r>
      <w:r w:rsidR="00960C8B" w:rsidRPr="008466E2">
        <w:rPr>
          <w:color w:val="auto"/>
        </w:rPr>
        <w:t>.</w:t>
      </w:r>
    </w:p>
    <w:p w14:paraId="7025270F" w14:textId="79485F1A" w:rsidR="00E05033" w:rsidRDefault="00E05033" w:rsidP="004D5844">
      <w:pPr>
        <w:pStyle w:val="ListParagraph"/>
        <w:widowControl w:val="0"/>
        <w:numPr>
          <w:ilvl w:val="0"/>
          <w:numId w:val="6"/>
        </w:numPr>
        <w:tabs>
          <w:tab w:val="left" w:pos="2806"/>
          <w:tab w:val="left" w:pos="2807"/>
        </w:tabs>
        <w:autoSpaceDE w:val="0"/>
        <w:autoSpaceDN w:val="0"/>
        <w:spacing w:before="110"/>
        <w:ind w:right="1137" w:hanging="288"/>
        <w:rPr>
          <w:color w:val="auto"/>
        </w:rPr>
      </w:pPr>
      <w:r w:rsidRPr="008466E2">
        <w:rPr>
          <w:color w:val="auto"/>
        </w:rPr>
        <w:t>Support is provided where a member of staff has been the victim of an assault or attack by a patient</w:t>
      </w:r>
      <w:r w:rsidR="00D864CA">
        <w:rPr>
          <w:color w:val="auto"/>
        </w:rPr>
        <w:t>, relative or member of the public</w:t>
      </w:r>
      <w:r w:rsidR="00960C8B" w:rsidRPr="008466E2">
        <w:rPr>
          <w:color w:val="auto"/>
        </w:rPr>
        <w:t>.</w:t>
      </w:r>
    </w:p>
    <w:p w14:paraId="30DDB174" w14:textId="77777777" w:rsidR="00B77B08" w:rsidRPr="008466E2" w:rsidRDefault="00B77B08" w:rsidP="00D864CA">
      <w:pPr>
        <w:pStyle w:val="ListParagraph"/>
        <w:widowControl w:val="0"/>
        <w:tabs>
          <w:tab w:val="left" w:pos="2806"/>
          <w:tab w:val="left" w:pos="2807"/>
        </w:tabs>
        <w:autoSpaceDE w:val="0"/>
        <w:autoSpaceDN w:val="0"/>
        <w:spacing w:before="110"/>
        <w:ind w:left="1706" w:right="1137"/>
        <w:rPr>
          <w:color w:val="auto"/>
        </w:rPr>
      </w:pPr>
    </w:p>
    <w:p w14:paraId="0D8A2CC5" w14:textId="5596BA6D" w:rsidR="00E05033" w:rsidRPr="00261AD0" w:rsidRDefault="00BD2B83" w:rsidP="001706BC">
      <w:pPr>
        <w:pStyle w:val="Heading2"/>
        <w:ind w:left="1418" w:hanging="425"/>
      </w:pPr>
      <w:bookmarkStart w:id="12" w:name="_bookmark14"/>
      <w:bookmarkStart w:id="13" w:name="_Toc146121553"/>
      <w:bookmarkStart w:id="14" w:name="_Toc156810482"/>
      <w:bookmarkEnd w:id="12"/>
      <w:r>
        <w:t xml:space="preserve">Executive </w:t>
      </w:r>
      <w:r w:rsidR="00E05033" w:rsidRPr="00261AD0">
        <w:t>Director</w:t>
      </w:r>
      <w:r>
        <w:t>/ Director</w:t>
      </w:r>
      <w:r w:rsidR="00E05033" w:rsidRPr="00261AD0">
        <w:t xml:space="preserve"> responsibilities</w:t>
      </w:r>
      <w:bookmarkEnd w:id="13"/>
      <w:bookmarkEnd w:id="14"/>
    </w:p>
    <w:p w14:paraId="1D581EED" w14:textId="579E1F27" w:rsidR="00785D0F" w:rsidRDefault="00785D0F" w:rsidP="004D5844">
      <w:pPr>
        <w:pStyle w:val="ListParagraph"/>
        <w:widowControl w:val="0"/>
        <w:numPr>
          <w:ilvl w:val="0"/>
          <w:numId w:val="7"/>
        </w:numPr>
        <w:tabs>
          <w:tab w:val="left" w:pos="2806"/>
          <w:tab w:val="left" w:pos="2807"/>
        </w:tabs>
        <w:autoSpaceDE w:val="0"/>
        <w:autoSpaceDN w:val="0"/>
        <w:spacing w:before="121"/>
        <w:ind w:left="1701" w:right="862" w:hanging="283"/>
        <w:contextualSpacing w:val="0"/>
        <w:rPr>
          <w:color w:val="auto"/>
        </w:rPr>
      </w:pPr>
      <w:r>
        <w:rPr>
          <w:color w:val="auto"/>
        </w:rPr>
        <w:t xml:space="preserve">The Executive Director Corporate Affairs with have overall responsibility for the policy supported by the </w:t>
      </w:r>
      <w:r w:rsidRPr="00785D0F">
        <w:rPr>
          <w:color w:val="auto"/>
        </w:rPr>
        <w:t>Deputy Director of Legal and Regulatory Services</w:t>
      </w:r>
      <w:r>
        <w:rPr>
          <w:color w:val="auto"/>
        </w:rPr>
        <w:t>.</w:t>
      </w:r>
      <w:r w:rsidR="0062619E">
        <w:rPr>
          <w:color w:val="auto"/>
        </w:rPr>
        <w:t xml:space="preserve"> This involves management of the LSMS responsibilities.</w:t>
      </w:r>
    </w:p>
    <w:p w14:paraId="2775407B" w14:textId="44145BC8" w:rsidR="0062619E" w:rsidRDefault="0062619E" w:rsidP="00361DF9">
      <w:pPr>
        <w:pStyle w:val="ListParagraph"/>
        <w:widowControl w:val="0"/>
        <w:numPr>
          <w:ilvl w:val="0"/>
          <w:numId w:val="7"/>
        </w:numPr>
        <w:tabs>
          <w:tab w:val="left" w:pos="2806"/>
          <w:tab w:val="left" w:pos="2807"/>
        </w:tabs>
        <w:autoSpaceDE w:val="0"/>
        <w:autoSpaceDN w:val="0"/>
        <w:spacing w:before="114"/>
        <w:ind w:left="1701" w:right="1056" w:hanging="283"/>
        <w:contextualSpacing w:val="0"/>
        <w:rPr>
          <w:color w:val="auto"/>
        </w:rPr>
      </w:pPr>
      <w:r w:rsidRPr="0062619E">
        <w:rPr>
          <w:color w:val="auto"/>
        </w:rPr>
        <w:t>All</w:t>
      </w:r>
      <w:r>
        <w:rPr>
          <w:color w:val="auto"/>
        </w:rPr>
        <w:t xml:space="preserve"> </w:t>
      </w:r>
      <w:r w:rsidRPr="0062619E">
        <w:rPr>
          <w:color w:val="auto"/>
        </w:rPr>
        <w:t>Directors will</w:t>
      </w:r>
      <w:r>
        <w:rPr>
          <w:color w:val="auto"/>
        </w:rPr>
        <w:t>:</w:t>
      </w:r>
      <w:r w:rsidRPr="0062619E">
        <w:rPr>
          <w:color w:val="auto"/>
        </w:rPr>
        <w:t xml:space="preserve"> </w:t>
      </w:r>
    </w:p>
    <w:p w14:paraId="3BF89C02" w14:textId="3F8067B3" w:rsidR="00E05033" w:rsidRPr="0062619E" w:rsidRDefault="0062619E" w:rsidP="0062619E">
      <w:pPr>
        <w:pStyle w:val="ListParagraph"/>
        <w:widowControl w:val="0"/>
        <w:numPr>
          <w:ilvl w:val="3"/>
          <w:numId w:val="7"/>
        </w:numPr>
        <w:tabs>
          <w:tab w:val="left" w:pos="2806"/>
          <w:tab w:val="left" w:pos="2807"/>
        </w:tabs>
        <w:autoSpaceDE w:val="0"/>
        <w:autoSpaceDN w:val="0"/>
        <w:spacing w:before="114"/>
        <w:ind w:right="1056"/>
        <w:contextualSpacing w:val="0"/>
        <w:rPr>
          <w:color w:val="auto"/>
        </w:rPr>
      </w:pPr>
      <w:r>
        <w:rPr>
          <w:color w:val="auto"/>
        </w:rPr>
        <w:t>E</w:t>
      </w:r>
      <w:r w:rsidR="00E05033" w:rsidRPr="0062619E">
        <w:rPr>
          <w:color w:val="auto"/>
        </w:rPr>
        <w:t>nsure that they and all persons reporting to them are aware of, and undertake their responsibilities under, this Policy and other related policies</w:t>
      </w:r>
      <w:r w:rsidRPr="0062619E">
        <w:rPr>
          <w:color w:val="auto"/>
        </w:rPr>
        <w:t xml:space="preserve"> and will </w:t>
      </w:r>
      <w:r>
        <w:rPr>
          <w:color w:val="auto"/>
        </w:rPr>
        <w:t xml:space="preserve">request </w:t>
      </w:r>
      <w:r w:rsidR="00E05033" w:rsidRPr="0062619E">
        <w:rPr>
          <w:color w:val="auto"/>
        </w:rPr>
        <w:t xml:space="preserve">additional support or legal advice </w:t>
      </w:r>
      <w:r>
        <w:rPr>
          <w:color w:val="auto"/>
        </w:rPr>
        <w:t>as r</w:t>
      </w:r>
      <w:r w:rsidR="00E05033" w:rsidRPr="0062619E">
        <w:rPr>
          <w:color w:val="auto"/>
        </w:rPr>
        <w:t>equired</w:t>
      </w:r>
      <w:r w:rsidR="008466E2" w:rsidRPr="0062619E">
        <w:rPr>
          <w:color w:val="auto"/>
        </w:rPr>
        <w:t>.</w:t>
      </w:r>
    </w:p>
    <w:p w14:paraId="4B85C959" w14:textId="7C22C612" w:rsidR="00E05033" w:rsidRPr="00E05033" w:rsidRDefault="00E05033" w:rsidP="0062619E">
      <w:pPr>
        <w:pStyle w:val="ListParagraph"/>
        <w:widowControl w:val="0"/>
        <w:numPr>
          <w:ilvl w:val="3"/>
          <w:numId w:val="7"/>
        </w:numPr>
        <w:tabs>
          <w:tab w:val="left" w:pos="2806"/>
          <w:tab w:val="left" w:pos="2807"/>
        </w:tabs>
        <w:autoSpaceDE w:val="0"/>
        <w:autoSpaceDN w:val="0"/>
        <w:spacing w:before="122"/>
        <w:ind w:right="997"/>
        <w:contextualSpacing w:val="0"/>
        <w:rPr>
          <w:color w:val="auto"/>
        </w:rPr>
      </w:pPr>
      <w:r w:rsidRPr="00E05033">
        <w:rPr>
          <w:color w:val="auto"/>
        </w:rPr>
        <w:t xml:space="preserve">Give prompt and appropriate attention to matters brought </w:t>
      </w:r>
      <w:r w:rsidRPr="00E05033">
        <w:rPr>
          <w:color w:val="auto"/>
          <w:spacing w:val="-3"/>
        </w:rPr>
        <w:t xml:space="preserve">to </w:t>
      </w:r>
      <w:r w:rsidRPr="00E05033">
        <w:rPr>
          <w:color w:val="auto"/>
        </w:rPr>
        <w:t>their</w:t>
      </w:r>
      <w:r w:rsidRPr="00E05033">
        <w:rPr>
          <w:color w:val="auto"/>
          <w:spacing w:val="1"/>
        </w:rPr>
        <w:t xml:space="preserve"> </w:t>
      </w:r>
      <w:r w:rsidRPr="00E05033">
        <w:rPr>
          <w:color w:val="auto"/>
        </w:rPr>
        <w:t>attention</w:t>
      </w:r>
      <w:r w:rsidR="008466E2">
        <w:rPr>
          <w:color w:val="auto"/>
        </w:rPr>
        <w:t>.</w:t>
      </w:r>
    </w:p>
    <w:p w14:paraId="668A4641" w14:textId="4FBAB21A" w:rsidR="00E05033" w:rsidRPr="008D0FEE" w:rsidRDefault="00E05033" w:rsidP="0062619E">
      <w:pPr>
        <w:pStyle w:val="ListParagraph"/>
        <w:widowControl w:val="0"/>
        <w:numPr>
          <w:ilvl w:val="3"/>
          <w:numId w:val="7"/>
        </w:numPr>
        <w:tabs>
          <w:tab w:val="left" w:pos="2806"/>
          <w:tab w:val="left" w:pos="2807"/>
        </w:tabs>
        <w:autoSpaceDE w:val="0"/>
        <w:autoSpaceDN w:val="0"/>
        <w:spacing w:before="117" w:line="242" w:lineRule="auto"/>
        <w:ind w:right="733"/>
        <w:contextualSpacing w:val="0"/>
        <w:rPr>
          <w:color w:val="auto"/>
        </w:rPr>
      </w:pPr>
      <w:r w:rsidRPr="00E05033">
        <w:rPr>
          <w:color w:val="auto"/>
        </w:rPr>
        <w:t xml:space="preserve">Ensure proactive and reactive reporting to the </w:t>
      </w:r>
      <w:r w:rsidR="008D0FEE">
        <w:rPr>
          <w:color w:val="auto"/>
        </w:rPr>
        <w:t xml:space="preserve">ICB </w:t>
      </w:r>
      <w:r w:rsidR="007446A0" w:rsidRPr="008D0FEE">
        <w:rPr>
          <w:color w:val="auto"/>
        </w:rPr>
        <w:t>R</w:t>
      </w:r>
      <w:r w:rsidRPr="008D0FEE">
        <w:rPr>
          <w:color w:val="auto"/>
        </w:rPr>
        <w:t xml:space="preserve">isk </w:t>
      </w:r>
      <w:r w:rsidR="007446A0" w:rsidRPr="008D0FEE">
        <w:rPr>
          <w:color w:val="auto"/>
        </w:rPr>
        <w:t>M</w:t>
      </w:r>
      <w:r w:rsidRPr="008D0FEE">
        <w:rPr>
          <w:color w:val="auto"/>
        </w:rPr>
        <w:t xml:space="preserve">anagement </w:t>
      </w:r>
      <w:r w:rsidR="007446A0" w:rsidRPr="008D0FEE">
        <w:rPr>
          <w:color w:val="auto"/>
        </w:rPr>
        <w:t>L</w:t>
      </w:r>
      <w:r w:rsidRPr="008D0FEE">
        <w:rPr>
          <w:color w:val="auto"/>
        </w:rPr>
        <w:t>ead of any compliance issues</w:t>
      </w:r>
      <w:r w:rsidR="00A91476">
        <w:rPr>
          <w:color w:val="auto"/>
        </w:rPr>
        <w:t xml:space="preserve"> and </w:t>
      </w:r>
      <w:r w:rsidRPr="008D0FEE">
        <w:rPr>
          <w:color w:val="auto"/>
        </w:rPr>
        <w:t>incidents</w:t>
      </w:r>
      <w:r w:rsidR="00E45DCC">
        <w:rPr>
          <w:color w:val="auto"/>
        </w:rPr>
        <w:t xml:space="preserve"> and support </w:t>
      </w:r>
      <w:r w:rsidRPr="008D0FEE">
        <w:rPr>
          <w:color w:val="auto"/>
          <w:spacing w:val="2"/>
        </w:rPr>
        <w:t xml:space="preserve">any </w:t>
      </w:r>
      <w:r w:rsidRPr="008D0FEE">
        <w:rPr>
          <w:color w:val="auto"/>
        </w:rPr>
        <w:t>investigations undertaken.</w:t>
      </w:r>
    </w:p>
    <w:p w14:paraId="61B60D2B" w14:textId="77777777" w:rsidR="00E05033" w:rsidRDefault="00E05033" w:rsidP="00E05033">
      <w:pPr>
        <w:pStyle w:val="BodyText"/>
        <w:spacing w:before="6"/>
        <w:rPr>
          <w:sz w:val="23"/>
        </w:rPr>
      </w:pPr>
    </w:p>
    <w:p w14:paraId="5069A4C4" w14:textId="77777777" w:rsidR="008466E2" w:rsidRPr="00261AD0" w:rsidRDefault="00E05033" w:rsidP="001706BC">
      <w:pPr>
        <w:pStyle w:val="Heading2"/>
        <w:ind w:left="1418" w:hanging="426"/>
      </w:pPr>
      <w:bookmarkStart w:id="15" w:name="_bookmark15"/>
      <w:bookmarkStart w:id="16" w:name="_Toc146121554"/>
      <w:bookmarkStart w:id="17" w:name="_Toc156810483"/>
      <w:bookmarkEnd w:id="15"/>
      <w:r w:rsidRPr="00261AD0">
        <w:t>Line manager responsibilities</w:t>
      </w:r>
      <w:bookmarkEnd w:id="16"/>
      <w:bookmarkEnd w:id="17"/>
    </w:p>
    <w:p w14:paraId="23A613B1" w14:textId="3C92378B" w:rsidR="00E05033" w:rsidRPr="008466E2" w:rsidRDefault="00E05033" w:rsidP="001706BC">
      <w:pPr>
        <w:ind w:left="1418"/>
        <w:rPr>
          <w:color w:val="auto"/>
        </w:rPr>
      </w:pPr>
      <w:r w:rsidRPr="008466E2">
        <w:rPr>
          <w:color w:val="auto"/>
        </w:rPr>
        <w:t>In relation to incidents of verbal abuse, the threat of, or actual violence and aggression by a patient, relative or member of the public against a ICB employee, the line manager</w:t>
      </w:r>
      <w:r w:rsidRPr="008466E2">
        <w:rPr>
          <w:color w:val="auto"/>
          <w:spacing w:val="-6"/>
        </w:rPr>
        <w:t xml:space="preserve"> </w:t>
      </w:r>
      <w:r w:rsidRPr="008466E2">
        <w:rPr>
          <w:color w:val="auto"/>
        </w:rPr>
        <w:t>must:</w:t>
      </w:r>
    </w:p>
    <w:p w14:paraId="354E3BC0" w14:textId="21A94D7E" w:rsidR="00E05033" w:rsidRPr="00E05033" w:rsidRDefault="00E05033" w:rsidP="004D5844">
      <w:pPr>
        <w:pStyle w:val="ListParagraph"/>
        <w:widowControl w:val="0"/>
        <w:numPr>
          <w:ilvl w:val="0"/>
          <w:numId w:val="8"/>
        </w:numPr>
        <w:tabs>
          <w:tab w:val="left" w:pos="2806"/>
          <w:tab w:val="left" w:pos="2807"/>
        </w:tabs>
        <w:autoSpaceDE w:val="0"/>
        <w:autoSpaceDN w:val="0"/>
        <w:spacing w:before="116"/>
        <w:ind w:left="1701" w:right="799" w:hanging="283"/>
        <w:contextualSpacing w:val="0"/>
        <w:rPr>
          <w:color w:val="auto"/>
        </w:rPr>
      </w:pPr>
      <w:r w:rsidRPr="00E05033">
        <w:rPr>
          <w:color w:val="auto"/>
        </w:rPr>
        <w:t xml:space="preserve">Ensure that the incident is promptly reported via the ICB’s </w:t>
      </w:r>
      <w:r w:rsidR="00FE4D3D">
        <w:rPr>
          <w:color w:val="auto"/>
        </w:rPr>
        <w:t>I</w:t>
      </w:r>
      <w:r w:rsidRPr="00E05033">
        <w:rPr>
          <w:color w:val="auto"/>
        </w:rPr>
        <w:t xml:space="preserve">ncident </w:t>
      </w:r>
      <w:r w:rsidR="00FE4D3D">
        <w:rPr>
          <w:color w:val="auto"/>
        </w:rPr>
        <w:t>R</w:t>
      </w:r>
      <w:r w:rsidRPr="00E05033">
        <w:rPr>
          <w:color w:val="auto"/>
        </w:rPr>
        <w:t xml:space="preserve">eporting </w:t>
      </w:r>
      <w:r w:rsidR="00FE4D3D">
        <w:rPr>
          <w:color w:val="auto"/>
        </w:rPr>
        <w:t>S</w:t>
      </w:r>
      <w:r w:rsidRPr="00E05033">
        <w:rPr>
          <w:color w:val="auto"/>
        </w:rPr>
        <w:t>ystem.</w:t>
      </w:r>
    </w:p>
    <w:p w14:paraId="15571569" w14:textId="77777777" w:rsidR="00E05033" w:rsidRPr="00E05033" w:rsidRDefault="00E05033" w:rsidP="004D5844">
      <w:pPr>
        <w:pStyle w:val="ListParagraph"/>
        <w:widowControl w:val="0"/>
        <w:numPr>
          <w:ilvl w:val="0"/>
          <w:numId w:val="8"/>
        </w:numPr>
        <w:tabs>
          <w:tab w:val="left" w:pos="2806"/>
          <w:tab w:val="left" w:pos="2807"/>
        </w:tabs>
        <w:autoSpaceDE w:val="0"/>
        <w:autoSpaceDN w:val="0"/>
        <w:spacing w:before="116"/>
        <w:ind w:left="1701" w:right="799" w:hanging="283"/>
        <w:contextualSpacing w:val="0"/>
        <w:rPr>
          <w:color w:val="auto"/>
        </w:rPr>
      </w:pPr>
      <w:r w:rsidRPr="00E05033">
        <w:rPr>
          <w:color w:val="auto"/>
        </w:rPr>
        <w:t>Ensure that all significant incidents receive investigation into root causes and that these are reported to the risk</w:t>
      </w:r>
      <w:r w:rsidRPr="008466E2">
        <w:rPr>
          <w:color w:val="auto"/>
        </w:rPr>
        <w:t xml:space="preserve"> </w:t>
      </w:r>
      <w:r w:rsidRPr="00E05033">
        <w:rPr>
          <w:color w:val="auto"/>
        </w:rPr>
        <w:t>management lead.</w:t>
      </w:r>
    </w:p>
    <w:p w14:paraId="48DD1CC2" w14:textId="1D85DD66" w:rsidR="00E05033" w:rsidRPr="00E05033" w:rsidRDefault="00E05033" w:rsidP="004D5844">
      <w:pPr>
        <w:pStyle w:val="ListParagraph"/>
        <w:widowControl w:val="0"/>
        <w:numPr>
          <w:ilvl w:val="0"/>
          <w:numId w:val="8"/>
        </w:numPr>
        <w:tabs>
          <w:tab w:val="left" w:pos="2806"/>
          <w:tab w:val="left" w:pos="2807"/>
        </w:tabs>
        <w:autoSpaceDE w:val="0"/>
        <w:autoSpaceDN w:val="0"/>
        <w:spacing w:before="117" w:line="242" w:lineRule="auto"/>
        <w:ind w:left="1701" w:right="573" w:hanging="283"/>
        <w:contextualSpacing w:val="0"/>
        <w:rPr>
          <w:color w:val="auto"/>
        </w:rPr>
      </w:pPr>
      <w:r w:rsidRPr="00E05033">
        <w:rPr>
          <w:color w:val="auto"/>
        </w:rPr>
        <w:t xml:space="preserve">Organise the department, </w:t>
      </w:r>
      <w:proofErr w:type="gramStart"/>
      <w:r w:rsidRPr="00E05033">
        <w:rPr>
          <w:color w:val="auto"/>
        </w:rPr>
        <w:t>section</w:t>
      </w:r>
      <w:proofErr w:type="gramEnd"/>
      <w:r w:rsidRPr="00E05033">
        <w:rPr>
          <w:color w:val="auto"/>
        </w:rPr>
        <w:t xml:space="preserve"> or workplace so that operations or work carried out results in minimal risk of</w:t>
      </w:r>
      <w:r w:rsidRPr="00E05033">
        <w:rPr>
          <w:color w:val="auto"/>
          <w:spacing w:val="-26"/>
        </w:rPr>
        <w:t xml:space="preserve"> </w:t>
      </w:r>
      <w:r w:rsidRPr="00E05033">
        <w:rPr>
          <w:color w:val="auto"/>
        </w:rPr>
        <w:t>violence or aggression</w:t>
      </w:r>
      <w:r w:rsidR="008466E2">
        <w:rPr>
          <w:color w:val="auto"/>
        </w:rPr>
        <w:t>.</w:t>
      </w:r>
    </w:p>
    <w:p w14:paraId="65A5207B" w14:textId="338B4827" w:rsidR="00E05033" w:rsidRPr="008466E2" w:rsidRDefault="00E05033" w:rsidP="004D5844">
      <w:pPr>
        <w:pStyle w:val="ListParagraph"/>
        <w:widowControl w:val="0"/>
        <w:numPr>
          <w:ilvl w:val="0"/>
          <w:numId w:val="8"/>
        </w:numPr>
        <w:tabs>
          <w:tab w:val="left" w:pos="2806"/>
          <w:tab w:val="left" w:pos="2807"/>
        </w:tabs>
        <w:autoSpaceDE w:val="0"/>
        <w:autoSpaceDN w:val="0"/>
        <w:spacing w:before="116"/>
        <w:ind w:left="1701" w:right="799" w:hanging="283"/>
        <w:contextualSpacing w:val="0"/>
        <w:rPr>
          <w:color w:val="auto"/>
        </w:rPr>
      </w:pPr>
      <w:r w:rsidRPr="008466E2">
        <w:rPr>
          <w:color w:val="auto"/>
        </w:rPr>
        <w:t>Carry out risk assessments and reduce the risks identified</w:t>
      </w:r>
      <w:r w:rsidR="008466E2">
        <w:rPr>
          <w:color w:val="auto"/>
        </w:rPr>
        <w:t>.</w:t>
      </w:r>
    </w:p>
    <w:p w14:paraId="0ADBFF01" w14:textId="015BDF8E" w:rsidR="00E05033" w:rsidRPr="008466E2" w:rsidRDefault="00E05033" w:rsidP="004D5844">
      <w:pPr>
        <w:pStyle w:val="ListParagraph"/>
        <w:widowControl w:val="0"/>
        <w:numPr>
          <w:ilvl w:val="0"/>
          <w:numId w:val="8"/>
        </w:numPr>
        <w:tabs>
          <w:tab w:val="left" w:pos="2806"/>
          <w:tab w:val="left" w:pos="2807"/>
        </w:tabs>
        <w:autoSpaceDE w:val="0"/>
        <w:autoSpaceDN w:val="0"/>
        <w:spacing w:before="116"/>
        <w:ind w:left="1701" w:right="799" w:hanging="283"/>
        <w:contextualSpacing w:val="0"/>
        <w:rPr>
          <w:color w:val="auto"/>
        </w:rPr>
      </w:pPr>
      <w:r w:rsidRPr="008466E2">
        <w:rPr>
          <w:color w:val="auto"/>
        </w:rPr>
        <w:t>Ensure that staff are provided with full support following any violent incident, including referral to Occupational Health and support for access to counselling if required</w:t>
      </w:r>
      <w:r w:rsidR="008466E2">
        <w:rPr>
          <w:color w:val="auto"/>
        </w:rPr>
        <w:t>.</w:t>
      </w:r>
    </w:p>
    <w:p w14:paraId="34D2878E" w14:textId="77777777" w:rsidR="00E05033" w:rsidRPr="008466E2" w:rsidRDefault="00E05033" w:rsidP="004D5844">
      <w:pPr>
        <w:pStyle w:val="ListParagraph"/>
        <w:widowControl w:val="0"/>
        <w:numPr>
          <w:ilvl w:val="0"/>
          <w:numId w:val="8"/>
        </w:numPr>
        <w:tabs>
          <w:tab w:val="left" w:pos="2806"/>
          <w:tab w:val="left" w:pos="2807"/>
        </w:tabs>
        <w:autoSpaceDE w:val="0"/>
        <w:autoSpaceDN w:val="0"/>
        <w:spacing w:before="116"/>
        <w:ind w:left="1701" w:right="799" w:hanging="283"/>
        <w:contextualSpacing w:val="0"/>
        <w:rPr>
          <w:color w:val="auto"/>
        </w:rPr>
      </w:pPr>
      <w:r w:rsidRPr="008466E2">
        <w:rPr>
          <w:color w:val="auto"/>
        </w:rPr>
        <w:t>Act upon any information regarding violence or aggression received and provide feedback to the staff about these actions.</w:t>
      </w:r>
    </w:p>
    <w:p w14:paraId="0BA7234A" w14:textId="77777777" w:rsidR="00E05033" w:rsidRDefault="00E05033" w:rsidP="00E05033">
      <w:pPr>
        <w:pStyle w:val="BodyText"/>
      </w:pPr>
    </w:p>
    <w:p w14:paraId="2BA5AF59" w14:textId="123715A7" w:rsidR="008466E2" w:rsidRDefault="00E05033" w:rsidP="00115853">
      <w:pPr>
        <w:pStyle w:val="Heading2"/>
        <w:ind w:left="1418" w:hanging="425"/>
      </w:pPr>
      <w:bookmarkStart w:id="18" w:name="_bookmark16"/>
      <w:bookmarkStart w:id="19" w:name="_Toc146121555"/>
      <w:bookmarkStart w:id="20" w:name="_Toc156810484"/>
      <w:bookmarkEnd w:id="18"/>
      <w:r>
        <w:lastRenderedPageBreak/>
        <w:t>All</w:t>
      </w:r>
      <w:r>
        <w:rPr>
          <w:spacing w:val="-1"/>
        </w:rPr>
        <w:t xml:space="preserve"> </w:t>
      </w:r>
      <w:r>
        <w:t>staff</w:t>
      </w:r>
      <w:bookmarkEnd w:id="19"/>
      <w:bookmarkEnd w:id="20"/>
    </w:p>
    <w:p w14:paraId="401008DB" w14:textId="7FF23D72" w:rsidR="008466E2" w:rsidRPr="008466E2" w:rsidRDefault="00FA1923" w:rsidP="00FA1923">
      <w:pPr>
        <w:ind w:left="1985" w:hanging="567"/>
        <w:rPr>
          <w:color w:val="auto"/>
        </w:rPr>
      </w:pPr>
      <w:r>
        <w:rPr>
          <w:color w:val="auto"/>
        </w:rPr>
        <w:t xml:space="preserve">5.4.1 </w:t>
      </w:r>
      <w:r w:rsidR="00E05033" w:rsidRPr="008466E2">
        <w:rPr>
          <w:color w:val="auto"/>
        </w:rPr>
        <w:t>All staff must treat each other with respect. Staff must also treat staff from other organisations, patients, members of the public and visitors with</w:t>
      </w:r>
      <w:r w:rsidR="00E05033" w:rsidRPr="008466E2">
        <w:rPr>
          <w:color w:val="auto"/>
          <w:spacing w:val="-1"/>
        </w:rPr>
        <w:t xml:space="preserve"> </w:t>
      </w:r>
      <w:r w:rsidR="00E05033" w:rsidRPr="008466E2">
        <w:rPr>
          <w:color w:val="auto"/>
        </w:rPr>
        <w:t>respect.</w:t>
      </w:r>
    </w:p>
    <w:p w14:paraId="7005D8E2" w14:textId="77777777" w:rsidR="00FA1923" w:rsidRDefault="00FA1923" w:rsidP="00FA1923">
      <w:pPr>
        <w:ind w:left="1985" w:hanging="567"/>
        <w:rPr>
          <w:color w:val="auto"/>
        </w:rPr>
      </w:pPr>
    </w:p>
    <w:p w14:paraId="3A28CBAB" w14:textId="61F0DAC6" w:rsidR="00E05033" w:rsidRPr="008466E2" w:rsidRDefault="00E05033" w:rsidP="00FA1923">
      <w:pPr>
        <w:ind w:left="1985"/>
        <w:rPr>
          <w:color w:val="auto"/>
        </w:rPr>
      </w:pPr>
      <w:r w:rsidRPr="008466E2">
        <w:rPr>
          <w:color w:val="auto"/>
        </w:rPr>
        <w:t xml:space="preserve">All staff may be able to reduce the risk of incidents of violence, aggression, bullying, </w:t>
      </w:r>
      <w:proofErr w:type="gramStart"/>
      <w:r w:rsidRPr="008466E2">
        <w:rPr>
          <w:color w:val="auto"/>
        </w:rPr>
        <w:t>harassment</w:t>
      </w:r>
      <w:proofErr w:type="gramEnd"/>
      <w:r w:rsidRPr="008466E2">
        <w:rPr>
          <w:color w:val="auto"/>
        </w:rPr>
        <w:t xml:space="preserve"> or discrimination by:</w:t>
      </w:r>
    </w:p>
    <w:p w14:paraId="4A1A3F54" w14:textId="5499AE46" w:rsidR="00E05033" w:rsidRPr="00E05033" w:rsidRDefault="00E05033" w:rsidP="004D5844">
      <w:pPr>
        <w:pStyle w:val="ListParagraph"/>
        <w:widowControl w:val="0"/>
        <w:numPr>
          <w:ilvl w:val="0"/>
          <w:numId w:val="9"/>
        </w:numPr>
        <w:tabs>
          <w:tab w:val="left" w:pos="2806"/>
          <w:tab w:val="left" w:pos="2807"/>
        </w:tabs>
        <w:autoSpaceDE w:val="0"/>
        <w:autoSpaceDN w:val="0"/>
        <w:spacing w:before="113"/>
        <w:ind w:left="2552" w:hanging="567"/>
        <w:contextualSpacing w:val="0"/>
        <w:rPr>
          <w:color w:val="auto"/>
        </w:rPr>
      </w:pPr>
      <w:r w:rsidRPr="00E05033">
        <w:rPr>
          <w:color w:val="auto"/>
        </w:rPr>
        <w:t>Treating others with dignity and</w:t>
      </w:r>
      <w:r w:rsidRPr="00E05033">
        <w:rPr>
          <w:color w:val="auto"/>
          <w:spacing w:val="-1"/>
        </w:rPr>
        <w:t xml:space="preserve"> </w:t>
      </w:r>
      <w:r w:rsidRPr="00E05033">
        <w:rPr>
          <w:color w:val="auto"/>
        </w:rPr>
        <w:t>respect</w:t>
      </w:r>
      <w:r w:rsidR="00B4103B">
        <w:rPr>
          <w:color w:val="auto"/>
        </w:rPr>
        <w:t>.</w:t>
      </w:r>
    </w:p>
    <w:p w14:paraId="6BFC5C0B" w14:textId="661C1B56" w:rsidR="00E05033" w:rsidRPr="00DA7A6B" w:rsidRDefault="00E05033" w:rsidP="004D5844">
      <w:pPr>
        <w:pStyle w:val="ListParagraph"/>
        <w:widowControl w:val="0"/>
        <w:numPr>
          <w:ilvl w:val="0"/>
          <w:numId w:val="9"/>
        </w:numPr>
        <w:tabs>
          <w:tab w:val="left" w:pos="2806"/>
          <w:tab w:val="left" w:pos="2807"/>
        </w:tabs>
        <w:autoSpaceDE w:val="0"/>
        <w:autoSpaceDN w:val="0"/>
        <w:spacing w:before="119"/>
        <w:ind w:left="2552" w:right="1497" w:hanging="567"/>
        <w:contextualSpacing w:val="0"/>
        <w:rPr>
          <w:color w:val="auto"/>
        </w:rPr>
      </w:pPr>
      <w:r w:rsidRPr="00E05033">
        <w:rPr>
          <w:color w:val="auto"/>
        </w:rPr>
        <w:t>Be aware of how their behaviour may affect others</w:t>
      </w:r>
      <w:r w:rsidR="00B4103B">
        <w:rPr>
          <w:color w:val="auto"/>
        </w:rPr>
        <w:t xml:space="preserve">, </w:t>
      </w:r>
      <w:r w:rsidR="00B4103B" w:rsidRPr="00DA7A6B">
        <w:rPr>
          <w:color w:val="auto"/>
        </w:rPr>
        <w:t xml:space="preserve">being open to </w:t>
      </w:r>
      <w:r w:rsidR="003B1F06" w:rsidRPr="00DA7A6B">
        <w:rPr>
          <w:color w:val="auto"/>
        </w:rPr>
        <w:t>feedback</w:t>
      </w:r>
      <w:r w:rsidRPr="00DA7A6B">
        <w:rPr>
          <w:color w:val="auto"/>
        </w:rPr>
        <w:t xml:space="preserve"> and changing it, if</w:t>
      </w:r>
      <w:r w:rsidRPr="00DA7A6B">
        <w:rPr>
          <w:color w:val="auto"/>
          <w:spacing w:val="-4"/>
        </w:rPr>
        <w:t xml:space="preserve"> </w:t>
      </w:r>
      <w:r w:rsidRPr="00DA7A6B">
        <w:rPr>
          <w:color w:val="auto"/>
        </w:rPr>
        <w:t>necessary</w:t>
      </w:r>
      <w:r w:rsidR="00B4103B" w:rsidRPr="00DA7A6B">
        <w:rPr>
          <w:color w:val="auto"/>
        </w:rPr>
        <w:t>.</w:t>
      </w:r>
    </w:p>
    <w:p w14:paraId="4B640CBA" w14:textId="745060C2" w:rsidR="00E05033" w:rsidRPr="00E05033" w:rsidRDefault="00E05033" w:rsidP="004D5844">
      <w:pPr>
        <w:pStyle w:val="ListParagraph"/>
        <w:widowControl w:val="0"/>
        <w:numPr>
          <w:ilvl w:val="0"/>
          <w:numId w:val="9"/>
        </w:numPr>
        <w:tabs>
          <w:tab w:val="left" w:pos="2806"/>
          <w:tab w:val="left" w:pos="2807"/>
        </w:tabs>
        <w:autoSpaceDE w:val="0"/>
        <w:autoSpaceDN w:val="0"/>
        <w:spacing w:before="116"/>
        <w:ind w:left="2552" w:right="838" w:hanging="567"/>
        <w:contextualSpacing w:val="0"/>
        <w:rPr>
          <w:color w:val="auto"/>
        </w:rPr>
      </w:pPr>
      <w:r w:rsidRPr="00E05033">
        <w:rPr>
          <w:color w:val="auto"/>
        </w:rPr>
        <w:t>Taking a stand if they think inappropriate jokes, comments or gestures are being</w:t>
      </w:r>
      <w:r w:rsidRPr="00E05033">
        <w:rPr>
          <w:color w:val="auto"/>
          <w:spacing w:val="-3"/>
        </w:rPr>
        <w:t xml:space="preserve"> </w:t>
      </w:r>
      <w:r w:rsidRPr="00E05033">
        <w:rPr>
          <w:color w:val="auto"/>
        </w:rPr>
        <w:t>made</w:t>
      </w:r>
      <w:r w:rsidR="00936E8A">
        <w:rPr>
          <w:color w:val="auto"/>
        </w:rPr>
        <w:t>.</w:t>
      </w:r>
    </w:p>
    <w:p w14:paraId="584929CA" w14:textId="70A97CD5" w:rsidR="00E05033" w:rsidRPr="00E05033" w:rsidRDefault="00936E8A" w:rsidP="004D5844">
      <w:pPr>
        <w:pStyle w:val="ListParagraph"/>
        <w:widowControl w:val="0"/>
        <w:numPr>
          <w:ilvl w:val="0"/>
          <w:numId w:val="9"/>
        </w:numPr>
        <w:tabs>
          <w:tab w:val="left" w:pos="2806"/>
          <w:tab w:val="left" w:pos="2807"/>
        </w:tabs>
        <w:autoSpaceDE w:val="0"/>
        <w:autoSpaceDN w:val="0"/>
        <w:spacing w:before="117"/>
        <w:ind w:left="2552" w:right="1511" w:hanging="567"/>
        <w:contextualSpacing w:val="0"/>
        <w:rPr>
          <w:color w:val="auto"/>
        </w:rPr>
      </w:pPr>
      <w:r w:rsidRPr="00E05033">
        <w:rPr>
          <w:color w:val="auto"/>
        </w:rPr>
        <w:t>Intervening,</w:t>
      </w:r>
      <w:r w:rsidR="00E05033" w:rsidRPr="00E05033">
        <w:rPr>
          <w:color w:val="auto"/>
        </w:rPr>
        <w:t xml:space="preserve"> if possible, to stop violence, aggression, harassment or bullying and giving support to</w:t>
      </w:r>
      <w:r w:rsidR="00E05033" w:rsidRPr="00E05033">
        <w:rPr>
          <w:color w:val="auto"/>
          <w:spacing w:val="-20"/>
        </w:rPr>
        <w:t xml:space="preserve"> </w:t>
      </w:r>
      <w:r w:rsidR="00E05033" w:rsidRPr="00E05033">
        <w:rPr>
          <w:color w:val="auto"/>
        </w:rPr>
        <w:t>recipients</w:t>
      </w:r>
      <w:r w:rsidR="00B77B08">
        <w:rPr>
          <w:color w:val="auto"/>
        </w:rPr>
        <w:t>.</w:t>
      </w:r>
    </w:p>
    <w:p w14:paraId="09D50BA5" w14:textId="3D6886B2" w:rsidR="00E05033" w:rsidRPr="00E05033" w:rsidRDefault="00E05033" w:rsidP="004D5844">
      <w:pPr>
        <w:pStyle w:val="ListParagraph"/>
        <w:widowControl w:val="0"/>
        <w:numPr>
          <w:ilvl w:val="0"/>
          <w:numId w:val="9"/>
        </w:numPr>
        <w:tabs>
          <w:tab w:val="left" w:pos="2806"/>
          <w:tab w:val="left" w:pos="2807"/>
        </w:tabs>
        <w:autoSpaceDE w:val="0"/>
        <w:autoSpaceDN w:val="0"/>
        <w:spacing w:before="121"/>
        <w:ind w:left="2552" w:right="865" w:hanging="567"/>
        <w:contextualSpacing w:val="0"/>
        <w:rPr>
          <w:color w:val="auto"/>
        </w:rPr>
      </w:pPr>
      <w:r w:rsidRPr="00E05033">
        <w:rPr>
          <w:color w:val="auto"/>
        </w:rPr>
        <w:t xml:space="preserve">Reporting any incidents of violence, aggression or bullying, </w:t>
      </w:r>
      <w:proofErr w:type="gramStart"/>
      <w:r w:rsidRPr="00E05033">
        <w:rPr>
          <w:color w:val="auto"/>
        </w:rPr>
        <w:t>harassment</w:t>
      </w:r>
      <w:proofErr w:type="gramEnd"/>
      <w:r w:rsidRPr="00E05033">
        <w:rPr>
          <w:color w:val="auto"/>
        </w:rPr>
        <w:t xml:space="preserve"> or discrimination that they experience or witness and co-operating with ICB investigations into bullying harassment and / or</w:t>
      </w:r>
      <w:r w:rsidRPr="00E05033">
        <w:rPr>
          <w:color w:val="auto"/>
          <w:spacing w:val="-1"/>
        </w:rPr>
        <w:t xml:space="preserve"> </w:t>
      </w:r>
      <w:r w:rsidRPr="00E05033">
        <w:rPr>
          <w:color w:val="auto"/>
        </w:rPr>
        <w:t>victimisation</w:t>
      </w:r>
      <w:r w:rsidR="00936E8A">
        <w:rPr>
          <w:color w:val="auto"/>
        </w:rPr>
        <w:t>.</w:t>
      </w:r>
    </w:p>
    <w:p w14:paraId="4D2C6393" w14:textId="6E043D91" w:rsidR="00E05033" w:rsidRPr="00E05033" w:rsidRDefault="00E05033" w:rsidP="004D5844">
      <w:pPr>
        <w:pStyle w:val="ListParagraph"/>
        <w:widowControl w:val="0"/>
        <w:numPr>
          <w:ilvl w:val="0"/>
          <w:numId w:val="9"/>
        </w:numPr>
        <w:tabs>
          <w:tab w:val="left" w:pos="2806"/>
          <w:tab w:val="left" w:pos="2807"/>
        </w:tabs>
        <w:autoSpaceDE w:val="0"/>
        <w:autoSpaceDN w:val="0"/>
        <w:spacing w:before="117"/>
        <w:ind w:left="2552" w:right="1500" w:hanging="567"/>
        <w:contextualSpacing w:val="0"/>
        <w:rPr>
          <w:color w:val="auto"/>
        </w:rPr>
      </w:pPr>
      <w:r w:rsidRPr="00E05033">
        <w:rPr>
          <w:color w:val="auto"/>
        </w:rPr>
        <w:t>Making it clear to others when they find their behaviour unacceptable</w:t>
      </w:r>
      <w:r w:rsidR="00936E8A">
        <w:rPr>
          <w:color w:val="auto"/>
        </w:rPr>
        <w:t>.</w:t>
      </w:r>
    </w:p>
    <w:p w14:paraId="3AF4E5CE" w14:textId="33BADAE3" w:rsidR="00E05033" w:rsidRPr="00E05033" w:rsidRDefault="00E05033" w:rsidP="004D5844">
      <w:pPr>
        <w:pStyle w:val="ListParagraph"/>
        <w:widowControl w:val="0"/>
        <w:numPr>
          <w:ilvl w:val="0"/>
          <w:numId w:val="9"/>
        </w:numPr>
        <w:tabs>
          <w:tab w:val="left" w:pos="2806"/>
          <w:tab w:val="left" w:pos="2807"/>
        </w:tabs>
        <w:autoSpaceDE w:val="0"/>
        <w:autoSpaceDN w:val="0"/>
        <w:spacing w:before="121"/>
        <w:ind w:left="2552" w:right="1605" w:hanging="567"/>
        <w:contextualSpacing w:val="0"/>
        <w:rPr>
          <w:color w:val="auto"/>
        </w:rPr>
      </w:pPr>
      <w:r w:rsidRPr="00E05033">
        <w:rPr>
          <w:color w:val="auto"/>
        </w:rPr>
        <w:t>Participating in training or organisational development initiatives identified by their</w:t>
      </w:r>
      <w:r w:rsidRPr="00E05033">
        <w:rPr>
          <w:color w:val="auto"/>
          <w:spacing w:val="-4"/>
        </w:rPr>
        <w:t xml:space="preserve"> </w:t>
      </w:r>
      <w:r w:rsidRPr="00E05033">
        <w:rPr>
          <w:color w:val="auto"/>
        </w:rPr>
        <w:t>manager</w:t>
      </w:r>
      <w:r w:rsidR="00936E8A">
        <w:rPr>
          <w:color w:val="auto"/>
        </w:rPr>
        <w:t>.</w:t>
      </w:r>
    </w:p>
    <w:p w14:paraId="6020DCC9" w14:textId="226C1002" w:rsidR="00E05033" w:rsidRPr="00E05033" w:rsidRDefault="00E05033" w:rsidP="004D5844">
      <w:pPr>
        <w:pStyle w:val="ListParagraph"/>
        <w:widowControl w:val="0"/>
        <w:numPr>
          <w:ilvl w:val="0"/>
          <w:numId w:val="9"/>
        </w:numPr>
        <w:tabs>
          <w:tab w:val="left" w:pos="2806"/>
          <w:tab w:val="left" w:pos="2807"/>
        </w:tabs>
        <w:autoSpaceDE w:val="0"/>
        <w:autoSpaceDN w:val="0"/>
        <w:spacing w:before="117"/>
        <w:ind w:left="2552" w:right="1010" w:hanging="567"/>
        <w:contextualSpacing w:val="0"/>
        <w:rPr>
          <w:color w:val="auto"/>
        </w:rPr>
      </w:pPr>
      <w:r w:rsidRPr="00E05033">
        <w:rPr>
          <w:color w:val="auto"/>
        </w:rPr>
        <w:t>Adhering to the principles set out in this policy and setting a good example in their own attitudes and</w:t>
      </w:r>
      <w:r w:rsidRPr="00E05033">
        <w:rPr>
          <w:color w:val="auto"/>
          <w:spacing w:val="-12"/>
        </w:rPr>
        <w:t xml:space="preserve"> </w:t>
      </w:r>
      <w:r w:rsidRPr="00E05033">
        <w:rPr>
          <w:color w:val="auto"/>
        </w:rPr>
        <w:t>behaviour</w:t>
      </w:r>
      <w:r w:rsidR="00936E8A">
        <w:rPr>
          <w:color w:val="auto"/>
        </w:rPr>
        <w:t>.</w:t>
      </w:r>
    </w:p>
    <w:p w14:paraId="11D8650C" w14:textId="77777777" w:rsidR="008466E2" w:rsidRDefault="008466E2" w:rsidP="008466E2">
      <w:pPr>
        <w:pStyle w:val="ListParagraph"/>
        <w:widowControl w:val="0"/>
        <w:tabs>
          <w:tab w:val="left" w:pos="2240"/>
          <w:tab w:val="left" w:pos="2241"/>
        </w:tabs>
        <w:autoSpaceDE w:val="0"/>
        <w:autoSpaceDN w:val="0"/>
        <w:spacing w:line="237" w:lineRule="auto"/>
        <w:ind w:left="2240" w:right="814"/>
        <w:contextualSpacing w:val="0"/>
        <w:rPr>
          <w:color w:val="auto"/>
        </w:rPr>
      </w:pPr>
    </w:p>
    <w:p w14:paraId="3DF49983" w14:textId="70700EA6" w:rsidR="00E05033" w:rsidRPr="00E05033" w:rsidRDefault="00FA1923" w:rsidP="00FA1923">
      <w:pPr>
        <w:pStyle w:val="ListParagraph"/>
        <w:widowControl w:val="0"/>
        <w:tabs>
          <w:tab w:val="left" w:pos="2240"/>
          <w:tab w:val="left" w:pos="2241"/>
        </w:tabs>
        <w:autoSpaceDE w:val="0"/>
        <w:autoSpaceDN w:val="0"/>
        <w:spacing w:line="238" w:lineRule="auto"/>
        <w:ind w:left="1985" w:right="816" w:hanging="567"/>
        <w:contextualSpacing w:val="0"/>
        <w:rPr>
          <w:color w:val="auto"/>
        </w:rPr>
      </w:pPr>
      <w:r>
        <w:rPr>
          <w:color w:val="auto"/>
        </w:rPr>
        <w:t xml:space="preserve">5.4.2 </w:t>
      </w:r>
      <w:r w:rsidR="00E05033" w:rsidRPr="00E05033">
        <w:rPr>
          <w:color w:val="auto"/>
        </w:rPr>
        <w:t>In relation to incidents of verbal abuse, threat of, or actual violence or aggression staff</w:t>
      </w:r>
      <w:r w:rsidR="00E05033" w:rsidRPr="00E05033">
        <w:rPr>
          <w:color w:val="auto"/>
          <w:spacing w:val="1"/>
        </w:rPr>
        <w:t xml:space="preserve"> </w:t>
      </w:r>
      <w:r w:rsidR="00E05033" w:rsidRPr="00E05033">
        <w:rPr>
          <w:color w:val="auto"/>
        </w:rPr>
        <w:t>must:</w:t>
      </w:r>
    </w:p>
    <w:p w14:paraId="6BB2111A" w14:textId="534DC64F" w:rsidR="00E05033" w:rsidRPr="00E05033" w:rsidRDefault="00E05033" w:rsidP="004D5844">
      <w:pPr>
        <w:pStyle w:val="ListParagraph"/>
        <w:widowControl w:val="0"/>
        <w:numPr>
          <w:ilvl w:val="0"/>
          <w:numId w:val="10"/>
        </w:numPr>
        <w:tabs>
          <w:tab w:val="left" w:pos="2806"/>
          <w:tab w:val="left" w:pos="2807"/>
        </w:tabs>
        <w:autoSpaceDE w:val="0"/>
        <w:autoSpaceDN w:val="0"/>
        <w:spacing w:before="122"/>
        <w:ind w:left="2552" w:right="670" w:hanging="567"/>
        <w:contextualSpacing w:val="0"/>
        <w:rPr>
          <w:color w:val="auto"/>
        </w:rPr>
      </w:pPr>
      <w:r w:rsidRPr="00E05033">
        <w:rPr>
          <w:color w:val="auto"/>
        </w:rPr>
        <w:t xml:space="preserve">Have an awareness of the triggers of conflict </w:t>
      </w:r>
      <w:r w:rsidRPr="00E05033">
        <w:rPr>
          <w:color w:val="auto"/>
          <w:spacing w:val="-3"/>
        </w:rPr>
        <w:t xml:space="preserve">in </w:t>
      </w:r>
      <w:r w:rsidRPr="00E05033">
        <w:rPr>
          <w:color w:val="auto"/>
        </w:rPr>
        <w:t>their own area, and to try to minimise the impact of</w:t>
      </w:r>
      <w:r w:rsidRPr="00E05033">
        <w:rPr>
          <w:color w:val="auto"/>
          <w:spacing w:val="-7"/>
        </w:rPr>
        <w:t xml:space="preserve"> </w:t>
      </w:r>
      <w:r w:rsidRPr="00E05033">
        <w:rPr>
          <w:color w:val="auto"/>
        </w:rPr>
        <w:t>these</w:t>
      </w:r>
      <w:r w:rsidR="00830EBE">
        <w:rPr>
          <w:color w:val="auto"/>
        </w:rPr>
        <w:t>.</w:t>
      </w:r>
    </w:p>
    <w:p w14:paraId="2946FC78" w14:textId="69BD9F0F" w:rsidR="00E05033" w:rsidRPr="00E05033" w:rsidRDefault="00E05033" w:rsidP="004D5844">
      <w:pPr>
        <w:pStyle w:val="ListParagraph"/>
        <w:widowControl w:val="0"/>
        <w:numPr>
          <w:ilvl w:val="0"/>
          <w:numId w:val="10"/>
        </w:numPr>
        <w:tabs>
          <w:tab w:val="left" w:pos="2806"/>
          <w:tab w:val="left" w:pos="2807"/>
        </w:tabs>
        <w:autoSpaceDE w:val="0"/>
        <w:autoSpaceDN w:val="0"/>
        <w:spacing w:before="117"/>
        <w:ind w:left="2552" w:right="555" w:hanging="567"/>
        <w:contextualSpacing w:val="0"/>
        <w:rPr>
          <w:color w:val="auto"/>
        </w:rPr>
      </w:pPr>
      <w:r w:rsidRPr="00E05033">
        <w:rPr>
          <w:color w:val="auto"/>
        </w:rPr>
        <w:t>Identify his / her own high-risk situations and agree action plans with line</w:t>
      </w:r>
      <w:r w:rsidRPr="00E05033">
        <w:rPr>
          <w:color w:val="auto"/>
          <w:spacing w:val="1"/>
        </w:rPr>
        <w:t xml:space="preserve"> </w:t>
      </w:r>
      <w:r w:rsidRPr="00E05033">
        <w:rPr>
          <w:color w:val="auto"/>
        </w:rPr>
        <w:t>managers</w:t>
      </w:r>
      <w:r w:rsidR="00830EBE">
        <w:rPr>
          <w:color w:val="auto"/>
        </w:rPr>
        <w:t>.</w:t>
      </w:r>
    </w:p>
    <w:p w14:paraId="23506256" w14:textId="2A8C04E7" w:rsidR="00E05033" w:rsidRPr="00DA7A6B" w:rsidRDefault="00E05033" w:rsidP="004D5844">
      <w:pPr>
        <w:pStyle w:val="ListParagraph"/>
        <w:widowControl w:val="0"/>
        <w:numPr>
          <w:ilvl w:val="0"/>
          <w:numId w:val="10"/>
        </w:numPr>
        <w:tabs>
          <w:tab w:val="left" w:pos="2806"/>
          <w:tab w:val="left" w:pos="2807"/>
        </w:tabs>
        <w:autoSpaceDE w:val="0"/>
        <w:autoSpaceDN w:val="0"/>
        <w:spacing w:before="80"/>
        <w:ind w:left="2552" w:hanging="567"/>
        <w:contextualSpacing w:val="0"/>
        <w:rPr>
          <w:color w:val="auto"/>
        </w:rPr>
      </w:pPr>
      <w:r w:rsidRPr="00DA7A6B">
        <w:rPr>
          <w:color w:val="auto"/>
        </w:rPr>
        <w:t>Undertake identified training in conflict management</w:t>
      </w:r>
      <w:r w:rsidRPr="00DA7A6B">
        <w:rPr>
          <w:color w:val="auto"/>
          <w:spacing w:val="-9"/>
        </w:rPr>
        <w:t xml:space="preserve"> </w:t>
      </w:r>
      <w:r w:rsidRPr="00DA7A6B">
        <w:rPr>
          <w:color w:val="auto"/>
        </w:rPr>
        <w:t>skills</w:t>
      </w:r>
      <w:r w:rsidR="00830EBE" w:rsidRPr="00DA7A6B">
        <w:rPr>
          <w:color w:val="auto"/>
        </w:rPr>
        <w:t>.</w:t>
      </w:r>
    </w:p>
    <w:p w14:paraId="5DD92F71" w14:textId="58A4CE75" w:rsidR="00E05033" w:rsidRPr="00E05033" w:rsidRDefault="00E05033" w:rsidP="004D5844">
      <w:pPr>
        <w:pStyle w:val="ListParagraph"/>
        <w:widowControl w:val="0"/>
        <w:numPr>
          <w:ilvl w:val="0"/>
          <w:numId w:val="10"/>
        </w:numPr>
        <w:tabs>
          <w:tab w:val="left" w:pos="2806"/>
          <w:tab w:val="left" w:pos="2807"/>
        </w:tabs>
        <w:autoSpaceDE w:val="0"/>
        <w:autoSpaceDN w:val="0"/>
        <w:spacing w:before="119"/>
        <w:ind w:left="2552" w:right="1254" w:hanging="567"/>
        <w:contextualSpacing w:val="0"/>
        <w:rPr>
          <w:color w:val="auto"/>
        </w:rPr>
      </w:pPr>
      <w:r w:rsidRPr="00E05033">
        <w:rPr>
          <w:color w:val="auto"/>
        </w:rPr>
        <w:t>Individual employees have a responsibility to take all practicable steps not to place themselves, colleagues, or members of the public at risk and to communicate known problems as and when they become aware of</w:t>
      </w:r>
      <w:r w:rsidRPr="00E05033">
        <w:rPr>
          <w:color w:val="auto"/>
          <w:spacing w:val="-8"/>
        </w:rPr>
        <w:t xml:space="preserve"> </w:t>
      </w:r>
      <w:r w:rsidRPr="00E05033">
        <w:rPr>
          <w:color w:val="auto"/>
        </w:rPr>
        <w:t>them</w:t>
      </w:r>
      <w:r w:rsidR="00830EBE">
        <w:rPr>
          <w:color w:val="auto"/>
        </w:rPr>
        <w:t>.</w:t>
      </w:r>
    </w:p>
    <w:p w14:paraId="6FFDF6B6" w14:textId="3B2E7CD7" w:rsidR="00E05033" w:rsidRPr="00E05033" w:rsidRDefault="00E05033" w:rsidP="004D5844">
      <w:pPr>
        <w:pStyle w:val="ListParagraph"/>
        <w:widowControl w:val="0"/>
        <w:numPr>
          <w:ilvl w:val="0"/>
          <w:numId w:val="10"/>
        </w:numPr>
        <w:tabs>
          <w:tab w:val="left" w:pos="2806"/>
          <w:tab w:val="left" w:pos="2807"/>
        </w:tabs>
        <w:autoSpaceDE w:val="0"/>
        <w:autoSpaceDN w:val="0"/>
        <w:spacing w:before="117"/>
        <w:ind w:left="2552" w:right="604" w:hanging="567"/>
        <w:contextualSpacing w:val="0"/>
        <w:rPr>
          <w:color w:val="auto"/>
        </w:rPr>
      </w:pPr>
      <w:r w:rsidRPr="00E05033">
        <w:rPr>
          <w:color w:val="auto"/>
        </w:rPr>
        <w:t>Employees have an obligation to comply with the ICB’s Incident Reporting policy and Risk Management policy (see Section 10). This includes the completion of incident reporting forms on the Incident App after each incident of verbal abuse, threat of, or actual violence or aggression by a patient, relative or member of the public against a ICB employee</w:t>
      </w:r>
      <w:r w:rsidR="003316F0">
        <w:rPr>
          <w:color w:val="auto"/>
        </w:rPr>
        <w:t>.</w:t>
      </w:r>
    </w:p>
    <w:p w14:paraId="7CEE9D33" w14:textId="0178079F" w:rsidR="00E05033" w:rsidRPr="00E05033" w:rsidRDefault="00E05033" w:rsidP="004D5844">
      <w:pPr>
        <w:pStyle w:val="ListParagraph"/>
        <w:widowControl w:val="0"/>
        <w:numPr>
          <w:ilvl w:val="0"/>
          <w:numId w:val="10"/>
        </w:numPr>
        <w:tabs>
          <w:tab w:val="left" w:pos="2806"/>
          <w:tab w:val="left" w:pos="2807"/>
        </w:tabs>
        <w:autoSpaceDE w:val="0"/>
        <w:autoSpaceDN w:val="0"/>
        <w:spacing w:before="120"/>
        <w:ind w:left="2552" w:right="560" w:hanging="567"/>
        <w:contextualSpacing w:val="0"/>
        <w:rPr>
          <w:color w:val="auto"/>
        </w:rPr>
      </w:pPr>
      <w:r w:rsidRPr="00E05033">
        <w:rPr>
          <w:color w:val="auto"/>
        </w:rPr>
        <w:t>Employees are required to identify to their manager situations which they believe to be potentially hazardous or environmental issues that may increase the risk of</w:t>
      </w:r>
      <w:r w:rsidRPr="00E05033">
        <w:rPr>
          <w:color w:val="auto"/>
          <w:spacing w:val="-6"/>
        </w:rPr>
        <w:t xml:space="preserve"> </w:t>
      </w:r>
      <w:r w:rsidRPr="00E05033">
        <w:rPr>
          <w:color w:val="auto"/>
        </w:rPr>
        <w:t>violence</w:t>
      </w:r>
      <w:r w:rsidR="003316F0">
        <w:rPr>
          <w:color w:val="auto"/>
        </w:rPr>
        <w:t>.</w:t>
      </w:r>
    </w:p>
    <w:p w14:paraId="69119BBF" w14:textId="77777777" w:rsidR="00E05033" w:rsidRPr="00E05033" w:rsidRDefault="00E05033" w:rsidP="004D5844">
      <w:pPr>
        <w:pStyle w:val="ListParagraph"/>
        <w:widowControl w:val="0"/>
        <w:numPr>
          <w:ilvl w:val="0"/>
          <w:numId w:val="10"/>
        </w:numPr>
        <w:tabs>
          <w:tab w:val="left" w:pos="2806"/>
          <w:tab w:val="left" w:pos="2807"/>
        </w:tabs>
        <w:autoSpaceDE w:val="0"/>
        <w:autoSpaceDN w:val="0"/>
        <w:spacing w:before="119"/>
        <w:ind w:left="2552" w:right="582" w:hanging="567"/>
        <w:contextualSpacing w:val="0"/>
        <w:rPr>
          <w:color w:val="auto"/>
        </w:rPr>
      </w:pPr>
      <w:r w:rsidRPr="00E05033">
        <w:rPr>
          <w:color w:val="auto"/>
        </w:rPr>
        <w:t xml:space="preserve">All employees should be aware of how their behaviour might be perceived by others and ensure that they do not behave in a way </w:t>
      </w:r>
      <w:r w:rsidRPr="00E05033">
        <w:rPr>
          <w:color w:val="auto"/>
        </w:rPr>
        <w:lastRenderedPageBreak/>
        <w:t>that is aggressive or</w:t>
      </w:r>
      <w:r w:rsidRPr="00E05033">
        <w:rPr>
          <w:color w:val="auto"/>
          <w:spacing w:val="1"/>
        </w:rPr>
        <w:t xml:space="preserve"> </w:t>
      </w:r>
      <w:r w:rsidRPr="00E05033">
        <w:rPr>
          <w:color w:val="auto"/>
        </w:rPr>
        <w:t>violent.</w:t>
      </w:r>
    </w:p>
    <w:p w14:paraId="6390CFB7" w14:textId="77777777" w:rsidR="00E05033" w:rsidRDefault="00E05033" w:rsidP="00E05033">
      <w:pPr>
        <w:tabs>
          <w:tab w:val="left" w:pos="2806"/>
          <w:tab w:val="left" w:pos="2807"/>
        </w:tabs>
        <w:spacing w:before="119"/>
        <w:ind w:right="582"/>
      </w:pPr>
    </w:p>
    <w:p w14:paraId="09AC9A4B" w14:textId="35E90631" w:rsidR="007446A0" w:rsidRDefault="007446A0" w:rsidP="001D48F3">
      <w:pPr>
        <w:pStyle w:val="Heading2"/>
        <w:ind w:left="1418" w:hanging="425"/>
      </w:pPr>
      <w:bookmarkStart w:id="21" w:name="_Toc156810485"/>
      <w:r w:rsidRPr="007446A0">
        <w:t>ICB Local Security Management Specialist</w:t>
      </w:r>
      <w:bookmarkEnd w:id="21"/>
      <w:r w:rsidRPr="007446A0">
        <w:t xml:space="preserve"> </w:t>
      </w:r>
    </w:p>
    <w:p w14:paraId="23E1377A" w14:textId="0850E871" w:rsidR="00787165" w:rsidRDefault="00787165" w:rsidP="00787165">
      <w:pPr>
        <w:ind w:left="1418"/>
      </w:pPr>
      <w:r>
        <w:t>In accordance with the NHS Standard Contract and NHS Protect Standards, the ICB is required to nominate an individual as an accredited Local Security Management Specialist (LSMS). The specific responsibilities of the LSMS are to:</w:t>
      </w:r>
    </w:p>
    <w:p w14:paraId="1E0FD43B" w14:textId="01831568" w:rsidR="00787165" w:rsidRPr="001B6770" w:rsidRDefault="001B6770" w:rsidP="00D95027">
      <w:pPr>
        <w:pStyle w:val="ListParagraph"/>
        <w:widowControl w:val="0"/>
        <w:numPr>
          <w:ilvl w:val="0"/>
          <w:numId w:val="8"/>
        </w:numPr>
        <w:tabs>
          <w:tab w:val="left" w:pos="2806"/>
          <w:tab w:val="left" w:pos="2807"/>
        </w:tabs>
        <w:autoSpaceDE w:val="0"/>
        <w:autoSpaceDN w:val="0"/>
        <w:spacing w:before="116"/>
        <w:ind w:left="1701" w:right="799" w:hanging="283"/>
        <w:contextualSpacing w:val="0"/>
        <w:rPr>
          <w:color w:val="auto"/>
        </w:rPr>
      </w:pPr>
      <w:r>
        <w:rPr>
          <w:color w:val="auto"/>
        </w:rPr>
        <w:t>D</w:t>
      </w:r>
      <w:r w:rsidR="00787165" w:rsidRPr="001B6770">
        <w:rPr>
          <w:color w:val="auto"/>
        </w:rPr>
        <w:t xml:space="preserve">evelop, </w:t>
      </w:r>
      <w:proofErr w:type="gramStart"/>
      <w:r w:rsidR="00787165" w:rsidRPr="001B6770">
        <w:rPr>
          <w:color w:val="auto"/>
        </w:rPr>
        <w:t>implement</w:t>
      </w:r>
      <w:proofErr w:type="gramEnd"/>
      <w:r w:rsidR="00787165" w:rsidRPr="001B6770">
        <w:rPr>
          <w:color w:val="auto"/>
        </w:rPr>
        <w:t xml:space="preserve"> and maint</w:t>
      </w:r>
      <w:r>
        <w:rPr>
          <w:color w:val="auto"/>
        </w:rPr>
        <w:t>ain</w:t>
      </w:r>
      <w:r w:rsidR="00787165" w:rsidRPr="001B6770">
        <w:rPr>
          <w:color w:val="auto"/>
        </w:rPr>
        <w:t xml:space="preserve"> an effective Security Management Polic</w:t>
      </w:r>
      <w:r>
        <w:rPr>
          <w:color w:val="auto"/>
        </w:rPr>
        <w:t xml:space="preserve"> and plan</w:t>
      </w:r>
      <w:r w:rsidR="00787165" w:rsidRPr="001B6770">
        <w:rPr>
          <w:color w:val="auto"/>
        </w:rPr>
        <w:t>, and other security related documents, in consultation with staff representatives, ensuring compliance with current guidance</w:t>
      </w:r>
      <w:r w:rsidR="00BD242B" w:rsidRPr="001B6770">
        <w:rPr>
          <w:color w:val="auto"/>
        </w:rPr>
        <w:t>.</w:t>
      </w:r>
    </w:p>
    <w:p w14:paraId="19F1D802" w14:textId="1DAE00AE" w:rsidR="00787165" w:rsidRPr="001B6770" w:rsidRDefault="00787165" w:rsidP="00D95027">
      <w:pPr>
        <w:pStyle w:val="ListParagraph"/>
        <w:widowControl w:val="0"/>
        <w:numPr>
          <w:ilvl w:val="0"/>
          <w:numId w:val="8"/>
        </w:numPr>
        <w:tabs>
          <w:tab w:val="left" w:pos="2806"/>
          <w:tab w:val="left" w:pos="2807"/>
        </w:tabs>
        <w:autoSpaceDE w:val="0"/>
        <w:autoSpaceDN w:val="0"/>
        <w:spacing w:before="116"/>
        <w:ind w:left="1701" w:right="799" w:hanging="283"/>
        <w:contextualSpacing w:val="0"/>
        <w:rPr>
          <w:color w:val="auto"/>
        </w:rPr>
      </w:pPr>
      <w:r w:rsidRPr="001B6770">
        <w:rPr>
          <w:color w:val="auto"/>
        </w:rPr>
        <w:t>Assist local managers in carrying out investigations into security related incidents, liaising as required with local Police, the Criminal Justice Unit and where necessary preparing case files for submission to Court as part of the prosecution process</w:t>
      </w:r>
      <w:r w:rsidR="00386E7F">
        <w:rPr>
          <w:color w:val="auto"/>
        </w:rPr>
        <w:t>.</w:t>
      </w:r>
    </w:p>
    <w:p w14:paraId="6DF893A0" w14:textId="401BF977" w:rsidR="00787165" w:rsidRPr="001B6770" w:rsidRDefault="00787165" w:rsidP="00D95027">
      <w:pPr>
        <w:pStyle w:val="ListParagraph"/>
        <w:widowControl w:val="0"/>
        <w:numPr>
          <w:ilvl w:val="0"/>
          <w:numId w:val="8"/>
        </w:numPr>
        <w:tabs>
          <w:tab w:val="left" w:pos="2806"/>
          <w:tab w:val="left" w:pos="2807"/>
        </w:tabs>
        <w:autoSpaceDE w:val="0"/>
        <w:autoSpaceDN w:val="0"/>
        <w:spacing w:before="116"/>
        <w:ind w:left="1701" w:right="799" w:hanging="283"/>
        <w:contextualSpacing w:val="0"/>
        <w:rPr>
          <w:color w:val="auto"/>
        </w:rPr>
      </w:pPr>
      <w:r w:rsidRPr="001B6770">
        <w:rPr>
          <w:color w:val="auto"/>
        </w:rPr>
        <w:t xml:space="preserve">Instigate regular campaigns to highlight the importance of security and the responsibilities of all </w:t>
      </w:r>
      <w:r w:rsidR="00386E7F">
        <w:rPr>
          <w:color w:val="auto"/>
        </w:rPr>
        <w:t xml:space="preserve">ICB </w:t>
      </w:r>
      <w:r w:rsidRPr="001B6770">
        <w:rPr>
          <w:color w:val="auto"/>
        </w:rPr>
        <w:t>employee</w:t>
      </w:r>
      <w:r w:rsidR="00386E7F">
        <w:rPr>
          <w:color w:val="auto"/>
        </w:rPr>
        <w:t>s.</w:t>
      </w:r>
    </w:p>
    <w:p w14:paraId="7444453A" w14:textId="71759CC7" w:rsidR="00787165" w:rsidRPr="001B6770" w:rsidRDefault="00787165" w:rsidP="00D95027">
      <w:pPr>
        <w:pStyle w:val="ListParagraph"/>
        <w:widowControl w:val="0"/>
        <w:numPr>
          <w:ilvl w:val="0"/>
          <w:numId w:val="8"/>
        </w:numPr>
        <w:tabs>
          <w:tab w:val="left" w:pos="2806"/>
          <w:tab w:val="left" w:pos="2807"/>
        </w:tabs>
        <w:autoSpaceDE w:val="0"/>
        <w:autoSpaceDN w:val="0"/>
        <w:spacing w:before="116"/>
        <w:ind w:left="1701" w:right="799" w:hanging="283"/>
        <w:contextualSpacing w:val="0"/>
        <w:rPr>
          <w:color w:val="auto"/>
        </w:rPr>
      </w:pPr>
      <w:r w:rsidRPr="001B6770">
        <w:rPr>
          <w:color w:val="auto"/>
        </w:rPr>
        <w:t xml:space="preserve">Advise the </w:t>
      </w:r>
      <w:r w:rsidR="00386E7F">
        <w:rPr>
          <w:color w:val="auto"/>
        </w:rPr>
        <w:t>ICB</w:t>
      </w:r>
      <w:r w:rsidRPr="001B6770">
        <w:rPr>
          <w:color w:val="auto"/>
        </w:rPr>
        <w:t xml:space="preserve"> of any statutory requirements, and other by the preparation of procedures, for dealing with crime prevention, supply of security systems and maintenance</w:t>
      </w:r>
      <w:r w:rsidR="002D743F">
        <w:rPr>
          <w:color w:val="auto"/>
        </w:rPr>
        <w:t>.</w:t>
      </w:r>
    </w:p>
    <w:p w14:paraId="7249AE4F" w14:textId="1C263B62" w:rsidR="00A81050" w:rsidRDefault="00415BFE" w:rsidP="00D95027">
      <w:pPr>
        <w:pStyle w:val="ListParagraph"/>
        <w:widowControl w:val="0"/>
        <w:numPr>
          <w:ilvl w:val="0"/>
          <w:numId w:val="8"/>
        </w:numPr>
        <w:tabs>
          <w:tab w:val="left" w:pos="2806"/>
          <w:tab w:val="left" w:pos="2807"/>
        </w:tabs>
        <w:autoSpaceDE w:val="0"/>
        <w:autoSpaceDN w:val="0"/>
        <w:spacing w:before="116"/>
        <w:ind w:left="1701" w:right="799" w:hanging="283"/>
        <w:contextualSpacing w:val="0"/>
        <w:rPr>
          <w:color w:val="auto"/>
        </w:rPr>
      </w:pPr>
      <w:r w:rsidRPr="00F56290">
        <w:rPr>
          <w:color w:val="auto"/>
        </w:rPr>
        <w:t xml:space="preserve">Ensure effective reporting </w:t>
      </w:r>
      <w:r w:rsidR="00A637B0" w:rsidRPr="00F56290">
        <w:rPr>
          <w:color w:val="auto"/>
        </w:rPr>
        <w:t xml:space="preserve">and monitoring </w:t>
      </w:r>
      <w:r w:rsidRPr="00F56290">
        <w:rPr>
          <w:color w:val="auto"/>
        </w:rPr>
        <w:t>systems are in place</w:t>
      </w:r>
      <w:r w:rsidR="00F56290" w:rsidRPr="00F56290">
        <w:rPr>
          <w:color w:val="auto"/>
        </w:rPr>
        <w:t xml:space="preserve"> and </w:t>
      </w:r>
      <w:r w:rsidR="00F56290">
        <w:rPr>
          <w:color w:val="auto"/>
        </w:rPr>
        <w:t>u</w:t>
      </w:r>
      <w:r w:rsidR="00E45DCC" w:rsidRPr="00F56290">
        <w:rPr>
          <w:color w:val="auto"/>
        </w:rPr>
        <w:t xml:space="preserve">ndertake the </w:t>
      </w:r>
      <w:r w:rsidR="002C2850" w:rsidRPr="00F56290">
        <w:rPr>
          <w:color w:val="auto"/>
        </w:rPr>
        <w:t>annual</w:t>
      </w:r>
      <w:r w:rsidR="00E45DCC" w:rsidRPr="00F56290">
        <w:rPr>
          <w:color w:val="auto"/>
        </w:rPr>
        <w:t xml:space="preserve"> </w:t>
      </w:r>
      <w:r w:rsidR="002C2850" w:rsidRPr="00F56290">
        <w:rPr>
          <w:color w:val="auto"/>
        </w:rPr>
        <w:t>assessment against the NHS Violence Prevention and Reduction Standard</w:t>
      </w:r>
      <w:r w:rsidR="00A81050" w:rsidRPr="00F56290">
        <w:rPr>
          <w:color w:val="auto"/>
        </w:rPr>
        <w:t xml:space="preserve"> and </w:t>
      </w:r>
      <w:r w:rsidR="00FE4D3D" w:rsidRPr="00F56290">
        <w:rPr>
          <w:color w:val="auto"/>
        </w:rPr>
        <w:t>six-</w:t>
      </w:r>
      <w:r w:rsidR="00A81050" w:rsidRPr="00F56290">
        <w:rPr>
          <w:color w:val="auto"/>
        </w:rPr>
        <w:t>monthly review providing assurance to the Board via the Executive Director Corporate Affairs report.</w:t>
      </w:r>
    </w:p>
    <w:p w14:paraId="6B97570E" w14:textId="684E0E2D" w:rsidR="00CA1624" w:rsidRDefault="000F4800" w:rsidP="000F4800">
      <w:pPr>
        <w:pStyle w:val="Heading2"/>
        <w:ind w:left="1418" w:hanging="425"/>
      </w:pPr>
      <w:bookmarkStart w:id="22" w:name="_Toc156810486"/>
      <w:r>
        <w:t>ICB Risk Management Lead</w:t>
      </w:r>
      <w:bookmarkEnd w:id="22"/>
      <w:r w:rsidR="00715FFE">
        <w:t xml:space="preserve"> </w:t>
      </w:r>
    </w:p>
    <w:p w14:paraId="065BB812" w14:textId="74F8B803" w:rsidR="000F4800" w:rsidRPr="000F4800" w:rsidRDefault="00D95027" w:rsidP="000F4800">
      <w:pPr>
        <w:ind w:left="1418"/>
      </w:pPr>
      <w:r>
        <w:t xml:space="preserve">The ICB Risk Management Lead will work closely with the </w:t>
      </w:r>
      <w:r w:rsidR="00715FFE">
        <w:t xml:space="preserve">managers and the </w:t>
      </w:r>
      <w:r>
        <w:t>LS</w:t>
      </w:r>
      <w:r w:rsidR="00EC2DA1">
        <w:t>MS to ensure effective reporting</w:t>
      </w:r>
      <w:r w:rsidR="001A41FA">
        <w:t>,</w:t>
      </w:r>
      <w:r w:rsidR="00EC2DA1">
        <w:t xml:space="preserve"> </w:t>
      </w:r>
      <w:r w:rsidR="003F16B2">
        <w:t>management,</w:t>
      </w:r>
      <w:r w:rsidR="00EC2DA1">
        <w:t xml:space="preserve"> </w:t>
      </w:r>
      <w:r w:rsidR="001A41FA">
        <w:t xml:space="preserve">and response for </w:t>
      </w:r>
      <w:r w:rsidR="00EC2DA1">
        <w:t>incidents</w:t>
      </w:r>
      <w:r w:rsidR="00715FFE">
        <w:t>.</w:t>
      </w:r>
      <w:r w:rsidR="00EC2DA1">
        <w:t xml:space="preserve"> </w:t>
      </w:r>
    </w:p>
    <w:p w14:paraId="771D6B0A" w14:textId="4631745B" w:rsidR="00E91015" w:rsidRPr="00F56290" w:rsidRDefault="00A81050" w:rsidP="00F56290">
      <w:pPr>
        <w:pStyle w:val="ListParagraph"/>
        <w:widowControl w:val="0"/>
        <w:tabs>
          <w:tab w:val="left" w:pos="2806"/>
          <w:tab w:val="left" w:pos="2807"/>
        </w:tabs>
        <w:autoSpaceDE w:val="0"/>
        <w:autoSpaceDN w:val="0"/>
        <w:spacing w:before="122"/>
        <w:ind w:left="2552" w:right="670"/>
        <w:contextualSpacing w:val="0"/>
        <w:rPr>
          <w:color w:val="auto"/>
        </w:rPr>
      </w:pPr>
      <w:r w:rsidRPr="00F56290">
        <w:rPr>
          <w:color w:val="auto"/>
        </w:rPr>
        <w:t xml:space="preserve"> </w:t>
      </w:r>
    </w:p>
    <w:p w14:paraId="3EA05399" w14:textId="4C3370C1" w:rsidR="00E91015" w:rsidRPr="00E91015" w:rsidRDefault="00E05033" w:rsidP="00CE68BF">
      <w:pPr>
        <w:pStyle w:val="Heading1"/>
      </w:pPr>
      <w:bookmarkStart w:id="23" w:name="_Toc156810487"/>
      <w:r>
        <w:t>Training</w:t>
      </w:r>
      <w:bookmarkEnd w:id="23"/>
    </w:p>
    <w:p w14:paraId="3572D3B0" w14:textId="60B6E8E8" w:rsidR="00D82D28" w:rsidRPr="00D82D28" w:rsidRDefault="001B5034" w:rsidP="0018577D">
      <w:pPr>
        <w:widowControl w:val="0"/>
        <w:tabs>
          <w:tab w:val="left" w:pos="1390"/>
          <w:tab w:val="left" w:pos="1391"/>
        </w:tabs>
        <w:autoSpaceDE w:val="0"/>
        <w:autoSpaceDN w:val="0"/>
        <w:spacing w:line="237" w:lineRule="auto"/>
        <w:ind w:left="1418" w:right="560" w:hanging="425"/>
        <w:jc w:val="both"/>
        <w:rPr>
          <w:color w:val="auto"/>
        </w:rPr>
      </w:pPr>
      <w:r>
        <w:rPr>
          <w:color w:val="auto"/>
        </w:rPr>
        <w:t xml:space="preserve">6.1 </w:t>
      </w:r>
      <w:r w:rsidR="00E05033" w:rsidRPr="00D82D28">
        <w:rPr>
          <w:color w:val="auto"/>
        </w:rPr>
        <w:t xml:space="preserve">All staff </w:t>
      </w:r>
      <w:r w:rsidR="00810A82" w:rsidRPr="00D82D28">
        <w:rPr>
          <w:color w:val="auto"/>
        </w:rPr>
        <w:t xml:space="preserve">dealing with </w:t>
      </w:r>
      <w:r w:rsidR="00233D39" w:rsidRPr="00D82D28">
        <w:rPr>
          <w:color w:val="auto"/>
        </w:rPr>
        <w:t>service users/ patients</w:t>
      </w:r>
      <w:r w:rsidR="00810A82" w:rsidRPr="00D82D28">
        <w:rPr>
          <w:color w:val="auto"/>
        </w:rPr>
        <w:t xml:space="preserve"> </w:t>
      </w:r>
      <w:r w:rsidR="00830EBE" w:rsidRPr="00D82D28">
        <w:rPr>
          <w:color w:val="auto"/>
        </w:rPr>
        <w:t xml:space="preserve">across the ICB </w:t>
      </w:r>
      <w:r w:rsidR="00B4003C" w:rsidRPr="00D82D28">
        <w:rPr>
          <w:color w:val="auto"/>
        </w:rPr>
        <w:t xml:space="preserve">are required to undertake </w:t>
      </w:r>
      <w:r w:rsidR="00810A82" w:rsidRPr="00D82D28">
        <w:rPr>
          <w:color w:val="auto"/>
        </w:rPr>
        <w:t xml:space="preserve">an on-line </w:t>
      </w:r>
      <w:r w:rsidR="00051620" w:rsidRPr="00D82D28">
        <w:rPr>
          <w:color w:val="auto"/>
        </w:rPr>
        <w:t xml:space="preserve">Conflict Resolution module available through ESR. </w:t>
      </w:r>
    </w:p>
    <w:p w14:paraId="73539508" w14:textId="77777777" w:rsidR="00D82D28" w:rsidRDefault="00D82D28" w:rsidP="008466E2">
      <w:pPr>
        <w:pStyle w:val="ListParagraph"/>
        <w:widowControl w:val="0"/>
        <w:tabs>
          <w:tab w:val="left" w:pos="1390"/>
          <w:tab w:val="left" w:pos="1391"/>
        </w:tabs>
        <w:autoSpaceDE w:val="0"/>
        <w:autoSpaceDN w:val="0"/>
        <w:spacing w:line="237" w:lineRule="auto"/>
        <w:ind w:left="1709" w:right="560"/>
        <w:contextualSpacing w:val="0"/>
        <w:jc w:val="both"/>
        <w:rPr>
          <w:color w:val="auto"/>
        </w:rPr>
      </w:pPr>
    </w:p>
    <w:p w14:paraId="4542A656" w14:textId="19FF710A" w:rsidR="00E05033" w:rsidRPr="00D82D28" w:rsidRDefault="001B5034" w:rsidP="0018577D">
      <w:pPr>
        <w:widowControl w:val="0"/>
        <w:tabs>
          <w:tab w:val="left" w:pos="1390"/>
          <w:tab w:val="left" w:pos="1391"/>
        </w:tabs>
        <w:autoSpaceDE w:val="0"/>
        <w:autoSpaceDN w:val="0"/>
        <w:spacing w:line="237" w:lineRule="auto"/>
        <w:ind w:left="1418" w:right="560" w:hanging="425"/>
        <w:jc w:val="both"/>
        <w:rPr>
          <w:color w:val="auto"/>
        </w:rPr>
      </w:pPr>
      <w:r>
        <w:rPr>
          <w:color w:val="auto"/>
        </w:rPr>
        <w:t xml:space="preserve">6.2 </w:t>
      </w:r>
      <w:r w:rsidR="00051620" w:rsidRPr="00D82D28">
        <w:rPr>
          <w:color w:val="auto"/>
        </w:rPr>
        <w:t xml:space="preserve">Staff </w:t>
      </w:r>
      <w:r w:rsidR="00E05033" w:rsidRPr="00D82D28">
        <w:rPr>
          <w:color w:val="auto"/>
        </w:rPr>
        <w:t xml:space="preserve">in higher risk roles, including the Complaints team, Continuing Health Care staff, the Communications team and any other identified roles at risk will </w:t>
      </w:r>
      <w:r w:rsidR="00051620" w:rsidRPr="00D82D28">
        <w:rPr>
          <w:color w:val="auto"/>
        </w:rPr>
        <w:t xml:space="preserve">have access to more </w:t>
      </w:r>
      <w:r w:rsidR="00E05033" w:rsidRPr="00D82D28">
        <w:rPr>
          <w:color w:val="auto"/>
        </w:rPr>
        <w:t>specific conflict resolution training.  The training will focus on defusing and managing aggressive and potentially volatile situations.</w:t>
      </w:r>
    </w:p>
    <w:p w14:paraId="03A28C87" w14:textId="77777777" w:rsidR="00694ABB" w:rsidRDefault="00694ABB" w:rsidP="00694ABB">
      <w:pPr>
        <w:ind w:left="425"/>
        <w:rPr>
          <w:color w:val="auto"/>
        </w:rPr>
      </w:pPr>
    </w:p>
    <w:p w14:paraId="57EA5766" w14:textId="77777777" w:rsidR="00694ABB" w:rsidRPr="00694ABB" w:rsidRDefault="00694ABB" w:rsidP="00E05033">
      <w:pPr>
        <w:rPr>
          <w:color w:val="auto"/>
        </w:rPr>
      </w:pPr>
    </w:p>
    <w:p w14:paraId="7D81637B" w14:textId="77777777" w:rsidR="00671802" w:rsidRDefault="00C34A69" w:rsidP="00AE286E">
      <w:pPr>
        <w:pStyle w:val="Heading1"/>
      </w:pPr>
      <w:bookmarkStart w:id="24" w:name="_Toc156810488"/>
      <w:r>
        <w:t>M</w:t>
      </w:r>
      <w:r w:rsidR="00BF69ED">
        <w:t>onitoring the effectiveness of policy</w:t>
      </w:r>
      <w:bookmarkStart w:id="25" w:name="_Toc430791106"/>
      <w:bookmarkEnd w:id="24"/>
    </w:p>
    <w:p w14:paraId="5167C8ED" w14:textId="43FE3AF8" w:rsidR="00AE286E" w:rsidRDefault="00671802" w:rsidP="00671802">
      <w:pPr>
        <w:pStyle w:val="Heading2"/>
        <w:ind w:left="1418" w:hanging="425"/>
      </w:pPr>
      <w:bookmarkStart w:id="26" w:name="_Toc156810489"/>
      <w:bookmarkEnd w:id="25"/>
      <w:r w:rsidRPr="00671802">
        <w:t>ICB reporting in relation to this policy will include:</w:t>
      </w:r>
      <w:bookmarkEnd w:id="26"/>
    </w:p>
    <w:p w14:paraId="25F791E7" w14:textId="77777777" w:rsidR="00BF69ED" w:rsidRPr="00BF69ED" w:rsidRDefault="00BF69ED" w:rsidP="003147B6">
      <w:pPr>
        <w:pStyle w:val="ListParagraph"/>
        <w:widowControl w:val="0"/>
        <w:numPr>
          <w:ilvl w:val="0"/>
          <w:numId w:val="3"/>
        </w:numPr>
        <w:tabs>
          <w:tab w:val="left" w:pos="1390"/>
          <w:tab w:val="left" w:pos="1391"/>
        </w:tabs>
        <w:autoSpaceDE w:val="0"/>
        <w:autoSpaceDN w:val="0"/>
        <w:spacing w:line="237" w:lineRule="auto"/>
        <w:ind w:right="560"/>
        <w:contextualSpacing w:val="0"/>
        <w:rPr>
          <w:vanish/>
        </w:rPr>
      </w:pPr>
    </w:p>
    <w:p w14:paraId="487D9ACF" w14:textId="77777777" w:rsidR="00BF69ED" w:rsidRPr="00BF69ED" w:rsidRDefault="00BF69ED" w:rsidP="003147B6">
      <w:pPr>
        <w:pStyle w:val="ListParagraph"/>
        <w:widowControl w:val="0"/>
        <w:numPr>
          <w:ilvl w:val="0"/>
          <w:numId w:val="3"/>
        </w:numPr>
        <w:tabs>
          <w:tab w:val="left" w:pos="1390"/>
          <w:tab w:val="left" w:pos="1391"/>
        </w:tabs>
        <w:autoSpaceDE w:val="0"/>
        <w:autoSpaceDN w:val="0"/>
        <w:spacing w:line="237" w:lineRule="auto"/>
        <w:ind w:right="560"/>
        <w:contextualSpacing w:val="0"/>
        <w:rPr>
          <w:vanish/>
        </w:rPr>
      </w:pPr>
    </w:p>
    <w:p w14:paraId="07208D0D" w14:textId="77777777" w:rsidR="00BF69ED" w:rsidRPr="00BF69ED" w:rsidRDefault="00BF69ED" w:rsidP="003147B6">
      <w:pPr>
        <w:pStyle w:val="ListParagraph"/>
        <w:widowControl w:val="0"/>
        <w:numPr>
          <w:ilvl w:val="0"/>
          <w:numId w:val="3"/>
        </w:numPr>
        <w:tabs>
          <w:tab w:val="left" w:pos="1390"/>
          <w:tab w:val="left" w:pos="1391"/>
        </w:tabs>
        <w:autoSpaceDE w:val="0"/>
        <w:autoSpaceDN w:val="0"/>
        <w:spacing w:line="237" w:lineRule="auto"/>
        <w:ind w:right="560"/>
        <w:contextualSpacing w:val="0"/>
        <w:rPr>
          <w:vanish/>
        </w:rPr>
      </w:pPr>
    </w:p>
    <w:p w14:paraId="710B69AD" w14:textId="77777777" w:rsidR="00BF69ED" w:rsidRPr="00BF69ED" w:rsidRDefault="00BF69ED" w:rsidP="003147B6">
      <w:pPr>
        <w:pStyle w:val="ListParagraph"/>
        <w:widowControl w:val="0"/>
        <w:numPr>
          <w:ilvl w:val="0"/>
          <w:numId w:val="3"/>
        </w:numPr>
        <w:tabs>
          <w:tab w:val="left" w:pos="1390"/>
          <w:tab w:val="left" w:pos="1391"/>
        </w:tabs>
        <w:autoSpaceDE w:val="0"/>
        <w:autoSpaceDN w:val="0"/>
        <w:spacing w:line="237" w:lineRule="auto"/>
        <w:ind w:right="560"/>
        <w:contextualSpacing w:val="0"/>
        <w:rPr>
          <w:vanish/>
        </w:rPr>
      </w:pPr>
    </w:p>
    <w:p w14:paraId="456B0801" w14:textId="77777777" w:rsidR="00BF69ED" w:rsidRPr="00BF69ED" w:rsidRDefault="00BF69ED" w:rsidP="003147B6">
      <w:pPr>
        <w:pStyle w:val="ListParagraph"/>
        <w:widowControl w:val="0"/>
        <w:numPr>
          <w:ilvl w:val="0"/>
          <w:numId w:val="3"/>
        </w:numPr>
        <w:tabs>
          <w:tab w:val="left" w:pos="1390"/>
          <w:tab w:val="left" w:pos="1391"/>
        </w:tabs>
        <w:autoSpaceDE w:val="0"/>
        <w:autoSpaceDN w:val="0"/>
        <w:spacing w:line="237" w:lineRule="auto"/>
        <w:ind w:right="560"/>
        <w:contextualSpacing w:val="0"/>
        <w:rPr>
          <w:vanish/>
        </w:rPr>
      </w:pPr>
    </w:p>
    <w:p w14:paraId="5996D1E2" w14:textId="77777777" w:rsidR="00BF69ED" w:rsidRPr="00BF69ED" w:rsidRDefault="00BF69ED" w:rsidP="003147B6">
      <w:pPr>
        <w:pStyle w:val="ListParagraph"/>
        <w:widowControl w:val="0"/>
        <w:numPr>
          <w:ilvl w:val="0"/>
          <w:numId w:val="3"/>
        </w:numPr>
        <w:tabs>
          <w:tab w:val="left" w:pos="1390"/>
          <w:tab w:val="left" w:pos="1391"/>
        </w:tabs>
        <w:autoSpaceDE w:val="0"/>
        <w:autoSpaceDN w:val="0"/>
        <w:spacing w:line="237" w:lineRule="auto"/>
        <w:ind w:right="560"/>
        <w:contextualSpacing w:val="0"/>
        <w:rPr>
          <w:vanish/>
        </w:rPr>
      </w:pPr>
    </w:p>
    <w:p w14:paraId="330955F3" w14:textId="4C6162F2" w:rsidR="00B46B03" w:rsidRDefault="00B46B03" w:rsidP="004D5844">
      <w:pPr>
        <w:pStyle w:val="ListParagraph"/>
        <w:widowControl w:val="0"/>
        <w:numPr>
          <w:ilvl w:val="0"/>
          <w:numId w:val="10"/>
        </w:numPr>
        <w:tabs>
          <w:tab w:val="left" w:pos="2806"/>
          <w:tab w:val="left" w:pos="2807"/>
        </w:tabs>
        <w:autoSpaceDE w:val="0"/>
        <w:autoSpaceDN w:val="0"/>
        <w:spacing w:before="119"/>
        <w:ind w:left="1701" w:right="582" w:hanging="283"/>
        <w:contextualSpacing w:val="0"/>
        <w:rPr>
          <w:color w:val="auto"/>
        </w:rPr>
      </w:pPr>
      <w:r w:rsidRPr="00457915">
        <w:rPr>
          <w:color w:val="auto"/>
        </w:rPr>
        <w:t>Records concerning the number</w:t>
      </w:r>
      <w:r>
        <w:rPr>
          <w:color w:val="auto"/>
        </w:rPr>
        <w:t>, nature and location</w:t>
      </w:r>
      <w:r w:rsidRPr="00457915">
        <w:rPr>
          <w:color w:val="auto"/>
        </w:rPr>
        <w:t xml:space="preserve"> of incidents </w:t>
      </w:r>
      <w:r w:rsidR="00DA7A6B" w:rsidRPr="00457915">
        <w:rPr>
          <w:color w:val="auto"/>
        </w:rPr>
        <w:t>reported.</w:t>
      </w:r>
      <w:r w:rsidRPr="00457915">
        <w:rPr>
          <w:color w:val="auto"/>
        </w:rPr>
        <w:t xml:space="preserve"> </w:t>
      </w:r>
    </w:p>
    <w:p w14:paraId="08330D25" w14:textId="77777777" w:rsidR="00B46B03" w:rsidRDefault="00B46B03" w:rsidP="004D5844">
      <w:pPr>
        <w:pStyle w:val="ListParagraph"/>
        <w:widowControl w:val="0"/>
        <w:numPr>
          <w:ilvl w:val="0"/>
          <w:numId w:val="10"/>
        </w:numPr>
        <w:tabs>
          <w:tab w:val="left" w:pos="2806"/>
          <w:tab w:val="left" w:pos="2807"/>
        </w:tabs>
        <w:autoSpaceDE w:val="0"/>
        <w:autoSpaceDN w:val="0"/>
        <w:spacing w:before="119"/>
        <w:ind w:left="1701" w:right="582" w:hanging="283"/>
        <w:contextualSpacing w:val="0"/>
        <w:rPr>
          <w:color w:val="auto"/>
        </w:rPr>
      </w:pPr>
      <w:r>
        <w:rPr>
          <w:color w:val="auto"/>
        </w:rPr>
        <w:t>T</w:t>
      </w:r>
      <w:r w:rsidRPr="00457915">
        <w:rPr>
          <w:color w:val="auto"/>
        </w:rPr>
        <w:t>ake-up and effectiveness</w:t>
      </w:r>
      <w:r w:rsidRPr="008466E2">
        <w:rPr>
          <w:color w:val="auto"/>
        </w:rPr>
        <w:t xml:space="preserve"> </w:t>
      </w:r>
      <w:r w:rsidRPr="00457915">
        <w:rPr>
          <w:color w:val="auto"/>
        </w:rPr>
        <w:t>of training programmes</w:t>
      </w:r>
      <w:r>
        <w:rPr>
          <w:color w:val="auto"/>
        </w:rPr>
        <w:t>.</w:t>
      </w:r>
    </w:p>
    <w:p w14:paraId="298BEAF5" w14:textId="77777777" w:rsidR="00B46B03" w:rsidRPr="00CB23DB" w:rsidRDefault="00B46B03" w:rsidP="004D5844">
      <w:pPr>
        <w:pStyle w:val="ListParagraph"/>
        <w:widowControl w:val="0"/>
        <w:numPr>
          <w:ilvl w:val="0"/>
          <w:numId w:val="10"/>
        </w:numPr>
        <w:tabs>
          <w:tab w:val="left" w:pos="2806"/>
          <w:tab w:val="left" w:pos="2807"/>
        </w:tabs>
        <w:autoSpaceDE w:val="0"/>
        <w:autoSpaceDN w:val="0"/>
        <w:spacing w:before="119"/>
        <w:ind w:left="1701" w:right="582" w:hanging="283"/>
        <w:contextualSpacing w:val="0"/>
        <w:rPr>
          <w:color w:val="auto"/>
        </w:rPr>
      </w:pPr>
      <w:r>
        <w:rPr>
          <w:color w:val="auto"/>
        </w:rPr>
        <w:t xml:space="preserve">Learning from investigation/ </w:t>
      </w:r>
      <w:r w:rsidRPr="00CB23DB">
        <w:rPr>
          <w:color w:val="auto"/>
        </w:rPr>
        <w:t>root cause analysis and implementation of control</w:t>
      </w:r>
      <w:r w:rsidRPr="008466E2">
        <w:rPr>
          <w:color w:val="auto"/>
        </w:rPr>
        <w:t xml:space="preserve"> </w:t>
      </w:r>
      <w:r w:rsidRPr="00CB23DB">
        <w:rPr>
          <w:color w:val="auto"/>
        </w:rPr>
        <w:t>measures.</w:t>
      </w:r>
    </w:p>
    <w:p w14:paraId="5127A0D6" w14:textId="4611F809" w:rsidR="00232C9B" w:rsidRDefault="00232C9B" w:rsidP="001D48F3">
      <w:pPr>
        <w:pStyle w:val="Heading2"/>
        <w:ind w:left="1418" w:hanging="425"/>
      </w:pPr>
      <w:bookmarkStart w:id="27" w:name="_Toc156810490"/>
      <w:r>
        <w:t>The Annual Staff Survey</w:t>
      </w:r>
      <w:bookmarkEnd w:id="27"/>
    </w:p>
    <w:p w14:paraId="1B719F3C" w14:textId="2EEE74BF" w:rsidR="00B46B03" w:rsidRPr="00232C9B" w:rsidRDefault="00B46B03" w:rsidP="0018577D">
      <w:pPr>
        <w:ind w:left="1418"/>
      </w:pPr>
      <w:r w:rsidRPr="00232C9B">
        <w:t xml:space="preserve">Findings from the annual staff survey will also be used to monitor the effectiveness of this policy </w:t>
      </w:r>
      <w:r w:rsidR="00232C9B" w:rsidRPr="00232C9B">
        <w:t>i.e.</w:t>
      </w:r>
      <w:r w:rsidR="00232C9B">
        <w:t>:</w:t>
      </w:r>
    </w:p>
    <w:p w14:paraId="70F68E45" w14:textId="0C55038C" w:rsidR="00B46B03" w:rsidRPr="00232C9B" w:rsidRDefault="00B46B03" w:rsidP="004D5844">
      <w:pPr>
        <w:pStyle w:val="ListParagraph"/>
        <w:numPr>
          <w:ilvl w:val="0"/>
          <w:numId w:val="14"/>
        </w:numPr>
        <w:ind w:left="1701" w:hanging="283"/>
        <w:rPr>
          <w:color w:val="auto"/>
        </w:rPr>
      </w:pPr>
      <w:r w:rsidRPr="00232C9B">
        <w:rPr>
          <w:color w:val="auto"/>
        </w:rPr>
        <w:lastRenderedPageBreak/>
        <w:t xml:space="preserve">Percentage experiencing physical violence from patients, </w:t>
      </w:r>
      <w:r w:rsidR="00DA7A6B" w:rsidRPr="00232C9B">
        <w:rPr>
          <w:color w:val="auto"/>
        </w:rPr>
        <w:t>relatives,</w:t>
      </w:r>
      <w:r w:rsidRPr="00232C9B">
        <w:rPr>
          <w:color w:val="auto"/>
        </w:rPr>
        <w:t xml:space="preserve"> or the public in last 12 </w:t>
      </w:r>
      <w:r w:rsidR="00DA7A6B" w:rsidRPr="00232C9B">
        <w:rPr>
          <w:color w:val="auto"/>
        </w:rPr>
        <w:t>months.</w:t>
      </w:r>
    </w:p>
    <w:p w14:paraId="3DBCE63A" w14:textId="6D63190F" w:rsidR="00B46B03" w:rsidRPr="00232C9B" w:rsidRDefault="00B46B03" w:rsidP="004D5844">
      <w:pPr>
        <w:pStyle w:val="ListParagraph"/>
        <w:numPr>
          <w:ilvl w:val="0"/>
          <w:numId w:val="14"/>
        </w:numPr>
        <w:ind w:left="1701" w:hanging="283"/>
        <w:rPr>
          <w:color w:val="auto"/>
        </w:rPr>
      </w:pPr>
      <w:r w:rsidRPr="00232C9B">
        <w:rPr>
          <w:color w:val="auto"/>
        </w:rPr>
        <w:t>experiencing physical violence from staff in last 12 months</w:t>
      </w:r>
      <w:r w:rsidR="00FE4D3D">
        <w:rPr>
          <w:color w:val="auto"/>
        </w:rPr>
        <w:t>.</w:t>
      </w:r>
    </w:p>
    <w:p w14:paraId="12D90DF9" w14:textId="0E6C50DE" w:rsidR="00B46B03" w:rsidRPr="00232C9B" w:rsidRDefault="00B46B03" w:rsidP="004D5844">
      <w:pPr>
        <w:pStyle w:val="ListParagraph"/>
        <w:numPr>
          <w:ilvl w:val="0"/>
          <w:numId w:val="14"/>
        </w:numPr>
        <w:ind w:left="1701" w:hanging="283"/>
        <w:rPr>
          <w:color w:val="auto"/>
        </w:rPr>
      </w:pPr>
      <w:r w:rsidRPr="00232C9B">
        <w:rPr>
          <w:color w:val="auto"/>
        </w:rPr>
        <w:t xml:space="preserve">experiencing harassment, bullying or abuse from patients, </w:t>
      </w:r>
      <w:r w:rsidR="00DA7A6B" w:rsidRPr="00232C9B">
        <w:rPr>
          <w:color w:val="auto"/>
        </w:rPr>
        <w:t>relatives,</w:t>
      </w:r>
      <w:r w:rsidRPr="00232C9B">
        <w:rPr>
          <w:color w:val="auto"/>
        </w:rPr>
        <w:t xml:space="preserve"> or the public in last 12 months</w:t>
      </w:r>
      <w:r w:rsidR="00FE4D3D">
        <w:rPr>
          <w:color w:val="auto"/>
        </w:rPr>
        <w:t>.</w:t>
      </w:r>
    </w:p>
    <w:p w14:paraId="2BF9C733" w14:textId="1B727616" w:rsidR="00B46B03" w:rsidRPr="00232C9B" w:rsidRDefault="00B46B03" w:rsidP="004D5844">
      <w:pPr>
        <w:pStyle w:val="ListParagraph"/>
        <w:numPr>
          <w:ilvl w:val="0"/>
          <w:numId w:val="14"/>
        </w:numPr>
        <w:ind w:left="1701" w:hanging="283"/>
        <w:rPr>
          <w:color w:val="auto"/>
        </w:rPr>
      </w:pPr>
      <w:r w:rsidRPr="00232C9B">
        <w:rPr>
          <w:color w:val="auto"/>
        </w:rPr>
        <w:t>experiencing harassment, bullying or abuse from staff in last 12 months</w:t>
      </w:r>
      <w:r w:rsidR="008F166D" w:rsidRPr="00232C9B">
        <w:rPr>
          <w:color w:val="auto"/>
        </w:rPr>
        <w:t>.</w:t>
      </w:r>
    </w:p>
    <w:p w14:paraId="5F70DFED" w14:textId="77777777" w:rsidR="00732F26" w:rsidRDefault="00E43E33" w:rsidP="001D48F3">
      <w:pPr>
        <w:pStyle w:val="Heading2"/>
        <w:ind w:left="1418" w:hanging="425"/>
      </w:pPr>
      <w:bookmarkStart w:id="28" w:name="_Toc156810491"/>
      <w:r w:rsidRPr="00E43E33">
        <w:t>Action plans</w:t>
      </w:r>
      <w:bookmarkEnd w:id="28"/>
      <w:r w:rsidRPr="00E43E33">
        <w:t xml:space="preserve"> </w:t>
      </w:r>
    </w:p>
    <w:p w14:paraId="2F3A0DFF" w14:textId="4B7E59D3" w:rsidR="00E43E33" w:rsidRPr="00E43E33" w:rsidRDefault="00732F26" w:rsidP="0018577D">
      <w:pPr>
        <w:ind w:left="1418"/>
      </w:pPr>
      <w:r>
        <w:t>Action plans i</w:t>
      </w:r>
      <w:r w:rsidR="00E43E33" w:rsidRPr="00E43E33">
        <w:t>n response to staff survey results will be developed and monitored through the relevant employee groups.</w:t>
      </w:r>
    </w:p>
    <w:p w14:paraId="56BFD60B" w14:textId="6137B6AB" w:rsidR="00F12FE9" w:rsidRPr="00E43E33" w:rsidRDefault="00F12FE9" w:rsidP="00E43E33">
      <w:pPr>
        <w:pStyle w:val="ListParagraph"/>
        <w:widowControl w:val="0"/>
        <w:tabs>
          <w:tab w:val="left" w:pos="1390"/>
          <w:tab w:val="left" w:pos="1391"/>
        </w:tabs>
        <w:autoSpaceDE w:val="0"/>
        <w:autoSpaceDN w:val="0"/>
        <w:ind w:left="856" w:right="1321"/>
        <w:contextualSpacing w:val="0"/>
        <w:jc w:val="both"/>
        <w:rPr>
          <w:color w:val="auto"/>
        </w:rPr>
      </w:pPr>
    </w:p>
    <w:p w14:paraId="188341BC" w14:textId="3C591290" w:rsidR="00AE286E" w:rsidRDefault="00BF69ED" w:rsidP="00AE286E">
      <w:pPr>
        <w:pStyle w:val="Heading1"/>
      </w:pPr>
      <w:bookmarkStart w:id="29" w:name="_Toc156810492"/>
      <w:r>
        <w:t>Review</w:t>
      </w:r>
      <w:bookmarkEnd w:id="29"/>
    </w:p>
    <w:p w14:paraId="35A5EA20" w14:textId="77777777" w:rsidR="00BF69ED" w:rsidRPr="00BF69ED" w:rsidRDefault="00BF69ED" w:rsidP="003147B6">
      <w:pPr>
        <w:pStyle w:val="ListParagraph"/>
        <w:widowControl w:val="0"/>
        <w:numPr>
          <w:ilvl w:val="0"/>
          <w:numId w:val="3"/>
        </w:numPr>
        <w:tabs>
          <w:tab w:val="left" w:pos="1390"/>
          <w:tab w:val="left" w:pos="1391"/>
        </w:tabs>
        <w:autoSpaceDE w:val="0"/>
        <w:autoSpaceDN w:val="0"/>
        <w:ind w:right="642"/>
        <w:contextualSpacing w:val="0"/>
        <w:rPr>
          <w:vanish/>
        </w:rPr>
      </w:pPr>
    </w:p>
    <w:p w14:paraId="73333815" w14:textId="74D4CAF5" w:rsidR="00BF69ED" w:rsidRPr="00493A5A" w:rsidRDefault="00AE53F5" w:rsidP="00493A5A">
      <w:pPr>
        <w:pStyle w:val="ListParagraph"/>
        <w:widowControl w:val="0"/>
        <w:tabs>
          <w:tab w:val="left" w:pos="1390"/>
          <w:tab w:val="left" w:pos="1391"/>
        </w:tabs>
        <w:autoSpaceDE w:val="0"/>
        <w:autoSpaceDN w:val="0"/>
        <w:ind w:left="1417" w:right="561" w:hanging="425"/>
        <w:contextualSpacing w:val="0"/>
        <w:rPr>
          <w:color w:val="auto"/>
        </w:rPr>
      </w:pPr>
      <w:r>
        <w:t>8.1</w:t>
      </w:r>
      <w:r w:rsidR="00867B3C">
        <w:tab/>
      </w:r>
      <w:r w:rsidR="00BF69ED" w:rsidRPr="00493A5A">
        <w:rPr>
          <w:color w:val="auto"/>
        </w:rPr>
        <w:t xml:space="preserve">This document </w:t>
      </w:r>
      <w:r w:rsidR="008F166D" w:rsidRPr="00493A5A">
        <w:rPr>
          <w:color w:val="auto"/>
        </w:rPr>
        <w:t xml:space="preserve">will be reviewed every four years but </w:t>
      </w:r>
      <w:r w:rsidR="00BF69ED" w:rsidRPr="00493A5A">
        <w:rPr>
          <w:color w:val="auto"/>
        </w:rPr>
        <w:t>may be reviewed at any time at the request of either staff side or management, or where legislation has changed.</w:t>
      </w:r>
    </w:p>
    <w:p w14:paraId="4499F464" w14:textId="77777777" w:rsidR="00732F26" w:rsidRPr="00BF69ED" w:rsidRDefault="00732F26" w:rsidP="00732F26"/>
    <w:p w14:paraId="307E9A37" w14:textId="77777777" w:rsidR="00DD443C" w:rsidRPr="00DD443C" w:rsidRDefault="00DD443C" w:rsidP="00DD443C">
      <w:pPr>
        <w:ind w:left="432"/>
      </w:pPr>
    </w:p>
    <w:p w14:paraId="1B5DC9DB" w14:textId="0E749C8A" w:rsidR="00AE286E" w:rsidRDefault="00BF69ED" w:rsidP="00AE286E">
      <w:pPr>
        <w:pStyle w:val="Heading1"/>
      </w:pPr>
      <w:bookmarkStart w:id="30" w:name="_Toc156810493"/>
      <w:r>
        <w:t>Reference and links to other documents</w:t>
      </w:r>
      <w:bookmarkEnd w:id="30"/>
      <w:r>
        <w:t xml:space="preserve"> </w:t>
      </w:r>
    </w:p>
    <w:p w14:paraId="7BF6E40E" w14:textId="77777777" w:rsidR="00671802" w:rsidRPr="00671802" w:rsidRDefault="00671802" w:rsidP="00671802"/>
    <w:p w14:paraId="3446151F" w14:textId="77777777" w:rsidR="007F2140" w:rsidRPr="007F2140" w:rsidRDefault="007F2140" w:rsidP="003147B6">
      <w:pPr>
        <w:pStyle w:val="ListParagraph"/>
        <w:widowControl w:val="0"/>
        <w:numPr>
          <w:ilvl w:val="0"/>
          <w:numId w:val="3"/>
        </w:numPr>
        <w:tabs>
          <w:tab w:val="left" w:pos="1390"/>
          <w:tab w:val="left" w:pos="1391"/>
        </w:tabs>
        <w:autoSpaceDE w:val="0"/>
        <w:autoSpaceDN w:val="0"/>
        <w:contextualSpacing w:val="0"/>
        <w:rPr>
          <w:vanish/>
        </w:rPr>
      </w:pPr>
    </w:p>
    <w:p w14:paraId="78F0839A" w14:textId="77777777" w:rsidR="007F2140" w:rsidRPr="007F2140" w:rsidRDefault="007F2140" w:rsidP="003147B6">
      <w:pPr>
        <w:pStyle w:val="ListParagraph"/>
        <w:widowControl w:val="0"/>
        <w:numPr>
          <w:ilvl w:val="0"/>
          <w:numId w:val="3"/>
        </w:numPr>
        <w:tabs>
          <w:tab w:val="left" w:pos="1390"/>
          <w:tab w:val="left" w:pos="1391"/>
        </w:tabs>
        <w:autoSpaceDE w:val="0"/>
        <w:autoSpaceDN w:val="0"/>
        <w:contextualSpacing w:val="0"/>
        <w:rPr>
          <w:vanish/>
        </w:rPr>
      </w:pPr>
    </w:p>
    <w:p w14:paraId="489991CE" w14:textId="663F0555" w:rsidR="007F2140" w:rsidRPr="00493A5A" w:rsidRDefault="00493A5A" w:rsidP="00493A5A">
      <w:pPr>
        <w:ind w:left="1417" w:right="561" w:hanging="425"/>
      </w:pPr>
      <w:r>
        <w:t xml:space="preserve">9.1 </w:t>
      </w:r>
      <w:r w:rsidR="007F2140" w:rsidRPr="00671802">
        <w:t>This policy should be read in conjunction with the following ICB policies where relevant, note the exact title may vary between individual organisations:</w:t>
      </w:r>
    </w:p>
    <w:p w14:paraId="467B5830" w14:textId="77777777" w:rsidR="007F2140" w:rsidRPr="007F2140" w:rsidRDefault="007F2140" w:rsidP="001D48F3">
      <w:pPr>
        <w:pStyle w:val="ListParagraph"/>
        <w:widowControl w:val="0"/>
        <w:numPr>
          <w:ilvl w:val="2"/>
          <w:numId w:val="3"/>
        </w:numPr>
        <w:tabs>
          <w:tab w:val="left" w:pos="1560"/>
        </w:tabs>
        <w:autoSpaceDE w:val="0"/>
        <w:autoSpaceDN w:val="0"/>
        <w:spacing w:before="140"/>
        <w:ind w:left="1560" w:hanging="284"/>
        <w:contextualSpacing w:val="0"/>
        <w:rPr>
          <w:color w:val="auto"/>
        </w:rPr>
      </w:pPr>
      <w:r w:rsidRPr="007F2140">
        <w:rPr>
          <w:color w:val="auto"/>
        </w:rPr>
        <w:t xml:space="preserve">Disciplinary Policy </w:t>
      </w:r>
    </w:p>
    <w:p w14:paraId="04F306CD" w14:textId="0AA2B310" w:rsidR="007F2140" w:rsidRPr="007F2140" w:rsidRDefault="007F2140" w:rsidP="001D48F3">
      <w:pPr>
        <w:pStyle w:val="ListParagraph"/>
        <w:widowControl w:val="0"/>
        <w:numPr>
          <w:ilvl w:val="2"/>
          <w:numId w:val="3"/>
        </w:numPr>
        <w:tabs>
          <w:tab w:val="left" w:pos="1560"/>
        </w:tabs>
        <w:autoSpaceDE w:val="0"/>
        <w:autoSpaceDN w:val="0"/>
        <w:spacing w:before="140"/>
        <w:ind w:left="1560" w:hanging="284"/>
        <w:contextualSpacing w:val="0"/>
        <w:rPr>
          <w:color w:val="auto"/>
        </w:rPr>
      </w:pPr>
      <w:r w:rsidRPr="007F2140">
        <w:rPr>
          <w:color w:val="auto"/>
        </w:rPr>
        <w:t>A</w:t>
      </w:r>
      <w:r w:rsidR="0096730B">
        <w:rPr>
          <w:color w:val="auto"/>
        </w:rPr>
        <w:t>ttendance</w:t>
      </w:r>
      <w:r w:rsidRPr="007F2140">
        <w:rPr>
          <w:color w:val="auto"/>
        </w:rPr>
        <w:t xml:space="preserve"> Management</w:t>
      </w:r>
      <w:r w:rsidRPr="007F2140">
        <w:rPr>
          <w:color w:val="auto"/>
          <w:spacing w:val="-4"/>
        </w:rPr>
        <w:t xml:space="preserve"> </w:t>
      </w:r>
      <w:r w:rsidRPr="007F2140">
        <w:rPr>
          <w:color w:val="auto"/>
        </w:rPr>
        <w:t>Policy</w:t>
      </w:r>
    </w:p>
    <w:p w14:paraId="7A58A662" w14:textId="77777777" w:rsidR="007F2140" w:rsidRPr="007F2140" w:rsidRDefault="007F2140" w:rsidP="001D48F3">
      <w:pPr>
        <w:pStyle w:val="ListParagraph"/>
        <w:widowControl w:val="0"/>
        <w:numPr>
          <w:ilvl w:val="2"/>
          <w:numId w:val="3"/>
        </w:numPr>
        <w:tabs>
          <w:tab w:val="left" w:pos="1560"/>
        </w:tabs>
        <w:autoSpaceDE w:val="0"/>
        <w:autoSpaceDN w:val="0"/>
        <w:spacing w:before="119"/>
        <w:ind w:left="1560" w:hanging="284"/>
        <w:contextualSpacing w:val="0"/>
        <w:rPr>
          <w:color w:val="auto"/>
        </w:rPr>
      </w:pPr>
      <w:r w:rsidRPr="007F2140">
        <w:rPr>
          <w:color w:val="auto"/>
        </w:rPr>
        <w:t>Whistleblowing Policy</w:t>
      </w:r>
    </w:p>
    <w:p w14:paraId="35F3FB7B" w14:textId="77777777" w:rsidR="007F2140" w:rsidRPr="007F2140" w:rsidRDefault="007F2140" w:rsidP="001D48F3">
      <w:pPr>
        <w:pStyle w:val="ListParagraph"/>
        <w:widowControl w:val="0"/>
        <w:numPr>
          <w:ilvl w:val="2"/>
          <w:numId w:val="3"/>
        </w:numPr>
        <w:tabs>
          <w:tab w:val="left" w:pos="1560"/>
        </w:tabs>
        <w:autoSpaceDE w:val="0"/>
        <w:autoSpaceDN w:val="0"/>
        <w:spacing w:before="133"/>
        <w:ind w:left="1560" w:hanging="284"/>
        <w:contextualSpacing w:val="0"/>
        <w:rPr>
          <w:color w:val="auto"/>
        </w:rPr>
      </w:pPr>
      <w:r w:rsidRPr="007F2140">
        <w:rPr>
          <w:color w:val="auto"/>
        </w:rPr>
        <w:t>Incident Policy &amp;</w:t>
      </w:r>
      <w:r w:rsidRPr="007F2140">
        <w:rPr>
          <w:color w:val="auto"/>
          <w:spacing w:val="3"/>
        </w:rPr>
        <w:t xml:space="preserve"> </w:t>
      </w:r>
      <w:r w:rsidRPr="007F2140">
        <w:rPr>
          <w:color w:val="auto"/>
        </w:rPr>
        <w:t>standard Operating Procedure</w:t>
      </w:r>
    </w:p>
    <w:p w14:paraId="6C037D84" w14:textId="127DB124" w:rsidR="007F2140" w:rsidRPr="007F2140" w:rsidRDefault="007F2140" w:rsidP="001D48F3">
      <w:pPr>
        <w:pStyle w:val="ListParagraph"/>
        <w:widowControl w:val="0"/>
        <w:numPr>
          <w:ilvl w:val="2"/>
          <w:numId w:val="3"/>
        </w:numPr>
        <w:tabs>
          <w:tab w:val="left" w:pos="1560"/>
        </w:tabs>
        <w:autoSpaceDE w:val="0"/>
        <w:autoSpaceDN w:val="0"/>
        <w:spacing w:before="139"/>
        <w:ind w:left="1560" w:hanging="284"/>
        <w:contextualSpacing w:val="0"/>
        <w:rPr>
          <w:color w:val="auto"/>
        </w:rPr>
      </w:pPr>
      <w:r w:rsidRPr="007F2140">
        <w:rPr>
          <w:color w:val="auto"/>
        </w:rPr>
        <w:t>Lone Working</w:t>
      </w:r>
      <w:r w:rsidR="0078262E">
        <w:rPr>
          <w:color w:val="auto"/>
        </w:rPr>
        <w:t xml:space="preserve"> Policy</w:t>
      </w:r>
      <w:r w:rsidRPr="007F2140">
        <w:rPr>
          <w:color w:val="auto"/>
          <w:spacing w:val="-1"/>
        </w:rPr>
        <w:t xml:space="preserve"> </w:t>
      </w:r>
    </w:p>
    <w:p w14:paraId="5CF31701" w14:textId="77777777" w:rsidR="007F2140" w:rsidRPr="007F2140" w:rsidRDefault="007F2140" w:rsidP="001D48F3">
      <w:pPr>
        <w:pStyle w:val="ListParagraph"/>
        <w:widowControl w:val="0"/>
        <w:numPr>
          <w:ilvl w:val="2"/>
          <w:numId w:val="3"/>
        </w:numPr>
        <w:tabs>
          <w:tab w:val="left" w:pos="1560"/>
        </w:tabs>
        <w:autoSpaceDE w:val="0"/>
        <w:autoSpaceDN w:val="0"/>
        <w:spacing w:before="133"/>
        <w:ind w:left="1560" w:hanging="284"/>
        <w:contextualSpacing w:val="0"/>
        <w:rPr>
          <w:color w:val="auto"/>
        </w:rPr>
      </w:pPr>
      <w:r w:rsidRPr="007F2140">
        <w:rPr>
          <w:color w:val="auto"/>
        </w:rPr>
        <w:t>Dignity &amp; Respect</w:t>
      </w:r>
      <w:r w:rsidRPr="007F2140">
        <w:rPr>
          <w:color w:val="auto"/>
          <w:spacing w:val="-3"/>
        </w:rPr>
        <w:t xml:space="preserve"> </w:t>
      </w:r>
      <w:r w:rsidRPr="007F2140">
        <w:rPr>
          <w:color w:val="auto"/>
        </w:rPr>
        <w:t>Policy</w:t>
      </w:r>
    </w:p>
    <w:p w14:paraId="74C66A7C" w14:textId="77777777" w:rsidR="007F2140" w:rsidRPr="007F2140" w:rsidRDefault="007F2140" w:rsidP="001D48F3">
      <w:pPr>
        <w:pStyle w:val="ListParagraph"/>
        <w:widowControl w:val="0"/>
        <w:numPr>
          <w:ilvl w:val="2"/>
          <w:numId w:val="3"/>
        </w:numPr>
        <w:tabs>
          <w:tab w:val="left" w:pos="1560"/>
        </w:tabs>
        <w:autoSpaceDE w:val="0"/>
        <w:autoSpaceDN w:val="0"/>
        <w:spacing w:before="138"/>
        <w:ind w:left="1560" w:hanging="284"/>
        <w:contextualSpacing w:val="0"/>
        <w:rPr>
          <w:color w:val="auto"/>
        </w:rPr>
      </w:pPr>
      <w:r w:rsidRPr="007F2140">
        <w:rPr>
          <w:color w:val="auto"/>
        </w:rPr>
        <w:t>Equality, Diversity and Human Rights</w:t>
      </w:r>
      <w:r w:rsidRPr="007F2140">
        <w:rPr>
          <w:color w:val="auto"/>
          <w:spacing w:val="-5"/>
        </w:rPr>
        <w:t xml:space="preserve"> </w:t>
      </w:r>
      <w:r w:rsidRPr="007F2140">
        <w:rPr>
          <w:color w:val="auto"/>
        </w:rPr>
        <w:t>Policy</w:t>
      </w:r>
    </w:p>
    <w:p w14:paraId="66CFEE8C" w14:textId="77777777" w:rsidR="007F2140" w:rsidRPr="007F2140" w:rsidRDefault="007F2140" w:rsidP="001D48F3">
      <w:pPr>
        <w:pStyle w:val="ListParagraph"/>
        <w:widowControl w:val="0"/>
        <w:numPr>
          <w:ilvl w:val="2"/>
          <w:numId w:val="3"/>
        </w:numPr>
        <w:tabs>
          <w:tab w:val="left" w:pos="1560"/>
        </w:tabs>
        <w:autoSpaceDE w:val="0"/>
        <w:autoSpaceDN w:val="0"/>
        <w:spacing w:before="138"/>
        <w:ind w:left="1560" w:hanging="284"/>
        <w:contextualSpacing w:val="0"/>
        <w:rPr>
          <w:color w:val="auto"/>
        </w:rPr>
      </w:pPr>
      <w:r w:rsidRPr="007F2140">
        <w:rPr>
          <w:color w:val="auto"/>
        </w:rPr>
        <w:t>Domestic Violence/Abuse Policy</w:t>
      </w:r>
    </w:p>
    <w:p w14:paraId="51FF4CCC" w14:textId="77777777" w:rsidR="007F2140" w:rsidRDefault="007F2140" w:rsidP="001D48F3">
      <w:pPr>
        <w:pStyle w:val="ListParagraph"/>
        <w:widowControl w:val="0"/>
        <w:numPr>
          <w:ilvl w:val="2"/>
          <w:numId w:val="3"/>
        </w:numPr>
        <w:tabs>
          <w:tab w:val="left" w:pos="1560"/>
        </w:tabs>
        <w:autoSpaceDE w:val="0"/>
        <w:autoSpaceDN w:val="0"/>
        <w:spacing w:before="138"/>
        <w:ind w:left="1560" w:hanging="284"/>
        <w:contextualSpacing w:val="0"/>
        <w:rPr>
          <w:color w:val="auto"/>
        </w:rPr>
      </w:pPr>
      <w:r w:rsidRPr="007F2140">
        <w:rPr>
          <w:color w:val="auto"/>
        </w:rPr>
        <w:t>Social Media</w:t>
      </w:r>
      <w:r w:rsidRPr="007F2140">
        <w:rPr>
          <w:color w:val="auto"/>
          <w:spacing w:val="-1"/>
        </w:rPr>
        <w:t xml:space="preserve"> </w:t>
      </w:r>
      <w:r w:rsidRPr="007F2140">
        <w:rPr>
          <w:color w:val="auto"/>
        </w:rPr>
        <w:t>Guideline</w:t>
      </w:r>
      <w:bookmarkStart w:id="31" w:name="_bookmark23"/>
      <w:bookmarkEnd w:id="31"/>
      <w:r w:rsidRPr="007F2140">
        <w:rPr>
          <w:color w:val="auto"/>
        </w:rPr>
        <w:t>s.</w:t>
      </w:r>
    </w:p>
    <w:p w14:paraId="7D971F8B" w14:textId="2D3A7281" w:rsidR="00C92A17" w:rsidRDefault="00C92A17" w:rsidP="001D48F3">
      <w:pPr>
        <w:pStyle w:val="ListParagraph"/>
        <w:widowControl w:val="0"/>
        <w:numPr>
          <w:ilvl w:val="2"/>
          <w:numId w:val="3"/>
        </w:numPr>
        <w:tabs>
          <w:tab w:val="left" w:pos="1560"/>
        </w:tabs>
        <w:autoSpaceDE w:val="0"/>
        <w:autoSpaceDN w:val="0"/>
        <w:spacing w:before="138"/>
        <w:ind w:left="1560" w:hanging="284"/>
        <w:contextualSpacing w:val="0"/>
        <w:rPr>
          <w:color w:val="auto"/>
        </w:rPr>
      </w:pPr>
      <w:r>
        <w:rPr>
          <w:color w:val="auto"/>
        </w:rPr>
        <w:t>Grievance Policy</w:t>
      </w:r>
    </w:p>
    <w:p w14:paraId="52268A91" w14:textId="4B4CA29C" w:rsidR="006C11C3" w:rsidRDefault="006C11C3" w:rsidP="001D48F3">
      <w:pPr>
        <w:pStyle w:val="ListParagraph"/>
        <w:widowControl w:val="0"/>
        <w:numPr>
          <w:ilvl w:val="2"/>
          <w:numId w:val="3"/>
        </w:numPr>
        <w:tabs>
          <w:tab w:val="left" w:pos="1560"/>
        </w:tabs>
        <w:autoSpaceDE w:val="0"/>
        <w:autoSpaceDN w:val="0"/>
        <w:spacing w:before="138"/>
        <w:ind w:left="1560" w:hanging="284"/>
        <w:contextualSpacing w:val="0"/>
        <w:rPr>
          <w:color w:val="auto"/>
        </w:rPr>
      </w:pPr>
      <w:r>
        <w:rPr>
          <w:color w:val="auto"/>
        </w:rPr>
        <w:t xml:space="preserve">Management of Concerns and Complaints </w:t>
      </w:r>
      <w:r w:rsidR="0078262E">
        <w:rPr>
          <w:color w:val="auto"/>
        </w:rPr>
        <w:t>Policy</w:t>
      </w:r>
    </w:p>
    <w:p w14:paraId="38938DFE" w14:textId="6E753694" w:rsidR="00663CF6" w:rsidRPr="007F2140" w:rsidRDefault="00663CF6" w:rsidP="001D48F3">
      <w:pPr>
        <w:pStyle w:val="ListParagraph"/>
        <w:widowControl w:val="0"/>
        <w:numPr>
          <w:ilvl w:val="2"/>
          <w:numId w:val="3"/>
        </w:numPr>
        <w:tabs>
          <w:tab w:val="left" w:pos="1560"/>
        </w:tabs>
        <w:autoSpaceDE w:val="0"/>
        <w:autoSpaceDN w:val="0"/>
        <w:spacing w:before="138"/>
        <w:ind w:left="1560" w:hanging="284"/>
        <w:contextualSpacing w:val="0"/>
        <w:rPr>
          <w:color w:val="auto"/>
        </w:rPr>
      </w:pPr>
      <w:r w:rsidRPr="006B6E1E">
        <w:rPr>
          <w:color w:val="auto"/>
        </w:rPr>
        <w:t>Sexual safety in healthcare – organisational charter</w:t>
      </w:r>
    </w:p>
    <w:p w14:paraId="60B2BF59" w14:textId="562A6EDA" w:rsidR="009F2C13" w:rsidRPr="000E3813" w:rsidRDefault="009F2C13" w:rsidP="007F2140">
      <w:pPr>
        <w:rPr>
          <w:color w:val="auto"/>
        </w:rPr>
      </w:pPr>
    </w:p>
    <w:p w14:paraId="2391D4C3" w14:textId="3D302A9F" w:rsidR="00833BF6" w:rsidRDefault="00833BF6" w:rsidP="00843438">
      <w:pPr>
        <w:pStyle w:val="Heading1"/>
        <w:ind w:left="709" w:hanging="425"/>
      </w:pPr>
      <w:bookmarkStart w:id="32" w:name="_Toc156810494"/>
      <w:r>
        <w:t>Process / Requirements</w:t>
      </w:r>
      <w:bookmarkEnd w:id="32"/>
      <w:r>
        <w:t xml:space="preserve"> </w:t>
      </w:r>
    </w:p>
    <w:p w14:paraId="544D3CD7" w14:textId="77777777" w:rsidR="00732F26" w:rsidRDefault="00833BF6" w:rsidP="00843438">
      <w:pPr>
        <w:pStyle w:val="Heading2"/>
        <w:ind w:left="1134" w:hanging="567"/>
      </w:pPr>
      <w:bookmarkStart w:id="33" w:name="_Toc146121546"/>
      <w:bookmarkStart w:id="34" w:name="_Toc156810495"/>
      <w:r>
        <w:t>Standards of</w:t>
      </w:r>
      <w:r>
        <w:rPr>
          <w:spacing w:val="-5"/>
        </w:rPr>
        <w:t xml:space="preserve"> </w:t>
      </w:r>
      <w:r>
        <w:t>behaviour</w:t>
      </w:r>
      <w:bookmarkEnd w:id="33"/>
      <w:bookmarkEnd w:id="34"/>
    </w:p>
    <w:p w14:paraId="29A5CC30" w14:textId="77777777" w:rsidR="00732F26" w:rsidRPr="00732F26" w:rsidRDefault="00732F26" w:rsidP="00732F26"/>
    <w:p w14:paraId="79A09414" w14:textId="19884A6B" w:rsidR="00833BF6" w:rsidRDefault="00BA6EDE" w:rsidP="00F240C2">
      <w:pPr>
        <w:ind w:left="1843" w:hanging="709"/>
      </w:pPr>
      <w:r>
        <w:t xml:space="preserve">10.1.1 </w:t>
      </w:r>
      <w:r w:rsidR="00121714">
        <w:t>Whilst staff often deal with very personal and sensitive situations, t</w:t>
      </w:r>
      <w:r w:rsidR="00833BF6" w:rsidRPr="00236192">
        <w:t xml:space="preserve">he ICB expects patients, relatives, the public and visitors to treat ICB employees with courtesy, dignity, </w:t>
      </w:r>
      <w:r w:rsidR="004703D6" w:rsidRPr="00236192">
        <w:t>fairness,</w:t>
      </w:r>
      <w:r w:rsidR="00833BF6" w:rsidRPr="00236192">
        <w:t xml:space="preserve"> and respect </w:t>
      </w:r>
      <w:proofErr w:type="gramStart"/>
      <w:r w:rsidR="00833BF6" w:rsidRPr="00236192">
        <w:t>at all times</w:t>
      </w:r>
      <w:proofErr w:type="gramEnd"/>
      <w:r w:rsidR="00833BF6" w:rsidRPr="00236192">
        <w:t xml:space="preserve">. The ICB is committed to protecting its staff from violence, aggression, intimidation, bullying, </w:t>
      </w:r>
      <w:r w:rsidR="004703D6" w:rsidRPr="00236192">
        <w:t>harassment,</w:t>
      </w:r>
      <w:r w:rsidR="00833BF6" w:rsidRPr="00236192">
        <w:t xml:space="preserve"> and discrimination - all forms of which are unacceptable and will not be</w:t>
      </w:r>
      <w:r w:rsidR="00833BF6" w:rsidRPr="00732F26">
        <w:rPr>
          <w:spacing w:val="-11"/>
        </w:rPr>
        <w:t xml:space="preserve"> </w:t>
      </w:r>
      <w:r w:rsidR="00833BF6" w:rsidRPr="00236192">
        <w:t>tolerated.</w:t>
      </w:r>
    </w:p>
    <w:p w14:paraId="205DCE09" w14:textId="77777777" w:rsidR="00833BF6" w:rsidRPr="00236192" w:rsidRDefault="00833BF6" w:rsidP="00F240C2">
      <w:pPr>
        <w:ind w:left="1843" w:hanging="709"/>
        <w:rPr>
          <w:color w:val="auto"/>
        </w:rPr>
      </w:pPr>
    </w:p>
    <w:p w14:paraId="49B5F208" w14:textId="26DD245D" w:rsidR="00833BF6" w:rsidRDefault="00BA6EDE" w:rsidP="00F240C2">
      <w:pPr>
        <w:ind w:left="1843" w:hanging="709"/>
      </w:pPr>
      <w:r>
        <w:t xml:space="preserve">10.1.2 </w:t>
      </w:r>
      <w:r w:rsidR="00833BF6" w:rsidRPr="00236192">
        <w:t xml:space="preserve">Where a patient or service user is violent or aggressive towards a member of ICB staff, this </w:t>
      </w:r>
      <w:r w:rsidR="001D5119">
        <w:t xml:space="preserve">will result in </w:t>
      </w:r>
      <w:r w:rsidR="00EB092B">
        <w:t xml:space="preserve">the member of staff reporting </w:t>
      </w:r>
      <w:r w:rsidR="001D5119">
        <w:t xml:space="preserve">an incident </w:t>
      </w:r>
      <w:r w:rsidR="00EB092B">
        <w:t xml:space="preserve">to the ICB </w:t>
      </w:r>
      <w:r w:rsidR="00EB092B">
        <w:lastRenderedPageBreak/>
        <w:t xml:space="preserve">and </w:t>
      </w:r>
      <w:r w:rsidR="00833BF6" w:rsidRPr="00236192">
        <w:t>may result in the incident being reported to the Police and a criminal prosecution being</w:t>
      </w:r>
      <w:r w:rsidR="00833BF6" w:rsidRPr="00236192">
        <w:rPr>
          <w:spacing w:val="-7"/>
        </w:rPr>
        <w:t xml:space="preserve"> </w:t>
      </w:r>
      <w:r w:rsidR="00833BF6" w:rsidRPr="00236192">
        <w:t>pursued.</w:t>
      </w:r>
    </w:p>
    <w:p w14:paraId="0A381ABB" w14:textId="77777777" w:rsidR="00B63AFD" w:rsidRDefault="00B63AFD" w:rsidP="00F240C2">
      <w:pPr>
        <w:ind w:left="1843" w:hanging="709"/>
      </w:pPr>
    </w:p>
    <w:p w14:paraId="3FF8446E" w14:textId="444AFE86" w:rsidR="00B63AFD" w:rsidRPr="00236192" w:rsidRDefault="00B63AFD" w:rsidP="00F240C2">
      <w:pPr>
        <w:ind w:left="1843" w:hanging="709"/>
      </w:pPr>
      <w:r>
        <w:t>10.1.3</w:t>
      </w:r>
      <w:r>
        <w:tab/>
        <w:t>Where a</w:t>
      </w:r>
      <w:r w:rsidR="00F319EC">
        <w:t xml:space="preserve">n </w:t>
      </w:r>
      <w:r w:rsidR="00264A64">
        <w:t>individual displays behaviour</w:t>
      </w:r>
      <w:r w:rsidR="002414D2">
        <w:t xml:space="preserve"> that </w:t>
      </w:r>
      <w:r w:rsidR="00400588">
        <w:t>may be considered vexatious or unreasonably persistent, this will result in the member of staff reporting an incident to the ICB and may</w:t>
      </w:r>
      <w:r w:rsidR="000E4D66">
        <w:t xml:space="preserve"> trigger </w:t>
      </w:r>
      <w:r w:rsidR="00C04854">
        <w:t xml:space="preserve">the </w:t>
      </w:r>
      <w:r w:rsidR="006748FE">
        <w:t>‘</w:t>
      </w:r>
      <w:r w:rsidR="00675935">
        <w:t xml:space="preserve">Designating </w:t>
      </w:r>
      <w:r w:rsidR="006748FE">
        <w:t>Vexatious</w:t>
      </w:r>
      <w:r w:rsidR="000E3849">
        <w:t xml:space="preserve">/ Unreasonably Persistent </w:t>
      </w:r>
      <w:r w:rsidR="00C17791">
        <w:t xml:space="preserve">Contact </w:t>
      </w:r>
      <w:r w:rsidR="00F819C7">
        <w:t>Process</w:t>
      </w:r>
      <w:r w:rsidR="00D17C64">
        <w:t xml:space="preserve"> (see Appendix</w:t>
      </w:r>
      <w:r w:rsidR="0035294E">
        <w:t xml:space="preserve"> D)</w:t>
      </w:r>
      <w:r w:rsidR="00D17C64">
        <w:t xml:space="preserve"> </w:t>
      </w:r>
      <w:r w:rsidR="006748FE">
        <w:t xml:space="preserve"> </w:t>
      </w:r>
    </w:p>
    <w:p w14:paraId="6412F0AD" w14:textId="77777777" w:rsidR="00833BF6" w:rsidRDefault="00833BF6" w:rsidP="00833BF6">
      <w:pPr>
        <w:pStyle w:val="BodyText"/>
      </w:pPr>
    </w:p>
    <w:p w14:paraId="45A7F989" w14:textId="77777777" w:rsidR="00833BF6" w:rsidRDefault="00833BF6" w:rsidP="00BA6EDE">
      <w:pPr>
        <w:pStyle w:val="Heading2"/>
        <w:ind w:left="1276" w:hanging="709"/>
      </w:pPr>
      <w:bookmarkStart w:id="35" w:name="_bookmark6"/>
      <w:bookmarkStart w:id="36" w:name="_Toc146121547"/>
      <w:bookmarkStart w:id="37" w:name="_Toc156810496"/>
      <w:bookmarkEnd w:id="35"/>
      <w:r>
        <w:t>Records</w:t>
      </w:r>
      <w:bookmarkEnd w:id="36"/>
      <w:bookmarkEnd w:id="37"/>
    </w:p>
    <w:p w14:paraId="5558ECFB" w14:textId="77777777" w:rsidR="00845287" w:rsidRPr="00845287" w:rsidRDefault="00845287" w:rsidP="00845287"/>
    <w:p w14:paraId="5B13ECC1" w14:textId="3C839A25" w:rsidR="00D864CA" w:rsidRDefault="00BA6EDE" w:rsidP="00F240C2">
      <w:pPr>
        <w:ind w:left="1843" w:hanging="709"/>
      </w:pPr>
      <w:r>
        <w:t xml:space="preserve">10.2.1 </w:t>
      </w:r>
      <w:r w:rsidR="00833BF6" w:rsidRPr="00732F26">
        <w:t xml:space="preserve">All instances of concerns about and / or incidents of violence, aggression, bullying, </w:t>
      </w:r>
      <w:r w:rsidR="00121714" w:rsidRPr="00732F26">
        <w:t>harassment,</w:t>
      </w:r>
      <w:r w:rsidR="00833BF6" w:rsidRPr="00732F26">
        <w:t xml:space="preserve"> </w:t>
      </w:r>
      <w:proofErr w:type="gramStart"/>
      <w:r w:rsidR="00833BF6" w:rsidRPr="00732F26">
        <w:t>discrimination</w:t>
      </w:r>
      <w:proofErr w:type="gramEnd"/>
      <w:r w:rsidR="00833BF6" w:rsidRPr="00732F26">
        <w:t xml:space="preserve"> </w:t>
      </w:r>
      <w:r w:rsidR="00E154A1">
        <w:t xml:space="preserve">or potential vexatious/ unreasonably persistent </w:t>
      </w:r>
      <w:r w:rsidR="0035294E">
        <w:t xml:space="preserve">behaviours </w:t>
      </w:r>
      <w:r w:rsidR="00833BF6" w:rsidRPr="00732F26">
        <w:t>should be re</w:t>
      </w:r>
      <w:r w:rsidR="00D864CA">
        <w:t>ported</w:t>
      </w:r>
      <w:r w:rsidR="00833BF6" w:rsidRPr="00732F26">
        <w:t xml:space="preserve"> using the </w:t>
      </w:r>
      <w:r w:rsidR="00833BF6" w:rsidRPr="00121714">
        <w:t xml:space="preserve">ICB </w:t>
      </w:r>
      <w:r w:rsidR="0085640F">
        <w:t>I</w:t>
      </w:r>
      <w:r w:rsidR="00833BF6" w:rsidRPr="00121714">
        <w:t xml:space="preserve">ncident </w:t>
      </w:r>
      <w:r w:rsidR="0085640F">
        <w:t>R</w:t>
      </w:r>
      <w:r w:rsidR="00833BF6" w:rsidRPr="00121714">
        <w:t xml:space="preserve">eporting </w:t>
      </w:r>
      <w:r w:rsidR="0085640F">
        <w:t>S</w:t>
      </w:r>
      <w:r w:rsidR="00833BF6" w:rsidRPr="00121714">
        <w:t>ystem</w:t>
      </w:r>
      <w:r w:rsidR="008F0ABF" w:rsidRPr="00121714">
        <w:t xml:space="preserve"> found on</w:t>
      </w:r>
      <w:r w:rsidR="0085640F">
        <w:t xml:space="preserve"> the</w:t>
      </w:r>
      <w:r w:rsidR="008F0ABF" w:rsidRPr="00121714">
        <w:t xml:space="preserve"> </w:t>
      </w:r>
      <w:r w:rsidR="0085640F">
        <w:t>D</w:t>
      </w:r>
      <w:r w:rsidR="00E33122" w:rsidRPr="00121714">
        <w:t>esktop</w:t>
      </w:r>
      <w:r w:rsidR="0085640F">
        <w:t xml:space="preserve"> of all ICB computers</w:t>
      </w:r>
      <w:r w:rsidR="00833BF6" w:rsidRPr="00121714">
        <w:t>.</w:t>
      </w:r>
      <w:r w:rsidR="00833BF6" w:rsidRPr="00732F26">
        <w:t xml:space="preserve"> </w:t>
      </w:r>
    </w:p>
    <w:p w14:paraId="623D0E81" w14:textId="66FF2198" w:rsidR="00D864CA" w:rsidRDefault="00D864CA" w:rsidP="00F240C2">
      <w:pPr>
        <w:ind w:left="1843" w:hanging="709"/>
      </w:pPr>
      <w:r>
        <w:tab/>
      </w:r>
      <w:r>
        <w:tab/>
      </w:r>
      <w:r>
        <w:tab/>
      </w:r>
      <w:r>
        <w:tab/>
      </w:r>
      <w:r>
        <w:tab/>
      </w:r>
      <w:r w:rsidRPr="00D864CA">
        <w:rPr>
          <w:noProof/>
        </w:rPr>
        <w:drawing>
          <wp:inline distT="0" distB="0" distL="0" distR="0" wp14:anchorId="492405DA" wp14:editId="06015823">
            <wp:extent cx="666843" cy="847843"/>
            <wp:effectExtent l="0" t="0" r="0" b="9525"/>
            <wp:docPr id="223886223" name="Picture 223886223" descr="A yellow tri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886223" name="Picture 1" descr="A yellow triangle with black text&#10;&#10;Description automatically generated"/>
                    <pic:cNvPicPr/>
                  </pic:nvPicPr>
                  <pic:blipFill>
                    <a:blip r:embed="rId15"/>
                    <a:stretch>
                      <a:fillRect/>
                    </a:stretch>
                  </pic:blipFill>
                  <pic:spPr>
                    <a:xfrm>
                      <a:off x="0" y="0"/>
                      <a:ext cx="666843" cy="847843"/>
                    </a:xfrm>
                    <a:prstGeom prst="rect">
                      <a:avLst/>
                    </a:prstGeom>
                  </pic:spPr>
                </pic:pic>
              </a:graphicData>
            </a:graphic>
          </wp:inline>
        </w:drawing>
      </w:r>
    </w:p>
    <w:p w14:paraId="5D72A581" w14:textId="77777777" w:rsidR="00D864CA" w:rsidRDefault="00D864CA" w:rsidP="00F240C2">
      <w:pPr>
        <w:ind w:left="1843" w:hanging="709"/>
      </w:pPr>
    </w:p>
    <w:p w14:paraId="75F89679" w14:textId="187780DC" w:rsidR="00FD6C34" w:rsidRDefault="00D864CA" w:rsidP="00F240C2">
      <w:pPr>
        <w:ind w:left="1843" w:hanging="709"/>
      </w:pPr>
      <w:r>
        <w:tab/>
      </w:r>
      <w:r w:rsidR="00855544">
        <w:t>Ideally t</w:t>
      </w:r>
      <w:r w:rsidR="00833BF6" w:rsidRPr="00732F26">
        <w:t>he individual employee raising the concern should r</w:t>
      </w:r>
      <w:r>
        <w:t>eport</w:t>
      </w:r>
      <w:r w:rsidR="00833BF6" w:rsidRPr="00732F26">
        <w:t xml:space="preserve"> the incident</w:t>
      </w:r>
      <w:r w:rsidR="00FD6C34">
        <w:t xml:space="preserve"> including the following information:</w:t>
      </w:r>
    </w:p>
    <w:p w14:paraId="135EF006" w14:textId="1E6700A7" w:rsidR="00FD6C34" w:rsidRDefault="003107A8" w:rsidP="004D5844">
      <w:pPr>
        <w:pStyle w:val="ListParagraph"/>
        <w:numPr>
          <w:ilvl w:val="0"/>
          <w:numId w:val="16"/>
        </w:numPr>
      </w:pPr>
      <w:r>
        <w:t xml:space="preserve">Date, </w:t>
      </w:r>
      <w:r w:rsidR="00121714">
        <w:t>time,</w:t>
      </w:r>
      <w:r>
        <w:t xml:space="preserve"> and location of </w:t>
      </w:r>
      <w:r w:rsidR="00FD6C34">
        <w:t>incident.</w:t>
      </w:r>
      <w:r>
        <w:t xml:space="preserve"> </w:t>
      </w:r>
    </w:p>
    <w:p w14:paraId="669E4831" w14:textId="46774FAE" w:rsidR="00FD6C34" w:rsidRDefault="003107A8" w:rsidP="004D5844">
      <w:pPr>
        <w:pStyle w:val="ListParagraph"/>
        <w:numPr>
          <w:ilvl w:val="0"/>
          <w:numId w:val="16"/>
        </w:numPr>
      </w:pPr>
      <w:r>
        <w:t xml:space="preserve">What was said and done by </w:t>
      </w:r>
      <w:r w:rsidR="00FD6C34">
        <w:t>whom.</w:t>
      </w:r>
      <w:r>
        <w:t xml:space="preserve"> </w:t>
      </w:r>
    </w:p>
    <w:p w14:paraId="159CA181" w14:textId="1D0BAE4C" w:rsidR="00FD6C34" w:rsidRDefault="003107A8" w:rsidP="004D5844">
      <w:pPr>
        <w:pStyle w:val="ListParagraph"/>
        <w:numPr>
          <w:ilvl w:val="0"/>
          <w:numId w:val="16"/>
        </w:numPr>
      </w:pPr>
      <w:r>
        <w:t>Detail of any witnesses to the incident</w:t>
      </w:r>
      <w:r w:rsidR="00FD6C34">
        <w:t>.</w:t>
      </w:r>
      <w:r>
        <w:t xml:space="preserve"> </w:t>
      </w:r>
    </w:p>
    <w:p w14:paraId="61C26AA1" w14:textId="5E9E5FA4" w:rsidR="00FD6C34" w:rsidRDefault="003107A8" w:rsidP="004D5844">
      <w:pPr>
        <w:pStyle w:val="ListParagraph"/>
        <w:numPr>
          <w:ilvl w:val="0"/>
          <w:numId w:val="16"/>
        </w:numPr>
      </w:pPr>
      <w:r>
        <w:t xml:space="preserve">Any other information that is relevant to the incident </w:t>
      </w:r>
      <w:r w:rsidR="00FD6C34">
        <w:t>i.e.,</w:t>
      </w:r>
      <w:r>
        <w:t xml:space="preserve"> how it made them feel</w:t>
      </w:r>
      <w:r w:rsidR="00FD6C34">
        <w:t>.</w:t>
      </w:r>
      <w:r>
        <w:t xml:space="preserve"> </w:t>
      </w:r>
    </w:p>
    <w:p w14:paraId="156A2413" w14:textId="683559C9" w:rsidR="00E33122" w:rsidRDefault="003107A8" w:rsidP="004D5844">
      <w:pPr>
        <w:pStyle w:val="ListParagraph"/>
        <w:numPr>
          <w:ilvl w:val="0"/>
          <w:numId w:val="16"/>
        </w:numPr>
      </w:pPr>
      <w:r>
        <w:t>Possible resolutions.</w:t>
      </w:r>
    </w:p>
    <w:p w14:paraId="00206062" w14:textId="24CB4B7D" w:rsidR="0035294E" w:rsidRDefault="0035294E" w:rsidP="004D5844">
      <w:pPr>
        <w:pStyle w:val="ListParagraph"/>
        <w:numPr>
          <w:ilvl w:val="0"/>
          <w:numId w:val="16"/>
        </w:numPr>
      </w:pPr>
      <w:r>
        <w:t xml:space="preserve">Reasons why they are considered vexatious/ unreasonably </w:t>
      </w:r>
      <w:proofErr w:type="gramStart"/>
      <w:r>
        <w:t>persistent</w:t>
      </w:r>
      <w:proofErr w:type="gramEnd"/>
      <w:r>
        <w:t xml:space="preserve"> </w:t>
      </w:r>
    </w:p>
    <w:p w14:paraId="3AF4327E" w14:textId="77777777" w:rsidR="00845287" w:rsidRPr="00732F26" w:rsidRDefault="00845287" w:rsidP="00F240C2">
      <w:pPr>
        <w:ind w:left="1843" w:hanging="709"/>
      </w:pPr>
    </w:p>
    <w:p w14:paraId="6B77960A" w14:textId="6F51F317" w:rsidR="0031221B" w:rsidRDefault="00BA6EDE" w:rsidP="00197C14">
      <w:pPr>
        <w:ind w:left="1843" w:hanging="709"/>
      </w:pPr>
      <w:r>
        <w:t xml:space="preserve">10.2.2 </w:t>
      </w:r>
      <w:r w:rsidR="006F6761">
        <w:t xml:space="preserve">Information should be </w:t>
      </w:r>
      <w:r w:rsidR="00F87A4F">
        <w:t>anonymised at this stage and any n</w:t>
      </w:r>
      <w:r w:rsidR="0031221B" w:rsidRPr="0031221B">
        <w:t>ame(s) of the accused individual(s) if known</w:t>
      </w:r>
      <w:r w:rsidR="006F6761">
        <w:t xml:space="preserve"> should be</w:t>
      </w:r>
      <w:r w:rsidR="00F87A4F">
        <w:t xml:space="preserve"> provided as part of the investigation.</w:t>
      </w:r>
    </w:p>
    <w:p w14:paraId="58F35E80" w14:textId="77777777" w:rsidR="0031221B" w:rsidRDefault="0031221B" w:rsidP="00197C14">
      <w:pPr>
        <w:ind w:left="1843" w:hanging="709"/>
      </w:pPr>
    </w:p>
    <w:p w14:paraId="6398E4E8" w14:textId="02458C92" w:rsidR="00833BF6" w:rsidRDefault="006F6761" w:rsidP="00197C14">
      <w:pPr>
        <w:ind w:left="1843" w:hanging="709"/>
      </w:pPr>
      <w:r>
        <w:t>10.2.3</w:t>
      </w:r>
      <w:r>
        <w:tab/>
      </w:r>
      <w:r w:rsidR="00833BF6" w:rsidRPr="00732F26">
        <w:t xml:space="preserve">If a concern or incident is </w:t>
      </w:r>
      <w:r w:rsidR="00DB1337">
        <w:t xml:space="preserve">raised verbally </w:t>
      </w:r>
      <w:r w:rsidR="00833BF6" w:rsidRPr="00732F26">
        <w:t>with a manager or in consultation with HR, employee</w:t>
      </w:r>
      <w:r w:rsidR="006C1268">
        <w:t xml:space="preserve">s should be </w:t>
      </w:r>
      <w:r w:rsidR="00DB1337">
        <w:t xml:space="preserve">supported and </w:t>
      </w:r>
      <w:r w:rsidR="006C1268">
        <w:t>encouraged</w:t>
      </w:r>
      <w:r w:rsidR="00833BF6" w:rsidRPr="00732F26">
        <w:t xml:space="preserve"> to complete an incident </w:t>
      </w:r>
      <w:r w:rsidR="00E33122" w:rsidRPr="00732F26">
        <w:t>report</w:t>
      </w:r>
      <w:r w:rsidR="00833BF6" w:rsidRPr="00732F26">
        <w:t>.</w:t>
      </w:r>
    </w:p>
    <w:p w14:paraId="7B9274BD" w14:textId="673FB4AE" w:rsidR="00833BF6" w:rsidRDefault="00833BF6" w:rsidP="00843438">
      <w:pPr>
        <w:pStyle w:val="Heading2"/>
        <w:ind w:left="1134" w:hanging="567"/>
      </w:pPr>
      <w:bookmarkStart w:id="38" w:name="_bookmark7"/>
      <w:bookmarkStart w:id="39" w:name="_Toc146121548"/>
      <w:bookmarkStart w:id="40" w:name="_Toc156810497"/>
      <w:bookmarkEnd w:id="38"/>
      <w:r>
        <w:t>Avoiding and dealing with violence and aggressio</w:t>
      </w:r>
      <w:bookmarkStart w:id="41" w:name="_bookmark8"/>
      <w:bookmarkEnd w:id="41"/>
      <w:r>
        <w:t xml:space="preserve">n </w:t>
      </w:r>
      <w:r w:rsidR="0085640F">
        <w:t>r</w:t>
      </w:r>
      <w:r>
        <w:t>isk</w:t>
      </w:r>
      <w:r>
        <w:rPr>
          <w:spacing w:val="-1"/>
        </w:rPr>
        <w:t xml:space="preserve"> </w:t>
      </w:r>
      <w:r>
        <w:t>assessment</w:t>
      </w:r>
      <w:bookmarkEnd w:id="39"/>
      <w:bookmarkEnd w:id="40"/>
    </w:p>
    <w:p w14:paraId="2555C35D" w14:textId="77777777" w:rsidR="00845287" w:rsidRPr="00845287" w:rsidRDefault="00845287" w:rsidP="00845287"/>
    <w:p w14:paraId="490CEAFB" w14:textId="401B422D" w:rsidR="00877DAE" w:rsidRPr="004703D6" w:rsidRDefault="00BA6EDE" w:rsidP="00F240C2">
      <w:pPr>
        <w:ind w:left="1843" w:hanging="709"/>
      </w:pPr>
      <w:r>
        <w:t xml:space="preserve">10.3.1 </w:t>
      </w:r>
      <w:r w:rsidR="005264BA" w:rsidRPr="004703D6">
        <w:t xml:space="preserve">Staff who may be in a position where they may </w:t>
      </w:r>
      <w:r w:rsidR="00B86EBE" w:rsidRPr="004703D6">
        <w:t xml:space="preserve">be exposed to violent, </w:t>
      </w:r>
      <w:r w:rsidR="00121714" w:rsidRPr="004703D6">
        <w:t>aggressive,</w:t>
      </w:r>
      <w:r w:rsidR="00B86EBE" w:rsidRPr="004703D6">
        <w:t xml:space="preserve"> or unacceptable behaviour should be trained effectively to </w:t>
      </w:r>
      <w:r w:rsidR="00877DAE" w:rsidRPr="004703D6">
        <w:t xml:space="preserve">see the signs and </w:t>
      </w:r>
      <w:r w:rsidR="00B86EBE" w:rsidRPr="004703D6">
        <w:t xml:space="preserve">de-escalate </w:t>
      </w:r>
      <w:r w:rsidR="00877DAE" w:rsidRPr="004703D6">
        <w:t>a situation</w:t>
      </w:r>
      <w:r w:rsidR="007F3BB4" w:rsidRPr="004703D6">
        <w:t xml:space="preserve"> (see section</w:t>
      </w:r>
      <w:r w:rsidR="003E2CFD" w:rsidRPr="004703D6">
        <w:t xml:space="preserve"> </w:t>
      </w:r>
      <w:r w:rsidR="002F126E">
        <w:t>6</w:t>
      </w:r>
      <w:r w:rsidR="003E2CFD" w:rsidRPr="004703D6">
        <w:t xml:space="preserve"> - Training)</w:t>
      </w:r>
      <w:r w:rsidR="00877DAE" w:rsidRPr="004703D6">
        <w:t>.</w:t>
      </w:r>
    </w:p>
    <w:p w14:paraId="5C641952" w14:textId="36BE9954" w:rsidR="005264BA" w:rsidRPr="004703D6" w:rsidRDefault="005264BA" w:rsidP="00F240C2">
      <w:pPr>
        <w:ind w:left="1843" w:hanging="709"/>
      </w:pPr>
      <w:r w:rsidRPr="004703D6">
        <w:t xml:space="preserve"> </w:t>
      </w:r>
    </w:p>
    <w:p w14:paraId="4DD28476" w14:textId="57188215" w:rsidR="00833BF6" w:rsidRPr="00BA6EDE" w:rsidRDefault="00BA6EDE" w:rsidP="00F240C2">
      <w:pPr>
        <w:ind w:left="1843" w:hanging="709"/>
      </w:pPr>
      <w:r>
        <w:t xml:space="preserve">10.3.2 </w:t>
      </w:r>
      <w:r w:rsidR="00833BF6" w:rsidRPr="004703D6">
        <w:t>When dealing with a known or suspected violent or</w:t>
      </w:r>
      <w:r w:rsidR="00833BF6" w:rsidRPr="004703D6">
        <w:rPr>
          <w:spacing w:val="-10"/>
        </w:rPr>
        <w:t xml:space="preserve"> </w:t>
      </w:r>
      <w:r w:rsidR="00833BF6" w:rsidRPr="004703D6">
        <w:t>abusive</w:t>
      </w:r>
      <w:r>
        <w:t xml:space="preserve"> </w:t>
      </w:r>
      <w:r w:rsidR="00833BF6" w:rsidRPr="00236192">
        <w:rPr>
          <w:color w:val="auto"/>
        </w:rPr>
        <w:t xml:space="preserve">individual, under no circumstances should staff </w:t>
      </w:r>
      <w:r w:rsidR="006E02C2">
        <w:rPr>
          <w:color w:val="auto"/>
        </w:rPr>
        <w:t>meet with them</w:t>
      </w:r>
      <w:r w:rsidR="00833BF6" w:rsidRPr="00236192">
        <w:rPr>
          <w:color w:val="auto"/>
        </w:rPr>
        <w:t xml:space="preserve"> on their own. They should seek advice from their line manager before face-to face or telephone/</w:t>
      </w:r>
      <w:r w:rsidR="006E02C2">
        <w:rPr>
          <w:color w:val="auto"/>
        </w:rPr>
        <w:t xml:space="preserve"> </w:t>
      </w:r>
      <w:r w:rsidR="00833BF6" w:rsidRPr="00236192">
        <w:rPr>
          <w:color w:val="auto"/>
        </w:rPr>
        <w:t xml:space="preserve">video meetings are </w:t>
      </w:r>
      <w:r w:rsidR="00671802" w:rsidRPr="00236192">
        <w:rPr>
          <w:color w:val="auto"/>
        </w:rPr>
        <w:t>arranged and</w:t>
      </w:r>
      <w:r w:rsidR="00833BF6" w:rsidRPr="00236192">
        <w:rPr>
          <w:color w:val="auto"/>
        </w:rPr>
        <w:t xml:space="preserve"> refer to the Lone working</w:t>
      </w:r>
      <w:r w:rsidR="002533C4">
        <w:rPr>
          <w:color w:val="auto"/>
        </w:rPr>
        <w:t xml:space="preserve"> policy</w:t>
      </w:r>
      <w:r w:rsidR="00833BF6" w:rsidRPr="00236192">
        <w:rPr>
          <w:color w:val="auto"/>
        </w:rPr>
        <w:t>.</w:t>
      </w:r>
    </w:p>
    <w:p w14:paraId="2030852D" w14:textId="77777777" w:rsidR="00833BF6" w:rsidRPr="00236192" w:rsidRDefault="00833BF6" w:rsidP="00F240C2">
      <w:pPr>
        <w:ind w:left="1843" w:hanging="709"/>
        <w:rPr>
          <w:color w:val="auto"/>
          <w:sz w:val="23"/>
        </w:rPr>
      </w:pPr>
    </w:p>
    <w:p w14:paraId="2917D5A2" w14:textId="52DB85B2" w:rsidR="00833BF6" w:rsidRPr="00D864CA" w:rsidRDefault="00843AA4" w:rsidP="00F240C2">
      <w:pPr>
        <w:ind w:left="1843" w:hanging="709"/>
        <w:rPr>
          <w:color w:val="0000FF"/>
          <w:sz w:val="16"/>
        </w:rPr>
      </w:pPr>
      <w:r>
        <w:t xml:space="preserve">10.3.3 </w:t>
      </w:r>
      <w:r w:rsidR="00833BF6" w:rsidRPr="00845287">
        <w:t xml:space="preserve">Whenever there is a reasonably foreseeable risk of violence, line managers must ensure that risk assessments are completed. All risk assessments relating to violence and aggression should be added to the </w:t>
      </w:r>
      <w:r w:rsidR="001318F2" w:rsidRPr="00845287">
        <w:t xml:space="preserve">Team </w:t>
      </w:r>
      <w:r w:rsidR="00833BF6" w:rsidRPr="00845287">
        <w:t xml:space="preserve">risk register and must be reviewed on a </w:t>
      </w:r>
      <w:r w:rsidR="003D656D" w:rsidRPr="00845287">
        <w:t>six-monthly</w:t>
      </w:r>
      <w:r w:rsidR="00833BF6" w:rsidRPr="00845287">
        <w:t xml:space="preserve"> basis by the relevant manager or when there </w:t>
      </w:r>
      <w:r w:rsidR="00833BF6" w:rsidRPr="00845287">
        <w:rPr>
          <w:spacing w:val="-3"/>
        </w:rPr>
        <w:t xml:space="preserve">is </w:t>
      </w:r>
      <w:r w:rsidR="00833BF6" w:rsidRPr="00845287">
        <w:t xml:space="preserve">a </w:t>
      </w:r>
      <w:r w:rsidR="00833BF6" w:rsidRPr="00845287">
        <w:lastRenderedPageBreak/>
        <w:t>change in circumstances. See Appendix C for a risk assessment. Further useful information is available on the Health and Safety Executive website:</w:t>
      </w:r>
      <w:hyperlink r:id="rId16">
        <w:r w:rsidR="00833BF6" w:rsidRPr="00D864CA">
          <w:rPr>
            <w:color w:val="0000FF"/>
            <w:u w:val="single" w:color="0000FF"/>
          </w:rPr>
          <w:t xml:space="preserve"> </w:t>
        </w:r>
        <w:hyperlink r:id="rId17" w:history="1">
          <w:r w:rsidR="00DF7586" w:rsidRPr="00D864CA">
            <w:rPr>
              <w:rStyle w:val="Hyperlink"/>
            </w:rPr>
            <w:t>Health Services - Workplace violence: What you need to do</w:t>
          </w:r>
        </w:hyperlink>
      </w:hyperlink>
    </w:p>
    <w:p w14:paraId="69F97329" w14:textId="77777777" w:rsidR="00DF7586" w:rsidRPr="00DF7586" w:rsidRDefault="00DF7586" w:rsidP="00DF7586">
      <w:pPr>
        <w:pStyle w:val="ListParagraph"/>
        <w:widowControl w:val="0"/>
        <w:tabs>
          <w:tab w:val="left" w:pos="2240"/>
          <w:tab w:val="left" w:pos="2241"/>
        </w:tabs>
        <w:autoSpaceDE w:val="0"/>
        <w:autoSpaceDN w:val="0"/>
        <w:spacing w:before="1"/>
        <w:ind w:left="2240" w:right="553"/>
        <w:contextualSpacing w:val="0"/>
        <w:jc w:val="both"/>
        <w:rPr>
          <w:color w:val="auto"/>
          <w:sz w:val="16"/>
        </w:rPr>
      </w:pPr>
    </w:p>
    <w:p w14:paraId="126B7A0D" w14:textId="0E276622" w:rsidR="00833BF6" w:rsidRPr="004703D6" w:rsidRDefault="00DF729D" w:rsidP="00F240C2">
      <w:pPr>
        <w:ind w:left="1843" w:hanging="709"/>
      </w:pPr>
      <w:r>
        <w:t xml:space="preserve">10.3.4 </w:t>
      </w:r>
      <w:r w:rsidR="00833BF6" w:rsidRPr="004703D6">
        <w:t>In</w:t>
      </w:r>
      <w:r w:rsidR="002533C4">
        <w:t xml:space="preserve"> undertaking </w:t>
      </w:r>
      <w:r w:rsidR="00833BF6" w:rsidRPr="004703D6">
        <w:t>a risk assessment the following may indicate that there is a risk of</w:t>
      </w:r>
      <w:r w:rsidR="00833BF6" w:rsidRPr="004703D6">
        <w:rPr>
          <w:spacing w:val="1"/>
        </w:rPr>
        <w:t xml:space="preserve"> </w:t>
      </w:r>
      <w:r w:rsidR="00833BF6" w:rsidRPr="004703D6">
        <w:t>violence:</w:t>
      </w:r>
    </w:p>
    <w:p w14:paraId="40360DAA" w14:textId="043CFC97" w:rsidR="00833BF6" w:rsidRPr="00236192" w:rsidRDefault="00833BF6" w:rsidP="004D5844">
      <w:pPr>
        <w:pStyle w:val="ListParagraph"/>
        <w:widowControl w:val="0"/>
        <w:numPr>
          <w:ilvl w:val="3"/>
          <w:numId w:val="4"/>
        </w:numPr>
        <w:autoSpaceDE w:val="0"/>
        <w:autoSpaceDN w:val="0"/>
        <w:spacing w:before="112"/>
        <w:ind w:left="2127" w:right="1400" w:hanging="284"/>
        <w:contextualSpacing w:val="0"/>
        <w:rPr>
          <w:color w:val="auto"/>
        </w:rPr>
      </w:pPr>
      <w:r w:rsidRPr="00236192">
        <w:rPr>
          <w:color w:val="auto"/>
        </w:rPr>
        <w:t>Dealing with intoxicated, under the influence of drugs or distressed members of the</w:t>
      </w:r>
      <w:r w:rsidRPr="00236192">
        <w:rPr>
          <w:color w:val="auto"/>
          <w:spacing w:val="-9"/>
        </w:rPr>
        <w:t xml:space="preserve"> </w:t>
      </w:r>
      <w:r w:rsidRPr="00236192">
        <w:rPr>
          <w:color w:val="auto"/>
        </w:rPr>
        <w:t>public</w:t>
      </w:r>
      <w:r w:rsidR="00D325FD">
        <w:rPr>
          <w:color w:val="auto"/>
        </w:rPr>
        <w:t>.</w:t>
      </w:r>
    </w:p>
    <w:p w14:paraId="621B28BC" w14:textId="153AA1B2" w:rsidR="00D325FD" w:rsidRPr="00D325FD" w:rsidRDefault="00833BF6" w:rsidP="004D5844">
      <w:pPr>
        <w:pStyle w:val="ListParagraph"/>
        <w:widowControl w:val="0"/>
        <w:numPr>
          <w:ilvl w:val="3"/>
          <w:numId w:val="4"/>
        </w:numPr>
        <w:autoSpaceDE w:val="0"/>
        <w:autoSpaceDN w:val="0"/>
        <w:spacing w:before="117"/>
        <w:ind w:left="2127" w:right="1262" w:hanging="284"/>
        <w:contextualSpacing w:val="0"/>
        <w:rPr>
          <w:color w:val="auto"/>
        </w:rPr>
      </w:pPr>
      <w:r w:rsidRPr="00236192">
        <w:rPr>
          <w:color w:val="auto"/>
        </w:rPr>
        <w:t>Dealing with members of the public suffering from mental illness or</w:t>
      </w:r>
      <w:r w:rsidRPr="00236192">
        <w:rPr>
          <w:color w:val="auto"/>
          <w:spacing w:val="2"/>
        </w:rPr>
        <w:t xml:space="preserve"> </w:t>
      </w:r>
      <w:r w:rsidR="00D325FD">
        <w:rPr>
          <w:color w:val="auto"/>
        </w:rPr>
        <w:t>stress.</w:t>
      </w:r>
    </w:p>
    <w:p w14:paraId="2F4C95A1" w14:textId="0559E7DC" w:rsidR="00833BF6" w:rsidRPr="00236192" w:rsidRDefault="00833BF6" w:rsidP="004D5844">
      <w:pPr>
        <w:pStyle w:val="ListParagraph"/>
        <w:widowControl w:val="0"/>
        <w:numPr>
          <w:ilvl w:val="3"/>
          <w:numId w:val="4"/>
        </w:numPr>
        <w:autoSpaceDE w:val="0"/>
        <w:autoSpaceDN w:val="0"/>
        <w:spacing w:before="80"/>
        <w:ind w:left="2127" w:right="1508" w:hanging="284"/>
        <w:contextualSpacing w:val="0"/>
        <w:rPr>
          <w:color w:val="auto"/>
        </w:rPr>
      </w:pPr>
      <w:r w:rsidRPr="00236192">
        <w:rPr>
          <w:color w:val="auto"/>
        </w:rPr>
        <w:t>Dealing with members of the public who are confused, disorientated, suicidal or have a known criminal</w:t>
      </w:r>
      <w:r w:rsidRPr="00236192">
        <w:rPr>
          <w:color w:val="auto"/>
          <w:spacing w:val="-15"/>
        </w:rPr>
        <w:t xml:space="preserve"> </w:t>
      </w:r>
      <w:r w:rsidRPr="00236192">
        <w:rPr>
          <w:color w:val="auto"/>
        </w:rPr>
        <w:t>history</w:t>
      </w:r>
      <w:r w:rsidR="00D325FD">
        <w:rPr>
          <w:color w:val="auto"/>
        </w:rPr>
        <w:t>.</w:t>
      </w:r>
    </w:p>
    <w:p w14:paraId="28151EA0" w14:textId="65208D41" w:rsidR="00833BF6" w:rsidRPr="00236192" w:rsidRDefault="00833BF6" w:rsidP="004D5844">
      <w:pPr>
        <w:pStyle w:val="ListParagraph"/>
        <w:widowControl w:val="0"/>
        <w:numPr>
          <w:ilvl w:val="3"/>
          <w:numId w:val="4"/>
        </w:numPr>
        <w:autoSpaceDE w:val="0"/>
        <w:autoSpaceDN w:val="0"/>
        <w:spacing w:before="117"/>
        <w:ind w:left="2127" w:right="1010" w:hanging="284"/>
        <w:contextualSpacing w:val="0"/>
        <w:rPr>
          <w:color w:val="auto"/>
        </w:rPr>
      </w:pPr>
      <w:r w:rsidRPr="00236192">
        <w:rPr>
          <w:color w:val="auto"/>
        </w:rPr>
        <w:t>High risk areas such as contentious issues or complaints or staff working</w:t>
      </w:r>
      <w:r w:rsidRPr="00236192">
        <w:rPr>
          <w:color w:val="auto"/>
          <w:spacing w:val="-2"/>
        </w:rPr>
        <w:t xml:space="preserve"> </w:t>
      </w:r>
      <w:r w:rsidRPr="00236192">
        <w:rPr>
          <w:color w:val="auto"/>
        </w:rPr>
        <w:t>alone</w:t>
      </w:r>
      <w:r w:rsidR="00D325FD">
        <w:rPr>
          <w:color w:val="auto"/>
        </w:rPr>
        <w:t>.</w:t>
      </w:r>
    </w:p>
    <w:p w14:paraId="4D44B17F" w14:textId="2CD7E881" w:rsidR="00833BF6" w:rsidRPr="00236192" w:rsidRDefault="00833BF6" w:rsidP="004D5844">
      <w:pPr>
        <w:pStyle w:val="ListParagraph"/>
        <w:widowControl w:val="0"/>
        <w:numPr>
          <w:ilvl w:val="3"/>
          <w:numId w:val="4"/>
        </w:numPr>
        <w:autoSpaceDE w:val="0"/>
        <w:autoSpaceDN w:val="0"/>
        <w:spacing w:before="122"/>
        <w:ind w:left="2127" w:right="665" w:hanging="284"/>
        <w:contextualSpacing w:val="0"/>
        <w:rPr>
          <w:color w:val="auto"/>
        </w:rPr>
      </w:pPr>
      <w:r w:rsidRPr="00236192">
        <w:rPr>
          <w:color w:val="auto"/>
        </w:rPr>
        <w:t>Tasks where money, drugs or other valuables may be</w:t>
      </w:r>
      <w:r w:rsidRPr="00236192">
        <w:rPr>
          <w:color w:val="auto"/>
          <w:spacing w:val="-29"/>
        </w:rPr>
        <w:t xml:space="preserve"> </w:t>
      </w:r>
      <w:r w:rsidRPr="00236192">
        <w:rPr>
          <w:color w:val="auto"/>
        </w:rPr>
        <w:t>targeted for</w:t>
      </w:r>
      <w:r w:rsidRPr="00236192">
        <w:rPr>
          <w:color w:val="auto"/>
          <w:spacing w:val="3"/>
        </w:rPr>
        <w:t xml:space="preserve"> </w:t>
      </w:r>
      <w:r w:rsidRPr="00236192">
        <w:rPr>
          <w:color w:val="auto"/>
        </w:rPr>
        <w:t>theft</w:t>
      </w:r>
      <w:r w:rsidR="00D325FD">
        <w:rPr>
          <w:color w:val="auto"/>
        </w:rPr>
        <w:t>.</w:t>
      </w:r>
    </w:p>
    <w:p w14:paraId="5F5A3904" w14:textId="71FF7A4C" w:rsidR="00833BF6" w:rsidRPr="00236192" w:rsidRDefault="00833BF6" w:rsidP="004D5844">
      <w:pPr>
        <w:pStyle w:val="ListParagraph"/>
        <w:widowControl w:val="0"/>
        <w:numPr>
          <w:ilvl w:val="3"/>
          <w:numId w:val="4"/>
        </w:numPr>
        <w:autoSpaceDE w:val="0"/>
        <w:autoSpaceDN w:val="0"/>
        <w:spacing w:before="116"/>
        <w:ind w:left="2127" w:hanging="284"/>
        <w:contextualSpacing w:val="0"/>
        <w:rPr>
          <w:color w:val="auto"/>
        </w:rPr>
      </w:pPr>
      <w:r w:rsidRPr="00236192">
        <w:rPr>
          <w:color w:val="auto"/>
        </w:rPr>
        <w:t>When withholding or withdrawing a</w:t>
      </w:r>
      <w:r w:rsidRPr="00236192">
        <w:rPr>
          <w:color w:val="auto"/>
          <w:spacing w:val="-8"/>
        </w:rPr>
        <w:t xml:space="preserve"> </w:t>
      </w:r>
      <w:r w:rsidRPr="00236192">
        <w:rPr>
          <w:color w:val="auto"/>
        </w:rPr>
        <w:t>service</w:t>
      </w:r>
      <w:r w:rsidR="00D325FD">
        <w:rPr>
          <w:color w:val="auto"/>
        </w:rPr>
        <w:t>.</w:t>
      </w:r>
    </w:p>
    <w:p w14:paraId="234A2D2A" w14:textId="31586D83" w:rsidR="00833BF6" w:rsidRPr="00236192" w:rsidRDefault="00833BF6" w:rsidP="004D5844">
      <w:pPr>
        <w:pStyle w:val="ListParagraph"/>
        <w:widowControl w:val="0"/>
        <w:numPr>
          <w:ilvl w:val="3"/>
          <w:numId w:val="4"/>
        </w:numPr>
        <w:autoSpaceDE w:val="0"/>
        <w:autoSpaceDN w:val="0"/>
        <w:spacing w:before="119"/>
        <w:ind w:left="2127" w:right="808" w:hanging="284"/>
        <w:contextualSpacing w:val="0"/>
        <w:rPr>
          <w:color w:val="auto"/>
        </w:rPr>
      </w:pPr>
      <w:r w:rsidRPr="00236192">
        <w:rPr>
          <w:color w:val="auto"/>
        </w:rPr>
        <w:t xml:space="preserve">Irregular situations such as where persons known to be potentially violent are referred to other disciplines, </w:t>
      </w:r>
      <w:r w:rsidR="00DB5A99" w:rsidRPr="00236192">
        <w:rPr>
          <w:color w:val="auto"/>
        </w:rPr>
        <w:t>services,</w:t>
      </w:r>
      <w:r w:rsidRPr="00236192">
        <w:rPr>
          <w:color w:val="auto"/>
        </w:rPr>
        <w:t xml:space="preserve"> or Trusts.</w:t>
      </w:r>
    </w:p>
    <w:p w14:paraId="6FB36E82" w14:textId="77777777" w:rsidR="00833BF6" w:rsidRPr="00236192" w:rsidRDefault="00833BF6" w:rsidP="00833BF6">
      <w:pPr>
        <w:pStyle w:val="BodyText"/>
        <w:spacing w:before="10"/>
        <w:rPr>
          <w:color w:val="auto"/>
          <w:sz w:val="23"/>
        </w:rPr>
      </w:pPr>
    </w:p>
    <w:p w14:paraId="013718A0" w14:textId="77777777" w:rsidR="00244F4D" w:rsidRPr="004703D6" w:rsidRDefault="00833BF6" w:rsidP="00D77C38">
      <w:pPr>
        <w:ind w:left="1843"/>
      </w:pPr>
      <w:r w:rsidRPr="004703D6">
        <w:t xml:space="preserve">The list shown above is not exhaustive and managers must take care to assess all possible personal security risks within their responsibility. </w:t>
      </w:r>
    </w:p>
    <w:p w14:paraId="724C948C" w14:textId="77777777" w:rsidR="00244F4D" w:rsidRPr="004703D6" w:rsidRDefault="00244F4D" w:rsidP="00843438">
      <w:pPr>
        <w:ind w:left="567"/>
      </w:pPr>
    </w:p>
    <w:p w14:paraId="51A371A7" w14:textId="55149C8D" w:rsidR="00833BF6" w:rsidRPr="004703D6" w:rsidRDefault="00DF729D" w:rsidP="00D77C38">
      <w:pPr>
        <w:ind w:left="1843" w:hanging="709"/>
      </w:pPr>
      <w:r>
        <w:t xml:space="preserve">10.3.5 </w:t>
      </w:r>
      <w:r w:rsidR="00833BF6" w:rsidRPr="004703D6">
        <w:t>Police assistance should be sought where the presence of drugs or weapons has been detected or to deal with violence or threatened / suspected violence. Where an individual’s behaviour may be affected by their mental health the use of an advocate should be</w:t>
      </w:r>
      <w:r w:rsidR="00833BF6" w:rsidRPr="004703D6">
        <w:rPr>
          <w:spacing w:val="-4"/>
        </w:rPr>
        <w:t xml:space="preserve"> </w:t>
      </w:r>
      <w:r w:rsidR="00833BF6" w:rsidRPr="004703D6">
        <w:t>considered.</w:t>
      </w:r>
    </w:p>
    <w:p w14:paraId="3BEAEDC1" w14:textId="77777777" w:rsidR="00244F4D" w:rsidRPr="004703D6" w:rsidRDefault="00244F4D" w:rsidP="00843438">
      <w:pPr>
        <w:ind w:left="567"/>
      </w:pPr>
    </w:p>
    <w:p w14:paraId="2BD1CFA8" w14:textId="2608558B" w:rsidR="00833BF6" w:rsidRPr="004703D6" w:rsidRDefault="00DF729D" w:rsidP="00D77C38">
      <w:pPr>
        <w:ind w:left="1843" w:hanging="709"/>
      </w:pPr>
      <w:r>
        <w:t xml:space="preserve">10.3.6 </w:t>
      </w:r>
      <w:r w:rsidR="00833BF6" w:rsidRPr="004703D6">
        <w:t>The Lone Worker policy should also be implemented to reduce risks for employees with roles that involve patient and carer home visits.</w:t>
      </w:r>
    </w:p>
    <w:p w14:paraId="2B182724" w14:textId="77777777" w:rsidR="00833BF6" w:rsidRDefault="00833BF6" w:rsidP="00833BF6">
      <w:pPr>
        <w:pStyle w:val="BodyText"/>
      </w:pPr>
    </w:p>
    <w:p w14:paraId="58A25204" w14:textId="77777777" w:rsidR="00833BF6" w:rsidRDefault="00833BF6" w:rsidP="00843438">
      <w:pPr>
        <w:pStyle w:val="Heading1"/>
        <w:ind w:left="709" w:hanging="425"/>
      </w:pPr>
      <w:bookmarkStart w:id="42" w:name="_bookmark9"/>
      <w:bookmarkStart w:id="43" w:name="_Toc146121549"/>
      <w:bookmarkStart w:id="44" w:name="_Toc156810498"/>
      <w:bookmarkEnd w:id="42"/>
      <w:r>
        <w:t xml:space="preserve">Process for staff following violent or abusive </w:t>
      </w:r>
      <w:proofErr w:type="gramStart"/>
      <w:r>
        <w:t>behaviour</w:t>
      </w:r>
      <w:bookmarkEnd w:id="43"/>
      <w:bookmarkEnd w:id="44"/>
      <w:proofErr w:type="gramEnd"/>
    </w:p>
    <w:p w14:paraId="1D37E4C9" w14:textId="77777777" w:rsidR="00845287" w:rsidRPr="00845287" w:rsidRDefault="00845287" w:rsidP="00845287"/>
    <w:p w14:paraId="09234245" w14:textId="1F074E09" w:rsidR="00833BF6" w:rsidRDefault="00824529" w:rsidP="00824529">
      <w:pPr>
        <w:ind w:left="1134" w:hanging="567"/>
      </w:pPr>
      <w:r>
        <w:t xml:space="preserve">11.1 </w:t>
      </w:r>
      <w:r w:rsidR="00833BF6" w:rsidRPr="004703D6">
        <w:t xml:space="preserve">All instances of verbal abuse and actual or threatened violence and aggression must be reported in accordance with the ICB’s </w:t>
      </w:r>
      <w:r w:rsidR="0046033A">
        <w:t>i</w:t>
      </w:r>
      <w:r w:rsidR="00833BF6" w:rsidRPr="004703D6">
        <w:t xml:space="preserve">ncident </w:t>
      </w:r>
      <w:r w:rsidR="0046033A">
        <w:t>r</w:t>
      </w:r>
      <w:r w:rsidR="00833BF6" w:rsidRPr="004703D6">
        <w:t>eporting p</w:t>
      </w:r>
      <w:r w:rsidR="0046033A">
        <w:t>rocesses</w:t>
      </w:r>
      <w:r w:rsidR="00833BF6" w:rsidRPr="004703D6">
        <w:t xml:space="preserve">. Incident reporting will be used to ensure that </w:t>
      </w:r>
      <w:r w:rsidR="002C788D" w:rsidRPr="004703D6">
        <w:t xml:space="preserve">staff are fully </w:t>
      </w:r>
      <w:r w:rsidR="00493EEC" w:rsidRPr="004703D6">
        <w:t>supported,</w:t>
      </w:r>
      <w:r w:rsidR="002C788D" w:rsidRPr="004703D6">
        <w:t xml:space="preserve"> and incidents are investigated </w:t>
      </w:r>
      <w:r w:rsidR="006A152E" w:rsidRPr="004703D6">
        <w:t xml:space="preserve">to inform future policy, </w:t>
      </w:r>
      <w:proofErr w:type="gramStart"/>
      <w:r w:rsidR="006A152E" w:rsidRPr="004703D6">
        <w:t>process</w:t>
      </w:r>
      <w:proofErr w:type="gramEnd"/>
      <w:r w:rsidR="006A152E" w:rsidRPr="004703D6">
        <w:t xml:space="preserve"> and system developments</w:t>
      </w:r>
      <w:r w:rsidR="00D642B3" w:rsidRPr="004703D6">
        <w:t>. S</w:t>
      </w:r>
      <w:r w:rsidR="00833BF6" w:rsidRPr="004703D6">
        <w:t>har</w:t>
      </w:r>
      <w:r w:rsidR="00D642B3" w:rsidRPr="004703D6">
        <w:t>ing</w:t>
      </w:r>
      <w:r w:rsidR="00833BF6" w:rsidRPr="004703D6">
        <w:t xml:space="preserve"> experiences a</w:t>
      </w:r>
      <w:r w:rsidR="00D642B3" w:rsidRPr="004703D6">
        <w:t>lso help</w:t>
      </w:r>
      <w:r w:rsidR="009F32CF">
        <w:t>s</w:t>
      </w:r>
      <w:r w:rsidR="00D642B3" w:rsidRPr="004703D6">
        <w:t xml:space="preserve"> frame</w:t>
      </w:r>
      <w:r w:rsidR="00833BF6" w:rsidRPr="004703D6">
        <w:t xml:space="preserve"> training </w:t>
      </w:r>
      <w:r w:rsidR="00D642B3" w:rsidRPr="004703D6">
        <w:t xml:space="preserve">so it </w:t>
      </w:r>
      <w:r w:rsidR="00833BF6" w:rsidRPr="004703D6">
        <w:t>is realistic and</w:t>
      </w:r>
      <w:r w:rsidR="00833BF6" w:rsidRPr="004703D6">
        <w:rPr>
          <w:spacing w:val="-15"/>
        </w:rPr>
        <w:t xml:space="preserve"> </w:t>
      </w:r>
      <w:r w:rsidR="00833BF6" w:rsidRPr="004703D6">
        <w:t>relevant.</w:t>
      </w:r>
    </w:p>
    <w:p w14:paraId="291DD920" w14:textId="77777777" w:rsidR="00845287" w:rsidRPr="004703D6" w:rsidRDefault="00845287" w:rsidP="00843438">
      <w:pPr>
        <w:ind w:left="567"/>
      </w:pPr>
    </w:p>
    <w:p w14:paraId="4DFDF5D8" w14:textId="4837D9B2" w:rsidR="00833BF6" w:rsidRDefault="00824529" w:rsidP="00824529">
      <w:pPr>
        <w:ind w:left="1134" w:hanging="567"/>
      </w:pPr>
      <w:r>
        <w:t xml:space="preserve">11.2 </w:t>
      </w:r>
      <w:r w:rsidR="00833BF6" w:rsidRPr="004703D6">
        <w:t xml:space="preserve">All staff who are subjected to violent or abusive behaviour should </w:t>
      </w:r>
      <w:r w:rsidR="000A3CAB" w:rsidRPr="004703D6">
        <w:t xml:space="preserve">discuss </w:t>
      </w:r>
      <w:r w:rsidR="003A2692" w:rsidRPr="004703D6">
        <w:t xml:space="preserve">with their line manager </w:t>
      </w:r>
      <w:r w:rsidR="00493EEC" w:rsidRPr="004703D6">
        <w:t xml:space="preserve">whether a </w:t>
      </w:r>
      <w:r w:rsidR="00833BF6" w:rsidRPr="004703D6">
        <w:t>referr</w:t>
      </w:r>
      <w:r w:rsidR="00493EEC" w:rsidRPr="004703D6">
        <w:t xml:space="preserve">al </w:t>
      </w:r>
      <w:r w:rsidR="00833BF6" w:rsidRPr="004703D6">
        <w:t>to the Police</w:t>
      </w:r>
      <w:r w:rsidR="000A3CAB" w:rsidRPr="004703D6">
        <w:t xml:space="preserve"> is required.</w:t>
      </w:r>
    </w:p>
    <w:p w14:paraId="17D495AD" w14:textId="77777777" w:rsidR="00845287" w:rsidRPr="004703D6" w:rsidRDefault="00845287" w:rsidP="00843438">
      <w:pPr>
        <w:ind w:left="567"/>
      </w:pPr>
    </w:p>
    <w:p w14:paraId="29844B76" w14:textId="356A8C7A" w:rsidR="00D17F43" w:rsidRDefault="00824529" w:rsidP="00824529">
      <w:pPr>
        <w:ind w:left="1134" w:hanging="567"/>
      </w:pPr>
      <w:r>
        <w:t xml:space="preserve">11.3 </w:t>
      </w:r>
      <w:r w:rsidR="00833BF6" w:rsidRPr="004703D6">
        <w:t xml:space="preserve">Incidents of violence and aggression can have a </w:t>
      </w:r>
      <w:r w:rsidR="003A2692" w:rsidRPr="004703D6">
        <w:t xml:space="preserve">profound </w:t>
      </w:r>
      <w:r w:rsidR="00833BF6" w:rsidRPr="004703D6">
        <w:t>effect on the victim</w:t>
      </w:r>
      <w:r w:rsidR="003A2692" w:rsidRPr="004703D6">
        <w:t xml:space="preserve"> and m</w:t>
      </w:r>
      <w:r w:rsidR="00833BF6" w:rsidRPr="004703D6">
        <w:t xml:space="preserve">anagers </w:t>
      </w:r>
      <w:r w:rsidR="00A47B43" w:rsidRPr="004703D6">
        <w:t>should</w:t>
      </w:r>
      <w:r w:rsidR="00833BF6" w:rsidRPr="004703D6">
        <w:t xml:space="preserve"> </w:t>
      </w:r>
      <w:r w:rsidR="0081351B" w:rsidRPr="004703D6">
        <w:t>e</w:t>
      </w:r>
      <w:r w:rsidR="00833BF6" w:rsidRPr="004703D6">
        <w:t xml:space="preserve">nsure that staff are properly debriefed </w:t>
      </w:r>
      <w:r w:rsidR="00A47B43" w:rsidRPr="004703D6">
        <w:t xml:space="preserve">and supported </w:t>
      </w:r>
      <w:r w:rsidR="00833BF6" w:rsidRPr="004703D6">
        <w:t>immediately</w:t>
      </w:r>
      <w:r w:rsidR="0083467F" w:rsidRPr="004703D6">
        <w:t xml:space="preserve"> after the incident</w:t>
      </w:r>
      <w:r w:rsidR="00833BF6" w:rsidRPr="004703D6">
        <w:t xml:space="preserve">, or as soon as is reasonably practicable. </w:t>
      </w:r>
    </w:p>
    <w:p w14:paraId="5369A337" w14:textId="77777777" w:rsidR="00845287" w:rsidRPr="004703D6" w:rsidRDefault="00845287" w:rsidP="00843438">
      <w:pPr>
        <w:ind w:left="567"/>
      </w:pPr>
    </w:p>
    <w:p w14:paraId="35F9DEED" w14:textId="2549CE97" w:rsidR="00833BF6" w:rsidRDefault="00824529" w:rsidP="00824529">
      <w:pPr>
        <w:ind w:left="1134" w:hanging="567"/>
      </w:pPr>
      <w:r>
        <w:t xml:space="preserve">11.4 </w:t>
      </w:r>
      <w:r w:rsidR="00D17F43" w:rsidRPr="004703D6">
        <w:t>Witnesses to a violent crime are also likely to be disturbed by the incident</w:t>
      </w:r>
      <w:r w:rsidR="001E2D87" w:rsidRPr="004703D6">
        <w:t xml:space="preserve"> from seeing the attack take place to reliving the incident afterwards.</w:t>
      </w:r>
      <w:r w:rsidR="00833BF6" w:rsidRPr="004703D6">
        <w:t xml:space="preserve"> </w:t>
      </w:r>
      <w:r w:rsidR="00CB3CD6" w:rsidRPr="004703D6">
        <w:t>There may also be an impact on staff doing similar roles</w:t>
      </w:r>
      <w:r w:rsidR="00DA41E7" w:rsidRPr="004703D6">
        <w:t xml:space="preserve">. </w:t>
      </w:r>
      <w:r w:rsidR="00833BF6" w:rsidRPr="004703D6">
        <w:t xml:space="preserve">It is important that </w:t>
      </w:r>
      <w:r w:rsidR="001E2D87" w:rsidRPr="004703D6">
        <w:t xml:space="preserve">people </w:t>
      </w:r>
      <w:r w:rsidR="00DA41E7" w:rsidRPr="004703D6">
        <w:t xml:space="preserve">are assessed for whether they need additional support from the Resilience </w:t>
      </w:r>
      <w:r w:rsidR="00DA41E7" w:rsidRPr="002533C4">
        <w:t xml:space="preserve">Hub and </w:t>
      </w:r>
      <w:r w:rsidR="00833BF6" w:rsidRPr="002533C4">
        <w:t>are</w:t>
      </w:r>
      <w:r w:rsidR="00833BF6" w:rsidRPr="004703D6">
        <w:t xml:space="preserve"> informed as soon as possible of the basic details of the incident and any counter measures</w:t>
      </w:r>
      <w:r w:rsidR="00833BF6" w:rsidRPr="004703D6">
        <w:rPr>
          <w:spacing w:val="-1"/>
        </w:rPr>
        <w:t xml:space="preserve"> </w:t>
      </w:r>
      <w:r w:rsidR="00833BF6" w:rsidRPr="004703D6">
        <w:t>planned.</w:t>
      </w:r>
    </w:p>
    <w:p w14:paraId="2989D289" w14:textId="77777777" w:rsidR="00845287" w:rsidRPr="004703D6" w:rsidRDefault="00845287" w:rsidP="00843438">
      <w:pPr>
        <w:ind w:left="567"/>
      </w:pPr>
    </w:p>
    <w:p w14:paraId="05C4C8C5" w14:textId="76498270" w:rsidR="00833BF6" w:rsidRPr="004703D6" w:rsidRDefault="00824529" w:rsidP="00824529">
      <w:pPr>
        <w:ind w:left="1134" w:hanging="567"/>
        <w:rPr>
          <w:highlight w:val="green"/>
        </w:rPr>
      </w:pPr>
      <w:r>
        <w:t xml:space="preserve">11.5 </w:t>
      </w:r>
      <w:r w:rsidR="00B2606C" w:rsidRPr="004703D6">
        <w:t>The ICB is committed to supporting the health and wellbeing of all our colleague</w:t>
      </w:r>
      <w:r w:rsidR="009F32CF">
        <w:t>s</w:t>
      </w:r>
      <w:r w:rsidR="00B2606C" w:rsidRPr="004703D6">
        <w:t xml:space="preserve"> and provides a range of wellbeing services </w:t>
      </w:r>
      <w:r w:rsidR="00704322" w:rsidRPr="004703D6">
        <w:t>through Occupational Health and the Resilience Hub</w:t>
      </w:r>
      <w:r w:rsidR="00B2606C" w:rsidRPr="004703D6">
        <w:t>.</w:t>
      </w:r>
      <w:r w:rsidR="00F65B89" w:rsidRPr="004703D6">
        <w:t xml:space="preserve"> </w:t>
      </w:r>
      <w:r w:rsidR="00F65B89" w:rsidRPr="00671802">
        <w:t xml:space="preserve">The Resilience Hub staff are trained mental health professionals with extensive experience of working with people who have experienced traumatic and distressing events. </w:t>
      </w:r>
      <w:r w:rsidR="009F32CF">
        <w:t>T</w:t>
      </w:r>
      <w:r w:rsidR="00F65B89" w:rsidRPr="00671802">
        <w:t>he team works with individuals, as well as teams to develop and promote resilience</w:t>
      </w:r>
      <w:r w:rsidR="000D0849" w:rsidRPr="00671802">
        <w:t xml:space="preserve"> and can also support family members if required</w:t>
      </w:r>
      <w:r w:rsidR="00F65B89" w:rsidRPr="00671802">
        <w:t>.</w:t>
      </w:r>
    </w:p>
    <w:p w14:paraId="2669DA90" w14:textId="77777777" w:rsidR="00E604BE" w:rsidRDefault="00E604BE" w:rsidP="00E604BE">
      <w:pPr>
        <w:pStyle w:val="ListParagraph"/>
        <w:widowControl w:val="0"/>
        <w:tabs>
          <w:tab w:val="left" w:pos="2240"/>
          <w:tab w:val="left" w:pos="2241"/>
        </w:tabs>
        <w:autoSpaceDE w:val="0"/>
        <w:autoSpaceDN w:val="0"/>
        <w:ind w:left="2240" w:right="751"/>
        <w:contextualSpacing w:val="0"/>
        <w:jc w:val="both"/>
        <w:rPr>
          <w:color w:val="auto"/>
          <w:highlight w:val="green"/>
        </w:rPr>
      </w:pPr>
    </w:p>
    <w:p w14:paraId="350FD79A" w14:textId="77777777" w:rsidR="00671802" w:rsidRPr="00E604BE" w:rsidRDefault="00671802" w:rsidP="00E604BE">
      <w:pPr>
        <w:pStyle w:val="ListParagraph"/>
        <w:widowControl w:val="0"/>
        <w:tabs>
          <w:tab w:val="left" w:pos="2240"/>
          <w:tab w:val="left" w:pos="2241"/>
        </w:tabs>
        <w:autoSpaceDE w:val="0"/>
        <w:autoSpaceDN w:val="0"/>
        <w:ind w:left="2240" w:right="751"/>
        <w:contextualSpacing w:val="0"/>
        <w:jc w:val="both"/>
        <w:rPr>
          <w:color w:val="auto"/>
          <w:highlight w:val="green"/>
        </w:rPr>
      </w:pPr>
    </w:p>
    <w:p w14:paraId="6956E443" w14:textId="77777777" w:rsidR="00833BF6" w:rsidRDefault="00833BF6" w:rsidP="00992BC8">
      <w:pPr>
        <w:pStyle w:val="Heading1"/>
        <w:ind w:left="709" w:hanging="425"/>
      </w:pPr>
      <w:bookmarkStart w:id="45" w:name="_bookmark10"/>
      <w:bookmarkStart w:id="46" w:name="_Toc146121550"/>
      <w:bookmarkStart w:id="47" w:name="_Toc156810499"/>
      <w:bookmarkEnd w:id="45"/>
      <w:r>
        <w:t xml:space="preserve">Actions following violent or abusive </w:t>
      </w:r>
      <w:proofErr w:type="gramStart"/>
      <w:r>
        <w:t>behaviour</w:t>
      </w:r>
      <w:bookmarkEnd w:id="46"/>
      <w:bookmarkEnd w:id="47"/>
      <w:proofErr w:type="gramEnd"/>
    </w:p>
    <w:p w14:paraId="30152743" w14:textId="6BB61DAD" w:rsidR="00232C9B" w:rsidRDefault="005B1703" w:rsidP="00992BC8">
      <w:pPr>
        <w:pStyle w:val="Heading2"/>
        <w:ind w:left="1134" w:hanging="567"/>
        <w:rPr>
          <w:szCs w:val="24"/>
        </w:rPr>
      </w:pPr>
      <w:bookmarkStart w:id="48" w:name="_Toc156810500"/>
      <w:r>
        <w:rPr>
          <w:szCs w:val="24"/>
        </w:rPr>
        <w:t>ICB Incident Response</w:t>
      </w:r>
      <w:bookmarkEnd w:id="48"/>
    </w:p>
    <w:p w14:paraId="07796147" w14:textId="77777777" w:rsidR="00B768BC" w:rsidRDefault="00B768BC" w:rsidP="00B768BC">
      <w:pPr>
        <w:ind w:left="1134"/>
      </w:pPr>
    </w:p>
    <w:p w14:paraId="42DE8697" w14:textId="493353D3" w:rsidR="00232C9B" w:rsidRDefault="00686B62" w:rsidP="00B768BC">
      <w:pPr>
        <w:ind w:left="1134"/>
      </w:pPr>
      <w:r>
        <w:t>E</w:t>
      </w:r>
      <w:r w:rsidR="00B768BC">
        <w:t>ffort should be made by all parties to resolve any complaint regarding unacceptable behaviour informally, however</w:t>
      </w:r>
      <w:r w:rsidR="009F32CF">
        <w:t>,</w:t>
      </w:r>
      <w:r w:rsidR="00B768BC">
        <w:t xml:space="preserve"> this does not prevent employees raising a concern or complaint and requesting action in line with any stage of this policy depending upon the severity of the unacceptable behaviour.</w:t>
      </w:r>
    </w:p>
    <w:p w14:paraId="7CB0A4BA" w14:textId="77777777" w:rsidR="00301E34" w:rsidRDefault="00301E34" w:rsidP="00B768BC">
      <w:pPr>
        <w:ind w:left="1134"/>
      </w:pPr>
    </w:p>
    <w:p w14:paraId="22068393" w14:textId="02DA7FFA" w:rsidR="00992178" w:rsidRDefault="00833BF6" w:rsidP="009B7F65">
      <w:pPr>
        <w:ind w:left="1134"/>
      </w:pPr>
      <w:r w:rsidRPr="004703D6">
        <w:t xml:space="preserve">Where a patient, relative or member of the public is alleged to have carried out an act of violence, </w:t>
      </w:r>
      <w:proofErr w:type="gramStart"/>
      <w:r w:rsidRPr="004703D6">
        <w:t>abuse</w:t>
      </w:r>
      <w:proofErr w:type="gramEnd"/>
      <w:r w:rsidRPr="004703D6">
        <w:t xml:space="preserve"> or aggression</w:t>
      </w:r>
      <w:r w:rsidR="003F671A">
        <w:t xml:space="preserve"> </w:t>
      </w:r>
      <w:r w:rsidR="001F1DCE">
        <w:t xml:space="preserve">the incident will need </w:t>
      </w:r>
      <w:r w:rsidR="00681761">
        <w:t xml:space="preserve">a </w:t>
      </w:r>
      <w:r w:rsidR="001F1DCE">
        <w:t>full investigation</w:t>
      </w:r>
      <w:r w:rsidR="00560F4E">
        <w:t xml:space="preserve"> by the line manager, with support from the </w:t>
      </w:r>
      <w:r w:rsidR="00560F4E" w:rsidRPr="00560F4E">
        <w:t xml:space="preserve">ICB Local Security Management Specialist </w:t>
      </w:r>
      <w:r w:rsidR="00560F4E">
        <w:t>if appropriate</w:t>
      </w:r>
      <w:r w:rsidR="009B7F65">
        <w:t>:</w:t>
      </w:r>
      <w:r w:rsidR="00560F4E" w:rsidRPr="00560F4E">
        <w:t xml:space="preserve"> </w:t>
      </w:r>
    </w:p>
    <w:p w14:paraId="6CF80549" w14:textId="77777777" w:rsidR="00992178" w:rsidRDefault="00992178" w:rsidP="00992178">
      <w:pPr>
        <w:ind w:left="1134"/>
      </w:pPr>
    </w:p>
    <w:p w14:paraId="6471680E" w14:textId="7B6BADD0" w:rsidR="00992178" w:rsidRDefault="00992178" w:rsidP="00992178">
      <w:pPr>
        <w:ind w:left="1134"/>
      </w:pPr>
      <w:r>
        <w:t>Shaun Fleming| Anti-Crime Specialist | Audit Yorkshire</w:t>
      </w:r>
    </w:p>
    <w:p w14:paraId="6DB1DA5B" w14:textId="77777777" w:rsidR="00992178" w:rsidRDefault="00992178" w:rsidP="00992178">
      <w:pPr>
        <w:ind w:left="1134"/>
      </w:pPr>
      <w:r>
        <w:t>Mobile: 07484 243063</w:t>
      </w:r>
    </w:p>
    <w:p w14:paraId="1CCB98AA" w14:textId="1F34FEE2" w:rsidR="001F1DCE" w:rsidRDefault="00000000" w:rsidP="00992178">
      <w:pPr>
        <w:ind w:left="1134"/>
      </w:pPr>
      <w:hyperlink r:id="rId18" w:history="1">
        <w:r w:rsidR="00992178" w:rsidRPr="00E900AA">
          <w:rPr>
            <w:rStyle w:val="Hyperlink"/>
          </w:rPr>
          <w:t>shaunfleming@nhs.net</w:t>
        </w:r>
      </w:hyperlink>
      <w:r w:rsidR="00992178">
        <w:t xml:space="preserve"> </w:t>
      </w:r>
    </w:p>
    <w:p w14:paraId="7A26D8C1" w14:textId="77777777" w:rsidR="001F1DCE" w:rsidRDefault="001F1DCE" w:rsidP="00703DCD">
      <w:pPr>
        <w:ind w:left="1134"/>
      </w:pPr>
    </w:p>
    <w:p w14:paraId="457FCF1B" w14:textId="03A0CD4F" w:rsidR="00833BF6" w:rsidRPr="004703D6" w:rsidRDefault="001F1DCE" w:rsidP="00703DCD">
      <w:pPr>
        <w:ind w:left="1134"/>
      </w:pPr>
      <w:r>
        <w:t>T</w:t>
      </w:r>
      <w:r w:rsidR="00833BF6" w:rsidRPr="004703D6">
        <w:t>he ICB reserves the right to respond to the incident, as deemed</w:t>
      </w:r>
      <w:r w:rsidR="00A908B8" w:rsidRPr="004703D6">
        <w:t xml:space="preserve"> appropriate and dependant on the severity of the incident</w:t>
      </w:r>
      <w:r w:rsidR="00833BF6" w:rsidRPr="004703D6">
        <w:t>. The potential responses or actions available to the ICB</w:t>
      </w:r>
      <w:r w:rsidR="00833BF6" w:rsidRPr="004703D6">
        <w:rPr>
          <w:spacing w:val="1"/>
        </w:rPr>
        <w:t xml:space="preserve"> </w:t>
      </w:r>
      <w:r w:rsidR="00833BF6" w:rsidRPr="004703D6">
        <w:t>include:</w:t>
      </w:r>
    </w:p>
    <w:p w14:paraId="533926CF" w14:textId="6AE9A1B5" w:rsidR="00833BF6" w:rsidRPr="00E05033" w:rsidRDefault="00833BF6" w:rsidP="004D5844">
      <w:pPr>
        <w:pStyle w:val="ListParagraph"/>
        <w:widowControl w:val="0"/>
        <w:numPr>
          <w:ilvl w:val="3"/>
          <w:numId w:val="4"/>
        </w:numPr>
        <w:tabs>
          <w:tab w:val="left" w:pos="2806"/>
          <w:tab w:val="left" w:pos="2807"/>
        </w:tabs>
        <w:autoSpaceDE w:val="0"/>
        <w:autoSpaceDN w:val="0"/>
        <w:spacing w:before="121"/>
        <w:contextualSpacing w:val="0"/>
        <w:jc w:val="both"/>
        <w:rPr>
          <w:color w:val="auto"/>
        </w:rPr>
      </w:pPr>
      <w:r w:rsidRPr="00E05033">
        <w:rPr>
          <w:color w:val="auto"/>
        </w:rPr>
        <w:t>Verbal</w:t>
      </w:r>
      <w:r w:rsidRPr="00E05033">
        <w:rPr>
          <w:color w:val="auto"/>
          <w:spacing w:val="-1"/>
        </w:rPr>
        <w:t xml:space="preserve"> </w:t>
      </w:r>
      <w:r w:rsidRPr="00E05033">
        <w:rPr>
          <w:color w:val="auto"/>
        </w:rPr>
        <w:t>warnings</w:t>
      </w:r>
      <w:r w:rsidR="00E11649">
        <w:rPr>
          <w:color w:val="auto"/>
        </w:rPr>
        <w:t>.</w:t>
      </w:r>
    </w:p>
    <w:p w14:paraId="5292B188" w14:textId="07F69497" w:rsidR="00833BF6" w:rsidRPr="00E05033" w:rsidRDefault="00833BF6" w:rsidP="004D5844">
      <w:pPr>
        <w:pStyle w:val="ListParagraph"/>
        <w:widowControl w:val="0"/>
        <w:numPr>
          <w:ilvl w:val="3"/>
          <w:numId w:val="4"/>
        </w:numPr>
        <w:tabs>
          <w:tab w:val="left" w:pos="2806"/>
          <w:tab w:val="left" w:pos="2807"/>
        </w:tabs>
        <w:autoSpaceDE w:val="0"/>
        <w:autoSpaceDN w:val="0"/>
        <w:spacing w:before="119"/>
        <w:contextualSpacing w:val="0"/>
        <w:jc w:val="both"/>
        <w:rPr>
          <w:color w:val="auto"/>
        </w:rPr>
      </w:pPr>
      <w:r w:rsidRPr="00E05033">
        <w:rPr>
          <w:color w:val="auto"/>
        </w:rPr>
        <w:t>Recommendation to use advocacy</w:t>
      </w:r>
      <w:r w:rsidRPr="00E05033">
        <w:rPr>
          <w:color w:val="auto"/>
          <w:spacing w:val="-1"/>
        </w:rPr>
        <w:t xml:space="preserve"> </w:t>
      </w:r>
      <w:r w:rsidRPr="00E05033">
        <w:rPr>
          <w:color w:val="auto"/>
        </w:rPr>
        <w:t>services</w:t>
      </w:r>
      <w:r w:rsidR="00E11649">
        <w:rPr>
          <w:color w:val="auto"/>
        </w:rPr>
        <w:t>.</w:t>
      </w:r>
    </w:p>
    <w:p w14:paraId="60B1A28B" w14:textId="19AF0899" w:rsidR="00833BF6" w:rsidRPr="00E05033" w:rsidRDefault="00833BF6" w:rsidP="004D5844">
      <w:pPr>
        <w:pStyle w:val="ListParagraph"/>
        <w:widowControl w:val="0"/>
        <w:numPr>
          <w:ilvl w:val="3"/>
          <w:numId w:val="4"/>
        </w:numPr>
        <w:tabs>
          <w:tab w:val="left" w:pos="2806"/>
          <w:tab w:val="left" w:pos="2807"/>
        </w:tabs>
        <w:autoSpaceDE w:val="0"/>
        <w:autoSpaceDN w:val="0"/>
        <w:spacing w:before="119"/>
        <w:contextualSpacing w:val="0"/>
        <w:jc w:val="both"/>
        <w:rPr>
          <w:color w:val="auto"/>
        </w:rPr>
      </w:pPr>
      <w:r w:rsidRPr="00E05033">
        <w:rPr>
          <w:color w:val="auto"/>
        </w:rPr>
        <w:t>Written warnings from the ICB</w:t>
      </w:r>
      <w:r w:rsidR="00E11649">
        <w:rPr>
          <w:color w:val="auto"/>
        </w:rPr>
        <w:t>.</w:t>
      </w:r>
    </w:p>
    <w:p w14:paraId="19B59D2B" w14:textId="169C2EF7" w:rsidR="00833BF6" w:rsidRPr="00E05033" w:rsidRDefault="00833BF6" w:rsidP="004D5844">
      <w:pPr>
        <w:pStyle w:val="ListParagraph"/>
        <w:widowControl w:val="0"/>
        <w:numPr>
          <w:ilvl w:val="3"/>
          <w:numId w:val="4"/>
        </w:numPr>
        <w:tabs>
          <w:tab w:val="left" w:pos="2806"/>
          <w:tab w:val="left" w:pos="2807"/>
        </w:tabs>
        <w:autoSpaceDE w:val="0"/>
        <w:autoSpaceDN w:val="0"/>
        <w:spacing w:before="119"/>
        <w:contextualSpacing w:val="0"/>
        <w:jc w:val="both"/>
        <w:rPr>
          <w:color w:val="auto"/>
        </w:rPr>
      </w:pPr>
      <w:r w:rsidRPr="00E05033">
        <w:rPr>
          <w:color w:val="auto"/>
        </w:rPr>
        <w:t>Warning flag applied to patients</w:t>
      </w:r>
      <w:r w:rsidR="009F32CF">
        <w:rPr>
          <w:color w:val="auto"/>
        </w:rPr>
        <w:t>’</w:t>
      </w:r>
      <w:r w:rsidRPr="00E05033">
        <w:rPr>
          <w:color w:val="auto"/>
          <w:spacing w:val="-8"/>
        </w:rPr>
        <w:t xml:space="preserve"> </w:t>
      </w:r>
      <w:r w:rsidRPr="00E05033">
        <w:rPr>
          <w:color w:val="auto"/>
        </w:rPr>
        <w:t>notes</w:t>
      </w:r>
      <w:r w:rsidR="00E11649">
        <w:rPr>
          <w:color w:val="auto"/>
        </w:rPr>
        <w:t>.</w:t>
      </w:r>
    </w:p>
    <w:p w14:paraId="675B38F6" w14:textId="771052C0" w:rsidR="00833BF6" w:rsidRPr="00E05033" w:rsidRDefault="00833BF6" w:rsidP="004D5844">
      <w:pPr>
        <w:pStyle w:val="ListParagraph"/>
        <w:widowControl w:val="0"/>
        <w:numPr>
          <w:ilvl w:val="3"/>
          <w:numId w:val="4"/>
        </w:numPr>
        <w:tabs>
          <w:tab w:val="left" w:pos="2806"/>
          <w:tab w:val="left" w:pos="2807"/>
        </w:tabs>
        <w:autoSpaceDE w:val="0"/>
        <w:autoSpaceDN w:val="0"/>
        <w:spacing w:before="114"/>
        <w:contextualSpacing w:val="0"/>
        <w:jc w:val="both"/>
        <w:rPr>
          <w:color w:val="auto"/>
        </w:rPr>
      </w:pPr>
      <w:r w:rsidRPr="00E05033">
        <w:rPr>
          <w:color w:val="auto"/>
        </w:rPr>
        <w:t>Withdrawal of</w:t>
      </w:r>
      <w:r w:rsidRPr="00E05033">
        <w:rPr>
          <w:color w:val="auto"/>
          <w:spacing w:val="-1"/>
        </w:rPr>
        <w:t xml:space="preserve"> </w:t>
      </w:r>
      <w:r w:rsidRPr="00E05033">
        <w:rPr>
          <w:color w:val="auto"/>
        </w:rPr>
        <w:t>services</w:t>
      </w:r>
      <w:r w:rsidR="00E11649">
        <w:rPr>
          <w:color w:val="auto"/>
        </w:rPr>
        <w:t>.</w:t>
      </w:r>
    </w:p>
    <w:p w14:paraId="31A51401" w14:textId="48439379" w:rsidR="00833BF6" w:rsidRPr="00E05033" w:rsidRDefault="00833BF6" w:rsidP="004D5844">
      <w:pPr>
        <w:pStyle w:val="ListParagraph"/>
        <w:widowControl w:val="0"/>
        <w:numPr>
          <w:ilvl w:val="3"/>
          <w:numId w:val="4"/>
        </w:numPr>
        <w:tabs>
          <w:tab w:val="left" w:pos="2806"/>
          <w:tab w:val="left" w:pos="2807"/>
        </w:tabs>
        <w:autoSpaceDE w:val="0"/>
        <w:autoSpaceDN w:val="0"/>
        <w:spacing w:before="119"/>
        <w:contextualSpacing w:val="0"/>
        <w:jc w:val="both"/>
        <w:rPr>
          <w:color w:val="auto"/>
        </w:rPr>
      </w:pPr>
      <w:r w:rsidRPr="00E05033">
        <w:rPr>
          <w:color w:val="auto"/>
        </w:rPr>
        <w:t>Reporting a hate incident and / or hate crime to the</w:t>
      </w:r>
      <w:r w:rsidRPr="00E05033">
        <w:rPr>
          <w:color w:val="auto"/>
          <w:spacing w:val="-7"/>
        </w:rPr>
        <w:t xml:space="preserve"> </w:t>
      </w:r>
      <w:r w:rsidRPr="00E05033">
        <w:rPr>
          <w:color w:val="auto"/>
        </w:rPr>
        <w:t>police</w:t>
      </w:r>
      <w:r w:rsidR="00E11649">
        <w:rPr>
          <w:color w:val="auto"/>
        </w:rPr>
        <w:t>.</w:t>
      </w:r>
    </w:p>
    <w:p w14:paraId="24FD2DA7" w14:textId="637D6F62" w:rsidR="00833BF6" w:rsidRPr="00E05033" w:rsidRDefault="00833BF6" w:rsidP="004D5844">
      <w:pPr>
        <w:pStyle w:val="ListParagraph"/>
        <w:widowControl w:val="0"/>
        <w:numPr>
          <w:ilvl w:val="3"/>
          <w:numId w:val="4"/>
        </w:numPr>
        <w:tabs>
          <w:tab w:val="left" w:pos="2806"/>
          <w:tab w:val="left" w:pos="2807"/>
        </w:tabs>
        <w:autoSpaceDE w:val="0"/>
        <w:autoSpaceDN w:val="0"/>
        <w:spacing w:before="119"/>
        <w:contextualSpacing w:val="0"/>
        <w:jc w:val="both"/>
        <w:rPr>
          <w:color w:val="auto"/>
        </w:rPr>
      </w:pPr>
      <w:r w:rsidRPr="00E05033">
        <w:rPr>
          <w:color w:val="auto"/>
        </w:rPr>
        <w:t>Involvement of the</w:t>
      </w:r>
      <w:r w:rsidRPr="00E05033">
        <w:rPr>
          <w:color w:val="auto"/>
          <w:spacing w:val="-9"/>
        </w:rPr>
        <w:t xml:space="preserve"> </w:t>
      </w:r>
      <w:r w:rsidRPr="00E05033">
        <w:rPr>
          <w:color w:val="auto"/>
        </w:rPr>
        <w:t>police</w:t>
      </w:r>
      <w:r w:rsidR="00E11649">
        <w:rPr>
          <w:color w:val="auto"/>
        </w:rPr>
        <w:t>.</w:t>
      </w:r>
    </w:p>
    <w:p w14:paraId="1FCD177E" w14:textId="5E26E80E" w:rsidR="00833BF6" w:rsidRPr="00E05033" w:rsidRDefault="00833BF6" w:rsidP="004D5844">
      <w:pPr>
        <w:pStyle w:val="ListParagraph"/>
        <w:widowControl w:val="0"/>
        <w:numPr>
          <w:ilvl w:val="3"/>
          <w:numId w:val="4"/>
        </w:numPr>
        <w:tabs>
          <w:tab w:val="left" w:pos="2806"/>
          <w:tab w:val="left" w:pos="2807"/>
        </w:tabs>
        <w:autoSpaceDE w:val="0"/>
        <w:autoSpaceDN w:val="0"/>
        <w:spacing w:before="118"/>
        <w:contextualSpacing w:val="0"/>
        <w:jc w:val="both"/>
        <w:rPr>
          <w:color w:val="auto"/>
        </w:rPr>
      </w:pPr>
      <w:r w:rsidRPr="00E05033">
        <w:rPr>
          <w:color w:val="auto"/>
        </w:rPr>
        <w:t>Criminal</w:t>
      </w:r>
      <w:r w:rsidRPr="00E05033">
        <w:rPr>
          <w:color w:val="auto"/>
          <w:spacing w:val="-1"/>
        </w:rPr>
        <w:t xml:space="preserve"> </w:t>
      </w:r>
      <w:r w:rsidRPr="00E05033">
        <w:rPr>
          <w:color w:val="auto"/>
        </w:rPr>
        <w:t>prosecution</w:t>
      </w:r>
      <w:r w:rsidR="00E11649">
        <w:rPr>
          <w:color w:val="auto"/>
        </w:rPr>
        <w:t>.</w:t>
      </w:r>
    </w:p>
    <w:p w14:paraId="6EECAF15" w14:textId="4A3F20DA" w:rsidR="00833BF6" w:rsidRPr="00560F4E" w:rsidRDefault="00833BF6" w:rsidP="004D5844">
      <w:pPr>
        <w:pStyle w:val="ListParagraph"/>
        <w:widowControl w:val="0"/>
        <w:numPr>
          <w:ilvl w:val="3"/>
          <w:numId w:val="4"/>
        </w:numPr>
        <w:tabs>
          <w:tab w:val="left" w:pos="2806"/>
          <w:tab w:val="left" w:pos="2807"/>
        </w:tabs>
        <w:autoSpaceDE w:val="0"/>
        <w:autoSpaceDN w:val="0"/>
        <w:spacing w:before="119"/>
        <w:contextualSpacing w:val="0"/>
        <w:jc w:val="both"/>
        <w:rPr>
          <w:color w:val="auto"/>
        </w:rPr>
      </w:pPr>
      <w:r w:rsidRPr="00E05033">
        <w:rPr>
          <w:color w:val="auto"/>
        </w:rPr>
        <w:t>Civil</w:t>
      </w:r>
      <w:r w:rsidRPr="00E05033">
        <w:rPr>
          <w:color w:val="auto"/>
          <w:spacing w:val="-2"/>
        </w:rPr>
        <w:t xml:space="preserve"> </w:t>
      </w:r>
      <w:r w:rsidRPr="00E05033">
        <w:rPr>
          <w:color w:val="auto"/>
        </w:rPr>
        <w:t>Prosecution</w:t>
      </w:r>
      <w:r w:rsidR="00E11649">
        <w:rPr>
          <w:color w:val="auto"/>
        </w:rPr>
        <w:t>.</w:t>
      </w:r>
    </w:p>
    <w:p w14:paraId="09059E4F" w14:textId="77777777" w:rsidR="00833BF6" w:rsidRDefault="00833BF6" w:rsidP="00833BF6">
      <w:pPr>
        <w:pStyle w:val="BodyText"/>
        <w:spacing w:before="8"/>
        <w:rPr>
          <w:sz w:val="15"/>
        </w:rPr>
      </w:pPr>
    </w:p>
    <w:p w14:paraId="379702E8" w14:textId="77777777" w:rsidR="00833BF6" w:rsidRDefault="00833BF6" w:rsidP="00992BC8">
      <w:pPr>
        <w:pStyle w:val="Heading2"/>
        <w:ind w:left="1134" w:hanging="567"/>
      </w:pPr>
      <w:bookmarkStart w:id="49" w:name="_bookmark11"/>
      <w:bookmarkStart w:id="50" w:name="_Toc146121551"/>
      <w:bookmarkStart w:id="51" w:name="_Toc156810501"/>
      <w:bookmarkEnd w:id="49"/>
      <w:r>
        <w:t>Dealing with abusive telephone</w:t>
      </w:r>
      <w:r>
        <w:rPr>
          <w:spacing w:val="-3"/>
        </w:rPr>
        <w:t xml:space="preserve"> or video </w:t>
      </w:r>
      <w:r>
        <w:t>calls</w:t>
      </w:r>
      <w:bookmarkEnd w:id="50"/>
      <w:bookmarkEnd w:id="51"/>
    </w:p>
    <w:p w14:paraId="0D7F57B2" w14:textId="77777777" w:rsidR="00232C9B" w:rsidRPr="00232C9B" w:rsidRDefault="00232C9B" w:rsidP="00232C9B"/>
    <w:p w14:paraId="37575FB0" w14:textId="0AF3F3C9" w:rsidR="00833BF6" w:rsidRPr="004703D6" w:rsidRDefault="00F26F2D" w:rsidP="00F26F2D">
      <w:pPr>
        <w:pStyle w:val="ListParagraph"/>
        <w:ind w:left="1843" w:hanging="709"/>
      </w:pPr>
      <w:r>
        <w:t xml:space="preserve">12.1.1 </w:t>
      </w:r>
      <w:r w:rsidR="00833BF6" w:rsidRPr="004703D6">
        <w:t xml:space="preserve">The ICB recognises that some staff may be more likely to experience verbal abuse and aggression as part of telephone call handling (for example Continuing Health Care and Complaints Team members). Staff have the option to terminate a telephone call if after asking a caller politely to stop any negative behaviour (for example shouting or verbal abuse), this behaviour continues (see </w:t>
      </w:r>
      <w:hyperlink w:anchor="_bookmark24" w:history="1">
        <w:r w:rsidR="00833BF6" w:rsidRPr="00232C9B">
          <w:rPr>
            <w:u w:val="single" w:color="0000FF"/>
          </w:rPr>
          <w:t>Appendix B</w:t>
        </w:r>
        <w:r w:rsidR="00833BF6" w:rsidRPr="004703D6">
          <w:t xml:space="preserve"> </w:t>
        </w:r>
      </w:hyperlink>
      <w:r w:rsidR="00833BF6" w:rsidRPr="004703D6">
        <w:t>of this policy for further</w:t>
      </w:r>
      <w:r w:rsidR="00833BF6" w:rsidRPr="00232C9B">
        <w:rPr>
          <w:spacing w:val="-4"/>
        </w:rPr>
        <w:t xml:space="preserve"> </w:t>
      </w:r>
      <w:r w:rsidR="00833BF6" w:rsidRPr="004703D6">
        <w:t>advice).</w:t>
      </w:r>
    </w:p>
    <w:p w14:paraId="2DFEC1E0" w14:textId="77777777" w:rsidR="00833BF6" w:rsidRPr="004703D6" w:rsidRDefault="00833BF6" w:rsidP="00703DCD">
      <w:pPr>
        <w:ind w:left="1134"/>
        <w:rPr>
          <w:sz w:val="16"/>
        </w:rPr>
      </w:pPr>
    </w:p>
    <w:p w14:paraId="007B567A" w14:textId="4549C70C" w:rsidR="0085384D" w:rsidRPr="004703D6" w:rsidRDefault="00F26F2D" w:rsidP="00F26F2D">
      <w:pPr>
        <w:pStyle w:val="ListParagraph"/>
        <w:ind w:left="1843" w:hanging="709"/>
      </w:pPr>
      <w:r>
        <w:lastRenderedPageBreak/>
        <w:t xml:space="preserve">12.1.2 </w:t>
      </w:r>
      <w:r w:rsidR="00833BF6" w:rsidRPr="004703D6">
        <w:t xml:space="preserve">Recognising the emotional impact and stress these calls </w:t>
      </w:r>
      <w:r w:rsidR="00D4512D" w:rsidRPr="004703D6">
        <w:t>may</w:t>
      </w:r>
      <w:r w:rsidR="00833BF6" w:rsidRPr="004703D6">
        <w:t xml:space="preserve"> have on staff, team managers should provide a debrief session as soon as possible after the event. Such incidents should be recorded on </w:t>
      </w:r>
      <w:r w:rsidR="006F51C6" w:rsidRPr="004703D6">
        <w:t>the</w:t>
      </w:r>
      <w:r w:rsidR="00833BF6" w:rsidRPr="004703D6">
        <w:t xml:space="preserve"> ICB </w:t>
      </w:r>
      <w:r w:rsidR="00D9032E">
        <w:t>I</w:t>
      </w:r>
      <w:r w:rsidR="00833BF6" w:rsidRPr="004703D6">
        <w:t>ncident</w:t>
      </w:r>
      <w:r w:rsidR="00833BF6" w:rsidRPr="00232C9B">
        <w:rPr>
          <w:spacing w:val="-1"/>
        </w:rPr>
        <w:t xml:space="preserve"> </w:t>
      </w:r>
      <w:r w:rsidR="00D9032E">
        <w:rPr>
          <w:spacing w:val="-1"/>
        </w:rPr>
        <w:t>R</w:t>
      </w:r>
      <w:r w:rsidR="00833BF6" w:rsidRPr="00232C9B">
        <w:rPr>
          <w:spacing w:val="-1"/>
        </w:rPr>
        <w:t xml:space="preserve">eporting </w:t>
      </w:r>
      <w:r w:rsidR="00D9032E">
        <w:rPr>
          <w:spacing w:val="-1"/>
        </w:rPr>
        <w:t>S</w:t>
      </w:r>
      <w:r w:rsidR="00833BF6" w:rsidRPr="00232C9B">
        <w:rPr>
          <w:spacing w:val="-1"/>
        </w:rPr>
        <w:t>ystem.</w:t>
      </w:r>
    </w:p>
    <w:p w14:paraId="326CC548" w14:textId="77777777" w:rsidR="0085384D" w:rsidRPr="000E3813" w:rsidRDefault="0085384D" w:rsidP="000E3813"/>
    <w:p w14:paraId="3FE5D90C" w14:textId="77777777" w:rsidR="000E3813" w:rsidRDefault="000E3813" w:rsidP="00992BC8">
      <w:pPr>
        <w:pStyle w:val="Heading1"/>
        <w:ind w:left="709" w:hanging="425"/>
      </w:pPr>
      <w:bookmarkStart w:id="52" w:name="_Toc156810502"/>
      <w:r>
        <w:t>Impact Assessments</w:t>
      </w:r>
      <w:bookmarkEnd w:id="52"/>
    </w:p>
    <w:p w14:paraId="6FC47367" w14:textId="77777777" w:rsidR="000E3813" w:rsidRDefault="000E3813" w:rsidP="00992BC8">
      <w:pPr>
        <w:pStyle w:val="Heading2"/>
        <w:ind w:left="1134" w:hanging="567"/>
      </w:pPr>
      <w:bookmarkStart w:id="53" w:name="_Toc156810503"/>
      <w:r>
        <w:t>Equality</w:t>
      </w:r>
      <w:bookmarkEnd w:id="53"/>
      <w:r>
        <w:t xml:space="preserve"> </w:t>
      </w:r>
    </w:p>
    <w:p w14:paraId="437FEA70" w14:textId="77777777" w:rsidR="009F2C13" w:rsidRDefault="009F2C13" w:rsidP="000E3813">
      <w:pPr>
        <w:ind w:left="720"/>
        <w:rPr>
          <w:color w:val="auto"/>
        </w:rPr>
      </w:pPr>
    </w:p>
    <w:p w14:paraId="1D51A641" w14:textId="77777777" w:rsidR="000E3813" w:rsidRPr="000E3813" w:rsidRDefault="000E3813" w:rsidP="000141B8">
      <w:pPr>
        <w:ind w:left="1134"/>
        <w:rPr>
          <w:color w:val="auto"/>
        </w:rPr>
      </w:pPr>
      <w:r w:rsidRPr="000E3813">
        <w:rPr>
          <w:color w:val="auto"/>
        </w:rPr>
        <w:t>NHS Humber and North Yorkshire</w:t>
      </w:r>
      <w:r w:rsidR="009F2C13">
        <w:rPr>
          <w:color w:val="auto"/>
        </w:rPr>
        <w:t xml:space="preserve"> ICB </w:t>
      </w:r>
      <w:r w:rsidR="009F2C13" w:rsidRPr="009F2C13">
        <w:rPr>
          <w:color w:val="auto"/>
        </w:rPr>
        <w:t>is committed to creating an environment where everyone is treated equitably and the potential for discrimination is identified and mitigated.</w:t>
      </w:r>
      <w:r w:rsidR="009F2C13">
        <w:rPr>
          <w:color w:val="auto"/>
        </w:rPr>
        <w:t xml:space="preserve"> It </w:t>
      </w:r>
      <w:r w:rsidRPr="000E3813">
        <w:rPr>
          <w:color w:val="auto"/>
        </w:rPr>
        <w:t>aims to design and implement services, policies and measures that meet the</w:t>
      </w:r>
      <w:r w:rsidR="009F2C13">
        <w:rPr>
          <w:color w:val="auto"/>
        </w:rPr>
        <w:t xml:space="preserve"> </w:t>
      </w:r>
      <w:r w:rsidRPr="000E3813">
        <w:rPr>
          <w:color w:val="auto"/>
        </w:rPr>
        <w:t xml:space="preserve">diverse needs of our service, </w:t>
      </w:r>
      <w:proofErr w:type="gramStart"/>
      <w:r w:rsidRPr="000E3813">
        <w:rPr>
          <w:color w:val="auto"/>
        </w:rPr>
        <w:t>population</w:t>
      </w:r>
      <w:proofErr w:type="gramEnd"/>
      <w:r w:rsidRPr="000E3813">
        <w:rPr>
          <w:color w:val="auto"/>
        </w:rPr>
        <w:t xml:space="preserve"> and workforce, ensuring that none</w:t>
      </w:r>
      <w:r w:rsidR="009F2C13">
        <w:rPr>
          <w:color w:val="auto"/>
        </w:rPr>
        <w:t xml:space="preserve"> </w:t>
      </w:r>
      <w:r w:rsidRPr="000E3813">
        <w:rPr>
          <w:color w:val="auto"/>
        </w:rPr>
        <w:t>are placed at a disadvantage over others.</w:t>
      </w:r>
    </w:p>
    <w:p w14:paraId="3BE4A384" w14:textId="77777777" w:rsidR="00245C1B" w:rsidRDefault="00245C1B" w:rsidP="000141B8">
      <w:pPr>
        <w:ind w:left="1134"/>
        <w:rPr>
          <w:color w:val="auto"/>
        </w:rPr>
      </w:pPr>
    </w:p>
    <w:p w14:paraId="05E678AE" w14:textId="4408121F" w:rsidR="000E3813" w:rsidRDefault="00EE047A" w:rsidP="000141B8">
      <w:pPr>
        <w:ind w:left="1134"/>
        <w:rPr>
          <w:color w:val="auto"/>
        </w:rPr>
      </w:pPr>
      <w:r w:rsidRPr="00EE047A">
        <w:rPr>
          <w:color w:val="auto"/>
        </w:rPr>
        <w:t>There is a p</w:t>
      </w:r>
      <w:r w:rsidR="000E3813" w:rsidRPr="00EE047A">
        <w:rPr>
          <w:color w:val="auto"/>
        </w:rPr>
        <w:t xml:space="preserve">otential </w:t>
      </w:r>
      <w:r w:rsidRPr="00EE047A">
        <w:rPr>
          <w:color w:val="auto"/>
        </w:rPr>
        <w:t>for people with protected characteristics to be subject to violence and aggression and this policy recognises that this is unacceptable putting in place mechanisms to support individuals. The</w:t>
      </w:r>
      <w:r w:rsidR="000E3813" w:rsidRPr="00EE047A">
        <w:rPr>
          <w:color w:val="auto"/>
        </w:rPr>
        <w:t xml:space="preserve"> EIA will be monitored as part of the routine work to monitor compliance with the policy.</w:t>
      </w:r>
    </w:p>
    <w:p w14:paraId="4537FB20" w14:textId="77777777" w:rsidR="009F2C13" w:rsidRPr="00306092" w:rsidRDefault="009F2C13" w:rsidP="000E3813">
      <w:pPr>
        <w:ind w:left="720"/>
      </w:pPr>
    </w:p>
    <w:p w14:paraId="0FA9C22F" w14:textId="77777777" w:rsidR="000E3813" w:rsidRDefault="000E3813" w:rsidP="00992BC8">
      <w:pPr>
        <w:pStyle w:val="Heading2"/>
        <w:ind w:left="1134" w:hanging="567"/>
      </w:pPr>
      <w:bookmarkStart w:id="54" w:name="_Toc156810504"/>
      <w:r>
        <w:t>Bribery Act 2010</w:t>
      </w:r>
      <w:bookmarkEnd w:id="54"/>
    </w:p>
    <w:p w14:paraId="2156BB04" w14:textId="77777777" w:rsidR="00C37971" w:rsidRPr="00C37971" w:rsidRDefault="00C37971" w:rsidP="00C37971"/>
    <w:p w14:paraId="3B579C55" w14:textId="12F006C7" w:rsidR="003C675C" w:rsidRDefault="000E3813" w:rsidP="000141B8">
      <w:pPr>
        <w:ind w:left="1134"/>
        <w:rPr>
          <w:color w:val="auto"/>
        </w:rPr>
      </w:pPr>
      <w:r w:rsidRPr="000E3813">
        <w:rPr>
          <w:color w:val="auto"/>
        </w:rPr>
        <w:t xml:space="preserve">Due consideration has been given to the Bribery Act 2010 in the development (or review, as appropriate) of this policy </w:t>
      </w:r>
      <w:r w:rsidR="00671802" w:rsidRPr="000E3813">
        <w:rPr>
          <w:color w:val="auto"/>
        </w:rPr>
        <w:t>document</w:t>
      </w:r>
      <w:r w:rsidR="00671802">
        <w:rPr>
          <w:color w:val="auto"/>
        </w:rPr>
        <w:t>.</w:t>
      </w:r>
      <w:r w:rsidR="00671802" w:rsidRPr="00306092">
        <w:rPr>
          <w:color w:val="auto"/>
        </w:rPr>
        <w:t xml:space="preserve"> The</w:t>
      </w:r>
      <w:r w:rsidR="003C675C" w:rsidRPr="00306092">
        <w:rPr>
          <w:color w:val="auto"/>
        </w:rPr>
        <w:t xml:space="preserve"> </w:t>
      </w:r>
      <w:r w:rsidR="003C675C">
        <w:rPr>
          <w:color w:val="auto"/>
        </w:rPr>
        <w:t xml:space="preserve">ICB </w:t>
      </w:r>
      <w:r w:rsidR="003C675C" w:rsidRPr="00306092">
        <w:rPr>
          <w:color w:val="auto"/>
        </w:rPr>
        <w:t xml:space="preserve">follows good NHS business practice as outlined in the Business Conduct Policy and the Conflicts of Interest Policy and has robust controls in place to prevent fraud, </w:t>
      </w:r>
      <w:proofErr w:type="gramStart"/>
      <w:r w:rsidR="003C675C" w:rsidRPr="00306092">
        <w:rPr>
          <w:color w:val="auto"/>
        </w:rPr>
        <w:t>bribery</w:t>
      </w:r>
      <w:proofErr w:type="gramEnd"/>
      <w:r w:rsidR="003C675C" w:rsidRPr="00306092">
        <w:rPr>
          <w:color w:val="auto"/>
        </w:rPr>
        <w:t xml:space="preserve"> and corruption.  Under the Bribery Act 2010 there are four criminal offences:</w:t>
      </w:r>
    </w:p>
    <w:p w14:paraId="19C8260F" w14:textId="77777777" w:rsidR="00992BC8" w:rsidRPr="00306092" w:rsidRDefault="00992BC8" w:rsidP="000141B8">
      <w:pPr>
        <w:ind w:left="1134"/>
        <w:rPr>
          <w:color w:val="auto"/>
        </w:rPr>
      </w:pPr>
    </w:p>
    <w:p w14:paraId="2B153A07" w14:textId="77777777" w:rsidR="003C675C" w:rsidRPr="00306092" w:rsidRDefault="003C675C" w:rsidP="000141B8">
      <w:pPr>
        <w:ind w:left="1134"/>
        <w:rPr>
          <w:color w:val="auto"/>
        </w:rPr>
      </w:pPr>
      <w:r w:rsidRPr="00306092">
        <w:rPr>
          <w:color w:val="auto"/>
        </w:rPr>
        <w:t>•</w:t>
      </w:r>
      <w:r w:rsidRPr="00306092">
        <w:rPr>
          <w:color w:val="auto"/>
        </w:rPr>
        <w:tab/>
        <w:t xml:space="preserve">Bribing or offering to bribe another person (Section 1) </w:t>
      </w:r>
    </w:p>
    <w:p w14:paraId="685FED84" w14:textId="77777777" w:rsidR="003C675C" w:rsidRPr="00306092" w:rsidRDefault="003C675C" w:rsidP="000141B8">
      <w:pPr>
        <w:ind w:left="1134"/>
        <w:rPr>
          <w:color w:val="auto"/>
        </w:rPr>
      </w:pPr>
      <w:r w:rsidRPr="00306092">
        <w:rPr>
          <w:color w:val="auto"/>
        </w:rPr>
        <w:t>•</w:t>
      </w:r>
      <w:r w:rsidRPr="00306092">
        <w:rPr>
          <w:color w:val="auto"/>
        </w:rPr>
        <w:tab/>
        <w:t>Requesting, agreeing to receive or accepting a bribe (Section 2</w:t>
      </w:r>
      <w:proofErr w:type="gramStart"/>
      <w:r w:rsidRPr="00306092">
        <w:rPr>
          <w:color w:val="auto"/>
        </w:rPr>
        <w:t>);</w:t>
      </w:r>
      <w:proofErr w:type="gramEnd"/>
    </w:p>
    <w:p w14:paraId="4327CC07" w14:textId="77777777" w:rsidR="003C675C" w:rsidRPr="00306092" w:rsidRDefault="003C675C" w:rsidP="000141B8">
      <w:pPr>
        <w:ind w:left="1134"/>
        <w:rPr>
          <w:color w:val="auto"/>
        </w:rPr>
      </w:pPr>
      <w:r w:rsidRPr="00306092">
        <w:rPr>
          <w:color w:val="auto"/>
        </w:rPr>
        <w:t>•</w:t>
      </w:r>
      <w:r w:rsidRPr="00306092">
        <w:rPr>
          <w:color w:val="auto"/>
        </w:rPr>
        <w:tab/>
        <w:t>Bribing, or offering to bribe, a foreign public official (Section 6</w:t>
      </w:r>
      <w:proofErr w:type="gramStart"/>
      <w:r w:rsidRPr="00306092">
        <w:rPr>
          <w:color w:val="auto"/>
        </w:rPr>
        <w:t>);</w:t>
      </w:r>
      <w:proofErr w:type="gramEnd"/>
    </w:p>
    <w:p w14:paraId="68CAF1AC" w14:textId="77777777" w:rsidR="003C675C" w:rsidRPr="00306092" w:rsidRDefault="003C675C" w:rsidP="000141B8">
      <w:pPr>
        <w:ind w:left="1134"/>
        <w:rPr>
          <w:color w:val="auto"/>
        </w:rPr>
      </w:pPr>
      <w:r w:rsidRPr="00306092">
        <w:rPr>
          <w:color w:val="auto"/>
        </w:rPr>
        <w:t>•</w:t>
      </w:r>
      <w:r w:rsidRPr="00306092">
        <w:rPr>
          <w:color w:val="auto"/>
        </w:rPr>
        <w:tab/>
        <w:t>Failing to prevent bribery (Section 7).</w:t>
      </w:r>
    </w:p>
    <w:p w14:paraId="5FD3E886" w14:textId="77777777" w:rsidR="000E3813" w:rsidRPr="000E3813" w:rsidRDefault="000E3813" w:rsidP="000E3813">
      <w:pPr>
        <w:ind w:left="720"/>
        <w:rPr>
          <w:color w:val="auto"/>
        </w:rPr>
      </w:pPr>
    </w:p>
    <w:p w14:paraId="5F8C3EAF" w14:textId="77777777" w:rsidR="009F2C13" w:rsidRDefault="008F16A6" w:rsidP="00992BC8">
      <w:pPr>
        <w:pStyle w:val="Heading2"/>
        <w:ind w:left="1134" w:hanging="567"/>
      </w:pPr>
      <w:bookmarkStart w:id="55" w:name="_Toc156810505"/>
      <w:r>
        <w:t>G</w:t>
      </w:r>
      <w:r w:rsidR="000E3813">
        <w:t xml:space="preserve">eneral </w:t>
      </w:r>
      <w:r>
        <w:t>D</w:t>
      </w:r>
      <w:r w:rsidR="000E3813">
        <w:t>ata Protection</w:t>
      </w:r>
      <w:r>
        <w:t xml:space="preserve"> R</w:t>
      </w:r>
      <w:r w:rsidR="000E3813">
        <w:t>egulations</w:t>
      </w:r>
      <w:r>
        <w:t xml:space="preserve"> (GDPR)</w:t>
      </w:r>
      <w:bookmarkEnd w:id="55"/>
    </w:p>
    <w:p w14:paraId="27CA4DB4" w14:textId="77777777" w:rsidR="00C37971" w:rsidRPr="00C37971" w:rsidRDefault="00C37971" w:rsidP="00C37971"/>
    <w:p w14:paraId="59EED4BB" w14:textId="3468378D" w:rsidR="008F16A6" w:rsidRDefault="00991EE6" w:rsidP="000141B8">
      <w:pPr>
        <w:pStyle w:val="ListParagraph"/>
        <w:ind w:left="1134"/>
        <w:rPr>
          <w:color w:val="auto"/>
        </w:rPr>
      </w:pPr>
      <w:r w:rsidRPr="00991EE6">
        <w:t xml:space="preserve">The ICB is committed to ensuring that all personal information is managed in accordance with current data protection legislation, professional codes of practice and records management and confidentiality guidance. </w:t>
      </w:r>
      <w:r w:rsidR="00DE7EB7">
        <w:t xml:space="preserve">All personal data collected and managed in relation to this policy will be done through </w:t>
      </w:r>
      <w:r w:rsidR="003C675C">
        <w:t xml:space="preserve">individual </w:t>
      </w:r>
      <w:r w:rsidR="00DE7EB7">
        <w:t>consent</w:t>
      </w:r>
      <w:r w:rsidR="003C675C">
        <w:t>.</w:t>
      </w:r>
      <w:r w:rsidR="00DE7EB7">
        <w:t xml:space="preserve"> </w:t>
      </w:r>
      <w:r w:rsidR="008F16A6" w:rsidRPr="00D001A2">
        <w:rPr>
          <w:color w:val="auto"/>
        </w:rPr>
        <w:t xml:space="preserve"> </w:t>
      </w:r>
    </w:p>
    <w:p w14:paraId="6D58278F" w14:textId="77777777" w:rsidR="00C37971" w:rsidRPr="005E1F4E" w:rsidRDefault="00C37971" w:rsidP="005E1F4E">
      <w:pPr>
        <w:pStyle w:val="ListParagraph"/>
      </w:pPr>
    </w:p>
    <w:p w14:paraId="7566D86C" w14:textId="77777777" w:rsidR="005E0B91" w:rsidRDefault="005E0B91">
      <w:pPr>
        <w:rPr>
          <w:b/>
          <w:color w:val="auto"/>
          <w:sz w:val="28"/>
          <w:szCs w:val="22"/>
        </w:rPr>
      </w:pPr>
      <w:bookmarkStart w:id="56" w:name="_Toc156810506"/>
      <w:r>
        <w:br w:type="page"/>
      </w:r>
    </w:p>
    <w:p w14:paraId="64EFA112" w14:textId="0CD57E9C" w:rsidR="00B55389" w:rsidRPr="00C37971" w:rsidRDefault="00B55389" w:rsidP="00671802">
      <w:pPr>
        <w:pStyle w:val="Heading1"/>
        <w:numPr>
          <w:ilvl w:val="0"/>
          <w:numId w:val="0"/>
        </w:numPr>
        <w:ind w:left="709"/>
      </w:pPr>
      <w:r w:rsidRPr="00C37971">
        <w:lastRenderedPageBreak/>
        <w:t>Appendix</w:t>
      </w:r>
      <w:r w:rsidRPr="00C37971">
        <w:rPr>
          <w:spacing w:val="1"/>
        </w:rPr>
        <w:t xml:space="preserve"> </w:t>
      </w:r>
      <w:r w:rsidRPr="00C37971">
        <w:t>A</w:t>
      </w:r>
      <w:r w:rsidRPr="00C37971">
        <w:tab/>
        <w:t>D</w:t>
      </w:r>
      <w:r w:rsidR="00A55A0A">
        <w:t>efinitions</w:t>
      </w:r>
      <w:bookmarkEnd w:id="56"/>
    </w:p>
    <w:p w14:paraId="580324BA" w14:textId="77777777" w:rsidR="00B55389" w:rsidRPr="007F2140" w:rsidRDefault="00B55389" w:rsidP="00B55389"/>
    <w:p w14:paraId="0BA4D0B6" w14:textId="77777777" w:rsidR="00B55389" w:rsidRPr="005B1703" w:rsidRDefault="00B55389" w:rsidP="00992BC8">
      <w:pPr>
        <w:ind w:left="709"/>
        <w:rPr>
          <w:b/>
          <w:bCs/>
        </w:rPr>
      </w:pPr>
      <w:r w:rsidRPr="005B1703">
        <w:rPr>
          <w:b/>
          <w:bCs/>
        </w:rPr>
        <w:t>Aggression</w:t>
      </w:r>
    </w:p>
    <w:p w14:paraId="4CE78120" w14:textId="77777777" w:rsidR="00B55389" w:rsidRPr="007F2140" w:rsidRDefault="00B55389" w:rsidP="00992BC8">
      <w:pPr>
        <w:pStyle w:val="BodyText"/>
        <w:spacing w:line="275" w:lineRule="exact"/>
        <w:ind w:left="709"/>
        <w:rPr>
          <w:color w:val="auto"/>
        </w:rPr>
      </w:pPr>
      <w:r w:rsidRPr="007F2140">
        <w:rPr>
          <w:color w:val="auto"/>
        </w:rPr>
        <w:t>Aggression is defined as behaviour that is hostile, destructive, and / or violent.</w:t>
      </w:r>
    </w:p>
    <w:p w14:paraId="68518C81" w14:textId="77777777" w:rsidR="00B55389" w:rsidRDefault="00B55389" w:rsidP="00B55389">
      <w:pPr>
        <w:pStyle w:val="BodyText"/>
      </w:pPr>
    </w:p>
    <w:p w14:paraId="1B880F93" w14:textId="77777777" w:rsidR="00B55389" w:rsidRPr="005B1703" w:rsidRDefault="00B55389" w:rsidP="00992BC8">
      <w:pPr>
        <w:ind w:left="993" w:hanging="284"/>
        <w:rPr>
          <w:b/>
          <w:bCs/>
        </w:rPr>
      </w:pPr>
      <w:bookmarkStart w:id="57" w:name="_Toc146121564"/>
      <w:r w:rsidRPr="005B1703">
        <w:rPr>
          <w:b/>
          <w:bCs/>
        </w:rPr>
        <w:t>Assault</w:t>
      </w:r>
      <w:bookmarkEnd w:id="57"/>
    </w:p>
    <w:p w14:paraId="4DCA44A8" w14:textId="77777777" w:rsidR="00B55389" w:rsidRPr="007F2140" w:rsidRDefault="00B55389" w:rsidP="00992BC8">
      <w:pPr>
        <w:pStyle w:val="BodyText"/>
        <w:spacing w:before="3"/>
        <w:ind w:left="993" w:hanging="284"/>
        <w:rPr>
          <w:color w:val="auto"/>
        </w:rPr>
      </w:pPr>
      <w:r w:rsidRPr="007F2140">
        <w:rPr>
          <w:color w:val="auto"/>
        </w:rPr>
        <w:t>There are two legally based definitions of assault for the NHS:</w:t>
      </w:r>
    </w:p>
    <w:p w14:paraId="40EE6E4C" w14:textId="1662A9FA" w:rsidR="00B55389" w:rsidRPr="007F2140" w:rsidRDefault="00B55389" w:rsidP="004D5844">
      <w:pPr>
        <w:pStyle w:val="ListParagraph"/>
        <w:widowControl w:val="0"/>
        <w:numPr>
          <w:ilvl w:val="0"/>
          <w:numId w:val="5"/>
        </w:numPr>
        <w:tabs>
          <w:tab w:val="left" w:pos="968"/>
          <w:tab w:val="left" w:pos="969"/>
        </w:tabs>
        <w:autoSpaceDE w:val="0"/>
        <w:autoSpaceDN w:val="0"/>
        <w:ind w:left="993" w:right="766" w:hanging="284"/>
        <w:contextualSpacing w:val="0"/>
        <w:jc w:val="both"/>
        <w:rPr>
          <w:rFonts w:ascii="Symbol" w:hAnsi="Symbol"/>
          <w:color w:val="auto"/>
        </w:rPr>
      </w:pPr>
      <w:r w:rsidRPr="007F2140">
        <w:rPr>
          <w:b/>
          <w:color w:val="auto"/>
        </w:rPr>
        <w:t xml:space="preserve">Physical assault </w:t>
      </w:r>
      <w:r w:rsidRPr="007F2140">
        <w:rPr>
          <w:color w:val="auto"/>
        </w:rPr>
        <w:t xml:space="preserve">is defined as the intentional application of force to the person of another, without lawful justification, resulting in physical injury or personal </w:t>
      </w:r>
      <w:r w:rsidR="001B43E1" w:rsidRPr="007F2140">
        <w:rPr>
          <w:color w:val="auto"/>
        </w:rPr>
        <w:t>discomfort.</w:t>
      </w:r>
    </w:p>
    <w:p w14:paraId="160A26A3" w14:textId="4589458D" w:rsidR="00B55389" w:rsidRPr="007F2140" w:rsidRDefault="00B55389" w:rsidP="004D5844">
      <w:pPr>
        <w:pStyle w:val="ListParagraph"/>
        <w:widowControl w:val="0"/>
        <w:numPr>
          <w:ilvl w:val="0"/>
          <w:numId w:val="5"/>
        </w:numPr>
        <w:tabs>
          <w:tab w:val="left" w:pos="968"/>
          <w:tab w:val="left" w:pos="969"/>
        </w:tabs>
        <w:autoSpaceDE w:val="0"/>
        <w:autoSpaceDN w:val="0"/>
        <w:spacing w:before="120"/>
        <w:ind w:left="993" w:right="645" w:hanging="284"/>
        <w:contextualSpacing w:val="0"/>
        <w:jc w:val="both"/>
        <w:rPr>
          <w:rFonts w:ascii="Symbol" w:hAnsi="Symbol"/>
          <w:color w:val="auto"/>
        </w:rPr>
      </w:pPr>
      <w:r w:rsidRPr="007F2140">
        <w:rPr>
          <w:b/>
          <w:color w:val="auto"/>
        </w:rPr>
        <w:t xml:space="preserve">Non-physical assault </w:t>
      </w:r>
      <w:r w:rsidRPr="007F2140">
        <w:rPr>
          <w:color w:val="auto"/>
        </w:rPr>
        <w:t xml:space="preserve">is defined as the use of inappropriate words or behaviour causing distress and / or constituting harassment. This can include the use of actions or words in such a way as to coerce the victim to make them feel uncomfortable, </w:t>
      </w:r>
      <w:r w:rsidR="001B43E1" w:rsidRPr="007F2140">
        <w:rPr>
          <w:color w:val="auto"/>
        </w:rPr>
        <w:t>fearful,</w:t>
      </w:r>
      <w:r w:rsidRPr="007F2140">
        <w:rPr>
          <w:color w:val="auto"/>
        </w:rPr>
        <w:t xml:space="preserve"> or</w:t>
      </w:r>
      <w:r w:rsidRPr="007F2140">
        <w:rPr>
          <w:color w:val="auto"/>
          <w:spacing w:val="-4"/>
        </w:rPr>
        <w:t xml:space="preserve"> </w:t>
      </w:r>
      <w:r w:rsidRPr="007F2140">
        <w:rPr>
          <w:color w:val="auto"/>
        </w:rPr>
        <w:t>unsafe.</w:t>
      </w:r>
    </w:p>
    <w:p w14:paraId="1E790A91" w14:textId="77777777" w:rsidR="00B55389" w:rsidRDefault="00B55389" w:rsidP="00B55389">
      <w:pPr>
        <w:pStyle w:val="BodyText"/>
        <w:spacing w:before="1"/>
      </w:pPr>
    </w:p>
    <w:p w14:paraId="24971DDE" w14:textId="77777777" w:rsidR="00B55389" w:rsidRPr="005B1703" w:rsidRDefault="00B55389" w:rsidP="00992BC8">
      <w:pPr>
        <w:ind w:left="709"/>
        <w:rPr>
          <w:b/>
          <w:bCs/>
        </w:rPr>
      </w:pPr>
      <w:bookmarkStart w:id="58" w:name="_Toc146121565"/>
      <w:r w:rsidRPr="005B1703">
        <w:rPr>
          <w:b/>
          <w:bCs/>
        </w:rPr>
        <w:t>Bad faith</w:t>
      </w:r>
      <w:bookmarkEnd w:id="58"/>
    </w:p>
    <w:p w14:paraId="5461822C" w14:textId="77777777" w:rsidR="00B55389" w:rsidRPr="007F2140" w:rsidRDefault="00B55389" w:rsidP="00992BC8">
      <w:pPr>
        <w:pStyle w:val="BodyText"/>
        <w:spacing w:line="242" w:lineRule="auto"/>
        <w:ind w:left="709" w:right="738"/>
        <w:rPr>
          <w:color w:val="auto"/>
        </w:rPr>
      </w:pPr>
      <w:r w:rsidRPr="007F2140">
        <w:rPr>
          <w:color w:val="auto"/>
        </w:rPr>
        <w:t>To raise an allegation in bad faith is to do so dishonestly, maliciously, negligently or with the intention to deceive or mislead.</w:t>
      </w:r>
    </w:p>
    <w:p w14:paraId="3BCBB87D" w14:textId="77777777" w:rsidR="00B55389" w:rsidRDefault="00B55389" w:rsidP="00992BC8">
      <w:pPr>
        <w:pStyle w:val="BodyText"/>
        <w:spacing w:before="7"/>
        <w:ind w:left="709"/>
        <w:rPr>
          <w:sz w:val="23"/>
        </w:rPr>
      </w:pPr>
    </w:p>
    <w:p w14:paraId="11715979" w14:textId="77777777" w:rsidR="00B55389" w:rsidRPr="005B1703" w:rsidRDefault="00B55389" w:rsidP="00992BC8">
      <w:pPr>
        <w:ind w:left="709"/>
        <w:rPr>
          <w:b/>
          <w:bCs/>
        </w:rPr>
      </w:pPr>
      <w:bookmarkStart w:id="59" w:name="_Toc146121566"/>
      <w:r w:rsidRPr="005B1703">
        <w:rPr>
          <w:b/>
          <w:bCs/>
        </w:rPr>
        <w:t>Bullying</w:t>
      </w:r>
      <w:bookmarkEnd w:id="59"/>
    </w:p>
    <w:p w14:paraId="44822410" w14:textId="77777777" w:rsidR="00B55389" w:rsidRPr="007F2140" w:rsidRDefault="00B55389" w:rsidP="00992BC8">
      <w:pPr>
        <w:pStyle w:val="BodyText"/>
        <w:ind w:left="709" w:right="1352"/>
        <w:rPr>
          <w:color w:val="auto"/>
        </w:rPr>
      </w:pPr>
      <w:r w:rsidRPr="007F2140">
        <w:rPr>
          <w:color w:val="auto"/>
        </w:rPr>
        <w:t>Bullying is not specifically defined in law, but ACAS (2014) gives the following definition:</w:t>
      </w:r>
    </w:p>
    <w:p w14:paraId="43BB1375" w14:textId="77777777" w:rsidR="00992BC8" w:rsidRDefault="00992BC8" w:rsidP="00992BC8">
      <w:pPr>
        <w:pStyle w:val="ListParagraph"/>
        <w:widowControl w:val="0"/>
        <w:tabs>
          <w:tab w:val="left" w:pos="968"/>
          <w:tab w:val="left" w:pos="969"/>
        </w:tabs>
        <w:autoSpaceDE w:val="0"/>
        <w:autoSpaceDN w:val="0"/>
        <w:ind w:left="709" w:right="900"/>
        <w:contextualSpacing w:val="0"/>
        <w:rPr>
          <w:color w:val="auto"/>
        </w:rPr>
      </w:pPr>
    </w:p>
    <w:p w14:paraId="6FCBA851" w14:textId="61B7CA86" w:rsidR="00B55389" w:rsidRPr="007F2140" w:rsidRDefault="00992BC8" w:rsidP="00992BC8">
      <w:pPr>
        <w:pStyle w:val="ListParagraph"/>
        <w:widowControl w:val="0"/>
        <w:tabs>
          <w:tab w:val="left" w:pos="968"/>
          <w:tab w:val="left" w:pos="969"/>
        </w:tabs>
        <w:autoSpaceDE w:val="0"/>
        <w:autoSpaceDN w:val="0"/>
        <w:ind w:left="709" w:right="900"/>
        <w:contextualSpacing w:val="0"/>
        <w:rPr>
          <w:rFonts w:ascii="Symbol" w:hAnsi="Symbol"/>
          <w:color w:val="auto"/>
        </w:rPr>
      </w:pPr>
      <w:r>
        <w:rPr>
          <w:color w:val="auto"/>
        </w:rPr>
        <w:t>“</w:t>
      </w:r>
      <w:r w:rsidR="00B55389" w:rsidRPr="007F2140">
        <w:rPr>
          <w:color w:val="auto"/>
        </w:rPr>
        <w:t>Bullying may be characterised as offensive, intimidating, malicious or insulting behaviour, an abuse or misuse of power through means that undermine, humiliate, denigrate or injure the</w:t>
      </w:r>
      <w:r w:rsidR="00B55389" w:rsidRPr="007F2140">
        <w:rPr>
          <w:color w:val="auto"/>
          <w:spacing w:val="-1"/>
        </w:rPr>
        <w:t xml:space="preserve"> </w:t>
      </w:r>
      <w:r w:rsidR="00B55389" w:rsidRPr="007F2140">
        <w:rPr>
          <w:color w:val="auto"/>
        </w:rPr>
        <w:t>recipient.</w:t>
      </w:r>
      <w:r w:rsidR="00AC200F">
        <w:rPr>
          <w:color w:val="auto"/>
        </w:rPr>
        <w:t>”</w:t>
      </w:r>
    </w:p>
    <w:p w14:paraId="73052688" w14:textId="77777777" w:rsidR="00B55389" w:rsidRPr="007F2140" w:rsidRDefault="00B55389" w:rsidP="000D6E99">
      <w:pPr>
        <w:pStyle w:val="BodyText"/>
        <w:rPr>
          <w:color w:val="auto"/>
          <w:sz w:val="23"/>
        </w:rPr>
      </w:pPr>
    </w:p>
    <w:p w14:paraId="2F13D9B8" w14:textId="7AB9A752" w:rsidR="00B55389" w:rsidRDefault="00B55389" w:rsidP="00AC200F">
      <w:pPr>
        <w:pStyle w:val="BodyText"/>
        <w:ind w:left="709" w:right="630"/>
        <w:rPr>
          <w:color w:val="auto"/>
        </w:rPr>
      </w:pPr>
      <w:r w:rsidRPr="007F2140">
        <w:rPr>
          <w:color w:val="auto"/>
        </w:rPr>
        <w:t>In line with recent research the ICB is adopting a broader definition which includes a range of behaviours under the banner of ill-treatment, unacceptable and unwanted behaviours</w:t>
      </w:r>
      <w:r w:rsidR="004E4ADF">
        <w:rPr>
          <w:color w:val="auto"/>
          <w:lang w:val="en-GB"/>
        </w:rPr>
        <w:t xml:space="preserve">. </w:t>
      </w:r>
      <w:r w:rsidRPr="007F2140">
        <w:rPr>
          <w:color w:val="auto"/>
        </w:rPr>
        <w:t>Examples of ill-treatment and bullying can include:</w:t>
      </w:r>
    </w:p>
    <w:p w14:paraId="10391FEC" w14:textId="77777777" w:rsidR="00232C9B" w:rsidRPr="007F2140" w:rsidRDefault="00232C9B" w:rsidP="004E4ADF">
      <w:pPr>
        <w:pStyle w:val="BodyText"/>
        <w:ind w:left="540" w:right="630"/>
        <w:rPr>
          <w:color w:val="auto"/>
        </w:rPr>
      </w:pPr>
    </w:p>
    <w:p w14:paraId="27943925" w14:textId="77777777" w:rsidR="00B55389" w:rsidRPr="007F2140" w:rsidRDefault="00B55389" w:rsidP="004D5844">
      <w:pPr>
        <w:pStyle w:val="ListParagraph"/>
        <w:widowControl w:val="0"/>
        <w:numPr>
          <w:ilvl w:val="1"/>
          <w:numId w:val="5"/>
        </w:numPr>
        <w:tabs>
          <w:tab w:val="left" w:pos="968"/>
          <w:tab w:val="left" w:pos="969"/>
        </w:tabs>
        <w:autoSpaceDE w:val="0"/>
        <w:autoSpaceDN w:val="0"/>
        <w:ind w:left="993" w:right="862" w:hanging="284"/>
        <w:contextualSpacing w:val="0"/>
        <w:rPr>
          <w:rFonts w:ascii="Symbol" w:hAnsi="Symbol"/>
          <w:color w:val="auto"/>
        </w:rPr>
      </w:pPr>
      <w:r w:rsidRPr="007F2140">
        <w:rPr>
          <w:color w:val="auto"/>
        </w:rPr>
        <w:t>Spreading malicious rumours, or insulting someone by word or behaviour (for instance, copying memos that are critical about someone to others who do not need to know, ridiculing or demeaning someone – picking on them or setting them up to</w:t>
      </w:r>
      <w:r w:rsidRPr="007F2140">
        <w:rPr>
          <w:color w:val="auto"/>
          <w:spacing w:val="-2"/>
        </w:rPr>
        <w:t xml:space="preserve"> </w:t>
      </w:r>
      <w:r w:rsidRPr="007F2140">
        <w:rPr>
          <w:color w:val="auto"/>
        </w:rPr>
        <w:t>fail)</w:t>
      </w:r>
    </w:p>
    <w:p w14:paraId="7C60F6FC" w14:textId="77777777" w:rsidR="00B55389" w:rsidRPr="007F2140" w:rsidRDefault="00B55389" w:rsidP="004D5844">
      <w:pPr>
        <w:pStyle w:val="ListParagraph"/>
        <w:widowControl w:val="0"/>
        <w:numPr>
          <w:ilvl w:val="1"/>
          <w:numId w:val="5"/>
        </w:numPr>
        <w:tabs>
          <w:tab w:val="left" w:pos="968"/>
          <w:tab w:val="left" w:pos="969"/>
        </w:tabs>
        <w:autoSpaceDE w:val="0"/>
        <w:autoSpaceDN w:val="0"/>
        <w:ind w:left="993" w:hanging="284"/>
        <w:contextualSpacing w:val="0"/>
        <w:rPr>
          <w:rFonts w:ascii="Symbol" w:hAnsi="Symbol"/>
          <w:color w:val="auto"/>
        </w:rPr>
      </w:pPr>
      <w:r w:rsidRPr="007F2140">
        <w:rPr>
          <w:color w:val="auto"/>
        </w:rPr>
        <w:t>Shouting at</w:t>
      </w:r>
      <w:r w:rsidRPr="007F2140">
        <w:rPr>
          <w:color w:val="auto"/>
          <w:spacing w:val="-1"/>
        </w:rPr>
        <w:t xml:space="preserve"> </w:t>
      </w:r>
      <w:r w:rsidRPr="007F2140">
        <w:rPr>
          <w:color w:val="auto"/>
        </w:rPr>
        <w:t>people</w:t>
      </w:r>
    </w:p>
    <w:p w14:paraId="2EF02ABE" w14:textId="77777777" w:rsidR="00B55389" w:rsidRPr="007F2140" w:rsidRDefault="00B55389" w:rsidP="004D5844">
      <w:pPr>
        <w:pStyle w:val="ListParagraph"/>
        <w:widowControl w:val="0"/>
        <w:numPr>
          <w:ilvl w:val="1"/>
          <w:numId w:val="5"/>
        </w:numPr>
        <w:tabs>
          <w:tab w:val="left" w:pos="968"/>
          <w:tab w:val="left" w:pos="969"/>
        </w:tabs>
        <w:autoSpaceDE w:val="0"/>
        <w:autoSpaceDN w:val="0"/>
        <w:ind w:left="993" w:hanging="284"/>
        <w:contextualSpacing w:val="0"/>
        <w:rPr>
          <w:rFonts w:ascii="Symbol" w:hAnsi="Symbol"/>
          <w:color w:val="auto"/>
        </w:rPr>
      </w:pPr>
      <w:r w:rsidRPr="007F2140">
        <w:rPr>
          <w:color w:val="auto"/>
        </w:rPr>
        <w:t>Ignoring or excluding</w:t>
      </w:r>
      <w:r w:rsidRPr="007F2140">
        <w:rPr>
          <w:color w:val="auto"/>
          <w:spacing w:val="-3"/>
        </w:rPr>
        <w:t xml:space="preserve"> </w:t>
      </w:r>
      <w:r w:rsidRPr="007F2140">
        <w:rPr>
          <w:color w:val="auto"/>
        </w:rPr>
        <w:t>people</w:t>
      </w:r>
    </w:p>
    <w:p w14:paraId="4EA484FA" w14:textId="77777777" w:rsidR="00B55389" w:rsidRPr="007F2140" w:rsidRDefault="00B55389" w:rsidP="004D5844">
      <w:pPr>
        <w:pStyle w:val="ListParagraph"/>
        <w:widowControl w:val="0"/>
        <w:numPr>
          <w:ilvl w:val="1"/>
          <w:numId w:val="5"/>
        </w:numPr>
        <w:tabs>
          <w:tab w:val="left" w:pos="968"/>
          <w:tab w:val="left" w:pos="969"/>
        </w:tabs>
        <w:autoSpaceDE w:val="0"/>
        <w:autoSpaceDN w:val="0"/>
        <w:ind w:left="993" w:hanging="284"/>
        <w:contextualSpacing w:val="0"/>
        <w:rPr>
          <w:rFonts w:ascii="Symbol" w:hAnsi="Symbol"/>
          <w:color w:val="auto"/>
        </w:rPr>
      </w:pPr>
      <w:r w:rsidRPr="007F2140">
        <w:rPr>
          <w:color w:val="auto"/>
        </w:rPr>
        <w:t>Unpredictable</w:t>
      </w:r>
      <w:r w:rsidRPr="007F2140">
        <w:rPr>
          <w:color w:val="auto"/>
          <w:spacing w:val="-1"/>
        </w:rPr>
        <w:t xml:space="preserve"> </w:t>
      </w:r>
      <w:r w:rsidRPr="007F2140">
        <w:rPr>
          <w:color w:val="auto"/>
        </w:rPr>
        <w:t>behaviour</w:t>
      </w:r>
    </w:p>
    <w:p w14:paraId="188E4F60" w14:textId="77777777" w:rsidR="00B55389" w:rsidRPr="007F2140" w:rsidRDefault="00B55389" w:rsidP="004D5844">
      <w:pPr>
        <w:pStyle w:val="ListParagraph"/>
        <w:widowControl w:val="0"/>
        <w:numPr>
          <w:ilvl w:val="1"/>
          <w:numId w:val="5"/>
        </w:numPr>
        <w:tabs>
          <w:tab w:val="left" w:pos="968"/>
          <w:tab w:val="left" w:pos="969"/>
        </w:tabs>
        <w:autoSpaceDE w:val="0"/>
        <w:autoSpaceDN w:val="0"/>
        <w:ind w:left="993" w:hanging="284"/>
        <w:contextualSpacing w:val="0"/>
        <w:rPr>
          <w:rFonts w:ascii="Symbol" w:hAnsi="Symbol"/>
          <w:color w:val="auto"/>
        </w:rPr>
      </w:pPr>
      <w:r w:rsidRPr="007F2140">
        <w:rPr>
          <w:color w:val="auto"/>
        </w:rPr>
        <w:t>Criticism and / or personal</w:t>
      </w:r>
      <w:r w:rsidRPr="007F2140">
        <w:rPr>
          <w:color w:val="auto"/>
          <w:spacing w:val="-1"/>
        </w:rPr>
        <w:t xml:space="preserve"> </w:t>
      </w:r>
      <w:r w:rsidRPr="007F2140">
        <w:rPr>
          <w:color w:val="auto"/>
        </w:rPr>
        <w:t>insults</w:t>
      </w:r>
    </w:p>
    <w:p w14:paraId="2687E693" w14:textId="6D3FFA93" w:rsidR="00B55389" w:rsidRPr="007F2140" w:rsidRDefault="00650A00" w:rsidP="004D5844">
      <w:pPr>
        <w:pStyle w:val="ListParagraph"/>
        <w:widowControl w:val="0"/>
        <w:numPr>
          <w:ilvl w:val="1"/>
          <w:numId w:val="5"/>
        </w:numPr>
        <w:tabs>
          <w:tab w:val="left" w:pos="968"/>
          <w:tab w:val="left" w:pos="969"/>
        </w:tabs>
        <w:autoSpaceDE w:val="0"/>
        <w:autoSpaceDN w:val="0"/>
        <w:ind w:left="993" w:hanging="284"/>
        <w:contextualSpacing w:val="0"/>
        <w:rPr>
          <w:rFonts w:ascii="Symbol" w:hAnsi="Symbol"/>
          <w:color w:val="auto"/>
        </w:rPr>
      </w:pPr>
      <w:r>
        <w:rPr>
          <w:color w:val="auto"/>
        </w:rPr>
        <w:t>M</w:t>
      </w:r>
      <w:r w:rsidR="00B55389" w:rsidRPr="007F2140">
        <w:rPr>
          <w:color w:val="auto"/>
        </w:rPr>
        <w:t>isuse of power or</w:t>
      </w:r>
      <w:r w:rsidR="00B55389" w:rsidRPr="007F2140">
        <w:rPr>
          <w:color w:val="auto"/>
          <w:spacing w:val="-3"/>
        </w:rPr>
        <w:t xml:space="preserve"> </w:t>
      </w:r>
      <w:r w:rsidR="00B55389" w:rsidRPr="007F2140">
        <w:rPr>
          <w:color w:val="auto"/>
        </w:rPr>
        <w:t>position</w:t>
      </w:r>
    </w:p>
    <w:p w14:paraId="518467E5" w14:textId="77777777" w:rsidR="00B55389" w:rsidRPr="007F2140" w:rsidRDefault="00B55389" w:rsidP="004D5844">
      <w:pPr>
        <w:pStyle w:val="ListParagraph"/>
        <w:widowControl w:val="0"/>
        <w:numPr>
          <w:ilvl w:val="1"/>
          <w:numId w:val="5"/>
        </w:numPr>
        <w:tabs>
          <w:tab w:val="left" w:pos="968"/>
          <w:tab w:val="left" w:pos="969"/>
        </w:tabs>
        <w:autoSpaceDE w:val="0"/>
        <w:autoSpaceDN w:val="0"/>
        <w:ind w:left="993" w:hanging="284"/>
        <w:contextualSpacing w:val="0"/>
        <w:rPr>
          <w:rFonts w:ascii="Symbol" w:hAnsi="Symbol"/>
          <w:color w:val="auto"/>
        </w:rPr>
      </w:pPr>
      <w:r w:rsidRPr="007F2140">
        <w:rPr>
          <w:color w:val="auto"/>
        </w:rPr>
        <w:t>Making inconsistent demands</w:t>
      </w:r>
    </w:p>
    <w:p w14:paraId="180D8E47" w14:textId="2D967A5E" w:rsidR="00B55389" w:rsidRPr="007F2140" w:rsidRDefault="00B55389" w:rsidP="004D5844">
      <w:pPr>
        <w:pStyle w:val="ListParagraph"/>
        <w:widowControl w:val="0"/>
        <w:numPr>
          <w:ilvl w:val="1"/>
          <w:numId w:val="5"/>
        </w:numPr>
        <w:tabs>
          <w:tab w:val="left" w:pos="968"/>
          <w:tab w:val="left" w:pos="969"/>
        </w:tabs>
        <w:autoSpaceDE w:val="0"/>
        <w:autoSpaceDN w:val="0"/>
        <w:ind w:left="993" w:right="872" w:hanging="284"/>
        <w:contextualSpacing w:val="0"/>
        <w:rPr>
          <w:rFonts w:ascii="Symbol" w:hAnsi="Symbol"/>
          <w:color w:val="auto"/>
        </w:rPr>
      </w:pPr>
      <w:r w:rsidRPr="007F2140">
        <w:rPr>
          <w:color w:val="auto"/>
        </w:rPr>
        <w:t xml:space="preserve">Misuse of social media, </w:t>
      </w:r>
      <w:r w:rsidR="00DE6701" w:rsidRPr="007F2140">
        <w:rPr>
          <w:color w:val="auto"/>
        </w:rPr>
        <w:t>email,</w:t>
      </w:r>
      <w:r w:rsidRPr="007F2140">
        <w:rPr>
          <w:color w:val="auto"/>
        </w:rPr>
        <w:t xml:space="preserve"> or mobile phones to send aggressive messages and threats</w:t>
      </w:r>
      <w:r w:rsidRPr="007F2140">
        <w:rPr>
          <w:color w:val="auto"/>
          <w:spacing w:val="-1"/>
        </w:rPr>
        <w:t xml:space="preserve"> </w:t>
      </w:r>
      <w:r w:rsidRPr="007F2140">
        <w:rPr>
          <w:color w:val="auto"/>
        </w:rPr>
        <w:t>(cyberbullying)</w:t>
      </w:r>
    </w:p>
    <w:p w14:paraId="5B17E7CC" w14:textId="77777777" w:rsidR="00B55389" w:rsidRDefault="00B55389" w:rsidP="00B55389">
      <w:pPr>
        <w:pStyle w:val="BodyText"/>
        <w:spacing w:before="1"/>
      </w:pPr>
    </w:p>
    <w:p w14:paraId="2657BE1A" w14:textId="268C279E" w:rsidR="00232C9B" w:rsidRPr="00DE6701" w:rsidRDefault="00B55389" w:rsidP="00DE6701">
      <w:pPr>
        <w:ind w:firstLine="709"/>
        <w:rPr>
          <w:b/>
          <w:bCs/>
        </w:rPr>
      </w:pPr>
      <w:bookmarkStart w:id="60" w:name="_Toc146121567"/>
      <w:r w:rsidRPr="005B1703">
        <w:rPr>
          <w:b/>
          <w:bCs/>
        </w:rPr>
        <w:t>Cyberbullying</w:t>
      </w:r>
      <w:bookmarkEnd w:id="60"/>
    </w:p>
    <w:p w14:paraId="73309707" w14:textId="4A747DE4" w:rsidR="00B55389" w:rsidRPr="007F2140" w:rsidRDefault="00B55389" w:rsidP="00DE6701">
      <w:pPr>
        <w:pStyle w:val="BodyText"/>
        <w:ind w:left="709" w:right="645"/>
        <w:rPr>
          <w:color w:val="auto"/>
        </w:rPr>
      </w:pPr>
      <w:r w:rsidRPr="007F2140">
        <w:rPr>
          <w:color w:val="auto"/>
        </w:rPr>
        <w:t>Bullying which is not carried out face-to-face</w:t>
      </w:r>
      <w:r w:rsidR="00D9032E">
        <w:rPr>
          <w:color w:val="auto"/>
          <w:lang w:val="en-GB"/>
        </w:rPr>
        <w:t>,</w:t>
      </w:r>
      <w:r w:rsidRPr="007F2140">
        <w:rPr>
          <w:color w:val="auto"/>
        </w:rPr>
        <w:t xml:space="preserve"> for example</w:t>
      </w:r>
      <w:r w:rsidR="00D9032E">
        <w:rPr>
          <w:color w:val="auto"/>
          <w:lang w:val="en-GB"/>
        </w:rPr>
        <w:t>,</w:t>
      </w:r>
      <w:r w:rsidRPr="007F2140">
        <w:rPr>
          <w:color w:val="auto"/>
        </w:rPr>
        <w:t xml:space="preserve"> through an internet service such as email, social networking sites, chat rooms, discussion forums or instant messaging. It can also include bullying through mobile phone technologies such as text</w:t>
      </w:r>
      <w:r w:rsidRPr="007F2140">
        <w:rPr>
          <w:color w:val="auto"/>
          <w:spacing w:val="-1"/>
        </w:rPr>
        <w:t xml:space="preserve"> </w:t>
      </w:r>
      <w:r w:rsidRPr="007F2140">
        <w:rPr>
          <w:color w:val="auto"/>
        </w:rPr>
        <w:t>messages.</w:t>
      </w:r>
    </w:p>
    <w:p w14:paraId="2A1EE726" w14:textId="77777777" w:rsidR="00B55389" w:rsidRDefault="00B55389" w:rsidP="0075559E">
      <w:pPr>
        <w:pStyle w:val="BodyText"/>
      </w:pPr>
    </w:p>
    <w:p w14:paraId="5EBCF5A5" w14:textId="77777777" w:rsidR="00DB5A99" w:rsidRDefault="00DB5A99" w:rsidP="0075559E">
      <w:pPr>
        <w:pStyle w:val="BodyText"/>
      </w:pPr>
    </w:p>
    <w:p w14:paraId="3CD76C30" w14:textId="77777777" w:rsidR="00DB5A99" w:rsidRDefault="00DB5A99" w:rsidP="0075559E">
      <w:pPr>
        <w:pStyle w:val="BodyText"/>
      </w:pPr>
    </w:p>
    <w:p w14:paraId="106C564C" w14:textId="726FF8C6" w:rsidR="00232C9B" w:rsidRPr="00DE6701" w:rsidRDefault="00B55389" w:rsidP="00DE6701">
      <w:pPr>
        <w:ind w:left="284" w:firstLine="425"/>
        <w:rPr>
          <w:b/>
          <w:bCs/>
        </w:rPr>
      </w:pPr>
      <w:bookmarkStart w:id="61" w:name="_Toc146121569"/>
      <w:r w:rsidRPr="005B1703">
        <w:rPr>
          <w:b/>
          <w:bCs/>
        </w:rPr>
        <w:lastRenderedPageBreak/>
        <w:t>Discrimination</w:t>
      </w:r>
      <w:bookmarkEnd w:id="61"/>
    </w:p>
    <w:p w14:paraId="30F658BB" w14:textId="77777777" w:rsidR="00B55389" w:rsidRPr="007F2140" w:rsidRDefault="00B55389" w:rsidP="00DE6701">
      <w:pPr>
        <w:pStyle w:val="BodyText"/>
        <w:ind w:left="709" w:right="779"/>
        <w:rPr>
          <w:color w:val="auto"/>
        </w:rPr>
      </w:pPr>
      <w:r w:rsidRPr="007F2140">
        <w:rPr>
          <w:color w:val="auto"/>
        </w:rPr>
        <w:t>Discrimination is defined in the Equality Act 2010. Direct discrimination is where someone is treated less favourably because of a protected characteristic such as sex, marital status, sexual orientation, race, pregnancy, religion, belief, gender reassignment, age or disability, or because they are perceived to have that characteristic or because they associate with someone who has that characteristic.</w:t>
      </w:r>
    </w:p>
    <w:p w14:paraId="75B6BBF9" w14:textId="77777777" w:rsidR="00B55389" w:rsidRPr="007F2140" w:rsidRDefault="00B55389" w:rsidP="00DE6701">
      <w:pPr>
        <w:pStyle w:val="BodyText"/>
        <w:ind w:left="709"/>
        <w:rPr>
          <w:color w:val="auto"/>
          <w:sz w:val="23"/>
        </w:rPr>
      </w:pPr>
    </w:p>
    <w:p w14:paraId="7E563414" w14:textId="77777777" w:rsidR="00B55389" w:rsidRPr="007F2140" w:rsidRDefault="00B55389" w:rsidP="00DE6701">
      <w:pPr>
        <w:pStyle w:val="BodyText"/>
        <w:ind w:left="709" w:right="685"/>
        <w:rPr>
          <w:color w:val="auto"/>
        </w:rPr>
      </w:pPr>
      <w:r w:rsidRPr="007F2140">
        <w:rPr>
          <w:color w:val="auto"/>
        </w:rPr>
        <w:t>Indirect discrimination occurs where the effect of certain requirements, conditions or practices has an adverse impact disproportionately on one group or other. Indirect discrimination generally occurs when a rule or condition, which applied equally to everyone, can be met by a considerably smaller proportion of people from a particular group. The rule is to their disadvantage, and cannot be justified on other grounds.</w:t>
      </w:r>
    </w:p>
    <w:p w14:paraId="4C18EC29" w14:textId="77777777" w:rsidR="00B55389" w:rsidRDefault="00B55389" w:rsidP="00B55389">
      <w:pPr>
        <w:pStyle w:val="BodyText"/>
        <w:spacing w:before="3"/>
      </w:pPr>
    </w:p>
    <w:p w14:paraId="1409992A" w14:textId="7C76E42A" w:rsidR="00232C9B" w:rsidRPr="00DE6701" w:rsidRDefault="00B55389" w:rsidP="00DE6701">
      <w:pPr>
        <w:ind w:left="709"/>
        <w:rPr>
          <w:b/>
          <w:bCs/>
        </w:rPr>
      </w:pPr>
      <w:bookmarkStart w:id="62" w:name="_Toc146121570"/>
      <w:r w:rsidRPr="005B1703">
        <w:rPr>
          <w:b/>
          <w:bCs/>
        </w:rPr>
        <w:t>Facilitation</w:t>
      </w:r>
      <w:bookmarkEnd w:id="62"/>
    </w:p>
    <w:p w14:paraId="7BC19947" w14:textId="77777777" w:rsidR="00B55389" w:rsidRDefault="00B55389" w:rsidP="00DE6701">
      <w:pPr>
        <w:pStyle w:val="BodyText"/>
        <w:ind w:left="709" w:right="575"/>
        <w:rPr>
          <w:color w:val="auto"/>
        </w:rPr>
      </w:pPr>
      <w:r w:rsidRPr="007F2140">
        <w:rPr>
          <w:color w:val="auto"/>
        </w:rPr>
        <w:t>Facilitation is a process of working together with a neutral person who helps the people involved to have a constructive discussion about an issue without taking any side of the argument. The facilitator seeks to help the people involved to communicate effectively about the issue(s), to make progress and reach agreement on a way forward.  The facilitator may be an independent person from within the ICB or from an external organisation – they would not have a close relationship with any of the parties directly involved in the</w:t>
      </w:r>
      <w:r w:rsidRPr="007F2140">
        <w:rPr>
          <w:color w:val="auto"/>
          <w:spacing w:val="-9"/>
        </w:rPr>
        <w:t xml:space="preserve"> </w:t>
      </w:r>
      <w:r w:rsidRPr="007F2140">
        <w:rPr>
          <w:color w:val="auto"/>
        </w:rPr>
        <w:t>issue.</w:t>
      </w:r>
    </w:p>
    <w:p w14:paraId="606A0C92" w14:textId="77777777" w:rsidR="005B1703" w:rsidRPr="007F2140" w:rsidRDefault="005B1703" w:rsidP="008F5418">
      <w:pPr>
        <w:pStyle w:val="BodyText"/>
        <w:ind w:left="540" w:right="575"/>
        <w:rPr>
          <w:color w:val="auto"/>
        </w:rPr>
      </w:pPr>
    </w:p>
    <w:p w14:paraId="3A4FEFD5" w14:textId="1EBAE3BF" w:rsidR="00232C9B" w:rsidRPr="00DE6701" w:rsidRDefault="00B55389" w:rsidP="00DE6701">
      <w:pPr>
        <w:ind w:left="709"/>
        <w:rPr>
          <w:b/>
          <w:bCs/>
        </w:rPr>
      </w:pPr>
      <w:bookmarkStart w:id="63" w:name="_Toc146121571"/>
      <w:r w:rsidRPr="005B1703">
        <w:rPr>
          <w:b/>
          <w:bCs/>
        </w:rPr>
        <w:t>Harassment</w:t>
      </w:r>
      <w:bookmarkEnd w:id="63"/>
    </w:p>
    <w:p w14:paraId="335EF27D" w14:textId="77777777" w:rsidR="00B55389" w:rsidRPr="007F2140" w:rsidRDefault="00B55389" w:rsidP="00DE6701">
      <w:pPr>
        <w:pStyle w:val="BodyText"/>
        <w:spacing w:before="3"/>
        <w:ind w:left="709"/>
        <w:rPr>
          <w:color w:val="auto"/>
        </w:rPr>
      </w:pPr>
      <w:r w:rsidRPr="007F2140">
        <w:rPr>
          <w:color w:val="auto"/>
        </w:rPr>
        <w:t>Harassment is defined in the Equality Act 2010 as:</w:t>
      </w:r>
    </w:p>
    <w:p w14:paraId="5C898744" w14:textId="30CF3C6B" w:rsidR="00B55389" w:rsidRPr="007F2140" w:rsidRDefault="0077552C" w:rsidP="00DE6701">
      <w:pPr>
        <w:pStyle w:val="ListParagraph"/>
        <w:widowControl w:val="0"/>
        <w:tabs>
          <w:tab w:val="left" w:pos="968"/>
          <w:tab w:val="left" w:pos="969"/>
        </w:tabs>
        <w:autoSpaceDE w:val="0"/>
        <w:autoSpaceDN w:val="0"/>
        <w:spacing w:before="135"/>
        <w:ind w:left="709" w:right="828"/>
        <w:contextualSpacing w:val="0"/>
        <w:rPr>
          <w:rFonts w:ascii="Symbol" w:hAnsi="Symbol"/>
          <w:color w:val="auto"/>
        </w:rPr>
      </w:pPr>
      <w:r>
        <w:rPr>
          <w:color w:val="auto"/>
        </w:rPr>
        <w:t>“</w:t>
      </w:r>
      <w:r w:rsidR="00B55389" w:rsidRPr="007F2140">
        <w:rPr>
          <w:color w:val="auto"/>
        </w:rPr>
        <w:t>Unwanted conduct related to a relevant protected characteristic, which has the purpose or effect of violating an individual’s dignity or creating an intimidating, hostile, degrading, humiliating or offensive environment for that</w:t>
      </w:r>
      <w:r w:rsidR="00B55389" w:rsidRPr="007F2140">
        <w:rPr>
          <w:color w:val="auto"/>
          <w:spacing w:val="-18"/>
        </w:rPr>
        <w:t xml:space="preserve"> </w:t>
      </w:r>
      <w:r w:rsidR="00B55389" w:rsidRPr="007F2140">
        <w:rPr>
          <w:color w:val="auto"/>
        </w:rPr>
        <w:t>individual</w:t>
      </w:r>
      <w:r>
        <w:rPr>
          <w:color w:val="auto"/>
        </w:rPr>
        <w:t>.”</w:t>
      </w:r>
    </w:p>
    <w:p w14:paraId="23171E16" w14:textId="77777777" w:rsidR="00B55389" w:rsidRPr="007F2140" w:rsidRDefault="00B55389" w:rsidP="00DE6701">
      <w:pPr>
        <w:pStyle w:val="BodyText"/>
        <w:spacing w:before="10"/>
        <w:ind w:left="709"/>
        <w:rPr>
          <w:color w:val="auto"/>
          <w:sz w:val="23"/>
        </w:rPr>
      </w:pPr>
    </w:p>
    <w:p w14:paraId="52EC3D8C" w14:textId="34F000FA" w:rsidR="00B55389" w:rsidRPr="007F2140" w:rsidRDefault="00B55389" w:rsidP="00DE6701">
      <w:pPr>
        <w:pStyle w:val="BodyText"/>
        <w:ind w:left="709" w:right="938"/>
        <w:rPr>
          <w:color w:val="auto"/>
        </w:rPr>
      </w:pPr>
      <w:r w:rsidRPr="007F2140">
        <w:rPr>
          <w:color w:val="auto"/>
        </w:rPr>
        <w:t>Harassment can occur on the grounds of one or more of the following protected characteristics defined in the Equality Act</w:t>
      </w:r>
      <w:r w:rsidR="00236E45">
        <w:rPr>
          <w:color w:val="auto"/>
          <w:lang w:val="en-GB"/>
        </w:rPr>
        <w:t xml:space="preserve">. </w:t>
      </w:r>
      <w:r w:rsidRPr="007F2140">
        <w:rPr>
          <w:color w:val="auto"/>
        </w:rPr>
        <w:t>In addition, the Equality Act 2010 prohibits harassment based on association with someone with a protected characteristic and perception that someone has a protected characteristic.</w:t>
      </w:r>
    </w:p>
    <w:p w14:paraId="4C01F66E" w14:textId="77777777" w:rsidR="00B55389" w:rsidRPr="007F2140" w:rsidRDefault="00B55389" w:rsidP="00236E45">
      <w:pPr>
        <w:pStyle w:val="BodyText"/>
        <w:rPr>
          <w:color w:val="auto"/>
        </w:rPr>
      </w:pPr>
    </w:p>
    <w:p w14:paraId="1F09A46F" w14:textId="77777777" w:rsidR="00B55389" w:rsidRDefault="00B55389" w:rsidP="00DE6701">
      <w:pPr>
        <w:pStyle w:val="BodyText"/>
        <w:ind w:left="709" w:right="885"/>
        <w:rPr>
          <w:color w:val="auto"/>
        </w:rPr>
      </w:pPr>
      <w:r w:rsidRPr="007F2140">
        <w:rPr>
          <w:color w:val="auto"/>
        </w:rPr>
        <w:t>Harassment may be an isolated occurrence or repetitive, and it may occur against one or more individuals. Harassment may be, but is not limited to:</w:t>
      </w:r>
    </w:p>
    <w:p w14:paraId="140045D4" w14:textId="77777777" w:rsidR="00DE6701" w:rsidRPr="007F2140" w:rsidRDefault="00DE6701" w:rsidP="00DE6701">
      <w:pPr>
        <w:pStyle w:val="BodyText"/>
        <w:ind w:left="709" w:right="885"/>
        <w:rPr>
          <w:color w:val="auto"/>
        </w:rPr>
      </w:pPr>
    </w:p>
    <w:p w14:paraId="4FF5EF0B" w14:textId="005611D1" w:rsidR="00B55389" w:rsidRPr="007F2140" w:rsidRDefault="00B55389" w:rsidP="004D5844">
      <w:pPr>
        <w:pStyle w:val="ListParagraph"/>
        <w:widowControl w:val="0"/>
        <w:numPr>
          <w:ilvl w:val="0"/>
          <w:numId w:val="5"/>
        </w:numPr>
        <w:tabs>
          <w:tab w:val="left" w:pos="968"/>
          <w:tab w:val="left" w:pos="969"/>
        </w:tabs>
        <w:autoSpaceDE w:val="0"/>
        <w:autoSpaceDN w:val="0"/>
        <w:ind w:left="993" w:right="767" w:hanging="284"/>
        <w:contextualSpacing w:val="0"/>
        <w:rPr>
          <w:rFonts w:ascii="Symbol" w:hAnsi="Symbol"/>
          <w:color w:val="auto"/>
        </w:rPr>
      </w:pPr>
      <w:r w:rsidRPr="007F2140">
        <w:rPr>
          <w:color w:val="auto"/>
        </w:rPr>
        <w:t>Physical contact: ranging from touching (including of a sexual nature, related to gender re-assignment or sex) to serious assault, gestures, intimidation, aggressive</w:t>
      </w:r>
      <w:r w:rsidRPr="007F2140">
        <w:rPr>
          <w:color w:val="auto"/>
          <w:spacing w:val="-5"/>
        </w:rPr>
        <w:t xml:space="preserve"> </w:t>
      </w:r>
      <w:r w:rsidRPr="007F2140">
        <w:rPr>
          <w:color w:val="auto"/>
        </w:rPr>
        <w:t>behaviour</w:t>
      </w:r>
      <w:r w:rsidR="00DB5A99">
        <w:rPr>
          <w:color w:val="auto"/>
        </w:rPr>
        <w:t>.</w:t>
      </w:r>
    </w:p>
    <w:p w14:paraId="28E06618" w14:textId="00F62C90" w:rsidR="00B55389" w:rsidRPr="007F2140" w:rsidRDefault="00B55389" w:rsidP="004D5844">
      <w:pPr>
        <w:pStyle w:val="ListParagraph"/>
        <w:widowControl w:val="0"/>
        <w:numPr>
          <w:ilvl w:val="0"/>
          <w:numId w:val="5"/>
        </w:numPr>
        <w:tabs>
          <w:tab w:val="left" w:pos="968"/>
          <w:tab w:val="left" w:pos="969"/>
        </w:tabs>
        <w:autoSpaceDE w:val="0"/>
        <w:autoSpaceDN w:val="0"/>
        <w:ind w:left="993" w:right="687" w:hanging="284"/>
        <w:contextualSpacing w:val="0"/>
        <w:rPr>
          <w:rFonts w:ascii="Symbol" w:hAnsi="Symbol"/>
          <w:color w:val="auto"/>
        </w:rPr>
      </w:pPr>
      <w:r w:rsidRPr="007F2140">
        <w:rPr>
          <w:color w:val="auto"/>
        </w:rPr>
        <w:t>Verbal: unwelcome remarks, suggestions and propositions, innuendo, malicious gossip, jokes and banter, offensive language. This may be based on prejudice or stereotypes</w:t>
      </w:r>
      <w:r w:rsidR="00DB5A99">
        <w:rPr>
          <w:color w:val="auto"/>
        </w:rPr>
        <w:t>.</w:t>
      </w:r>
    </w:p>
    <w:p w14:paraId="43B96C2D" w14:textId="77777777" w:rsidR="00B55389" w:rsidRPr="007F2140" w:rsidRDefault="00B55389" w:rsidP="004D5844">
      <w:pPr>
        <w:pStyle w:val="ListParagraph"/>
        <w:widowControl w:val="0"/>
        <w:numPr>
          <w:ilvl w:val="0"/>
          <w:numId w:val="5"/>
        </w:numPr>
        <w:tabs>
          <w:tab w:val="left" w:pos="968"/>
          <w:tab w:val="left" w:pos="969"/>
        </w:tabs>
        <w:autoSpaceDE w:val="0"/>
        <w:autoSpaceDN w:val="0"/>
        <w:ind w:left="993" w:right="777" w:hanging="284"/>
        <w:contextualSpacing w:val="0"/>
        <w:rPr>
          <w:rFonts w:ascii="Symbol" w:hAnsi="Symbol"/>
          <w:color w:val="auto"/>
        </w:rPr>
      </w:pPr>
      <w:r w:rsidRPr="007F2140">
        <w:rPr>
          <w:color w:val="auto"/>
        </w:rPr>
        <w:t>Non-verbal: offensive literature or pictures, graffiti and computer imagery, obscene gestures, isolation or non-co-operation and exclusion or isolation from social activities.</w:t>
      </w:r>
    </w:p>
    <w:p w14:paraId="3B77E2CC" w14:textId="77777777" w:rsidR="00B55389" w:rsidRPr="007F2140" w:rsidRDefault="00B55389" w:rsidP="00236E45">
      <w:pPr>
        <w:pStyle w:val="BodyText"/>
        <w:rPr>
          <w:color w:val="auto"/>
          <w:sz w:val="23"/>
        </w:rPr>
      </w:pPr>
    </w:p>
    <w:p w14:paraId="01448DE5" w14:textId="77777777" w:rsidR="00B55389" w:rsidRPr="007F2140" w:rsidRDefault="00B55389" w:rsidP="00DE6701">
      <w:pPr>
        <w:pStyle w:val="BodyText"/>
        <w:ind w:left="709" w:right="630"/>
        <w:rPr>
          <w:color w:val="auto"/>
        </w:rPr>
      </w:pPr>
      <w:r w:rsidRPr="007F2140">
        <w:rPr>
          <w:color w:val="auto"/>
        </w:rPr>
        <w:t>Indirect harassment is also defined in law. It is where the harassment is not directed to the person concerned, but in their hearing. The legislation also refers to less favourable treatment because an individual has rejected or submitted to the defined conduct.</w:t>
      </w:r>
    </w:p>
    <w:p w14:paraId="3E043F3E" w14:textId="77777777" w:rsidR="00B55389" w:rsidRPr="007F2140" w:rsidRDefault="00B55389" w:rsidP="00DE6701">
      <w:pPr>
        <w:pStyle w:val="BodyText"/>
        <w:ind w:left="709"/>
        <w:rPr>
          <w:color w:val="auto"/>
        </w:rPr>
      </w:pPr>
    </w:p>
    <w:p w14:paraId="43FAF814" w14:textId="77777777" w:rsidR="00B55389" w:rsidRPr="007F2140" w:rsidRDefault="00B55389" w:rsidP="00DE6701">
      <w:pPr>
        <w:pStyle w:val="BodyText"/>
        <w:ind w:left="709" w:right="605"/>
        <w:rPr>
          <w:color w:val="auto"/>
        </w:rPr>
      </w:pPr>
      <w:r w:rsidRPr="007F2140">
        <w:rPr>
          <w:color w:val="auto"/>
        </w:rPr>
        <w:t>First-time conduct which unintentionally causes offence is unlikely to be harassment, but is likely to become harassment if the conduct continues after the recipient has made it clear, by words or conduct, that such behaviour is unacceptable to him or her.</w:t>
      </w:r>
    </w:p>
    <w:p w14:paraId="0E0BF24F" w14:textId="77777777" w:rsidR="00B55389" w:rsidRDefault="00B55389" w:rsidP="00B55389">
      <w:pPr>
        <w:pStyle w:val="BodyText"/>
        <w:spacing w:before="9"/>
        <w:rPr>
          <w:sz w:val="23"/>
        </w:rPr>
      </w:pPr>
    </w:p>
    <w:p w14:paraId="3CDDAD3D" w14:textId="113CAFAA" w:rsidR="00232C9B" w:rsidRPr="00DE6701" w:rsidRDefault="00B55389" w:rsidP="00DE6701">
      <w:pPr>
        <w:ind w:left="709"/>
        <w:rPr>
          <w:b/>
          <w:bCs/>
        </w:rPr>
      </w:pPr>
      <w:bookmarkStart w:id="64" w:name="_Toc146121572"/>
      <w:r w:rsidRPr="005B1703">
        <w:rPr>
          <w:b/>
          <w:bCs/>
        </w:rPr>
        <w:t xml:space="preserve">Hate incident/Hate </w:t>
      </w:r>
      <w:proofErr w:type="gramStart"/>
      <w:r w:rsidRPr="005B1703">
        <w:rPr>
          <w:b/>
          <w:bCs/>
        </w:rPr>
        <w:t>crime</w:t>
      </w:r>
      <w:bookmarkEnd w:id="64"/>
      <w:proofErr w:type="gramEnd"/>
    </w:p>
    <w:p w14:paraId="7CC16852" w14:textId="77777777" w:rsidR="00B55389" w:rsidRPr="007F2140" w:rsidRDefault="00B55389" w:rsidP="00DE6701">
      <w:pPr>
        <w:pStyle w:val="BodyText"/>
        <w:ind w:left="709" w:right="805"/>
        <w:rPr>
          <w:color w:val="auto"/>
        </w:rPr>
      </w:pPr>
      <w:r w:rsidRPr="007F2140">
        <w:rPr>
          <w:color w:val="auto"/>
        </w:rPr>
        <w:t>Verbal abuse, harassment, bullying or intimidation, physical attacks, and threats of violence can be a hate incident and / or a hate crime if the victim or anyone else thinks it was motivated by hostility or prejudice based on one of the following characteristics: Disability; Race; Religion; Transgender identity; Sexual orientation.</w:t>
      </w:r>
    </w:p>
    <w:p w14:paraId="22CC0C73" w14:textId="77777777" w:rsidR="00B55389" w:rsidRPr="007F2140" w:rsidRDefault="00B55389" w:rsidP="00DE6701">
      <w:pPr>
        <w:pStyle w:val="BodyText"/>
        <w:ind w:left="709"/>
        <w:rPr>
          <w:color w:val="auto"/>
          <w:sz w:val="23"/>
        </w:rPr>
      </w:pPr>
    </w:p>
    <w:p w14:paraId="09065898" w14:textId="77777777" w:rsidR="00B55389" w:rsidRPr="007F2140" w:rsidRDefault="00B55389" w:rsidP="00DE6701">
      <w:pPr>
        <w:pStyle w:val="BodyText"/>
        <w:ind w:left="709" w:right="575"/>
        <w:rPr>
          <w:color w:val="auto"/>
        </w:rPr>
      </w:pPr>
      <w:r w:rsidRPr="007F2140">
        <w:rPr>
          <w:color w:val="auto"/>
        </w:rPr>
        <w:t>Hate incidents and hate crimes are acts of violence or hostility directed at people because of who they are or who someone thinks they are. Anyone can be the victim of a hate incident. For example, you may have been targeted because someone thought you were gay even though you’re not, or because you have a disabled child.</w:t>
      </w:r>
    </w:p>
    <w:p w14:paraId="53817744" w14:textId="77777777" w:rsidR="00B55389" w:rsidRDefault="00B55389" w:rsidP="00B55389">
      <w:pPr>
        <w:pStyle w:val="BodyText"/>
        <w:spacing w:before="2"/>
      </w:pPr>
    </w:p>
    <w:p w14:paraId="3D7DD5E9" w14:textId="5164292B" w:rsidR="00232C9B" w:rsidRPr="00DE6701" w:rsidRDefault="00B55389" w:rsidP="00DE6701">
      <w:pPr>
        <w:ind w:left="709"/>
        <w:rPr>
          <w:b/>
          <w:bCs/>
        </w:rPr>
      </w:pPr>
      <w:bookmarkStart w:id="65" w:name="_Toc146121573"/>
      <w:r w:rsidRPr="005B1703">
        <w:rPr>
          <w:b/>
          <w:bCs/>
        </w:rPr>
        <w:t>Intimidation</w:t>
      </w:r>
      <w:bookmarkEnd w:id="65"/>
    </w:p>
    <w:p w14:paraId="4BBA3FF6" w14:textId="77777777" w:rsidR="00B55389" w:rsidRDefault="00B55389" w:rsidP="00DE6701">
      <w:pPr>
        <w:pStyle w:val="BodyText"/>
        <w:ind w:left="709" w:right="791"/>
        <w:rPr>
          <w:color w:val="auto"/>
        </w:rPr>
      </w:pPr>
      <w:r w:rsidRPr="007F2140">
        <w:rPr>
          <w:color w:val="auto"/>
        </w:rPr>
        <w:t>To intimidate someone is to behave in a way which makes them fearful or timid, usually to influence them to do something or to stop them from doing something by use of fear or threats.</w:t>
      </w:r>
    </w:p>
    <w:p w14:paraId="4334A572" w14:textId="77777777" w:rsidR="00B55389" w:rsidRPr="007F2140" w:rsidRDefault="00B55389" w:rsidP="00DE6701">
      <w:pPr>
        <w:pStyle w:val="BodyText"/>
        <w:ind w:left="709" w:right="791"/>
        <w:rPr>
          <w:color w:val="auto"/>
        </w:rPr>
      </w:pPr>
    </w:p>
    <w:p w14:paraId="2C17924A" w14:textId="0C1C2745" w:rsidR="00232C9B" w:rsidRPr="00DE6701" w:rsidRDefault="00B55389" w:rsidP="00DE6701">
      <w:pPr>
        <w:ind w:left="709"/>
        <w:rPr>
          <w:b/>
          <w:bCs/>
        </w:rPr>
      </w:pPr>
      <w:bookmarkStart w:id="66" w:name="_Toc146121574"/>
      <w:r w:rsidRPr="005B1703">
        <w:rPr>
          <w:b/>
          <w:bCs/>
        </w:rPr>
        <w:t>Mediation</w:t>
      </w:r>
      <w:bookmarkEnd w:id="66"/>
    </w:p>
    <w:p w14:paraId="23C7CD17" w14:textId="6CEB32FB" w:rsidR="00B55389" w:rsidRPr="007F2140" w:rsidRDefault="00B55389" w:rsidP="00DE6701">
      <w:pPr>
        <w:pStyle w:val="BodyText"/>
        <w:ind w:left="709" w:right="711"/>
        <w:rPr>
          <w:color w:val="auto"/>
        </w:rPr>
      </w:pPr>
      <w:r w:rsidRPr="007F2140">
        <w:rPr>
          <w:color w:val="auto"/>
        </w:rPr>
        <w:t xml:space="preserve">Where an independent person works with two or more people who are involved in a dispute to </w:t>
      </w:r>
      <w:r w:rsidR="00F72EB1">
        <w:rPr>
          <w:color w:val="auto"/>
          <w:lang w:val="en-GB"/>
        </w:rPr>
        <w:t>facilitate a</w:t>
      </w:r>
      <w:r w:rsidRPr="007F2140">
        <w:rPr>
          <w:color w:val="auto"/>
        </w:rPr>
        <w:t xml:space="preserve"> resol</w:t>
      </w:r>
      <w:r w:rsidR="00F72EB1">
        <w:rPr>
          <w:color w:val="auto"/>
          <w:lang w:val="en-GB"/>
        </w:rPr>
        <w:t>ution</w:t>
      </w:r>
      <w:r w:rsidR="00173063">
        <w:rPr>
          <w:color w:val="auto"/>
          <w:lang w:val="en-GB"/>
        </w:rPr>
        <w:t xml:space="preserve"> to</w:t>
      </w:r>
      <w:r w:rsidRPr="007F2140">
        <w:rPr>
          <w:color w:val="auto"/>
        </w:rPr>
        <w:t xml:space="preserve"> the disagreement and come to an agreed outcome.</w:t>
      </w:r>
    </w:p>
    <w:p w14:paraId="4313A50D" w14:textId="77777777" w:rsidR="00B55389" w:rsidRPr="007F2140" w:rsidRDefault="00B55389" w:rsidP="00DE6701">
      <w:pPr>
        <w:pStyle w:val="BodyText"/>
        <w:ind w:left="709" w:right="738"/>
        <w:rPr>
          <w:color w:val="auto"/>
        </w:rPr>
      </w:pPr>
      <w:r w:rsidRPr="007F2140">
        <w:rPr>
          <w:color w:val="auto"/>
        </w:rPr>
        <w:t>Mediation may first involve the mediator speaking to the people involved separately and then bringing them together to discuss the issue face-to-face. Mediation is different from facilitation in that the objective of mediation is to help the parties deal with a particular conflict that they have been unable to resolve. The objective of facilitation is to provide a structure and process to enable parties to solve their problems themselves.</w:t>
      </w:r>
    </w:p>
    <w:p w14:paraId="2B868138" w14:textId="77777777" w:rsidR="00B55389" w:rsidRDefault="00B55389" w:rsidP="00DE6701">
      <w:pPr>
        <w:pStyle w:val="BodyText"/>
        <w:spacing w:before="10"/>
        <w:ind w:left="709"/>
        <w:rPr>
          <w:sz w:val="23"/>
        </w:rPr>
      </w:pPr>
    </w:p>
    <w:p w14:paraId="70C3FF89" w14:textId="4169D7B8" w:rsidR="00232C9B" w:rsidRPr="00DE6701" w:rsidRDefault="00B55389" w:rsidP="00DE6701">
      <w:pPr>
        <w:ind w:left="709"/>
        <w:rPr>
          <w:b/>
          <w:bCs/>
        </w:rPr>
      </w:pPr>
      <w:bookmarkStart w:id="67" w:name="_Toc146121576"/>
      <w:r w:rsidRPr="005B1703">
        <w:rPr>
          <w:b/>
          <w:bCs/>
        </w:rPr>
        <w:t>Psychological abuse</w:t>
      </w:r>
      <w:bookmarkEnd w:id="67"/>
    </w:p>
    <w:p w14:paraId="5233A79B" w14:textId="77777777" w:rsidR="00B55389" w:rsidRPr="00E81FFB" w:rsidRDefault="00B55389" w:rsidP="00DE6701">
      <w:pPr>
        <w:pStyle w:val="BodyText"/>
        <w:spacing w:before="4" w:line="237" w:lineRule="auto"/>
        <w:ind w:left="709" w:right="711"/>
        <w:rPr>
          <w:color w:val="auto"/>
        </w:rPr>
      </w:pPr>
      <w:r w:rsidRPr="00E81FFB">
        <w:rPr>
          <w:color w:val="auto"/>
        </w:rPr>
        <w:t>Bullying can also take the form of mental or psychological abuse and may be subtle and hidden, for example exclusion, silent treatment or withdrawal.</w:t>
      </w:r>
    </w:p>
    <w:p w14:paraId="22B1D448" w14:textId="77777777" w:rsidR="00B55389" w:rsidRDefault="00B55389" w:rsidP="00DE6701">
      <w:pPr>
        <w:pStyle w:val="BodyText"/>
        <w:spacing w:before="1"/>
        <w:ind w:left="709"/>
      </w:pPr>
    </w:p>
    <w:p w14:paraId="6D48B2F2" w14:textId="47DD8BBF" w:rsidR="00232C9B" w:rsidRPr="00DE6701" w:rsidRDefault="00B55389" w:rsidP="00DE6701">
      <w:pPr>
        <w:ind w:left="709"/>
        <w:rPr>
          <w:b/>
          <w:bCs/>
        </w:rPr>
      </w:pPr>
      <w:bookmarkStart w:id="68" w:name="_Toc146121577"/>
      <w:r w:rsidRPr="005B1703">
        <w:rPr>
          <w:b/>
          <w:bCs/>
        </w:rPr>
        <w:t>Respect</w:t>
      </w:r>
      <w:bookmarkEnd w:id="68"/>
    </w:p>
    <w:p w14:paraId="226D54E1" w14:textId="77777777" w:rsidR="00B55389" w:rsidRPr="00E81FFB" w:rsidRDefault="00B55389" w:rsidP="00DE6701">
      <w:pPr>
        <w:pStyle w:val="BodyText"/>
        <w:ind w:left="709" w:right="609"/>
        <w:rPr>
          <w:color w:val="auto"/>
        </w:rPr>
      </w:pPr>
      <w:r w:rsidRPr="00E81FFB">
        <w:rPr>
          <w:color w:val="auto"/>
        </w:rPr>
        <w:t>This is to treat someone with consideration, politeness and courtesy. There can often be cultural differences in how respect is shown, for example, in body language, eye contact and ways of speaking; therefore staff should be sensitive to cultural differences.</w:t>
      </w:r>
    </w:p>
    <w:p w14:paraId="575E0085" w14:textId="77777777" w:rsidR="00B55389" w:rsidRDefault="00B55389" w:rsidP="00DE6701">
      <w:pPr>
        <w:pStyle w:val="BodyText"/>
        <w:spacing w:before="9"/>
        <w:ind w:left="709"/>
        <w:rPr>
          <w:sz w:val="23"/>
        </w:rPr>
      </w:pPr>
    </w:p>
    <w:p w14:paraId="10314D3E" w14:textId="23B978B9" w:rsidR="00232C9B" w:rsidRPr="00DE6701" w:rsidRDefault="00B55389" w:rsidP="00DE6701">
      <w:pPr>
        <w:ind w:left="709"/>
        <w:rPr>
          <w:b/>
          <w:bCs/>
        </w:rPr>
      </w:pPr>
      <w:bookmarkStart w:id="69" w:name="_Toc146121578"/>
      <w:r w:rsidRPr="005B1703">
        <w:rPr>
          <w:b/>
          <w:bCs/>
        </w:rPr>
        <w:t>Risk assessment</w:t>
      </w:r>
      <w:bookmarkEnd w:id="69"/>
    </w:p>
    <w:p w14:paraId="56C386CD" w14:textId="77777777" w:rsidR="00B55389" w:rsidRPr="00E81FFB" w:rsidRDefault="00B55389" w:rsidP="00DE6701">
      <w:pPr>
        <w:pStyle w:val="BodyText"/>
        <w:ind w:left="709" w:right="672"/>
        <w:rPr>
          <w:color w:val="auto"/>
        </w:rPr>
      </w:pPr>
      <w:r w:rsidRPr="00E81FFB">
        <w:rPr>
          <w:color w:val="auto"/>
        </w:rPr>
        <w:t>Risk assessment is a process of identifying what hazards exist in the workplace and how likely it is that they will cause harm to employees and others. It is the first step in deciding what prevention or control measures need to be taken to protect staff from harm.</w:t>
      </w:r>
    </w:p>
    <w:p w14:paraId="31A8784C" w14:textId="77777777" w:rsidR="00B55389" w:rsidRDefault="00B55389" w:rsidP="007E44D0">
      <w:pPr>
        <w:pStyle w:val="BodyText"/>
        <w:rPr>
          <w:sz w:val="23"/>
        </w:rPr>
      </w:pPr>
    </w:p>
    <w:p w14:paraId="271BCF28" w14:textId="77777777" w:rsidR="00B55389" w:rsidRPr="005B1703" w:rsidRDefault="00B55389" w:rsidP="00DE6701">
      <w:pPr>
        <w:ind w:left="709"/>
        <w:rPr>
          <w:b/>
          <w:bCs/>
        </w:rPr>
      </w:pPr>
      <w:bookmarkStart w:id="70" w:name="_Toc146121580"/>
      <w:r w:rsidRPr="005B1703">
        <w:rPr>
          <w:b/>
          <w:bCs/>
        </w:rPr>
        <w:t>Sexual harassment</w:t>
      </w:r>
      <w:bookmarkEnd w:id="70"/>
    </w:p>
    <w:p w14:paraId="70E6F94F" w14:textId="77777777" w:rsidR="00B55389" w:rsidRPr="00787458" w:rsidRDefault="00B55389" w:rsidP="00DE6701">
      <w:pPr>
        <w:pStyle w:val="BodyText"/>
        <w:ind w:left="709" w:right="645"/>
        <w:rPr>
          <w:color w:val="auto"/>
        </w:rPr>
      </w:pPr>
      <w:r w:rsidRPr="00787458">
        <w:rPr>
          <w:color w:val="auto"/>
        </w:rPr>
        <w:t>Employees are protected against sexual harassment, which is unwanted conduct that is of a sexual nature and / or relates to the protected characteristics of sex and / or gender reassignment. Examples may be either verbal or physical, and may include staring or leering, or a display of explicit material.</w:t>
      </w:r>
    </w:p>
    <w:p w14:paraId="67F74C59" w14:textId="77777777" w:rsidR="00B55389" w:rsidRPr="00787458" w:rsidRDefault="00B55389" w:rsidP="00DE6701">
      <w:pPr>
        <w:pStyle w:val="BodyText"/>
        <w:ind w:left="709"/>
        <w:rPr>
          <w:color w:val="auto"/>
          <w:sz w:val="23"/>
        </w:rPr>
      </w:pPr>
    </w:p>
    <w:p w14:paraId="1538EDE4" w14:textId="77777777" w:rsidR="00B55389" w:rsidRPr="00787458" w:rsidRDefault="00B55389" w:rsidP="00DE6701">
      <w:pPr>
        <w:pStyle w:val="BodyText"/>
        <w:ind w:left="709" w:right="611"/>
        <w:rPr>
          <w:color w:val="auto"/>
        </w:rPr>
      </w:pPr>
      <w:r w:rsidRPr="00787458">
        <w:rPr>
          <w:color w:val="auto"/>
        </w:rPr>
        <w:t>It would have the purpose or effect of violating the employee’s dignity, or creating an environment for the employee which is intimidating, hostile, degrading, humiliating or offensive. It also applies where an employee is treated ‘less favourably’ because they have rejected sexual harassment or been the victim of it.</w:t>
      </w:r>
    </w:p>
    <w:p w14:paraId="5BE3FB94" w14:textId="77777777" w:rsidR="00D544FA" w:rsidRDefault="00D544FA" w:rsidP="007E44D0">
      <w:pPr>
        <w:pStyle w:val="Heading2"/>
        <w:numPr>
          <w:ilvl w:val="0"/>
          <w:numId w:val="0"/>
        </w:numPr>
        <w:spacing w:before="0"/>
        <w:ind w:left="718" w:hanging="178"/>
      </w:pPr>
      <w:bookmarkStart w:id="71" w:name="_Toc146121582"/>
    </w:p>
    <w:p w14:paraId="49AB49C1" w14:textId="07F933C3" w:rsidR="00232C9B" w:rsidRPr="00DE6701" w:rsidRDefault="00B55389" w:rsidP="0075183D">
      <w:pPr>
        <w:ind w:left="709"/>
        <w:rPr>
          <w:b/>
          <w:bCs/>
        </w:rPr>
      </w:pPr>
      <w:r w:rsidRPr="005B1703">
        <w:rPr>
          <w:b/>
          <w:bCs/>
        </w:rPr>
        <w:t>Taking a stand</w:t>
      </w:r>
      <w:bookmarkEnd w:id="71"/>
    </w:p>
    <w:p w14:paraId="3E2551D4" w14:textId="77777777" w:rsidR="00B55389" w:rsidRDefault="00B55389" w:rsidP="0075183D">
      <w:pPr>
        <w:pStyle w:val="BodyText"/>
        <w:ind w:left="709" w:right="630"/>
        <w:rPr>
          <w:color w:val="auto"/>
        </w:rPr>
      </w:pPr>
      <w:r w:rsidRPr="00787458">
        <w:rPr>
          <w:color w:val="auto"/>
        </w:rPr>
        <w:t>Taking a stand against inappropriate behaviour is an important responsibility shared by all staff. It means politely challenging inappropriate behaviour, explaining that the behaviour is unacceptable and asking the individual to stop. It does not mean being aggressive or confrontational.</w:t>
      </w:r>
    </w:p>
    <w:p w14:paraId="1061C755" w14:textId="77777777" w:rsidR="00A56287" w:rsidRDefault="00A56287" w:rsidP="0075183D">
      <w:pPr>
        <w:pStyle w:val="BodyText"/>
        <w:ind w:left="709" w:right="630"/>
        <w:rPr>
          <w:color w:val="auto"/>
        </w:rPr>
      </w:pPr>
    </w:p>
    <w:p w14:paraId="24D7F3BD" w14:textId="3F68FD59" w:rsidR="00A56287" w:rsidRPr="00AA4BEB" w:rsidRDefault="00A56287" w:rsidP="0075183D">
      <w:pPr>
        <w:pStyle w:val="BodyText"/>
        <w:ind w:left="709" w:right="630"/>
        <w:rPr>
          <w:color w:val="auto"/>
          <w:szCs w:val="24"/>
          <w:lang w:val="en-GB"/>
        </w:rPr>
      </w:pPr>
      <w:r w:rsidRPr="00AA4BEB">
        <w:rPr>
          <w:color w:val="auto"/>
          <w:szCs w:val="24"/>
          <w:lang w:val="en-GB"/>
        </w:rPr>
        <w:t xml:space="preserve">Vexatious </w:t>
      </w:r>
      <w:r w:rsidR="00B23F58">
        <w:rPr>
          <w:color w:val="auto"/>
          <w:szCs w:val="24"/>
          <w:lang w:val="en-GB"/>
        </w:rPr>
        <w:t xml:space="preserve">and unreasonably persistent </w:t>
      </w:r>
    </w:p>
    <w:p w14:paraId="54F1ADA3" w14:textId="77777777" w:rsidR="00AA4BEB" w:rsidRPr="00AA4BEB" w:rsidRDefault="00AA4BEB" w:rsidP="0075183D">
      <w:pPr>
        <w:pStyle w:val="BodyText"/>
        <w:ind w:left="709" w:right="630"/>
        <w:rPr>
          <w:color w:val="auto"/>
          <w:szCs w:val="24"/>
          <w:lang w:val="en-GB"/>
        </w:rPr>
      </w:pPr>
    </w:p>
    <w:p w14:paraId="01D79B77" w14:textId="0355168E" w:rsidR="00EC1C6F" w:rsidRDefault="00AA4BEB" w:rsidP="00A83C9B">
      <w:pPr>
        <w:pStyle w:val="BodyText"/>
        <w:ind w:left="709" w:right="630"/>
        <w:rPr>
          <w:szCs w:val="24"/>
          <w:lang w:val="en-GB"/>
        </w:rPr>
      </w:pPr>
      <w:r w:rsidRPr="00466816">
        <w:rPr>
          <w:szCs w:val="24"/>
        </w:rPr>
        <w:t>Threatening and abusive behaviour is readily identifiable, but it is recognised that persistent or vexatious behaviour may be more difficult to identify.</w:t>
      </w:r>
      <w:r w:rsidR="00C63B67">
        <w:rPr>
          <w:szCs w:val="24"/>
          <w:lang w:val="en-GB"/>
        </w:rPr>
        <w:t xml:space="preserve"> </w:t>
      </w:r>
      <w:r w:rsidR="00E54DD0">
        <w:rPr>
          <w:szCs w:val="24"/>
          <w:lang w:val="en-GB"/>
        </w:rPr>
        <w:t>The dictionary definition of vexatious is of limited use</w:t>
      </w:r>
      <w:r w:rsidR="00E15F93">
        <w:rPr>
          <w:szCs w:val="24"/>
          <w:lang w:val="en-GB"/>
        </w:rPr>
        <w:t>. This is because the circumstances surrounding the situation and behaviours is</w:t>
      </w:r>
      <w:r w:rsidR="002A4A88">
        <w:rPr>
          <w:szCs w:val="24"/>
          <w:lang w:val="en-GB"/>
        </w:rPr>
        <w:t xml:space="preserve"> paramount. </w:t>
      </w:r>
      <w:r w:rsidR="00B54EC7">
        <w:rPr>
          <w:szCs w:val="24"/>
          <w:lang w:val="en-GB"/>
        </w:rPr>
        <w:t xml:space="preserve">However, </w:t>
      </w:r>
      <w:r w:rsidR="0009258B">
        <w:rPr>
          <w:szCs w:val="24"/>
          <w:lang w:val="en-GB"/>
        </w:rPr>
        <w:t xml:space="preserve">by </w:t>
      </w:r>
      <w:r w:rsidR="00285021">
        <w:rPr>
          <w:szCs w:val="24"/>
          <w:lang w:val="en-GB"/>
        </w:rPr>
        <w:t xml:space="preserve">dictionary </w:t>
      </w:r>
      <w:r w:rsidR="0009258B">
        <w:rPr>
          <w:szCs w:val="24"/>
          <w:lang w:val="en-GB"/>
        </w:rPr>
        <w:t>definition, vexatious</w:t>
      </w:r>
      <w:r w:rsidR="000343BD">
        <w:rPr>
          <w:szCs w:val="24"/>
          <w:lang w:val="en-GB"/>
        </w:rPr>
        <w:t xml:space="preserve"> means difficult to deal with and causing a lot of anger, worry or argument. </w:t>
      </w:r>
      <w:r w:rsidR="00EC1C6F">
        <w:rPr>
          <w:szCs w:val="24"/>
          <w:lang w:val="en-GB"/>
        </w:rPr>
        <w:t xml:space="preserve">The Information Commissioner concludes that vexatious could be </w:t>
      </w:r>
      <w:r w:rsidR="00A82257">
        <w:rPr>
          <w:szCs w:val="24"/>
          <w:lang w:val="en-GB"/>
        </w:rPr>
        <w:t xml:space="preserve">defined as manifestly unjustified, </w:t>
      </w:r>
      <w:r w:rsidR="000343BD">
        <w:rPr>
          <w:szCs w:val="24"/>
          <w:lang w:val="en-GB"/>
        </w:rPr>
        <w:t>inappropriate,</w:t>
      </w:r>
      <w:r w:rsidR="00A82257">
        <w:rPr>
          <w:szCs w:val="24"/>
          <w:lang w:val="en-GB"/>
        </w:rPr>
        <w:t xml:space="preserve"> or improper use of a formal procedure. </w:t>
      </w:r>
    </w:p>
    <w:p w14:paraId="53B06A94" w14:textId="77777777" w:rsidR="007C42EA" w:rsidRDefault="007C42EA" w:rsidP="0075183D">
      <w:pPr>
        <w:pStyle w:val="BodyText"/>
        <w:ind w:left="709" w:right="630"/>
        <w:rPr>
          <w:szCs w:val="24"/>
          <w:lang w:val="en-GB"/>
        </w:rPr>
      </w:pPr>
    </w:p>
    <w:p w14:paraId="55D8F56C" w14:textId="7ADA10FC" w:rsidR="007C42EA" w:rsidRDefault="007C42EA" w:rsidP="0075183D">
      <w:pPr>
        <w:pStyle w:val="BodyText"/>
        <w:ind w:left="709" w:right="630"/>
        <w:rPr>
          <w:szCs w:val="24"/>
          <w:lang w:val="en-GB"/>
        </w:rPr>
      </w:pPr>
      <w:r>
        <w:rPr>
          <w:szCs w:val="24"/>
          <w:lang w:val="en-GB"/>
        </w:rPr>
        <w:t xml:space="preserve">Vexatious </w:t>
      </w:r>
      <w:r w:rsidR="00A83C9B">
        <w:rPr>
          <w:szCs w:val="24"/>
          <w:lang w:val="en-GB"/>
        </w:rPr>
        <w:t xml:space="preserve">behaviours </w:t>
      </w:r>
      <w:r>
        <w:rPr>
          <w:szCs w:val="24"/>
          <w:lang w:val="en-GB"/>
        </w:rPr>
        <w:t xml:space="preserve">could be, but </w:t>
      </w:r>
      <w:r w:rsidR="00150D40">
        <w:rPr>
          <w:szCs w:val="24"/>
          <w:lang w:val="en-GB"/>
        </w:rPr>
        <w:t>are</w:t>
      </w:r>
      <w:r>
        <w:rPr>
          <w:szCs w:val="24"/>
          <w:lang w:val="en-GB"/>
        </w:rPr>
        <w:t xml:space="preserve"> not limited to: </w:t>
      </w:r>
    </w:p>
    <w:p w14:paraId="24D856BC" w14:textId="77777777" w:rsidR="00B922B8" w:rsidRDefault="00B922B8" w:rsidP="00466816">
      <w:pPr>
        <w:pStyle w:val="Default0"/>
      </w:pPr>
    </w:p>
    <w:p w14:paraId="1A842D49" w14:textId="76EB80EF" w:rsidR="00B922B8" w:rsidRPr="00466816" w:rsidRDefault="00B922B8" w:rsidP="004D5844">
      <w:pPr>
        <w:pStyle w:val="Default0"/>
        <w:numPr>
          <w:ilvl w:val="0"/>
          <w:numId w:val="17"/>
        </w:numPr>
      </w:pPr>
      <w:r w:rsidRPr="00466816">
        <w:t>Persist in pursuing a complaint</w:t>
      </w:r>
      <w:r w:rsidR="0094175C">
        <w:t xml:space="preserve">, </w:t>
      </w:r>
      <w:r w:rsidR="007F6419">
        <w:t>case</w:t>
      </w:r>
      <w:r w:rsidR="0094175C">
        <w:t xml:space="preserve">, </w:t>
      </w:r>
      <w:proofErr w:type="gramStart"/>
      <w:r w:rsidR="0094175C">
        <w:t>request</w:t>
      </w:r>
      <w:proofErr w:type="gramEnd"/>
      <w:r w:rsidR="007F6419">
        <w:t xml:space="preserve"> or issue</w:t>
      </w:r>
      <w:r w:rsidRPr="00466816">
        <w:t xml:space="preserve"> when the </w:t>
      </w:r>
      <w:r w:rsidR="00C31937">
        <w:t xml:space="preserve">ICB’s formal </w:t>
      </w:r>
      <w:r w:rsidRPr="00466816">
        <w:t>procedures have been fully and properly implemented and exhausted</w:t>
      </w:r>
      <w:r w:rsidR="00DB5A99">
        <w:t>.</w:t>
      </w:r>
      <w:r w:rsidRPr="00466816">
        <w:t xml:space="preserve"> </w:t>
      </w:r>
    </w:p>
    <w:p w14:paraId="5BCA0BD4" w14:textId="43BE4A6F" w:rsidR="00B922B8" w:rsidRPr="00466816" w:rsidRDefault="00B922B8" w:rsidP="004D5844">
      <w:pPr>
        <w:pStyle w:val="Default0"/>
        <w:numPr>
          <w:ilvl w:val="0"/>
          <w:numId w:val="17"/>
        </w:numPr>
      </w:pPr>
      <w:r w:rsidRPr="00466816">
        <w:t>Do not clearly identify the precise issues that they wish to be investigated</w:t>
      </w:r>
      <w:r w:rsidR="00C31937">
        <w:t xml:space="preserve"> or considered</w:t>
      </w:r>
      <w:r w:rsidRPr="00466816">
        <w:t>, despite reasonable efforts by staff, and where appropriate, the relevant advocacy services who could assist to help them</w:t>
      </w:r>
      <w:r w:rsidR="00DB5A99">
        <w:t>.</w:t>
      </w:r>
      <w:r w:rsidRPr="00466816">
        <w:t xml:space="preserve"> </w:t>
      </w:r>
    </w:p>
    <w:p w14:paraId="7134BAB3" w14:textId="5351B33D" w:rsidR="00B922B8" w:rsidRPr="00466816" w:rsidRDefault="00B922B8" w:rsidP="004D5844">
      <w:pPr>
        <w:pStyle w:val="Default0"/>
        <w:numPr>
          <w:ilvl w:val="0"/>
          <w:numId w:val="17"/>
        </w:numPr>
      </w:pPr>
      <w:r w:rsidRPr="00466816">
        <w:t xml:space="preserve">Continually make unreasonable or excessive demands in terms of process and fail to accept that these may be unreasonable </w:t>
      </w:r>
      <w:r w:rsidR="00DB5A99" w:rsidRPr="00466816">
        <w:t>e.g.,</w:t>
      </w:r>
      <w:r w:rsidRPr="00466816">
        <w:t xml:space="preserve"> insist on responses to complaints</w:t>
      </w:r>
      <w:r w:rsidR="009C28C4">
        <w:t xml:space="preserve"> or cases</w:t>
      </w:r>
      <w:r w:rsidRPr="00466816">
        <w:t xml:space="preserve"> being provided more urgently than is reasonable or is recognised practice</w:t>
      </w:r>
      <w:r w:rsidR="00DB5A99">
        <w:t>.</w:t>
      </w:r>
      <w:r w:rsidRPr="00466816">
        <w:t xml:space="preserve"> </w:t>
      </w:r>
    </w:p>
    <w:p w14:paraId="0EEB5A71" w14:textId="09B64DE4" w:rsidR="00B922B8" w:rsidRPr="00466816" w:rsidRDefault="00B922B8" w:rsidP="004D5844">
      <w:pPr>
        <w:pStyle w:val="Default0"/>
        <w:numPr>
          <w:ilvl w:val="0"/>
          <w:numId w:val="17"/>
        </w:numPr>
      </w:pPr>
      <w:r w:rsidRPr="00466816">
        <w:t>Continue to focus on a ‘trivial’ matter to an extent that it is out of proportion to its significance. It is recognised that defining ‘trivial’ is subjective and careful judgment must be applied and recorded</w:t>
      </w:r>
      <w:r w:rsidR="00DB5A99">
        <w:t>.</w:t>
      </w:r>
      <w:r w:rsidRPr="00466816">
        <w:t xml:space="preserve"> </w:t>
      </w:r>
    </w:p>
    <w:p w14:paraId="75F96CCD" w14:textId="31D6C7DF" w:rsidR="00B922B8" w:rsidRPr="00466816" w:rsidRDefault="00B922B8" w:rsidP="004D5844">
      <w:pPr>
        <w:pStyle w:val="Default0"/>
        <w:numPr>
          <w:ilvl w:val="0"/>
          <w:numId w:val="17"/>
        </w:numPr>
      </w:pPr>
      <w:r w:rsidRPr="00466816">
        <w:t>Change the substance of a complaint</w:t>
      </w:r>
      <w:r w:rsidR="00727503">
        <w:t xml:space="preserve">/ case/ request or issue </w:t>
      </w:r>
      <w:r w:rsidRPr="00466816">
        <w:t>or seek to prolong contact by continually raising further issues in relation to the original c</w:t>
      </w:r>
      <w:r w:rsidR="0094175C">
        <w:t xml:space="preserve">omplaint, case, </w:t>
      </w:r>
      <w:proofErr w:type="gramStart"/>
      <w:r w:rsidR="0094175C">
        <w:t>request</w:t>
      </w:r>
      <w:proofErr w:type="gramEnd"/>
      <w:r w:rsidR="0094175C">
        <w:t xml:space="preserve"> or issue</w:t>
      </w:r>
      <w:r w:rsidRPr="00466816">
        <w:t>. Care must be taken not to discard new issues that are significantly different from the original issue. Each issue of concern may need to be addressed separately</w:t>
      </w:r>
      <w:r w:rsidR="00DB5A99">
        <w:t>.</w:t>
      </w:r>
      <w:r w:rsidRPr="00466816">
        <w:t xml:space="preserve"> </w:t>
      </w:r>
    </w:p>
    <w:p w14:paraId="7CCFE6CF" w14:textId="1D75D65B" w:rsidR="00B922B8" w:rsidRPr="00466816" w:rsidRDefault="00B922B8" w:rsidP="004D5844">
      <w:pPr>
        <w:pStyle w:val="Default0"/>
        <w:numPr>
          <w:ilvl w:val="0"/>
          <w:numId w:val="17"/>
        </w:numPr>
      </w:pPr>
      <w:r w:rsidRPr="00466816">
        <w:t xml:space="preserve">Consume a disproportionate amount of time and </w:t>
      </w:r>
      <w:r w:rsidR="00DB5A99" w:rsidRPr="00466816">
        <w:t>resources.</w:t>
      </w:r>
      <w:r w:rsidRPr="00466816">
        <w:t xml:space="preserve"> </w:t>
      </w:r>
    </w:p>
    <w:p w14:paraId="4ED69A98" w14:textId="4CAD295D" w:rsidR="00B922B8" w:rsidRPr="00466816" w:rsidRDefault="00B922B8" w:rsidP="004D5844">
      <w:pPr>
        <w:pStyle w:val="Default0"/>
        <w:numPr>
          <w:ilvl w:val="0"/>
          <w:numId w:val="17"/>
        </w:numPr>
      </w:pPr>
      <w:r w:rsidRPr="00466816">
        <w:t>Threaten or use verbal, written or physical abuse towards staff</w:t>
      </w:r>
      <w:r w:rsidR="00DB5A99">
        <w:t>.</w:t>
      </w:r>
      <w:r w:rsidRPr="00466816">
        <w:t xml:space="preserve"> </w:t>
      </w:r>
    </w:p>
    <w:p w14:paraId="19F59BC1" w14:textId="404DF44E" w:rsidR="00B922B8" w:rsidRPr="00466816" w:rsidRDefault="00B922B8" w:rsidP="004D5844">
      <w:pPr>
        <w:pStyle w:val="Default0"/>
        <w:numPr>
          <w:ilvl w:val="0"/>
          <w:numId w:val="17"/>
        </w:numPr>
      </w:pPr>
      <w:r w:rsidRPr="00466816">
        <w:t xml:space="preserve">Have harassed or been personally abusive or verbally aggressive on more than one occasion (this may include written abuse </w:t>
      </w:r>
      <w:r w:rsidR="00DB5A99" w:rsidRPr="00466816">
        <w:t>e.g.,</w:t>
      </w:r>
      <w:r w:rsidRPr="00466816">
        <w:t xml:space="preserve"> emails)</w:t>
      </w:r>
      <w:r w:rsidR="00DB5A99">
        <w:t>.</w:t>
      </w:r>
      <w:r w:rsidRPr="00466816">
        <w:t xml:space="preserve"> </w:t>
      </w:r>
    </w:p>
    <w:p w14:paraId="7E64E91E" w14:textId="09A236DF" w:rsidR="00B922B8" w:rsidRPr="00466816" w:rsidRDefault="00B922B8" w:rsidP="004D5844">
      <w:pPr>
        <w:pStyle w:val="Default0"/>
        <w:numPr>
          <w:ilvl w:val="0"/>
          <w:numId w:val="17"/>
        </w:numPr>
      </w:pPr>
      <w:r w:rsidRPr="00466816">
        <w:t>Repeatedly focus on conspiracy theories and/or will not accept documented evidence as being factual</w:t>
      </w:r>
      <w:r w:rsidR="00DB5A99">
        <w:t>.</w:t>
      </w:r>
      <w:r w:rsidRPr="00466816">
        <w:t xml:space="preserve"> </w:t>
      </w:r>
    </w:p>
    <w:p w14:paraId="005011F9" w14:textId="2F1FB705" w:rsidR="00B922B8" w:rsidRDefault="00B922B8" w:rsidP="004D5844">
      <w:pPr>
        <w:pStyle w:val="Default0"/>
        <w:numPr>
          <w:ilvl w:val="0"/>
          <w:numId w:val="17"/>
        </w:numPr>
      </w:pPr>
      <w:r w:rsidRPr="00466816">
        <w:t>Make excessive telephone calls or send excessive numbers of emails or letters to staff</w:t>
      </w:r>
      <w:r w:rsidR="003B02DB">
        <w:t>, placing unreasonable demands on its staff</w:t>
      </w:r>
      <w:r w:rsidR="00DB5A99">
        <w:t>.</w:t>
      </w:r>
    </w:p>
    <w:p w14:paraId="4AD06B55" w14:textId="3A5B01C1" w:rsidR="00BB35FC" w:rsidRDefault="00AB77DB" w:rsidP="004D5844">
      <w:pPr>
        <w:pStyle w:val="Default0"/>
        <w:numPr>
          <w:ilvl w:val="0"/>
          <w:numId w:val="17"/>
        </w:numPr>
      </w:pPr>
      <w:r>
        <w:t xml:space="preserve">Recording of meetings of face to face or telephone without the prior knowledge and consent of the parties involved </w:t>
      </w:r>
    </w:p>
    <w:p w14:paraId="154FF41A" w14:textId="6EBD0285" w:rsidR="003B02DB" w:rsidRDefault="003B02DB" w:rsidP="004D5844">
      <w:pPr>
        <w:pStyle w:val="Default0"/>
        <w:numPr>
          <w:ilvl w:val="0"/>
          <w:numId w:val="17"/>
        </w:numPr>
      </w:pPr>
      <w:r>
        <w:t>Display unreasonable demands or expectations and fail to accept that these may be unreasonable</w:t>
      </w:r>
      <w:r w:rsidR="00DB5A99">
        <w:t>.</w:t>
      </w:r>
      <w:r>
        <w:t xml:space="preserve"> </w:t>
      </w:r>
    </w:p>
    <w:p w14:paraId="5006E898" w14:textId="6416A200" w:rsidR="006B095F" w:rsidRPr="00466816" w:rsidRDefault="006B095F" w:rsidP="004D5844">
      <w:pPr>
        <w:pStyle w:val="Default0"/>
        <w:numPr>
          <w:ilvl w:val="0"/>
          <w:numId w:val="17"/>
        </w:numPr>
      </w:pPr>
      <w:r>
        <w:t>Conduct complex, parallel communications (</w:t>
      </w:r>
      <w:r w:rsidR="007A7D77">
        <w:t>Experience Team, MP, Media, NHSE</w:t>
      </w:r>
      <w:r w:rsidR="003D53E3">
        <w:t>)</w:t>
      </w:r>
      <w:r w:rsidR="00DB5A99">
        <w:t>.</w:t>
      </w:r>
      <w:r w:rsidR="003D53E3">
        <w:t xml:space="preserve"> </w:t>
      </w:r>
    </w:p>
    <w:p w14:paraId="3EC8CB7C" w14:textId="77777777" w:rsidR="007C42EA" w:rsidRPr="00466816" w:rsidRDefault="007C42EA" w:rsidP="00466816">
      <w:pPr>
        <w:pStyle w:val="BodyText"/>
        <w:ind w:left="1069" w:right="630"/>
        <w:rPr>
          <w:color w:val="auto"/>
          <w:szCs w:val="24"/>
          <w:lang w:val="en-GB"/>
        </w:rPr>
      </w:pPr>
    </w:p>
    <w:p w14:paraId="38C118E5" w14:textId="77777777" w:rsidR="00B55389" w:rsidRDefault="00B55389" w:rsidP="0075183D">
      <w:pPr>
        <w:pStyle w:val="BodyText"/>
        <w:ind w:left="709"/>
        <w:rPr>
          <w:sz w:val="23"/>
        </w:rPr>
      </w:pPr>
    </w:p>
    <w:p w14:paraId="6D98FFDB" w14:textId="5D0BA6D2" w:rsidR="00232C9B" w:rsidRPr="00DE6701" w:rsidRDefault="00B55389" w:rsidP="0075183D">
      <w:pPr>
        <w:ind w:left="709"/>
        <w:rPr>
          <w:b/>
          <w:bCs/>
        </w:rPr>
      </w:pPr>
      <w:bookmarkStart w:id="72" w:name="_Toc146121583"/>
      <w:r w:rsidRPr="005B1703">
        <w:rPr>
          <w:b/>
          <w:bCs/>
        </w:rPr>
        <w:t>Victimisation</w:t>
      </w:r>
      <w:bookmarkEnd w:id="72"/>
    </w:p>
    <w:p w14:paraId="7E6883CC" w14:textId="77777777" w:rsidR="00B55389" w:rsidRPr="00787458" w:rsidRDefault="00B55389" w:rsidP="0075183D">
      <w:pPr>
        <w:pStyle w:val="BodyText"/>
        <w:ind w:left="709" w:right="575"/>
        <w:rPr>
          <w:color w:val="auto"/>
        </w:rPr>
      </w:pPr>
      <w:r w:rsidRPr="00787458">
        <w:rPr>
          <w:color w:val="auto"/>
        </w:rPr>
        <w:lastRenderedPageBreak/>
        <w:t>Victimisation occurs when an employee is treated badly because they have made or supported a complaint or because they are suspected of doing so. Under the law an employee is not protected if they have maliciously made or supported an untrue complaint, as this would not meet the definition of victimisation.</w:t>
      </w:r>
    </w:p>
    <w:p w14:paraId="0A95122A" w14:textId="77777777" w:rsidR="00B55389" w:rsidRDefault="00B55389" w:rsidP="0075183D">
      <w:pPr>
        <w:pStyle w:val="BodyText"/>
        <w:ind w:left="709"/>
        <w:rPr>
          <w:sz w:val="23"/>
        </w:rPr>
      </w:pPr>
    </w:p>
    <w:p w14:paraId="0977972E" w14:textId="0CCCA3CA" w:rsidR="00232C9B" w:rsidRPr="00DE6701" w:rsidRDefault="00B55389" w:rsidP="0075183D">
      <w:pPr>
        <w:ind w:left="709"/>
        <w:rPr>
          <w:b/>
          <w:bCs/>
        </w:rPr>
      </w:pPr>
      <w:bookmarkStart w:id="73" w:name="_Toc146121584"/>
      <w:r w:rsidRPr="005B1703">
        <w:rPr>
          <w:b/>
          <w:bCs/>
        </w:rPr>
        <w:t>Violence</w:t>
      </w:r>
      <w:bookmarkEnd w:id="73"/>
    </w:p>
    <w:p w14:paraId="202EE466" w14:textId="1D48392D" w:rsidR="00B55389" w:rsidRPr="00787458" w:rsidRDefault="00B55389" w:rsidP="0075183D">
      <w:pPr>
        <w:pStyle w:val="BodyText"/>
        <w:ind w:left="709" w:right="631"/>
        <w:rPr>
          <w:color w:val="auto"/>
        </w:rPr>
      </w:pPr>
      <w:r w:rsidRPr="00787458">
        <w:rPr>
          <w:color w:val="auto"/>
        </w:rPr>
        <w:t>Violence is defined as the application of force, serious abuse or severe threat, which is judged likely to turn into actual violence.</w:t>
      </w:r>
      <w:r w:rsidR="002C33BF">
        <w:rPr>
          <w:color w:val="auto"/>
          <w:lang w:val="en-GB"/>
        </w:rPr>
        <w:t xml:space="preserve"> </w:t>
      </w:r>
      <w:r w:rsidRPr="00787458">
        <w:rPr>
          <w:color w:val="auto"/>
        </w:rPr>
        <w:t>The Health and Safety Executive (HSE) defines violence at work as any incident in which an employee is abused, threatened or assaulted in circumstances relating to their work.</w:t>
      </w:r>
    </w:p>
    <w:p w14:paraId="41FCE0B7" w14:textId="77777777" w:rsidR="00B55389" w:rsidRDefault="00B55389" w:rsidP="00B55389">
      <w:pPr>
        <w:jc w:val="both"/>
        <w:sectPr w:rsidR="00B55389" w:rsidSect="00EA25DE">
          <w:footerReference w:type="default" r:id="rId19"/>
          <w:pgSz w:w="11910" w:h="16840"/>
          <w:pgMar w:top="720" w:right="720" w:bottom="720" w:left="720" w:header="0" w:footer="776" w:gutter="0"/>
          <w:cols w:space="720"/>
        </w:sectPr>
      </w:pPr>
    </w:p>
    <w:p w14:paraId="2F53A22C" w14:textId="670D6134" w:rsidR="002E1212" w:rsidRPr="0077552C" w:rsidRDefault="002E1212" w:rsidP="00671802">
      <w:pPr>
        <w:pStyle w:val="Heading1"/>
        <w:numPr>
          <w:ilvl w:val="0"/>
          <w:numId w:val="0"/>
        </w:numPr>
        <w:ind w:left="858"/>
        <w:rPr>
          <w:sz w:val="24"/>
          <w:szCs w:val="20"/>
        </w:rPr>
      </w:pPr>
      <w:bookmarkStart w:id="74" w:name="_bookmark24"/>
      <w:bookmarkStart w:id="75" w:name="_Toc156810507"/>
      <w:bookmarkEnd w:id="74"/>
      <w:r w:rsidRPr="0077552C">
        <w:rPr>
          <w:sz w:val="24"/>
          <w:szCs w:val="20"/>
        </w:rPr>
        <w:lastRenderedPageBreak/>
        <w:t>Appendix</w:t>
      </w:r>
      <w:r w:rsidRPr="0077552C">
        <w:rPr>
          <w:spacing w:val="1"/>
          <w:sz w:val="24"/>
          <w:szCs w:val="20"/>
        </w:rPr>
        <w:t xml:space="preserve"> </w:t>
      </w:r>
      <w:r w:rsidRPr="0077552C">
        <w:rPr>
          <w:sz w:val="24"/>
          <w:szCs w:val="20"/>
        </w:rPr>
        <w:t>B</w:t>
      </w:r>
      <w:r w:rsidR="0077552C" w:rsidRPr="0077552C">
        <w:rPr>
          <w:sz w:val="24"/>
          <w:szCs w:val="20"/>
        </w:rPr>
        <w:t xml:space="preserve"> </w:t>
      </w:r>
      <w:r w:rsidRPr="0077552C">
        <w:rPr>
          <w:sz w:val="24"/>
          <w:szCs w:val="20"/>
        </w:rPr>
        <w:t>P</w:t>
      </w:r>
      <w:r w:rsidR="00A55A0A">
        <w:rPr>
          <w:sz w:val="24"/>
          <w:szCs w:val="20"/>
        </w:rPr>
        <w:t>rocedure for</w:t>
      </w:r>
      <w:r w:rsidRPr="0077552C">
        <w:rPr>
          <w:sz w:val="24"/>
          <w:szCs w:val="20"/>
        </w:rPr>
        <w:t xml:space="preserve"> D</w:t>
      </w:r>
      <w:r w:rsidR="00A55A0A">
        <w:rPr>
          <w:sz w:val="24"/>
          <w:szCs w:val="20"/>
        </w:rPr>
        <w:t>ealing</w:t>
      </w:r>
      <w:r w:rsidRPr="0077552C">
        <w:rPr>
          <w:sz w:val="24"/>
          <w:szCs w:val="20"/>
        </w:rPr>
        <w:t xml:space="preserve"> </w:t>
      </w:r>
      <w:r w:rsidR="00A55A0A">
        <w:rPr>
          <w:sz w:val="24"/>
          <w:szCs w:val="20"/>
        </w:rPr>
        <w:t>with</w:t>
      </w:r>
      <w:r w:rsidRPr="0077552C">
        <w:rPr>
          <w:sz w:val="24"/>
          <w:szCs w:val="20"/>
        </w:rPr>
        <w:t xml:space="preserve"> D</w:t>
      </w:r>
      <w:r w:rsidR="00A55A0A">
        <w:rPr>
          <w:sz w:val="24"/>
          <w:szCs w:val="20"/>
        </w:rPr>
        <w:t>ifficult</w:t>
      </w:r>
      <w:r w:rsidR="0077552C" w:rsidRPr="0077552C">
        <w:rPr>
          <w:sz w:val="24"/>
          <w:szCs w:val="20"/>
        </w:rPr>
        <w:t xml:space="preserve"> </w:t>
      </w:r>
      <w:r w:rsidRPr="0077552C">
        <w:rPr>
          <w:sz w:val="24"/>
          <w:szCs w:val="20"/>
        </w:rPr>
        <w:t>T</w:t>
      </w:r>
      <w:r w:rsidR="00A55A0A">
        <w:rPr>
          <w:sz w:val="24"/>
          <w:szCs w:val="20"/>
        </w:rPr>
        <w:t>elephone</w:t>
      </w:r>
      <w:r w:rsidRPr="0077552C">
        <w:rPr>
          <w:sz w:val="24"/>
          <w:szCs w:val="20"/>
        </w:rPr>
        <w:t xml:space="preserve"> C</w:t>
      </w:r>
      <w:r w:rsidR="00A55A0A">
        <w:rPr>
          <w:sz w:val="24"/>
          <w:szCs w:val="20"/>
        </w:rPr>
        <w:t>alls</w:t>
      </w:r>
      <w:r w:rsidRPr="0077552C">
        <w:rPr>
          <w:sz w:val="24"/>
          <w:szCs w:val="20"/>
        </w:rPr>
        <w:t xml:space="preserve"> </w:t>
      </w:r>
      <w:r w:rsidR="00A55A0A">
        <w:rPr>
          <w:sz w:val="24"/>
          <w:szCs w:val="20"/>
        </w:rPr>
        <w:t>from</w:t>
      </w:r>
      <w:r w:rsidRPr="0077552C">
        <w:rPr>
          <w:spacing w:val="-7"/>
          <w:sz w:val="24"/>
          <w:szCs w:val="20"/>
        </w:rPr>
        <w:t xml:space="preserve"> </w:t>
      </w:r>
      <w:r w:rsidRPr="0077552C">
        <w:rPr>
          <w:sz w:val="24"/>
          <w:szCs w:val="20"/>
        </w:rPr>
        <w:t>C</w:t>
      </w:r>
      <w:r w:rsidR="00A55A0A">
        <w:rPr>
          <w:sz w:val="24"/>
          <w:szCs w:val="20"/>
        </w:rPr>
        <w:t>lients</w:t>
      </w:r>
      <w:bookmarkEnd w:id="75"/>
    </w:p>
    <w:p w14:paraId="368145AE" w14:textId="77777777" w:rsidR="002E1212" w:rsidRDefault="002E1212" w:rsidP="002E1212">
      <w:pPr>
        <w:pStyle w:val="BodyText"/>
        <w:spacing w:before="4"/>
        <w:rPr>
          <w:b/>
          <w:sz w:val="22"/>
        </w:rPr>
      </w:pPr>
    </w:p>
    <w:p w14:paraId="243F439E" w14:textId="4CAEA2C8" w:rsidR="005B1703" w:rsidRPr="005B1703" w:rsidRDefault="00232C9B" w:rsidP="0075183D">
      <w:pPr>
        <w:ind w:firstLine="567"/>
        <w:rPr>
          <w:b/>
          <w:bCs/>
        </w:rPr>
      </w:pPr>
      <w:r w:rsidRPr="005B1703">
        <w:rPr>
          <w:b/>
          <w:bCs/>
        </w:rPr>
        <w:t>Understanding</w:t>
      </w:r>
    </w:p>
    <w:p w14:paraId="43996B5A" w14:textId="495B2C5B" w:rsidR="00232C9B" w:rsidRDefault="002E1212" w:rsidP="0075183D">
      <w:pPr>
        <w:ind w:left="567"/>
        <w:rPr>
          <w:i/>
          <w:iCs/>
        </w:rPr>
      </w:pPr>
      <w:r w:rsidRPr="00232C9B">
        <w:rPr>
          <w:i/>
          <w:iCs/>
        </w:rPr>
        <w:t xml:space="preserve">‘Seek first to understand, then to be </w:t>
      </w:r>
      <w:r w:rsidR="00794CD6" w:rsidRPr="00232C9B">
        <w:rPr>
          <w:i/>
          <w:iCs/>
        </w:rPr>
        <w:t>understood’.</w:t>
      </w:r>
    </w:p>
    <w:p w14:paraId="5FE3EF26" w14:textId="77777777" w:rsidR="005B1703" w:rsidRPr="005B1703" w:rsidRDefault="005B1703" w:rsidP="0075183D">
      <w:pPr>
        <w:ind w:left="567"/>
        <w:rPr>
          <w:i/>
          <w:iCs/>
        </w:rPr>
      </w:pPr>
    </w:p>
    <w:p w14:paraId="7532F181" w14:textId="2AF9936C" w:rsidR="002E1212" w:rsidRPr="00787458" w:rsidRDefault="002E1212" w:rsidP="0075183D">
      <w:pPr>
        <w:pStyle w:val="BodyText"/>
        <w:spacing w:line="242" w:lineRule="auto"/>
        <w:ind w:left="567" w:right="871"/>
        <w:rPr>
          <w:color w:val="auto"/>
        </w:rPr>
      </w:pPr>
      <w:r w:rsidRPr="00787458">
        <w:rPr>
          <w:color w:val="auto"/>
        </w:rPr>
        <w:t>Never start making your point until you have really listened, heard and understood the caller’s point of view.</w:t>
      </w:r>
    </w:p>
    <w:p w14:paraId="3E67DE18" w14:textId="77777777" w:rsidR="002E1212" w:rsidRPr="00787458" w:rsidRDefault="002E1212" w:rsidP="0075183D">
      <w:pPr>
        <w:pStyle w:val="BodyText"/>
        <w:spacing w:before="7"/>
        <w:ind w:left="567"/>
        <w:rPr>
          <w:color w:val="auto"/>
          <w:sz w:val="23"/>
        </w:rPr>
      </w:pPr>
    </w:p>
    <w:p w14:paraId="326C6CC2" w14:textId="6FB842B8" w:rsidR="002E1212" w:rsidRPr="00232C9B" w:rsidRDefault="002E1212" w:rsidP="0075183D">
      <w:pPr>
        <w:spacing w:before="1"/>
        <w:ind w:left="567"/>
        <w:rPr>
          <w:color w:val="auto"/>
        </w:rPr>
      </w:pPr>
      <w:r w:rsidRPr="00787458">
        <w:rPr>
          <w:color w:val="auto"/>
        </w:rPr>
        <w:t xml:space="preserve">Always let the callers know you want to </w:t>
      </w:r>
      <w:r w:rsidRPr="00787458">
        <w:rPr>
          <w:b/>
          <w:color w:val="auto"/>
        </w:rPr>
        <w:t xml:space="preserve">listen </w:t>
      </w:r>
      <w:r w:rsidRPr="00787458">
        <w:rPr>
          <w:color w:val="auto"/>
        </w:rPr>
        <w:t xml:space="preserve">and </w:t>
      </w:r>
      <w:r w:rsidRPr="00787458">
        <w:rPr>
          <w:b/>
          <w:color w:val="auto"/>
        </w:rPr>
        <w:t>understand</w:t>
      </w:r>
      <w:r w:rsidRPr="00787458">
        <w:rPr>
          <w:color w:val="auto"/>
        </w:rPr>
        <w:t>.</w:t>
      </w:r>
    </w:p>
    <w:p w14:paraId="72791C6E" w14:textId="77777777" w:rsidR="005B1703" w:rsidRDefault="005B1703" w:rsidP="005B1703">
      <w:bookmarkStart w:id="76" w:name="_Toc146121586"/>
    </w:p>
    <w:p w14:paraId="190F5684" w14:textId="62A7A261" w:rsidR="005B1703" w:rsidRPr="005B1703" w:rsidRDefault="00232C9B" w:rsidP="005B1703">
      <w:pPr>
        <w:ind w:firstLine="540"/>
        <w:rPr>
          <w:b/>
          <w:bCs/>
        </w:rPr>
      </w:pPr>
      <w:r w:rsidRPr="005B1703">
        <w:rPr>
          <w:b/>
          <w:bCs/>
        </w:rPr>
        <w:t>Listening</w:t>
      </w:r>
    </w:p>
    <w:p w14:paraId="049526F9" w14:textId="382DAC92" w:rsidR="002E1212" w:rsidRDefault="002E1212" w:rsidP="00232C9B">
      <w:pPr>
        <w:ind w:firstLine="540"/>
      </w:pPr>
      <w:r>
        <w:t>Listening will make the caller feel valued and help you get all the information you need:</w:t>
      </w:r>
      <w:bookmarkEnd w:id="76"/>
    </w:p>
    <w:p w14:paraId="6904BF6C" w14:textId="55423EF6" w:rsidR="002E1212" w:rsidRPr="00787458" w:rsidRDefault="002E1212" w:rsidP="004D5844">
      <w:pPr>
        <w:pStyle w:val="ListParagraph"/>
        <w:widowControl w:val="0"/>
        <w:numPr>
          <w:ilvl w:val="1"/>
          <w:numId w:val="5"/>
        </w:numPr>
        <w:tabs>
          <w:tab w:val="left" w:pos="1692"/>
          <w:tab w:val="left" w:pos="1693"/>
        </w:tabs>
        <w:autoSpaceDE w:val="0"/>
        <w:autoSpaceDN w:val="0"/>
        <w:spacing w:before="2" w:line="293" w:lineRule="exact"/>
        <w:contextualSpacing w:val="0"/>
        <w:rPr>
          <w:color w:val="auto"/>
        </w:rPr>
      </w:pPr>
      <w:r w:rsidRPr="00787458">
        <w:rPr>
          <w:color w:val="auto"/>
        </w:rPr>
        <w:t xml:space="preserve">Do not </w:t>
      </w:r>
      <w:r w:rsidR="00C37971" w:rsidRPr="00787458">
        <w:rPr>
          <w:color w:val="auto"/>
        </w:rPr>
        <w:t>interrupt.</w:t>
      </w:r>
    </w:p>
    <w:p w14:paraId="76308F70" w14:textId="462BED73" w:rsidR="002E1212" w:rsidRPr="00787458" w:rsidRDefault="002E1212" w:rsidP="004D5844">
      <w:pPr>
        <w:pStyle w:val="ListParagraph"/>
        <w:widowControl w:val="0"/>
        <w:numPr>
          <w:ilvl w:val="1"/>
          <w:numId w:val="5"/>
        </w:numPr>
        <w:tabs>
          <w:tab w:val="left" w:pos="1692"/>
          <w:tab w:val="left" w:pos="1693"/>
        </w:tabs>
        <w:autoSpaceDE w:val="0"/>
        <w:autoSpaceDN w:val="0"/>
        <w:ind w:right="833"/>
        <w:contextualSpacing w:val="0"/>
        <w:rPr>
          <w:color w:val="auto"/>
        </w:rPr>
      </w:pPr>
      <w:r w:rsidRPr="00787458">
        <w:rPr>
          <w:color w:val="auto"/>
        </w:rPr>
        <w:t xml:space="preserve">Use encouraging words or sounds by saying things like ‘I see’ ‘yes’ ‘A- ha’ ‘please </w:t>
      </w:r>
      <w:r w:rsidR="00C37971" w:rsidRPr="00787458">
        <w:rPr>
          <w:color w:val="auto"/>
        </w:rPr>
        <w:t>continue’.</w:t>
      </w:r>
    </w:p>
    <w:p w14:paraId="3FFBA988" w14:textId="77777777" w:rsidR="002E1212" w:rsidRPr="00787458" w:rsidRDefault="002E1212" w:rsidP="004D5844">
      <w:pPr>
        <w:pStyle w:val="ListParagraph"/>
        <w:widowControl w:val="0"/>
        <w:numPr>
          <w:ilvl w:val="1"/>
          <w:numId w:val="5"/>
        </w:numPr>
        <w:tabs>
          <w:tab w:val="left" w:pos="1692"/>
          <w:tab w:val="left" w:pos="1693"/>
        </w:tabs>
        <w:autoSpaceDE w:val="0"/>
        <w:autoSpaceDN w:val="0"/>
        <w:ind w:right="654"/>
        <w:contextualSpacing w:val="0"/>
        <w:rPr>
          <w:color w:val="auto"/>
        </w:rPr>
      </w:pPr>
      <w:r w:rsidRPr="00787458">
        <w:rPr>
          <w:color w:val="auto"/>
        </w:rPr>
        <w:t>Paraphrase – repeat back relevant sections of what the caller is saying to confirm you understand.</w:t>
      </w:r>
    </w:p>
    <w:p w14:paraId="34A3AB56" w14:textId="77777777" w:rsidR="002E1212" w:rsidRDefault="002E1212" w:rsidP="002E1212">
      <w:pPr>
        <w:pStyle w:val="BodyText"/>
        <w:spacing w:before="8"/>
        <w:rPr>
          <w:sz w:val="23"/>
        </w:rPr>
      </w:pPr>
    </w:p>
    <w:p w14:paraId="05F0CF6C" w14:textId="77777777" w:rsidR="002E1212" w:rsidRPr="00787458" w:rsidRDefault="002E1212" w:rsidP="002E1212">
      <w:pPr>
        <w:pStyle w:val="BodyText"/>
        <w:ind w:left="540" w:right="752"/>
        <w:rPr>
          <w:color w:val="auto"/>
        </w:rPr>
      </w:pPr>
      <w:r w:rsidRPr="00787458">
        <w:rPr>
          <w:color w:val="auto"/>
        </w:rPr>
        <w:t xml:space="preserve">Offer an </w:t>
      </w:r>
      <w:r w:rsidRPr="00787458">
        <w:rPr>
          <w:b/>
          <w:color w:val="auto"/>
        </w:rPr>
        <w:t>apology</w:t>
      </w:r>
      <w:r w:rsidRPr="00787458">
        <w:rPr>
          <w:color w:val="auto"/>
        </w:rPr>
        <w:t>. This is important as it shows empathy and ownership of the problem. Remember – an apology on behalf of an organisation or individual is not an admission of any guilt.</w:t>
      </w:r>
    </w:p>
    <w:p w14:paraId="02521929" w14:textId="77777777" w:rsidR="002E1212" w:rsidRDefault="002E1212" w:rsidP="002E1212">
      <w:pPr>
        <w:pStyle w:val="BodyText"/>
        <w:spacing w:before="1"/>
      </w:pPr>
    </w:p>
    <w:p w14:paraId="711C297C" w14:textId="540D4744" w:rsidR="005B1703" w:rsidRPr="005B1703" w:rsidRDefault="002E1212" w:rsidP="005B1703">
      <w:pPr>
        <w:ind w:firstLine="540"/>
        <w:rPr>
          <w:b/>
          <w:bCs/>
        </w:rPr>
      </w:pPr>
      <w:bookmarkStart w:id="77" w:name="_Toc146121587"/>
      <w:r w:rsidRPr="005B1703">
        <w:rPr>
          <w:b/>
          <w:bCs/>
        </w:rPr>
        <w:t>Escalating anger, swearing or abusive language</w:t>
      </w:r>
      <w:bookmarkEnd w:id="77"/>
    </w:p>
    <w:p w14:paraId="53BFFDBF" w14:textId="77777777" w:rsidR="002E1212" w:rsidRPr="00787458" w:rsidRDefault="002E1212" w:rsidP="002E1212">
      <w:pPr>
        <w:pStyle w:val="BodyText"/>
        <w:spacing w:before="5" w:line="237" w:lineRule="auto"/>
        <w:ind w:left="540" w:right="939"/>
        <w:rPr>
          <w:color w:val="auto"/>
        </w:rPr>
      </w:pPr>
      <w:r w:rsidRPr="00787458">
        <w:rPr>
          <w:color w:val="auto"/>
        </w:rPr>
        <w:t>Remember, if a person is angry, it is likely to be about a situation or NHS process failure - not at you personally.</w:t>
      </w:r>
    </w:p>
    <w:p w14:paraId="0776587D" w14:textId="77777777" w:rsidR="002E1212" w:rsidRPr="00787458" w:rsidRDefault="002E1212" w:rsidP="002E1212">
      <w:pPr>
        <w:pStyle w:val="BodyText"/>
        <w:rPr>
          <w:color w:val="auto"/>
        </w:rPr>
      </w:pPr>
    </w:p>
    <w:p w14:paraId="622D6D8E" w14:textId="77777777" w:rsidR="002E1212" w:rsidRPr="00787458" w:rsidRDefault="002E1212" w:rsidP="002E1212">
      <w:pPr>
        <w:pStyle w:val="BodyText"/>
        <w:tabs>
          <w:tab w:val="left" w:leader="dot" w:pos="2914"/>
        </w:tabs>
        <w:ind w:left="540" w:right="885"/>
        <w:rPr>
          <w:color w:val="auto"/>
        </w:rPr>
      </w:pPr>
      <w:r w:rsidRPr="00787458">
        <w:rPr>
          <w:color w:val="auto"/>
        </w:rPr>
        <w:t>Direct the conversation by indicating you want to help them. ‘Thank you for letting me</w:t>
      </w:r>
      <w:r w:rsidRPr="00787458">
        <w:rPr>
          <w:color w:val="auto"/>
          <w:spacing w:val="-1"/>
        </w:rPr>
        <w:t xml:space="preserve"> </w:t>
      </w:r>
      <w:r w:rsidRPr="00787458">
        <w:rPr>
          <w:color w:val="auto"/>
        </w:rPr>
        <w:t>know</w:t>
      </w:r>
      <w:r w:rsidRPr="00787458">
        <w:rPr>
          <w:color w:val="auto"/>
          <w:spacing w:val="-1"/>
        </w:rPr>
        <w:t xml:space="preserve"> </w:t>
      </w:r>
      <w:r w:rsidRPr="00787458">
        <w:rPr>
          <w:color w:val="auto"/>
        </w:rPr>
        <w:t>about</w:t>
      </w:r>
      <w:r w:rsidRPr="00787458">
        <w:rPr>
          <w:color w:val="auto"/>
        </w:rPr>
        <w:tab/>
        <w:t>and giving me the chance to try to</w:t>
      </w:r>
      <w:r w:rsidRPr="00787458">
        <w:rPr>
          <w:color w:val="auto"/>
          <w:spacing w:val="-4"/>
        </w:rPr>
        <w:t xml:space="preserve"> </w:t>
      </w:r>
      <w:r w:rsidRPr="00787458">
        <w:rPr>
          <w:color w:val="auto"/>
        </w:rPr>
        <w:t>help’</w:t>
      </w:r>
    </w:p>
    <w:p w14:paraId="03D0B8A1" w14:textId="77777777" w:rsidR="002E1212" w:rsidRDefault="002E1212" w:rsidP="002E1212">
      <w:pPr>
        <w:pStyle w:val="BodyText"/>
        <w:spacing w:before="10"/>
        <w:rPr>
          <w:sz w:val="23"/>
        </w:rPr>
      </w:pPr>
    </w:p>
    <w:p w14:paraId="543D0FF2" w14:textId="68DCB713" w:rsidR="005B1703" w:rsidRPr="00232C9B" w:rsidRDefault="002E1212" w:rsidP="005B1703">
      <w:pPr>
        <w:ind w:left="567"/>
        <w:rPr>
          <w:b/>
          <w:bCs/>
        </w:rPr>
      </w:pPr>
      <w:bookmarkStart w:id="78" w:name="_Toc146121588"/>
      <w:r w:rsidRPr="00232C9B">
        <w:rPr>
          <w:b/>
          <w:bCs/>
        </w:rPr>
        <w:t>If swearing or shouting:</w:t>
      </w:r>
      <w:bookmarkEnd w:id="78"/>
    </w:p>
    <w:p w14:paraId="50127814" w14:textId="2284D999" w:rsidR="002E1212" w:rsidRPr="00787458" w:rsidRDefault="002E1212" w:rsidP="004D5844">
      <w:pPr>
        <w:pStyle w:val="ListParagraph"/>
        <w:widowControl w:val="0"/>
        <w:numPr>
          <w:ilvl w:val="1"/>
          <w:numId w:val="5"/>
        </w:numPr>
        <w:tabs>
          <w:tab w:val="left" w:pos="1692"/>
          <w:tab w:val="left" w:pos="1693"/>
        </w:tabs>
        <w:autoSpaceDE w:val="0"/>
        <w:autoSpaceDN w:val="0"/>
        <w:spacing w:before="1"/>
        <w:ind w:right="572"/>
        <w:contextualSpacing w:val="0"/>
        <w:rPr>
          <w:color w:val="auto"/>
        </w:rPr>
      </w:pPr>
      <w:r w:rsidRPr="00787458">
        <w:rPr>
          <w:color w:val="auto"/>
        </w:rPr>
        <w:t xml:space="preserve">‘I understand you are upset / frustrated.  I really would like to help you with this, but the shouting / swearing is making this impossible’, or ‘Would you like me to phone you back in ten minutes to allow you time to gather your </w:t>
      </w:r>
      <w:r w:rsidR="00C37971" w:rsidRPr="00787458">
        <w:rPr>
          <w:color w:val="auto"/>
        </w:rPr>
        <w:t>thoughts’.</w:t>
      </w:r>
    </w:p>
    <w:p w14:paraId="6F9582EF" w14:textId="77777777" w:rsidR="002E1212" w:rsidRPr="00787458" w:rsidRDefault="002E1212" w:rsidP="004D5844">
      <w:pPr>
        <w:pStyle w:val="ListParagraph"/>
        <w:widowControl w:val="0"/>
        <w:numPr>
          <w:ilvl w:val="1"/>
          <w:numId w:val="5"/>
        </w:numPr>
        <w:tabs>
          <w:tab w:val="left" w:pos="1692"/>
          <w:tab w:val="left" w:pos="1693"/>
        </w:tabs>
        <w:autoSpaceDE w:val="0"/>
        <w:autoSpaceDN w:val="0"/>
        <w:ind w:right="814"/>
        <w:contextualSpacing w:val="0"/>
        <w:rPr>
          <w:color w:val="auto"/>
        </w:rPr>
      </w:pPr>
      <w:r w:rsidRPr="00787458">
        <w:rPr>
          <w:color w:val="auto"/>
        </w:rPr>
        <w:t xml:space="preserve">Issue a warning: ‘I really do want to help you, but I am unable to do </w:t>
      </w:r>
      <w:r w:rsidRPr="00787458">
        <w:rPr>
          <w:color w:val="auto"/>
          <w:spacing w:val="-3"/>
        </w:rPr>
        <w:t xml:space="preserve">so </w:t>
      </w:r>
      <w:r w:rsidRPr="00787458">
        <w:rPr>
          <w:color w:val="auto"/>
        </w:rPr>
        <w:t>if you continue to shout or swear at</w:t>
      </w:r>
      <w:r w:rsidRPr="00787458">
        <w:rPr>
          <w:color w:val="auto"/>
          <w:spacing w:val="-8"/>
        </w:rPr>
        <w:t xml:space="preserve"> </w:t>
      </w:r>
      <w:proofErr w:type="gramStart"/>
      <w:r w:rsidRPr="00787458">
        <w:rPr>
          <w:color w:val="auto"/>
        </w:rPr>
        <w:t>me’</w:t>
      </w:r>
      <w:proofErr w:type="gramEnd"/>
    </w:p>
    <w:p w14:paraId="55CD0BB3" w14:textId="77777777" w:rsidR="002E1212" w:rsidRPr="00787458" w:rsidRDefault="002E1212" w:rsidP="004D5844">
      <w:pPr>
        <w:pStyle w:val="ListParagraph"/>
        <w:widowControl w:val="0"/>
        <w:numPr>
          <w:ilvl w:val="1"/>
          <w:numId w:val="5"/>
        </w:numPr>
        <w:tabs>
          <w:tab w:val="left" w:pos="1692"/>
          <w:tab w:val="left" w:pos="1693"/>
        </w:tabs>
        <w:autoSpaceDE w:val="0"/>
        <w:autoSpaceDN w:val="0"/>
        <w:ind w:right="1438"/>
        <w:contextualSpacing w:val="0"/>
        <w:rPr>
          <w:color w:val="auto"/>
        </w:rPr>
      </w:pPr>
      <w:r w:rsidRPr="00787458">
        <w:rPr>
          <w:color w:val="auto"/>
        </w:rPr>
        <w:t>If swearing, abuse continues – terminate the call: ‘I am sorry; I am terminating this call</w:t>
      </w:r>
      <w:r w:rsidRPr="00787458">
        <w:rPr>
          <w:color w:val="auto"/>
          <w:spacing w:val="-3"/>
        </w:rPr>
        <w:t xml:space="preserve"> </w:t>
      </w:r>
      <w:r w:rsidRPr="00787458">
        <w:rPr>
          <w:color w:val="auto"/>
        </w:rPr>
        <w:t>now.’</w:t>
      </w:r>
    </w:p>
    <w:p w14:paraId="3646BC0D" w14:textId="77777777" w:rsidR="002E1212" w:rsidRDefault="002E1212" w:rsidP="002E1212">
      <w:pPr>
        <w:pStyle w:val="BodyText"/>
        <w:spacing w:before="10"/>
        <w:rPr>
          <w:sz w:val="23"/>
        </w:rPr>
      </w:pPr>
    </w:p>
    <w:p w14:paraId="329D47E5" w14:textId="56DBE35F" w:rsidR="005B1703" w:rsidRPr="005B1703" w:rsidRDefault="002E1212" w:rsidP="005B1703">
      <w:pPr>
        <w:ind w:firstLine="720"/>
        <w:rPr>
          <w:b/>
          <w:bCs/>
        </w:rPr>
      </w:pPr>
      <w:bookmarkStart w:id="79" w:name="_Toc146121589"/>
      <w:r w:rsidRPr="005B1703">
        <w:rPr>
          <w:b/>
          <w:bCs/>
        </w:rPr>
        <w:t>Handling difficult calls</w:t>
      </w:r>
      <w:bookmarkEnd w:id="79"/>
    </w:p>
    <w:p w14:paraId="3C3FBC90" w14:textId="01D48E28" w:rsidR="002E1212" w:rsidRPr="00787458" w:rsidRDefault="002E1212" w:rsidP="004D5844">
      <w:pPr>
        <w:pStyle w:val="ListParagraph"/>
        <w:widowControl w:val="0"/>
        <w:numPr>
          <w:ilvl w:val="1"/>
          <w:numId w:val="5"/>
        </w:numPr>
        <w:tabs>
          <w:tab w:val="left" w:pos="1692"/>
          <w:tab w:val="left" w:pos="1693"/>
        </w:tabs>
        <w:autoSpaceDE w:val="0"/>
        <w:autoSpaceDN w:val="0"/>
        <w:spacing w:line="291" w:lineRule="exact"/>
        <w:contextualSpacing w:val="0"/>
        <w:rPr>
          <w:color w:val="auto"/>
        </w:rPr>
      </w:pPr>
      <w:r w:rsidRPr="00787458">
        <w:rPr>
          <w:color w:val="auto"/>
        </w:rPr>
        <w:t xml:space="preserve">Take a long slow </w:t>
      </w:r>
      <w:r w:rsidR="00C37971" w:rsidRPr="00787458">
        <w:rPr>
          <w:color w:val="auto"/>
        </w:rPr>
        <w:t>breath.</w:t>
      </w:r>
    </w:p>
    <w:p w14:paraId="7431B2BB" w14:textId="07E2B8E7" w:rsidR="002E1212" w:rsidRPr="00787458" w:rsidRDefault="002E1212" w:rsidP="004D5844">
      <w:pPr>
        <w:pStyle w:val="ListParagraph"/>
        <w:widowControl w:val="0"/>
        <w:numPr>
          <w:ilvl w:val="1"/>
          <w:numId w:val="5"/>
        </w:numPr>
        <w:tabs>
          <w:tab w:val="left" w:pos="1692"/>
          <w:tab w:val="left" w:pos="1693"/>
        </w:tabs>
        <w:autoSpaceDE w:val="0"/>
        <w:autoSpaceDN w:val="0"/>
        <w:spacing w:line="293" w:lineRule="exact"/>
        <w:contextualSpacing w:val="0"/>
        <w:rPr>
          <w:color w:val="auto"/>
        </w:rPr>
      </w:pPr>
      <w:r w:rsidRPr="00787458">
        <w:rPr>
          <w:color w:val="auto"/>
        </w:rPr>
        <w:t>Listen, remain calm, apologise, paraphrase, problem</w:t>
      </w:r>
      <w:r w:rsidRPr="00787458">
        <w:rPr>
          <w:color w:val="auto"/>
          <w:spacing w:val="-3"/>
        </w:rPr>
        <w:t xml:space="preserve"> </w:t>
      </w:r>
      <w:r w:rsidR="00C37971" w:rsidRPr="00787458">
        <w:rPr>
          <w:color w:val="auto"/>
        </w:rPr>
        <w:t>solve.</w:t>
      </w:r>
    </w:p>
    <w:p w14:paraId="31A2A8A5" w14:textId="77777777" w:rsidR="002E1212" w:rsidRPr="00787458" w:rsidRDefault="002E1212" w:rsidP="004D5844">
      <w:pPr>
        <w:pStyle w:val="ListParagraph"/>
        <w:widowControl w:val="0"/>
        <w:numPr>
          <w:ilvl w:val="1"/>
          <w:numId w:val="5"/>
        </w:numPr>
        <w:tabs>
          <w:tab w:val="left" w:pos="1692"/>
          <w:tab w:val="left" w:pos="1693"/>
          <w:tab w:val="left" w:leader="dot" w:pos="6297"/>
        </w:tabs>
        <w:autoSpaceDE w:val="0"/>
        <w:autoSpaceDN w:val="0"/>
        <w:spacing w:line="290" w:lineRule="exact"/>
        <w:contextualSpacing w:val="0"/>
        <w:rPr>
          <w:color w:val="auto"/>
        </w:rPr>
      </w:pPr>
      <w:r w:rsidRPr="00787458">
        <w:rPr>
          <w:color w:val="auto"/>
        </w:rPr>
        <w:t>Focus on the positive: ‘I can</w:t>
      </w:r>
      <w:r w:rsidRPr="00787458">
        <w:rPr>
          <w:color w:val="auto"/>
          <w:spacing w:val="-11"/>
        </w:rPr>
        <w:t xml:space="preserve"> </w:t>
      </w:r>
      <w:r w:rsidRPr="00787458">
        <w:rPr>
          <w:color w:val="auto"/>
        </w:rPr>
        <w:t xml:space="preserve">help </w:t>
      </w:r>
      <w:proofErr w:type="gramStart"/>
      <w:r w:rsidRPr="00787458">
        <w:rPr>
          <w:color w:val="auto"/>
        </w:rPr>
        <w:t>by</w:t>
      </w:r>
      <w:r w:rsidRPr="00787458">
        <w:rPr>
          <w:color w:val="auto"/>
        </w:rPr>
        <w:tab/>
        <w:t>’</w:t>
      </w:r>
      <w:proofErr w:type="gramEnd"/>
    </w:p>
    <w:p w14:paraId="482C8D65" w14:textId="77777777" w:rsidR="002E1212" w:rsidRPr="00787458" w:rsidRDefault="002E1212" w:rsidP="004D5844">
      <w:pPr>
        <w:pStyle w:val="ListParagraph"/>
        <w:widowControl w:val="0"/>
        <w:numPr>
          <w:ilvl w:val="1"/>
          <w:numId w:val="5"/>
        </w:numPr>
        <w:tabs>
          <w:tab w:val="left" w:pos="1692"/>
          <w:tab w:val="left" w:pos="1693"/>
        </w:tabs>
        <w:autoSpaceDE w:val="0"/>
        <w:autoSpaceDN w:val="0"/>
        <w:ind w:right="837"/>
        <w:contextualSpacing w:val="0"/>
        <w:rPr>
          <w:color w:val="auto"/>
        </w:rPr>
      </w:pPr>
      <w:r w:rsidRPr="00787458">
        <w:rPr>
          <w:color w:val="auto"/>
        </w:rPr>
        <w:t>Defuse repetition or conversation on issues unrelated to ICB: ‘Is there anything else I can do for</w:t>
      </w:r>
      <w:r w:rsidRPr="00787458">
        <w:rPr>
          <w:color w:val="auto"/>
          <w:spacing w:val="-5"/>
        </w:rPr>
        <w:t xml:space="preserve"> </w:t>
      </w:r>
      <w:r w:rsidRPr="00787458">
        <w:rPr>
          <w:color w:val="auto"/>
        </w:rPr>
        <w:t>you?’</w:t>
      </w:r>
    </w:p>
    <w:p w14:paraId="70393228" w14:textId="77777777" w:rsidR="002E1212" w:rsidRDefault="002E1212" w:rsidP="004D5844">
      <w:pPr>
        <w:pStyle w:val="ListParagraph"/>
        <w:widowControl w:val="0"/>
        <w:numPr>
          <w:ilvl w:val="1"/>
          <w:numId w:val="5"/>
        </w:numPr>
        <w:tabs>
          <w:tab w:val="left" w:pos="1692"/>
          <w:tab w:val="left" w:pos="1693"/>
        </w:tabs>
        <w:autoSpaceDE w:val="0"/>
        <w:autoSpaceDN w:val="0"/>
        <w:spacing w:line="293" w:lineRule="exact"/>
        <w:contextualSpacing w:val="0"/>
        <w:rPr>
          <w:color w:val="auto"/>
        </w:rPr>
      </w:pPr>
      <w:r w:rsidRPr="00787458">
        <w:rPr>
          <w:color w:val="auto"/>
        </w:rPr>
        <w:t>Report the incident to your line</w:t>
      </w:r>
      <w:r w:rsidRPr="00787458">
        <w:rPr>
          <w:color w:val="auto"/>
          <w:spacing w:val="-3"/>
        </w:rPr>
        <w:t xml:space="preserve"> </w:t>
      </w:r>
      <w:proofErr w:type="gramStart"/>
      <w:r w:rsidRPr="00787458">
        <w:rPr>
          <w:color w:val="auto"/>
        </w:rPr>
        <w:t>manager</w:t>
      </w:r>
      <w:proofErr w:type="gramEnd"/>
    </w:p>
    <w:p w14:paraId="5D4619E5" w14:textId="77777777" w:rsidR="002E1212" w:rsidRPr="00787458" w:rsidRDefault="002E1212" w:rsidP="004D5844">
      <w:pPr>
        <w:pStyle w:val="ListParagraph"/>
        <w:widowControl w:val="0"/>
        <w:numPr>
          <w:ilvl w:val="1"/>
          <w:numId w:val="5"/>
        </w:numPr>
        <w:tabs>
          <w:tab w:val="left" w:pos="1692"/>
          <w:tab w:val="left" w:pos="1693"/>
        </w:tabs>
        <w:autoSpaceDE w:val="0"/>
        <w:autoSpaceDN w:val="0"/>
        <w:spacing w:line="293" w:lineRule="exact"/>
        <w:contextualSpacing w:val="0"/>
        <w:rPr>
          <w:color w:val="auto"/>
        </w:rPr>
      </w:pPr>
      <w:r>
        <w:rPr>
          <w:b/>
          <w:bCs/>
          <w:color w:val="auto"/>
        </w:rPr>
        <w:t>Remember – these calls are not personal.</w:t>
      </w:r>
    </w:p>
    <w:p w14:paraId="655C5FA6" w14:textId="77777777" w:rsidR="002E1212" w:rsidRDefault="002E1212" w:rsidP="002E1212">
      <w:pPr>
        <w:spacing w:line="293" w:lineRule="exact"/>
        <w:sectPr w:rsidR="002E1212" w:rsidSect="00EA25DE">
          <w:footerReference w:type="default" r:id="rId20"/>
          <w:pgSz w:w="11910" w:h="16840"/>
          <w:pgMar w:top="720" w:right="720" w:bottom="720" w:left="720" w:header="0" w:footer="776" w:gutter="0"/>
          <w:cols w:space="720"/>
        </w:sectPr>
      </w:pPr>
    </w:p>
    <w:p w14:paraId="58CB6701" w14:textId="6AA1B5FD" w:rsidR="002E1212" w:rsidRDefault="002E1212" w:rsidP="00671802">
      <w:pPr>
        <w:pStyle w:val="Heading1"/>
        <w:numPr>
          <w:ilvl w:val="0"/>
          <w:numId w:val="0"/>
        </w:numPr>
        <w:ind w:left="858"/>
      </w:pPr>
      <w:bookmarkStart w:id="80" w:name="_bookmark25"/>
      <w:bookmarkStart w:id="81" w:name="_Toc146121591"/>
      <w:bookmarkStart w:id="82" w:name="_Toc156810508"/>
      <w:bookmarkEnd w:id="80"/>
      <w:r>
        <w:lastRenderedPageBreak/>
        <w:t>Appendix</w:t>
      </w:r>
      <w:r>
        <w:rPr>
          <w:spacing w:val="1"/>
        </w:rPr>
        <w:t xml:space="preserve"> </w:t>
      </w:r>
      <w:r>
        <w:t xml:space="preserve">C </w:t>
      </w:r>
      <w:r>
        <w:tab/>
        <w:t>R</w:t>
      </w:r>
      <w:r w:rsidR="00A55A0A">
        <w:t>isk Assessment</w:t>
      </w:r>
      <w:r>
        <w:t xml:space="preserve"> </w:t>
      </w:r>
      <w:r w:rsidR="00A55A0A">
        <w:t>for</w:t>
      </w:r>
      <w:r>
        <w:t xml:space="preserve"> V</w:t>
      </w:r>
      <w:r w:rsidR="00A55A0A">
        <w:t>iolence</w:t>
      </w:r>
      <w:r>
        <w:t xml:space="preserve"> </w:t>
      </w:r>
      <w:r w:rsidR="00A55A0A">
        <w:t>and</w:t>
      </w:r>
      <w:r>
        <w:rPr>
          <w:spacing w:val="-13"/>
        </w:rPr>
        <w:t xml:space="preserve"> </w:t>
      </w:r>
      <w:r>
        <w:t>A</w:t>
      </w:r>
      <w:bookmarkEnd w:id="81"/>
      <w:r w:rsidR="00A55A0A">
        <w:t>ggression</w:t>
      </w:r>
      <w:bookmarkStart w:id="83" w:name="_Toc146121592"/>
      <w:r w:rsidR="00F51611">
        <w:t xml:space="preserve"> </w:t>
      </w:r>
      <w:r w:rsidR="00904D06">
        <w:t>R</w:t>
      </w:r>
      <w:r>
        <w:t>isk Assessment Form</w:t>
      </w:r>
      <w:bookmarkEnd w:id="82"/>
      <w:bookmarkEnd w:id="83"/>
    </w:p>
    <w:p w14:paraId="2016CF4A" w14:textId="77777777" w:rsidR="00F51611" w:rsidRPr="00F51611" w:rsidRDefault="00F51611" w:rsidP="00F51611"/>
    <w:p w14:paraId="53314CF7" w14:textId="1583423A" w:rsidR="00F51611" w:rsidRDefault="00F51611" w:rsidP="00F51611">
      <w:pPr>
        <w:pStyle w:val="BodyText"/>
        <w:ind w:left="540" w:right="824"/>
        <w:rPr>
          <w:color w:val="auto"/>
          <w:lang w:val="en-GB"/>
        </w:rPr>
      </w:pPr>
      <w:r w:rsidRPr="00787458">
        <w:rPr>
          <w:color w:val="auto"/>
        </w:rPr>
        <w:t>This sample risk assessment was produced by NHS England</w:t>
      </w:r>
      <w:r w:rsidR="002533C4">
        <w:rPr>
          <w:color w:val="auto"/>
          <w:lang w:val="en-GB"/>
        </w:rPr>
        <w:t>:</w:t>
      </w:r>
    </w:p>
    <w:p w14:paraId="2BEC0B7A" w14:textId="264E1CB4" w:rsidR="002533C4" w:rsidRPr="002533C4" w:rsidRDefault="00000000" w:rsidP="00F51611">
      <w:pPr>
        <w:pStyle w:val="BodyText"/>
        <w:ind w:left="540" w:right="824"/>
        <w:rPr>
          <w:color w:val="auto"/>
          <w:lang w:val="en-GB"/>
        </w:rPr>
      </w:pPr>
      <w:hyperlink r:id="rId21" w:history="1">
        <w:r w:rsidR="002533C4" w:rsidRPr="002533C4">
          <w:rPr>
            <w:rStyle w:val="Hyperlink"/>
            <w:lang w:val="en-GB"/>
          </w:rPr>
          <w:t>sample-risk-assessment-form.docx (live.com)</w:t>
        </w:r>
      </w:hyperlink>
    </w:p>
    <w:p w14:paraId="06AE09B3" w14:textId="77777777" w:rsidR="00904D06" w:rsidRDefault="00904D06" w:rsidP="00904D06"/>
    <w:p w14:paraId="0E3B6A15" w14:textId="77777777" w:rsidR="002E1212" w:rsidRDefault="002E1212" w:rsidP="002E1212">
      <w:pPr>
        <w:pStyle w:val="BodyText"/>
        <w:spacing w:before="10"/>
        <w:rPr>
          <w:b/>
          <w:sz w:val="11"/>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2E1212" w14:paraId="6A4CE857" w14:textId="77777777" w:rsidTr="00494C92">
        <w:trPr>
          <w:trHeight w:val="278"/>
        </w:trPr>
        <w:tc>
          <w:tcPr>
            <w:tcW w:w="9249" w:type="dxa"/>
            <w:tcBorders>
              <w:right w:val="nil"/>
            </w:tcBorders>
          </w:tcPr>
          <w:p w14:paraId="18615D81" w14:textId="77777777" w:rsidR="002E1212" w:rsidRDefault="002E1212" w:rsidP="00494C92">
            <w:pPr>
              <w:pStyle w:val="TableParagraph"/>
              <w:spacing w:line="258" w:lineRule="exact"/>
              <w:ind w:left="110"/>
              <w:rPr>
                <w:b/>
                <w:sz w:val="24"/>
              </w:rPr>
            </w:pPr>
            <w:r>
              <w:rPr>
                <w:b/>
                <w:color w:val="006FC0"/>
                <w:sz w:val="24"/>
              </w:rPr>
              <w:t>Section A: Administration Details</w:t>
            </w:r>
          </w:p>
        </w:tc>
      </w:tr>
      <w:tr w:rsidR="002E1212" w14:paraId="240C219E" w14:textId="77777777" w:rsidTr="00494C92">
        <w:trPr>
          <w:trHeight w:val="273"/>
        </w:trPr>
        <w:tc>
          <w:tcPr>
            <w:tcW w:w="9249" w:type="dxa"/>
            <w:tcBorders>
              <w:left w:val="nil"/>
              <w:right w:val="nil"/>
            </w:tcBorders>
          </w:tcPr>
          <w:p w14:paraId="237A4094" w14:textId="77777777" w:rsidR="002E1212" w:rsidRDefault="002E1212" w:rsidP="00494C92">
            <w:pPr>
              <w:pStyle w:val="TableParagraph"/>
              <w:rPr>
                <w:rFonts w:ascii="Times New Roman"/>
                <w:sz w:val="20"/>
              </w:rPr>
            </w:pPr>
          </w:p>
        </w:tc>
      </w:tr>
      <w:tr w:rsidR="002E1212" w14:paraId="42877E02" w14:textId="77777777" w:rsidTr="00494C92">
        <w:trPr>
          <w:trHeight w:val="552"/>
        </w:trPr>
        <w:tc>
          <w:tcPr>
            <w:tcW w:w="9249" w:type="dxa"/>
          </w:tcPr>
          <w:p w14:paraId="0072788E" w14:textId="77777777" w:rsidR="002E1212" w:rsidRDefault="002E1212" w:rsidP="00494C92">
            <w:pPr>
              <w:pStyle w:val="TableParagraph"/>
              <w:ind w:left="110"/>
              <w:rPr>
                <w:b/>
                <w:sz w:val="24"/>
              </w:rPr>
            </w:pPr>
            <w:r>
              <w:rPr>
                <w:b/>
                <w:sz w:val="24"/>
              </w:rPr>
              <w:t>Primary Location:</w:t>
            </w:r>
          </w:p>
        </w:tc>
      </w:tr>
      <w:tr w:rsidR="002E1212" w14:paraId="277FA4A0" w14:textId="77777777" w:rsidTr="00494C92">
        <w:trPr>
          <w:trHeight w:val="277"/>
        </w:trPr>
        <w:tc>
          <w:tcPr>
            <w:tcW w:w="9249" w:type="dxa"/>
            <w:tcBorders>
              <w:left w:val="nil"/>
              <w:right w:val="nil"/>
            </w:tcBorders>
          </w:tcPr>
          <w:p w14:paraId="62F9E2D3" w14:textId="77777777" w:rsidR="002E1212" w:rsidRDefault="002E1212" w:rsidP="00494C92">
            <w:pPr>
              <w:pStyle w:val="TableParagraph"/>
              <w:rPr>
                <w:rFonts w:ascii="Times New Roman"/>
                <w:sz w:val="20"/>
              </w:rPr>
            </w:pPr>
          </w:p>
        </w:tc>
      </w:tr>
      <w:tr w:rsidR="002E1212" w14:paraId="08B7B159" w14:textId="77777777" w:rsidTr="00494C92">
        <w:trPr>
          <w:trHeight w:val="551"/>
        </w:trPr>
        <w:tc>
          <w:tcPr>
            <w:tcW w:w="9249" w:type="dxa"/>
          </w:tcPr>
          <w:p w14:paraId="66DB5E25" w14:textId="77777777" w:rsidR="002E1212" w:rsidRDefault="002E1212" w:rsidP="00494C92">
            <w:pPr>
              <w:pStyle w:val="TableParagraph"/>
              <w:ind w:left="110"/>
              <w:rPr>
                <w:b/>
                <w:sz w:val="24"/>
              </w:rPr>
            </w:pPr>
            <w:r>
              <w:rPr>
                <w:b/>
                <w:sz w:val="24"/>
              </w:rPr>
              <w:t>Secondary Location:</w:t>
            </w:r>
          </w:p>
        </w:tc>
      </w:tr>
      <w:tr w:rsidR="002E1212" w14:paraId="563730DC" w14:textId="77777777" w:rsidTr="00494C92">
        <w:trPr>
          <w:trHeight w:val="275"/>
        </w:trPr>
        <w:tc>
          <w:tcPr>
            <w:tcW w:w="9249" w:type="dxa"/>
            <w:tcBorders>
              <w:left w:val="nil"/>
              <w:bottom w:val="single" w:sz="6" w:space="0" w:color="000000"/>
              <w:right w:val="nil"/>
            </w:tcBorders>
          </w:tcPr>
          <w:p w14:paraId="0A1B5922" w14:textId="77777777" w:rsidR="002E1212" w:rsidRDefault="002E1212" w:rsidP="00494C92">
            <w:pPr>
              <w:pStyle w:val="TableParagraph"/>
              <w:rPr>
                <w:rFonts w:ascii="Times New Roman"/>
                <w:sz w:val="20"/>
              </w:rPr>
            </w:pPr>
          </w:p>
        </w:tc>
      </w:tr>
      <w:tr w:rsidR="002E1212" w14:paraId="0B625BEF" w14:textId="77777777" w:rsidTr="00494C92">
        <w:trPr>
          <w:trHeight w:val="549"/>
        </w:trPr>
        <w:tc>
          <w:tcPr>
            <w:tcW w:w="9249" w:type="dxa"/>
            <w:tcBorders>
              <w:top w:val="single" w:sz="6" w:space="0" w:color="000000"/>
            </w:tcBorders>
          </w:tcPr>
          <w:p w14:paraId="1E5A5B04" w14:textId="77777777" w:rsidR="002E1212" w:rsidRDefault="002E1212" w:rsidP="00494C92">
            <w:pPr>
              <w:pStyle w:val="TableParagraph"/>
              <w:spacing w:before="4" w:line="274" w:lineRule="exact"/>
              <w:ind w:left="110" w:right="6868"/>
              <w:rPr>
                <w:b/>
                <w:sz w:val="24"/>
              </w:rPr>
            </w:pPr>
            <w:r>
              <w:rPr>
                <w:b/>
                <w:sz w:val="24"/>
              </w:rPr>
              <w:t>Exact Location within the premises</w:t>
            </w:r>
          </w:p>
        </w:tc>
      </w:tr>
      <w:tr w:rsidR="002E1212" w14:paraId="207F70BE" w14:textId="77777777" w:rsidTr="00494C92">
        <w:trPr>
          <w:trHeight w:val="270"/>
        </w:trPr>
        <w:tc>
          <w:tcPr>
            <w:tcW w:w="9249" w:type="dxa"/>
            <w:tcBorders>
              <w:left w:val="nil"/>
              <w:right w:val="nil"/>
            </w:tcBorders>
          </w:tcPr>
          <w:p w14:paraId="576D8B22" w14:textId="77777777" w:rsidR="002E1212" w:rsidRDefault="002E1212" w:rsidP="00494C92">
            <w:pPr>
              <w:pStyle w:val="TableParagraph"/>
              <w:rPr>
                <w:rFonts w:ascii="Times New Roman"/>
                <w:sz w:val="20"/>
              </w:rPr>
            </w:pPr>
          </w:p>
        </w:tc>
      </w:tr>
      <w:tr w:rsidR="002E1212" w14:paraId="435E1E01" w14:textId="77777777" w:rsidTr="00494C92">
        <w:trPr>
          <w:trHeight w:val="278"/>
        </w:trPr>
        <w:tc>
          <w:tcPr>
            <w:tcW w:w="9249" w:type="dxa"/>
          </w:tcPr>
          <w:p w14:paraId="5414F73F" w14:textId="77777777" w:rsidR="002E1212" w:rsidRDefault="002E1212" w:rsidP="00494C92">
            <w:pPr>
              <w:pStyle w:val="TableParagraph"/>
              <w:spacing w:line="258" w:lineRule="exact"/>
              <w:ind w:left="110"/>
              <w:rPr>
                <w:b/>
                <w:sz w:val="24"/>
              </w:rPr>
            </w:pPr>
            <w:r>
              <w:rPr>
                <w:b/>
                <w:sz w:val="24"/>
              </w:rPr>
              <w:t>Name of Assessor:</w:t>
            </w:r>
          </w:p>
        </w:tc>
      </w:tr>
      <w:tr w:rsidR="002E1212" w14:paraId="1DC5627D" w14:textId="77777777" w:rsidTr="00494C92">
        <w:trPr>
          <w:trHeight w:val="273"/>
        </w:trPr>
        <w:tc>
          <w:tcPr>
            <w:tcW w:w="9249" w:type="dxa"/>
            <w:tcBorders>
              <w:left w:val="nil"/>
              <w:right w:val="nil"/>
            </w:tcBorders>
          </w:tcPr>
          <w:p w14:paraId="0CB1D858" w14:textId="77777777" w:rsidR="002E1212" w:rsidRDefault="002E1212" w:rsidP="00494C92">
            <w:pPr>
              <w:pStyle w:val="TableParagraph"/>
              <w:rPr>
                <w:rFonts w:ascii="Times New Roman"/>
                <w:sz w:val="20"/>
              </w:rPr>
            </w:pPr>
          </w:p>
        </w:tc>
      </w:tr>
      <w:tr w:rsidR="002E1212" w14:paraId="5C35651A" w14:textId="77777777" w:rsidTr="00494C92">
        <w:trPr>
          <w:trHeight w:val="278"/>
        </w:trPr>
        <w:tc>
          <w:tcPr>
            <w:tcW w:w="9249" w:type="dxa"/>
          </w:tcPr>
          <w:p w14:paraId="386029EE" w14:textId="77777777" w:rsidR="002E1212" w:rsidRDefault="002E1212" w:rsidP="00494C92">
            <w:pPr>
              <w:pStyle w:val="TableParagraph"/>
              <w:spacing w:before="5" w:line="253" w:lineRule="exact"/>
              <w:ind w:left="110"/>
              <w:rPr>
                <w:b/>
                <w:sz w:val="24"/>
              </w:rPr>
            </w:pPr>
            <w:r>
              <w:rPr>
                <w:b/>
                <w:sz w:val="24"/>
              </w:rPr>
              <w:t>Designation:</w:t>
            </w:r>
          </w:p>
        </w:tc>
      </w:tr>
      <w:tr w:rsidR="002E1212" w14:paraId="1C8DE975" w14:textId="77777777" w:rsidTr="00494C92">
        <w:trPr>
          <w:trHeight w:val="278"/>
        </w:trPr>
        <w:tc>
          <w:tcPr>
            <w:tcW w:w="9249" w:type="dxa"/>
            <w:tcBorders>
              <w:left w:val="nil"/>
              <w:right w:val="nil"/>
            </w:tcBorders>
          </w:tcPr>
          <w:p w14:paraId="077487E4" w14:textId="77777777" w:rsidR="002E1212" w:rsidRDefault="002E1212" w:rsidP="00494C92">
            <w:pPr>
              <w:pStyle w:val="TableParagraph"/>
              <w:rPr>
                <w:rFonts w:ascii="Times New Roman"/>
                <w:sz w:val="20"/>
              </w:rPr>
            </w:pPr>
          </w:p>
        </w:tc>
      </w:tr>
      <w:tr w:rsidR="002E1212" w14:paraId="7A3E24E5" w14:textId="77777777" w:rsidTr="00494C92">
        <w:trPr>
          <w:trHeight w:val="551"/>
        </w:trPr>
        <w:tc>
          <w:tcPr>
            <w:tcW w:w="9249" w:type="dxa"/>
          </w:tcPr>
          <w:p w14:paraId="0B41E6C1" w14:textId="77777777" w:rsidR="002E1212" w:rsidRDefault="002E1212" w:rsidP="00494C92">
            <w:pPr>
              <w:pStyle w:val="TableParagraph"/>
              <w:spacing w:before="6" w:line="274" w:lineRule="exact"/>
              <w:ind w:left="110" w:right="7602"/>
              <w:rPr>
                <w:b/>
                <w:sz w:val="24"/>
              </w:rPr>
            </w:pPr>
            <w:r>
              <w:rPr>
                <w:b/>
                <w:sz w:val="24"/>
              </w:rPr>
              <w:t>Date of initial assessment:</w:t>
            </w:r>
          </w:p>
        </w:tc>
      </w:tr>
      <w:tr w:rsidR="002E1212" w14:paraId="370FD844" w14:textId="77777777" w:rsidTr="00494C92">
        <w:trPr>
          <w:trHeight w:val="271"/>
        </w:trPr>
        <w:tc>
          <w:tcPr>
            <w:tcW w:w="9249" w:type="dxa"/>
            <w:tcBorders>
              <w:left w:val="nil"/>
              <w:right w:val="nil"/>
            </w:tcBorders>
          </w:tcPr>
          <w:p w14:paraId="3D1A5A88" w14:textId="77777777" w:rsidR="002E1212" w:rsidRDefault="002E1212" w:rsidP="00494C92">
            <w:pPr>
              <w:pStyle w:val="TableParagraph"/>
              <w:rPr>
                <w:rFonts w:ascii="Times New Roman"/>
                <w:sz w:val="20"/>
              </w:rPr>
            </w:pPr>
          </w:p>
        </w:tc>
      </w:tr>
      <w:tr w:rsidR="002E1212" w14:paraId="737A84F3" w14:textId="77777777" w:rsidTr="00494C92">
        <w:trPr>
          <w:trHeight w:val="277"/>
        </w:trPr>
        <w:tc>
          <w:tcPr>
            <w:tcW w:w="9249" w:type="dxa"/>
          </w:tcPr>
          <w:p w14:paraId="75E87FC4" w14:textId="77777777" w:rsidR="002E1212" w:rsidRDefault="002E1212" w:rsidP="00494C92">
            <w:pPr>
              <w:pStyle w:val="TableParagraph"/>
              <w:spacing w:line="258" w:lineRule="exact"/>
              <w:ind w:left="110"/>
              <w:rPr>
                <w:b/>
                <w:sz w:val="24"/>
              </w:rPr>
            </w:pPr>
            <w:r>
              <w:rPr>
                <w:b/>
                <w:sz w:val="24"/>
              </w:rPr>
              <w:t>Date of review:</w:t>
            </w:r>
          </w:p>
        </w:tc>
      </w:tr>
      <w:tr w:rsidR="002E1212" w14:paraId="6C40A8C1" w14:textId="77777777" w:rsidTr="00494C92">
        <w:trPr>
          <w:trHeight w:val="273"/>
        </w:trPr>
        <w:tc>
          <w:tcPr>
            <w:tcW w:w="9249" w:type="dxa"/>
            <w:tcBorders>
              <w:left w:val="nil"/>
              <w:right w:val="nil"/>
            </w:tcBorders>
          </w:tcPr>
          <w:p w14:paraId="3E4B5D22" w14:textId="77777777" w:rsidR="002E1212" w:rsidRDefault="002E1212" w:rsidP="00494C92">
            <w:pPr>
              <w:pStyle w:val="TableParagraph"/>
              <w:rPr>
                <w:rFonts w:ascii="Times New Roman"/>
                <w:sz w:val="20"/>
              </w:rPr>
            </w:pPr>
          </w:p>
        </w:tc>
      </w:tr>
      <w:tr w:rsidR="002E1212" w14:paraId="45BFF23E" w14:textId="77777777" w:rsidTr="00494C92">
        <w:trPr>
          <w:trHeight w:val="277"/>
        </w:trPr>
        <w:tc>
          <w:tcPr>
            <w:tcW w:w="9249" w:type="dxa"/>
          </w:tcPr>
          <w:p w14:paraId="0796F84A" w14:textId="77777777" w:rsidR="002E1212" w:rsidRDefault="002E1212" w:rsidP="00494C92">
            <w:pPr>
              <w:pStyle w:val="TableParagraph"/>
              <w:spacing w:before="5" w:line="253" w:lineRule="exact"/>
              <w:ind w:left="110"/>
              <w:rPr>
                <w:b/>
                <w:sz w:val="24"/>
              </w:rPr>
            </w:pPr>
            <w:r>
              <w:rPr>
                <w:b/>
                <w:sz w:val="24"/>
              </w:rPr>
              <w:t>Name of reviewer:</w:t>
            </w:r>
          </w:p>
        </w:tc>
      </w:tr>
      <w:tr w:rsidR="002E1212" w14:paraId="448EE3EE" w14:textId="77777777" w:rsidTr="00494C92">
        <w:trPr>
          <w:trHeight w:val="278"/>
        </w:trPr>
        <w:tc>
          <w:tcPr>
            <w:tcW w:w="9249" w:type="dxa"/>
            <w:tcBorders>
              <w:left w:val="nil"/>
              <w:right w:val="nil"/>
            </w:tcBorders>
          </w:tcPr>
          <w:p w14:paraId="6FBD19AD" w14:textId="77777777" w:rsidR="002E1212" w:rsidRDefault="002E1212" w:rsidP="00494C92">
            <w:pPr>
              <w:pStyle w:val="TableParagraph"/>
              <w:rPr>
                <w:rFonts w:ascii="Times New Roman"/>
                <w:sz w:val="20"/>
              </w:rPr>
            </w:pPr>
          </w:p>
        </w:tc>
      </w:tr>
      <w:tr w:rsidR="002E1212" w14:paraId="5CC459E7" w14:textId="77777777" w:rsidTr="00494C92">
        <w:trPr>
          <w:trHeight w:val="551"/>
        </w:trPr>
        <w:tc>
          <w:tcPr>
            <w:tcW w:w="9249" w:type="dxa"/>
          </w:tcPr>
          <w:p w14:paraId="38CAF276" w14:textId="77777777" w:rsidR="002E1212" w:rsidRDefault="002E1212" w:rsidP="00494C92">
            <w:pPr>
              <w:pStyle w:val="TableParagraph"/>
              <w:spacing w:before="6" w:line="274" w:lineRule="exact"/>
              <w:ind w:left="110" w:right="7442"/>
              <w:rPr>
                <w:b/>
                <w:sz w:val="24"/>
              </w:rPr>
            </w:pPr>
            <w:r>
              <w:rPr>
                <w:b/>
                <w:sz w:val="24"/>
              </w:rPr>
              <w:t>Designation of reviewer:</w:t>
            </w:r>
          </w:p>
        </w:tc>
      </w:tr>
      <w:tr w:rsidR="002E1212" w14:paraId="3DC2542E" w14:textId="77777777" w:rsidTr="00494C92">
        <w:trPr>
          <w:trHeight w:val="271"/>
        </w:trPr>
        <w:tc>
          <w:tcPr>
            <w:tcW w:w="9249" w:type="dxa"/>
            <w:tcBorders>
              <w:left w:val="nil"/>
              <w:right w:val="nil"/>
            </w:tcBorders>
          </w:tcPr>
          <w:p w14:paraId="73B9E63B" w14:textId="77777777" w:rsidR="002E1212" w:rsidRDefault="002E1212" w:rsidP="00494C92">
            <w:pPr>
              <w:pStyle w:val="TableParagraph"/>
              <w:rPr>
                <w:rFonts w:ascii="Times New Roman"/>
                <w:sz w:val="20"/>
              </w:rPr>
            </w:pPr>
          </w:p>
        </w:tc>
      </w:tr>
      <w:tr w:rsidR="002E1212" w14:paraId="7E0C1011" w14:textId="77777777" w:rsidTr="00494C92">
        <w:trPr>
          <w:trHeight w:val="278"/>
        </w:trPr>
        <w:tc>
          <w:tcPr>
            <w:tcW w:w="9249" w:type="dxa"/>
            <w:tcBorders>
              <w:right w:val="nil"/>
            </w:tcBorders>
          </w:tcPr>
          <w:p w14:paraId="63242E2B" w14:textId="77777777" w:rsidR="002E1212" w:rsidRDefault="002E1212" w:rsidP="00494C92">
            <w:pPr>
              <w:pStyle w:val="TableParagraph"/>
              <w:spacing w:before="1" w:line="258" w:lineRule="exact"/>
              <w:ind w:left="110"/>
              <w:rPr>
                <w:b/>
                <w:sz w:val="24"/>
              </w:rPr>
            </w:pPr>
            <w:r>
              <w:rPr>
                <w:b/>
                <w:color w:val="006FC0"/>
                <w:sz w:val="24"/>
              </w:rPr>
              <w:t>Section B: Task or Activity</w:t>
            </w:r>
          </w:p>
        </w:tc>
      </w:tr>
      <w:tr w:rsidR="002E1212" w14:paraId="0F027948" w14:textId="77777777" w:rsidTr="00494C92">
        <w:trPr>
          <w:trHeight w:val="273"/>
        </w:trPr>
        <w:tc>
          <w:tcPr>
            <w:tcW w:w="9249" w:type="dxa"/>
            <w:tcBorders>
              <w:left w:val="nil"/>
              <w:right w:val="nil"/>
            </w:tcBorders>
          </w:tcPr>
          <w:p w14:paraId="2FD16452" w14:textId="77777777" w:rsidR="002E1212" w:rsidRDefault="002E1212" w:rsidP="00494C92">
            <w:pPr>
              <w:pStyle w:val="TableParagraph"/>
              <w:rPr>
                <w:rFonts w:ascii="Times New Roman"/>
                <w:sz w:val="20"/>
              </w:rPr>
            </w:pPr>
          </w:p>
        </w:tc>
      </w:tr>
      <w:tr w:rsidR="002E1212" w14:paraId="514270E1" w14:textId="77777777" w:rsidTr="00494C92">
        <w:trPr>
          <w:trHeight w:val="1656"/>
        </w:trPr>
        <w:tc>
          <w:tcPr>
            <w:tcW w:w="9249" w:type="dxa"/>
          </w:tcPr>
          <w:p w14:paraId="6CF36A50" w14:textId="77777777" w:rsidR="002E1212" w:rsidRDefault="002E1212" w:rsidP="00494C92">
            <w:pPr>
              <w:pStyle w:val="TableParagraph"/>
              <w:spacing w:before="7" w:line="237" w:lineRule="auto"/>
              <w:ind w:left="110"/>
              <w:rPr>
                <w:b/>
                <w:sz w:val="24"/>
              </w:rPr>
            </w:pPr>
            <w:r>
              <w:rPr>
                <w:b/>
                <w:sz w:val="24"/>
              </w:rPr>
              <w:t>Description of task or activity which could lead to a risk of violence and aggression:</w:t>
            </w:r>
          </w:p>
        </w:tc>
      </w:tr>
      <w:tr w:rsidR="002E1212" w14:paraId="4DEF2221" w14:textId="77777777" w:rsidTr="00494C92">
        <w:trPr>
          <w:trHeight w:val="2208"/>
        </w:trPr>
        <w:tc>
          <w:tcPr>
            <w:tcW w:w="9249" w:type="dxa"/>
          </w:tcPr>
          <w:p w14:paraId="7CF13E47" w14:textId="77777777" w:rsidR="002E1212" w:rsidRDefault="002E1212" w:rsidP="00494C92">
            <w:pPr>
              <w:pStyle w:val="TableParagraph"/>
              <w:spacing w:line="242" w:lineRule="auto"/>
              <w:ind w:left="110" w:right="186"/>
              <w:rPr>
                <w:b/>
                <w:sz w:val="24"/>
              </w:rPr>
            </w:pPr>
            <w:r>
              <w:rPr>
                <w:b/>
                <w:sz w:val="24"/>
              </w:rPr>
              <w:t>Personnel involved (e.g., receptionist, telephone operators, clinicians – nurse- doctor, security staff, contractor, etc.):</w:t>
            </w:r>
          </w:p>
        </w:tc>
      </w:tr>
    </w:tbl>
    <w:p w14:paraId="69FD1B09" w14:textId="77777777" w:rsidR="002E1212" w:rsidRDefault="002E1212" w:rsidP="002E1212">
      <w:pPr>
        <w:spacing w:line="242" w:lineRule="auto"/>
        <w:sectPr w:rsidR="002E1212" w:rsidSect="00EA25DE">
          <w:pgSz w:w="11910" w:h="16840"/>
          <w:pgMar w:top="720" w:right="720" w:bottom="720" w:left="720" w:header="0" w:footer="776" w:gutter="0"/>
          <w:cols w:space="720"/>
        </w:sect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3"/>
        <w:gridCol w:w="697"/>
        <w:gridCol w:w="692"/>
        <w:gridCol w:w="658"/>
      </w:tblGrid>
      <w:tr w:rsidR="002E1212" w14:paraId="707B7B8A" w14:textId="77777777" w:rsidTr="00494C92">
        <w:trPr>
          <w:trHeight w:val="280"/>
        </w:trPr>
        <w:tc>
          <w:tcPr>
            <w:tcW w:w="7203" w:type="dxa"/>
          </w:tcPr>
          <w:p w14:paraId="2E031A50" w14:textId="77777777" w:rsidR="002E1212" w:rsidRDefault="002E1212" w:rsidP="00494C92">
            <w:pPr>
              <w:pStyle w:val="TableParagraph"/>
              <w:spacing w:line="258" w:lineRule="exact"/>
              <w:ind w:left="110"/>
              <w:rPr>
                <w:b/>
                <w:sz w:val="24"/>
              </w:rPr>
            </w:pPr>
            <w:r>
              <w:rPr>
                <w:b/>
                <w:color w:val="006FC0"/>
                <w:sz w:val="24"/>
              </w:rPr>
              <w:lastRenderedPageBreak/>
              <w:t>Section C: Assessment of Risk</w:t>
            </w:r>
          </w:p>
        </w:tc>
        <w:tc>
          <w:tcPr>
            <w:tcW w:w="2047" w:type="dxa"/>
            <w:gridSpan w:val="3"/>
            <w:tcBorders>
              <w:top w:val="nil"/>
              <w:right w:val="nil"/>
            </w:tcBorders>
          </w:tcPr>
          <w:p w14:paraId="48153412" w14:textId="77777777" w:rsidR="002E1212" w:rsidRDefault="002E1212" w:rsidP="00494C92">
            <w:pPr>
              <w:pStyle w:val="TableParagraph"/>
              <w:rPr>
                <w:rFonts w:ascii="Times New Roman"/>
                <w:sz w:val="20"/>
              </w:rPr>
            </w:pPr>
          </w:p>
        </w:tc>
      </w:tr>
      <w:tr w:rsidR="002E1212" w14:paraId="4FE97C11" w14:textId="77777777" w:rsidTr="00494C92">
        <w:trPr>
          <w:trHeight w:val="273"/>
        </w:trPr>
        <w:tc>
          <w:tcPr>
            <w:tcW w:w="7203" w:type="dxa"/>
            <w:tcBorders>
              <w:left w:val="nil"/>
              <w:bottom w:val="nil"/>
            </w:tcBorders>
          </w:tcPr>
          <w:p w14:paraId="4C3F57A4" w14:textId="77777777" w:rsidR="002E1212" w:rsidRDefault="002E1212" w:rsidP="00494C92">
            <w:pPr>
              <w:pStyle w:val="TableParagraph"/>
              <w:rPr>
                <w:rFonts w:ascii="Times New Roman"/>
                <w:sz w:val="20"/>
              </w:rPr>
            </w:pPr>
          </w:p>
        </w:tc>
        <w:tc>
          <w:tcPr>
            <w:tcW w:w="697" w:type="dxa"/>
          </w:tcPr>
          <w:p w14:paraId="351207D2" w14:textId="77777777" w:rsidR="002E1212" w:rsidRDefault="002E1212" w:rsidP="00494C92">
            <w:pPr>
              <w:pStyle w:val="TableParagraph"/>
              <w:spacing w:line="253" w:lineRule="exact"/>
              <w:ind w:left="105"/>
              <w:rPr>
                <w:b/>
                <w:sz w:val="24"/>
              </w:rPr>
            </w:pPr>
            <w:r>
              <w:rPr>
                <w:b/>
                <w:sz w:val="24"/>
              </w:rPr>
              <w:t>YES</w:t>
            </w:r>
          </w:p>
        </w:tc>
        <w:tc>
          <w:tcPr>
            <w:tcW w:w="692" w:type="dxa"/>
          </w:tcPr>
          <w:p w14:paraId="0FC2C395" w14:textId="77777777" w:rsidR="002E1212" w:rsidRDefault="002E1212" w:rsidP="00494C92">
            <w:pPr>
              <w:pStyle w:val="TableParagraph"/>
              <w:spacing w:line="253" w:lineRule="exact"/>
              <w:ind w:left="104"/>
              <w:rPr>
                <w:b/>
                <w:sz w:val="24"/>
              </w:rPr>
            </w:pPr>
            <w:r>
              <w:rPr>
                <w:b/>
                <w:sz w:val="24"/>
              </w:rPr>
              <w:t>NO</w:t>
            </w:r>
          </w:p>
        </w:tc>
        <w:tc>
          <w:tcPr>
            <w:tcW w:w="658" w:type="dxa"/>
          </w:tcPr>
          <w:p w14:paraId="3DD5D8C3" w14:textId="77777777" w:rsidR="002E1212" w:rsidRDefault="002E1212" w:rsidP="00494C92">
            <w:pPr>
              <w:pStyle w:val="TableParagraph"/>
              <w:spacing w:line="253" w:lineRule="exact"/>
              <w:ind w:left="104"/>
              <w:rPr>
                <w:b/>
                <w:sz w:val="24"/>
              </w:rPr>
            </w:pPr>
            <w:r>
              <w:rPr>
                <w:b/>
                <w:sz w:val="24"/>
              </w:rPr>
              <w:t>N/A</w:t>
            </w:r>
          </w:p>
        </w:tc>
      </w:tr>
      <w:tr w:rsidR="002E1212" w14:paraId="5DC43CCF" w14:textId="77777777" w:rsidTr="00494C92">
        <w:trPr>
          <w:trHeight w:val="277"/>
        </w:trPr>
        <w:tc>
          <w:tcPr>
            <w:tcW w:w="9250" w:type="dxa"/>
            <w:gridSpan w:val="4"/>
            <w:tcBorders>
              <w:top w:val="nil"/>
              <w:left w:val="nil"/>
              <w:right w:val="nil"/>
            </w:tcBorders>
          </w:tcPr>
          <w:p w14:paraId="4B49801A" w14:textId="77777777" w:rsidR="002E1212" w:rsidRDefault="002E1212" w:rsidP="00494C92">
            <w:pPr>
              <w:pStyle w:val="TableParagraph"/>
              <w:rPr>
                <w:rFonts w:ascii="Times New Roman"/>
                <w:sz w:val="20"/>
              </w:rPr>
            </w:pPr>
          </w:p>
        </w:tc>
      </w:tr>
      <w:tr w:rsidR="002E1212" w14:paraId="01F387AE" w14:textId="77777777" w:rsidTr="00494C92">
        <w:trPr>
          <w:trHeight w:val="552"/>
        </w:trPr>
        <w:tc>
          <w:tcPr>
            <w:tcW w:w="7203" w:type="dxa"/>
          </w:tcPr>
          <w:p w14:paraId="4C5DC975" w14:textId="77777777" w:rsidR="002E1212" w:rsidRDefault="002E1212" w:rsidP="00494C92">
            <w:pPr>
              <w:pStyle w:val="TableParagraph"/>
              <w:spacing w:before="6" w:line="274" w:lineRule="exact"/>
              <w:ind w:left="110"/>
              <w:rPr>
                <w:b/>
                <w:sz w:val="24"/>
              </w:rPr>
            </w:pPr>
            <w:r>
              <w:rPr>
                <w:b/>
                <w:sz w:val="24"/>
              </w:rPr>
              <w:t>Is there any historical evidence of verbal or physical aggression to staff?</w:t>
            </w:r>
          </w:p>
        </w:tc>
        <w:tc>
          <w:tcPr>
            <w:tcW w:w="697" w:type="dxa"/>
          </w:tcPr>
          <w:p w14:paraId="45067BCC" w14:textId="77777777" w:rsidR="002E1212" w:rsidRDefault="002E1212" w:rsidP="00494C92">
            <w:pPr>
              <w:pStyle w:val="TableParagraph"/>
              <w:rPr>
                <w:rFonts w:ascii="Times New Roman"/>
              </w:rPr>
            </w:pPr>
          </w:p>
        </w:tc>
        <w:tc>
          <w:tcPr>
            <w:tcW w:w="692" w:type="dxa"/>
          </w:tcPr>
          <w:p w14:paraId="24C82956" w14:textId="77777777" w:rsidR="002E1212" w:rsidRDefault="002E1212" w:rsidP="00494C92">
            <w:pPr>
              <w:pStyle w:val="TableParagraph"/>
              <w:rPr>
                <w:rFonts w:ascii="Times New Roman"/>
              </w:rPr>
            </w:pPr>
          </w:p>
        </w:tc>
        <w:tc>
          <w:tcPr>
            <w:tcW w:w="658" w:type="dxa"/>
          </w:tcPr>
          <w:p w14:paraId="2DE6951F" w14:textId="77777777" w:rsidR="002E1212" w:rsidRDefault="002E1212" w:rsidP="00494C92">
            <w:pPr>
              <w:pStyle w:val="TableParagraph"/>
              <w:rPr>
                <w:rFonts w:ascii="Times New Roman"/>
              </w:rPr>
            </w:pPr>
          </w:p>
        </w:tc>
      </w:tr>
      <w:tr w:rsidR="002E1212" w14:paraId="430B9AEF" w14:textId="77777777" w:rsidTr="00494C92">
        <w:trPr>
          <w:trHeight w:val="271"/>
        </w:trPr>
        <w:tc>
          <w:tcPr>
            <w:tcW w:w="9250" w:type="dxa"/>
            <w:gridSpan w:val="4"/>
            <w:tcBorders>
              <w:left w:val="nil"/>
              <w:right w:val="nil"/>
            </w:tcBorders>
          </w:tcPr>
          <w:p w14:paraId="76A8C146" w14:textId="77777777" w:rsidR="002E1212" w:rsidRDefault="002E1212" w:rsidP="00494C92">
            <w:pPr>
              <w:pStyle w:val="TableParagraph"/>
              <w:rPr>
                <w:rFonts w:ascii="Times New Roman"/>
                <w:sz w:val="20"/>
              </w:rPr>
            </w:pPr>
          </w:p>
        </w:tc>
      </w:tr>
      <w:tr w:rsidR="002E1212" w14:paraId="454066E3" w14:textId="77777777" w:rsidTr="00494C92">
        <w:trPr>
          <w:trHeight w:val="277"/>
        </w:trPr>
        <w:tc>
          <w:tcPr>
            <w:tcW w:w="7203" w:type="dxa"/>
          </w:tcPr>
          <w:p w14:paraId="2F43A103" w14:textId="77777777" w:rsidR="002E1212" w:rsidRDefault="002E1212" w:rsidP="00494C92">
            <w:pPr>
              <w:pStyle w:val="TableParagraph"/>
              <w:spacing w:line="258" w:lineRule="exact"/>
              <w:ind w:left="110"/>
              <w:rPr>
                <w:b/>
                <w:sz w:val="24"/>
              </w:rPr>
            </w:pPr>
            <w:r>
              <w:rPr>
                <w:b/>
                <w:sz w:val="24"/>
              </w:rPr>
              <w:t>Verbal abuse (with intent/directed at staff)</w:t>
            </w:r>
          </w:p>
        </w:tc>
        <w:tc>
          <w:tcPr>
            <w:tcW w:w="697" w:type="dxa"/>
          </w:tcPr>
          <w:p w14:paraId="5084AFEE" w14:textId="77777777" w:rsidR="002E1212" w:rsidRDefault="002E1212" w:rsidP="00494C92">
            <w:pPr>
              <w:pStyle w:val="TableParagraph"/>
              <w:rPr>
                <w:rFonts w:ascii="Times New Roman"/>
                <w:sz w:val="20"/>
              </w:rPr>
            </w:pPr>
          </w:p>
        </w:tc>
        <w:tc>
          <w:tcPr>
            <w:tcW w:w="692" w:type="dxa"/>
          </w:tcPr>
          <w:p w14:paraId="0D5E0E03" w14:textId="77777777" w:rsidR="002E1212" w:rsidRDefault="002E1212" w:rsidP="00494C92">
            <w:pPr>
              <w:pStyle w:val="TableParagraph"/>
              <w:rPr>
                <w:rFonts w:ascii="Times New Roman"/>
                <w:sz w:val="20"/>
              </w:rPr>
            </w:pPr>
          </w:p>
        </w:tc>
        <w:tc>
          <w:tcPr>
            <w:tcW w:w="658" w:type="dxa"/>
          </w:tcPr>
          <w:p w14:paraId="6C4C46AE" w14:textId="77777777" w:rsidR="002E1212" w:rsidRDefault="002E1212" w:rsidP="00494C92">
            <w:pPr>
              <w:pStyle w:val="TableParagraph"/>
              <w:rPr>
                <w:rFonts w:ascii="Times New Roman"/>
                <w:sz w:val="20"/>
              </w:rPr>
            </w:pPr>
          </w:p>
        </w:tc>
      </w:tr>
      <w:tr w:rsidR="002E1212" w14:paraId="77BFDDAC" w14:textId="77777777" w:rsidTr="00494C92">
        <w:trPr>
          <w:trHeight w:val="278"/>
        </w:trPr>
        <w:tc>
          <w:tcPr>
            <w:tcW w:w="9250" w:type="dxa"/>
            <w:gridSpan w:val="4"/>
            <w:tcBorders>
              <w:left w:val="nil"/>
              <w:right w:val="nil"/>
            </w:tcBorders>
          </w:tcPr>
          <w:p w14:paraId="52B7FF09" w14:textId="77777777" w:rsidR="002E1212" w:rsidRDefault="002E1212" w:rsidP="00494C92">
            <w:pPr>
              <w:pStyle w:val="TableParagraph"/>
              <w:rPr>
                <w:rFonts w:ascii="Times New Roman"/>
                <w:sz w:val="20"/>
              </w:rPr>
            </w:pPr>
          </w:p>
        </w:tc>
      </w:tr>
      <w:tr w:rsidR="002E1212" w14:paraId="51DE72AE" w14:textId="77777777" w:rsidTr="00494C92">
        <w:trPr>
          <w:trHeight w:val="273"/>
        </w:trPr>
        <w:tc>
          <w:tcPr>
            <w:tcW w:w="7203" w:type="dxa"/>
          </w:tcPr>
          <w:p w14:paraId="16A814C9" w14:textId="77777777" w:rsidR="002E1212" w:rsidRDefault="002E1212" w:rsidP="00494C92">
            <w:pPr>
              <w:pStyle w:val="TableParagraph"/>
              <w:spacing w:line="253" w:lineRule="exact"/>
              <w:ind w:left="110"/>
              <w:rPr>
                <w:b/>
                <w:sz w:val="24"/>
              </w:rPr>
            </w:pPr>
            <w:r>
              <w:rPr>
                <w:b/>
                <w:sz w:val="24"/>
              </w:rPr>
              <w:t>Verbal abuse (abusive remarks not directed at staff)</w:t>
            </w:r>
          </w:p>
        </w:tc>
        <w:tc>
          <w:tcPr>
            <w:tcW w:w="697" w:type="dxa"/>
          </w:tcPr>
          <w:p w14:paraId="49321BE4" w14:textId="77777777" w:rsidR="002E1212" w:rsidRDefault="002E1212" w:rsidP="00494C92">
            <w:pPr>
              <w:pStyle w:val="TableParagraph"/>
              <w:rPr>
                <w:rFonts w:ascii="Times New Roman"/>
                <w:sz w:val="20"/>
              </w:rPr>
            </w:pPr>
          </w:p>
        </w:tc>
        <w:tc>
          <w:tcPr>
            <w:tcW w:w="692" w:type="dxa"/>
          </w:tcPr>
          <w:p w14:paraId="2264CE80" w14:textId="77777777" w:rsidR="002E1212" w:rsidRDefault="002E1212" w:rsidP="00494C92">
            <w:pPr>
              <w:pStyle w:val="TableParagraph"/>
              <w:rPr>
                <w:rFonts w:ascii="Times New Roman"/>
                <w:sz w:val="20"/>
              </w:rPr>
            </w:pPr>
          </w:p>
        </w:tc>
        <w:tc>
          <w:tcPr>
            <w:tcW w:w="658" w:type="dxa"/>
          </w:tcPr>
          <w:p w14:paraId="1052C1B8" w14:textId="77777777" w:rsidR="002E1212" w:rsidRDefault="002E1212" w:rsidP="00494C92">
            <w:pPr>
              <w:pStyle w:val="TableParagraph"/>
              <w:rPr>
                <w:rFonts w:ascii="Times New Roman"/>
                <w:sz w:val="20"/>
              </w:rPr>
            </w:pPr>
          </w:p>
        </w:tc>
      </w:tr>
      <w:tr w:rsidR="002E1212" w14:paraId="4F54DDD8" w14:textId="77777777" w:rsidTr="00494C92">
        <w:trPr>
          <w:trHeight w:val="278"/>
        </w:trPr>
        <w:tc>
          <w:tcPr>
            <w:tcW w:w="9250" w:type="dxa"/>
            <w:gridSpan w:val="4"/>
            <w:tcBorders>
              <w:left w:val="nil"/>
              <w:right w:val="nil"/>
            </w:tcBorders>
          </w:tcPr>
          <w:p w14:paraId="5DE257F3" w14:textId="77777777" w:rsidR="002E1212" w:rsidRDefault="002E1212" w:rsidP="00494C92">
            <w:pPr>
              <w:pStyle w:val="TableParagraph"/>
              <w:rPr>
                <w:rFonts w:ascii="Times New Roman"/>
                <w:sz w:val="20"/>
              </w:rPr>
            </w:pPr>
          </w:p>
        </w:tc>
      </w:tr>
      <w:tr w:rsidR="002E1212" w14:paraId="18623160" w14:textId="77777777" w:rsidTr="00494C92">
        <w:trPr>
          <w:trHeight w:val="273"/>
        </w:trPr>
        <w:tc>
          <w:tcPr>
            <w:tcW w:w="7203" w:type="dxa"/>
          </w:tcPr>
          <w:p w14:paraId="05CF75C6" w14:textId="77777777" w:rsidR="002E1212" w:rsidRDefault="002E1212" w:rsidP="00494C92">
            <w:pPr>
              <w:pStyle w:val="TableParagraph"/>
              <w:spacing w:line="253" w:lineRule="exact"/>
              <w:ind w:left="110"/>
              <w:rPr>
                <w:b/>
                <w:sz w:val="24"/>
              </w:rPr>
            </w:pPr>
            <w:r>
              <w:rPr>
                <w:b/>
                <w:sz w:val="24"/>
              </w:rPr>
              <w:t>Punch/strike/slap</w:t>
            </w:r>
          </w:p>
        </w:tc>
        <w:tc>
          <w:tcPr>
            <w:tcW w:w="697" w:type="dxa"/>
          </w:tcPr>
          <w:p w14:paraId="02E5D94B" w14:textId="77777777" w:rsidR="002E1212" w:rsidRDefault="002E1212" w:rsidP="00494C92">
            <w:pPr>
              <w:pStyle w:val="TableParagraph"/>
              <w:rPr>
                <w:rFonts w:ascii="Times New Roman"/>
                <w:sz w:val="20"/>
              </w:rPr>
            </w:pPr>
          </w:p>
        </w:tc>
        <w:tc>
          <w:tcPr>
            <w:tcW w:w="692" w:type="dxa"/>
          </w:tcPr>
          <w:p w14:paraId="46CDB3BD" w14:textId="77777777" w:rsidR="002E1212" w:rsidRDefault="002E1212" w:rsidP="00494C92">
            <w:pPr>
              <w:pStyle w:val="TableParagraph"/>
              <w:rPr>
                <w:rFonts w:ascii="Times New Roman"/>
                <w:sz w:val="20"/>
              </w:rPr>
            </w:pPr>
          </w:p>
        </w:tc>
        <w:tc>
          <w:tcPr>
            <w:tcW w:w="658" w:type="dxa"/>
          </w:tcPr>
          <w:p w14:paraId="5C753AEB" w14:textId="77777777" w:rsidR="002E1212" w:rsidRDefault="002E1212" w:rsidP="00494C92">
            <w:pPr>
              <w:pStyle w:val="TableParagraph"/>
              <w:rPr>
                <w:rFonts w:ascii="Times New Roman"/>
                <w:sz w:val="20"/>
              </w:rPr>
            </w:pPr>
          </w:p>
        </w:tc>
      </w:tr>
      <w:tr w:rsidR="002E1212" w14:paraId="2C273D9C" w14:textId="77777777" w:rsidTr="00494C92">
        <w:trPr>
          <w:trHeight w:val="277"/>
        </w:trPr>
        <w:tc>
          <w:tcPr>
            <w:tcW w:w="9250" w:type="dxa"/>
            <w:gridSpan w:val="4"/>
            <w:tcBorders>
              <w:left w:val="nil"/>
              <w:right w:val="nil"/>
            </w:tcBorders>
          </w:tcPr>
          <w:p w14:paraId="0A0CE7DA" w14:textId="77777777" w:rsidR="002E1212" w:rsidRDefault="002E1212" w:rsidP="00494C92">
            <w:pPr>
              <w:pStyle w:val="TableParagraph"/>
              <w:rPr>
                <w:rFonts w:ascii="Times New Roman"/>
                <w:sz w:val="20"/>
              </w:rPr>
            </w:pPr>
          </w:p>
        </w:tc>
      </w:tr>
      <w:tr w:rsidR="002E1212" w14:paraId="4E70452C" w14:textId="77777777" w:rsidTr="00494C92">
        <w:trPr>
          <w:trHeight w:val="273"/>
        </w:trPr>
        <w:tc>
          <w:tcPr>
            <w:tcW w:w="7203" w:type="dxa"/>
          </w:tcPr>
          <w:p w14:paraId="787351F9" w14:textId="77777777" w:rsidR="002E1212" w:rsidRDefault="002E1212" w:rsidP="00494C92">
            <w:pPr>
              <w:pStyle w:val="TableParagraph"/>
              <w:spacing w:line="253" w:lineRule="exact"/>
              <w:ind w:left="110"/>
              <w:rPr>
                <w:b/>
                <w:sz w:val="24"/>
              </w:rPr>
            </w:pPr>
            <w:r>
              <w:rPr>
                <w:b/>
                <w:sz w:val="24"/>
              </w:rPr>
              <w:t>Wounding</w:t>
            </w:r>
          </w:p>
        </w:tc>
        <w:tc>
          <w:tcPr>
            <w:tcW w:w="697" w:type="dxa"/>
          </w:tcPr>
          <w:p w14:paraId="7B1CC885" w14:textId="77777777" w:rsidR="002E1212" w:rsidRDefault="002E1212" w:rsidP="00494C92">
            <w:pPr>
              <w:pStyle w:val="TableParagraph"/>
              <w:rPr>
                <w:rFonts w:ascii="Times New Roman"/>
                <w:sz w:val="20"/>
              </w:rPr>
            </w:pPr>
          </w:p>
        </w:tc>
        <w:tc>
          <w:tcPr>
            <w:tcW w:w="692" w:type="dxa"/>
          </w:tcPr>
          <w:p w14:paraId="1A459B51" w14:textId="77777777" w:rsidR="002E1212" w:rsidRDefault="002E1212" w:rsidP="00494C92">
            <w:pPr>
              <w:pStyle w:val="TableParagraph"/>
              <w:rPr>
                <w:rFonts w:ascii="Times New Roman"/>
                <w:sz w:val="20"/>
              </w:rPr>
            </w:pPr>
          </w:p>
        </w:tc>
        <w:tc>
          <w:tcPr>
            <w:tcW w:w="658" w:type="dxa"/>
          </w:tcPr>
          <w:p w14:paraId="7B6435C8" w14:textId="77777777" w:rsidR="002E1212" w:rsidRDefault="002E1212" w:rsidP="00494C92">
            <w:pPr>
              <w:pStyle w:val="TableParagraph"/>
              <w:rPr>
                <w:rFonts w:ascii="Times New Roman"/>
                <w:sz w:val="20"/>
              </w:rPr>
            </w:pPr>
          </w:p>
        </w:tc>
      </w:tr>
      <w:tr w:rsidR="002E1212" w14:paraId="495B9BD7" w14:textId="77777777" w:rsidTr="00494C92">
        <w:trPr>
          <w:trHeight w:val="278"/>
        </w:trPr>
        <w:tc>
          <w:tcPr>
            <w:tcW w:w="9250" w:type="dxa"/>
            <w:gridSpan w:val="4"/>
            <w:tcBorders>
              <w:left w:val="nil"/>
              <w:right w:val="nil"/>
            </w:tcBorders>
          </w:tcPr>
          <w:p w14:paraId="441A8B37" w14:textId="77777777" w:rsidR="002E1212" w:rsidRDefault="002E1212" w:rsidP="00494C92">
            <w:pPr>
              <w:pStyle w:val="TableParagraph"/>
              <w:rPr>
                <w:rFonts w:ascii="Times New Roman"/>
                <w:sz w:val="20"/>
              </w:rPr>
            </w:pPr>
          </w:p>
        </w:tc>
      </w:tr>
      <w:tr w:rsidR="002E1212" w14:paraId="51685026" w14:textId="77777777" w:rsidTr="00494C92">
        <w:trPr>
          <w:trHeight w:val="278"/>
        </w:trPr>
        <w:tc>
          <w:tcPr>
            <w:tcW w:w="7203" w:type="dxa"/>
          </w:tcPr>
          <w:p w14:paraId="5A765F4B" w14:textId="77777777" w:rsidR="002E1212" w:rsidRDefault="002E1212" w:rsidP="00494C92">
            <w:pPr>
              <w:pStyle w:val="TableParagraph"/>
              <w:spacing w:line="258" w:lineRule="exact"/>
              <w:ind w:left="110"/>
              <w:rPr>
                <w:b/>
                <w:sz w:val="24"/>
              </w:rPr>
            </w:pPr>
            <w:r>
              <w:rPr>
                <w:b/>
                <w:sz w:val="24"/>
              </w:rPr>
              <w:t>Kicking</w:t>
            </w:r>
          </w:p>
        </w:tc>
        <w:tc>
          <w:tcPr>
            <w:tcW w:w="697" w:type="dxa"/>
          </w:tcPr>
          <w:p w14:paraId="0A32B86F" w14:textId="77777777" w:rsidR="002E1212" w:rsidRDefault="002E1212" w:rsidP="00494C92">
            <w:pPr>
              <w:pStyle w:val="TableParagraph"/>
              <w:rPr>
                <w:rFonts w:ascii="Times New Roman"/>
                <w:sz w:val="20"/>
              </w:rPr>
            </w:pPr>
          </w:p>
        </w:tc>
        <w:tc>
          <w:tcPr>
            <w:tcW w:w="692" w:type="dxa"/>
          </w:tcPr>
          <w:p w14:paraId="56DA3B49" w14:textId="77777777" w:rsidR="002E1212" w:rsidRDefault="002E1212" w:rsidP="00494C92">
            <w:pPr>
              <w:pStyle w:val="TableParagraph"/>
              <w:rPr>
                <w:rFonts w:ascii="Times New Roman"/>
                <w:sz w:val="20"/>
              </w:rPr>
            </w:pPr>
          </w:p>
        </w:tc>
        <w:tc>
          <w:tcPr>
            <w:tcW w:w="658" w:type="dxa"/>
          </w:tcPr>
          <w:p w14:paraId="0D214BDF" w14:textId="77777777" w:rsidR="002E1212" w:rsidRDefault="002E1212" w:rsidP="00494C92">
            <w:pPr>
              <w:pStyle w:val="TableParagraph"/>
              <w:rPr>
                <w:rFonts w:ascii="Times New Roman"/>
                <w:sz w:val="20"/>
              </w:rPr>
            </w:pPr>
          </w:p>
        </w:tc>
      </w:tr>
      <w:tr w:rsidR="002E1212" w14:paraId="52189C7B" w14:textId="77777777" w:rsidTr="00494C92">
        <w:trPr>
          <w:trHeight w:val="273"/>
        </w:trPr>
        <w:tc>
          <w:tcPr>
            <w:tcW w:w="9250" w:type="dxa"/>
            <w:gridSpan w:val="4"/>
            <w:tcBorders>
              <w:left w:val="nil"/>
              <w:right w:val="nil"/>
            </w:tcBorders>
          </w:tcPr>
          <w:p w14:paraId="29D7AD1B" w14:textId="77777777" w:rsidR="002E1212" w:rsidRDefault="002E1212" w:rsidP="00494C92">
            <w:pPr>
              <w:pStyle w:val="TableParagraph"/>
              <w:rPr>
                <w:rFonts w:ascii="Times New Roman"/>
                <w:sz w:val="20"/>
              </w:rPr>
            </w:pPr>
          </w:p>
        </w:tc>
      </w:tr>
      <w:tr w:rsidR="002E1212" w14:paraId="4EF32F59" w14:textId="77777777" w:rsidTr="00494C92">
        <w:trPr>
          <w:trHeight w:val="277"/>
        </w:trPr>
        <w:tc>
          <w:tcPr>
            <w:tcW w:w="7203" w:type="dxa"/>
          </w:tcPr>
          <w:p w14:paraId="1537F2F4" w14:textId="77777777" w:rsidR="002E1212" w:rsidRDefault="002E1212" w:rsidP="00494C92">
            <w:pPr>
              <w:pStyle w:val="TableParagraph"/>
              <w:spacing w:line="258" w:lineRule="exact"/>
              <w:ind w:left="110"/>
              <w:rPr>
                <w:b/>
                <w:sz w:val="24"/>
              </w:rPr>
            </w:pPr>
            <w:r>
              <w:rPr>
                <w:b/>
                <w:sz w:val="24"/>
              </w:rPr>
              <w:t>Biting</w:t>
            </w:r>
          </w:p>
        </w:tc>
        <w:tc>
          <w:tcPr>
            <w:tcW w:w="697" w:type="dxa"/>
          </w:tcPr>
          <w:p w14:paraId="1E702D12" w14:textId="77777777" w:rsidR="002E1212" w:rsidRDefault="002E1212" w:rsidP="00494C92">
            <w:pPr>
              <w:pStyle w:val="TableParagraph"/>
              <w:rPr>
                <w:rFonts w:ascii="Times New Roman"/>
                <w:sz w:val="20"/>
              </w:rPr>
            </w:pPr>
          </w:p>
        </w:tc>
        <w:tc>
          <w:tcPr>
            <w:tcW w:w="692" w:type="dxa"/>
          </w:tcPr>
          <w:p w14:paraId="507DC861" w14:textId="77777777" w:rsidR="002E1212" w:rsidRDefault="002E1212" w:rsidP="00494C92">
            <w:pPr>
              <w:pStyle w:val="TableParagraph"/>
              <w:rPr>
                <w:rFonts w:ascii="Times New Roman"/>
                <w:sz w:val="20"/>
              </w:rPr>
            </w:pPr>
          </w:p>
        </w:tc>
        <w:tc>
          <w:tcPr>
            <w:tcW w:w="658" w:type="dxa"/>
          </w:tcPr>
          <w:p w14:paraId="047D1DF7" w14:textId="77777777" w:rsidR="002E1212" w:rsidRDefault="002E1212" w:rsidP="00494C92">
            <w:pPr>
              <w:pStyle w:val="TableParagraph"/>
              <w:rPr>
                <w:rFonts w:ascii="Times New Roman"/>
                <w:sz w:val="20"/>
              </w:rPr>
            </w:pPr>
          </w:p>
        </w:tc>
      </w:tr>
      <w:tr w:rsidR="002E1212" w14:paraId="6DE10616" w14:textId="77777777" w:rsidTr="00494C92">
        <w:trPr>
          <w:trHeight w:val="273"/>
        </w:trPr>
        <w:tc>
          <w:tcPr>
            <w:tcW w:w="9250" w:type="dxa"/>
            <w:gridSpan w:val="4"/>
            <w:tcBorders>
              <w:left w:val="nil"/>
              <w:right w:val="nil"/>
            </w:tcBorders>
          </w:tcPr>
          <w:p w14:paraId="626C4006" w14:textId="77777777" w:rsidR="002E1212" w:rsidRDefault="002E1212" w:rsidP="00494C92">
            <w:pPr>
              <w:pStyle w:val="TableParagraph"/>
              <w:rPr>
                <w:rFonts w:ascii="Times New Roman"/>
                <w:sz w:val="20"/>
              </w:rPr>
            </w:pPr>
          </w:p>
        </w:tc>
      </w:tr>
      <w:tr w:rsidR="002E1212" w14:paraId="75008B25" w14:textId="77777777" w:rsidTr="00494C92">
        <w:trPr>
          <w:trHeight w:val="277"/>
        </w:trPr>
        <w:tc>
          <w:tcPr>
            <w:tcW w:w="7203" w:type="dxa"/>
          </w:tcPr>
          <w:p w14:paraId="6CB36703" w14:textId="77777777" w:rsidR="002E1212" w:rsidRDefault="002E1212" w:rsidP="00494C92">
            <w:pPr>
              <w:pStyle w:val="TableParagraph"/>
              <w:spacing w:line="258" w:lineRule="exact"/>
              <w:ind w:left="110"/>
              <w:rPr>
                <w:b/>
                <w:sz w:val="24"/>
              </w:rPr>
            </w:pPr>
            <w:r>
              <w:rPr>
                <w:b/>
                <w:sz w:val="24"/>
              </w:rPr>
              <w:t>Scratching</w:t>
            </w:r>
          </w:p>
        </w:tc>
        <w:tc>
          <w:tcPr>
            <w:tcW w:w="697" w:type="dxa"/>
          </w:tcPr>
          <w:p w14:paraId="3983C305" w14:textId="77777777" w:rsidR="002E1212" w:rsidRDefault="002E1212" w:rsidP="00494C92">
            <w:pPr>
              <w:pStyle w:val="TableParagraph"/>
              <w:rPr>
                <w:rFonts w:ascii="Times New Roman"/>
                <w:sz w:val="20"/>
              </w:rPr>
            </w:pPr>
          </w:p>
        </w:tc>
        <w:tc>
          <w:tcPr>
            <w:tcW w:w="692" w:type="dxa"/>
          </w:tcPr>
          <w:p w14:paraId="0EDD6412" w14:textId="77777777" w:rsidR="002E1212" w:rsidRDefault="002E1212" w:rsidP="00494C92">
            <w:pPr>
              <w:pStyle w:val="TableParagraph"/>
              <w:rPr>
                <w:rFonts w:ascii="Times New Roman"/>
                <w:sz w:val="20"/>
              </w:rPr>
            </w:pPr>
          </w:p>
        </w:tc>
        <w:tc>
          <w:tcPr>
            <w:tcW w:w="658" w:type="dxa"/>
          </w:tcPr>
          <w:p w14:paraId="5E54C46E" w14:textId="77777777" w:rsidR="002E1212" w:rsidRDefault="002E1212" w:rsidP="00494C92">
            <w:pPr>
              <w:pStyle w:val="TableParagraph"/>
              <w:rPr>
                <w:rFonts w:ascii="Times New Roman"/>
                <w:sz w:val="20"/>
              </w:rPr>
            </w:pPr>
          </w:p>
        </w:tc>
      </w:tr>
      <w:tr w:rsidR="002E1212" w14:paraId="2AE389DD" w14:textId="77777777" w:rsidTr="00494C92">
        <w:trPr>
          <w:trHeight w:val="273"/>
        </w:trPr>
        <w:tc>
          <w:tcPr>
            <w:tcW w:w="9250" w:type="dxa"/>
            <w:gridSpan w:val="4"/>
            <w:tcBorders>
              <w:left w:val="nil"/>
              <w:right w:val="nil"/>
            </w:tcBorders>
          </w:tcPr>
          <w:p w14:paraId="30E70CD1" w14:textId="77777777" w:rsidR="002E1212" w:rsidRDefault="002E1212" w:rsidP="00494C92">
            <w:pPr>
              <w:pStyle w:val="TableParagraph"/>
              <w:rPr>
                <w:rFonts w:ascii="Times New Roman"/>
                <w:sz w:val="20"/>
              </w:rPr>
            </w:pPr>
          </w:p>
        </w:tc>
      </w:tr>
      <w:tr w:rsidR="002E1212" w14:paraId="0E6250BB" w14:textId="77777777" w:rsidTr="00494C92">
        <w:trPr>
          <w:trHeight w:val="278"/>
        </w:trPr>
        <w:tc>
          <w:tcPr>
            <w:tcW w:w="7203" w:type="dxa"/>
          </w:tcPr>
          <w:p w14:paraId="762CB840" w14:textId="77777777" w:rsidR="002E1212" w:rsidRDefault="002E1212" w:rsidP="00494C92">
            <w:pPr>
              <w:pStyle w:val="TableParagraph"/>
              <w:spacing w:before="5" w:line="253" w:lineRule="exact"/>
              <w:ind w:left="110"/>
              <w:rPr>
                <w:b/>
                <w:sz w:val="24"/>
              </w:rPr>
            </w:pPr>
            <w:r>
              <w:rPr>
                <w:b/>
                <w:sz w:val="24"/>
              </w:rPr>
              <w:t>Harassment / Stalking</w:t>
            </w:r>
          </w:p>
        </w:tc>
        <w:tc>
          <w:tcPr>
            <w:tcW w:w="697" w:type="dxa"/>
          </w:tcPr>
          <w:p w14:paraId="2CA56EB4" w14:textId="77777777" w:rsidR="002E1212" w:rsidRDefault="002E1212" w:rsidP="00494C92">
            <w:pPr>
              <w:pStyle w:val="TableParagraph"/>
              <w:rPr>
                <w:rFonts w:ascii="Times New Roman"/>
                <w:sz w:val="20"/>
              </w:rPr>
            </w:pPr>
          </w:p>
        </w:tc>
        <w:tc>
          <w:tcPr>
            <w:tcW w:w="692" w:type="dxa"/>
          </w:tcPr>
          <w:p w14:paraId="6194C82E" w14:textId="77777777" w:rsidR="002E1212" w:rsidRDefault="002E1212" w:rsidP="00494C92">
            <w:pPr>
              <w:pStyle w:val="TableParagraph"/>
              <w:rPr>
                <w:rFonts w:ascii="Times New Roman"/>
                <w:sz w:val="20"/>
              </w:rPr>
            </w:pPr>
          </w:p>
        </w:tc>
        <w:tc>
          <w:tcPr>
            <w:tcW w:w="658" w:type="dxa"/>
          </w:tcPr>
          <w:p w14:paraId="23D06FEB" w14:textId="77777777" w:rsidR="002E1212" w:rsidRDefault="002E1212" w:rsidP="00494C92">
            <w:pPr>
              <w:pStyle w:val="TableParagraph"/>
              <w:rPr>
                <w:rFonts w:ascii="Times New Roman"/>
                <w:sz w:val="20"/>
              </w:rPr>
            </w:pPr>
          </w:p>
        </w:tc>
      </w:tr>
      <w:tr w:rsidR="002E1212" w14:paraId="17D78DB4" w14:textId="77777777" w:rsidTr="00494C92">
        <w:trPr>
          <w:trHeight w:val="277"/>
        </w:trPr>
        <w:tc>
          <w:tcPr>
            <w:tcW w:w="9250" w:type="dxa"/>
            <w:gridSpan w:val="4"/>
            <w:tcBorders>
              <w:left w:val="nil"/>
              <w:right w:val="nil"/>
            </w:tcBorders>
          </w:tcPr>
          <w:p w14:paraId="6CBFDEE9" w14:textId="77777777" w:rsidR="002E1212" w:rsidRDefault="002E1212" w:rsidP="00494C92">
            <w:pPr>
              <w:pStyle w:val="TableParagraph"/>
              <w:rPr>
                <w:rFonts w:ascii="Times New Roman"/>
                <w:sz w:val="20"/>
              </w:rPr>
            </w:pPr>
          </w:p>
        </w:tc>
      </w:tr>
      <w:tr w:rsidR="002E1212" w14:paraId="70A72711" w14:textId="77777777" w:rsidTr="00494C92">
        <w:trPr>
          <w:trHeight w:val="273"/>
        </w:trPr>
        <w:tc>
          <w:tcPr>
            <w:tcW w:w="7203" w:type="dxa"/>
          </w:tcPr>
          <w:p w14:paraId="4363EC03" w14:textId="77777777" w:rsidR="002E1212" w:rsidRDefault="002E1212" w:rsidP="00494C92">
            <w:pPr>
              <w:pStyle w:val="TableParagraph"/>
              <w:spacing w:line="253" w:lineRule="exact"/>
              <w:ind w:left="110"/>
              <w:rPr>
                <w:b/>
                <w:sz w:val="24"/>
              </w:rPr>
            </w:pPr>
            <w:r>
              <w:rPr>
                <w:b/>
                <w:sz w:val="24"/>
              </w:rPr>
              <w:t>Victimisation</w:t>
            </w:r>
          </w:p>
        </w:tc>
        <w:tc>
          <w:tcPr>
            <w:tcW w:w="697" w:type="dxa"/>
          </w:tcPr>
          <w:p w14:paraId="6B61FCB7" w14:textId="77777777" w:rsidR="002E1212" w:rsidRDefault="002E1212" w:rsidP="00494C92">
            <w:pPr>
              <w:pStyle w:val="TableParagraph"/>
              <w:rPr>
                <w:rFonts w:ascii="Times New Roman"/>
                <w:sz w:val="20"/>
              </w:rPr>
            </w:pPr>
          </w:p>
        </w:tc>
        <w:tc>
          <w:tcPr>
            <w:tcW w:w="692" w:type="dxa"/>
          </w:tcPr>
          <w:p w14:paraId="2928D937" w14:textId="77777777" w:rsidR="002E1212" w:rsidRDefault="002E1212" w:rsidP="00494C92">
            <w:pPr>
              <w:pStyle w:val="TableParagraph"/>
              <w:rPr>
                <w:rFonts w:ascii="Times New Roman"/>
                <w:sz w:val="20"/>
              </w:rPr>
            </w:pPr>
          </w:p>
        </w:tc>
        <w:tc>
          <w:tcPr>
            <w:tcW w:w="658" w:type="dxa"/>
          </w:tcPr>
          <w:p w14:paraId="1F21D9A4" w14:textId="77777777" w:rsidR="002E1212" w:rsidRDefault="002E1212" w:rsidP="00494C92">
            <w:pPr>
              <w:pStyle w:val="TableParagraph"/>
              <w:rPr>
                <w:rFonts w:ascii="Times New Roman"/>
                <w:sz w:val="20"/>
              </w:rPr>
            </w:pPr>
          </w:p>
        </w:tc>
      </w:tr>
      <w:tr w:rsidR="002E1212" w14:paraId="2FA0B7DF" w14:textId="77777777" w:rsidTr="00494C92">
        <w:trPr>
          <w:trHeight w:val="277"/>
        </w:trPr>
        <w:tc>
          <w:tcPr>
            <w:tcW w:w="9250" w:type="dxa"/>
            <w:gridSpan w:val="4"/>
            <w:tcBorders>
              <w:left w:val="nil"/>
              <w:right w:val="nil"/>
            </w:tcBorders>
          </w:tcPr>
          <w:p w14:paraId="5792A3BF" w14:textId="77777777" w:rsidR="002E1212" w:rsidRDefault="002E1212" w:rsidP="00494C92">
            <w:pPr>
              <w:pStyle w:val="TableParagraph"/>
              <w:rPr>
                <w:rFonts w:ascii="Times New Roman"/>
                <w:sz w:val="20"/>
              </w:rPr>
            </w:pPr>
          </w:p>
        </w:tc>
      </w:tr>
      <w:tr w:rsidR="002E1212" w14:paraId="50B45B28" w14:textId="77777777" w:rsidTr="00494C92">
        <w:trPr>
          <w:trHeight w:val="273"/>
        </w:trPr>
        <w:tc>
          <w:tcPr>
            <w:tcW w:w="7203" w:type="dxa"/>
          </w:tcPr>
          <w:p w14:paraId="43BAA58D" w14:textId="77777777" w:rsidR="002E1212" w:rsidRDefault="002E1212" w:rsidP="00494C92">
            <w:pPr>
              <w:pStyle w:val="TableParagraph"/>
              <w:spacing w:line="253" w:lineRule="exact"/>
              <w:ind w:left="110"/>
              <w:rPr>
                <w:b/>
                <w:sz w:val="24"/>
              </w:rPr>
            </w:pPr>
            <w:r>
              <w:rPr>
                <w:b/>
                <w:sz w:val="24"/>
              </w:rPr>
              <w:t>Intimidation</w:t>
            </w:r>
          </w:p>
        </w:tc>
        <w:tc>
          <w:tcPr>
            <w:tcW w:w="697" w:type="dxa"/>
          </w:tcPr>
          <w:p w14:paraId="6A6DED42" w14:textId="77777777" w:rsidR="002E1212" w:rsidRDefault="002E1212" w:rsidP="00494C92">
            <w:pPr>
              <w:pStyle w:val="TableParagraph"/>
              <w:rPr>
                <w:rFonts w:ascii="Times New Roman"/>
                <w:sz w:val="20"/>
              </w:rPr>
            </w:pPr>
          </w:p>
        </w:tc>
        <w:tc>
          <w:tcPr>
            <w:tcW w:w="692" w:type="dxa"/>
          </w:tcPr>
          <w:p w14:paraId="1633F16B" w14:textId="77777777" w:rsidR="002E1212" w:rsidRDefault="002E1212" w:rsidP="00494C92">
            <w:pPr>
              <w:pStyle w:val="TableParagraph"/>
              <w:rPr>
                <w:rFonts w:ascii="Times New Roman"/>
                <w:sz w:val="20"/>
              </w:rPr>
            </w:pPr>
          </w:p>
        </w:tc>
        <w:tc>
          <w:tcPr>
            <w:tcW w:w="658" w:type="dxa"/>
          </w:tcPr>
          <w:p w14:paraId="61C153AF" w14:textId="77777777" w:rsidR="002E1212" w:rsidRDefault="002E1212" w:rsidP="00494C92">
            <w:pPr>
              <w:pStyle w:val="TableParagraph"/>
              <w:rPr>
                <w:rFonts w:ascii="Times New Roman"/>
                <w:sz w:val="20"/>
              </w:rPr>
            </w:pPr>
          </w:p>
        </w:tc>
      </w:tr>
      <w:tr w:rsidR="002E1212" w14:paraId="27BF6E52" w14:textId="77777777" w:rsidTr="00494C92">
        <w:trPr>
          <w:trHeight w:val="277"/>
        </w:trPr>
        <w:tc>
          <w:tcPr>
            <w:tcW w:w="9250" w:type="dxa"/>
            <w:gridSpan w:val="4"/>
            <w:tcBorders>
              <w:left w:val="nil"/>
              <w:right w:val="nil"/>
            </w:tcBorders>
          </w:tcPr>
          <w:p w14:paraId="3219EDAA" w14:textId="77777777" w:rsidR="002E1212" w:rsidRDefault="002E1212" w:rsidP="00494C92">
            <w:pPr>
              <w:pStyle w:val="TableParagraph"/>
              <w:rPr>
                <w:rFonts w:ascii="Times New Roman"/>
                <w:sz w:val="20"/>
              </w:rPr>
            </w:pPr>
          </w:p>
        </w:tc>
      </w:tr>
      <w:tr w:rsidR="002E1212" w14:paraId="6781DD7F" w14:textId="77777777" w:rsidTr="00494C92">
        <w:trPr>
          <w:trHeight w:val="278"/>
        </w:trPr>
        <w:tc>
          <w:tcPr>
            <w:tcW w:w="7203" w:type="dxa"/>
          </w:tcPr>
          <w:p w14:paraId="75F81847" w14:textId="77777777" w:rsidR="002E1212" w:rsidRDefault="002E1212" w:rsidP="00494C92">
            <w:pPr>
              <w:pStyle w:val="TableParagraph"/>
              <w:spacing w:line="258" w:lineRule="exact"/>
              <w:ind w:left="110"/>
              <w:rPr>
                <w:b/>
                <w:sz w:val="24"/>
              </w:rPr>
            </w:pPr>
            <w:r>
              <w:rPr>
                <w:b/>
                <w:sz w:val="24"/>
              </w:rPr>
              <w:t>Threat with / use of weapon (e.g., knives, needles, etc.)</w:t>
            </w:r>
          </w:p>
        </w:tc>
        <w:tc>
          <w:tcPr>
            <w:tcW w:w="697" w:type="dxa"/>
          </w:tcPr>
          <w:p w14:paraId="49C8497D" w14:textId="77777777" w:rsidR="002E1212" w:rsidRDefault="002E1212" w:rsidP="00494C92">
            <w:pPr>
              <w:pStyle w:val="TableParagraph"/>
              <w:rPr>
                <w:rFonts w:ascii="Times New Roman"/>
                <w:sz w:val="20"/>
              </w:rPr>
            </w:pPr>
          </w:p>
        </w:tc>
        <w:tc>
          <w:tcPr>
            <w:tcW w:w="692" w:type="dxa"/>
          </w:tcPr>
          <w:p w14:paraId="23B81741" w14:textId="77777777" w:rsidR="002E1212" w:rsidRDefault="002E1212" w:rsidP="00494C92">
            <w:pPr>
              <w:pStyle w:val="TableParagraph"/>
              <w:rPr>
                <w:rFonts w:ascii="Times New Roman"/>
                <w:sz w:val="20"/>
              </w:rPr>
            </w:pPr>
          </w:p>
        </w:tc>
        <w:tc>
          <w:tcPr>
            <w:tcW w:w="658" w:type="dxa"/>
          </w:tcPr>
          <w:p w14:paraId="6860E018" w14:textId="77777777" w:rsidR="002E1212" w:rsidRDefault="002E1212" w:rsidP="00494C92">
            <w:pPr>
              <w:pStyle w:val="TableParagraph"/>
              <w:rPr>
                <w:rFonts w:ascii="Times New Roman"/>
                <w:sz w:val="20"/>
              </w:rPr>
            </w:pPr>
          </w:p>
        </w:tc>
      </w:tr>
      <w:tr w:rsidR="002E1212" w14:paraId="3B0FD630" w14:textId="77777777" w:rsidTr="00494C92">
        <w:trPr>
          <w:trHeight w:val="273"/>
        </w:trPr>
        <w:tc>
          <w:tcPr>
            <w:tcW w:w="9250" w:type="dxa"/>
            <w:gridSpan w:val="4"/>
            <w:tcBorders>
              <w:left w:val="nil"/>
              <w:right w:val="nil"/>
            </w:tcBorders>
          </w:tcPr>
          <w:p w14:paraId="7C1B36BC" w14:textId="77777777" w:rsidR="002E1212" w:rsidRDefault="002E1212" w:rsidP="00494C92">
            <w:pPr>
              <w:pStyle w:val="TableParagraph"/>
              <w:rPr>
                <w:rFonts w:ascii="Times New Roman"/>
                <w:sz w:val="20"/>
              </w:rPr>
            </w:pPr>
          </w:p>
        </w:tc>
      </w:tr>
      <w:tr w:rsidR="002E1212" w14:paraId="6BA20A47" w14:textId="77777777" w:rsidTr="00494C92">
        <w:trPr>
          <w:trHeight w:val="277"/>
        </w:trPr>
        <w:tc>
          <w:tcPr>
            <w:tcW w:w="7203" w:type="dxa"/>
          </w:tcPr>
          <w:p w14:paraId="6998CE12" w14:textId="77777777" w:rsidR="002E1212" w:rsidRDefault="002E1212" w:rsidP="00494C92">
            <w:pPr>
              <w:pStyle w:val="TableParagraph"/>
              <w:spacing w:line="258" w:lineRule="exact"/>
              <w:ind w:left="110"/>
              <w:rPr>
                <w:b/>
                <w:sz w:val="24"/>
              </w:rPr>
            </w:pPr>
            <w:r>
              <w:rPr>
                <w:b/>
                <w:sz w:val="24"/>
              </w:rPr>
              <w:t>Harassment</w:t>
            </w:r>
          </w:p>
        </w:tc>
        <w:tc>
          <w:tcPr>
            <w:tcW w:w="697" w:type="dxa"/>
          </w:tcPr>
          <w:p w14:paraId="26267231" w14:textId="77777777" w:rsidR="002E1212" w:rsidRDefault="002E1212" w:rsidP="00494C92">
            <w:pPr>
              <w:pStyle w:val="TableParagraph"/>
              <w:rPr>
                <w:rFonts w:ascii="Times New Roman"/>
                <w:sz w:val="20"/>
              </w:rPr>
            </w:pPr>
          </w:p>
        </w:tc>
        <w:tc>
          <w:tcPr>
            <w:tcW w:w="692" w:type="dxa"/>
          </w:tcPr>
          <w:p w14:paraId="2BF779A0" w14:textId="77777777" w:rsidR="002E1212" w:rsidRDefault="002E1212" w:rsidP="00494C92">
            <w:pPr>
              <w:pStyle w:val="TableParagraph"/>
              <w:rPr>
                <w:rFonts w:ascii="Times New Roman"/>
                <w:sz w:val="20"/>
              </w:rPr>
            </w:pPr>
          </w:p>
        </w:tc>
        <w:tc>
          <w:tcPr>
            <w:tcW w:w="658" w:type="dxa"/>
          </w:tcPr>
          <w:p w14:paraId="5001AEF7" w14:textId="77777777" w:rsidR="002E1212" w:rsidRDefault="002E1212" w:rsidP="00494C92">
            <w:pPr>
              <w:pStyle w:val="TableParagraph"/>
              <w:rPr>
                <w:rFonts w:ascii="Times New Roman"/>
                <w:sz w:val="20"/>
              </w:rPr>
            </w:pPr>
          </w:p>
        </w:tc>
      </w:tr>
      <w:tr w:rsidR="002E1212" w14:paraId="0A5B6A38" w14:textId="77777777" w:rsidTr="00494C92">
        <w:trPr>
          <w:trHeight w:val="273"/>
        </w:trPr>
        <w:tc>
          <w:tcPr>
            <w:tcW w:w="9250" w:type="dxa"/>
            <w:gridSpan w:val="4"/>
            <w:tcBorders>
              <w:left w:val="nil"/>
              <w:right w:val="nil"/>
            </w:tcBorders>
          </w:tcPr>
          <w:p w14:paraId="427129BF" w14:textId="77777777" w:rsidR="002E1212" w:rsidRDefault="002E1212" w:rsidP="00494C92">
            <w:pPr>
              <w:pStyle w:val="TableParagraph"/>
              <w:rPr>
                <w:rFonts w:ascii="Times New Roman"/>
                <w:sz w:val="20"/>
              </w:rPr>
            </w:pPr>
          </w:p>
        </w:tc>
      </w:tr>
      <w:tr w:rsidR="002E1212" w14:paraId="00C103A0" w14:textId="77777777" w:rsidTr="00494C92">
        <w:trPr>
          <w:trHeight w:val="278"/>
        </w:trPr>
        <w:tc>
          <w:tcPr>
            <w:tcW w:w="7203" w:type="dxa"/>
          </w:tcPr>
          <w:p w14:paraId="7006940C" w14:textId="77777777" w:rsidR="002E1212" w:rsidRDefault="002E1212" w:rsidP="00494C92">
            <w:pPr>
              <w:pStyle w:val="TableParagraph"/>
              <w:spacing w:line="258" w:lineRule="exact"/>
              <w:ind w:left="110"/>
              <w:rPr>
                <w:b/>
                <w:sz w:val="24"/>
              </w:rPr>
            </w:pPr>
            <w:r>
              <w:rPr>
                <w:b/>
                <w:sz w:val="24"/>
              </w:rPr>
              <w:t>Telephone Abuse</w:t>
            </w:r>
          </w:p>
        </w:tc>
        <w:tc>
          <w:tcPr>
            <w:tcW w:w="697" w:type="dxa"/>
          </w:tcPr>
          <w:p w14:paraId="476A88EB" w14:textId="77777777" w:rsidR="002E1212" w:rsidRDefault="002E1212" w:rsidP="00494C92">
            <w:pPr>
              <w:pStyle w:val="TableParagraph"/>
              <w:rPr>
                <w:rFonts w:ascii="Times New Roman"/>
                <w:sz w:val="20"/>
              </w:rPr>
            </w:pPr>
          </w:p>
        </w:tc>
        <w:tc>
          <w:tcPr>
            <w:tcW w:w="692" w:type="dxa"/>
          </w:tcPr>
          <w:p w14:paraId="5D138340" w14:textId="77777777" w:rsidR="002E1212" w:rsidRDefault="002E1212" w:rsidP="00494C92">
            <w:pPr>
              <w:pStyle w:val="TableParagraph"/>
              <w:rPr>
                <w:rFonts w:ascii="Times New Roman"/>
                <w:sz w:val="20"/>
              </w:rPr>
            </w:pPr>
          </w:p>
        </w:tc>
        <w:tc>
          <w:tcPr>
            <w:tcW w:w="658" w:type="dxa"/>
          </w:tcPr>
          <w:p w14:paraId="509F0CF5" w14:textId="77777777" w:rsidR="002E1212" w:rsidRDefault="002E1212" w:rsidP="00494C92">
            <w:pPr>
              <w:pStyle w:val="TableParagraph"/>
              <w:rPr>
                <w:rFonts w:ascii="Times New Roman"/>
                <w:sz w:val="20"/>
              </w:rPr>
            </w:pPr>
          </w:p>
        </w:tc>
      </w:tr>
      <w:tr w:rsidR="002E1212" w14:paraId="3CEFB93B" w14:textId="77777777" w:rsidTr="00494C92">
        <w:trPr>
          <w:trHeight w:val="273"/>
        </w:trPr>
        <w:tc>
          <w:tcPr>
            <w:tcW w:w="9250" w:type="dxa"/>
            <w:gridSpan w:val="4"/>
            <w:tcBorders>
              <w:left w:val="nil"/>
              <w:right w:val="nil"/>
            </w:tcBorders>
          </w:tcPr>
          <w:p w14:paraId="07B4C4D4" w14:textId="77777777" w:rsidR="002E1212" w:rsidRDefault="002E1212" w:rsidP="00494C92">
            <w:pPr>
              <w:pStyle w:val="TableParagraph"/>
              <w:rPr>
                <w:rFonts w:ascii="Times New Roman"/>
                <w:sz w:val="20"/>
              </w:rPr>
            </w:pPr>
          </w:p>
        </w:tc>
      </w:tr>
      <w:tr w:rsidR="002E1212" w14:paraId="514296C9" w14:textId="77777777" w:rsidTr="00494C92">
        <w:trPr>
          <w:trHeight w:val="278"/>
        </w:trPr>
        <w:tc>
          <w:tcPr>
            <w:tcW w:w="7203" w:type="dxa"/>
          </w:tcPr>
          <w:p w14:paraId="53A1E4F6" w14:textId="77777777" w:rsidR="002E1212" w:rsidRDefault="002E1212" w:rsidP="00494C92">
            <w:pPr>
              <w:pStyle w:val="TableParagraph"/>
              <w:spacing w:before="5" w:line="253" w:lineRule="exact"/>
              <w:ind w:left="110"/>
              <w:rPr>
                <w:b/>
                <w:sz w:val="24"/>
              </w:rPr>
            </w:pPr>
            <w:r>
              <w:rPr>
                <w:b/>
                <w:sz w:val="24"/>
              </w:rPr>
              <w:t>Offensive Messages</w:t>
            </w:r>
          </w:p>
        </w:tc>
        <w:tc>
          <w:tcPr>
            <w:tcW w:w="697" w:type="dxa"/>
          </w:tcPr>
          <w:p w14:paraId="04D98F55" w14:textId="77777777" w:rsidR="002E1212" w:rsidRDefault="002E1212" w:rsidP="00494C92">
            <w:pPr>
              <w:pStyle w:val="TableParagraph"/>
              <w:rPr>
                <w:rFonts w:ascii="Times New Roman"/>
                <w:sz w:val="20"/>
              </w:rPr>
            </w:pPr>
          </w:p>
        </w:tc>
        <w:tc>
          <w:tcPr>
            <w:tcW w:w="692" w:type="dxa"/>
          </w:tcPr>
          <w:p w14:paraId="295C5AD1" w14:textId="77777777" w:rsidR="002E1212" w:rsidRDefault="002E1212" w:rsidP="00494C92">
            <w:pPr>
              <w:pStyle w:val="TableParagraph"/>
              <w:rPr>
                <w:rFonts w:ascii="Times New Roman"/>
                <w:sz w:val="20"/>
              </w:rPr>
            </w:pPr>
          </w:p>
        </w:tc>
        <w:tc>
          <w:tcPr>
            <w:tcW w:w="658" w:type="dxa"/>
          </w:tcPr>
          <w:p w14:paraId="5714BA79" w14:textId="77777777" w:rsidR="002E1212" w:rsidRDefault="002E1212" w:rsidP="00494C92">
            <w:pPr>
              <w:pStyle w:val="TableParagraph"/>
              <w:rPr>
                <w:rFonts w:ascii="Times New Roman"/>
                <w:sz w:val="20"/>
              </w:rPr>
            </w:pPr>
          </w:p>
        </w:tc>
      </w:tr>
      <w:tr w:rsidR="002E1212" w14:paraId="3DFB20ED" w14:textId="77777777" w:rsidTr="00494C92">
        <w:trPr>
          <w:trHeight w:val="277"/>
        </w:trPr>
        <w:tc>
          <w:tcPr>
            <w:tcW w:w="9250" w:type="dxa"/>
            <w:gridSpan w:val="4"/>
            <w:tcBorders>
              <w:left w:val="nil"/>
              <w:bottom w:val="nil"/>
              <w:right w:val="nil"/>
            </w:tcBorders>
          </w:tcPr>
          <w:p w14:paraId="029F8D44" w14:textId="77777777" w:rsidR="002E1212" w:rsidRDefault="002E1212" w:rsidP="00494C92">
            <w:pPr>
              <w:pStyle w:val="TableParagraph"/>
              <w:rPr>
                <w:rFonts w:ascii="Times New Roman"/>
                <w:sz w:val="20"/>
              </w:rPr>
            </w:pPr>
          </w:p>
        </w:tc>
      </w:tr>
      <w:tr w:rsidR="002E1212" w14:paraId="1824DFF0" w14:textId="77777777" w:rsidTr="00494C92">
        <w:trPr>
          <w:trHeight w:val="825"/>
        </w:trPr>
        <w:tc>
          <w:tcPr>
            <w:tcW w:w="7203" w:type="dxa"/>
          </w:tcPr>
          <w:p w14:paraId="662AF8EB" w14:textId="77777777" w:rsidR="002E1212" w:rsidRDefault="002E1212" w:rsidP="00494C92">
            <w:pPr>
              <w:pStyle w:val="TableParagraph"/>
              <w:ind w:left="110"/>
              <w:rPr>
                <w:b/>
                <w:sz w:val="24"/>
              </w:rPr>
            </w:pPr>
            <w:r>
              <w:rPr>
                <w:b/>
                <w:sz w:val="24"/>
              </w:rPr>
              <w:t>Other please specify:</w:t>
            </w:r>
          </w:p>
        </w:tc>
        <w:tc>
          <w:tcPr>
            <w:tcW w:w="2047" w:type="dxa"/>
            <w:gridSpan w:val="3"/>
            <w:tcBorders>
              <w:top w:val="nil"/>
              <w:bottom w:val="nil"/>
              <w:right w:val="nil"/>
            </w:tcBorders>
          </w:tcPr>
          <w:p w14:paraId="199C3188" w14:textId="77777777" w:rsidR="002E1212" w:rsidRDefault="002E1212" w:rsidP="00494C92">
            <w:pPr>
              <w:pStyle w:val="TableParagraph"/>
              <w:rPr>
                <w:rFonts w:ascii="Times New Roman"/>
              </w:rPr>
            </w:pPr>
          </w:p>
        </w:tc>
      </w:tr>
      <w:tr w:rsidR="002E1212" w14:paraId="44050029" w14:textId="77777777" w:rsidTr="00494C92">
        <w:trPr>
          <w:trHeight w:val="278"/>
        </w:trPr>
        <w:tc>
          <w:tcPr>
            <w:tcW w:w="9250" w:type="dxa"/>
            <w:gridSpan w:val="4"/>
            <w:tcBorders>
              <w:top w:val="nil"/>
              <w:left w:val="nil"/>
              <w:bottom w:val="nil"/>
              <w:right w:val="nil"/>
            </w:tcBorders>
          </w:tcPr>
          <w:p w14:paraId="59AFB022" w14:textId="77777777" w:rsidR="002E1212" w:rsidRDefault="002E1212" w:rsidP="00494C92">
            <w:pPr>
              <w:pStyle w:val="TableParagraph"/>
              <w:rPr>
                <w:rFonts w:ascii="Times New Roman"/>
                <w:sz w:val="20"/>
              </w:rPr>
            </w:pPr>
          </w:p>
        </w:tc>
      </w:tr>
      <w:tr w:rsidR="002E1212" w14:paraId="3A13E2F2" w14:textId="77777777" w:rsidTr="00494C92">
        <w:trPr>
          <w:trHeight w:val="551"/>
        </w:trPr>
        <w:tc>
          <w:tcPr>
            <w:tcW w:w="7203" w:type="dxa"/>
          </w:tcPr>
          <w:p w14:paraId="0EE40FBF" w14:textId="77777777" w:rsidR="002E1212" w:rsidRDefault="002E1212" w:rsidP="00494C92">
            <w:pPr>
              <w:pStyle w:val="TableParagraph"/>
              <w:spacing w:before="6" w:line="274" w:lineRule="exact"/>
              <w:ind w:left="110"/>
              <w:rPr>
                <w:b/>
                <w:sz w:val="24"/>
              </w:rPr>
            </w:pPr>
            <w:r>
              <w:rPr>
                <w:b/>
                <w:sz w:val="24"/>
              </w:rPr>
              <w:t>Is it perceived that there could be a risk of any of the above points?</w:t>
            </w:r>
          </w:p>
        </w:tc>
        <w:tc>
          <w:tcPr>
            <w:tcW w:w="697" w:type="dxa"/>
          </w:tcPr>
          <w:p w14:paraId="5E3CC69C" w14:textId="77777777" w:rsidR="002E1212" w:rsidRDefault="002E1212" w:rsidP="00494C92">
            <w:pPr>
              <w:pStyle w:val="TableParagraph"/>
              <w:rPr>
                <w:rFonts w:ascii="Times New Roman"/>
              </w:rPr>
            </w:pPr>
          </w:p>
        </w:tc>
        <w:tc>
          <w:tcPr>
            <w:tcW w:w="692" w:type="dxa"/>
          </w:tcPr>
          <w:p w14:paraId="5C9C3FAA" w14:textId="77777777" w:rsidR="002E1212" w:rsidRDefault="002E1212" w:rsidP="00494C92">
            <w:pPr>
              <w:pStyle w:val="TableParagraph"/>
              <w:rPr>
                <w:rFonts w:ascii="Times New Roman"/>
              </w:rPr>
            </w:pPr>
          </w:p>
        </w:tc>
        <w:tc>
          <w:tcPr>
            <w:tcW w:w="658" w:type="dxa"/>
            <w:tcBorders>
              <w:top w:val="nil"/>
              <w:bottom w:val="nil"/>
              <w:right w:val="nil"/>
            </w:tcBorders>
          </w:tcPr>
          <w:p w14:paraId="7143334C" w14:textId="77777777" w:rsidR="002E1212" w:rsidRDefault="002E1212" w:rsidP="00494C92">
            <w:pPr>
              <w:pStyle w:val="TableParagraph"/>
              <w:rPr>
                <w:rFonts w:ascii="Times New Roman"/>
              </w:rPr>
            </w:pPr>
          </w:p>
        </w:tc>
      </w:tr>
      <w:tr w:rsidR="002E1212" w14:paraId="2A27CB69" w14:textId="77777777" w:rsidTr="00494C92">
        <w:trPr>
          <w:trHeight w:val="271"/>
        </w:trPr>
        <w:tc>
          <w:tcPr>
            <w:tcW w:w="9250" w:type="dxa"/>
            <w:gridSpan w:val="4"/>
            <w:tcBorders>
              <w:top w:val="nil"/>
              <w:left w:val="nil"/>
              <w:bottom w:val="nil"/>
              <w:right w:val="nil"/>
            </w:tcBorders>
          </w:tcPr>
          <w:p w14:paraId="27F62CF7" w14:textId="77777777" w:rsidR="002E1212" w:rsidRDefault="002E1212" w:rsidP="00494C92">
            <w:pPr>
              <w:pStyle w:val="TableParagraph"/>
              <w:rPr>
                <w:rFonts w:ascii="Times New Roman"/>
                <w:sz w:val="20"/>
              </w:rPr>
            </w:pPr>
          </w:p>
        </w:tc>
      </w:tr>
      <w:tr w:rsidR="002E1212" w14:paraId="06ED5522" w14:textId="77777777" w:rsidTr="00494C92">
        <w:trPr>
          <w:trHeight w:val="830"/>
        </w:trPr>
        <w:tc>
          <w:tcPr>
            <w:tcW w:w="7203" w:type="dxa"/>
          </w:tcPr>
          <w:p w14:paraId="53B34027" w14:textId="77777777" w:rsidR="002E1212" w:rsidRDefault="002E1212" w:rsidP="00494C92">
            <w:pPr>
              <w:pStyle w:val="TableParagraph"/>
              <w:ind w:left="110"/>
              <w:rPr>
                <w:b/>
                <w:sz w:val="24"/>
              </w:rPr>
            </w:pPr>
            <w:r>
              <w:rPr>
                <w:b/>
                <w:sz w:val="24"/>
              </w:rPr>
              <w:t>Please specify:</w:t>
            </w:r>
          </w:p>
        </w:tc>
        <w:tc>
          <w:tcPr>
            <w:tcW w:w="2047" w:type="dxa"/>
            <w:gridSpan w:val="3"/>
            <w:tcBorders>
              <w:top w:val="nil"/>
              <w:bottom w:val="nil"/>
              <w:right w:val="nil"/>
            </w:tcBorders>
          </w:tcPr>
          <w:p w14:paraId="1EB0FD2C" w14:textId="77777777" w:rsidR="002E1212" w:rsidRDefault="002E1212" w:rsidP="00494C92">
            <w:pPr>
              <w:pStyle w:val="TableParagraph"/>
              <w:rPr>
                <w:rFonts w:ascii="Times New Roman"/>
              </w:rPr>
            </w:pPr>
          </w:p>
        </w:tc>
      </w:tr>
      <w:tr w:rsidR="002E1212" w14:paraId="27C433DA" w14:textId="77777777" w:rsidTr="00494C92">
        <w:trPr>
          <w:trHeight w:val="278"/>
        </w:trPr>
        <w:tc>
          <w:tcPr>
            <w:tcW w:w="9250" w:type="dxa"/>
            <w:gridSpan w:val="4"/>
            <w:tcBorders>
              <w:top w:val="nil"/>
              <w:left w:val="nil"/>
              <w:bottom w:val="nil"/>
              <w:right w:val="nil"/>
            </w:tcBorders>
          </w:tcPr>
          <w:p w14:paraId="59E7AC27" w14:textId="77777777" w:rsidR="002E1212" w:rsidRDefault="002E1212" w:rsidP="00494C92">
            <w:pPr>
              <w:pStyle w:val="TableParagraph"/>
              <w:rPr>
                <w:rFonts w:ascii="Times New Roman"/>
                <w:sz w:val="20"/>
              </w:rPr>
            </w:pPr>
          </w:p>
        </w:tc>
      </w:tr>
      <w:tr w:rsidR="002E1212" w14:paraId="7C424B1C" w14:textId="77777777" w:rsidTr="00494C92">
        <w:trPr>
          <w:trHeight w:val="827"/>
        </w:trPr>
        <w:tc>
          <w:tcPr>
            <w:tcW w:w="7203" w:type="dxa"/>
          </w:tcPr>
          <w:p w14:paraId="2D060A50" w14:textId="77777777" w:rsidR="002E1212" w:rsidRDefault="002E1212" w:rsidP="00494C92">
            <w:pPr>
              <w:pStyle w:val="TableParagraph"/>
              <w:spacing w:before="2" w:line="237" w:lineRule="auto"/>
              <w:ind w:left="110"/>
              <w:rPr>
                <w:b/>
                <w:sz w:val="24"/>
              </w:rPr>
            </w:pPr>
            <w:r>
              <w:rPr>
                <w:b/>
                <w:sz w:val="24"/>
              </w:rPr>
              <w:t>If there is no perceived or known risk of verbal or physical aggression there is no need to continue with this</w:t>
            </w:r>
          </w:p>
          <w:p w14:paraId="5BC669EA" w14:textId="0648C443" w:rsidR="002E1212" w:rsidRDefault="002E1212" w:rsidP="00494C92">
            <w:pPr>
              <w:pStyle w:val="TableParagraph"/>
              <w:spacing w:before="3" w:line="253" w:lineRule="exact"/>
              <w:ind w:left="110"/>
              <w:rPr>
                <w:b/>
                <w:sz w:val="24"/>
              </w:rPr>
            </w:pPr>
            <w:r>
              <w:rPr>
                <w:b/>
                <w:sz w:val="24"/>
              </w:rPr>
              <w:t>assessment.</w:t>
            </w:r>
          </w:p>
        </w:tc>
        <w:tc>
          <w:tcPr>
            <w:tcW w:w="2047" w:type="dxa"/>
            <w:gridSpan w:val="3"/>
            <w:tcBorders>
              <w:top w:val="nil"/>
              <w:bottom w:val="nil"/>
              <w:right w:val="nil"/>
            </w:tcBorders>
          </w:tcPr>
          <w:p w14:paraId="65DA2174" w14:textId="77777777" w:rsidR="002E1212" w:rsidRDefault="002E1212" w:rsidP="00494C92">
            <w:pPr>
              <w:pStyle w:val="TableParagraph"/>
              <w:rPr>
                <w:rFonts w:ascii="Times New Roman"/>
              </w:rPr>
            </w:pPr>
          </w:p>
        </w:tc>
      </w:tr>
    </w:tbl>
    <w:p w14:paraId="72B9B27C" w14:textId="313608BC" w:rsidR="002E1212" w:rsidRPr="0077552C" w:rsidRDefault="002E1212" w:rsidP="0077552C">
      <w:pPr>
        <w:pStyle w:val="BodyText"/>
        <w:spacing w:before="6"/>
        <w:rPr>
          <w:b/>
          <w:sz w:val="20"/>
        </w:rPr>
        <w:sectPr w:rsidR="002E1212" w:rsidRPr="0077552C" w:rsidSect="00EA25DE">
          <w:pgSz w:w="11910" w:h="16840"/>
          <w:pgMar w:top="720" w:right="720" w:bottom="720" w:left="720" w:header="0" w:footer="776" w:gutter="0"/>
          <w:cols w:space="720"/>
        </w:sect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3"/>
        <w:gridCol w:w="696"/>
        <w:gridCol w:w="691"/>
        <w:gridCol w:w="657"/>
      </w:tblGrid>
      <w:tr w:rsidR="002E1212" w14:paraId="6ECE0879" w14:textId="77777777" w:rsidTr="0077552C">
        <w:trPr>
          <w:trHeight w:val="830"/>
        </w:trPr>
        <w:tc>
          <w:tcPr>
            <w:tcW w:w="7203" w:type="dxa"/>
          </w:tcPr>
          <w:p w14:paraId="59014192" w14:textId="2E69E445" w:rsidR="002E1212" w:rsidRDefault="002E1212" w:rsidP="00494C92">
            <w:pPr>
              <w:pStyle w:val="TableParagraph"/>
              <w:ind w:left="110"/>
              <w:rPr>
                <w:b/>
                <w:sz w:val="24"/>
              </w:rPr>
            </w:pPr>
            <w:r>
              <w:rPr>
                <w:b/>
                <w:sz w:val="24"/>
              </w:rPr>
              <w:lastRenderedPageBreak/>
              <w:t>How often do violent incidents occur?</w:t>
            </w:r>
          </w:p>
        </w:tc>
        <w:tc>
          <w:tcPr>
            <w:tcW w:w="2044" w:type="dxa"/>
            <w:gridSpan w:val="3"/>
            <w:tcBorders>
              <w:top w:val="nil"/>
              <w:bottom w:val="nil"/>
              <w:right w:val="nil"/>
            </w:tcBorders>
          </w:tcPr>
          <w:p w14:paraId="203D6811" w14:textId="77777777" w:rsidR="002E1212" w:rsidRDefault="002E1212" w:rsidP="00494C92">
            <w:pPr>
              <w:pStyle w:val="TableParagraph"/>
              <w:rPr>
                <w:rFonts w:ascii="Times New Roman"/>
              </w:rPr>
            </w:pPr>
          </w:p>
        </w:tc>
      </w:tr>
      <w:tr w:rsidR="002E1212" w14:paraId="26DE66DE" w14:textId="77777777" w:rsidTr="0077552C">
        <w:trPr>
          <w:trHeight w:val="273"/>
        </w:trPr>
        <w:tc>
          <w:tcPr>
            <w:tcW w:w="9247" w:type="dxa"/>
            <w:gridSpan w:val="4"/>
            <w:tcBorders>
              <w:top w:val="nil"/>
              <w:left w:val="nil"/>
              <w:bottom w:val="nil"/>
              <w:right w:val="nil"/>
            </w:tcBorders>
          </w:tcPr>
          <w:p w14:paraId="712801EA" w14:textId="77777777" w:rsidR="002E1212" w:rsidRDefault="002E1212" w:rsidP="00494C92">
            <w:pPr>
              <w:pStyle w:val="TableParagraph"/>
              <w:rPr>
                <w:rFonts w:ascii="Times New Roman"/>
                <w:sz w:val="20"/>
              </w:rPr>
            </w:pPr>
          </w:p>
        </w:tc>
      </w:tr>
      <w:tr w:rsidR="002E1212" w14:paraId="683148AC" w14:textId="77777777" w:rsidTr="0077552C">
        <w:trPr>
          <w:trHeight w:val="830"/>
        </w:trPr>
        <w:tc>
          <w:tcPr>
            <w:tcW w:w="7203" w:type="dxa"/>
          </w:tcPr>
          <w:p w14:paraId="3D1D2C0A" w14:textId="77777777" w:rsidR="002E1212" w:rsidRDefault="002E1212" w:rsidP="00494C92">
            <w:pPr>
              <w:pStyle w:val="TableParagraph"/>
              <w:ind w:left="110"/>
              <w:rPr>
                <w:b/>
                <w:sz w:val="24"/>
              </w:rPr>
            </w:pPr>
            <w:r>
              <w:rPr>
                <w:b/>
                <w:sz w:val="24"/>
              </w:rPr>
              <w:t>What injuries have occurred because of any recent attacks?</w:t>
            </w:r>
          </w:p>
        </w:tc>
        <w:tc>
          <w:tcPr>
            <w:tcW w:w="2044" w:type="dxa"/>
            <w:gridSpan w:val="3"/>
            <w:tcBorders>
              <w:top w:val="nil"/>
              <w:bottom w:val="nil"/>
              <w:right w:val="nil"/>
            </w:tcBorders>
          </w:tcPr>
          <w:p w14:paraId="232F49DC" w14:textId="77777777" w:rsidR="002E1212" w:rsidRDefault="002E1212" w:rsidP="00494C92">
            <w:pPr>
              <w:pStyle w:val="TableParagraph"/>
              <w:rPr>
                <w:rFonts w:ascii="Times New Roman"/>
              </w:rPr>
            </w:pPr>
          </w:p>
        </w:tc>
      </w:tr>
      <w:tr w:rsidR="002E1212" w14:paraId="2066DF89" w14:textId="77777777" w:rsidTr="0077552C">
        <w:trPr>
          <w:trHeight w:val="273"/>
        </w:trPr>
        <w:tc>
          <w:tcPr>
            <w:tcW w:w="9247" w:type="dxa"/>
            <w:gridSpan w:val="4"/>
            <w:tcBorders>
              <w:top w:val="nil"/>
              <w:left w:val="nil"/>
              <w:bottom w:val="nil"/>
              <w:right w:val="nil"/>
            </w:tcBorders>
          </w:tcPr>
          <w:p w14:paraId="45BDE0D3" w14:textId="77777777" w:rsidR="002E1212" w:rsidRDefault="002E1212" w:rsidP="00494C92">
            <w:pPr>
              <w:pStyle w:val="TableParagraph"/>
              <w:rPr>
                <w:rFonts w:ascii="Times New Roman"/>
                <w:sz w:val="20"/>
              </w:rPr>
            </w:pPr>
          </w:p>
        </w:tc>
      </w:tr>
      <w:tr w:rsidR="002E1212" w14:paraId="5F31591F" w14:textId="77777777" w:rsidTr="0077552C">
        <w:trPr>
          <w:trHeight w:val="1104"/>
        </w:trPr>
        <w:tc>
          <w:tcPr>
            <w:tcW w:w="7203" w:type="dxa"/>
          </w:tcPr>
          <w:p w14:paraId="259A5F4A" w14:textId="77777777" w:rsidR="002E1212" w:rsidRDefault="002E1212" w:rsidP="00494C92">
            <w:pPr>
              <w:pStyle w:val="TableParagraph"/>
              <w:spacing w:line="242" w:lineRule="auto"/>
              <w:ind w:left="110"/>
              <w:rPr>
                <w:b/>
                <w:sz w:val="24"/>
              </w:rPr>
            </w:pPr>
            <w:r>
              <w:rPr>
                <w:b/>
                <w:sz w:val="24"/>
              </w:rPr>
              <w:t>Following attacks or incidents of aggression, has this led to time off work? Hours, Days, Weeks, Months</w:t>
            </w:r>
          </w:p>
        </w:tc>
        <w:tc>
          <w:tcPr>
            <w:tcW w:w="2044" w:type="dxa"/>
            <w:gridSpan w:val="3"/>
            <w:tcBorders>
              <w:top w:val="nil"/>
              <w:bottom w:val="nil"/>
              <w:right w:val="nil"/>
            </w:tcBorders>
          </w:tcPr>
          <w:p w14:paraId="2E466F87" w14:textId="77777777" w:rsidR="002E1212" w:rsidRDefault="002E1212" w:rsidP="00494C92">
            <w:pPr>
              <w:pStyle w:val="TableParagraph"/>
              <w:rPr>
                <w:rFonts w:ascii="Times New Roman"/>
              </w:rPr>
            </w:pPr>
          </w:p>
        </w:tc>
      </w:tr>
      <w:tr w:rsidR="002E1212" w14:paraId="1CBF7ADC" w14:textId="77777777" w:rsidTr="0077552C">
        <w:trPr>
          <w:trHeight w:val="277"/>
        </w:trPr>
        <w:tc>
          <w:tcPr>
            <w:tcW w:w="9247" w:type="dxa"/>
            <w:gridSpan w:val="4"/>
            <w:tcBorders>
              <w:top w:val="nil"/>
              <w:left w:val="nil"/>
              <w:bottom w:val="nil"/>
              <w:right w:val="nil"/>
            </w:tcBorders>
          </w:tcPr>
          <w:p w14:paraId="0334D441" w14:textId="77777777" w:rsidR="002E1212" w:rsidRDefault="002E1212" w:rsidP="00494C92">
            <w:pPr>
              <w:pStyle w:val="TableParagraph"/>
              <w:rPr>
                <w:rFonts w:ascii="Times New Roman"/>
                <w:sz w:val="20"/>
              </w:rPr>
            </w:pPr>
          </w:p>
        </w:tc>
      </w:tr>
      <w:tr w:rsidR="002E1212" w14:paraId="10C0150A" w14:textId="77777777" w:rsidTr="0077552C">
        <w:trPr>
          <w:trHeight w:val="1104"/>
        </w:trPr>
        <w:tc>
          <w:tcPr>
            <w:tcW w:w="7203" w:type="dxa"/>
          </w:tcPr>
          <w:p w14:paraId="78D91B12" w14:textId="77777777" w:rsidR="002E1212" w:rsidRDefault="002E1212" w:rsidP="00494C92">
            <w:pPr>
              <w:pStyle w:val="TableParagraph"/>
              <w:ind w:left="110"/>
              <w:rPr>
                <w:b/>
                <w:sz w:val="24"/>
              </w:rPr>
            </w:pPr>
            <w:r>
              <w:rPr>
                <w:b/>
                <w:sz w:val="24"/>
              </w:rPr>
              <w:t>What times are violent incidents more likely to occur?</w:t>
            </w:r>
          </w:p>
        </w:tc>
        <w:tc>
          <w:tcPr>
            <w:tcW w:w="2044" w:type="dxa"/>
            <w:gridSpan w:val="3"/>
            <w:tcBorders>
              <w:top w:val="nil"/>
              <w:bottom w:val="nil"/>
              <w:right w:val="nil"/>
            </w:tcBorders>
          </w:tcPr>
          <w:p w14:paraId="3BF06784" w14:textId="77777777" w:rsidR="002E1212" w:rsidRDefault="002E1212" w:rsidP="00494C92">
            <w:pPr>
              <w:pStyle w:val="TableParagraph"/>
              <w:rPr>
                <w:rFonts w:ascii="Times New Roman"/>
              </w:rPr>
            </w:pPr>
          </w:p>
        </w:tc>
      </w:tr>
      <w:tr w:rsidR="002E1212" w14:paraId="2AC6F73C" w14:textId="77777777" w:rsidTr="0077552C">
        <w:trPr>
          <w:trHeight w:val="277"/>
        </w:trPr>
        <w:tc>
          <w:tcPr>
            <w:tcW w:w="9247" w:type="dxa"/>
            <w:gridSpan w:val="4"/>
            <w:tcBorders>
              <w:top w:val="nil"/>
              <w:left w:val="nil"/>
              <w:bottom w:val="nil"/>
              <w:right w:val="nil"/>
            </w:tcBorders>
          </w:tcPr>
          <w:p w14:paraId="33F3CB31" w14:textId="77777777" w:rsidR="002E1212" w:rsidRDefault="002E1212" w:rsidP="00494C92">
            <w:pPr>
              <w:pStyle w:val="TableParagraph"/>
              <w:rPr>
                <w:rFonts w:ascii="Times New Roman"/>
                <w:sz w:val="20"/>
              </w:rPr>
            </w:pPr>
          </w:p>
        </w:tc>
      </w:tr>
      <w:tr w:rsidR="002E1212" w14:paraId="26E02C9A" w14:textId="77777777" w:rsidTr="0077552C">
        <w:trPr>
          <w:trHeight w:val="273"/>
        </w:trPr>
        <w:tc>
          <w:tcPr>
            <w:tcW w:w="7203" w:type="dxa"/>
            <w:tcBorders>
              <w:top w:val="nil"/>
              <w:left w:val="nil"/>
              <w:bottom w:val="nil"/>
            </w:tcBorders>
          </w:tcPr>
          <w:p w14:paraId="2E0789DF" w14:textId="77777777" w:rsidR="002E1212" w:rsidRDefault="002E1212" w:rsidP="00494C92">
            <w:pPr>
              <w:pStyle w:val="TableParagraph"/>
              <w:rPr>
                <w:rFonts w:ascii="Times New Roman"/>
                <w:sz w:val="20"/>
              </w:rPr>
            </w:pPr>
          </w:p>
        </w:tc>
        <w:tc>
          <w:tcPr>
            <w:tcW w:w="696" w:type="dxa"/>
          </w:tcPr>
          <w:p w14:paraId="7240F804" w14:textId="77777777" w:rsidR="002E1212" w:rsidRDefault="002E1212" w:rsidP="00494C92">
            <w:pPr>
              <w:pStyle w:val="TableParagraph"/>
              <w:spacing w:line="253" w:lineRule="exact"/>
              <w:ind w:left="105"/>
              <w:rPr>
                <w:b/>
                <w:sz w:val="24"/>
              </w:rPr>
            </w:pPr>
            <w:r>
              <w:rPr>
                <w:b/>
                <w:sz w:val="24"/>
              </w:rPr>
              <w:t>YES</w:t>
            </w:r>
          </w:p>
        </w:tc>
        <w:tc>
          <w:tcPr>
            <w:tcW w:w="691" w:type="dxa"/>
          </w:tcPr>
          <w:p w14:paraId="4177A0A6" w14:textId="77777777" w:rsidR="002E1212" w:rsidRDefault="002E1212" w:rsidP="00494C92">
            <w:pPr>
              <w:pStyle w:val="TableParagraph"/>
              <w:spacing w:line="253" w:lineRule="exact"/>
              <w:ind w:left="105"/>
              <w:rPr>
                <w:b/>
                <w:sz w:val="24"/>
              </w:rPr>
            </w:pPr>
            <w:r>
              <w:rPr>
                <w:b/>
                <w:sz w:val="24"/>
              </w:rPr>
              <w:t>NO</w:t>
            </w:r>
          </w:p>
        </w:tc>
        <w:tc>
          <w:tcPr>
            <w:tcW w:w="657" w:type="dxa"/>
          </w:tcPr>
          <w:p w14:paraId="255AC910" w14:textId="77777777" w:rsidR="002E1212" w:rsidRDefault="002E1212" w:rsidP="00494C92">
            <w:pPr>
              <w:pStyle w:val="TableParagraph"/>
              <w:spacing w:line="253" w:lineRule="exact"/>
              <w:ind w:left="106"/>
              <w:rPr>
                <w:b/>
                <w:sz w:val="24"/>
              </w:rPr>
            </w:pPr>
            <w:r>
              <w:rPr>
                <w:b/>
                <w:sz w:val="24"/>
              </w:rPr>
              <w:t>N/A</w:t>
            </w:r>
          </w:p>
        </w:tc>
      </w:tr>
      <w:tr w:rsidR="002E1212" w14:paraId="23E7F818" w14:textId="77777777" w:rsidTr="0077552C">
        <w:trPr>
          <w:trHeight w:val="278"/>
        </w:trPr>
        <w:tc>
          <w:tcPr>
            <w:tcW w:w="9247" w:type="dxa"/>
            <w:gridSpan w:val="4"/>
            <w:tcBorders>
              <w:top w:val="nil"/>
              <w:left w:val="nil"/>
              <w:bottom w:val="nil"/>
              <w:right w:val="nil"/>
            </w:tcBorders>
          </w:tcPr>
          <w:p w14:paraId="011BD5DC" w14:textId="77777777" w:rsidR="002E1212" w:rsidRDefault="002E1212" w:rsidP="00494C92">
            <w:pPr>
              <w:pStyle w:val="TableParagraph"/>
              <w:rPr>
                <w:rFonts w:ascii="Times New Roman"/>
                <w:sz w:val="20"/>
              </w:rPr>
            </w:pPr>
          </w:p>
        </w:tc>
      </w:tr>
      <w:tr w:rsidR="002E1212" w14:paraId="57677ECA" w14:textId="77777777" w:rsidTr="0077552C">
        <w:trPr>
          <w:trHeight w:val="825"/>
        </w:trPr>
        <w:tc>
          <w:tcPr>
            <w:tcW w:w="7203" w:type="dxa"/>
          </w:tcPr>
          <w:p w14:paraId="152579C7" w14:textId="77777777" w:rsidR="002E1212" w:rsidRDefault="002E1212" w:rsidP="00494C92">
            <w:pPr>
              <w:pStyle w:val="TableParagraph"/>
              <w:ind w:left="110"/>
              <w:rPr>
                <w:b/>
                <w:sz w:val="24"/>
              </w:rPr>
            </w:pPr>
            <w:r>
              <w:rPr>
                <w:b/>
                <w:sz w:val="24"/>
              </w:rPr>
              <w:t>Which day are violent incidents more likely to occur?</w:t>
            </w:r>
          </w:p>
        </w:tc>
        <w:tc>
          <w:tcPr>
            <w:tcW w:w="2044" w:type="dxa"/>
            <w:gridSpan w:val="3"/>
            <w:tcBorders>
              <w:top w:val="nil"/>
              <w:bottom w:val="nil"/>
              <w:right w:val="nil"/>
            </w:tcBorders>
          </w:tcPr>
          <w:p w14:paraId="59BD8A17" w14:textId="77777777" w:rsidR="002E1212" w:rsidRDefault="002E1212" w:rsidP="00494C92">
            <w:pPr>
              <w:pStyle w:val="TableParagraph"/>
              <w:rPr>
                <w:rFonts w:ascii="Times New Roman"/>
              </w:rPr>
            </w:pPr>
          </w:p>
        </w:tc>
      </w:tr>
      <w:tr w:rsidR="002E1212" w14:paraId="6DA10AD9" w14:textId="77777777" w:rsidTr="0077552C">
        <w:trPr>
          <w:trHeight w:val="277"/>
        </w:trPr>
        <w:tc>
          <w:tcPr>
            <w:tcW w:w="9247" w:type="dxa"/>
            <w:gridSpan w:val="4"/>
            <w:tcBorders>
              <w:top w:val="nil"/>
              <w:left w:val="nil"/>
              <w:right w:val="nil"/>
            </w:tcBorders>
          </w:tcPr>
          <w:p w14:paraId="3877F93A" w14:textId="77777777" w:rsidR="002E1212" w:rsidRDefault="002E1212" w:rsidP="00494C92">
            <w:pPr>
              <w:pStyle w:val="TableParagraph"/>
              <w:rPr>
                <w:rFonts w:ascii="Times New Roman"/>
                <w:sz w:val="20"/>
              </w:rPr>
            </w:pPr>
          </w:p>
        </w:tc>
      </w:tr>
      <w:tr w:rsidR="002E1212" w14:paraId="7B082420" w14:textId="77777777" w:rsidTr="0077552C">
        <w:trPr>
          <w:trHeight w:val="825"/>
        </w:trPr>
        <w:tc>
          <w:tcPr>
            <w:tcW w:w="7203" w:type="dxa"/>
          </w:tcPr>
          <w:p w14:paraId="562A0C6F" w14:textId="77777777" w:rsidR="002E1212" w:rsidRDefault="002E1212" w:rsidP="00494C92">
            <w:pPr>
              <w:pStyle w:val="TableParagraph"/>
              <w:ind w:left="110"/>
              <w:rPr>
                <w:b/>
                <w:sz w:val="24"/>
              </w:rPr>
            </w:pPr>
            <w:r>
              <w:rPr>
                <w:b/>
                <w:sz w:val="24"/>
              </w:rPr>
              <w:t>Is the workplace overcrowded? If so, please specify how:</w:t>
            </w:r>
          </w:p>
        </w:tc>
        <w:tc>
          <w:tcPr>
            <w:tcW w:w="696" w:type="dxa"/>
          </w:tcPr>
          <w:p w14:paraId="262BE3DB" w14:textId="77777777" w:rsidR="002E1212" w:rsidRDefault="002E1212" w:rsidP="00494C92">
            <w:pPr>
              <w:pStyle w:val="TableParagraph"/>
              <w:rPr>
                <w:rFonts w:ascii="Times New Roman"/>
              </w:rPr>
            </w:pPr>
          </w:p>
        </w:tc>
        <w:tc>
          <w:tcPr>
            <w:tcW w:w="691" w:type="dxa"/>
          </w:tcPr>
          <w:p w14:paraId="7CD100C0" w14:textId="77777777" w:rsidR="002E1212" w:rsidRDefault="002E1212" w:rsidP="00494C92">
            <w:pPr>
              <w:pStyle w:val="TableParagraph"/>
              <w:rPr>
                <w:rFonts w:ascii="Times New Roman"/>
              </w:rPr>
            </w:pPr>
          </w:p>
        </w:tc>
        <w:tc>
          <w:tcPr>
            <w:tcW w:w="657" w:type="dxa"/>
          </w:tcPr>
          <w:p w14:paraId="7916CECA" w14:textId="77777777" w:rsidR="002E1212" w:rsidRDefault="002E1212" w:rsidP="00494C92">
            <w:pPr>
              <w:pStyle w:val="TableParagraph"/>
              <w:rPr>
                <w:rFonts w:ascii="Times New Roman"/>
              </w:rPr>
            </w:pPr>
          </w:p>
        </w:tc>
      </w:tr>
      <w:tr w:rsidR="002E1212" w14:paraId="09D7FB22" w14:textId="77777777" w:rsidTr="0077552C">
        <w:trPr>
          <w:trHeight w:val="278"/>
        </w:trPr>
        <w:tc>
          <w:tcPr>
            <w:tcW w:w="9247" w:type="dxa"/>
            <w:gridSpan w:val="4"/>
            <w:tcBorders>
              <w:left w:val="nil"/>
              <w:right w:val="nil"/>
            </w:tcBorders>
          </w:tcPr>
          <w:p w14:paraId="025ECC80" w14:textId="77777777" w:rsidR="002E1212" w:rsidRDefault="002E1212" w:rsidP="00494C92">
            <w:pPr>
              <w:pStyle w:val="TableParagraph"/>
              <w:rPr>
                <w:rFonts w:ascii="Times New Roman"/>
                <w:sz w:val="20"/>
              </w:rPr>
            </w:pPr>
          </w:p>
        </w:tc>
      </w:tr>
      <w:tr w:rsidR="002E1212" w14:paraId="6E53FB85" w14:textId="77777777" w:rsidTr="0077552C">
        <w:trPr>
          <w:trHeight w:val="830"/>
        </w:trPr>
        <w:tc>
          <w:tcPr>
            <w:tcW w:w="7203" w:type="dxa"/>
          </w:tcPr>
          <w:p w14:paraId="3DC9F669" w14:textId="77777777" w:rsidR="002E1212" w:rsidRDefault="002E1212" w:rsidP="00494C92">
            <w:pPr>
              <w:pStyle w:val="TableParagraph"/>
              <w:ind w:left="110"/>
              <w:rPr>
                <w:b/>
                <w:sz w:val="24"/>
              </w:rPr>
            </w:pPr>
            <w:r>
              <w:rPr>
                <w:b/>
                <w:sz w:val="24"/>
              </w:rPr>
              <w:t xml:space="preserve">Is the lighting adequate? If </w:t>
            </w:r>
            <w:proofErr w:type="gramStart"/>
            <w:r>
              <w:rPr>
                <w:b/>
                <w:sz w:val="24"/>
              </w:rPr>
              <w:t>not</w:t>
            </w:r>
            <w:proofErr w:type="gramEnd"/>
            <w:r>
              <w:rPr>
                <w:b/>
                <w:sz w:val="24"/>
              </w:rPr>
              <w:t xml:space="preserve"> please specify why:</w:t>
            </w:r>
          </w:p>
        </w:tc>
        <w:tc>
          <w:tcPr>
            <w:tcW w:w="696" w:type="dxa"/>
          </w:tcPr>
          <w:p w14:paraId="07FEE751" w14:textId="77777777" w:rsidR="002E1212" w:rsidRDefault="002E1212" w:rsidP="00494C92">
            <w:pPr>
              <w:pStyle w:val="TableParagraph"/>
              <w:rPr>
                <w:rFonts w:ascii="Times New Roman"/>
              </w:rPr>
            </w:pPr>
          </w:p>
        </w:tc>
        <w:tc>
          <w:tcPr>
            <w:tcW w:w="691" w:type="dxa"/>
          </w:tcPr>
          <w:p w14:paraId="58FCB610" w14:textId="77777777" w:rsidR="002E1212" w:rsidRDefault="002E1212" w:rsidP="00494C92">
            <w:pPr>
              <w:pStyle w:val="TableParagraph"/>
              <w:rPr>
                <w:rFonts w:ascii="Times New Roman"/>
              </w:rPr>
            </w:pPr>
          </w:p>
        </w:tc>
        <w:tc>
          <w:tcPr>
            <w:tcW w:w="657" w:type="dxa"/>
          </w:tcPr>
          <w:p w14:paraId="71E16105" w14:textId="77777777" w:rsidR="002E1212" w:rsidRDefault="002E1212" w:rsidP="00494C92">
            <w:pPr>
              <w:pStyle w:val="TableParagraph"/>
              <w:rPr>
                <w:rFonts w:ascii="Times New Roman"/>
              </w:rPr>
            </w:pPr>
          </w:p>
        </w:tc>
      </w:tr>
      <w:tr w:rsidR="002E1212" w14:paraId="39D080EF" w14:textId="77777777" w:rsidTr="0077552C">
        <w:trPr>
          <w:trHeight w:val="273"/>
        </w:trPr>
        <w:tc>
          <w:tcPr>
            <w:tcW w:w="9247" w:type="dxa"/>
            <w:gridSpan w:val="4"/>
            <w:tcBorders>
              <w:left w:val="nil"/>
              <w:bottom w:val="nil"/>
              <w:right w:val="nil"/>
            </w:tcBorders>
          </w:tcPr>
          <w:p w14:paraId="26E4FD27" w14:textId="77777777" w:rsidR="002E1212" w:rsidRDefault="002E1212" w:rsidP="00494C92">
            <w:pPr>
              <w:pStyle w:val="TableParagraph"/>
              <w:rPr>
                <w:rFonts w:ascii="Times New Roman"/>
                <w:sz w:val="20"/>
              </w:rPr>
            </w:pPr>
          </w:p>
        </w:tc>
      </w:tr>
      <w:tr w:rsidR="002E1212" w14:paraId="4F42CC13" w14:textId="77777777" w:rsidTr="0077552C">
        <w:trPr>
          <w:trHeight w:val="277"/>
        </w:trPr>
        <w:tc>
          <w:tcPr>
            <w:tcW w:w="7203" w:type="dxa"/>
          </w:tcPr>
          <w:p w14:paraId="0EEF1A68" w14:textId="77777777" w:rsidR="002E1212" w:rsidRDefault="002E1212" w:rsidP="00494C92">
            <w:pPr>
              <w:pStyle w:val="TableParagraph"/>
              <w:spacing w:line="258" w:lineRule="exact"/>
              <w:ind w:left="110"/>
              <w:rPr>
                <w:b/>
                <w:sz w:val="24"/>
              </w:rPr>
            </w:pPr>
            <w:r>
              <w:rPr>
                <w:b/>
                <w:sz w:val="24"/>
              </w:rPr>
              <w:t>Are the following readily available for patients?</w:t>
            </w:r>
          </w:p>
        </w:tc>
        <w:tc>
          <w:tcPr>
            <w:tcW w:w="2044" w:type="dxa"/>
            <w:gridSpan w:val="3"/>
            <w:tcBorders>
              <w:top w:val="nil"/>
              <w:right w:val="nil"/>
            </w:tcBorders>
          </w:tcPr>
          <w:p w14:paraId="05D4C97F" w14:textId="77777777" w:rsidR="002E1212" w:rsidRDefault="002E1212" w:rsidP="00494C92">
            <w:pPr>
              <w:pStyle w:val="TableParagraph"/>
              <w:rPr>
                <w:rFonts w:ascii="Times New Roman"/>
                <w:sz w:val="20"/>
              </w:rPr>
            </w:pPr>
          </w:p>
        </w:tc>
      </w:tr>
      <w:tr w:rsidR="002E1212" w14:paraId="506F8F09" w14:textId="77777777" w:rsidTr="0077552C">
        <w:trPr>
          <w:trHeight w:val="273"/>
        </w:trPr>
        <w:tc>
          <w:tcPr>
            <w:tcW w:w="7203" w:type="dxa"/>
          </w:tcPr>
          <w:p w14:paraId="509BE4EB" w14:textId="77777777" w:rsidR="002E1212" w:rsidRDefault="002E1212" w:rsidP="00494C92">
            <w:pPr>
              <w:pStyle w:val="TableParagraph"/>
              <w:spacing w:before="1" w:line="253" w:lineRule="exact"/>
              <w:ind w:left="110"/>
              <w:rPr>
                <w:b/>
                <w:sz w:val="24"/>
              </w:rPr>
            </w:pPr>
            <w:r>
              <w:rPr>
                <w:b/>
                <w:sz w:val="24"/>
              </w:rPr>
              <w:t>Toilets</w:t>
            </w:r>
          </w:p>
        </w:tc>
        <w:tc>
          <w:tcPr>
            <w:tcW w:w="696" w:type="dxa"/>
          </w:tcPr>
          <w:p w14:paraId="07A9FA6B" w14:textId="77777777" w:rsidR="002E1212" w:rsidRDefault="002E1212" w:rsidP="00494C92">
            <w:pPr>
              <w:pStyle w:val="TableParagraph"/>
              <w:rPr>
                <w:rFonts w:ascii="Times New Roman"/>
                <w:sz w:val="20"/>
              </w:rPr>
            </w:pPr>
          </w:p>
        </w:tc>
        <w:tc>
          <w:tcPr>
            <w:tcW w:w="691" w:type="dxa"/>
          </w:tcPr>
          <w:p w14:paraId="1EF895B1" w14:textId="77777777" w:rsidR="002E1212" w:rsidRDefault="002E1212" w:rsidP="00494C92">
            <w:pPr>
              <w:pStyle w:val="TableParagraph"/>
              <w:rPr>
                <w:rFonts w:ascii="Times New Roman"/>
                <w:sz w:val="20"/>
              </w:rPr>
            </w:pPr>
          </w:p>
        </w:tc>
        <w:tc>
          <w:tcPr>
            <w:tcW w:w="657" w:type="dxa"/>
          </w:tcPr>
          <w:p w14:paraId="41937155" w14:textId="77777777" w:rsidR="002E1212" w:rsidRDefault="002E1212" w:rsidP="00494C92">
            <w:pPr>
              <w:pStyle w:val="TableParagraph"/>
              <w:rPr>
                <w:rFonts w:ascii="Times New Roman"/>
                <w:sz w:val="20"/>
              </w:rPr>
            </w:pPr>
          </w:p>
        </w:tc>
      </w:tr>
      <w:tr w:rsidR="002E1212" w14:paraId="41C1842C" w14:textId="77777777" w:rsidTr="0077552C">
        <w:trPr>
          <w:trHeight w:val="278"/>
        </w:trPr>
        <w:tc>
          <w:tcPr>
            <w:tcW w:w="7203" w:type="dxa"/>
          </w:tcPr>
          <w:p w14:paraId="62CF3F35" w14:textId="77777777" w:rsidR="002E1212" w:rsidRDefault="002E1212" w:rsidP="00494C92">
            <w:pPr>
              <w:pStyle w:val="TableParagraph"/>
              <w:spacing w:line="258" w:lineRule="exact"/>
              <w:ind w:left="110"/>
              <w:rPr>
                <w:b/>
                <w:sz w:val="24"/>
              </w:rPr>
            </w:pPr>
            <w:r>
              <w:rPr>
                <w:b/>
                <w:sz w:val="24"/>
              </w:rPr>
              <w:t>Refreshments</w:t>
            </w:r>
          </w:p>
        </w:tc>
        <w:tc>
          <w:tcPr>
            <w:tcW w:w="696" w:type="dxa"/>
          </w:tcPr>
          <w:p w14:paraId="43B8C685" w14:textId="77777777" w:rsidR="002E1212" w:rsidRDefault="002E1212" w:rsidP="00494C92">
            <w:pPr>
              <w:pStyle w:val="TableParagraph"/>
              <w:rPr>
                <w:rFonts w:ascii="Times New Roman"/>
                <w:sz w:val="20"/>
              </w:rPr>
            </w:pPr>
          </w:p>
        </w:tc>
        <w:tc>
          <w:tcPr>
            <w:tcW w:w="691" w:type="dxa"/>
          </w:tcPr>
          <w:p w14:paraId="22A4B63C" w14:textId="77777777" w:rsidR="002E1212" w:rsidRDefault="002E1212" w:rsidP="00494C92">
            <w:pPr>
              <w:pStyle w:val="TableParagraph"/>
              <w:rPr>
                <w:rFonts w:ascii="Times New Roman"/>
                <w:sz w:val="20"/>
              </w:rPr>
            </w:pPr>
          </w:p>
        </w:tc>
        <w:tc>
          <w:tcPr>
            <w:tcW w:w="657" w:type="dxa"/>
          </w:tcPr>
          <w:p w14:paraId="23EFCE13" w14:textId="77777777" w:rsidR="002E1212" w:rsidRDefault="002E1212" w:rsidP="00494C92">
            <w:pPr>
              <w:pStyle w:val="TableParagraph"/>
              <w:rPr>
                <w:rFonts w:ascii="Times New Roman"/>
                <w:sz w:val="20"/>
              </w:rPr>
            </w:pPr>
          </w:p>
        </w:tc>
      </w:tr>
      <w:tr w:rsidR="002E1212" w14:paraId="4CB9239C" w14:textId="77777777" w:rsidTr="0077552C">
        <w:trPr>
          <w:trHeight w:val="273"/>
        </w:trPr>
        <w:tc>
          <w:tcPr>
            <w:tcW w:w="7203" w:type="dxa"/>
          </w:tcPr>
          <w:p w14:paraId="37F85A96" w14:textId="77777777" w:rsidR="002E1212" w:rsidRDefault="002E1212" w:rsidP="00494C92">
            <w:pPr>
              <w:pStyle w:val="TableParagraph"/>
              <w:spacing w:line="253" w:lineRule="exact"/>
              <w:ind w:left="110"/>
              <w:rPr>
                <w:b/>
                <w:sz w:val="24"/>
              </w:rPr>
            </w:pPr>
            <w:r>
              <w:rPr>
                <w:b/>
                <w:sz w:val="24"/>
              </w:rPr>
              <w:t>Information services</w:t>
            </w:r>
          </w:p>
        </w:tc>
        <w:tc>
          <w:tcPr>
            <w:tcW w:w="696" w:type="dxa"/>
          </w:tcPr>
          <w:p w14:paraId="4DB7F4B9" w14:textId="77777777" w:rsidR="002E1212" w:rsidRDefault="002E1212" w:rsidP="00494C92">
            <w:pPr>
              <w:pStyle w:val="TableParagraph"/>
              <w:rPr>
                <w:rFonts w:ascii="Times New Roman"/>
                <w:sz w:val="20"/>
              </w:rPr>
            </w:pPr>
          </w:p>
        </w:tc>
        <w:tc>
          <w:tcPr>
            <w:tcW w:w="691" w:type="dxa"/>
          </w:tcPr>
          <w:p w14:paraId="25343AF2" w14:textId="77777777" w:rsidR="002E1212" w:rsidRDefault="002E1212" w:rsidP="00494C92">
            <w:pPr>
              <w:pStyle w:val="TableParagraph"/>
              <w:rPr>
                <w:rFonts w:ascii="Times New Roman"/>
                <w:sz w:val="20"/>
              </w:rPr>
            </w:pPr>
          </w:p>
        </w:tc>
        <w:tc>
          <w:tcPr>
            <w:tcW w:w="657" w:type="dxa"/>
          </w:tcPr>
          <w:p w14:paraId="5FC6124E" w14:textId="77777777" w:rsidR="002E1212" w:rsidRDefault="002E1212" w:rsidP="00494C92">
            <w:pPr>
              <w:pStyle w:val="TableParagraph"/>
              <w:rPr>
                <w:rFonts w:ascii="Times New Roman"/>
                <w:sz w:val="20"/>
              </w:rPr>
            </w:pPr>
          </w:p>
        </w:tc>
      </w:tr>
      <w:tr w:rsidR="002E1212" w14:paraId="23AAEF49" w14:textId="77777777" w:rsidTr="0077552C">
        <w:trPr>
          <w:trHeight w:val="278"/>
        </w:trPr>
        <w:tc>
          <w:tcPr>
            <w:tcW w:w="7203" w:type="dxa"/>
          </w:tcPr>
          <w:p w14:paraId="7597F960" w14:textId="77777777" w:rsidR="002E1212" w:rsidRDefault="002E1212" w:rsidP="00494C92">
            <w:pPr>
              <w:pStyle w:val="TableParagraph"/>
              <w:spacing w:before="5" w:line="253" w:lineRule="exact"/>
              <w:ind w:left="110"/>
              <w:rPr>
                <w:b/>
                <w:sz w:val="24"/>
              </w:rPr>
            </w:pPr>
            <w:r>
              <w:rPr>
                <w:b/>
                <w:sz w:val="24"/>
              </w:rPr>
              <w:t>Magazines</w:t>
            </w:r>
          </w:p>
        </w:tc>
        <w:tc>
          <w:tcPr>
            <w:tcW w:w="696" w:type="dxa"/>
          </w:tcPr>
          <w:p w14:paraId="6246D2AE" w14:textId="77777777" w:rsidR="002E1212" w:rsidRDefault="002E1212" w:rsidP="00494C92">
            <w:pPr>
              <w:pStyle w:val="TableParagraph"/>
              <w:rPr>
                <w:rFonts w:ascii="Times New Roman"/>
                <w:sz w:val="20"/>
              </w:rPr>
            </w:pPr>
          </w:p>
        </w:tc>
        <w:tc>
          <w:tcPr>
            <w:tcW w:w="691" w:type="dxa"/>
          </w:tcPr>
          <w:p w14:paraId="520D5253" w14:textId="77777777" w:rsidR="002E1212" w:rsidRDefault="002E1212" w:rsidP="00494C92">
            <w:pPr>
              <w:pStyle w:val="TableParagraph"/>
              <w:rPr>
                <w:rFonts w:ascii="Times New Roman"/>
                <w:sz w:val="20"/>
              </w:rPr>
            </w:pPr>
          </w:p>
        </w:tc>
        <w:tc>
          <w:tcPr>
            <w:tcW w:w="657" w:type="dxa"/>
          </w:tcPr>
          <w:p w14:paraId="641C1051" w14:textId="77777777" w:rsidR="002E1212" w:rsidRDefault="002E1212" w:rsidP="00494C92">
            <w:pPr>
              <w:pStyle w:val="TableParagraph"/>
              <w:rPr>
                <w:rFonts w:ascii="Times New Roman"/>
                <w:sz w:val="20"/>
              </w:rPr>
            </w:pPr>
          </w:p>
        </w:tc>
      </w:tr>
      <w:tr w:rsidR="002E1212" w14:paraId="6D15DE3E" w14:textId="77777777" w:rsidTr="0077552C">
        <w:trPr>
          <w:trHeight w:val="277"/>
        </w:trPr>
        <w:tc>
          <w:tcPr>
            <w:tcW w:w="7203" w:type="dxa"/>
          </w:tcPr>
          <w:p w14:paraId="6FAA80A9" w14:textId="77777777" w:rsidR="002E1212" w:rsidRDefault="002E1212" w:rsidP="00494C92">
            <w:pPr>
              <w:pStyle w:val="TableParagraph"/>
              <w:spacing w:line="258" w:lineRule="exact"/>
              <w:ind w:left="110"/>
              <w:rPr>
                <w:b/>
                <w:sz w:val="24"/>
              </w:rPr>
            </w:pPr>
            <w:r>
              <w:rPr>
                <w:b/>
                <w:sz w:val="24"/>
              </w:rPr>
              <w:t>Music</w:t>
            </w:r>
          </w:p>
        </w:tc>
        <w:tc>
          <w:tcPr>
            <w:tcW w:w="696" w:type="dxa"/>
          </w:tcPr>
          <w:p w14:paraId="7B16B59F" w14:textId="77777777" w:rsidR="002E1212" w:rsidRDefault="002E1212" w:rsidP="00494C92">
            <w:pPr>
              <w:pStyle w:val="TableParagraph"/>
              <w:rPr>
                <w:rFonts w:ascii="Times New Roman"/>
                <w:sz w:val="20"/>
              </w:rPr>
            </w:pPr>
          </w:p>
        </w:tc>
        <w:tc>
          <w:tcPr>
            <w:tcW w:w="691" w:type="dxa"/>
          </w:tcPr>
          <w:p w14:paraId="31429A0F" w14:textId="77777777" w:rsidR="002E1212" w:rsidRDefault="002E1212" w:rsidP="00494C92">
            <w:pPr>
              <w:pStyle w:val="TableParagraph"/>
              <w:rPr>
                <w:rFonts w:ascii="Times New Roman"/>
                <w:sz w:val="20"/>
              </w:rPr>
            </w:pPr>
          </w:p>
        </w:tc>
        <w:tc>
          <w:tcPr>
            <w:tcW w:w="657" w:type="dxa"/>
          </w:tcPr>
          <w:p w14:paraId="631D10AE" w14:textId="77777777" w:rsidR="002E1212" w:rsidRDefault="002E1212" w:rsidP="00494C92">
            <w:pPr>
              <w:pStyle w:val="TableParagraph"/>
              <w:rPr>
                <w:rFonts w:ascii="Times New Roman"/>
                <w:sz w:val="20"/>
              </w:rPr>
            </w:pPr>
          </w:p>
        </w:tc>
      </w:tr>
      <w:tr w:rsidR="002E1212" w14:paraId="57B007AF" w14:textId="77777777" w:rsidTr="0077552C">
        <w:trPr>
          <w:trHeight w:val="273"/>
        </w:trPr>
        <w:tc>
          <w:tcPr>
            <w:tcW w:w="7203" w:type="dxa"/>
          </w:tcPr>
          <w:p w14:paraId="7AFBD41A" w14:textId="77777777" w:rsidR="002E1212" w:rsidRDefault="002E1212" w:rsidP="00494C92">
            <w:pPr>
              <w:pStyle w:val="TableParagraph"/>
              <w:spacing w:line="253" w:lineRule="exact"/>
              <w:ind w:left="110"/>
              <w:rPr>
                <w:b/>
                <w:sz w:val="24"/>
              </w:rPr>
            </w:pPr>
            <w:r>
              <w:rPr>
                <w:b/>
                <w:sz w:val="24"/>
              </w:rPr>
              <w:t>Television</w:t>
            </w:r>
          </w:p>
        </w:tc>
        <w:tc>
          <w:tcPr>
            <w:tcW w:w="696" w:type="dxa"/>
          </w:tcPr>
          <w:p w14:paraId="2A04D2B9" w14:textId="77777777" w:rsidR="002E1212" w:rsidRDefault="002E1212" w:rsidP="00494C92">
            <w:pPr>
              <w:pStyle w:val="TableParagraph"/>
              <w:rPr>
                <w:rFonts w:ascii="Times New Roman"/>
                <w:sz w:val="20"/>
              </w:rPr>
            </w:pPr>
          </w:p>
        </w:tc>
        <w:tc>
          <w:tcPr>
            <w:tcW w:w="691" w:type="dxa"/>
          </w:tcPr>
          <w:p w14:paraId="1614BEA1" w14:textId="77777777" w:rsidR="002E1212" w:rsidRDefault="002E1212" w:rsidP="00494C92">
            <w:pPr>
              <w:pStyle w:val="TableParagraph"/>
              <w:rPr>
                <w:rFonts w:ascii="Times New Roman"/>
                <w:sz w:val="20"/>
              </w:rPr>
            </w:pPr>
          </w:p>
        </w:tc>
        <w:tc>
          <w:tcPr>
            <w:tcW w:w="657" w:type="dxa"/>
          </w:tcPr>
          <w:p w14:paraId="34E1DB8A" w14:textId="77777777" w:rsidR="002E1212" w:rsidRDefault="002E1212" w:rsidP="00494C92">
            <w:pPr>
              <w:pStyle w:val="TableParagraph"/>
              <w:rPr>
                <w:rFonts w:ascii="Times New Roman"/>
                <w:sz w:val="20"/>
              </w:rPr>
            </w:pPr>
          </w:p>
        </w:tc>
      </w:tr>
      <w:tr w:rsidR="002E1212" w14:paraId="50B709AF" w14:textId="77777777" w:rsidTr="0077552C">
        <w:trPr>
          <w:trHeight w:val="278"/>
        </w:trPr>
        <w:tc>
          <w:tcPr>
            <w:tcW w:w="9247" w:type="dxa"/>
            <w:gridSpan w:val="4"/>
            <w:tcBorders>
              <w:left w:val="nil"/>
              <w:right w:val="nil"/>
            </w:tcBorders>
          </w:tcPr>
          <w:p w14:paraId="1723BA84" w14:textId="77777777" w:rsidR="002E1212" w:rsidRDefault="002E1212" w:rsidP="00494C92">
            <w:pPr>
              <w:pStyle w:val="TableParagraph"/>
              <w:rPr>
                <w:rFonts w:ascii="Times New Roman"/>
                <w:sz w:val="20"/>
              </w:rPr>
            </w:pPr>
          </w:p>
        </w:tc>
      </w:tr>
      <w:tr w:rsidR="002E1212" w14:paraId="6F80DA42" w14:textId="77777777" w:rsidTr="0077552C">
        <w:trPr>
          <w:trHeight w:val="273"/>
        </w:trPr>
        <w:tc>
          <w:tcPr>
            <w:tcW w:w="7203" w:type="dxa"/>
          </w:tcPr>
          <w:p w14:paraId="18FB4D1A" w14:textId="77777777" w:rsidR="002E1212" w:rsidRDefault="002E1212" w:rsidP="00494C92">
            <w:pPr>
              <w:pStyle w:val="TableParagraph"/>
              <w:spacing w:line="253" w:lineRule="exact"/>
              <w:ind w:left="110"/>
              <w:rPr>
                <w:b/>
                <w:sz w:val="24"/>
              </w:rPr>
            </w:pPr>
            <w:r>
              <w:rPr>
                <w:b/>
                <w:sz w:val="24"/>
              </w:rPr>
              <w:t>Internal environmental issues</w:t>
            </w:r>
          </w:p>
        </w:tc>
        <w:tc>
          <w:tcPr>
            <w:tcW w:w="696" w:type="dxa"/>
          </w:tcPr>
          <w:p w14:paraId="7BC99FB4" w14:textId="77777777" w:rsidR="002E1212" w:rsidRDefault="002E1212" w:rsidP="00494C92">
            <w:pPr>
              <w:pStyle w:val="TableParagraph"/>
              <w:rPr>
                <w:rFonts w:ascii="Times New Roman"/>
                <w:sz w:val="20"/>
              </w:rPr>
            </w:pPr>
          </w:p>
        </w:tc>
        <w:tc>
          <w:tcPr>
            <w:tcW w:w="691" w:type="dxa"/>
          </w:tcPr>
          <w:p w14:paraId="0100C49D" w14:textId="77777777" w:rsidR="002E1212" w:rsidRDefault="002E1212" w:rsidP="00494C92">
            <w:pPr>
              <w:pStyle w:val="TableParagraph"/>
              <w:rPr>
                <w:rFonts w:ascii="Times New Roman"/>
                <w:sz w:val="20"/>
              </w:rPr>
            </w:pPr>
          </w:p>
        </w:tc>
        <w:tc>
          <w:tcPr>
            <w:tcW w:w="657" w:type="dxa"/>
          </w:tcPr>
          <w:p w14:paraId="15837735" w14:textId="77777777" w:rsidR="002E1212" w:rsidRDefault="002E1212" w:rsidP="00494C92">
            <w:pPr>
              <w:pStyle w:val="TableParagraph"/>
              <w:rPr>
                <w:rFonts w:ascii="Times New Roman"/>
                <w:sz w:val="20"/>
              </w:rPr>
            </w:pPr>
          </w:p>
        </w:tc>
      </w:tr>
      <w:tr w:rsidR="002E1212" w14:paraId="614CF066" w14:textId="77777777" w:rsidTr="0077552C">
        <w:trPr>
          <w:trHeight w:val="278"/>
        </w:trPr>
        <w:tc>
          <w:tcPr>
            <w:tcW w:w="7203" w:type="dxa"/>
          </w:tcPr>
          <w:p w14:paraId="3D420F8C" w14:textId="77777777" w:rsidR="002E1212" w:rsidRDefault="002E1212" w:rsidP="00494C92">
            <w:pPr>
              <w:pStyle w:val="TableParagraph"/>
              <w:spacing w:line="258" w:lineRule="exact"/>
              <w:ind w:left="110"/>
              <w:rPr>
                <w:b/>
                <w:sz w:val="24"/>
              </w:rPr>
            </w:pPr>
            <w:r>
              <w:rPr>
                <w:b/>
                <w:sz w:val="24"/>
              </w:rPr>
              <w:t>Are there excessive noises which could cause distraction?</w:t>
            </w:r>
          </w:p>
        </w:tc>
        <w:tc>
          <w:tcPr>
            <w:tcW w:w="696" w:type="dxa"/>
          </w:tcPr>
          <w:p w14:paraId="2A5B4FF1" w14:textId="77777777" w:rsidR="002E1212" w:rsidRDefault="002E1212" w:rsidP="00494C92">
            <w:pPr>
              <w:pStyle w:val="TableParagraph"/>
              <w:rPr>
                <w:rFonts w:ascii="Times New Roman"/>
                <w:sz w:val="20"/>
              </w:rPr>
            </w:pPr>
          </w:p>
        </w:tc>
        <w:tc>
          <w:tcPr>
            <w:tcW w:w="691" w:type="dxa"/>
          </w:tcPr>
          <w:p w14:paraId="0C16A17A" w14:textId="77777777" w:rsidR="002E1212" w:rsidRDefault="002E1212" w:rsidP="00494C92">
            <w:pPr>
              <w:pStyle w:val="TableParagraph"/>
              <w:rPr>
                <w:rFonts w:ascii="Times New Roman"/>
                <w:sz w:val="20"/>
              </w:rPr>
            </w:pPr>
          </w:p>
        </w:tc>
        <w:tc>
          <w:tcPr>
            <w:tcW w:w="657" w:type="dxa"/>
          </w:tcPr>
          <w:p w14:paraId="5B3D7F63" w14:textId="77777777" w:rsidR="002E1212" w:rsidRDefault="002E1212" w:rsidP="00494C92">
            <w:pPr>
              <w:pStyle w:val="TableParagraph"/>
              <w:rPr>
                <w:rFonts w:ascii="Times New Roman"/>
                <w:sz w:val="20"/>
              </w:rPr>
            </w:pPr>
          </w:p>
        </w:tc>
      </w:tr>
      <w:tr w:rsidR="002E1212" w14:paraId="2817A1C3" w14:textId="77777777" w:rsidTr="0077552C">
        <w:trPr>
          <w:trHeight w:val="277"/>
        </w:trPr>
        <w:tc>
          <w:tcPr>
            <w:tcW w:w="7203" w:type="dxa"/>
          </w:tcPr>
          <w:p w14:paraId="5FAF676C" w14:textId="77777777" w:rsidR="002E1212" w:rsidRDefault="002E1212" w:rsidP="00494C92">
            <w:pPr>
              <w:pStyle w:val="TableParagraph"/>
              <w:spacing w:line="258" w:lineRule="exact"/>
              <w:ind w:left="110"/>
              <w:rPr>
                <w:b/>
                <w:sz w:val="24"/>
              </w:rPr>
            </w:pPr>
            <w:r>
              <w:rPr>
                <w:b/>
                <w:sz w:val="24"/>
              </w:rPr>
              <w:t>Are there isolated areas such as treatment rooms, offices?</w:t>
            </w:r>
          </w:p>
        </w:tc>
        <w:tc>
          <w:tcPr>
            <w:tcW w:w="696" w:type="dxa"/>
          </w:tcPr>
          <w:p w14:paraId="671F896D" w14:textId="77777777" w:rsidR="002E1212" w:rsidRDefault="002E1212" w:rsidP="00494C92">
            <w:pPr>
              <w:pStyle w:val="TableParagraph"/>
              <w:rPr>
                <w:rFonts w:ascii="Times New Roman"/>
                <w:sz w:val="20"/>
              </w:rPr>
            </w:pPr>
          </w:p>
        </w:tc>
        <w:tc>
          <w:tcPr>
            <w:tcW w:w="691" w:type="dxa"/>
          </w:tcPr>
          <w:p w14:paraId="3FE809B7" w14:textId="77777777" w:rsidR="002E1212" w:rsidRDefault="002E1212" w:rsidP="00494C92">
            <w:pPr>
              <w:pStyle w:val="TableParagraph"/>
              <w:rPr>
                <w:rFonts w:ascii="Times New Roman"/>
                <w:sz w:val="20"/>
              </w:rPr>
            </w:pPr>
          </w:p>
        </w:tc>
        <w:tc>
          <w:tcPr>
            <w:tcW w:w="657" w:type="dxa"/>
          </w:tcPr>
          <w:p w14:paraId="43C999A2" w14:textId="77777777" w:rsidR="002E1212" w:rsidRDefault="002E1212" w:rsidP="00494C92">
            <w:pPr>
              <w:pStyle w:val="TableParagraph"/>
              <w:rPr>
                <w:rFonts w:ascii="Times New Roman"/>
                <w:sz w:val="20"/>
              </w:rPr>
            </w:pPr>
          </w:p>
        </w:tc>
      </w:tr>
      <w:tr w:rsidR="002E1212" w14:paraId="19C9A0C2" w14:textId="77777777" w:rsidTr="0077552C">
        <w:trPr>
          <w:trHeight w:val="552"/>
        </w:trPr>
        <w:tc>
          <w:tcPr>
            <w:tcW w:w="7203" w:type="dxa"/>
          </w:tcPr>
          <w:p w14:paraId="2DA57B60" w14:textId="77777777" w:rsidR="002E1212" w:rsidRDefault="002E1212" w:rsidP="00494C92">
            <w:pPr>
              <w:pStyle w:val="TableParagraph"/>
              <w:spacing w:before="6" w:line="274" w:lineRule="exact"/>
              <w:ind w:left="110"/>
              <w:rPr>
                <w:b/>
                <w:sz w:val="24"/>
              </w:rPr>
            </w:pPr>
            <w:r>
              <w:rPr>
                <w:b/>
                <w:sz w:val="24"/>
              </w:rPr>
              <w:t>Are the room laid out in such a way as to allow staff to exit in an emergency?</w:t>
            </w:r>
          </w:p>
        </w:tc>
        <w:tc>
          <w:tcPr>
            <w:tcW w:w="696" w:type="dxa"/>
          </w:tcPr>
          <w:p w14:paraId="407ADAEE" w14:textId="77777777" w:rsidR="002E1212" w:rsidRDefault="002E1212" w:rsidP="00494C92">
            <w:pPr>
              <w:pStyle w:val="TableParagraph"/>
              <w:rPr>
                <w:rFonts w:ascii="Times New Roman"/>
              </w:rPr>
            </w:pPr>
          </w:p>
        </w:tc>
        <w:tc>
          <w:tcPr>
            <w:tcW w:w="691" w:type="dxa"/>
          </w:tcPr>
          <w:p w14:paraId="442DBA1F" w14:textId="77777777" w:rsidR="002E1212" w:rsidRDefault="002E1212" w:rsidP="00494C92">
            <w:pPr>
              <w:pStyle w:val="TableParagraph"/>
              <w:rPr>
                <w:rFonts w:ascii="Times New Roman"/>
              </w:rPr>
            </w:pPr>
          </w:p>
        </w:tc>
        <w:tc>
          <w:tcPr>
            <w:tcW w:w="657" w:type="dxa"/>
          </w:tcPr>
          <w:p w14:paraId="294A130D" w14:textId="77777777" w:rsidR="002E1212" w:rsidRDefault="002E1212" w:rsidP="00494C92">
            <w:pPr>
              <w:pStyle w:val="TableParagraph"/>
              <w:rPr>
                <w:rFonts w:ascii="Times New Roman"/>
              </w:rPr>
            </w:pPr>
          </w:p>
        </w:tc>
      </w:tr>
      <w:tr w:rsidR="002E1212" w14:paraId="7C9157CC" w14:textId="77777777" w:rsidTr="0077552C">
        <w:trPr>
          <w:trHeight w:val="549"/>
        </w:trPr>
        <w:tc>
          <w:tcPr>
            <w:tcW w:w="7203" w:type="dxa"/>
          </w:tcPr>
          <w:p w14:paraId="6728ED71" w14:textId="77777777" w:rsidR="002E1212" w:rsidRDefault="002E1212" w:rsidP="00494C92">
            <w:pPr>
              <w:pStyle w:val="TableParagraph"/>
              <w:spacing w:before="4" w:line="274" w:lineRule="exact"/>
              <w:ind w:left="110"/>
              <w:rPr>
                <w:b/>
                <w:sz w:val="24"/>
              </w:rPr>
            </w:pPr>
            <w:r>
              <w:rPr>
                <w:b/>
                <w:sz w:val="24"/>
              </w:rPr>
              <w:t>Could the aggressor be situated between the employee and the door?</w:t>
            </w:r>
          </w:p>
        </w:tc>
        <w:tc>
          <w:tcPr>
            <w:tcW w:w="696" w:type="dxa"/>
          </w:tcPr>
          <w:p w14:paraId="282A0662" w14:textId="77777777" w:rsidR="002E1212" w:rsidRDefault="002E1212" w:rsidP="00494C92">
            <w:pPr>
              <w:pStyle w:val="TableParagraph"/>
              <w:rPr>
                <w:rFonts w:ascii="Times New Roman"/>
              </w:rPr>
            </w:pPr>
          </w:p>
        </w:tc>
        <w:tc>
          <w:tcPr>
            <w:tcW w:w="691" w:type="dxa"/>
          </w:tcPr>
          <w:p w14:paraId="6F439A84" w14:textId="77777777" w:rsidR="002E1212" w:rsidRDefault="002E1212" w:rsidP="00494C92">
            <w:pPr>
              <w:pStyle w:val="TableParagraph"/>
              <w:rPr>
                <w:rFonts w:ascii="Times New Roman"/>
              </w:rPr>
            </w:pPr>
          </w:p>
        </w:tc>
        <w:tc>
          <w:tcPr>
            <w:tcW w:w="657" w:type="dxa"/>
          </w:tcPr>
          <w:p w14:paraId="0F8BADA5" w14:textId="77777777" w:rsidR="002E1212" w:rsidRDefault="002E1212" w:rsidP="00494C92">
            <w:pPr>
              <w:pStyle w:val="TableParagraph"/>
              <w:rPr>
                <w:rFonts w:ascii="Times New Roman"/>
              </w:rPr>
            </w:pPr>
          </w:p>
        </w:tc>
      </w:tr>
      <w:tr w:rsidR="002E1212" w14:paraId="78D94685" w14:textId="77777777" w:rsidTr="0077552C">
        <w:trPr>
          <w:trHeight w:val="271"/>
        </w:trPr>
        <w:tc>
          <w:tcPr>
            <w:tcW w:w="7203" w:type="dxa"/>
          </w:tcPr>
          <w:p w14:paraId="6EE22A89" w14:textId="77777777" w:rsidR="002E1212" w:rsidRDefault="002E1212" w:rsidP="00494C92">
            <w:pPr>
              <w:pStyle w:val="TableParagraph"/>
              <w:spacing w:line="251" w:lineRule="exact"/>
              <w:ind w:left="110"/>
              <w:rPr>
                <w:b/>
                <w:sz w:val="24"/>
              </w:rPr>
            </w:pPr>
            <w:r>
              <w:rPr>
                <w:b/>
                <w:sz w:val="24"/>
              </w:rPr>
              <w:t>Are there designated waiting areas?</w:t>
            </w:r>
          </w:p>
        </w:tc>
        <w:tc>
          <w:tcPr>
            <w:tcW w:w="696" w:type="dxa"/>
          </w:tcPr>
          <w:p w14:paraId="7586CCAB" w14:textId="77777777" w:rsidR="002E1212" w:rsidRDefault="002E1212" w:rsidP="00494C92">
            <w:pPr>
              <w:pStyle w:val="TableParagraph"/>
              <w:rPr>
                <w:rFonts w:ascii="Times New Roman"/>
                <w:sz w:val="20"/>
              </w:rPr>
            </w:pPr>
          </w:p>
        </w:tc>
        <w:tc>
          <w:tcPr>
            <w:tcW w:w="691" w:type="dxa"/>
          </w:tcPr>
          <w:p w14:paraId="4F66A28C" w14:textId="77777777" w:rsidR="002E1212" w:rsidRDefault="002E1212" w:rsidP="00494C92">
            <w:pPr>
              <w:pStyle w:val="TableParagraph"/>
              <w:rPr>
                <w:rFonts w:ascii="Times New Roman"/>
                <w:sz w:val="20"/>
              </w:rPr>
            </w:pPr>
          </w:p>
        </w:tc>
        <w:tc>
          <w:tcPr>
            <w:tcW w:w="657" w:type="dxa"/>
          </w:tcPr>
          <w:p w14:paraId="2F76BA63" w14:textId="77777777" w:rsidR="002E1212" w:rsidRDefault="002E1212" w:rsidP="00494C92">
            <w:pPr>
              <w:pStyle w:val="TableParagraph"/>
              <w:rPr>
                <w:rFonts w:ascii="Times New Roman"/>
                <w:sz w:val="20"/>
              </w:rPr>
            </w:pPr>
          </w:p>
        </w:tc>
      </w:tr>
      <w:tr w:rsidR="002E1212" w14:paraId="274BF007" w14:textId="77777777" w:rsidTr="0077552C">
        <w:trPr>
          <w:trHeight w:val="278"/>
        </w:trPr>
        <w:tc>
          <w:tcPr>
            <w:tcW w:w="7203" w:type="dxa"/>
          </w:tcPr>
          <w:p w14:paraId="4273655C" w14:textId="77777777" w:rsidR="002E1212" w:rsidRDefault="002E1212" w:rsidP="00494C92">
            <w:pPr>
              <w:pStyle w:val="TableParagraph"/>
              <w:spacing w:line="258" w:lineRule="exact"/>
              <w:ind w:left="110"/>
              <w:rPr>
                <w:b/>
                <w:sz w:val="24"/>
              </w:rPr>
            </w:pPr>
            <w:r>
              <w:rPr>
                <w:b/>
                <w:sz w:val="24"/>
              </w:rPr>
              <w:t>Are these adequately supervised?</w:t>
            </w:r>
          </w:p>
        </w:tc>
        <w:tc>
          <w:tcPr>
            <w:tcW w:w="696" w:type="dxa"/>
          </w:tcPr>
          <w:p w14:paraId="60045CCD" w14:textId="77777777" w:rsidR="002E1212" w:rsidRDefault="002E1212" w:rsidP="00494C92">
            <w:pPr>
              <w:pStyle w:val="TableParagraph"/>
              <w:rPr>
                <w:rFonts w:ascii="Times New Roman"/>
                <w:sz w:val="20"/>
              </w:rPr>
            </w:pPr>
          </w:p>
        </w:tc>
        <w:tc>
          <w:tcPr>
            <w:tcW w:w="691" w:type="dxa"/>
          </w:tcPr>
          <w:p w14:paraId="22691145" w14:textId="77777777" w:rsidR="002E1212" w:rsidRDefault="002E1212" w:rsidP="00494C92">
            <w:pPr>
              <w:pStyle w:val="TableParagraph"/>
              <w:rPr>
                <w:rFonts w:ascii="Times New Roman"/>
                <w:sz w:val="20"/>
              </w:rPr>
            </w:pPr>
          </w:p>
        </w:tc>
        <w:tc>
          <w:tcPr>
            <w:tcW w:w="657" w:type="dxa"/>
          </w:tcPr>
          <w:p w14:paraId="33C85404" w14:textId="77777777" w:rsidR="002E1212" w:rsidRDefault="002E1212" w:rsidP="00494C92">
            <w:pPr>
              <w:pStyle w:val="TableParagraph"/>
              <w:rPr>
                <w:rFonts w:ascii="Times New Roman"/>
                <w:sz w:val="20"/>
              </w:rPr>
            </w:pPr>
          </w:p>
        </w:tc>
      </w:tr>
      <w:tr w:rsidR="002E1212" w14:paraId="448BB97A" w14:textId="77777777" w:rsidTr="0077552C">
        <w:trPr>
          <w:trHeight w:val="277"/>
        </w:trPr>
        <w:tc>
          <w:tcPr>
            <w:tcW w:w="7203" w:type="dxa"/>
            <w:tcBorders>
              <w:top w:val="nil"/>
              <w:left w:val="nil"/>
            </w:tcBorders>
          </w:tcPr>
          <w:p w14:paraId="7552F65D" w14:textId="77777777" w:rsidR="002E1212" w:rsidRDefault="002E1212" w:rsidP="00494C92">
            <w:pPr>
              <w:pStyle w:val="TableParagraph"/>
              <w:rPr>
                <w:rFonts w:ascii="Times New Roman"/>
                <w:sz w:val="20"/>
              </w:rPr>
            </w:pPr>
          </w:p>
        </w:tc>
        <w:tc>
          <w:tcPr>
            <w:tcW w:w="696" w:type="dxa"/>
          </w:tcPr>
          <w:p w14:paraId="0AC24466" w14:textId="77777777" w:rsidR="002E1212" w:rsidRDefault="002E1212" w:rsidP="00494C92">
            <w:pPr>
              <w:pStyle w:val="TableParagraph"/>
              <w:spacing w:line="258" w:lineRule="exact"/>
              <w:ind w:left="105"/>
              <w:rPr>
                <w:b/>
                <w:sz w:val="24"/>
              </w:rPr>
            </w:pPr>
            <w:r>
              <w:rPr>
                <w:b/>
                <w:sz w:val="24"/>
              </w:rPr>
              <w:t>YES</w:t>
            </w:r>
          </w:p>
        </w:tc>
        <w:tc>
          <w:tcPr>
            <w:tcW w:w="691" w:type="dxa"/>
          </w:tcPr>
          <w:p w14:paraId="59C6C536" w14:textId="77777777" w:rsidR="002E1212" w:rsidRDefault="002E1212" w:rsidP="00494C92">
            <w:pPr>
              <w:pStyle w:val="TableParagraph"/>
              <w:spacing w:line="258" w:lineRule="exact"/>
              <w:ind w:left="105"/>
              <w:rPr>
                <w:b/>
                <w:sz w:val="24"/>
              </w:rPr>
            </w:pPr>
            <w:r>
              <w:rPr>
                <w:b/>
                <w:sz w:val="24"/>
              </w:rPr>
              <w:t>NO</w:t>
            </w:r>
          </w:p>
        </w:tc>
        <w:tc>
          <w:tcPr>
            <w:tcW w:w="657" w:type="dxa"/>
          </w:tcPr>
          <w:p w14:paraId="39887F63" w14:textId="77777777" w:rsidR="002E1212" w:rsidRDefault="002E1212" w:rsidP="00494C92">
            <w:pPr>
              <w:pStyle w:val="TableParagraph"/>
              <w:spacing w:line="258" w:lineRule="exact"/>
              <w:ind w:left="106"/>
              <w:rPr>
                <w:b/>
                <w:sz w:val="24"/>
              </w:rPr>
            </w:pPr>
            <w:r>
              <w:rPr>
                <w:b/>
                <w:sz w:val="24"/>
              </w:rPr>
              <w:t>N/A</w:t>
            </w:r>
          </w:p>
        </w:tc>
      </w:tr>
      <w:tr w:rsidR="002E1212" w14:paraId="009D0F6B" w14:textId="77777777" w:rsidTr="0077552C">
        <w:trPr>
          <w:trHeight w:val="551"/>
        </w:trPr>
        <w:tc>
          <w:tcPr>
            <w:tcW w:w="7203" w:type="dxa"/>
          </w:tcPr>
          <w:p w14:paraId="3F576638" w14:textId="77777777" w:rsidR="002E1212" w:rsidRDefault="002E1212" w:rsidP="00494C92">
            <w:pPr>
              <w:pStyle w:val="TableParagraph"/>
              <w:spacing w:before="6" w:line="274" w:lineRule="exact"/>
              <w:ind w:left="110"/>
              <w:rPr>
                <w:b/>
                <w:sz w:val="24"/>
              </w:rPr>
            </w:pPr>
            <w:r>
              <w:rPr>
                <w:b/>
                <w:sz w:val="24"/>
              </w:rPr>
              <w:t>Are there corridors/areas where aggressors could hide/congregate?</w:t>
            </w:r>
          </w:p>
        </w:tc>
        <w:tc>
          <w:tcPr>
            <w:tcW w:w="696" w:type="dxa"/>
          </w:tcPr>
          <w:p w14:paraId="16F95793" w14:textId="77777777" w:rsidR="002E1212" w:rsidRDefault="002E1212" w:rsidP="00494C92">
            <w:pPr>
              <w:pStyle w:val="TableParagraph"/>
              <w:rPr>
                <w:rFonts w:ascii="Times New Roman"/>
              </w:rPr>
            </w:pPr>
          </w:p>
        </w:tc>
        <w:tc>
          <w:tcPr>
            <w:tcW w:w="691" w:type="dxa"/>
          </w:tcPr>
          <w:p w14:paraId="76A16516" w14:textId="77777777" w:rsidR="002E1212" w:rsidRDefault="002E1212" w:rsidP="00494C92">
            <w:pPr>
              <w:pStyle w:val="TableParagraph"/>
              <w:rPr>
                <w:rFonts w:ascii="Times New Roman"/>
              </w:rPr>
            </w:pPr>
          </w:p>
        </w:tc>
        <w:tc>
          <w:tcPr>
            <w:tcW w:w="657" w:type="dxa"/>
          </w:tcPr>
          <w:p w14:paraId="28AFF029" w14:textId="77777777" w:rsidR="002E1212" w:rsidRDefault="002E1212" w:rsidP="00494C92">
            <w:pPr>
              <w:pStyle w:val="TableParagraph"/>
              <w:rPr>
                <w:rFonts w:ascii="Times New Roman"/>
              </w:rPr>
            </w:pPr>
          </w:p>
        </w:tc>
      </w:tr>
      <w:tr w:rsidR="002E1212" w14:paraId="45381871" w14:textId="77777777" w:rsidTr="0077552C">
        <w:trPr>
          <w:trHeight w:val="550"/>
        </w:trPr>
        <w:tc>
          <w:tcPr>
            <w:tcW w:w="7203" w:type="dxa"/>
          </w:tcPr>
          <w:p w14:paraId="24652A07" w14:textId="77777777" w:rsidR="002E1212" w:rsidRDefault="002E1212" w:rsidP="00494C92">
            <w:pPr>
              <w:pStyle w:val="TableParagraph"/>
              <w:spacing w:before="4" w:line="274" w:lineRule="exact"/>
              <w:ind w:left="110"/>
              <w:rPr>
                <w:b/>
                <w:sz w:val="24"/>
              </w:rPr>
            </w:pPr>
            <w:r>
              <w:rPr>
                <w:b/>
                <w:sz w:val="24"/>
              </w:rPr>
              <w:lastRenderedPageBreak/>
              <w:t>Is there adequate signage displaying the ICB’s Unacceptable Behaviour stance?</w:t>
            </w:r>
          </w:p>
        </w:tc>
        <w:tc>
          <w:tcPr>
            <w:tcW w:w="696" w:type="dxa"/>
          </w:tcPr>
          <w:p w14:paraId="580A2430" w14:textId="77777777" w:rsidR="002E1212" w:rsidRDefault="002E1212" w:rsidP="00494C92">
            <w:pPr>
              <w:pStyle w:val="TableParagraph"/>
              <w:rPr>
                <w:rFonts w:ascii="Times New Roman"/>
              </w:rPr>
            </w:pPr>
          </w:p>
        </w:tc>
        <w:tc>
          <w:tcPr>
            <w:tcW w:w="691" w:type="dxa"/>
          </w:tcPr>
          <w:p w14:paraId="181B1C05" w14:textId="77777777" w:rsidR="002E1212" w:rsidRDefault="002E1212" w:rsidP="00494C92">
            <w:pPr>
              <w:pStyle w:val="TableParagraph"/>
              <w:rPr>
                <w:rFonts w:ascii="Times New Roman"/>
              </w:rPr>
            </w:pPr>
          </w:p>
        </w:tc>
        <w:tc>
          <w:tcPr>
            <w:tcW w:w="657" w:type="dxa"/>
          </w:tcPr>
          <w:p w14:paraId="630EAE0D" w14:textId="77777777" w:rsidR="002E1212" w:rsidRDefault="002E1212" w:rsidP="00494C92">
            <w:pPr>
              <w:pStyle w:val="TableParagraph"/>
              <w:rPr>
                <w:rFonts w:ascii="Times New Roman"/>
              </w:rPr>
            </w:pPr>
          </w:p>
        </w:tc>
      </w:tr>
      <w:tr w:rsidR="002E1212" w14:paraId="68DB7568" w14:textId="77777777" w:rsidTr="0077552C">
        <w:trPr>
          <w:trHeight w:val="823"/>
        </w:trPr>
        <w:tc>
          <w:tcPr>
            <w:tcW w:w="7203" w:type="dxa"/>
          </w:tcPr>
          <w:p w14:paraId="140E7A39" w14:textId="77777777" w:rsidR="002E1212" w:rsidRDefault="002E1212" w:rsidP="00494C92">
            <w:pPr>
              <w:pStyle w:val="TableParagraph"/>
              <w:spacing w:line="237" w:lineRule="auto"/>
              <w:ind w:left="110"/>
              <w:rPr>
                <w:b/>
                <w:sz w:val="24"/>
              </w:rPr>
            </w:pPr>
            <w:r>
              <w:rPr>
                <w:b/>
                <w:sz w:val="24"/>
              </w:rPr>
              <w:t xml:space="preserve">Are staff protected by additional security measures where required e.g. screens, security locks, intercoms, </w:t>
            </w:r>
            <w:proofErr w:type="gramStart"/>
            <w:r>
              <w:rPr>
                <w:b/>
                <w:sz w:val="24"/>
              </w:rPr>
              <w:t>internal</w:t>
            </w:r>
            <w:proofErr w:type="gramEnd"/>
          </w:p>
          <w:p w14:paraId="0A73A803" w14:textId="77777777" w:rsidR="002E1212" w:rsidRDefault="002E1212" w:rsidP="00494C92">
            <w:pPr>
              <w:pStyle w:val="TableParagraph"/>
              <w:spacing w:before="3" w:line="253" w:lineRule="exact"/>
              <w:ind w:left="110"/>
              <w:rPr>
                <w:b/>
                <w:sz w:val="24"/>
              </w:rPr>
            </w:pPr>
            <w:r>
              <w:rPr>
                <w:b/>
                <w:sz w:val="24"/>
              </w:rPr>
              <w:t>CCTV?</w:t>
            </w:r>
          </w:p>
        </w:tc>
        <w:tc>
          <w:tcPr>
            <w:tcW w:w="696" w:type="dxa"/>
          </w:tcPr>
          <w:p w14:paraId="120143A0" w14:textId="77777777" w:rsidR="002E1212" w:rsidRDefault="002E1212" w:rsidP="00494C92">
            <w:pPr>
              <w:pStyle w:val="TableParagraph"/>
              <w:rPr>
                <w:rFonts w:ascii="Times New Roman"/>
              </w:rPr>
            </w:pPr>
          </w:p>
        </w:tc>
        <w:tc>
          <w:tcPr>
            <w:tcW w:w="691" w:type="dxa"/>
          </w:tcPr>
          <w:p w14:paraId="558BFE02" w14:textId="77777777" w:rsidR="002E1212" w:rsidRDefault="002E1212" w:rsidP="00494C92">
            <w:pPr>
              <w:pStyle w:val="TableParagraph"/>
              <w:rPr>
                <w:rFonts w:ascii="Times New Roman"/>
              </w:rPr>
            </w:pPr>
          </w:p>
        </w:tc>
        <w:tc>
          <w:tcPr>
            <w:tcW w:w="657" w:type="dxa"/>
          </w:tcPr>
          <w:p w14:paraId="769C64FF" w14:textId="77777777" w:rsidR="002E1212" w:rsidRDefault="002E1212" w:rsidP="00494C92">
            <w:pPr>
              <w:pStyle w:val="TableParagraph"/>
              <w:rPr>
                <w:rFonts w:ascii="Times New Roman"/>
              </w:rPr>
            </w:pPr>
          </w:p>
        </w:tc>
      </w:tr>
      <w:tr w:rsidR="002E1212" w14:paraId="44157A2D" w14:textId="77777777" w:rsidTr="0077552C">
        <w:trPr>
          <w:trHeight w:val="278"/>
        </w:trPr>
        <w:tc>
          <w:tcPr>
            <w:tcW w:w="7203" w:type="dxa"/>
          </w:tcPr>
          <w:p w14:paraId="463410D7" w14:textId="77777777" w:rsidR="002E1212" w:rsidRDefault="002E1212" w:rsidP="00494C92">
            <w:pPr>
              <w:pStyle w:val="TableParagraph"/>
              <w:spacing w:line="258" w:lineRule="exact"/>
              <w:ind w:left="110"/>
              <w:rPr>
                <w:b/>
                <w:sz w:val="24"/>
              </w:rPr>
            </w:pPr>
            <w:proofErr w:type="gramStart"/>
            <w:r>
              <w:rPr>
                <w:b/>
                <w:sz w:val="24"/>
              </w:rPr>
              <w:t>Is</w:t>
            </w:r>
            <w:proofErr w:type="gramEnd"/>
            <w:r>
              <w:rPr>
                <w:b/>
                <w:sz w:val="24"/>
              </w:rPr>
              <w:t xml:space="preserve"> money/valuables kept in the work area?</w:t>
            </w:r>
          </w:p>
        </w:tc>
        <w:tc>
          <w:tcPr>
            <w:tcW w:w="696" w:type="dxa"/>
          </w:tcPr>
          <w:p w14:paraId="5676DDD3" w14:textId="77777777" w:rsidR="002E1212" w:rsidRDefault="002E1212" w:rsidP="00494C92">
            <w:pPr>
              <w:pStyle w:val="TableParagraph"/>
              <w:rPr>
                <w:rFonts w:ascii="Times New Roman"/>
                <w:sz w:val="20"/>
              </w:rPr>
            </w:pPr>
          </w:p>
        </w:tc>
        <w:tc>
          <w:tcPr>
            <w:tcW w:w="691" w:type="dxa"/>
          </w:tcPr>
          <w:p w14:paraId="2928B9B3" w14:textId="77777777" w:rsidR="002E1212" w:rsidRDefault="002E1212" w:rsidP="00494C92">
            <w:pPr>
              <w:pStyle w:val="TableParagraph"/>
              <w:rPr>
                <w:rFonts w:ascii="Times New Roman"/>
                <w:sz w:val="20"/>
              </w:rPr>
            </w:pPr>
          </w:p>
        </w:tc>
        <w:tc>
          <w:tcPr>
            <w:tcW w:w="657" w:type="dxa"/>
          </w:tcPr>
          <w:p w14:paraId="1A68DDE6" w14:textId="77777777" w:rsidR="002E1212" w:rsidRDefault="002E1212" w:rsidP="00494C92">
            <w:pPr>
              <w:pStyle w:val="TableParagraph"/>
              <w:rPr>
                <w:rFonts w:ascii="Times New Roman"/>
                <w:sz w:val="20"/>
              </w:rPr>
            </w:pPr>
          </w:p>
        </w:tc>
      </w:tr>
      <w:tr w:rsidR="002E1212" w14:paraId="2DDC7A31" w14:textId="77777777" w:rsidTr="0077552C">
        <w:trPr>
          <w:trHeight w:val="273"/>
        </w:trPr>
        <w:tc>
          <w:tcPr>
            <w:tcW w:w="9247" w:type="dxa"/>
            <w:gridSpan w:val="4"/>
            <w:tcBorders>
              <w:left w:val="nil"/>
              <w:right w:val="nil"/>
            </w:tcBorders>
          </w:tcPr>
          <w:p w14:paraId="06FCDDFA" w14:textId="77777777" w:rsidR="002E1212" w:rsidRDefault="002E1212" w:rsidP="00494C92">
            <w:pPr>
              <w:pStyle w:val="TableParagraph"/>
              <w:rPr>
                <w:rFonts w:ascii="Times New Roman"/>
                <w:sz w:val="20"/>
              </w:rPr>
            </w:pPr>
          </w:p>
        </w:tc>
      </w:tr>
      <w:tr w:rsidR="002E1212" w14:paraId="53CCF7A5" w14:textId="77777777" w:rsidTr="0077552C">
        <w:trPr>
          <w:trHeight w:val="278"/>
        </w:trPr>
        <w:tc>
          <w:tcPr>
            <w:tcW w:w="7203" w:type="dxa"/>
          </w:tcPr>
          <w:p w14:paraId="7E487061" w14:textId="77777777" w:rsidR="002E1212" w:rsidRDefault="002E1212" w:rsidP="00494C92">
            <w:pPr>
              <w:pStyle w:val="TableParagraph"/>
              <w:spacing w:before="5" w:line="253" w:lineRule="exact"/>
              <w:ind w:left="110"/>
              <w:rPr>
                <w:b/>
                <w:sz w:val="24"/>
              </w:rPr>
            </w:pPr>
            <w:r>
              <w:rPr>
                <w:b/>
                <w:sz w:val="24"/>
              </w:rPr>
              <w:t>Are there potentially dangerous fixtures and fittings?</w:t>
            </w:r>
          </w:p>
        </w:tc>
        <w:tc>
          <w:tcPr>
            <w:tcW w:w="696" w:type="dxa"/>
          </w:tcPr>
          <w:p w14:paraId="3C0C3D7D" w14:textId="77777777" w:rsidR="002E1212" w:rsidRDefault="002E1212" w:rsidP="00494C92">
            <w:pPr>
              <w:pStyle w:val="TableParagraph"/>
              <w:rPr>
                <w:rFonts w:ascii="Times New Roman"/>
                <w:sz w:val="20"/>
              </w:rPr>
            </w:pPr>
          </w:p>
        </w:tc>
        <w:tc>
          <w:tcPr>
            <w:tcW w:w="691" w:type="dxa"/>
          </w:tcPr>
          <w:p w14:paraId="3C9FAED1" w14:textId="77777777" w:rsidR="002E1212" w:rsidRDefault="002E1212" w:rsidP="00494C92">
            <w:pPr>
              <w:pStyle w:val="TableParagraph"/>
              <w:rPr>
                <w:rFonts w:ascii="Times New Roman"/>
                <w:sz w:val="20"/>
              </w:rPr>
            </w:pPr>
          </w:p>
        </w:tc>
        <w:tc>
          <w:tcPr>
            <w:tcW w:w="657" w:type="dxa"/>
          </w:tcPr>
          <w:p w14:paraId="55024990" w14:textId="77777777" w:rsidR="002E1212" w:rsidRDefault="002E1212" w:rsidP="00494C92">
            <w:pPr>
              <w:pStyle w:val="TableParagraph"/>
              <w:rPr>
                <w:rFonts w:ascii="Times New Roman"/>
                <w:sz w:val="20"/>
              </w:rPr>
            </w:pPr>
          </w:p>
        </w:tc>
      </w:tr>
      <w:tr w:rsidR="002E1212" w14:paraId="066CAC43" w14:textId="77777777" w:rsidTr="0077552C">
        <w:trPr>
          <w:trHeight w:val="277"/>
        </w:trPr>
        <w:tc>
          <w:tcPr>
            <w:tcW w:w="7203" w:type="dxa"/>
          </w:tcPr>
          <w:p w14:paraId="79456914" w14:textId="77777777" w:rsidR="002E1212" w:rsidRDefault="002E1212" w:rsidP="00494C92">
            <w:pPr>
              <w:pStyle w:val="TableParagraph"/>
              <w:spacing w:line="258" w:lineRule="exact"/>
              <w:ind w:left="110"/>
              <w:rPr>
                <w:b/>
                <w:sz w:val="24"/>
              </w:rPr>
            </w:pPr>
            <w:r>
              <w:rPr>
                <w:b/>
                <w:sz w:val="24"/>
              </w:rPr>
              <w:t>Tables</w:t>
            </w:r>
          </w:p>
        </w:tc>
        <w:tc>
          <w:tcPr>
            <w:tcW w:w="696" w:type="dxa"/>
          </w:tcPr>
          <w:p w14:paraId="76DD12EF" w14:textId="77777777" w:rsidR="002E1212" w:rsidRDefault="002E1212" w:rsidP="00494C92">
            <w:pPr>
              <w:pStyle w:val="TableParagraph"/>
              <w:rPr>
                <w:rFonts w:ascii="Times New Roman"/>
                <w:sz w:val="20"/>
              </w:rPr>
            </w:pPr>
          </w:p>
        </w:tc>
        <w:tc>
          <w:tcPr>
            <w:tcW w:w="691" w:type="dxa"/>
          </w:tcPr>
          <w:p w14:paraId="1A2C3F9B" w14:textId="77777777" w:rsidR="002E1212" w:rsidRDefault="002E1212" w:rsidP="00494C92">
            <w:pPr>
              <w:pStyle w:val="TableParagraph"/>
              <w:rPr>
                <w:rFonts w:ascii="Times New Roman"/>
                <w:sz w:val="20"/>
              </w:rPr>
            </w:pPr>
          </w:p>
        </w:tc>
        <w:tc>
          <w:tcPr>
            <w:tcW w:w="657" w:type="dxa"/>
          </w:tcPr>
          <w:p w14:paraId="2E90DCA0" w14:textId="77777777" w:rsidR="002E1212" w:rsidRDefault="002E1212" w:rsidP="00494C92">
            <w:pPr>
              <w:pStyle w:val="TableParagraph"/>
              <w:rPr>
                <w:rFonts w:ascii="Times New Roman"/>
                <w:sz w:val="20"/>
              </w:rPr>
            </w:pPr>
          </w:p>
        </w:tc>
      </w:tr>
      <w:tr w:rsidR="002E1212" w14:paraId="7CD93425" w14:textId="77777777" w:rsidTr="0077552C">
        <w:trPr>
          <w:trHeight w:val="273"/>
        </w:trPr>
        <w:tc>
          <w:tcPr>
            <w:tcW w:w="7203" w:type="dxa"/>
          </w:tcPr>
          <w:p w14:paraId="12193A6B" w14:textId="77777777" w:rsidR="002E1212" w:rsidRDefault="002E1212" w:rsidP="00494C92">
            <w:pPr>
              <w:pStyle w:val="TableParagraph"/>
              <w:spacing w:line="253" w:lineRule="exact"/>
              <w:ind w:left="110"/>
              <w:rPr>
                <w:b/>
                <w:sz w:val="24"/>
              </w:rPr>
            </w:pPr>
            <w:r>
              <w:rPr>
                <w:b/>
                <w:sz w:val="24"/>
              </w:rPr>
              <w:t>Waste bin</w:t>
            </w:r>
          </w:p>
        </w:tc>
        <w:tc>
          <w:tcPr>
            <w:tcW w:w="696" w:type="dxa"/>
          </w:tcPr>
          <w:p w14:paraId="6CE2D790" w14:textId="77777777" w:rsidR="002E1212" w:rsidRDefault="002E1212" w:rsidP="00494C92">
            <w:pPr>
              <w:pStyle w:val="TableParagraph"/>
              <w:rPr>
                <w:rFonts w:ascii="Times New Roman"/>
                <w:sz w:val="20"/>
              </w:rPr>
            </w:pPr>
          </w:p>
        </w:tc>
        <w:tc>
          <w:tcPr>
            <w:tcW w:w="691" w:type="dxa"/>
          </w:tcPr>
          <w:p w14:paraId="55748E19" w14:textId="77777777" w:rsidR="002E1212" w:rsidRDefault="002E1212" w:rsidP="00494C92">
            <w:pPr>
              <w:pStyle w:val="TableParagraph"/>
              <w:rPr>
                <w:rFonts w:ascii="Times New Roman"/>
                <w:sz w:val="20"/>
              </w:rPr>
            </w:pPr>
          </w:p>
        </w:tc>
        <w:tc>
          <w:tcPr>
            <w:tcW w:w="657" w:type="dxa"/>
          </w:tcPr>
          <w:p w14:paraId="737C2660" w14:textId="77777777" w:rsidR="002E1212" w:rsidRDefault="002E1212" w:rsidP="00494C92">
            <w:pPr>
              <w:pStyle w:val="TableParagraph"/>
              <w:rPr>
                <w:rFonts w:ascii="Times New Roman"/>
                <w:sz w:val="20"/>
              </w:rPr>
            </w:pPr>
          </w:p>
        </w:tc>
      </w:tr>
      <w:tr w:rsidR="002E1212" w14:paraId="7DBE1BE2" w14:textId="77777777" w:rsidTr="0077552C">
        <w:trPr>
          <w:trHeight w:val="278"/>
        </w:trPr>
        <w:tc>
          <w:tcPr>
            <w:tcW w:w="7203" w:type="dxa"/>
          </w:tcPr>
          <w:p w14:paraId="33B278A3" w14:textId="77777777" w:rsidR="002E1212" w:rsidRDefault="002E1212" w:rsidP="00494C92">
            <w:pPr>
              <w:pStyle w:val="TableParagraph"/>
              <w:spacing w:line="258" w:lineRule="exact"/>
              <w:ind w:left="110"/>
              <w:rPr>
                <w:b/>
                <w:sz w:val="24"/>
              </w:rPr>
            </w:pPr>
            <w:r>
              <w:rPr>
                <w:b/>
                <w:sz w:val="24"/>
              </w:rPr>
              <w:t>Seats</w:t>
            </w:r>
          </w:p>
        </w:tc>
        <w:tc>
          <w:tcPr>
            <w:tcW w:w="696" w:type="dxa"/>
          </w:tcPr>
          <w:p w14:paraId="60CACF2B" w14:textId="77777777" w:rsidR="002E1212" w:rsidRDefault="002E1212" w:rsidP="00494C92">
            <w:pPr>
              <w:pStyle w:val="TableParagraph"/>
              <w:rPr>
                <w:rFonts w:ascii="Times New Roman"/>
                <w:sz w:val="20"/>
              </w:rPr>
            </w:pPr>
          </w:p>
        </w:tc>
        <w:tc>
          <w:tcPr>
            <w:tcW w:w="691" w:type="dxa"/>
          </w:tcPr>
          <w:p w14:paraId="5F7A892C" w14:textId="77777777" w:rsidR="002E1212" w:rsidRDefault="002E1212" w:rsidP="00494C92">
            <w:pPr>
              <w:pStyle w:val="TableParagraph"/>
              <w:rPr>
                <w:rFonts w:ascii="Times New Roman"/>
                <w:sz w:val="20"/>
              </w:rPr>
            </w:pPr>
          </w:p>
        </w:tc>
        <w:tc>
          <w:tcPr>
            <w:tcW w:w="657" w:type="dxa"/>
          </w:tcPr>
          <w:p w14:paraId="7AED540B" w14:textId="77777777" w:rsidR="002E1212" w:rsidRDefault="002E1212" w:rsidP="00494C92">
            <w:pPr>
              <w:pStyle w:val="TableParagraph"/>
              <w:rPr>
                <w:rFonts w:ascii="Times New Roman"/>
                <w:sz w:val="20"/>
              </w:rPr>
            </w:pPr>
          </w:p>
        </w:tc>
      </w:tr>
      <w:tr w:rsidR="002E1212" w14:paraId="0FCA1B72" w14:textId="77777777" w:rsidTr="0077552C">
        <w:trPr>
          <w:trHeight w:val="273"/>
        </w:trPr>
        <w:tc>
          <w:tcPr>
            <w:tcW w:w="7203" w:type="dxa"/>
          </w:tcPr>
          <w:p w14:paraId="0140B0E8" w14:textId="77777777" w:rsidR="002E1212" w:rsidRDefault="002E1212" w:rsidP="00494C92">
            <w:pPr>
              <w:pStyle w:val="TableParagraph"/>
              <w:spacing w:line="253" w:lineRule="exact"/>
              <w:ind w:left="110"/>
              <w:rPr>
                <w:b/>
                <w:sz w:val="24"/>
              </w:rPr>
            </w:pPr>
            <w:r>
              <w:rPr>
                <w:b/>
                <w:sz w:val="24"/>
              </w:rPr>
              <w:t>Sharp corners</w:t>
            </w:r>
          </w:p>
        </w:tc>
        <w:tc>
          <w:tcPr>
            <w:tcW w:w="696" w:type="dxa"/>
          </w:tcPr>
          <w:p w14:paraId="29CF54E0" w14:textId="77777777" w:rsidR="002E1212" w:rsidRDefault="002E1212" w:rsidP="00494C92">
            <w:pPr>
              <w:pStyle w:val="TableParagraph"/>
              <w:rPr>
                <w:rFonts w:ascii="Times New Roman"/>
                <w:sz w:val="20"/>
              </w:rPr>
            </w:pPr>
          </w:p>
        </w:tc>
        <w:tc>
          <w:tcPr>
            <w:tcW w:w="691" w:type="dxa"/>
          </w:tcPr>
          <w:p w14:paraId="11F7EFBE" w14:textId="77777777" w:rsidR="002E1212" w:rsidRDefault="002E1212" w:rsidP="00494C92">
            <w:pPr>
              <w:pStyle w:val="TableParagraph"/>
              <w:rPr>
                <w:rFonts w:ascii="Times New Roman"/>
                <w:sz w:val="20"/>
              </w:rPr>
            </w:pPr>
          </w:p>
        </w:tc>
        <w:tc>
          <w:tcPr>
            <w:tcW w:w="657" w:type="dxa"/>
          </w:tcPr>
          <w:p w14:paraId="6FB50D3F" w14:textId="77777777" w:rsidR="002E1212" w:rsidRDefault="002E1212" w:rsidP="00494C92">
            <w:pPr>
              <w:pStyle w:val="TableParagraph"/>
              <w:rPr>
                <w:rFonts w:ascii="Times New Roman"/>
                <w:sz w:val="20"/>
              </w:rPr>
            </w:pPr>
          </w:p>
        </w:tc>
      </w:tr>
      <w:tr w:rsidR="002E1212" w14:paraId="1E4823C6" w14:textId="77777777" w:rsidTr="0077552C">
        <w:trPr>
          <w:trHeight w:val="278"/>
        </w:trPr>
        <w:tc>
          <w:tcPr>
            <w:tcW w:w="7203" w:type="dxa"/>
          </w:tcPr>
          <w:p w14:paraId="578B8F59" w14:textId="77777777" w:rsidR="002E1212" w:rsidRDefault="002E1212" w:rsidP="00494C92">
            <w:pPr>
              <w:pStyle w:val="TableParagraph"/>
              <w:spacing w:before="1" w:line="258" w:lineRule="exact"/>
              <w:ind w:left="110"/>
              <w:rPr>
                <w:b/>
                <w:sz w:val="24"/>
              </w:rPr>
            </w:pPr>
            <w:r>
              <w:rPr>
                <w:b/>
                <w:sz w:val="24"/>
              </w:rPr>
              <w:t>Medical equipment</w:t>
            </w:r>
          </w:p>
        </w:tc>
        <w:tc>
          <w:tcPr>
            <w:tcW w:w="696" w:type="dxa"/>
          </w:tcPr>
          <w:p w14:paraId="2007263F" w14:textId="77777777" w:rsidR="002E1212" w:rsidRDefault="002E1212" w:rsidP="00494C92">
            <w:pPr>
              <w:pStyle w:val="TableParagraph"/>
              <w:rPr>
                <w:rFonts w:ascii="Times New Roman"/>
                <w:sz w:val="20"/>
              </w:rPr>
            </w:pPr>
          </w:p>
        </w:tc>
        <w:tc>
          <w:tcPr>
            <w:tcW w:w="691" w:type="dxa"/>
          </w:tcPr>
          <w:p w14:paraId="4D52FB5A" w14:textId="77777777" w:rsidR="002E1212" w:rsidRDefault="002E1212" w:rsidP="00494C92">
            <w:pPr>
              <w:pStyle w:val="TableParagraph"/>
              <w:rPr>
                <w:rFonts w:ascii="Times New Roman"/>
                <w:sz w:val="20"/>
              </w:rPr>
            </w:pPr>
          </w:p>
        </w:tc>
        <w:tc>
          <w:tcPr>
            <w:tcW w:w="657" w:type="dxa"/>
          </w:tcPr>
          <w:p w14:paraId="03819BF1" w14:textId="77777777" w:rsidR="002E1212" w:rsidRDefault="002E1212" w:rsidP="00494C92">
            <w:pPr>
              <w:pStyle w:val="TableParagraph"/>
              <w:rPr>
                <w:rFonts w:ascii="Times New Roman"/>
                <w:sz w:val="20"/>
              </w:rPr>
            </w:pPr>
          </w:p>
        </w:tc>
      </w:tr>
      <w:tr w:rsidR="002E1212" w14:paraId="0D67908D" w14:textId="77777777" w:rsidTr="0077552C">
        <w:trPr>
          <w:trHeight w:val="277"/>
        </w:trPr>
        <w:tc>
          <w:tcPr>
            <w:tcW w:w="7203" w:type="dxa"/>
          </w:tcPr>
          <w:p w14:paraId="509137BF" w14:textId="77777777" w:rsidR="002E1212" w:rsidRDefault="002E1212" w:rsidP="00494C92">
            <w:pPr>
              <w:pStyle w:val="TableParagraph"/>
              <w:spacing w:line="258" w:lineRule="exact"/>
              <w:ind w:left="110"/>
              <w:rPr>
                <w:b/>
                <w:sz w:val="24"/>
              </w:rPr>
            </w:pPr>
            <w:r>
              <w:rPr>
                <w:b/>
                <w:sz w:val="24"/>
              </w:rPr>
              <w:t>Office equipment</w:t>
            </w:r>
          </w:p>
        </w:tc>
        <w:tc>
          <w:tcPr>
            <w:tcW w:w="696" w:type="dxa"/>
          </w:tcPr>
          <w:p w14:paraId="6E148BE7" w14:textId="77777777" w:rsidR="002E1212" w:rsidRDefault="002E1212" w:rsidP="00494C92">
            <w:pPr>
              <w:pStyle w:val="TableParagraph"/>
              <w:rPr>
                <w:rFonts w:ascii="Times New Roman"/>
                <w:sz w:val="20"/>
              </w:rPr>
            </w:pPr>
          </w:p>
        </w:tc>
        <w:tc>
          <w:tcPr>
            <w:tcW w:w="691" w:type="dxa"/>
          </w:tcPr>
          <w:p w14:paraId="2547FDE1" w14:textId="77777777" w:rsidR="002E1212" w:rsidRDefault="002E1212" w:rsidP="00494C92">
            <w:pPr>
              <w:pStyle w:val="TableParagraph"/>
              <w:rPr>
                <w:rFonts w:ascii="Times New Roman"/>
                <w:sz w:val="20"/>
              </w:rPr>
            </w:pPr>
          </w:p>
        </w:tc>
        <w:tc>
          <w:tcPr>
            <w:tcW w:w="657" w:type="dxa"/>
          </w:tcPr>
          <w:p w14:paraId="55E35603" w14:textId="77777777" w:rsidR="002E1212" w:rsidRDefault="002E1212" w:rsidP="00494C92">
            <w:pPr>
              <w:pStyle w:val="TableParagraph"/>
              <w:rPr>
                <w:rFonts w:ascii="Times New Roman"/>
                <w:sz w:val="20"/>
              </w:rPr>
            </w:pPr>
          </w:p>
        </w:tc>
      </w:tr>
      <w:tr w:rsidR="002E1212" w14:paraId="61F7F552" w14:textId="77777777" w:rsidTr="0077552C">
        <w:trPr>
          <w:trHeight w:val="273"/>
        </w:trPr>
        <w:tc>
          <w:tcPr>
            <w:tcW w:w="7203" w:type="dxa"/>
          </w:tcPr>
          <w:p w14:paraId="5921346F" w14:textId="77777777" w:rsidR="002E1212" w:rsidRDefault="002E1212" w:rsidP="00494C92">
            <w:pPr>
              <w:pStyle w:val="TableParagraph"/>
              <w:spacing w:line="253" w:lineRule="exact"/>
              <w:ind w:left="110"/>
              <w:rPr>
                <w:b/>
                <w:sz w:val="24"/>
              </w:rPr>
            </w:pPr>
            <w:r>
              <w:rPr>
                <w:b/>
                <w:sz w:val="24"/>
              </w:rPr>
              <w:t>Other</w:t>
            </w:r>
          </w:p>
        </w:tc>
        <w:tc>
          <w:tcPr>
            <w:tcW w:w="696" w:type="dxa"/>
          </w:tcPr>
          <w:p w14:paraId="69E55D8A" w14:textId="77777777" w:rsidR="002E1212" w:rsidRDefault="002E1212" w:rsidP="00494C92">
            <w:pPr>
              <w:pStyle w:val="TableParagraph"/>
              <w:rPr>
                <w:rFonts w:ascii="Times New Roman"/>
                <w:sz w:val="20"/>
              </w:rPr>
            </w:pPr>
          </w:p>
        </w:tc>
        <w:tc>
          <w:tcPr>
            <w:tcW w:w="691" w:type="dxa"/>
          </w:tcPr>
          <w:p w14:paraId="1F426175" w14:textId="77777777" w:rsidR="002E1212" w:rsidRDefault="002E1212" w:rsidP="00494C92">
            <w:pPr>
              <w:pStyle w:val="TableParagraph"/>
              <w:rPr>
                <w:rFonts w:ascii="Times New Roman"/>
                <w:sz w:val="20"/>
              </w:rPr>
            </w:pPr>
          </w:p>
        </w:tc>
        <w:tc>
          <w:tcPr>
            <w:tcW w:w="657" w:type="dxa"/>
          </w:tcPr>
          <w:p w14:paraId="50A195AD" w14:textId="77777777" w:rsidR="002E1212" w:rsidRDefault="002E1212" w:rsidP="00494C92">
            <w:pPr>
              <w:pStyle w:val="TableParagraph"/>
              <w:rPr>
                <w:rFonts w:ascii="Times New Roman"/>
                <w:sz w:val="20"/>
              </w:rPr>
            </w:pPr>
          </w:p>
        </w:tc>
      </w:tr>
      <w:tr w:rsidR="002E1212" w14:paraId="4210F013" w14:textId="77777777" w:rsidTr="0077552C">
        <w:trPr>
          <w:trHeight w:val="830"/>
        </w:trPr>
        <w:tc>
          <w:tcPr>
            <w:tcW w:w="7203" w:type="dxa"/>
          </w:tcPr>
          <w:p w14:paraId="008B4514" w14:textId="77777777" w:rsidR="002E1212" w:rsidRDefault="002E1212" w:rsidP="00494C92">
            <w:pPr>
              <w:pStyle w:val="TableParagraph"/>
              <w:ind w:left="110"/>
              <w:rPr>
                <w:b/>
                <w:sz w:val="24"/>
              </w:rPr>
            </w:pPr>
            <w:r>
              <w:rPr>
                <w:b/>
                <w:sz w:val="24"/>
              </w:rPr>
              <w:t>Please specify:</w:t>
            </w:r>
          </w:p>
        </w:tc>
        <w:tc>
          <w:tcPr>
            <w:tcW w:w="696" w:type="dxa"/>
          </w:tcPr>
          <w:p w14:paraId="79E5AE29" w14:textId="77777777" w:rsidR="002E1212" w:rsidRDefault="002E1212" w:rsidP="00494C92">
            <w:pPr>
              <w:pStyle w:val="TableParagraph"/>
              <w:rPr>
                <w:rFonts w:ascii="Times New Roman"/>
              </w:rPr>
            </w:pPr>
          </w:p>
        </w:tc>
        <w:tc>
          <w:tcPr>
            <w:tcW w:w="691" w:type="dxa"/>
          </w:tcPr>
          <w:p w14:paraId="7B5746F0" w14:textId="77777777" w:rsidR="002E1212" w:rsidRDefault="002E1212" w:rsidP="00494C92">
            <w:pPr>
              <w:pStyle w:val="TableParagraph"/>
              <w:rPr>
                <w:rFonts w:ascii="Times New Roman"/>
              </w:rPr>
            </w:pPr>
          </w:p>
        </w:tc>
        <w:tc>
          <w:tcPr>
            <w:tcW w:w="657" w:type="dxa"/>
          </w:tcPr>
          <w:p w14:paraId="5E496E14" w14:textId="77777777" w:rsidR="002E1212" w:rsidRDefault="002E1212" w:rsidP="00494C92">
            <w:pPr>
              <w:pStyle w:val="TableParagraph"/>
              <w:rPr>
                <w:rFonts w:ascii="Times New Roman"/>
              </w:rPr>
            </w:pPr>
          </w:p>
        </w:tc>
      </w:tr>
      <w:tr w:rsidR="002E1212" w14:paraId="331917F7" w14:textId="77777777" w:rsidTr="0077552C">
        <w:trPr>
          <w:trHeight w:val="273"/>
        </w:trPr>
        <w:tc>
          <w:tcPr>
            <w:tcW w:w="9247" w:type="dxa"/>
            <w:gridSpan w:val="4"/>
            <w:tcBorders>
              <w:left w:val="nil"/>
              <w:right w:val="nil"/>
            </w:tcBorders>
          </w:tcPr>
          <w:p w14:paraId="1ED6D794" w14:textId="77777777" w:rsidR="002E1212" w:rsidRDefault="002E1212" w:rsidP="00494C92">
            <w:pPr>
              <w:pStyle w:val="TableParagraph"/>
              <w:rPr>
                <w:rFonts w:ascii="Times New Roman"/>
                <w:sz w:val="20"/>
              </w:rPr>
            </w:pPr>
          </w:p>
        </w:tc>
      </w:tr>
      <w:tr w:rsidR="002E1212" w14:paraId="58ABB5DC" w14:textId="77777777" w:rsidTr="0077552C">
        <w:trPr>
          <w:trHeight w:val="277"/>
        </w:trPr>
        <w:tc>
          <w:tcPr>
            <w:tcW w:w="7203" w:type="dxa"/>
          </w:tcPr>
          <w:p w14:paraId="64B93858" w14:textId="77777777" w:rsidR="002E1212" w:rsidRDefault="002E1212" w:rsidP="00494C92">
            <w:pPr>
              <w:pStyle w:val="TableParagraph"/>
              <w:spacing w:line="258" w:lineRule="exact"/>
              <w:ind w:left="110"/>
              <w:rPr>
                <w:b/>
                <w:sz w:val="24"/>
              </w:rPr>
            </w:pPr>
            <w:r>
              <w:rPr>
                <w:b/>
                <w:sz w:val="24"/>
              </w:rPr>
              <w:t>Is there a room available to speak privately with:</w:t>
            </w:r>
          </w:p>
        </w:tc>
        <w:tc>
          <w:tcPr>
            <w:tcW w:w="696" w:type="dxa"/>
          </w:tcPr>
          <w:p w14:paraId="30B36B1A" w14:textId="77777777" w:rsidR="002E1212" w:rsidRDefault="002E1212" w:rsidP="00494C92">
            <w:pPr>
              <w:pStyle w:val="TableParagraph"/>
              <w:rPr>
                <w:rFonts w:ascii="Times New Roman"/>
                <w:sz w:val="20"/>
              </w:rPr>
            </w:pPr>
          </w:p>
        </w:tc>
        <w:tc>
          <w:tcPr>
            <w:tcW w:w="691" w:type="dxa"/>
          </w:tcPr>
          <w:p w14:paraId="6E2083D5" w14:textId="77777777" w:rsidR="002E1212" w:rsidRDefault="002E1212" w:rsidP="00494C92">
            <w:pPr>
              <w:pStyle w:val="TableParagraph"/>
              <w:rPr>
                <w:rFonts w:ascii="Times New Roman"/>
                <w:sz w:val="20"/>
              </w:rPr>
            </w:pPr>
          </w:p>
        </w:tc>
        <w:tc>
          <w:tcPr>
            <w:tcW w:w="657" w:type="dxa"/>
          </w:tcPr>
          <w:p w14:paraId="706E75D7" w14:textId="77777777" w:rsidR="002E1212" w:rsidRDefault="002E1212" w:rsidP="00494C92">
            <w:pPr>
              <w:pStyle w:val="TableParagraph"/>
              <w:rPr>
                <w:rFonts w:ascii="Times New Roman"/>
                <w:sz w:val="20"/>
              </w:rPr>
            </w:pPr>
          </w:p>
        </w:tc>
      </w:tr>
      <w:tr w:rsidR="002E1212" w14:paraId="175F58D1" w14:textId="77777777" w:rsidTr="0077552C">
        <w:trPr>
          <w:trHeight w:val="273"/>
        </w:trPr>
        <w:tc>
          <w:tcPr>
            <w:tcW w:w="7203" w:type="dxa"/>
          </w:tcPr>
          <w:p w14:paraId="4E6CA365" w14:textId="77777777" w:rsidR="002E1212" w:rsidRDefault="002E1212" w:rsidP="00494C92">
            <w:pPr>
              <w:pStyle w:val="TableParagraph"/>
              <w:spacing w:line="253" w:lineRule="exact"/>
              <w:ind w:left="110"/>
              <w:rPr>
                <w:b/>
                <w:sz w:val="24"/>
              </w:rPr>
            </w:pPr>
            <w:r>
              <w:rPr>
                <w:b/>
                <w:sz w:val="24"/>
              </w:rPr>
              <w:t>Patients</w:t>
            </w:r>
          </w:p>
        </w:tc>
        <w:tc>
          <w:tcPr>
            <w:tcW w:w="696" w:type="dxa"/>
          </w:tcPr>
          <w:p w14:paraId="38C537CD" w14:textId="77777777" w:rsidR="002E1212" w:rsidRDefault="002E1212" w:rsidP="00494C92">
            <w:pPr>
              <w:pStyle w:val="TableParagraph"/>
              <w:rPr>
                <w:rFonts w:ascii="Times New Roman"/>
                <w:sz w:val="20"/>
              </w:rPr>
            </w:pPr>
          </w:p>
        </w:tc>
        <w:tc>
          <w:tcPr>
            <w:tcW w:w="691" w:type="dxa"/>
          </w:tcPr>
          <w:p w14:paraId="00FA92B6" w14:textId="77777777" w:rsidR="002E1212" w:rsidRDefault="002E1212" w:rsidP="00494C92">
            <w:pPr>
              <w:pStyle w:val="TableParagraph"/>
              <w:rPr>
                <w:rFonts w:ascii="Times New Roman"/>
                <w:sz w:val="20"/>
              </w:rPr>
            </w:pPr>
          </w:p>
        </w:tc>
        <w:tc>
          <w:tcPr>
            <w:tcW w:w="657" w:type="dxa"/>
          </w:tcPr>
          <w:p w14:paraId="27DAFE6D" w14:textId="77777777" w:rsidR="002E1212" w:rsidRDefault="002E1212" w:rsidP="00494C92">
            <w:pPr>
              <w:pStyle w:val="TableParagraph"/>
              <w:rPr>
                <w:rFonts w:ascii="Times New Roman"/>
                <w:sz w:val="20"/>
              </w:rPr>
            </w:pPr>
          </w:p>
        </w:tc>
      </w:tr>
      <w:tr w:rsidR="002E1212" w14:paraId="05166F86" w14:textId="77777777" w:rsidTr="0077552C">
        <w:trPr>
          <w:trHeight w:val="277"/>
        </w:trPr>
        <w:tc>
          <w:tcPr>
            <w:tcW w:w="7203" w:type="dxa"/>
          </w:tcPr>
          <w:p w14:paraId="3FDF1843" w14:textId="77777777" w:rsidR="002E1212" w:rsidRDefault="002E1212" w:rsidP="00494C92">
            <w:pPr>
              <w:pStyle w:val="TableParagraph"/>
              <w:spacing w:line="258" w:lineRule="exact"/>
              <w:ind w:left="110"/>
              <w:rPr>
                <w:b/>
                <w:sz w:val="24"/>
              </w:rPr>
            </w:pPr>
            <w:r>
              <w:rPr>
                <w:b/>
                <w:sz w:val="24"/>
              </w:rPr>
              <w:t>Visitors</w:t>
            </w:r>
          </w:p>
        </w:tc>
        <w:tc>
          <w:tcPr>
            <w:tcW w:w="696" w:type="dxa"/>
          </w:tcPr>
          <w:p w14:paraId="6CB2ABB9" w14:textId="77777777" w:rsidR="002E1212" w:rsidRDefault="002E1212" w:rsidP="00494C92">
            <w:pPr>
              <w:pStyle w:val="TableParagraph"/>
              <w:rPr>
                <w:rFonts w:ascii="Times New Roman"/>
                <w:sz w:val="20"/>
              </w:rPr>
            </w:pPr>
          </w:p>
        </w:tc>
        <w:tc>
          <w:tcPr>
            <w:tcW w:w="691" w:type="dxa"/>
          </w:tcPr>
          <w:p w14:paraId="1D72D796" w14:textId="77777777" w:rsidR="002E1212" w:rsidRDefault="002E1212" w:rsidP="00494C92">
            <w:pPr>
              <w:pStyle w:val="TableParagraph"/>
              <w:rPr>
                <w:rFonts w:ascii="Times New Roman"/>
                <w:sz w:val="20"/>
              </w:rPr>
            </w:pPr>
          </w:p>
        </w:tc>
        <w:tc>
          <w:tcPr>
            <w:tcW w:w="657" w:type="dxa"/>
          </w:tcPr>
          <w:p w14:paraId="59C5673D" w14:textId="77777777" w:rsidR="002E1212" w:rsidRDefault="002E1212" w:rsidP="00494C92">
            <w:pPr>
              <w:pStyle w:val="TableParagraph"/>
              <w:rPr>
                <w:rFonts w:ascii="Times New Roman"/>
                <w:sz w:val="20"/>
              </w:rPr>
            </w:pPr>
          </w:p>
        </w:tc>
      </w:tr>
      <w:tr w:rsidR="002E1212" w14:paraId="00F7E6DF" w14:textId="77777777" w:rsidTr="0077552C">
        <w:trPr>
          <w:trHeight w:val="277"/>
        </w:trPr>
        <w:tc>
          <w:tcPr>
            <w:tcW w:w="7203" w:type="dxa"/>
          </w:tcPr>
          <w:p w14:paraId="48C10B6C" w14:textId="77777777" w:rsidR="002E1212" w:rsidRDefault="002E1212" w:rsidP="00494C92">
            <w:pPr>
              <w:pStyle w:val="TableParagraph"/>
              <w:spacing w:line="258" w:lineRule="exact"/>
              <w:ind w:left="110"/>
              <w:rPr>
                <w:b/>
                <w:sz w:val="24"/>
              </w:rPr>
            </w:pPr>
            <w:r>
              <w:rPr>
                <w:b/>
                <w:sz w:val="24"/>
              </w:rPr>
              <w:t>Other members of staff</w:t>
            </w:r>
          </w:p>
        </w:tc>
        <w:tc>
          <w:tcPr>
            <w:tcW w:w="696" w:type="dxa"/>
          </w:tcPr>
          <w:p w14:paraId="30DFFA5D" w14:textId="77777777" w:rsidR="002E1212" w:rsidRDefault="002E1212" w:rsidP="00494C92">
            <w:pPr>
              <w:pStyle w:val="TableParagraph"/>
              <w:rPr>
                <w:rFonts w:ascii="Times New Roman"/>
                <w:sz w:val="20"/>
              </w:rPr>
            </w:pPr>
          </w:p>
        </w:tc>
        <w:tc>
          <w:tcPr>
            <w:tcW w:w="691" w:type="dxa"/>
          </w:tcPr>
          <w:p w14:paraId="1B948A3E" w14:textId="77777777" w:rsidR="002E1212" w:rsidRDefault="002E1212" w:rsidP="00494C92">
            <w:pPr>
              <w:pStyle w:val="TableParagraph"/>
              <w:rPr>
                <w:rFonts w:ascii="Times New Roman"/>
                <w:sz w:val="20"/>
              </w:rPr>
            </w:pPr>
          </w:p>
        </w:tc>
        <w:tc>
          <w:tcPr>
            <w:tcW w:w="657" w:type="dxa"/>
          </w:tcPr>
          <w:p w14:paraId="2C8838CD" w14:textId="77777777" w:rsidR="002E1212" w:rsidRDefault="002E1212" w:rsidP="00494C92">
            <w:pPr>
              <w:pStyle w:val="TableParagraph"/>
              <w:rPr>
                <w:rFonts w:ascii="Times New Roman"/>
                <w:sz w:val="20"/>
              </w:rPr>
            </w:pPr>
          </w:p>
        </w:tc>
      </w:tr>
      <w:tr w:rsidR="002E1212" w14:paraId="31818EB8" w14:textId="77777777" w:rsidTr="0077552C">
        <w:trPr>
          <w:trHeight w:val="273"/>
        </w:trPr>
        <w:tc>
          <w:tcPr>
            <w:tcW w:w="9247" w:type="dxa"/>
            <w:gridSpan w:val="4"/>
            <w:tcBorders>
              <w:left w:val="nil"/>
              <w:bottom w:val="nil"/>
              <w:right w:val="nil"/>
            </w:tcBorders>
          </w:tcPr>
          <w:p w14:paraId="416096AF" w14:textId="77777777" w:rsidR="002E1212" w:rsidRDefault="002E1212" w:rsidP="00494C92">
            <w:pPr>
              <w:pStyle w:val="TableParagraph"/>
              <w:rPr>
                <w:rFonts w:ascii="Times New Roman"/>
                <w:sz w:val="20"/>
              </w:rPr>
            </w:pPr>
          </w:p>
        </w:tc>
      </w:tr>
      <w:tr w:rsidR="002E1212" w14:paraId="4B07E4A4" w14:textId="77777777" w:rsidTr="0077552C">
        <w:trPr>
          <w:trHeight w:val="278"/>
        </w:trPr>
        <w:tc>
          <w:tcPr>
            <w:tcW w:w="7203" w:type="dxa"/>
          </w:tcPr>
          <w:p w14:paraId="524CF14C" w14:textId="77777777" w:rsidR="002E1212" w:rsidRDefault="002E1212" w:rsidP="00494C92">
            <w:pPr>
              <w:pStyle w:val="TableParagraph"/>
              <w:spacing w:line="258" w:lineRule="exact"/>
              <w:ind w:left="110"/>
              <w:rPr>
                <w:b/>
                <w:sz w:val="24"/>
              </w:rPr>
            </w:pPr>
            <w:r>
              <w:rPr>
                <w:b/>
                <w:sz w:val="24"/>
              </w:rPr>
              <w:t>External environmental issues</w:t>
            </w:r>
          </w:p>
        </w:tc>
        <w:tc>
          <w:tcPr>
            <w:tcW w:w="2044" w:type="dxa"/>
            <w:gridSpan w:val="3"/>
            <w:tcBorders>
              <w:top w:val="nil"/>
              <w:right w:val="nil"/>
            </w:tcBorders>
          </w:tcPr>
          <w:p w14:paraId="6CD1E33F" w14:textId="77777777" w:rsidR="002E1212" w:rsidRDefault="002E1212" w:rsidP="00494C92">
            <w:pPr>
              <w:pStyle w:val="TableParagraph"/>
              <w:rPr>
                <w:rFonts w:ascii="Times New Roman"/>
                <w:sz w:val="20"/>
              </w:rPr>
            </w:pPr>
          </w:p>
        </w:tc>
      </w:tr>
      <w:tr w:rsidR="002E1212" w14:paraId="3D0187F9" w14:textId="77777777" w:rsidTr="0077552C">
        <w:trPr>
          <w:trHeight w:val="273"/>
        </w:trPr>
        <w:tc>
          <w:tcPr>
            <w:tcW w:w="7203" w:type="dxa"/>
          </w:tcPr>
          <w:p w14:paraId="08DB520E" w14:textId="77777777" w:rsidR="002E1212" w:rsidRDefault="002E1212" w:rsidP="00494C92">
            <w:pPr>
              <w:pStyle w:val="TableParagraph"/>
              <w:spacing w:line="253" w:lineRule="exact"/>
              <w:ind w:left="110"/>
              <w:rPr>
                <w:b/>
                <w:sz w:val="24"/>
              </w:rPr>
            </w:pPr>
            <w:r>
              <w:rPr>
                <w:b/>
                <w:sz w:val="24"/>
              </w:rPr>
              <w:t>Are there adequate parking spaces?</w:t>
            </w:r>
          </w:p>
        </w:tc>
        <w:tc>
          <w:tcPr>
            <w:tcW w:w="696" w:type="dxa"/>
          </w:tcPr>
          <w:p w14:paraId="60E79AD5" w14:textId="77777777" w:rsidR="002E1212" w:rsidRDefault="002E1212" w:rsidP="00494C92">
            <w:pPr>
              <w:pStyle w:val="TableParagraph"/>
              <w:rPr>
                <w:rFonts w:ascii="Times New Roman"/>
                <w:sz w:val="20"/>
              </w:rPr>
            </w:pPr>
          </w:p>
        </w:tc>
        <w:tc>
          <w:tcPr>
            <w:tcW w:w="691" w:type="dxa"/>
          </w:tcPr>
          <w:p w14:paraId="302BBC9D" w14:textId="77777777" w:rsidR="002E1212" w:rsidRDefault="002E1212" w:rsidP="00494C92">
            <w:pPr>
              <w:pStyle w:val="TableParagraph"/>
              <w:rPr>
                <w:rFonts w:ascii="Times New Roman"/>
                <w:sz w:val="20"/>
              </w:rPr>
            </w:pPr>
          </w:p>
        </w:tc>
        <w:tc>
          <w:tcPr>
            <w:tcW w:w="657" w:type="dxa"/>
          </w:tcPr>
          <w:p w14:paraId="18EFA7B5" w14:textId="77777777" w:rsidR="002E1212" w:rsidRDefault="002E1212" w:rsidP="00494C92">
            <w:pPr>
              <w:pStyle w:val="TableParagraph"/>
              <w:rPr>
                <w:rFonts w:ascii="Times New Roman"/>
                <w:sz w:val="20"/>
              </w:rPr>
            </w:pPr>
          </w:p>
        </w:tc>
      </w:tr>
      <w:tr w:rsidR="002E1212" w14:paraId="69BF895A" w14:textId="77777777" w:rsidTr="0077552C">
        <w:trPr>
          <w:trHeight w:val="277"/>
        </w:trPr>
        <w:tc>
          <w:tcPr>
            <w:tcW w:w="7203" w:type="dxa"/>
          </w:tcPr>
          <w:p w14:paraId="7ECA1E4A" w14:textId="77777777" w:rsidR="002E1212" w:rsidRDefault="002E1212" w:rsidP="00494C92">
            <w:pPr>
              <w:pStyle w:val="TableParagraph"/>
              <w:spacing w:line="258" w:lineRule="exact"/>
              <w:ind w:left="110"/>
              <w:rPr>
                <w:b/>
                <w:sz w:val="24"/>
              </w:rPr>
            </w:pPr>
            <w:r>
              <w:rPr>
                <w:b/>
                <w:sz w:val="24"/>
              </w:rPr>
              <w:t>Is there adequate lighting?</w:t>
            </w:r>
          </w:p>
        </w:tc>
        <w:tc>
          <w:tcPr>
            <w:tcW w:w="696" w:type="dxa"/>
          </w:tcPr>
          <w:p w14:paraId="2AF8FDFC" w14:textId="77777777" w:rsidR="002E1212" w:rsidRDefault="002E1212" w:rsidP="00494C92">
            <w:pPr>
              <w:pStyle w:val="TableParagraph"/>
              <w:rPr>
                <w:rFonts w:ascii="Times New Roman"/>
                <w:sz w:val="20"/>
              </w:rPr>
            </w:pPr>
          </w:p>
        </w:tc>
        <w:tc>
          <w:tcPr>
            <w:tcW w:w="691" w:type="dxa"/>
          </w:tcPr>
          <w:p w14:paraId="2D348530" w14:textId="77777777" w:rsidR="002E1212" w:rsidRDefault="002E1212" w:rsidP="00494C92">
            <w:pPr>
              <w:pStyle w:val="TableParagraph"/>
              <w:rPr>
                <w:rFonts w:ascii="Times New Roman"/>
                <w:sz w:val="20"/>
              </w:rPr>
            </w:pPr>
          </w:p>
        </w:tc>
        <w:tc>
          <w:tcPr>
            <w:tcW w:w="657" w:type="dxa"/>
          </w:tcPr>
          <w:p w14:paraId="52E657B4" w14:textId="77777777" w:rsidR="002E1212" w:rsidRDefault="002E1212" w:rsidP="00494C92">
            <w:pPr>
              <w:pStyle w:val="TableParagraph"/>
              <w:rPr>
                <w:rFonts w:ascii="Times New Roman"/>
                <w:sz w:val="20"/>
              </w:rPr>
            </w:pPr>
          </w:p>
        </w:tc>
      </w:tr>
      <w:tr w:rsidR="002E1212" w14:paraId="0E835BA7" w14:textId="77777777" w:rsidTr="0077552C">
        <w:trPr>
          <w:trHeight w:val="273"/>
        </w:trPr>
        <w:tc>
          <w:tcPr>
            <w:tcW w:w="7203" w:type="dxa"/>
          </w:tcPr>
          <w:p w14:paraId="74053049" w14:textId="77777777" w:rsidR="002E1212" w:rsidRDefault="002E1212" w:rsidP="00494C92">
            <w:pPr>
              <w:pStyle w:val="TableParagraph"/>
              <w:spacing w:line="253" w:lineRule="exact"/>
              <w:ind w:left="110"/>
              <w:rPr>
                <w:b/>
                <w:sz w:val="24"/>
              </w:rPr>
            </w:pPr>
            <w:r>
              <w:rPr>
                <w:b/>
                <w:sz w:val="24"/>
              </w:rPr>
              <w:t>Is it distant from the work area?</w:t>
            </w:r>
          </w:p>
        </w:tc>
        <w:tc>
          <w:tcPr>
            <w:tcW w:w="696" w:type="dxa"/>
          </w:tcPr>
          <w:p w14:paraId="061A649F" w14:textId="77777777" w:rsidR="002E1212" w:rsidRDefault="002E1212" w:rsidP="00494C92">
            <w:pPr>
              <w:pStyle w:val="TableParagraph"/>
              <w:rPr>
                <w:rFonts w:ascii="Times New Roman"/>
                <w:sz w:val="20"/>
              </w:rPr>
            </w:pPr>
          </w:p>
        </w:tc>
        <w:tc>
          <w:tcPr>
            <w:tcW w:w="691" w:type="dxa"/>
          </w:tcPr>
          <w:p w14:paraId="3D92E43B" w14:textId="77777777" w:rsidR="002E1212" w:rsidRDefault="002E1212" w:rsidP="00494C92">
            <w:pPr>
              <w:pStyle w:val="TableParagraph"/>
              <w:rPr>
                <w:rFonts w:ascii="Times New Roman"/>
                <w:sz w:val="20"/>
              </w:rPr>
            </w:pPr>
          </w:p>
        </w:tc>
        <w:tc>
          <w:tcPr>
            <w:tcW w:w="657" w:type="dxa"/>
          </w:tcPr>
          <w:p w14:paraId="474A7550" w14:textId="77777777" w:rsidR="002E1212" w:rsidRDefault="002E1212" w:rsidP="00494C92">
            <w:pPr>
              <w:pStyle w:val="TableParagraph"/>
              <w:rPr>
                <w:rFonts w:ascii="Times New Roman"/>
                <w:sz w:val="20"/>
              </w:rPr>
            </w:pPr>
          </w:p>
        </w:tc>
      </w:tr>
      <w:tr w:rsidR="002E1212" w14:paraId="4B7D0B2F" w14:textId="77777777" w:rsidTr="0077552C">
        <w:trPr>
          <w:trHeight w:val="557"/>
        </w:trPr>
        <w:tc>
          <w:tcPr>
            <w:tcW w:w="7203" w:type="dxa"/>
          </w:tcPr>
          <w:p w14:paraId="605FC41F" w14:textId="77777777" w:rsidR="002E1212" w:rsidRDefault="002E1212" w:rsidP="00494C92">
            <w:pPr>
              <w:pStyle w:val="TableParagraph"/>
              <w:spacing w:before="11" w:line="274" w:lineRule="exact"/>
              <w:ind w:left="110"/>
              <w:rPr>
                <w:b/>
                <w:sz w:val="24"/>
              </w:rPr>
            </w:pPr>
            <w:r>
              <w:rPr>
                <w:b/>
                <w:sz w:val="24"/>
              </w:rPr>
              <w:t>Have routes to parking areas/external walkways been surveyed for safety?</w:t>
            </w:r>
          </w:p>
        </w:tc>
        <w:tc>
          <w:tcPr>
            <w:tcW w:w="696" w:type="dxa"/>
          </w:tcPr>
          <w:p w14:paraId="54F3CAC7" w14:textId="77777777" w:rsidR="002E1212" w:rsidRDefault="002E1212" w:rsidP="00494C92">
            <w:pPr>
              <w:pStyle w:val="TableParagraph"/>
              <w:rPr>
                <w:rFonts w:ascii="Times New Roman"/>
              </w:rPr>
            </w:pPr>
          </w:p>
        </w:tc>
        <w:tc>
          <w:tcPr>
            <w:tcW w:w="691" w:type="dxa"/>
          </w:tcPr>
          <w:p w14:paraId="27B71541" w14:textId="77777777" w:rsidR="002E1212" w:rsidRDefault="002E1212" w:rsidP="00494C92">
            <w:pPr>
              <w:pStyle w:val="TableParagraph"/>
              <w:rPr>
                <w:rFonts w:ascii="Times New Roman"/>
              </w:rPr>
            </w:pPr>
          </w:p>
        </w:tc>
        <w:tc>
          <w:tcPr>
            <w:tcW w:w="657" w:type="dxa"/>
          </w:tcPr>
          <w:p w14:paraId="35B713BD" w14:textId="77777777" w:rsidR="002E1212" w:rsidRDefault="002E1212" w:rsidP="00494C92">
            <w:pPr>
              <w:pStyle w:val="TableParagraph"/>
              <w:rPr>
                <w:rFonts w:ascii="Times New Roman"/>
              </w:rPr>
            </w:pPr>
          </w:p>
        </w:tc>
      </w:tr>
      <w:tr w:rsidR="002E1212" w14:paraId="2E667283" w14:textId="77777777" w:rsidTr="0077552C">
        <w:trPr>
          <w:trHeight w:val="271"/>
        </w:trPr>
        <w:tc>
          <w:tcPr>
            <w:tcW w:w="9247" w:type="dxa"/>
            <w:gridSpan w:val="4"/>
            <w:tcBorders>
              <w:left w:val="nil"/>
              <w:right w:val="nil"/>
            </w:tcBorders>
          </w:tcPr>
          <w:p w14:paraId="1722D588" w14:textId="77777777" w:rsidR="002E1212" w:rsidRDefault="002E1212" w:rsidP="00494C92">
            <w:pPr>
              <w:pStyle w:val="TableParagraph"/>
              <w:rPr>
                <w:rFonts w:ascii="Times New Roman"/>
                <w:sz w:val="20"/>
              </w:rPr>
            </w:pPr>
          </w:p>
        </w:tc>
      </w:tr>
      <w:tr w:rsidR="002E1212" w14:paraId="586B4C97" w14:textId="77777777" w:rsidTr="0077552C">
        <w:trPr>
          <w:trHeight w:val="278"/>
        </w:trPr>
        <w:tc>
          <w:tcPr>
            <w:tcW w:w="7203" w:type="dxa"/>
          </w:tcPr>
          <w:p w14:paraId="2B43D698" w14:textId="77777777" w:rsidR="002E1212" w:rsidRDefault="002E1212" w:rsidP="00494C92">
            <w:pPr>
              <w:pStyle w:val="TableParagraph"/>
              <w:spacing w:line="258" w:lineRule="exact"/>
              <w:ind w:left="110"/>
              <w:rPr>
                <w:b/>
                <w:sz w:val="24"/>
              </w:rPr>
            </w:pPr>
            <w:r>
              <w:rPr>
                <w:b/>
                <w:sz w:val="24"/>
              </w:rPr>
              <w:t>Is there CCTV coverage of routes?</w:t>
            </w:r>
          </w:p>
        </w:tc>
        <w:tc>
          <w:tcPr>
            <w:tcW w:w="696" w:type="dxa"/>
          </w:tcPr>
          <w:p w14:paraId="648C583D" w14:textId="77777777" w:rsidR="002E1212" w:rsidRDefault="002E1212" w:rsidP="00494C92">
            <w:pPr>
              <w:pStyle w:val="TableParagraph"/>
              <w:rPr>
                <w:rFonts w:ascii="Times New Roman"/>
                <w:sz w:val="20"/>
              </w:rPr>
            </w:pPr>
          </w:p>
        </w:tc>
        <w:tc>
          <w:tcPr>
            <w:tcW w:w="691" w:type="dxa"/>
          </w:tcPr>
          <w:p w14:paraId="7721FFE3" w14:textId="77777777" w:rsidR="002E1212" w:rsidRDefault="002E1212" w:rsidP="00494C92">
            <w:pPr>
              <w:pStyle w:val="TableParagraph"/>
              <w:rPr>
                <w:rFonts w:ascii="Times New Roman"/>
                <w:sz w:val="20"/>
              </w:rPr>
            </w:pPr>
          </w:p>
        </w:tc>
        <w:tc>
          <w:tcPr>
            <w:tcW w:w="657" w:type="dxa"/>
          </w:tcPr>
          <w:p w14:paraId="6E629E99" w14:textId="77777777" w:rsidR="002E1212" w:rsidRDefault="002E1212" w:rsidP="00494C92">
            <w:pPr>
              <w:pStyle w:val="TableParagraph"/>
              <w:rPr>
                <w:rFonts w:ascii="Times New Roman"/>
                <w:sz w:val="20"/>
              </w:rPr>
            </w:pPr>
          </w:p>
        </w:tc>
      </w:tr>
      <w:tr w:rsidR="002E1212" w14:paraId="6625E26F" w14:textId="77777777" w:rsidTr="0077552C">
        <w:trPr>
          <w:trHeight w:val="273"/>
        </w:trPr>
        <w:tc>
          <w:tcPr>
            <w:tcW w:w="7203" w:type="dxa"/>
          </w:tcPr>
          <w:p w14:paraId="2766242F" w14:textId="77777777" w:rsidR="002E1212" w:rsidRDefault="002E1212" w:rsidP="00494C92">
            <w:pPr>
              <w:pStyle w:val="TableParagraph"/>
              <w:spacing w:line="253" w:lineRule="exact"/>
              <w:ind w:left="110"/>
              <w:rPr>
                <w:b/>
                <w:sz w:val="24"/>
              </w:rPr>
            </w:pPr>
            <w:r>
              <w:rPr>
                <w:b/>
                <w:sz w:val="24"/>
              </w:rPr>
              <w:t>Are these cameras monitored?</w:t>
            </w:r>
          </w:p>
        </w:tc>
        <w:tc>
          <w:tcPr>
            <w:tcW w:w="696" w:type="dxa"/>
          </w:tcPr>
          <w:p w14:paraId="1486E50F" w14:textId="77777777" w:rsidR="002E1212" w:rsidRDefault="002E1212" w:rsidP="00494C92">
            <w:pPr>
              <w:pStyle w:val="TableParagraph"/>
              <w:rPr>
                <w:rFonts w:ascii="Times New Roman"/>
                <w:sz w:val="20"/>
              </w:rPr>
            </w:pPr>
          </w:p>
        </w:tc>
        <w:tc>
          <w:tcPr>
            <w:tcW w:w="691" w:type="dxa"/>
          </w:tcPr>
          <w:p w14:paraId="160E3CF4" w14:textId="77777777" w:rsidR="002E1212" w:rsidRDefault="002E1212" w:rsidP="00494C92">
            <w:pPr>
              <w:pStyle w:val="TableParagraph"/>
              <w:rPr>
                <w:rFonts w:ascii="Times New Roman"/>
                <w:sz w:val="20"/>
              </w:rPr>
            </w:pPr>
          </w:p>
        </w:tc>
        <w:tc>
          <w:tcPr>
            <w:tcW w:w="657" w:type="dxa"/>
          </w:tcPr>
          <w:p w14:paraId="3B452193" w14:textId="77777777" w:rsidR="002E1212" w:rsidRDefault="002E1212" w:rsidP="00494C92">
            <w:pPr>
              <w:pStyle w:val="TableParagraph"/>
              <w:rPr>
                <w:rFonts w:ascii="Times New Roman"/>
                <w:sz w:val="20"/>
              </w:rPr>
            </w:pPr>
          </w:p>
        </w:tc>
      </w:tr>
      <w:tr w:rsidR="002E1212" w14:paraId="6022DF2A" w14:textId="77777777" w:rsidTr="0077552C">
        <w:trPr>
          <w:trHeight w:val="278"/>
        </w:trPr>
        <w:tc>
          <w:tcPr>
            <w:tcW w:w="7203" w:type="dxa"/>
          </w:tcPr>
          <w:p w14:paraId="566CBAF4" w14:textId="77777777" w:rsidR="002E1212" w:rsidRDefault="002E1212" w:rsidP="00494C92">
            <w:pPr>
              <w:pStyle w:val="TableParagraph"/>
              <w:spacing w:line="258" w:lineRule="exact"/>
              <w:ind w:left="110"/>
              <w:rPr>
                <w:b/>
                <w:sz w:val="24"/>
              </w:rPr>
            </w:pPr>
            <w:r>
              <w:rPr>
                <w:b/>
                <w:sz w:val="24"/>
              </w:rPr>
              <w:t>Is there a security escort service?</w:t>
            </w:r>
          </w:p>
        </w:tc>
        <w:tc>
          <w:tcPr>
            <w:tcW w:w="696" w:type="dxa"/>
          </w:tcPr>
          <w:p w14:paraId="244CFB6F" w14:textId="77777777" w:rsidR="002E1212" w:rsidRDefault="002E1212" w:rsidP="00494C92">
            <w:pPr>
              <w:pStyle w:val="TableParagraph"/>
              <w:rPr>
                <w:rFonts w:ascii="Times New Roman"/>
                <w:sz w:val="20"/>
              </w:rPr>
            </w:pPr>
          </w:p>
        </w:tc>
        <w:tc>
          <w:tcPr>
            <w:tcW w:w="691" w:type="dxa"/>
          </w:tcPr>
          <w:p w14:paraId="38568E2B" w14:textId="77777777" w:rsidR="002E1212" w:rsidRDefault="002E1212" w:rsidP="00494C92">
            <w:pPr>
              <w:pStyle w:val="TableParagraph"/>
              <w:rPr>
                <w:rFonts w:ascii="Times New Roman"/>
                <w:sz w:val="20"/>
              </w:rPr>
            </w:pPr>
          </w:p>
        </w:tc>
        <w:tc>
          <w:tcPr>
            <w:tcW w:w="657" w:type="dxa"/>
          </w:tcPr>
          <w:p w14:paraId="6B98CDFA" w14:textId="77777777" w:rsidR="002E1212" w:rsidRDefault="002E1212" w:rsidP="00494C92">
            <w:pPr>
              <w:pStyle w:val="TableParagraph"/>
              <w:rPr>
                <w:rFonts w:ascii="Times New Roman"/>
                <w:sz w:val="20"/>
              </w:rPr>
            </w:pPr>
          </w:p>
        </w:tc>
      </w:tr>
      <w:tr w:rsidR="002E1212" w14:paraId="63141DED" w14:textId="77777777" w:rsidTr="0077552C">
        <w:trPr>
          <w:trHeight w:val="273"/>
        </w:trPr>
        <w:tc>
          <w:tcPr>
            <w:tcW w:w="9247" w:type="dxa"/>
            <w:gridSpan w:val="4"/>
            <w:tcBorders>
              <w:left w:val="nil"/>
              <w:right w:val="nil"/>
            </w:tcBorders>
          </w:tcPr>
          <w:p w14:paraId="34D8251A" w14:textId="77777777" w:rsidR="002E1212" w:rsidRDefault="002E1212" w:rsidP="00494C92">
            <w:pPr>
              <w:pStyle w:val="TableParagraph"/>
              <w:rPr>
                <w:rFonts w:ascii="Times New Roman"/>
                <w:sz w:val="20"/>
              </w:rPr>
            </w:pPr>
          </w:p>
        </w:tc>
      </w:tr>
      <w:tr w:rsidR="002E1212" w14:paraId="7B451C60" w14:textId="77777777" w:rsidTr="0077552C">
        <w:trPr>
          <w:trHeight w:val="278"/>
        </w:trPr>
        <w:tc>
          <w:tcPr>
            <w:tcW w:w="7203" w:type="dxa"/>
          </w:tcPr>
          <w:p w14:paraId="15CCF1E1" w14:textId="77777777" w:rsidR="002E1212" w:rsidRDefault="002E1212" w:rsidP="00494C92">
            <w:pPr>
              <w:pStyle w:val="TableParagraph"/>
              <w:spacing w:line="258" w:lineRule="exact"/>
              <w:ind w:left="110"/>
              <w:rPr>
                <w:b/>
                <w:sz w:val="24"/>
              </w:rPr>
            </w:pPr>
            <w:r>
              <w:rPr>
                <w:b/>
                <w:sz w:val="24"/>
              </w:rPr>
              <w:t>Are there any times when tasks are undertaken alone?</w:t>
            </w:r>
          </w:p>
        </w:tc>
        <w:tc>
          <w:tcPr>
            <w:tcW w:w="696" w:type="dxa"/>
          </w:tcPr>
          <w:p w14:paraId="726803FA" w14:textId="77777777" w:rsidR="002E1212" w:rsidRDefault="002E1212" w:rsidP="00494C92">
            <w:pPr>
              <w:pStyle w:val="TableParagraph"/>
              <w:rPr>
                <w:rFonts w:ascii="Times New Roman"/>
                <w:sz w:val="20"/>
              </w:rPr>
            </w:pPr>
          </w:p>
        </w:tc>
        <w:tc>
          <w:tcPr>
            <w:tcW w:w="691" w:type="dxa"/>
          </w:tcPr>
          <w:p w14:paraId="1B6D735A" w14:textId="77777777" w:rsidR="002E1212" w:rsidRDefault="002E1212" w:rsidP="00494C92">
            <w:pPr>
              <w:pStyle w:val="TableParagraph"/>
              <w:rPr>
                <w:rFonts w:ascii="Times New Roman"/>
                <w:sz w:val="20"/>
              </w:rPr>
            </w:pPr>
          </w:p>
        </w:tc>
        <w:tc>
          <w:tcPr>
            <w:tcW w:w="657" w:type="dxa"/>
          </w:tcPr>
          <w:p w14:paraId="50EEFBF7" w14:textId="77777777" w:rsidR="002E1212" w:rsidRDefault="002E1212" w:rsidP="00494C92">
            <w:pPr>
              <w:pStyle w:val="TableParagraph"/>
              <w:rPr>
                <w:rFonts w:ascii="Times New Roman"/>
                <w:sz w:val="20"/>
              </w:rPr>
            </w:pPr>
          </w:p>
        </w:tc>
      </w:tr>
      <w:tr w:rsidR="002E1212" w14:paraId="7E5545A1" w14:textId="77777777" w:rsidTr="0077552C">
        <w:trPr>
          <w:trHeight w:val="551"/>
        </w:trPr>
        <w:tc>
          <w:tcPr>
            <w:tcW w:w="7203" w:type="dxa"/>
          </w:tcPr>
          <w:p w14:paraId="255E936D" w14:textId="77777777" w:rsidR="002E1212" w:rsidRDefault="002E1212" w:rsidP="00494C92">
            <w:pPr>
              <w:pStyle w:val="TableParagraph"/>
              <w:ind w:left="110"/>
              <w:rPr>
                <w:b/>
                <w:sz w:val="24"/>
              </w:rPr>
            </w:pPr>
            <w:r>
              <w:rPr>
                <w:b/>
                <w:sz w:val="24"/>
              </w:rPr>
              <w:t>If yes, please specify:</w:t>
            </w:r>
          </w:p>
        </w:tc>
        <w:tc>
          <w:tcPr>
            <w:tcW w:w="696" w:type="dxa"/>
          </w:tcPr>
          <w:p w14:paraId="384A7C83" w14:textId="77777777" w:rsidR="002E1212" w:rsidRDefault="002E1212" w:rsidP="00494C92">
            <w:pPr>
              <w:pStyle w:val="TableParagraph"/>
              <w:rPr>
                <w:rFonts w:ascii="Times New Roman"/>
              </w:rPr>
            </w:pPr>
          </w:p>
        </w:tc>
        <w:tc>
          <w:tcPr>
            <w:tcW w:w="691" w:type="dxa"/>
          </w:tcPr>
          <w:p w14:paraId="1C97851C" w14:textId="77777777" w:rsidR="002E1212" w:rsidRDefault="002E1212" w:rsidP="00494C92">
            <w:pPr>
              <w:pStyle w:val="TableParagraph"/>
              <w:rPr>
                <w:rFonts w:ascii="Times New Roman"/>
              </w:rPr>
            </w:pPr>
          </w:p>
        </w:tc>
        <w:tc>
          <w:tcPr>
            <w:tcW w:w="657" w:type="dxa"/>
          </w:tcPr>
          <w:p w14:paraId="7BDA3CA3" w14:textId="77777777" w:rsidR="002E1212" w:rsidRDefault="002E1212" w:rsidP="00494C92">
            <w:pPr>
              <w:pStyle w:val="TableParagraph"/>
              <w:rPr>
                <w:rFonts w:ascii="Times New Roman"/>
              </w:rPr>
            </w:pPr>
          </w:p>
        </w:tc>
      </w:tr>
      <w:tr w:rsidR="002E1212" w14:paraId="43D149C1" w14:textId="77777777" w:rsidTr="0077552C">
        <w:trPr>
          <w:trHeight w:val="277"/>
        </w:trPr>
        <w:tc>
          <w:tcPr>
            <w:tcW w:w="7203" w:type="dxa"/>
          </w:tcPr>
          <w:p w14:paraId="285D1A9D" w14:textId="77777777" w:rsidR="002E1212" w:rsidRDefault="002E1212" w:rsidP="00494C92">
            <w:pPr>
              <w:pStyle w:val="TableParagraph"/>
              <w:spacing w:line="258" w:lineRule="exact"/>
              <w:ind w:left="110"/>
              <w:rPr>
                <w:b/>
                <w:sz w:val="24"/>
              </w:rPr>
            </w:pPr>
            <w:r>
              <w:rPr>
                <w:b/>
                <w:sz w:val="24"/>
              </w:rPr>
              <w:t>Are there any procedures in place to help ensure safety?</w:t>
            </w:r>
          </w:p>
        </w:tc>
        <w:tc>
          <w:tcPr>
            <w:tcW w:w="696" w:type="dxa"/>
          </w:tcPr>
          <w:p w14:paraId="16D2CCE2" w14:textId="77777777" w:rsidR="002E1212" w:rsidRDefault="002E1212" w:rsidP="00494C92">
            <w:pPr>
              <w:pStyle w:val="TableParagraph"/>
              <w:rPr>
                <w:rFonts w:ascii="Times New Roman"/>
                <w:sz w:val="20"/>
              </w:rPr>
            </w:pPr>
          </w:p>
        </w:tc>
        <w:tc>
          <w:tcPr>
            <w:tcW w:w="691" w:type="dxa"/>
          </w:tcPr>
          <w:p w14:paraId="300AB765" w14:textId="77777777" w:rsidR="002E1212" w:rsidRDefault="002E1212" w:rsidP="00494C92">
            <w:pPr>
              <w:pStyle w:val="TableParagraph"/>
              <w:rPr>
                <w:rFonts w:ascii="Times New Roman"/>
                <w:sz w:val="20"/>
              </w:rPr>
            </w:pPr>
          </w:p>
        </w:tc>
        <w:tc>
          <w:tcPr>
            <w:tcW w:w="657" w:type="dxa"/>
          </w:tcPr>
          <w:p w14:paraId="262A677F" w14:textId="77777777" w:rsidR="002E1212" w:rsidRDefault="002E1212" w:rsidP="00494C92">
            <w:pPr>
              <w:pStyle w:val="TableParagraph"/>
              <w:rPr>
                <w:rFonts w:ascii="Times New Roman"/>
                <w:sz w:val="20"/>
              </w:rPr>
            </w:pPr>
          </w:p>
        </w:tc>
      </w:tr>
      <w:tr w:rsidR="002E1212" w14:paraId="7D669378" w14:textId="77777777" w:rsidTr="0077552C">
        <w:trPr>
          <w:trHeight w:val="551"/>
        </w:trPr>
        <w:tc>
          <w:tcPr>
            <w:tcW w:w="7203" w:type="dxa"/>
          </w:tcPr>
          <w:p w14:paraId="4F074A0D" w14:textId="77777777" w:rsidR="002E1212" w:rsidRDefault="002E1212" w:rsidP="00494C92">
            <w:pPr>
              <w:pStyle w:val="TableParagraph"/>
              <w:ind w:left="110"/>
              <w:rPr>
                <w:b/>
                <w:sz w:val="24"/>
              </w:rPr>
            </w:pPr>
            <w:r>
              <w:rPr>
                <w:b/>
                <w:sz w:val="24"/>
              </w:rPr>
              <w:t>If yes, please specify:</w:t>
            </w:r>
          </w:p>
        </w:tc>
        <w:tc>
          <w:tcPr>
            <w:tcW w:w="696" w:type="dxa"/>
          </w:tcPr>
          <w:p w14:paraId="65B0C5DD" w14:textId="77777777" w:rsidR="002E1212" w:rsidRDefault="002E1212" w:rsidP="00494C92">
            <w:pPr>
              <w:pStyle w:val="TableParagraph"/>
              <w:rPr>
                <w:rFonts w:ascii="Times New Roman"/>
              </w:rPr>
            </w:pPr>
          </w:p>
        </w:tc>
        <w:tc>
          <w:tcPr>
            <w:tcW w:w="691" w:type="dxa"/>
          </w:tcPr>
          <w:p w14:paraId="49A393C4" w14:textId="77777777" w:rsidR="002E1212" w:rsidRDefault="002E1212" w:rsidP="00494C92">
            <w:pPr>
              <w:pStyle w:val="TableParagraph"/>
              <w:rPr>
                <w:rFonts w:ascii="Times New Roman"/>
              </w:rPr>
            </w:pPr>
          </w:p>
        </w:tc>
        <w:tc>
          <w:tcPr>
            <w:tcW w:w="657" w:type="dxa"/>
          </w:tcPr>
          <w:p w14:paraId="23688FEF" w14:textId="77777777" w:rsidR="002E1212" w:rsidRDefault="002E1212" w:rsidP="00494C92">
            <w:pPr>
              <w:pStyle w:val="TableParagraph"/>
              <w:rPr>
                <w:rFonts w:ascii="Times New Roman"/>
              </w:rPr>
            </w:pPr>
          </w:p>
        </w:tc>
      </w:tr>
      <w:tr w:rsidR="002E1212" w14:paraId="6C3A985E" w14:textId="77777777" w:rsidTr="0077552C">
        <w:trPr>
          <w:trHeight w:val="273"/>
        </w:trPr>
        <w:tc>
          <w:tcPr>
            <w:tcW w:w="9247" w:type="dxa"/>
            <w:gridSpan w:val="4"/>
            <w:tcBorders>
              <w:left w:val="nil"/>
              <w:bottom w:val="nil"/>
              <w:right w:val="nil"/>
            </w:tcBorders>
          </w:tcPr>
          <w:p w14:paraId="63346604" w14:textId="77777777" w:rsidR="002E1212" w:rsidRDefault="002E1212" w:rsidP="00494C92">
            <w:pPr>
              <w:pStyle w:val="TableParagraph"/>
              <w:rPr>
                <w:rFonts w:ascii="Times New Roman"/>
                <w:sz w:val="20"/>
              </w:rPr>
            </w:pPr>
          </w:p>
        </w:tc>
      </w:tr>
      <w:tr w:rsidR="002E1212" w14:paraId="34FB9842" w14:textId="77777777" w:rsidTr="0077552C">
        <w:trPr>
          <w:trHeight w:val="551"/>
        </w:trPr>
        <w:tc>
          <w:tcPr>
            <w:tcW w:w="7203" w:type="dxa"/>
          </w:tcPr>
          <w:p w14:paraId="1EF44417" w14:textId="77777777" w:rsidR="002E1212" w:rsidRDefault="002E1212" w:rsidP="00494C92">
            <w:pPr>
              <w:pStyle w:val="TableParagraph"/>
              <w:spacing w:before="3" w:line="278" w:lineRule="exact"/>
              <w:ind w:left="110"/>
              <w:rPr>
                <w:b/>
                <w:sz w:val="24"/>
              </w:rPr>
            </w:pPr>
            <w:r>
              <w:rPr>
                <w:b/>
                <w:sz w:val="24"/>
              </w:rPr>
              <w:t>Are there alarm systems in place by which you can summon help?</w:t>
            </w:r>
          </w:p>
        </w:tc>
        <w:tc>
          <w:tcPr>
            <w:tcW w:w="2044" w:type="dxa"/>
            <w:gridSpan w:val="3"/>
            <w:tcBorders>
              <w:top w:val="nil"/>
              <w:right w:val="nil"/>
            </w:tcBorders>
          </w:tcPr>
          <w:p w14:paraId="1BE4D63D" w14:textId="77777777" w:rsidR="002E1212" w:rsidRDefault="002E1212" w:rsidP="00494C92">
            <w:pPr>
              <w:pStyle w:val="TableParagraph"/>
              <w:rPr>
                <w:rFonts w:ascii="Times New Roman"/>
              </w:rPr>
            </w:pPr>
          </w:p>
        </w:tc>
      </w:tr>
      <w:tr w:rsidR="002E1212" w14:paraId="29EE56A2" w14:textId="77777777" w:rsidTr="0077552C">
        <w:trPr>
          <w:trHeight w:val="549"/>
        </w:trPr>
        <w:tc>
          <w:tcPr>
            <w:tcW w:w="7203" w:type="dxa"/>
          </w:tcPr>
          <w:p w14:paraId="330CFB5D" w14:textId="77777777" w:rsidR="002E1212" w:rsidRDefault="002E1212" w:rsidP="00494C92">
            <w:pPr>
              <w:pStyle w:val="TableParagraph"/>
              <w:spacing w:line="269" w:lineRule="exact"/>
              <w:ind w:left="110"/>
              <w:rPr>
                <w:b/>
                <w:sz w:val="24"/>
              </w:rPr>
            </w:pPr>
            <w:r>
              <w:rPr>
                <w:b/>
                <w:sz w:val="24"/>
              </w:rPr>
              <w:t>If yes, please state type of system:</w:t>
            </w:r>
          </w:p>
        </w:tc>
        <w:tc>
          <w:tcPr>
            <w:tcW w:w="696" w:type="dxa"/>
          </w:tcPr>
          <w:p w14:paraId="1413DB08" w14:textId="77777777" w:rsidR="002E1212" w:rsidRDefault="002E1212" w:rsidP="00494C92">
            <w:pPr>
              <w:pStyle w:val="TableParagraph"/>
              <w:rPr>
                <w:rFonts w:ascii="Times New Roman"/>
              </w:rPr>
            </w:pPr>
          </w:p>
        </w:tc>
        <w:tc>
          <w:tcPr>
            <w:tcW w:w="691" w:type="dxa"/>
          </w:tcPr>
          <w:p w14:paraId="58C676E1" w14:textId="77777777" w:rsidR="002E1212" w:rsidRDefault="002E1212" w:rsidP="00494C92">
            <w:pPr>
              <w:pStyle w:val="TableParagraph"/>
              <w:rPr>
                <w:rFonts w:ascii="Times New Roman"/>
              </w:rPr>
            </w:pPr>
          </w:p>
        </w:tc>
        <w:tc>
          <w:tcPr>
            <w:tcW w:w="657" w:type="dxa"/>
          </w:tcPr>
          <w:p w14:paraId="50CB7FB0" w14:textId="77777777" w:rsidR="002E1212" w:rsidRDefault="002E1212" w:rsidP="00494C92">
            <w:pPr>
              <w:pStyle w:val="TableParagraph"/>
              <w:rPr>
                <w:rFonts w:ascii="Times New Roman"/>
              </w:rPr>
            </w:pPr>
          </w:p>
        </w:tc>
      </w:tr>
      <w:tr w:rsidR="002E1212" w14:paraId="4A393B03" w14:textId="77777777" w:rsidTr="0077552C">
        <w:trPr>
          <w:trHeight w:val="277"/>
        </w:trPr>
        <w:tc>
          <w:tcPr>
            <w:tcW w:w="7203" w:type="dxa"/>
            <w:tcBorders>
              <w:top w:val="nil"/>
              <w:left w:val="nil"/>
            </w:tcBorders>
          </w:tcPr>
          <w:p w14:paraId="05656517" w14:textId="77777777" w:rsidR="002E1212" w:rsidRDefault="002E1212" w:rsidP="00494C92">
            <w:pPr>
              <w:pStyle w:val="TableParagraph"/>
              <w:rPr>
                <w:rFonts w:ascii="Times New Roman"/>
                <w:sz w:val="20"/>
              </w:rPr>
            </w:pPr>
          </w:p>
        </w:tc>
        <w:tc>
          <w:tcPr>
            <w:tcW w:w="696" w:type="dxa"/>
          </w:tcPr>
          <w:p w14:paraId="1DE3D2DD" w14:textId="77777777" w:rsidR="002E1212" w:rsidRDefault="002E1212" w:rsidP="00494C92">
            <w:pPr>
              <w:pStyle w:val="TableParagraph"/>
              <w:spacing w:line="258" w:lineRule="exact"/>
              <w:ind w:left="105"/>
              <w:rPr>
                <w:b/>
                <w:sz w:val="24"/>
              </w:rPr>
            </w:pPr>
            <w:r>
              <w:rPr>
                <w:b/>
                <w:sz w:val="24"/>
              </w:rPr>
              <w:t>YES</w:t>
            </w:r>
          </w:p>
        </w:tc>
        <w:tc>
          <w:tcPr>
            <w:tcW w:w="691" w:type="dxa"/>
          </w:tcPr>
          <w:p w14:paraId="481D21E8" w14:textId="77777777" w:rsidR="002E1212" w:rsidRDefault="002E1212" w:rsidP="00494C92">
            <w:pPr>
              <w:pStyle w:val="TableParagraph"/>
              <w:spacing w:line="258" w:lineRule="exact"/>
              <w:ind w:left="105"/>
              <w:rPr>
                <w:b/>
                <w:sz w:val="24"/>
              </w:rPr>
            </w:pPr>
            <w:r>
              <w:rPr>
                <w:b/>
                <w:sz w:val="24"/>
              </w:rPr>
              <w:t>NO</w:t>
            </w:r>
          </w:p>
        </w:tc>
        <w:tc>
          <w:tcPr>
            <w:tcW w:w="657" w:type="dxa"/>
          </w:tcPr>
          <w:p w14:paraId="20AA8EE9" w14:textId="77777777" w:rsidR="002E1212" w:rsidRDefault="002E1212" w:rsidP="00494C92">
            <w:pPr>
              <w:pStyle w:val="TableParagraph"/>
              <w:spacing w:line="258" w:lineRule="exact"/>
              <w:ind w:left="106"/>
              <w:rPr>
                <w:b/>
                <w:sz w:val="24"/>
              </w:rPr>
            </w:pPr>
            <w:r>
              <w:rPr>
                <w:b/>
                <w:sz w:val="24"/>
              </w:rPr>
              <w:t>N/A</w:t>
            </w:r>
          </w:p>
        </w:tc>
      </w:tr>
      <w:tr w:rsidR="002E1212" w14:paraId="676A0518" w14:textId="77777777" w:rsidTr="0077552C">
        <w:trPr>
          <w:trHeight w:val="551"/>
        </w:trPr>
        <w:tc>
          <w:tcPr>
            <w:tcW w:w="7203" w:type="dxa"/>
          </w:tcPr>
          <w:p w14:paraId="1099CF0A" w14:textId="77777777" w:rsidR="002E1212" w:rsidRDefault="002E1212" w:rsidP="00494C92">
            <w:pPr>
              <w:pStyle w:val="TableParagraph"/>
              <w:spacing w:before="6" w:line="274" w:lineRule="exact"/>
              <w:ind w:left="110"/>
              <w:rPr>
                <w:b/>
                <w:sz w:val="24"/>
              </w:rPr>
            </w:pPr>
            <w:r>
              <w:rPr>
                <w:b/>
                <w:sz w:val="24"/>
              </w:rPr>
              <w:t>Are alarms fitted in rooms used for interviewing potentially aggressive/violent individuals?</w:t>
            </w:r>
          </w:p>
        </w:tc>
        <w:tc>
          <w:tcPr>
            <w:tcW w:w="696" w:type="dxa"/>
          </w:tcPr>
          <w:p w14:paraId="77A86A27" w14:textId="77777777" w:rsidR="002E1212" w:rsidRDefault="002E1212" w:rsidP="00494C92">
            <w:pPr>
              <w:pStyle w:val="TableParagraph"/>
              <w:rPr>
                <w:rFonts w:ascii="Times New Roman"/>
              </w:rPr>
            </w:pPr>
          </w:p>
        </w:tc>
        <w:tc>
          <w:tcPr>
            <w:tcW w:w="691" w:type="dxa"/>
          </w:tcPr>
          <w:p w14:paraId="12FD4ADD" w14:textId="77777777" w:rsidR="002E1212" w:rsidRDefault="002E1212" w:rsidP="00494C92">
            <w:pPr>
              <w:pStyle w:val="TableParagraph"/>
              <w:rPr>
                <w:rFonts w:ascii="Times New Roman"/>
              </w:rPr>
            </w:pPr>
          </w:p>
        </w:tc>
        <w:tc>
          <w:tcPr>
            <w:tcW w:w="657" w:type="dxa"/>
          </w:tcPr>
          <w:p w14:paraId="1A2DBAF5" w14:textId="77777777" w:rsidR="002E1212" w:rsidRDefault="002E1212" w:rsidP="00494C92">
            <w:pPr>
              <w:pStyle w:val="TableParagraph"/>
              <w:rPr>
                <w:rFonts w:ascii="Times New Roman"/>
              </w:rPr>
            </w:pPr>
          </w:p>
        </w:tc>
      </w:tr>
      <w:tr w:rsidR="002E1212" w14:paraId="4C6F151E" w14:textId="77777777" w:rsidTr="0077552C">
        <w:trPr>
          <w:trHeight w:val="271"/>
        </w:trPr>
        <w:tc>
          <w:tcPr>
            <w:tcW w:w="7203" w:type="dxa"/>
          </w:tcPr>
          <w:p w14:paraId="69525D7B" w14:textId="77777777" w:rsidR="002E1212" w:rsidRDefault="002E1212" w:rsidP="00494C92">
            <w:pPr>
              <w:pStyle w:val="TableParagraph"/>
              <w:spacing w:line="251" w:lineRule="exact"/>
              <w:ind w:left="110"/>
              <w:rPr>
                <w:b/>
                <w:sz w:val="24"/>
              </w:rPr>
            </w:pPr>
            <w:r>
              <w:rPr>
                <w:b/>
                <w:sz w:val="24"/>
              </w:rPr>
              <w:t>Are these alarms accessible to staff?</w:t>
            </w:r>
          </w:p>
        </w:tc>
        <w:tc>
          <w:tcPr>
            <w:tcW w:w="696" w:type="dxa"/>
          </w:tcPr>
          <w:p w14:paraId="17D929E1" w14:textId="77777777" w:rsidR="002E1212" w:rsidRDefault="002E1212" w:rsidP="00494C92">
            <w:pPr>
              <w:pStyle w:val="TableParagraph"/>
              <w:rPr>
                <w:rFonts w:ascii="Times New Roman"/>
                <w:sz w:val="20"/>
              </w:rPr>
            </w:pPr>
          </w:p>
        </w:tc>
        <w:tc>
          <w:tcPr>
            <w:tcW w:w="691" w:type="dxa"/>
          </w:tcPr>
          <w:p w14:paraId="01284953" w14:textId="77777777" w:rsidR="002E1212" w:rsidRDefault="002E1212" w:rsidP="00494C92">
            <w:pPr>
              <w:pStyle w:val="TableParagraph"/>
              <w:rPr>
                <w:rFonts w:ascii="Times New Roman"/>
                <w:sz w:val="20"/>
              </w:rPr>
            </w:pPr>
          </w:p>
        </w:tc>
        <w:tc>
          <w:tcPr>
            <w:tcW w:w="657" w:type="dxa"/>
          </w:tcPr>
          <w:p w14:paraId="0191AB8E" w14:textId="77777777" w:rsidR="002E1212" w:rsidRDefault="002E1212" w:rsidP="00494C92">
            <w:pPr>
              <w:pStyle w:val="TableParagraph"/>
              <w:rPr>
                <w:rFonts w:ascii="Times New Roman"/>
                <w:sz w:val="20"/>
              </w:rPr>
            </w:pPr>
          </w:p>
        </w:tc>
      </w:tr>
      <w:tr w:rsidR="002E1212" w14:paraId="1A70B2FD" w14:textId="77777777" w:rsidTr="0077552C">
        <w:trPr>
          <w:trHeight w:val="277"/>
        </w:trPr>
        <w:tc>
          <w:tcPr>
            <w:tcW w:w="7203" w:type="dxa"/>
          </w:tcPr>
          <w:p w14:paraId="5C89FD85" w14:textId="77777777" w:rsidR="002E1212" w:rsidRDefault="002E1212" w:rsidP="00494C92">
            <w:pPr>
              <w:pStyle w:val="TableParagraph"/>
              <w:spacing w:line="258" w:lineRule="exact"/>
              <w:ind w:left="110"/>
              <w:rPr>
                <w:b/>
                <w:sz w:val="24"/>
              </w:rPr>
            </w:pPr>
            <w:r>
              <w:rPr>
                <w:b/>
                <w:sz w:val="24"/>
              </w:rPr>
              <w:t>Are the alarms easy to activate?</w:t>
            </w:r>
          </w:p>
        </w:tc>
        <w:tc>
          <w:tcPr>
            <w:tcW w:w="696" w:type="dxa"/>
          </w:tcPr>
          <w:p w14:paraId="34CFABD6" w14:textId="77777777" w:rsidR="002E1212" w:rsidRDefault="002E1212" w:rsidP="00494C92">
            <w:pPr>
              <w:pStyle w:val="TableParagraph"/>
              <w:rPr>
                <w:rFonts w:ascii="Times New Roman"/>
                <w:sz w:val="20"/>
              </w:rPr>
            </w:pPr>
          </w:p>
        </w:tc>
        <w:tc>
          <w:tcPr>
            <w:tcW w:w="691" w:type="dxa"/>
          </w:tcPr>
          <w:p w14:paraId="1E000663" w14:textId="77777777" w:rsidR="002E1212" w:rsidRDefault="002E1212" w:rsidP="00494C92">
            <w:pPr>
              <w:pStyle w:val="TableParagraph"/>
              <w:rPr>
                <w:rFonts w:ascii="Times New Roman"/>
                <w:sz w:val="20"/>
              </w:rPr>
            </w:pPr>
          </w:p>
        </w:tc>
        <w:tc>
          <w:tcPr>
            <w:tcW w:w="657" w:type="dxa"/>
          </w:tcPr>
          <w:p w14:paraId="0201CF0C" w14:textId="77777777" w:rsidR="002E1212" w:rsidRDefault="002E1212" w:rsidP="00494C92">
            <w:pPr>
              <w:pStyle w:val="TableParagraph"/>
              <w:rPr>
                <w:rFonts w:ascii="Times New Roman"/>
                <w:sz w:val="20"/>
              </w:rPr>
            </w:pPr>
          </w:p>
        </w:tc>
      </w:tr>
      <w:tr w:rsidR="002E1212" w14:paraId="605834F7" w14:textId="77777777" w:rsidTr="0077552C">
        <w:trPr>
          <w:trHeight w:val="273"/>
        </w:trPr>
        <w:tc>
          <w:tcPr>
            <w:tcW w:w="7203" w:type="dxa"/>
          </w:tcPr>
          <w:p w14:paraId="708F4D28" w14:textId="77777777" w:rsidR="002E1212" w:rsidRDefault="002E1212" w:rsidP="00494C92">
            <w:pPr>
              <w:pStyle w:val="TableParagraph"/>
              <w:spacing w:line="253" w:lineRule="exact"/>
              <w:ind w:left="110"/>
              <w:rPr>
                <w:b/>
                <w:sz w:val="24"/>
              </w:rPr>
            </w:pPr>
            <w:r>
              <w:rPr>
                <w:b/>
                <w:sz w:val="24"/>
              </w:rPr>
              <w:t>Are staff trained in their use?</w:t>
            </w:r>
          </w:p>
        </w:tc>
        <w:tc>
          <w:tcPr>
            <w:tcW w:w="696" w:type="dxa"/>
          </w:tcPr>
          <w:p w14:paraId="448FDFAE" w14:textId="77777777" w:rsidR="002E1212" w:rsidRDefault="002E1212" w:rsidP="00494C92">
            <w:pPr>
              <w:pStyle w:val="TableParagraph"/>
              <w:rPr>
                <w:rFonts w:ascii="Times New Roman"/>
                <w:sz w:val="20"/>
              </w:rPr>
            </w:pPr>
          </w:p>
        </w:tc>
        <w:tc>
          <w:tcPr>
            <w:tcW w:w="691" w:type="dxa"/>
          </w:tcPr>
          <w:p w14:paraId="5E8502A1" w14:textId="77777777" w:rsidR="002E1212" w:rsidRDefault="002E1212" w:rsidP="00494C92">
            <w:pPr>
              <w:pStyle w:val="TableParagraph"/>
              <w:rPr>
                <w:rFonts w:ascii="Times New Roman"/>
                <w:sz w:val="20"/>
              </w:rPr>
            </w:pPr>
          </w:p>
        </w:tc>
        <w:tc>
          <w:tcPr>
            <w:tcW w:w="657" w:type="dxa"/>
          </w:tcPr>
          <w:p w14:paraId="2FC2D453" w14:textId="77777777" w:rsidR="002E1212" w:rsidRDefault="002E1212" w:rsidP="00494C92">
            <w:pPr>
              <w:pStyle w:val="TableParagraph"/>
              <w:rPr>
                <w:rFonts w:ascii="Times New Roman"/>
                <w:sz w:val="20"/>
              </w:rPr>
            </w:pPr>
          </w:p>
        </w:tc>
      </w:tr>
      <w:tr w:rsidR="002E1212" w14:paraId="73A12624" w14:textId="77777777" w:rsidTr="0077552C">
        <w:trPr>
          <w:trHeight w:val="277"/>
        </w:trPr>
        <w:tc>
          <w:tcPr>
            <w:tcW w:w="7203" w:type="dxa"/>
          </w:tcPr>
          <w:p w14:paraId="32F4C624" w14:textId="77777777" w:rsidR="002E1212" w:rsidRDefault="002E1212" w:rsidP="00494C92">
            <w:pPr>
              <w:pStyle w:val="TableParagraph"/>
              <w:spacing w:line="258" w:lineRule="exact"/>
              <w:ind w:left="110"/>
              <w:rPr>
                <w:b/>
                <w:sz w:val="24"/>
              </w:rPr>
            </w:pPr>
            <w:r>
              <w:rPr>
                <w:b/>
                <w:sz w:val="24"/>
              </w:rPr>
              <w:lastRenderedPageBreak/>
              <w:t>Do others know how to respond if the alarm is raised?</w:t>
            </w:r>
          </w:p>
        </w:tc>
        <w:tc>
          <w:tcPr>
            <w:tcW w:w="696" w:type="dxa"/>
          </w:tcPr>
          <w:p w14:paraId="736227D2" w14:textId="77777777" w:rsidR="002E1212" w:rsidRDefault="002E1212" w:rsidP="00494C92">
            <w:pPr>
              <w:pStyle w:val="TableParagraph"/>
              <w:rPr>
                <w:rFonts w:ascii="Times New Roman"/>
                <w:sz w:val="20"/>
              </w:rPr>
            </w:pPr>
          </w:p>
        </w:tc>
        <w:tc>
          <w:tcPr>
            <w:tcW w:w="691" w:type="dxa"/>
          </w:tcPr>
          <w:p w14:paraId="179E8DD7" w14:textId="77777777" w:rsidR="002E1212" w:rsidRDefault="002E1212" w:rsidP="00494C92">
            <w:pPr>
              <w:pStyle w:val="TableParagraph"/>
              <w:rPr>
                <w:rFonts w:ascii="Times New Roman"/>
                <w:sz w:val="20"/>
              </w:rPr>
            </w:pPr>
          </w:p>
        </w:tc>
        <w:tc>
          <w:tcPr>
            <w:tcW w:w="657" w:type="dxa"/>
          </w:tcPr>
          <w:p w14:paraId="38B42FF9" w14:textId="77777777" w:rsidR="002E1212" w:rsidRDefault="002E1212" w:rsidP="00494C92">
            <w:pPr>
              <w:pStyle w:val="TableParagraph"/>
              <w:rPr>
                <w:rFonts w:ascii="Times New Roman"/>
                <w:sz w:val="20"/>
              </w:rPr>
            </w:pPr>
          </w:p>
        </w:tc>
      </w:tr>
      <w:tr w:rsidR="002E1212" w14:paraId="682B1279" w14:textId="77777777" w:rsidTr="0077552C">
        <w:trPr>
          <w:trHeight w:val="551"/>
        </w:trPr>
        <w:tc>
          <w:tcPr>
            <w:tcW w:w="7203" w:type="dxa"/>
          </w:tcPr>
          <w:p w14:paraId="0841263F" w14:textId="77777777" w:rsidR="002E1212" w:rsidRDefault="002E1212" w:rsidP="00494C92">
            <w:pPr>
              <w:pStyle w:val="TableParagraph"/>
              <w:spacing w:before="3" w:line="278" w:lineRule="exact"/>
              <w:ind w:left="110" w:right="714"/>
              <w:rPr>
                <w:b/>
                <w:sz w:val="24"/>
              </w:rPr>
            </w:pPr>
            <w:r>
              <w:rPr>
                <w:b/>
                <w:sz w:val="24"/>
              </w:rPr>
              <w:t>Are there documented procedures in place for ensuring this?</w:t>
            </w:r>
          </w:p>
        </w:tc>
        <w:tc>
          <w:tcPr>
            <w:tcW w:w="696" w:type="dxa"/>
          </w:tcPr>
          <w:p w14:paraId="4664F968" w14:textId="77777777" w:rsidR="002E1212" w:rsidRDefault="002E1212" w:rsidP="00494C92">
            <w:pPr>
              <w:pStyle w:val="TableParagraph"/>
              <w:rPr>
                <w:rFonts w:ascii="Times New Roman"/>
              </w:rPr>
            </w:pPr>
          </w:p>
        </w:tc>
        <w:tc>
          <w:tcPr>
            <w:tcW w:w="691" w:type="dxa"/>
          </w:tcPr>
          <w:p w14:paraId="2AC0DF4D" w14:textId="77777777" w:rsidR="002E1212" w:rsidRDefault="002E1212" w:rsidP="00494C92">
            <w:pPr>
              <w:pStyle w:val="TableParagraph"/>
              <w:rPr>
                <w:rFonts w:ascii="Times New Roman"/>
              </w:rPr>
            </w:pPr>
          </w:p>
        </w:tc>
        <w:tc>
          <w:tcPr>
            <w:tcW w:w="657" w:type="dxa"/>
          </w:tcPr>
          <w:p w14:paraId="4443629E" w14:textId="77777777" w:rsidR="002E1212" w:rsidRDefault="002E1212" w:rsidP="00494C92">
            <w:pPr>
              <w:pStyle w:val="TableParagraph"/>
              <w:rPr>
                <w:rFonts w:ascii="Times New Roman"/>
              </w:rPr>
            </w:pPr>
          </w:p>
        </w:tc>
      </w:tr>
      <w:tr w:rsidR="002E1212" w14:paraId="577709E8" w14:textId="77777777" w:rsidTr="0077552C">
        <w:trPr>
          <w:trHeight w:val="271"/>
        </w:trPr>
        <w:tc>
          <w:tcPr>
            <w:tcW w:w="7203" w:type="dxa"/>
          </w:tcPr>
          <w:p w14:paraId="5770AC4F" w14:textId="77777777" w:rsidR="002E1212" w:rsidRDefault="002E1212" w:rsidP="00494C92">
            <w:pPr>
              <w:pStyle w:val="TableParagraph"/>
              <w:spacing w:line="251" w:lineRule="exact"/>
              <w:ind w:left="110"/>
              <w:rPr>
                <w:b/>
                <w:sz w:val="24"/>
              </w:rPr>
            </w:pPr>
            <w:r>
              <w:rPr>
                <w:b/>
                <w:sz w:val="24"/>
              </w:rPr>
              <w:t>Can the alarm be heard in all areas of the ward/department?</w:t>
            </w:r>
          </w:p>
        </w:tc>
        <w:tc>
          <w:tcPr>
            <w:tcW w:w="696" w:type="dxa"/>
          </w:tcPr>
          <w:p w14:paraId="188F324F" w14:textId="77777777" w:rsidR="002E1212" w:rsidRDefault="002E1212" w:rsidP="00494C92">
            <w:pPr>
              <w:pStyle w:val="TableParagraph"/>
              <w:rPr>
                <w:rFonts w:ascii="Times New Roman"/>
                <w:sz w:val="20"/>
              </w:rPr>
            </w:pPr>
          </w:p>
        </w:tc>
        <w:tc>
          <w:tcPr>
            <w:tcW w:w="691" w:type="dxa"/>
          </w:tcPr>
          <w:p w14:paraId="4889D1D9" w14:textId="77777777" w:rsidR="002E1212" w:rsidRDefault="002E1212" w:rsidP="00494C92">
            <w:pPr>
              <w:pStyle w:val="TableParagraph"/>
              <w:rPr>
                <w:rFonts w:ascii="Times New Roman"/>
                <w:sz w:val="20"/>
              </w:rPr>
            </w:pPr>
          </w:p>
        </w:tc>
        <w:tc>
          <w:tcPr>
            <w:tcW w:w="657" w:type="dxa"/>
          </w:tcPr>
          <w:p w14:paraId="6A4440CE" w14:textId="77777777" w:rsidR="002E1212" w:rsidRDefault="002E1212" w:rsidP="00494C92">
            <w:pPr>
              <w:pStyle w:val="TableParagraph"/>
              <w:rPr>
                <w:rFonts w:ascii="Times New Roman"/>
                <w:sz w:val="20"/>
              </w:rPr>
            </w:pPr>
          </w:p>
        </w:tc>
      </w:tr>
      <w:tr w:rsidR="002E1212" w14:paraId="552BA88F" w14:textId="77777777" w:rsidTr="0077552C">
        <w:trPr>
          <w:trHeight w:val="273"/>
        </w:trPr>
        <w:tc>
          <w:tcPr>
            <w:tcW w:w="9247" w:type="dxa"/>
            <w:gridSpan w:val="4"/>
            <w:tcBorders>
              <w:left w:val="nil"/>
              <w:right w:val="nil"/>
            </w:tcBorders>
          </w:tcPr>
          <w:p w14:paraId="0CC3F8C7" w14:textId="77777777" w:rsidR="002E1212" w:rsidRDefault="002E1212" w:rsidP="00494C92">
            <w:pPr>
              <w:pStyle w:val="TableParagraph"/>
              <w:rPr>
                <w:rFonts w:ascii="Times New Roman"/>
                <w:sz w:val="20"/>
              </w:rPr>
            </w:pPr>
          </w:p>
        </w:tc>
      </w:tr>
      <w:tr w:rsidR="002E1212" w14:paraId="390552E9" w14:textId="77777777" w:rsidTr="0077552C">
        <w:trPr>
          <w:trHeight w:val="278"/>
        </w:trPr>
        <w:tc>
          <w:tcPr>
            <w:tcW w:w="7203" w:type="dxa"/>
          </w:tcPr>
          <w:p w14:paraId="06EE4D9E" w14:textId="77777777" w:rsidR="002E1212" w:rsidRDefault="002E1212" w:rsidP="00494C92">
            <w:pPr>
              <w:pStyle w:val="TableParagraph"/>
              <w:spacing w:line="258" w:lineRule="exact"/>
              <w:ind w:left="110"/>
              <w:rPr>
                <w:b/>
                <w:sz w:val="24"/>
              </w:rPr>
            </w:pPr>
            <w:r>
              <w:rPr>
                <w:b/>
                <w:sz w:val="24"/>
              </w:rPr>
              <w:t>Have members of staff attended the appropriate training?</w:t>
            </w:r>
          </w:p>
        </w:tc>
        <w:tc>
          <w:tcPr>
            <w:tcW w:w="696" w:type="dxa"/>
          </w:tcPr>
          <w:p w14:paraId="7F246DCD" w14:textId="77777777" w:rsidR="002E1212" w:rsidRDefault="002E1212" w:rsidP="00494C92">
            <w:pPr>
              <w:pStyle w:val="TableParagraph"/>
              <w:rPr>
                <w:rFonts w:ascii="Times New Roman"/>
                <w:sz w:val="20"/>
              </w:rPr>
            </w:pPr>
          </w:p>
        </w:tc>
        <w:tc>
          <w:tcPr>
            <w:tcW w:w="691" w:type="dxa"/>
          </w:tcPr>
          <w:p w14:paraId="339555A6" w14:textId="77777777" w:rsidR="002E1212" w:rsidRDefault="002E1212" w:rsidP="00494C92">
            <w:pPr>
              <w:pStyle w:val="TableParagraph"/>
              <w:rPr>
                <w:rFonts w:ascii="Times New Roman"/>
                <w:sz w:val="20"/>
              </w:rPr>
            </w:pPr>
          </w:p>
        </w:tc>
        <w:tc>
          <w:tcPr>
            <w:tcW w:w="657" w:type="dxa"/>
          </w:tcPr>
          <w:p w14:paraId="030384AB" w14:textId="77777777" w:rsidR="002E1212" w:rsidRDefault="002E1212" w:rsidP="00494C92">
            <w:pPr>
              <w:pStyle w:val="TableParagraph"/>
              <w:rPr>
                <w:rFonts w:ascii="Times New Roman"/>
                <w:sz w:val="20"/>
              </w:rPr>
            </w:pPr>
          </w:p>
        </w:tc>
      </w:tr>
      <w:tr w:rsidR="002E1212" w14:paraId="33ACFE83" w14:textId="77777777" w:rsidTr="0077552C">
        <w:trPr>
          <w:trHeight w:val="551"/>
        </w:trPr>
        <w:tc>
          <w:tcPr>
            <w:tcW w:w="7203" w:type="dxa"/>
          </w:tcPr>
          <w:p w14:paraId="1C4A96BB" w14:textId="77777777" w:rsidR="002E1212" w:rsidRDefault="002E1212" w:rsidP="00494C92">
            <w:pPr>
              <w:pStyle w:val="TableParagraph"/>
              <w:spacing w:before="6" w:line="274" w:lineRule="exact"/>
              <w:ind w:left="110"/>
              <w:rPr>
                <w:b/>
                <w:sz w:val="24"/>
              </w:rPr>
            </w:pPr>
            <w:r>
              <w:rPr>
                <w:b/>
                <w:sz w:val="24"/>
              </w:rPr>
              <w:t>Level of training and number of staff identified in Training Needs Analysis as requiring each level of training</w:t>
            </w:r>
          </w:p>
        </w:tc>
        <w:tc>
          <w:tcPr>
            <w:tcW w:w="696" w:type="dxa"/>
          </w:tcPr>
          <w:p w14:paraId="7485457E" w14:textId="77777777" w:rsidR="002E1212" w:rsidRDefault="002E1212" w:rsidP="00494C92">
            <w:pPr>
              <w:pStyle w:val="TableParagraph"/>
              <w:rPr>
                <w:rFonts w:ascii="Times New Roman"/>
              </w:rPr>
            </w:pPr>
          </w:p>
        </w:tc>
        <w:tc>
          <w:tcPr>
            <w:tcW w:w="691" w:type="dxa"/>
          </w:tcPr>
          <w:p w14:paraId="37C7F081" w14:textId="77777777" w:rsidR="002E1212" w:rsidRDefault="002E1212" w:rsidP="00494C92">
            <w:pPr>
              <w:pStyle w:val="TableParagraph"/>
              <w:rPr>
                <w:rFonts w:ascii="Times New Roman"/>
              </w:rPr>
            </w:pPr>
          </w:p>
        </w:tc>
        <w:tc>
          <w:tcPr>
            <w:tcW w:w="657" w:type="dxa"/>
          </w:tcPr>
          <w:p w14:paraId="0C6256EA" w14:textId="77777777" w:rsidR="002E1212" w:rsidRDefault="002E1212" w:rsidP="00494C92">
            <w:pPr>
              <w:pStyle w:val="TableParagraph"/>
              <w:rPr>
                <w:rFonts w:ascii="Times New Roman"/>
              </w:rPr>
            </w:pPr>
          </w:p>
        </w:tc>
      </w:tr>
      <w:tr w:rsidR="002E1212" w14:paraId="68DD3E2B" w14:textId="77777777" w:rsidTr="0077552C">
        <w:trPr>
          <w:trHeight w:val="823"/>
        </w:trPr>
        <w:tc>
          <w:tcPr>
            <w:tcW w:w="7203" w:type="dxa"/>
          </w:tcPr>
          <w:p w14:paraId="0EACC794" w14:textId="77777777" w:rsidR="002E1212" w:rsidRDefault="002E1212" w:rsidP="00494C92">
            <w:pPr>
              <w:pStyle w:val="TableParagraph"/>
              <w:spacing w:line="237" w:lineRule="auto"/>
              <w:ind w:left="110"/>
              <w:rPr>
                <w:b/>
                <w:sz w:val="24"/>
              </w:rPr>
            </w:pPr>
            <w:r>
              <w:rPr>
                <w:b/>
                <w:sz w:val="24"/>
              </w:rPr>
              <w:t xml:space="preserve">What procedures are in place to ensure that all members of staff </w:t>
            </w:r>
            <w:proofErr w:type="gramStart"/>
            <w:r>
              <w:rPr>
                <w:b/>
                <w:sz w:val="24"/>
              </w:rPr>
              <w:t>has</w:t>
            </w:r>
            <w:proofErr w:type="gramEnd"/>
            <w:r>
              <w:rPr>
                <w:b/>
                <w:sz w:val="24"/>
              </w:rPr>
              <w:t xml:space="preserve"> information and access to violence and aggression</w:t>
            </w:r>
          </w:p>
          <w:p w14:paraId="15712008" w14:textId="77777777" w:rsidR="002E1212" w:rsidRDefault="002E1212" w:rsidP="00494C92">
            <w:pPr>
              <w:pStyle w:val="TableParagraph"/>
              <w:spacing w:before="4" w:line="253" w:lineRule="exact"/>
              <w:ind w:left="110"/>
              <w:rPr>
                <w:b/>
                <w:sz w:val="24"/>
              </w:rPr>
            </w:pPr>
            <w:r>
              <w:rPr>
                <w:b/>
                <w:sz w:val="24"/>
              </w:rPr>
              <w:t>training?</w:t>
            </w:r>
          </w:p>
        </w:tc>
        <w:tc>
          <w:tcPr>
            <w:tcW w:w="696" w:type="dxa"/>
          </w:tcPr>
          <w:p w14:paraId="2FE68D47" w14:textId="77777777" w:rsidR="002E1212" w:rsidRDefault="002E1212" w:rsidP="00494C92">
            <w:pPr>
              <w:pStyle w:val="TableParagraph"/>
              <w:rPr>
                <w:rFonts w:ascii="Times New Roman"/>
              </w:rPr>
            </w:pPr>
          </w:p>
        </w:tc>
        <w:tc>
          <w:tcPr>
            <w:tcW w:w="691" w:type="dxa"/>
          </w:tcPr>
          <w:p w14:paraId="3AC6A360" w14:textId="77777777" w:rsidR="002E1212" w:rsidRDefault="002E1212" w:rsidP="00494C92">
            <w:pPr>
              <w:pStyle w:val="TableParagraph"/>
              <w:rPr>
                <w:rFonts w:ascii="Times New Roman"/>
              </w:rPr>
            </w:pPr>
          </w:p>
        </w:tc>
        <w:tc>
          <w:tcPr>
            <w:tcW w:w="657" w:type="dxa"/>
          </w:tcPr>
          <w:p w14:paraId="717677C2" w14:textId="77777777" w:rsidR="002E1212" w:rsidRDefault="002E1212" w:rsidP="00494C92">
            <w:pPr>
              <w:pStyle w:val="TableParagraph"/>
              <w:rPr>
                <w:rFonts w:ascii="Times New Roman"/>
              </w:rPr>
            </w:pPr>
          </w:p>
        </w:tc>
      </w:tr>
      <w:tr w:rsidR="002E1212" w14:paraId="3DD26120" w14:textId="77777777" w:rsidTr="0077552C">
        <w:trPr>
          <w:trHeight w:val="278"/>
        </w:trPr>
        <w:tc>
          <w:tcPr>
            <w:tcW w:w="9247" w:type="dxa"/>
            <w:gridSpan w:val="4"/>
            <w:tcBorders>
              <w:left w:val="nil"/>
              <w:bottom w:val="nil"/>
              <w:right w:val="nil"/>
            </w:tcBorders>
          </w:tcPr>
          <w:p w14:paraId="0AA6D8A8" w14:textId="77777777" w:rsidR="002E1212" w:rsidRDefault="002E1212" w:rsidP="00494C92">
            <w:pPr>
              <w:pStyle w:val="TableParagraph"/>
              <w:rPr>
                <w:rFonts w:ascii="Times New Roman"/>
                <w:sz w:val="20"/>
              </w:rPr>
            </w:pPr>
          </w:p>
        </w:tc>
      </w:tr>
      <w:tr w:rsidR="002E1212" w14:paraId="66DC8D75" w14:textId="77777777" w:rsidTr="0077552C">
        <w:trPr>
          <w:trHeight w:val="551"/>
        </w:trPr>
        <w:tc>
          <w:tcPr>
            <w:tcW w:w="7203" w:type="dxa"/>
          </w:tcPr>
          <w:p w14:paraId="4AE4D607" w14:textId="77777777" w:rsidR="002E1212" w:rsidRDefault="002E1212" w:rsidP="00494C92">
            <w:pPr>
              <w:pStyle w:val="TableParagraph"/>
              <w:spacing w:before="3" w:line="278" w:lineRule="exact"/>
              <w:ind w:left="110" w:right="861"/>
              <w:rPr>
                <w:b/>
                <w:sz w:val="24"/>
              </w:rPr>
            </w:pPr>
            <w:r>
              <w:rPr>
                <w:b/>
                <w:sz w:val="24"/>
              </w:rPr>
              <w:t>Is there a contingency plan if violence is threatened or breaks out toward:</w:t>
            </w:r>
          </w:p>
        </w:tc>
        <w:tc>
          <w:tcPr>
            <w:tcW w:w="2044" w:type="dxa"/>
            <w:gridSpan w:val="3"/>
            <w:tcBorders>
              <w:top w:val="nil"/>
              <w:right w:val="nil"/>
            </w:tcBorders>
          </w:tcPr>
          <w:p w14:paraId="47F3965F" w14:textId="77777777" w:rsidR="002E1212" w:rsidRDefault="002E1212" w:rsidP="00494C92">
            <w:pPr>
              <w:pStyle w:val="TableParagraph"/>
              <w:rPr>
                <w:rFonts w:ascii="Times New Roman"/>
              </w:rPr>
            </w:pPr>
          </w:p>
        </w:tc>
      </w:tr>
      <w:tr w:rsidR="002E1212" w14:paraId="3EEF5902" w14:textId="77777777" w:rsidTr="0077552C">
        <w:trPr>
          <w:trHeight w:val="270"/>
        </w:trPr>
        <w:tc>
          <w:tcPr>
            <w:tcW w:w="7203" w:type="dxa"/>
          </w:tcPr>
          <w:p w14:paraId="362B9E44" w14:textId="77777777" w:rsidR="002E1212" w:rsidRDefault="002E1212" w:rsidP="00494C92">
            <w:pPr>
              <w:pStyle w:val="TableParagraph"/>
              <w:spacing w:line="251" w:lineRule="exact"/>
              <w:ind w:left="110"/>
              <w:rPr>
                <w:b/>
                <w:sz w:val="24"/>
              </w:rPr>
            </w:pPr>
            <w:r>
              <w:rPr>
                <w:b/>
                <w:sz w:val="24"/>
              </w:rPr>
              <w:t>Patients</w:t>
            </w:r>
          </w:p>
        </w:tc>
        <w:tc>
          <w:tcPr>
            <w:tcW w:w="696" w:type="dxa"/>
          </w:tcPr>
          <w:p w14:paraId="42636B99" w14:textId="77777777" w:rsidR="002E1212" w:rsidRDefault="002E1212" w:rsidP="00494C92">
            <w:pPr>
              <w:pStyle w:val="TableParagraph"/>
              <w:rPr>
                <w:rFonts w:ascii="Times New Roman"/>
                <w:sz w:val="20"/>
              </w:rPr>
            </w:pPr>
          </w:p>
        </w:tc>
        <w:tc>
          <w:tcPr>
            <w:tcW w:w="691" w:type="dxa"/>
          </w:tcPr>
          <w:p w14:paraId="7B239EB3" w14:textId="77777777" w:rsidR="002E1212" w:rsidRDefault="002E1212" w:rsidP="00494C92">
            <w:pPr>
              <w:pStyle w:val="TableParagraph"/>
              <w:rPr>
                <w:rFonts w:ascii="Times New Roman"/>
                <w:sz w:val="20"/>
              </w:rPr>
            </w:pPr>
          </w:p>
        </w:tc>
        <w:tc>
          <w:tcPr>
            <w:tcW w:w="657" w:type="dxa"/>
          </w:tcPr>
          <w:p w14:paraId="208C3C3B" w14:textId="77777777" w:rsidR="002E1212" w:rsidRDefault="002E1212" w:rsidP="00494C92">
            <w:pPr>
              <w:pStyle w:val="TableParagraph"/>
              <w:rPr>
                <w:rFonts w:ascii="Times New Roman"/>
                <w:sz w:val="20"/>
              </w:rPr>
            </w:pPr>
          </w:p>
        </w:tc>
      </w:tr>
      <w:tr w:rsidR="002E1212" w14:paraId="799641FB" w14:textId="77777777" w:rsidTr="0077552C">
        <w:trPr>
          <w:trHeight w:val="273"/>
        </w:trPr>
        <w:tc>
          <w:tcPr>
            <w:tcW w:w="7203" w:type="dxa"/>
          </w:tcPr>
          <w:p w14:paraId="7F3676B1" w14:textId="77777777" w:rsidR="002E1212" w:rsidRDefault="002E1212" w:rsidP="00494C92">
            <w:pPr>
              <w:pStyle w:val="TableParagraph"/>
              <w:spacing w:line="253" w:lineRule="exact"/>
              <w:ind w:left="110"/>
              <w:rPr>
                <w:b/>
                <w:sz w:val="24"/>
              </w:rPr>
            </w:pPr>
            <w:r>
              <w:rPr>
                <w:b/>
                <w:sz w:val="24"/>
              </w:rPr>
              <w:t>Visitors</w:t>
            </w:r>
          </w:p>
        </w:tc>
        <w:tc>
          <w:tcPr>
            <w:tcW w:w="696" w:type="dxa"/>
          </w:tcPr>
          <w:p w14:paraId="677463C0" w14:textId="77777777" w:rsidR="002E1212" w:rsidRDefault="002E1212" w:rsidP="00494C92">
            <w:pPr>
              <w:pStyle w:val="TableParagraph"/>
              <w:rPr>
                <w:rFonts w:ascii="Times New Roman"/>
                <w:sz w:val="20"/>
              </w:rPr>
            </w:pPr>
          </w:p>
        </w:tc>
        <w:tc>
          <w:tcPr>
            <w:tcW w:w="691" w:type="dxa"/>
          </w:tcPr>
          <w:p w14:paraId="7723BBE6" w14:textId="77777777" w:rsidR="002E1212" w:rsidRDefault="002E1212" w:rsidP="00494C92">
            <w:pPr>
              <w:pStyle w:val="TableParagraph"/>
              <w:rPr>
                <w:rFonts w:ascii="Times New Roman"/>
                <w:sz w:val="20"/>
              </w:rPr>
            </w:pPr>
          </w:p>
        </w:tc>
        <w:tc>
          <w:tcPr>
            <w:tcW w:w="657" w:type="dxa"/>
          </w:tcPr>
          <w:p w14:paraId="30EC7020" w14:textId="77777777" w:rsidR="002E1212" w:rsidRDefault="002E1212" w:rsidP="00494C92">
            <w:pPr>
              <w:pStyle w:val="TableParagraph"/>
              <w:rPr>
                <w:rFonts w:ascii="Times New Roman"/>
                <w:sz w:val="20"/>
              </w:rPr>
            </w:pPr>
          </w:p>
        </w:tc>
      </w:tr>
      <w:tr w:rsidR="002E1212" w14:paraId="20EB24E8" w14:textId="77777777" w:rsidTr="0077552C">
        <w:trPr>
          <w:trHeight w:val="277"/>
        </w:trPr>
        <w:tc>
          <w:tcPr>
            <w:tcW w:w="7203" w:type="dxa"/>
          </w:tcPr>
          <w:p w14:paraId="146E2988" w14:textId="77777777" w:rsidR="002E1212" w:rsidRDefault="002E1212" w:rsidP="00494C92">
            <w:pPr>
              <w:pStyle w:val="TableParagraph"/>
              <w:spacing w:line="258" w:lineRule="exact"/>
              <w:ind w:left="110"/>
              <w:rPr>
                <w:b/>
                <w:sz w:val="24"/>
              </w:rPr>
            </w:pPr>
            <w:r>
              <w:rPr>
                <w:b/>
                <w:sz w:val="24"/>
              </w:rPr>
              <w:t>Staff</w:t>
            </w:r>
          </w:p>
        </w:tc>
        <w:tc>
          <w:tcPr>
            <w:tcW w:w="696" w:type="dxa"/>
          </w:tcPr>
          <w:p w14:paraId="613BF6E2" w14:textId="77777777" w:rsidR="002E1212" w:rsidRDefault="002E1212" w:rsidP="00494C92">
            <w:pPr>
              <w:pStyle w:val="TableParagraph"/>
              <w:rPr>
                <w:rFonts w:ascii="Times New Roman"/>
                <w:sz w:val="20"/>
              </w:rPr>
            </w:pPr>
          </w:p>
        </w:tc>
        <w:tc>
          <w:tcPr>
            <w:tcW w:w="691" w:type="dxa"/>
          </w:tcPr>
          <w:p w14:paraId="547B29F2" w14:textId="77777777" w:rsidR="002E1212" w:rsidRDefault="002E1212" w:rsidP="00494C92">
            <w:pPr>
              <w:pStyle w:val="TableParagraph"/>
              <w:rPr>
                <w:rFonts w:ascii="Times New Roman"/>
                <w:sz w:val="20"/>
              </w:rPr>
            </w:pPr>
          </w:p>
        </w:tc>
        <w:tc>
          <w:tcPr>
            <w:tcW w:w="657" w:type="dxa"/>
          </w:tcPr>
          <w:p w14:paraId="14050DB2" w14:textId="77777777" w:rsidR="002E1212" w:rsidRDefault="002E1212" w:rsidP="00494C92">
            <w:pPr>
              <w:pStyle w:val="TableParagraph"/>
              <w:rPr>
                <w:rFonts w:ascii="Times New Roman"/>
                <w:sz w:val="20"/>
              </w:rPr>
            </w:pPr>
          </w:p>
        </w:tc>
      </w:tr>
      <w:tr w:rsidR="002E1212" w14:paraId="7B34876C" w14:textId="77777777" w:rsidTr="0077552C">
        <w:trPr>
          <w:trHeight w:val="825"/>
        </w:trPr>
        <w:tc>
          <w:tcPr>
            <w:tcW w:w="7203" w:type="dxa"/>
          </w:tcPr>
          <w:p w14:paraId="77F39771" w14:textId="77777777" w:rsidR="002E1212" w:rsidRDefault="002E1212" w:rsidP="00494C92">
            <w:pPr>
              <w:pStyle w:val="TableParagraph"/>
              <w:ind w:left="110"/>
              <w:rPr>
                <w:b/>
                <w:sz w:val="24"/>
              </w:rPr>
            </w:pPr>
            <w:r>
              <w:rPr>
                <w:b/>
                <w:sz w:val="24"/>
              </w:rPr>
              <w:t>Please specify arrangements:</w:t>
            </w:r>
          </w:p>
        </w:tc>
        <w:tc>
          <w:tcPr>
            <w:tcW w:w="696" w:type="dxa"/>
          </w:tcPr>
          <w:p w14:paraId="5705CEF9" w14:textId="77777777" w:rsidR="002E1212" w:rsidRDefault="002E1212" w:rsidP="00494C92">
            <w:pPr>
              <w:pStyle w:val="TableParagraph"/>
              <w:rPr>
                <w:rFonts w:ascii="Times New Roman"/>
              </w:rPr>
            </w:pPr>
          </w:p>
        </w:tc>
        <w:tc>
          <w:tcPr>
            <w:tcW w:w="691" w:type="dxa"/>
          </w:tcPr>
          <w:p w14:paraId="14E2094A" w14:textId="77777777" w:rsidR="002E1212" w:rsidRDefault="002E1212" w:rsidP="00494C92">
            <w:pPr>
              <w:pStyle w:val="TableParagraph"/>
              <w:rPr>
                <w:rFonts w:ascii="Times New Roman"/>
              </w:rPr>
            </w:pPr>
          </w:p>
        </w:tc>
        <w:tc>
          <w:tcPr>
            <w:tcW w:w="657" w:type="dxa"/>
          </w:tcPr>
          <w:p w14:paraId="3E8B25C3" w14:textId="77777777" w:rsidR="002E1212" w:rsidRDefault="002E1212" w:rsidP="00494C92">
            <w:pPr>
              <w:pStyle w:val="TableParagraph"/>
              <w:rPr>
                <w:rFonts w:ascii="Times New Roman"/>
              </w:rPr>
            </w:pPr>
          </w:p>
        </w:tc>
      </w:tr>
      <w:tr w:rsidR="002E1212" w14:paraId="4FEAB669" w14:textId="77777777" w:rsidTr="0077552C">
        <w:trPr>
          <w:trHeight w:val="551"/>
        </w:trPr>
        <w:tc>
          <w:tcPr>
            <w:tcW w:w="7203" w:type="dxa"/>
          </w:tcPr>
          <w:p w14:paraId="293C356B" w14:textId="77777777" w:rsidR="002E1212" w:rsidRDefault="002E1212" w:rsidP="00494C92">
            <w:pPr>
              <w:pStyle w:val="TableParagraph"/>
              <w:spacing w:before="3" w:line="278" w:lineRule="exact"/>
              <w:ind w:left="110" w:right="714"/>
              <w:rPr>
                <w:b/>
                <w:sz w:val="24"/>
              </w:rPr>
            </w:pPr>
            <w:r>
              <w:rPr>
                <w:b/>
                <w:sz w:val="24"/>
              </w:rPr>
              <w:t>Are staffing levels adequate to ensure that contingency plans can be followed?</w:t>
            </w:r>
          </w:p>
        </w:tc>
        <w:tc>
          <w:tcPr>
            <w:tcW w:w="696" w:type="dxa"/>
          </w:tcPr>
          <w:p w14:paraId="05DA1507" w14:textId="77777777" w:rsidR="002E1212" w:rsidRDefault="002E1212" w:rsidP="00494C92">
            <w:pPr>
              <w:pStyle w:val="TableParagraph"/>
              <w:rPr>
                <w:rFonts w:ascii="Times New Roman"/>
              </w:rPr>
            </w:pPr>
          </w:p>
        </w:tc>
        <w:tc>
          <w:tcPr>
            <w:tcW w:w="691" w:type="dxa"/>
          </w:tcPr>
          <w:p w14:paraId="1A656824" w14:textId="77777777" w:rsidR="002E1212" w:rsidRDefault="002E1212" w:rsidP="00494C92">
            <w:pPr>
              <w:pStyle w:val="TableParagraph"/>
              <w:rPr>
                <w:rFonts w:ascii="Times New Roman"/>
              </w:rPr>
            </w:pPr>
          </w:p>
        </w:tc>
        <w:tc>
          <w:tcPr>
            <w:tcW w:w="657" w:type="dxa"/>
          </w:tcPr>
          <w:p w14:paraId="3F58E234" w14:textId="77777777" w:rsidR="002E1212" w:rsidRDefault="002E1212" w:rsidP="00494C92">
            <w:pPr>
              <w:pStyle w:val="TableParagraph"/>
              <w:rPr>
                <w:rFonts w:ascii="Times New Roman"/>
              </w:rPr>
            </w:pPr>
          </w:p>
        </w:tc>
      </w:tr>
      <w:tr w:rsidR="002E1212" w14:paraId="07F172D7" w14:textId="77777777" w:rsidTr="0077552C">
        <w:trPr>
          <w:trHeight w:val="271"/>
        </w:trPr>
        <w:tc>
          <w:tcPr>
            <w:tcW w:w="9247" w:type="dxa"/>
            <w:gridSpan w:val="4"/>
            <w:tcBorders>
              <w:left w:val="nil"/>
              <w:right w:val="nil"/>
            </w:tcBorders>
          </w:tcPr>
          <w:p w14:paraId="7A64CBF5" w14:textId="77777777" w:rsidR="002E1212" w:rsidRDefault="002E1212" w:rsidP="00494C92">
            <w:pPr>
              <w:pStyle w:val="TableParagraph"/>
              <w:rPr>
                <w:rFonts w:ascii="Times New Roman"/>
                <w:sz w:val="20"/>
              </w:rPr>
            </w:pPr>
          </w:p>
        </w:tc>
      </w:tr>
      <w:tr w:rsidR="002E1212" w14:paraId="2B033C05" w14:textId="77777777" w:rsidTr="0077552C">
        <w:trPr>
          <w:trHeight w:val="551"/>
        </w:trPr>
        <w:tc>
          <w:tcPr>
            <w:tcW w:w="7203" w:type="dxa"/>
          </w:tcPr>
          <w:p w14:paraId="54CF46E5" w14:textId="77777777" w:rsidR="002E1212" w:rsidRDefault="002E1212" w:rsidP="00494C92">
            <w:pPr>
              <w:pStyle w:val="TableParagraph"/>
              <w:spacing w:before="3" w:line="278" w:lineRule="exact"/>
              <w:ind w:left="110" w:right="169"/>
              <w:rPr>
                <w:b/>
                <w:sz w:val="24"/>
              </w:rPr>
            </w:pPr>
            <w:r>
              <w:rPr>
                <w:b/>
                <w:sz w:val="24"/>
              </w:rPr>
              <w:t>Is any information sought highlighting previous/known risks associated with the patient?</w:t>
            </w:r>
          </w:p>
        </w:tc>
        <w:tc>
          <w:tcPr>
            <w:tcW w:w="696" w:type="dxa"/>
          </w:tcPr>
          <w:p w14:paraId="2EDFA026" w14:textId="77777777" w:rsidR="002E1212" w:rsidRDefault="002E1212" w:rsidP="00494C92">
            <w:pPr>
              <w:pStyle w:val="TableParagraph"/>
              <w:rPr>
                <w:rFonts w:ascii="Times New Roman"/>
              </w:rPr>
            </w:pPr>
          </w:p>
        </w:tc>
        <w:tc>
          <w:tcPr>
            <w:tcW w:w="691" w:type="dxa"/>
          </w:tcPr>
          <w:p w14:paraId="540FAD4B" w14:textId="77777777" w:rsidR="002E1212" w:rsidRDefault="002E1212" w:rsidP="00494C92">
            <w:pPr>
              <w:pStyle w:val="TableParagraph"/>
              <w:rPr>
                <w:rFonts w:ascii="Times New Roman"/>
              </w:rPr>
            </w:pPr>
          </w:p>
        </w:tc>
        <w:tc>
          <w:tcPr>
            <w:tcW w:w="657" w:type="dxa"/>
          </w:tcPr>
          <w:p w14:paraId="7877E7C4" w14:textId="77777777" w:rsidR="002E1212" w:rsidRDefault="002E1212" w:rsidP="00494C92">
            <w:pPr>
              <w:pStyle w:val="TableParagraph"/>
              <w:rPr>
                <w:rFonts w:ascii="Times New Roman"/>
              </w:rPr>
            </w:pPr>
          </w:p>
        </w:tc>
      </w:tr>
      <w:tr w:rsidR="002E1212" w14:paraId="0C77F1A8" w14:textId="77777777" w:rsidTr="0077552C">
        <w:trPr>
          <w:trHeight w:val="823"/>
        </w:trPr>
        <w:tc>
          <w:tcPr>
            <w:tcW w:w="7203" w:type="dxa"/>
          </w:tcPr>
          <w:p w14:paraId="3622625C" w14:textId="77777777" w:rsidR="002E1212" w:rsidRDefault="002E1212" w:rsidP="00494C92">
            <w:pPr>
              <w:pStyle w:val="TableParagraph"/>
              <w:spacing w:line="269" w:lineRule="exact"/>
              <w:ind w:left="110"/>
              <w:rPr>
                <w:b/>
                <w:sz w:val="24"/>
              </w:rPr>
            </w:pPr>
            <w:r>
              <w:rPr>
                <w:b/>
                <w:sz w:val="24"/>
              </w:rPr>
              <w:t xml:space="preserve">Where joint stakeholder working takes place are </w:t>
            </w:r>
            <w:proofErr w:type="gramStart"/>
            <w:r>
              <w:rPr>
                <w:b/>
                <w:sz w:val="24"/>
              </w:rPr>
              <w:t>there</w:t>
            </w:r>
            <w:proofErr w:type="gramEnd"/>
          </w:p>
          <w:p w14:paraId="60243564" w14:textId="77777777" w:rsidR="002E1212" w:rsidRDefault="002E1212" w:rsidP="00494C92">
            <w:pPr>
              <w:pStyle w:val="TableParagraph"/>
              <w:spacing w:before="8" w:line="274" w:lineRule="exact"/>
              <w:ind w:left="110"/>
              <w:rPr>
                <w:b/>
                <w:sz w:val="24"/>
              </w:rPr>
            </w:pPr>
            <w:r>
              <w:rPr>
                <w:b/>
                <w:sz w:val="24"/>
              </w:rPr>
              <w:t>protocols for sharing information regarding known risks of violence and aggression?</w:t>
            </w:r>
          </w:p>
        </w:tc>
        <w:tc>
          <w:tcPr>
            <w:tcW w:w="696" w:type="dxa"/>
          </w:tcPr>
          <w:p w14:paraId="68213297" w14:textId="77777777" w:rsidR="002E1212" w:rsidRDefault="002E1212" w:rsidP="00494C92">
            <w:pPr>
              <w:pStyle w:val="TableParagraph"/>
              <w:rPr>
                <w:rFonts w:ascii="Times New Roman"/>
              </w:rPr>
            </w:pPr>
          </w:p>
        </w:tc>
        <w:tc>
          <w:tcPr>
            <w:tcW w:w="691" w:type="dxa"/>
          </w:tcPr>
          <w:p w14:paraId="5C9EAEF5" w14:textId="77777777" w:rsidR="002E1212" w:rsidRDefault="002E1212" w:rsidP="00494C92">
            <w:pPr>
              <w:pStyle w:val="TableParagraph"/>
              <w:rPr>
                <w:rFonts w:ascii="Times New Roman"/>
              </w:rPr>
            </w:pPr>
          </w:p>
        </w:tc>
        <w:tc>
          <w:tcPr>
            <w:tcW w:w="657" w:type="dxa"/>
          </w:tcPr>
          <w:p w14:paraId="4EAAE09E" w14:textId="77777777" w:rsidR="002E1212" w:rsidRDefault="002E1212" w:rsidP="00494C92">
            <w:pPr>
              <w:pStyle w:val="TableParagraph"/>
              <w:rPr>
                <w:rFonts w:ascii="Times New Roman"/>
              </w:rPr>
            </w:pPr>
          </w:p>
        </w:tc>
      </w:tr>
      <w:tr w:rsidR="002E1212" w14:paraId="6E2A289F" w14:textId="77777777" w:rsidTr="0077552C">
        <w:trPr>
          <w:trHeight w:val="271"/>
        </w:trPr>
        <w:tc>
          <w:tcPr>
            <w:tcW w:w="7203" w:type="dxa"/>
          </w:tcPr>
          <w:p w14:paraId="707E6EDA" w14:textId="77777777" w:rsidR="002E1212" w:rsidRDefault="002E1212" w:rsidP="00494C92">
            <w:pPr>
              <w:pStyle w:val="TableParagraph"/>
              <w:spacing w:line="252" w:lineRule="exact"/>
              <w:ind w:left="110"/>
              <w:rPr>
                <w:b/>
                <w:sz w:val="24"/>
              </w:rPr>
            </w:pPr>
            <w:r>
              <w:rPr>
                <w:b/>
                <w:sz w:val="24"/>
              </w:rPr>
              <w:t>Are individual risk assessments undertaken?</w:t>
            </w:r>
          </w:p>
        </w:tc>
        <w:tc>
          <w:tcPr>
            <w:tcW w:w="696" w:type="dxa"/>
          </w:tcPr>
          <w:p w14:paraId="3D6FA392" w14:textId="77777777" w:rsidR="002E1212" w:rsidRDefault="002E1212" w:rsidP="00494C92">
            <w:pPr>
              <w:pStyle w:val="TableParagraph"/>
              <w:rPr>
                <w:rFonts w:ascii="Times New Roman"/>
                <w:sz w:val="20"/>
              </w:rPr>
            </w:pPr>
          </w:p>
        </w:tc>
        <w:tc>
          <w:tcPr>
            <w:tcW w:w="691" w:type="dxa"/>
          </w:tcPr>
          <w:p w14:paraId="7EE2F3F9" w14:textId="77777777" w:rsidR="002E1212" w:rsidRDefault="002E1212" w:rsidP="00494C92">
            <w:pPr>
              <w:pStyle w:val="TableParagraph"/>
              <w:rPr>
                <w:rFonts w:ascii="Times New Roman"/>
                <w:sz w:val="20"/>
              </w:rPr>
            </w:pPr>
          </w:p>
        </w:tc>
        <w:tc>
          <w:tcPr>
            <w:tcW w:w="657" w:type="dxa"/>
          </w:tcPr>
          <w:p w14:paraId="63B692CA" w14:textId="77777777" w:rsidR="002E1212" w:rsidRDefault="002E1212" w:rsidP="00494C92">
            <w:pPr>
              <w:pStyle w:val="TableParagraph"/>
              <w:rPr>
                <w:rFonts w:ascii="Times New Roman"/>
                <w:sz w:val="20"/>
              </w:rPr>
            </w:pPr>
          </w:p>
        </w:tc>
      </w:tr>
      <w:tr w:rsidR="002E1212" w14:paraId="11CE8402" w14:textId="77777777" w:rsidTr="0077552C">
        <w:trPr>
          <w:trHeight w:val="551"/>
        </w:trPr>
        <w:tc>
          <w:tcPr>
            <w:tcW w:w="7203" w:type="dxa"/>
          </w:tcPr>
          <w:p w14:paraId="62654269" w14:textId="77777777" w:rsidR="002E1212" w:rsidRDefault="002E1212" w:rsidP="00494C92">
            <w:pPr>
              <w:pStyle w:val="TableParagraph"/>
              <w:spacing w:before="3" w:line="278" w:lineRule="exact"/>
              <w:ind w:left="110"/>
              <w:rPr>
                <w:b/>
                <w:sz w:val="24"/>
              </w:rPr>
            </w:pPr>
            <w:r>
              <w:rPr>
                <w:b/>
                <w:sz w:val="24"/>
              </w:rPr>
              <w:t>Are mobile phones provided together with training in their use?</w:t>
            </w:r>
          </w:p>
        </w:tc>
        <w:tc>
          <w:tcPr>
            <w:tcW w:w="696" w:type="dxa"/>
          </w:tcPr>
          <w:p w14:paraId="61B1B0A7" w14:textId="77777777" w:rsidR="002E1212" w:rsidRDefault="002E1212" w:rsidP="00494C92">
            <w:pPr>
              <w:pStyle w:val="TableParagraph"/>
              <w:rPr>
                <w:rFonts w:ascii="Times New Roman"/>
              </w:rPr>
            </w:pPr>
          </w:p>
        </w:tc>
        <w:tc>
          <w:tcPr>
            <w:tcW w:w="691" w:type="dxa"/>
          </w:tcPr>
          <w:p w14:paraId="78D2CFD4" w14:textId="77777777" w:rsidR="002E1212" w:rsidRDefault="002E1212" w:rsidP="00494C92">
            <w:pPr>
              <w:pStyle w:val="TableParagraph"/>
              <w:rPr>
                <w:rFonts w:ascii="Times New Roman"/>
              </w:rPr>
            </w:pPr>
          </w:p>
        </w:tc>
        <w:tc>
          <w:tcPr>
            <w:tcW w:w="657" w:type="dxa"/>
          </w:tcPr>
          <w:p w14:paraId="4A7BFE10" w14:textId="77777777" w:rsidR="002E1212" w:rsidRDefault="002E1212" w:rsidP="00494C92">
            <w:pPr>
              <w:pStyle w:val="TableParagraph"/>
              <w:rPr>
                <w:rFonts w:ascii="Times New Roman"/>
              </w:rPr>
            </w:pPr>
          </w:p>
        </w:tc>
      </w:tr>
      <w:tr w:rsidR="002E1212" w14:paraId="25904228" w14:textId="77777777" w:rsidTr="0077552C">
        <w:trPr>
          <w:trHeight w:val="544"/>
        </w:trPr>
        <w:tc>
          <w:tcPr>
            <w:tcW w:w="7203" w:type="dxa"/>
          </w:tcPr>
          <w:p w14:paraId="3AAAEC30" w14:textId="77777777" w:rsidR="002E1212" w:rsidRDefault="002E1212" w:rsidP="00494C92">
            <w:pPr>
              <w:pStyle w:val="TableParagraph"/>
              <w:spacing w:line="269" w:lineRule="exact"/>
              <w:ind w:left="110"/>
              <w:rPr>
                <w:b/>
                <w:sz w:val="24"/>
              </w:rPr>
            </w:pPr>
            <w:r>
              <w:rPr>
                <w:b/>
                <w:sz w:val="24"/>
              </w:rPr>
              <w:t xml:space="preserve">Are personal safety alarms provided and information </w:t>
            </w:r>
            <w:proofErr w:type="gramStart"/>
            <w:r>
              <w:rPr>
                <w:b/>
                <w:sz w:val="24"/>
              </w:rPr>
              <w:t>given</w:t>
            </w:r>
            <w:proofErr w:type="gramEnd"/>
          </w:p>
          <w:p w14:paraId="4A33AE66" w14:textId="77777777" w:rsidR="002E1212" w:rsidRDefault="002E1212" w:rsidP="00494C92">
            <w:pPr>
              <w:pStyle w:val="TableParagraph"/>
              <w:spacing w:before="3" w:line="253" w:lineRule="exact"/>
              <w:ind w:left="110"/>
              <w:rPr>
                <w:b/>
                <w:sz w:val="24"/>
              </w:rPr>
            </w:pPr>
            <w:r>
              <w:rPr>
                <w:b/>
                <w:sz w:val="24"/>
              </w:rPr>
              <w:t>on their use?</w:t>
            </w:r>
          </w:p>
        </w:tc>
        <w:tc>
          <w:tcPr>
            <w:tcW w:w="696" w:type="dxa"/>
          </w:tcPr>
          <w:p w14:paraId="3BB66B67" w14:textId="77777777" w:rsidR="002E1212" w:rsidRDefault="002E1212" w:rsidP="00494C92">
            <w:pPr>
              <w:pStyle w:val="TableParagraph"/>
              <w:rPr>
                <w:rFonts w:ascii="Times New Roman"/>
              </w:rPr>
            </w:pPr>
          </w:p>
        </w:tc>
        <w:tc>
          <w:tcPr>
            <w:tcW w:w="691" w:type="dxa"/>
          </w:tcPr>
          <w:p w14:paraId="60431AEB" w14:textId="77777777" w:rsidR="002E1212" w:rsidRDefault="002E1212" w:rsidP="00494C92">
            <w:pPr>
              <w:pStyle w:val="TableParagraph"/>
              <w:rPr>
                <w:rFonts w:ascii="Times New Roman"/>
              </w:rPr>
            </w:pPr>
          </w:p>
        </w:tc>
        <w:tc>
          <w:tcPr>
            <w:tcW w:w="657" w:type="dxa"/>
          </w:tcPr>
          <w:p w14:paraId="096C94AC" w14:textId="77777777" w:rsidR="002E1212" w:rsidRDefault="002E1212" w:rsidP="00494C92">
            <w:pPr>
              <w:pStyle w:val="TableParagraph"/>
              <w:rPr>
                <w:rFonts w:ascii="Times New Roman"/>
              </w:rPr>
            </w:pPr>
          </w:p>
        </w:tc>
      </w:tr>
      <w:tr w:rsidR="002E1212" w14:paraId="79C4FAE5" w14:textId="77777777" w:rsidTr="0077552C">
        <w:trPr>
          <w:trHeight w:val="277"/>
        </w:trPr>
        <w:tc>
          <w:tcPr>
            <w:tcW w:w="9247" w:type="dxa"/>
            <w:gridSpan w:val="4"/>
            <w:tcBorders>
              <w:left w:val="nil"/>
              <w:right w:val="nil"/>
            </w:tcBorders>
          </w:tcPr>
          <w:p w14:paraId="2A46D0CC" w14:textId="77777777" w:rsidR="002E1212" w:rsidRDefault="002E1212" w:rsidP="00494C92">
            <w:pPr>
              <w:pStyle w:val="TableParagraph"/>
              <w:rPr>
                <w:rFonts w:ascii="Times New Roman"/>
                <w:sz w:val="20"/>
              </w:rPr>
            </w:pPr>
          </w:p>
        </w:tc>
      </w:tr>
      <w:tr w:rsidR="002E1212" w14:paraId="3E52005B" w14:textId="77777777" w:rsidTr="0077552C">
        <w:trPr>
          <w:trHeight w:val="278"/>
        </w:trPr>
        <w:tc>
          <w:tcPr>
            <w:tcW w:w="7203" w:type="dxa"/>
          </w:tcPr>
          <w:p w14:paraId="14DA2CC3" w14:textId="77777777" w:rsidR="002E1212" w:rsidRDefault="002E1212" w:rsidP="00494C92">
            <w:pPr>
              <w:pStyle w:val="TableParagraph"/>
              <w:spacing w:line="258" w:lineRule="exact"/>
              <w:ind w:left="110"/>
              <w:rPr>
                <w:b/>
                <w:sz w:val="24"/>
              </w:rPr>
            </w:pPr>
            <w:r>
              <w:rPr>
                <w:b/>
                <w:sz w:val="24"/>
              </w:rPr>
              <w:t>Policy/Procedures</w:t>
            </w:r>
          </w:p>
        </w:tc>
        <w:tc>
          <w:tcPr>
            <w:tcW w:w="696" w:type="dxa"/>
          </w:tcPr>
          <w:p w14:paraId="10F3FB33" w14:textId="77777777" w:rsidR="002E1212" w:rsidRDefault="002E1212" w:rsidP="00494C92">
            <w:pPr>
              <w:pStyle w:val="TableParagraph"/>
              <w:rPr>
                <w:rFonts w:ascii="Times New Roman"/>
                <w:sz w:val="20"/>
              </w:rPr>
            </w:pPr>
          </w:p>
        </w:tc>
        <w:tc>
          <w:tcPr>
            <w:tcW w:w="691" w:type="dxa"/>
          </w:tcPr>
          <w:p w14:paraId="7AF89C81" w14:textId="77777777" w:rsidR="002E1212" w:rsidRDefault="002E1212" w:rsidP="00494C92">
            <w:pPr>
              <w:pStyle w:val="TableParagraph"/>
              <w:rPr>
                <w:rFonts w:ascii="Times New Roman"/>
                <w:sz w:val="20"/>
              </w:rPr>
            </w:pPr>
          </w:p>
        </w:tc>
        <w:tc>
          <w:tcPr>
            <w:tcW w:w="657" w:type="dxa"/>
          </w:tcPr>
          <w:p w14:paraId="2E98FDEC" w14:textId="77777777" w:rsidR="002E1212" w:rsidRDefault="002E1212" w:rsidP="00494C92">
            <w:pPr>
              <w:pStyle w:val="TableParagraph"/>
              <w:rPr>
                <w:rFonts w:ascii="Times New Roman"/>
                <w:sz w:val="20"/>
              </w:rPr>
            </w:pPr>
          </w:p>
        </w:tc>
      </w:tr>
      <w:tr w:rsidR="002E1212" w14:paraId="28BC1938" w14:textId="77777777" w:rsidTr="0077552C">
        <w:trPr>
          <w:trHeight w:val="273"/>
        </w:trPr>
        <w:tc>
          <w:tcPr>
            <w:tcW w:w="7203" w:type="dxa"/>
          </w:tcPr>
          <w:p w14:paraId="6AE470AF" w14:textId="77777777" w:rsidR="002E1212" w:rsidRDefault="002E1212" w:rsidP="00494C92">
            <w:pPr>
              <w:pStyle w:val="TableParagraph"/>
              <w:spacing w:line="253" w:lineRule="exact"/>
              <w:ind w:left="110"/>
              <w:rPr>
                <w:b/>
                <w:sz w:val="24"/>
              </w:rPr>
            </w:pPr>
            <w:r>
              <w:rPr>
                <w:b/>
                <w:sz w:val="24"/>
              </w:rPr>
              <w:t>Is the Organisations Policy easily accessible to all staff?</w:t>
            </w:r>
          </w:p>
        </w:tc>
        <w:tc>
          <w:tcPr>
            <w:tcW w:w="696" w:type="dxa"/>
          </w:tcPr>
          <w:p w14:paraId="58C3CA4E" w14:textId="77777777" w:rsidR="002E1212" w:rsidRDefault="002E1212" w:rsidP="00494C92">
            <w:pPr>
              <w:pStyle w:val="TableParagraph"/>
              <w:rPr>
                <w:rFonts w:ascii="Times New Roman"/>
                <w:sz w:val="20"/>
              </w:rPr>
            </w:pPr>
          </w:p>
        </w:tc>
        <w:tc>
          <w:tcPr>
            <w:tcW w:w="691" w:type="dxa"/>
          </w:tcPr>
          <w:p w14:paraId="6A34FF5B" w14:textId="77777777" w:rsidR="002E1212" w:rsidRDefault="002E1212" w:rsidP="00494C92">
            <w:pPr>
              <w:pStyle w:val="TableParagraph"/>
              <w:rPr>
                <w:rFonts w:ascii="Times New Roman"/>
                <w:sz w:val="20"/>
              </w:rPr>
            </w:pPr>
          </w:p>
        </w:tc>
        <w:tc>
          <w:tcPr>
            <w:tcW w:w="657" w:type="dxa"/>
          </w:tcPr>
          <w:p w14:paraId="0E352AEA" w14:textId="77777777" w:rsidR="002E1212" w:rsidRDefault="002E1212" w:rsidP="00494C92">
            <w:pPr>
              <w:pStyle w:val="TableParagraph"/>
              <w:rPr>
                <w:rFonts w:ascii="Times New Roman"/>
                <w:sz w:val="20"/>
              </w:rPr>
            </w:pPr>
          </w:p>
        </w:tc>
      </w:tr>
      <w:tr w:rsidR="002E1212" w14:paraId="40565C69" w14:textId="77777777" w:rsidTr="0077552C">
        <w:trPr>
          <w:trHeight w:val="277"/>
        </w:trPr>
        <w:tc>
          <w:tcPr>
            <w:tcW w:w="7203" w:type="dxa"/>
          </w:tcPr>
          <w:p w14:paraId="53203463" w14:textId="77777777" w:rsidR="002E1212" w:rsidRDefault="002E1212" w:rsidP="00494C92">
            <w:pPr>
              <w:pStyle w:val="TableParagraph"/>
              <w:spacing w:line="258" w:lineRule="exact"/>
              <w:ind w:left="110"/>
              <w:rPr>
                <w:b/>
                <w:sz w:val="24"/>
              </w:rPr>
            </w:pPr>
            <w:r>
              <w:rPr>
                <w:b/>
                <w:sz w:val="24"/>
              </w:rPr>
              <w:t>Is there an Information Leaflet available to all staff?</w:t>
            </w:r>
          </w:p>
        </w:tc>
        <w:tc>
          <w:tcPr>
            <w:tcW w:w="696" w:type="dxa"/>
          </w:tcPr>
          <w:p w14:paraId="158698E7" w14:textId="77777777" w:rsidR="002E1212" w:rsidRDefault="002E1212" w:rsidP="00494C92">
            <w:pPr>
              <w:pStyle w:val="TableParagraph"/>
              <w:rPr>
                <w:rFonts w:ascii="Times New Roman"/>
                <w:sz w:val="20"/>
              </w:rPr>
            </w:pPr>
          </w:p>
        </w:tc>
        <w:tc>
          <w:tcPr>
            <w:tcW w:w="691" w:type="dxa"/>
          </w:tcPr>
          <w:p w14:paraId="67A48EB6" w14:textId="77777777" w:rsidR="002E1212" w:rsidRDefault="002E1212" w:rsidP="00494C92">
            <w:pPr>
              <w:pStyle w:val="TableParagraph"/>
              <w:rPr>
                <w:rFonts w:ascii="Times New Roman"/>
                <w:sz w:val="20"/>
              </w:rPr>
            </w:pPr>
          </w:p>
        </w:tc>
        <w:tc>
          <w:tcPr>
            <w:tcW w:w="657" w:type="dxa"/>
          </w:tcPr>
          <w:p w14:paraId="2F03D02F" w14:textId="77777777" w:rsidR="002E1212" w:rsidRDefault="002E1212" w:rsidP="00494C92">
            <w:pPr>
              <w:pStyle w:val="TableParagraph"/>
              <w:rPr>
                <w:rFonts w:ascii="Times New Roman"/>
                <w:sz w:val="20"/>
              </w:rPr>
            </w:pPr>
          </w:p>
        </w:tc>
      </w:tr>
      <w:tr w:rsidR="002E1212" w14:paraId="51AE933B" w14:textId="77777777" w:rsidTr="0077552C">
        <w:trPr>
          <w:trHeight w:val="275"/>
        </w:trPr>
        <w:tc>
          <w:tcPr>
            <w:tcW w:w="7203" w:type="dxa"/>
          </w:tcPr>
          <w:p w14:paraId="4C2410F8" w14:textId="77777777" w:rsidR="002E1212" w:rsidRDefault="002E1212" w:rsidP="00494C92">
            <w:pPr>
              <w:pStyle w:val="TableParagraph"/>
              <w:spacing w:line="253" w:lineRule="exact"/>
              <w:ind w:left="110"/>
              <w:rPr>
                <w:b/>
                <w:sz w:val="24"/>
              </w:rPr>
            </w:pPr>
            <w:r>
              <w:rPr>
                <w:b/>
                <w:sz w:val="24"/>
              </w:rPr>
              <w:t>Do you have a departmental Policy/Procedure?</w:t>
            </w:r>
          </w:p>
        </w:tc>
        <w:tc>
          <w:tcPr>
            <w:tcW w:w="696" w:type="dxa"/>
          </w:tcPr>
          <w:p w14:paraId="1EABD85B" w14:textId="77777777" w:rsidR="002E1212" w:rsidRDefault="002E1212" w:rsidP="00494C92">
            <w:pPr>
              <w:pStyle w:val="TableParagraph"/>
              <w:rPr>
                <w:rFonts w:ascii="Times New Roman"/>
                <w:sz w:val="20"/>
              </w:rPr>
            </w:pPr>
          </w:p>
        </w:tc>
        <w:tc>
          <w:tcPr>
            <w:tcW w:w="691" w:type="dxa"/>
          </w:tcPr>
          <w:p w14:paraId="4197E1DE" w14:textId="77777777" w:rsidR="002E1212" w:rsidRDefault="002E1212" w:rsidP="00494C92">
            <w:pPr>
              <w:pStyle w:val="TableParagraph"/>
              <w:rPr>
                <w:rFonts w:ascii="Times New Roman"/>
                <w:sz w:val="20"/>
              </w:rPr>
            </w:pPr>
          </w:p>
        </w:tc>
        <w:tc>
          <w:tcPr>
            <w:tcW w:w="657" w:type="dxa"/>
          </w:tcPr>
          <w:p w14:paraId="7AC0CE12" w14:textId="77777777" w:rsidR="002E1212" w:rsidRDefault="002E1212" w:rsidP="00494C92">
            <w:pPr>
              <w:pStyle w:val="TableParagraph"/>
              <w:rPr>
                <w:rFonts w:ascii="Times New Roman"/>
                <w:sz w:val="20"/>
              </w:rPr>
            </w:pPr>
          </w:p>
        </w:tc>
      </w:tr>
    </w:tbl>
    <w:p w14:paraId="315320AA" w14:textId="77777777" w:rsidR="002E1212" w:rsidRDefault="002E1212" w:rsidP="002E1212">
      <w:pPr>
        <w:pStyle w:val="BodyText"/>
        <w:rPr>
          <w:b/>
          <w:sz w:val="20"/>
        </w:rPr>
      </w:pPr>
    </w:p>
    <w:p w14:paraId="5D18F89E" w14:textId="77777777" w:rsidR="002E1212" w:rsidRDefault="002E1212" w:rsidP="002E1212">
      <w:pPr>
        <w:pStyle w:val="BodyText"/>
        <w:rPr>
          <w:b/>
          <w:sz w:val="20"/>
        </w:rPr>
      </w:pPr>
    </w:p>
    <w:p w14:paraId="22069D97" w14:textId="77777777" w:rsidR="002E1212" w:rsidRDefault="002E1212" w:rsidP="002E1212">
      <w:pPr>
        <w:pStyle w:val="BodyText"/>
        <w:rPr>
          <w:b/>
          <w:sz w:val="20"/>
        </w:rPr>
      </w:pPr>
    </w:p>
    <w:p w14:paraId="72D87BAD" w14:textId="77777777" w:rsidR="002E1212" w:rsidRDefault="002E1212" w:rsidP="002E1212">
      <w:pPr>
        <w:pStyle w:val="BodyText"/>
        <w:spacing w:before="7"/>
        <w:rPr>
          <w:b/>
          <w:sz w:val="16"/>
        </w:rPr>
      </w:pPr>
      <w:r>
        <w:rPr>
          <w:noProof/>
        </w:rPr>
        <mc:AlternateContent>
          <mc:Choice Requires="wpg">
            <w:drawing>
              <wp:anchor distT="0" distB="0" distL="0" distR="0" simplePos="0" relativeHeight="251658248" behindDoc="1" locked="0" layoutInCell="1" allowOverlap="1" wp14:anchorId="0E070DAD" wp14:editId="3FA45401">
                <wp:simplePos x="0" y="0"/>
                <wp:positionH relativeFrom="page">
                  <wp:posOffset>835660</wp:posOffset>
                </wp:positionH>
                <wp:positionV relativeFrom="paragraph">
                  <wp:posOffset>146685</wp:posOffset>
                </wp:positionV>
                <wp:extent cx="5882640" cy="6350"/>
                <wp:effectExtent l="6985" t="5080" r="6350" b="7620"/>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6350"/>
                          <a:chOff x="1316" y="231"/>
                          <a:chExt cx="9264" cy="10"/>
                        </a:xfrm>
                      </wpg:grpSpPr>
                      <wps:wsp>
                        <wps:cNvPr id="45" name="Line 123"/>
                        <wps:cNvCnPr>
                          <a:cxnSpLocks noChangeShapeType="1"/>
                        </wps:cNvCnPr>
                        <wps:spPr bwMode="auto">
                          <a:xfrm>
                            <a:off x="1316" y="235"/>
                            <a:ext cx="72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122"/>
                        <wps:cNvSpPr>
                          <a:spLocks noChangeArrowheads="1"/>
                        </wps:cNvSpPr>
                        <wps:spPr bwMode="auto">
                          <a:xfrm>
                            <a:off x="8518"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121"/>
                        <wps:cNvCnPr>
                          <a:cxnSpLocks noChangeShapeType="1"/>
                        </wps:cNvCnPr>
                        <wps:spPr bwMode="auto">
                          <a:xfrm>
                            <a:off x="8528" y="235"/>
                            <a:ext cx="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120"/>
                        <wps:cNvSpPr>
                          <a:spLocks noChangeArrowheads="1"/>
                        </wps:cNvSpPr>
                        <wps:spPr bwMode="auto">
                          <a:xfrm>
                            <a:off x="9215"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19"/>
                        <wps:cNvCnPr>
                          <a:cxnSpLocks noChangeShapeType="1"/>
                        </wps:cNvCnPr>
                        <wps:spPr bwMode="auto">
                          <a:xfrm>
                            <a:off x="9225" y="235"/>
                            <a:ext cx="6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118"/>
                        <wps:cNvSpPr>
                          <a:spLocks noChangeArrowheads="1"/>
                        </wps:cNvSpPr>
                        <wps:spPr bwMode="auto">
                          <a:xfrm>
                            <a:off x="9906" y="23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117"/>
                        <wps:cNvCnPr>
                          <a:cxnSpLocks noChangeShapeType="1"/>
                        </wps:cNvCnPr>
                        <wps:spPr bwMode="auto">
                          <a:xfrm>
                            <a:off x="9916" y="235"/>
                            <a:ext cx="66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C66844" id="Group 116" o:spid="_x0000_s1026" style="position:absolute;margin-left:65.8pt;margin-top:11.55pt;width:463.2pt;height:.5pt;z-index:-251646976;mso-wrap-distance-left:0;mso-wrap-distance-right:0;mso-position-horizontal-relative:page" coordorigin="1316,231" coordsize="92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">
                <v:line id="Line 123" o:spid="_x0000_s1027" style="position:absolute;visibility:visible;mso-wrap-style:square" from="1316,235" to="853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122" o:spid="_x0000_s1028" style="position:absolute;left:8518;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121" o:spid="_x0000_s1029" style="position:absolute;visibility:visible;mso-wrap-style:square" from="8528,235" to="922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rect id="Rectangle 120" o:spid="_x0000_s1030" style="position:absolute;left:9215;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119" o:spid="_x0000_s1031" style="position:absolute;visibility:visible;mso-wrap-style:square" from="9225,235" to="992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rect id="Rectangle 118" o:spid="_x0000_s1032" style="position:absolute;left:9906;top:23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117" o:spid="_x0000_s1033" style="position:absolute;visibility:visible;mso-wrap-style:square" from="9916,235" to="1057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wrap type="topAndBottom" anchorx="page"/>
              </v:group>
            </w:pict>
          </mc:Fallback>
        </mc:AlternateContent>
      </w:r>
    </w:p>
    <w:p w14:paraId="760D832C" w14:textId="77777777" w:rsidR="002E1212" w:rsidRDefault="002E1212" w:rsidP="002E1212">
      <w:pPr>
        <w:pStyle w:val="BodyText"/>
        <w:ind w:left="425"/>
        <w:rPr>
          <w:sz w:val="20"/>
        </w:rPr>
      </w:pPr>
      <w:r>
        <w:rPr>
          <w:noProof/>
          <w:sz w:val="20"/>
        </w:rPr>
        <w:lastRenderedPageBreak/>
        <mc:AlternateContent>
          <mc:Choice Requires="wpg">
            <w:drawing>
              <wp:inline distT="0" distB="0" distL="0" distR="0" wp14:anchorId="1E378002" wp14:editId="523697CE">
                <wp:extent cx="5879465" cy="2649855"/>
                <wp:effectExtent l="3175" t="6350" r="3810" b="1079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2649855"/>
                          <a:chOff x="0" y="0"/>
                          <a:chExt cx="9259" cy="4173"/>
                        </a:xfrm>
                      </wpg:grpSpPr>
                      <wps:wsp>
                        <wps:cNvPr id="28" name="Line 112"/>
                        <wps:cNvCnPr>
                          <a:cxnSpLocks noChangeShapeType="1"/>
                        </wps:cNvCnPr>
                        <wps:spPr bwMode="auto">
                          <a:xfrm>
                            <a:off x="10" y="293"/>
                            <a:ext cx="92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11"/>
                        <wps:cNvCnPr>
                          <a:cxnSpLocks noChangeShapeType="1"/>
                        </wps:cNvCnPr>
                        <wps:spPr bwMode="auto">
                          <a:xfrm>
                            <a:off x="5" y="0"/>
                            <a:ext cx="0" cy="41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10"/>
                        <wps:cNvCnPr>
                          <a:cxnSpLocks noChangeShapeType="1"/>
                        </wps:cNvCnPr>
                        <wps:spPr bwMode="auto">
                          <a:xfrm>
                            <a:off x="9254" y="0"/>
                            <a:ext cx="0" cy="417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109"/>
                        <wps:cNvSpPr>
                          <a:spLocks noChangeArrowheads="1"/>
                        </wps:cNvSpPr>
                        <wps:spPr bwMode="auto">
                          <a:xfrm>
                            <a:off x="9" y="41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08"/>
                        <wps:cNvCnPr>
                          <a:cxnSpLocks noChangeShapeType="1"/>
                        </wps:cNvCnPr>
                        <wps:spPr bwMode="auto">
                          <a:xfrm>
                            <a:off x="19" y="4167"/>
                            <a:ext cx="71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107"/>
                        <wps:cNvSpPr>
                          <a:spLocks noChangeArrowheads="1"/>
                        </wps:cNvSpPr>
                        <wps:spPr bwMode="auto">
                          <a:xfrm>
                            <a:off x="7207" y="4162"/>
                            <a:ext cx="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06"/>
                        <wps:cNvCnPr>
                          <a:cxnSpLocks noChangeShapeType="1"/>
                        </wps:cNvCnPr>
                        <wps:spPr bwMode="auto">
                          <a:xfrm>
                            <a:off x="7218" y="4167"/>
                            <a:ext cx="6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105"/>
                        <wps:cNvSpPr>
                          <a:spLocks noChangeArrowheads="1"/>
                        </wps:cNvSpPr>
                        <wps:spPr bwMode="auto">
                          <a:xfrm>
                            <a:off x="7904" y="41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04"/>
                        <wps:cNvCnPr>
                          <a:cxnSpLocks noChangeShapeType="1"/>
                        </wps:cNvCnPr>
                        <wps:spPr bwMode="auto">
                          <a:xfrm>
                            <a:off x="7914" y="4167"/>
                            <a:ext cx="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103"/>
                        <wps:cNvSpPr>
                          <a:spLocks noChangeArrowheads="1"/>
                        </wps:cNvSpPr>
                        <wps:spPr bwMode="auto">
                          <a:xfrm>
                            <a:off x="8595" y="41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102"/>
                        <wps:cNvCnPr>
                          <a:cxnSpLocks noChangeShapeType="1"/>
                        </wps:cNvCnPr>
                        <wps:spPr bwMode="auto">
                          <a:xfrm>
                            <a:off x="8606" y="4167"/>
                            <a:ext cx="6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Text Box 101"/>
                        <wps:cNvSpPr txBox="1">
                          <a:spLocks noChangeArrowheads="1"/>
                        </wps:cNvSpPr>
                        <wps:spPr bwMode="auto">
                          <a:xfrm>
                            <a:off x="115" y="305"/>
                            <a:ext cx="399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891C9" w14:textId="77777777" w:rsidR="002E1212" w:rsidRDefault="002E1212" w:rsidP="002E1212">
                              <w:pPr>
                                <w:spacing w:line="268" w:lineRule="exact"/>
                                <w:rPr>
                                  <w:b/>
                                </w:rPr>
                              </w:pPr>
                              <w:r>
                                <w:rPr>
                                  <w:b/>
                                </w:rPr>
                                <w:t>Control measures currently in use:</w:t>
                              </w:r>
                            </w:p>
                          </w:txbxContent>
                        </wps:txbx>
                        <wps:bodyPr rot="0" vert="horz" wrap="square" lIns="0" tIns="0" rIns="0" bIns="0" anchor="t" anchorCtr="0" upright="1">
                          <a:noAutofit/>
                        </wps:bodyPr>
                      </wps:wsp>
                      <wps:wsp>
                        <wps:cNvPr id="40" name="Text Box 100"/>
                        <wps:cNvSpPr txBox="1">
                          <a:spLocks noChangeArrowheads="1"/>
                        </wps:cNvSpPr>
                        <wps:spPr bwMode="auto">
                          <a:xfrm>
                            <a:off x="4" y="4"/>
                            <a:ext cx="9249" cy="288"/>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0D99F2" w14:textId="77777777" w:rsidR="002E1212" w:rsidRDefault="002E1212" w:rsidP="002E1212">
                              <w:pPr>
                                <w:ind w:left="105"/>
                                <w:rPr>
                                  <w:b/>
                                </w:rPr>
                              </w:pPr>
                              <w:r>
                                <w:rPr>
                                  <w:b/>
                                  <w:color w:val="006FC0"/>
                                </w:rPr>
                                <w:t>Section D: Current Risk Control Measures (see Section C)</w:t>
                              </w:r>
                            </w:p>
                          </w:txbxContent>
                        </wps:txbx>
                        <wps:bodyPr rot="0" vert="horz" wrap="square" lIns="0" tIns="0" rIns="0" bIns="0" anchor="t" anchorCtr="0" upright="1">
                          <a:noAutofit/>
                        </wps:bodyPr>
                      </wps:wsp>
                    </wpg:wgp>
                  </a:graphicData>
                </a:graphic>
              </wp:inline>
            </w:drawing>
          </mc:Choice>
          <mc:Fallback>
            <w:pict>
              <v:group w14:anchorId="1E378002" id="Group 27" o:spid="_x0000_s1027" style="width:462.95pt;height:208.65pt;mso-position-horizontal-relative:char;mso-position-vertical-relative:line" coordsize="9259,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">
                <v:line id="Line 112" o:spid="_x0000_s1028" style="position:absolute;visibility:visible;mso-wrap-style:square" from="10,293" to="924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11" o:spid="_x0000_s1029" style="position:absolute;visibility:visible;mso-wrap-style:square" from="5,0" to="5,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10" o:spid="_x0000_s1030" style="position:absolute;visibility:visible;mso-wrap-style:square" from="9254,0" to="9254,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" strokeweight=".16936mm"/>
                <v:rect id="Rectangle 109" o:spid="_x0000_s1031" style="position:absolute;left:9;top:41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108" o:spid="_x0000_s1032" style="position:absolute;visibility:visible;mso-wrap-style:square" from="19,4167" to="7208,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rect id="Rectangle 107" o:spid="_x0000_s1033" style="position:absolute;left:7207;top:4162;width:1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106" o:spid="_x0000_s1034" style="position:absolute;visibility:visible;mso-wrap-style:square" from="7218,4167" to="7904,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rect id="Rectangle 105" o:spid="_x0000_s1035" style="position:absolute;left:7904;top:41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104" o:spid="_x0000_s1036" style="position:absolute;visibility:visible;mso-wrap-style:square" from="7914,4167" to="8596,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rect id="Rectangle 103" o:spid="_x0000_s1037" style="position:absolute;left:8595;top:41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102" o:spid="_x0000_s1038" style="position:absolute;visibility:visible;mso-wrap-style:square" from="8606,4167" to="9249,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shape id="Text Box 101" o:spid="_x0000_s1039" type="#_x0000_t202" style="position:absolute;left:115;top:305;width:399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34891C9" w14:textId="77777777" w:rsidR="002E1212" w:rsidRDefault="002E1212" w:rsidP="002E1212">
                        <w:pPr>
                          <w:spacing w:line="268" w:lineRule="exact"/>
                          <w:rPr>
                            <w:b/>
                          </w:rPr>
                        </w:pPr>
                        <w:r>
                          <w:rPr>
                            <w:b/>
                          </w:rPr>
                          <w:t>Control measures currently in use:</w:t>
                        </w:r>
                      </w:p>
                    </w:txbxContent>
                  </v:textbox>
                </v:shape>
                <v:shape id="Text Box 100" o:spid="_x0000_s1040" type="#_x0000_t202" style="position:absolute;left:4;top:4;width:924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" filled="f" strokeweight=".16936mm">
                  <v:textbox inset="0,0,0,0">
                    <w:txbxContent>
                      <w:p w14:paraId="320D99F2" w14:textId="77777777" w:rsidR="002E1212" w:rsidRDefault="002E1212" w:rsidP="002E1212">
                        <w:pPr>
                          <w:ind w:left="105"/>
                          <w:rPr>
                            <w:b/>
                          </w:rPr>
                        </w:pPr>
                        <w:r>
                          <w:rPr>
                            <w:b/>
                            <w:color w:val="006FC0"/>
                          </w:rPr>
                          <w:t>Section D: Current Risk Control Measures (see Section C)</w:t>
                        </w:r>
                      </w:p>
                    </w:txbxContent>
                  </v:textbox>
                </v:shape>
                <w10:anchorlock/>
              </v:group>
            </w:pict>
          </mc:Fallback>
        </mc:AlternateContent>
      </w:r>
    </w:p>
    <w:p w14:paraId="7F6E1B67" w14:textId="77777777" w:rsidR="002E1212" w:rsidRDefault="002E1212" w:rsidP="002E1212">
      <w:pPr>
        <w:pStyle w:val="BodyText"/>
        <w:rPr>
          <w:b/>
          <w:sz w:val="20"/>
        </w:rPr>
      </w:pPr>
    </w:p>
    <w:p w14:paraId="3E1E3854" w14:textId="77777777" w:rsidR="002E1212" w:rsidRDefault="002E1212" w:rsidP="002E1212">
      <w:pPr>
        <w:pStyle w:val="BodyText"/>
        <w:rPr>
          <w:b/>
          <w:sz w:val="21"/>
        </w:rPr>
      </w:pPr>
      <w:r>
        <w:rPr>
          <w:noProof/>
        </w:rPr>
        <mc:AlternateContent>
          <mc:Choice Requires="wpg">
            <w:drawing>
              <wp:anchor distT="0" distB="0" distL="0" distR="0" simplePos="0" relativeHeight="251658249" behindDoc="1" locked="0" layoutInCell="1" allowOverlap="1" wp14:anchorId="136A93D4" wp14:editId="7AB5E542">
                <wp:simplePos x="0" y="0"/>
                <wp:positionH relativeFrom="page">
                  <wp:posOffset>841375</wp:posOffset>
                </wp:positionH>
                <wp:positionV relativeFrom="paragraph">
                  <wp:posOffset>181610</wp:posOffset>
                </wp:positionV>
                <wp:extent cx="5879465" cy="1421130"/>
                <wp:effectExtent l="3175" t="6350" r="3810" b="10795"/>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1421130"/>
                          <a:chOff x="1325" y="286"/>
                          <a:chExt cx="9259" cy="2238"/>
                        </a:xfrm>
                      </wpg:grpSpPr>
                      <wps:wsp>
                        <wps:cNvPr id="14" name="Line 98"/>
                        <wps:cNvCnPr>
                          <a:cxnSpLocks noChangeShapeType="1"/>
                        </wps:cNvCnPr>
                        <wps:spPr bwMode="auto">
                          <a:xfrm>
                            <a:off x="1335" y="574"/>
                            <a:ext cx="92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7"/>
                        <wps:cNvCnPr>
                          <a:cxnSpLocks noChangeShapeType="1"/>
                        </wps:cNvCnPr>
                        <wps:spPr bwMode="auto">
                          <a:xfrm>
                            <a:off x="1330" y="286"/>
                            <a:ext cx="0" cy="22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96"/>
                        <wps:cNvCnPr>
                          <a:cxnSpLocks noChangeShapeType="1"/>
                        </wps:cNvCnPr>
                        <wps:spPr bwMode="auto">
                          <a:xfrm>
                            <a:off x="10579" y="286"/>
                            <a:ext cx="0" cy="223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95"/>
                        <wps:cNvSpPr>
                          <a:spLocks noChangeArrowheads="1"/>
                        </wps:cNvSpPr>
                        <wps:spPr bwMode="auto">
                          <a:xfrm>
                            <a:off x="1334" y="25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4"/>
                        <wps:cNvCnPr>
                          <a:cxnSpLocks noChangeShapeType="1"/>
                        </wps:cNvCnPr>
                        <wps:spPr bwMode="auto">
                          <a:xfrm>
                            <a:off x="1344" y="2519"/>
                            <a:ext cx="9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93"/>
                        <wps:cNvSpPr>
                          <a:spLocks noChangeArrowheads="1"/>
                        </wps:cNvSpPr>
                        <wps:spPr bwMode="auto">
                          <a:xfrm>
                            <a:off x="4780" y="1370"/>
                            <a:ext cx="516" cy="3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92"/>
                        <wps:cNvSpPr>
                          <a:spLocks noChangeArrowheads="1"/>
                        </wps:cNvSpPr>
                        <wps:spPr bwMode="auto">
                          <a:xfrm>
                            <a:off x="8901" y="1345"/>
                            <a:ext cx="516" cy="3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91"/>
                        <wps:cNvSpPr>
                          <a:spLocks noChangeArrowheads="1"/>
                        </wps:cNvSpPr>
                        <wps:spPr bwMode="auto">
                          <a:xfrm>
                            <a:off x="8904" y="1955"/>
                            <a:ext cx="516" cy="32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90"/>
                        <wps:cNvSpPr txBox="1">
                          <a:spLocks noChangeArrowheads="1"/>
                        </wps:cNvSpPr>
                        <wps:spPr bwMode="auto">
                          <a:xfrm>
                            <a:off x="6242" y="1970"/>
                            <a:ext cx="248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7AF28" w14:textId="77777777" w:rsidR="002E1212" w:rsidRDefault="002E1212" w:rsidP="002E1212">
                              <w:pPr>
                                <w:spacing w:line="268" w:lineRule="exact"/>
                                <w:rPr>
                                  <w:b/>
                                </w:rPr>
                              </w:pPr>
                              <w:r>
                                <w:rPr>
                                  <w:b/>
                                </w:rPr>
                                <w:t>= Risk Rating Figure</w:t>
                              </w:r>
                            </w:p>
                          </w:txbxContent>
                        </wps:txbx>
                        <wps:bodyPr rot="0" vert="horz" wrap="square" lIns="0" tIns="0" rIns="0" bIns="0" anchor="t" anchorCtr="0" upright="1">
                          <a:noAutofit/>
                        </wps:bodyPr>
                      </wps:wsp>
                      <wps:wsp>
                        <wps:cNvPr id="23" name="Text Box 89"/>
                        <wps:cNvSpPr txBox="1">
                          <a:spLocks noChangeArrowheads="1"/>
                        </wps:cNvSpPr>
                        <wps:spPr bwMode="auto">
                          <a:xfrm>
                            <a:off x="5412" y="1418"/>
                            <a:ext cx="31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76DFE" w14:textId="77777777" w:rsidR="002E1212" w:rsidRDefault="002E1212" w:rsidP="002E1212">
                              <w:pPr>
                                <w:tabs>
                                  <w:tab w:val="left" w:pos="334"/>
                                </w:tabs>
                                <w:spacing w:line="268" w:lineRule="exact"/>
                                <w:rPr>
                                  <w:b/>
                                </w:rPr>
                              </w:pPr>
                              <w:r>
                                <w:rPr>
                                  <w:b/>
                                </w:rPr>
                                <w:t>x</w:t>
                              </w:r>
                              <w:r>
                                <w:rPr>
                                  <w:b/>
                                </w:rPr>
                                <w:tab/>
                                <w:t>Potential Severity</w:t>
                              </w:r>
                              <w:r>
                                <w:rPr>
                                  <w:b/>
                                  <w:spacing w:val="-15"/>
                                </w:rPr>
                                <w:t xml:space="preserve"> </w:t>
                              </w:r>
                              <w:r>
                                <w:rPr>
                                  <w:b/>
                                </w:rPr>
                                <w:t>Rating</w:t>
                              </w:r>
                            </w:p>
                          </w:txbxContent>
                        </wps:txbx>
                        <wps:bodyPr rot="0" vert="horz" wrap="square" lIns="0" tIns="0" rIns="0" bIns="0" anchor="t" anchorCtr="0" upright="1">
                          <a:noAutofit/>
                        </wps:bodyPr>
                      </wps:wsp>
                      <wps:wsp>
                        <wps:cNvPr id="24" name="Text Box 88"/>
                        <wps:cNvSpPr txBox="1">
                          <a:spLocks noChangeArrowheads="1"/>
                        </wps:cNvSpPr>
                        <wps:spPr bwMode="auto">
                          <a:xfrm>
                            <a:off x="1440" y="1418"/>
                            <a:ext cx="31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388A8" w14:textId="77777777" w:rsidR="002E1212" w:rsidRDefault="002E1212" w:rsidP="002E1212">
                              <w:pPr>
                                <w:spacing w:line="268" w:lineRule="exact"/>
                                <w:rPr>
                                  <w:b/>
                                </w:rPr>
                              </w:pPr>
                              <w:r>
                                <w:rPr>
                                  <w:b/>
                                </w:rPr>
                                <w:t>Probable Likelihood Rating</w:t>
                              </w:r>
                            </w:p>
                          </w:txbxContent>
                        </wps:txbx>
                        <wps:bodyPr rot="0" vert="horz" wrap="square" lIns="0" tIns="0" rIns="0" bIns="0" anchor="t" anchorCtr="0" upright="1">
                          <a:noAutofit/>
                        </wps:bodyPr>
                      </wps:wsp>
                      <wps:wsp>
                        <wps:cNvPr id="25" name="Text Box 87"/>
                        <wps:cNvSpPr txBox="1">
                          <a:spLocks noChangeArrowheads="1"/>
                        </wps:cNvSpPr>
                        <wps:spPr bwMode="auto">
                          <a:xfrm>
                            <a:off x="1440" y="865"/>
                            <a:ext cx="627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E77A4" w14:textId="77777777" w:rsidR="002E1212" w:rsidRDefault="002E1212" w:rsidP="002E1212">
                              <w:pPr>
                                <w:spacing w:line="268" w:lineRule="exact"/>
                                <w:rPr>
                                  <w:b/>
                                </w:rPr>
                              </w:pPr>
                              <w:r>
                                <w:rPr>
                                  <w:b/>
                                </w:rPr>
                                <w:t>Initial Risk Rating Figure (to calculate see Risk Matrix):</w:t>
                              </w:r>
                            </w:p>
                          </w:txbxContent>
                        </wps:txbx>
                        <wps:bodyPr rot="0" vert="horz" wrap="square" lIns="0" tIns="0" rIns="0" bIns="0" anchor="t" anchorCtr="0" upright="1">
                          <a:noAutofit/>
                        </wps:bodyPr>
                      </wps:wsp>
                      <wps:wsp>
                        <wps:cNvPr id="26" name="Text Box 86"/>
                        <wps:cNvSpPr txBox="1">
                          <a:spLocks noChangeArrowheads="1"/>
                        </wps:cNvSpPr>
                        <wps:spPr bwMode="auto">
                          <a:xfrm>
                            <a:off x="1330" y="291"/>
                            <a:ext cx="9249" cy="284"/>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D0838D" w14:textId="77777777" w:rsidR="002E1212" w:rsidRDefault="002E1212" w:rsidP="002E1212">
                              <w:pPr>
                                <w:spacing w:line="273" w:lineRule="exact"/>
                                <w:ind w:left="105"/>
                                <w:rPr>
                                  <w:b/>
                                </w:rPr>
                              </w:pPr>
                              <w:r>
                                <w:rPr>
                                  <w:b/>
                                  <w:color w:val="006FC0"/>
                                </w:rPr>
                                <w:t>Section E: Initial Risk Rating Figure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A93D4" id="Group 13" o:spid="_x0000_s1041" style="position:absolute;left:0;text-align:left;margin-left:66.25pt;margin-top:14.3pt;width:462.95pt;height:111.9pt;z-index:-251658231;mso-wrap-distance-left:0;mso-wrap-distance-right:0;mso-position-horizontal-relative:page;mso-position-vertical-relative:text" coordorigin="1325,286" coordsize="9259,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">
                <v:line id="Line 98" o:spid="_x0000_s1042" style="position:absolute;visibility:visible;mso-wrap-style:square" from="1335,574" to="1057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97" o:spid="_x0000_s1043" style="position:absolute;visibility:visible;mso-wrap-style:square" from="1330,286" to="1330,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96" o:spid="_x0000_s1044" style="position:absolute;visibility:visible;mso-wrap-style:square" from="10579,286" to="10579,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rect id="Rectangle 95" o:spid="_x0000_s1045" style="position:absolute;left:1334;top:25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94" o:spid="_x0000_s1046" style="position:absolute;visibility:visible;mso-wrap-style:square" from="1344,2519" to="10574,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93" o:spid="_x0000_s1047" style="position:absolute;left:4780;top:1370;width:516;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rect id="Rectangle 92" o:spid="_x0000_s1048" style="position:absolute;left:8901;top:1345;width:516;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91" o:spid="_x0000_s1049" style="position:absolute;left:8904;top:1955;width:516;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Text Box 90" o:spid="_x0000_s1050" type="#_x0000_t202" style="position:absolute;left:6242;top:1970;width:248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ED7AF28" w14:textId="77777777" w:rsidR="002E1212" w:rsidRDefault="002E1212" w:rsidP="002E1212">
                        <w:pPr>
                          <w:spacing w:line="268" w:lineRule="exact"/>
                          <w:rPr>
                            <w:b/>
                          </w:rPr>
                        </w:pPr>
                        <w:r>
                          <w:rPr>
                            <w:b/>
                          </w:rPr>
                          <w:t>= Risk Rating Figure</w:t>
                        </w:r>
                      </w:p>
                    </w:txbxContent>
                  </v:textbox>
                </v:shape>
                <v:shape id="Text Box 89" o:spid="_x0000_s1051" type="#_x0000_t202" style="position:absolute;left:5412;top:1418;width:317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3676DFE" w14:textId="77777777" w:rsidR="002E1212" w:rsidRDefault="002E1212" w:rsidP="002E1212">
                        <w:pPr>
                          <w:tabs>
                            <w:tab w:val="left" w:pos="334"/>
                          </w:tabs>
                          <w:spacing w:line="268" w:lineRule="exact"/>
                          <w:rPr>
                            <w:b/>
                          </w:rPr>
                        </w:pPr>
                        <w:r>
                          <w:rPr>
                            <w:b/>
                          </w:rPr>
                          <w:t>x</w:t>
                        </w:r>
                        <w:r>
                          <w:rPr>
                            <w:b/>
                          </w:rPr>
                          <w:tab/>
                          <w:t>Potential Severity</w:t>
                        </w:r>
                        <w:r>
                          <w:rPr>
                            <w:b/>
                            <w:spacing w:val="-15"/>
                          </w:rPr>
                          <w:t xml:space="preserve"> </w:t>
                        </w:r>
                        <w:r>
                          <w:rPr>
                            <w:b/>
                          </w:rPr>
                          <w:t>Rating</w:t>
                        </w:r>
                      </w:p>
                    </w:txbxContent>
                  </v:textbox>
                </v:shape>
                <v:shape id="Text Box 88" o:spid="_x0000_s1052" type="#_x0000_t202" style="position:absolute;left:1440;top:1418;width:31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1F388A8" w14:textId="77777777" w:rsidR="002E1212" w:rsidRDefault="002E1212" w:rsidP="002E1212">
                        <w:pPr>
                          <w:spacing w:line="268" w:lineRule="exact"/>
                          <w:rPr>
                            <w:b/>
                          </w:rPr>
                        </w:pPr>
                        <w:r>
                          <w:rPr>
                            <w:b/>
                          </w:rPr>
                          <w:t>Probable Likelihood Rating</w:t>
                        </w:r>
                      </w:p>
                    </w:txbxContent>
                  </v:textbox>
                </v:shape>
                <v:shape id="Text Box 87" o:spid="_x0000_s1053" type="#_x0000_t202" style="position:absolute;left:1440;top:865;width:627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6CE77A4" w14:textId="77777777" w:rsidR="002E1212" w:rsidRDefault="002E1212" w:rsidP="002E1212">
                        <w:pPr>
                          <w:spacing w:line="268" w:lineRule="exact"/>
                          <w:rPr>
                            <w:b/>
                          </w:rPr>
                        </w:pPr>
                        <w:r>
                          <w:rPr>
                            <w:b/>
                          </w:rPr>
                          <w:t>Initial Risk Rating Figure (to calculate see Risk Matrix):</w:t>
                        </w:r>
                      </w:p>
                    </w:txbxContent>
                  </v:textbox>
                </v:shape>
                <v:shape id="Text Box 86" o:spid="_x0000_s1054" type="#_x0000_t202" style="position:absolute;left:1330;top:291;width:9249;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" filled="f" strokeweight=".16936mm">
                  <v:textbox inset="0,0,0,0">
                    <w:txbxContent>
                      <w:p w14:paraId="59D0838D" w14:textId="77777777" w:rsidR="002E1212" w:rsidRDefault="002E1212" w:rsidP="002E1212">
                        <w:pPr>
                          <w:spacing w:line="273" w:lineRule="exact"/>
                          <w:ind w:left="105"/>
                          <w:rPr>
                            <w:b/>
                          </w:rPr>
                        </w:pPr>
                        <w:r>
                          <w:rPr>
                            <w:b/>
                            <w:color w:val="006FC0"/>
                          </w:rPr>
                          <w:t>Section E: Initial Risk Rating Figure</w:t>
                        </w:r>
                      </w:p>
                    </w:txbxContent>
                  </v:textbox>
                </v:shape>
                <w10:wrap type="topAndBottom" anchorx="page"/>
              </v:group>
            </w:pict>
          </mc:Fallback>
        </mc:AlternateContent>
      </w:r>
    </w:p>
    <w:p w14:paraId="2863B660" w14:textId="77777777" w:rsidR="002E1212" w:rsidRDefault="002E1212" w:rsidP="002E1212">
      <w:pPr>
        <w:pStyle w:val="BodyText"/>
        <w:rPr>
          <w:b/>
          <w:sz w:val="20"/>
        </w:rPr>
      </w:pPr>
    </w:p>
    <w:p w14:paraId="14583BC6" w14:textId="77777777" w:rsidR="002E1212" w:rsidRDefault="002E1212" w:rsidP="002E1212">
      <w:pPr>
        <w:pStyle w:val="BodyText"/>
        <w:rPr>
          <w:b/>
          <w:sz w:val="25"/>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8643"/>
      </w:tblGrid>
      <w:tr w:rsidR="002E1212" w14:paraId="641D0CB6" w14:textId="77777777" w:rsidTr="00494C92">
        <w:trPr>
          <w:trHeight w:val="273"/>
        </w:trPr>
        <w:tc>
          <w:tcPr>
            <w:tcW w:w="9248" w:type="dxa"/>
            <w:gridSpan w:val="2"/>
          </w:tcPr>
          <w:p w14:paraId="17F9C591" w14:textId="77777777" w:rsidR="002E1212" w:rsidRDefault="002E1212" w:rsidP="00494C92">
            <w:pPr>
              <w:pStyle w:val="TableParagraph"/>
              <w:spacing w:line="253" w:lineRule="exact"/>
              <w:ind w:left="110"/>
              <w:rPr>
                <w:b/>
                <w:sz w:val="24"/>
              </w:rPr>
            </w:pPr>
            <w:r>
              <w:rPr>
                <w:b/>
                <w:color w:val="006FC0"/>
                <w:sz w:val="24"/>
              </w:rPr>
              <w:t>Section F: Additional Risk Control Measures Required</w:t>
            </w:r>
          </w:p>
        </w:tc>
      </w:tr>
      <w:tr w:rsidR="002E1212" w14:paraId="682E640F" w14:textId="77777777" w:rsidTr="00494C92">
        <w:trPr>
          <w:trHeight w:val="830"/>
        </w:trPr>
        <w:tc>
          <w:tcPr>
            <w:tcW w:w="9248" w:type="dxa"/>
            <w:gridSpan w:val="2"/>
          </w:tcPr>
          <w:p w14:paraId="497D956E" w14:textId="77777777" w:rsidR="002E1212" w:rsidRDefault="002E1212" w:rsidP="00494C92">
            <w:pPr>
              <w:pStyle w:val="TableParagraph"/>
              <w:spacing w:before="7" w:line="237" w:lineRule="auto"/>
              <w:ind w:left="110"/>
              <w:rPr>
                <w:b/>
                <w:sz w:val="24"/>
              </w:rPr>
            </w:pPr>
            <w:r>
              <w:rPr>
                <w:b/>
                <w:sz w:val="24"/>
              </w:rPr>
              <w:t xml:space="preserve">Additional control measures to be recorded within this box. The request for these measures should be subjected to a risk priority along with other </w:t>
            </w:r>
            <w:proofErr w:type="gramStart"/>
            <w:r>
              <w:rPr>
                <w:b/>
                <w:sz w:val="24"/>
              </w:rPr>
              <w:t>risks</w:t>
            </w:r>
            <w:proofErr w:type="gramEnd"/>
          </w:p>
          <w:p w14:paraId="71DA8BB4" w14:textId="77777777" w:rsidR="002E1212" w:rsidRDefault="002E1212" w:rsidP="00494C92">
            <w:pPr>
              <w:pStyle w:val="TableParagraph"/>
              <w:spacing w:before="3" w:line="253" w:lineRule="exact"/>
              <w:ind w:left="110"/>
              <w:rPr>
                <w:b/>
                <w:sz w:val="24"/>
              </w:rPr>
            </w:pPr>
            <w:r>
              <w:rPr>
                <w:b/>
                <w:sz w:val="24"/>
              </w:rPr>
              <w:t>within the location and will form part of a prioritised risk register.</w:t>
            </w:r>
          </w:p>
        </w:tc>
      </w:tr>
      <w:tr w:rsidR="002E1212" w14:paraId="192CE8E7" w14:textId="77777777" w:rsidTr="00494C92">
        <w:trPr>
          <w:trHeight w:val="2760"/>
        </w:trPr>
        <w:tc>
          <w:tcPr>
            <w:tcW w:w="605" w:type="dxa"/>
          </w:tcPr>
          <w:p w14:paraId="56C19466" w14:textId="77777777" w:rsidR="002E1212" w:rsidRDefault="002E1212" w:rsidP="00494C92">
            <w:pPr>
              <w:pStyle w:val="TableParagraph"/>
              <w:ind w:left="110"/>
              <w:rPr>
                <w:b/>
                <w:sz w:val="24"/>
              </w:rPr>
            </w:pPr>
            <w:r>
              <w:rPr>
                <w:b/>
                <w:sz w:val="24"/>
              </w:rPr>
              <w:t>No.</w:t>
            </w:r>
          </w:p>
        </w:tc>
        <w:tc>
          <w:tcPr>
            <w:tcW w:w="8643" w:type="dxa"/>
          </w:tcPr>
          <w:p w14:paraId="5B66FE0C" w14:textId="77777777" w:rsidR="002E1212" w:rsidRDefault="002E1212" w:rsidP="00494C92">
            <w:pPr>
              <w:pStyle w:val="TableParagraph"/>
              <w:ind w:left="110"/>
              <w:rPr>
                <w:b/>
                <w:sz w:val="24"/>
              </w:rPr>
            </w:pPr>
            <w:r>
              <w:rPr>
                <w:b/>
                <w:sz w:val="24"/>
              </w:rPr>
              <w:t>Risk Reduction Measures/Further Action</w:t>
            </w:r>
          </w:p>
        </w:tc>
      </w:tr>
      <w:tr w:rsidR="002E1212" w14:paraId="5759D2A2" w14:textId="77777777" w:rsidTr="00494C92">
        <w:trPr>
          <w:trHeight w:val="2486"/>
        </w:trPr>
        <w:tc>
          <w:tcPr>
            <w:tcW w:w="9248" w:type="dxa"/>
            <w:gridSpan w:val="2"/>
          </w:tcPr>
          <w:p w14:paraId="6AEFB7E3" w14:textId="77777777" w:rsidR="002E1212" w:rsidRDefault="002E1212" w:rsidP="00494C92">
            <w:pPr>
              <w:pStyle w:val="TableParagraph"/>
              <w:spacing w:line="242" w:lineRule="auto"/>
              <w:ind w:right="198"/>
              <w:rPr>
                <w:b/>
                <w:sz w:val="24"/>
              </w:rPr>
            </w:pPr>
            <w:r>
              <w:rPr>
                <w:b/>
                <w:sz w:val="24"/>
              </w:rPr>
              <w:t>If the above control measures are implemented, calculate the New Risk Rating Figure:</w:t>
            </w:r>
          </w:p>
          <w:p w14:paraId="096E74BB" w14:textId="77777777" w:rsidR="002E1212" w:rsidRDefault="002E1212" w:rsidP="00494C92">
            <w:pPr>
              <w:pStyle w:val="TableParagraph"/>
              <w:spacing w:before="9"/>
              <w:rPr>
                <w:b/>
                <w:sz w:val="23"/>
              </w:rPr>
            </w:pPr>
            <w:r>
              <w:rPr>
                <w:noProof/>
                <w:lang w:bidi="ar-SA"/>
              </w:rPr>
              <mc:AlternateContent>
                <mc:Choice Requires="wps">
                  <w:drawing>
                    <wp:anchor distT="0" distB="0" distL="114300" distR="114300" simplePos="0" relativeHeight="251658243" behindDoc="1" locked="0" layoutInCell="1" allowOverlap="1" wp14:anchorId="2F290C7D" wp14:editId="54D0E675">
                      <wp:simplePos x="0" y="0"/>
                      <wp:positionH relativeFrom="page">
                        <wp:posOffset>4772660</wp:posOffset>
                      </wp:positionH>
                      <wp:positionV relativeFrom="page">
                        <wp:posOffset>518160</wp:posOffset>
                      </wp:positionV>
                      <wp:extent cx="327660" cy="207010"/>
                      <wp:effectExtent l="6985" t="6985" r="8255" b="508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07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95A88" id="Rectangle 114" o:spid="_x0000_s1026" style="position:absolute;margin-left:375.8pt;margin-top:40.8pt;width:25.8pt;height:16.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" filled="f">
                      <w10:wrap anchorx="page" anchory="page"/>
                    </v:rect>
                  </w:pict>
                </mc:Fallback>
              </mc:AlternateContent>
            </w:r>
          </w:p>
          <w:p w14:paraId="6D80E7BF" w14:textId="77777777" w:rsidR="002E1212" w:rsidRDefault="002E1212" w:rsidP="00494C92">
            <w:pPr>
              <w:pStyle w:val="TableParagraph"/>
              <w:tabs>
                <w:tab w:val="left" w:pos="4081"/>
                <w:tab w:val="left" w:pos="4550"/>
              </w:tabs>
              <w:ind w:left="110"/>
              <w:rPr>
                <w:b/>
                <w:sz w:val="24"/>
              </w:rPr>
            </w:pPr>
            <w:r>
              <w:rPr>
                <w:noProof/>
                <w:lang w:bidi="ar-SA"/>
              </w:rPr>
              <mc:AlternateContent>
                <mc:Choice Requires="wps">
                  <w:drawing>
                    <wp:anchor distT="0" distB="0" distL="114300" distR="114300" simplePos="0" relativeHeight="251658242" behindDoc="1" locked="0" layoutInCell="1" allowOverlap="1" wp14:anchorId="6D26088B" wp14:editId="6722A7DE">
                      <wp:simplePos x="0" y="0"/>
                      <wp:positionH relativeFrom="page">
                        <wp:posOffset>2139315</wp:posOffset>
                      </wp:positionH>
                      <wp:positionV relativeFrom="page">
                        <wp:posOffset>556260</wp:posOffset>
                      </wp:positionV>
                      <wp:extent cx="327660" cy="207010"/>
                      <wp:effectExtent l="12065" t="6985" r="12700" b="508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07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2E990" id="Rectangle 115" o:spid="_x0000_s1026" style="position:absolute;margin-left:168.45pt;margin-top:43.8pt;width:25.8pt;height:1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" filled="f">
                      <w10:wrap anchorx="page" anchory="page"/>
                    </v:rect>
                  </w:pict>
                </mc:Fallback>
              </mc:AlternateContent>
            </w:r>
            <w:r>
              <w:rPr>
                <w:b/>
                <w:sz w:val="24"/>
              </w:rPr>
              <w:t>Probably</w:t>
            </w:r>
            <w:r>
              <w:rPr>
                <w:b/>
                <w:spacing w:val="-7"/>
                <w:sz w:val="24"/>
              </w:rPr>
              <w:t xml:space="preserve"> </w:t>
            </w:r>
            <w:r>
              <w:rPr>
                <w:b/>
                <w:sz w:val="24"/>
              </w:rPr>
              <w:t>Likelihood</w:t>
            </w:r>
            <w:r>
              <w:rPr>
                <w:b/>
                <w:spacing w:val="-1"/>
                <w:sz w:val="24"/>
              </w:rPr>
              <w:t xml:space="preserve"> </w:t>
            </w:r>
            <w:r>
              <w:rPr>
                <w:b/>
                <w:sz w:val="24"/>
              </w:rPr>
              <w:t>Rating</w:t>
            </w:r>
            <w:r>
              <w:rPr>
                <w:b/>
                <w:sz w:val="24"/>
              </w:rPr>
              <w:tab/>
            </w:r>
            <w:proofErr w:type="gramStart"/>
            <w:r>
              <w:rPr>
                <w:b/>
                <w:sz w:val="24"/>
              </w:rPr>
              <w:t>x</w:t>
            </w:r>
            <w:proofErr w:type="gramEnd"/>
            <w:r>
              <w:rPr>
                <w:b/>
                <w:sz w:val="24"/>
              </w:rPr>
              <w:tab/>
              <w:t>Potential Severity</w:t>
            </w:r>
            <w:r>
              <w:rPr>
                <w:b/>
                <w:spacing w:val="-5"/>
                <w:sz w:val="24"/>
              </w:rPr>
              <w:t xml:space="preserve"> </w:t>
            </w:r>
            <w:r>
              <w:rPr>
                <w:b/>
                <w:sz w:val="24"/>
              </w:rPr>
              <w:t>Rating</w:t>
            </w:r>
          </w:p>
          <w:p w14:paraId="054784F9" w14:textId="77777777" w:rsidR="002E1212" w:rsidRDefault="002E1212" w:rsidP="00494C92">
            <w:pPr>
              <w:pStyle w:val="TableParagraph"/>
              <w:rPr>
                <w:b/>
                <w:sz w:val="24"/>
              </w:rPr>
            </w:pPr>
            <w:r>
              <w:rPr>
                <w:noProof/>
                <w:lang w:bidi="ar-SA"/>
              </w:rPr>
              <mc:AlternateContent>
                <mc:Choice Requires="wps">
                  <w:drawing>
                    <wp:anchor distT="0" distB="0" distL="114300" distR="114300" simplePos="0" relativeHeight="251658244" behindDoc="1" locked="0" layoutInCell="1" allowOverlap="1" wp14:anchorId="378ED4BA" wp14:editId="7D83BEAE">
                      <wp:simplePos x="0" y="0"/>
                      <wp:positionH relativeFrom="page">
                        <wp:posOffset>4798060</wp:posOffset>
                      </wp:positionH>
                      <wp:positionV relativeFrom="page">
                        <wp:posOffset>866775</wp:posOffset>
                      </wp:positionV>
                      <wp:extent cx="327660" cy="207010"/>
                      <wp:effectExtent l="13335" t="12700" r="11430"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07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21476" id="Rectangle 113" o:spid="_x0000_s1026" style="position:absolute;margin-left:377.8pt;margin-top:68.25pt;width:25.8pt;height:1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" filled="f">
                      <w10:wrap anchorx="page" anchory="page"/>
                    </v:rect>
                  </w:pict>
                </mc:Fallback>
              </mc:AlternateContent>
            </w:r>
          </w:p>
          <w:p w14:paraId="23C4FE3B" w14:textId="77777777" w:rsidR="002E1212" w:rsidRDefault="002E1212" w:rsidP="00494C92">
            <w:pPr>
              <w:pStyle w:val="TableParagraph"/>
              <w:tabs>
                <w:tab w:val="left" w:pos="5252"/>
              </w:tabs>
              <w:ind w:left="4782"/>
              <w:rPr>
                <w:b/>
                <w:sz w:val="24"/>
              </w:rPr>
            </w:pPr>
            <w:r>
              <w:rPr>
                <w:b/>
                <w:sz w:val="24"/>
              </w:rPr>
              <w:t>=</w:t>
            </w:r>
            <w:r>
              <w:rPr>
                <w:b/>
                <w:sz w:val="24"/>
              </w:rPr>
              <w:tab/>
              <w:t>Risk Rating</w:t>
            </w:r>
            <w:r>
              <w:rPr>
                <w:b/>
                <w:spacing w:val="-4"/>
                <w:sz w:val="24"/>
              </w:rPr>
              <w:t xml:space="preserve"> </w:t>
            </w:r>
            <w:r>
              <w:rPr>
                <w:b/>
                <w:sz w:val="24"/>
              </w:rPr>
              <w:t>Figure:</w:t>
            </w:r>
          </w:p>
        </w:tc>
      </w:tr>
    </w:tbl>
    <w:p w14:paraId="2BF26958" w14:textId="77777777" w:rsidR="002E1212" w:rsidRDefault="002E1212" w:rsidP="002E1212">
      <w:r>
        <w:rPr>
          <w:noProof/>
        </w:rPr>
        <mc:AlternateContent>
          <mc:Choice Requires="wps">
            <w:drawing>
              <wp:anchor distT="0" distB="0" distL="114300" distR="114300" simplePos="0" relativeHeight="251658246" behindDoc="1" locked="0" layoutInCell="1" allowOverlap="1" wp14:anchorId="4237149E" wp14:editId="561ED188">
                <wp:simplePos x="0" y="0"/>
                <wp:positionH relativeFrom="page">
                  <wp:posOffset>5845810</wp:posOffset>
                </wp:positionH>
                <wp:positionV relativeFrom="page">
                  <wp:posOffset>8535035</wp:posOffset>
                </wp:positionV>
                <wp:extent cx="327660" cy="207010"/>
                <wp:effectExtent l="6985" t="10160" r="825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07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4B8DE" id="Rectangle 83" o:spid="_x0000_s1026" style="position:absolute;margin-left:460.3pt;margin-top:672.05pt;width:25.8pt;height:16.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" filled="f">
                <w10:wrap anchorx="page" anchory="page"/>
              </v:rect>
            </w:pict>
          </mc:Fallback>
        </mc:AlternateContent>
      </w:r>
      <w:r>
        <w:rPr>
          <w:noProof/>
        </w:rPr>
        <mc:AlternateContent>
          <mc:Choice Requires="wps">
            <w:drawing>
              <wp:anchor distT="0" distB="0" distL="114300" distR="114300" simplePos="0" relativeHeight="251658245" behindDoc="1" locked="0" layoutInCell="1" allowOverlap="1" wp14:anchorId="775929F7" wp14:editId="32ABE796">
                <wp:simplePos x="0" y="0"/>
                <wp:positionH relativeFrom="page">
                  <wp:posOffset>3032125</wp:posOffset>
                </wp:positionH>
                <wp:positionV relativeFrom="page">
                  <wp:posOffset>8557260</wp:posOffset>
                </wp:positionV>
                <wp:extent cx="327660" cy="207010"/>
                <wp:effectExtent l="12700" t="13335" r="1206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07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77CEF" id="Rectangle 84" o:spid="_x0000_s1026" style="position:absolute;margin-left:238.75pt;margin-top:673.8pt;width:25.8pt;height:16.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" filled="f">
                <w10:wrap anchorx="page" anchory="page"/>
              </v:rect>
            </w:pict>
          </mc:Fallback>
        </mc:AlternateContent>
      </w: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2516"/>
        <w:gridCol w:w="2396"/>
        <w:gridCol w:w="1835"/>
        <w:gridCol w:w="1897"/>
      </w:tblGrid>
      <w:tr w:rsidR="002E1212" w14:paraId="7140028D" w14:textId="77777777" w:rsidTr="00494C92">
        <w:trPr>
          <w:trHeight w:val="2207"/>
        </w:trPr>
        <w:tc>
          <w:tcPr>
            <w:tcW w:w="9249" w:type="dxa"/>
            <w:gridSpan w:val="5"/>
            <w:tcBorders>
              <w:bottom w:val="single" w:sz="8" w:space="0" w:color="000000"/>
            </w:tcBorders>
          </w:tcPr>
          <w:p w14:paraId="0DC01C4E" w14:textId="77777777" w:rsidR="002E1212" w:rsidRDefault="002E1212" w:rsidP="00494C92">
            <w:pPr>
              <w:pStyle w:val="TableParagraph"/>
              <w:ind w:left="110"/>
              <w:rPr>
                <w:b/>
                <w:sz w:val="24"/>
              </w:rPr>
            </w:pPr>
            <w:r>
              <w:lastRenderedPageBreak/>
              <w:tab/>
            </w:r>
            <w:r>
              <w:rPr>
                <w:b/>
                <w:color w:val="006FC0"/>
                <w:sz w:val="24"/>
              </w:rPr>
              <w:t>Section G: Action Plan Agreed with Manager</w:t>
            </w:r>
          </w:p>
          <w:p w14:paraId="1E0A8CD1" w14:textId="77777777" w:rsidR="002E1212" w:rsidRDefault="002E1212" w:rsidP="00494C92">
            <w:pPr>
              <w:pStyle w:val="TableParagraph"/>
              <w:rPr>
                <w:b/>
                <w:sz w:val="26"/>
              </w:rPr>
            </w:pPr>
          </w:p>
          <w:p w14:paraId="15C8F569" w14:textId="77777777" w:rsidR="002E1212" w:rsidRDefault="002E1212" w:rsidP="00494C92">
            <w:pPr>
              <w:pStyle w:val="TableParagraph"/>
              <w:rPr>
                <w:b/>
                <w:sz w:val="26"/>
              </w:rPr>
            </w:pPr>
          </w:p>
          <w:p w14:paraId="597B7B8F" w14:textId="77777777" w:rsidR="002E1212" w:rsidRDefault="002E1212" w:rsidP="00494C92">
            <w:pPr>
              <w:pStyle w:val="TableParagraph"/>
              <w:tabs>
                <w:tab w:val="left" w:pos="4888"/>
              </w:tabs>
              <w:spacing w:before="231" w:line="242" w:lineRule="auto"/>
              <w:ind w:left="110" w:right="1990"/>
              <w:rPr>
                <w:b/>
                <w:sz w:val="24"/>
              </w:rPr>
            </w:pPr>
            <w:r>
              <w:rPr>
                <w:b/>
                <w:sz w:val="24"/>
              </w:rPr>
              <w:t>Manager’s</w:t>
            </w:r>
            <w:r>
              <w:rPr>
                <w:b/>
                <w:spacing w:val="-2"/>
                <w:sz w:val="24"/>
              </w:rPr>
              <w:t xml:space="preserve"> </w:t>
            </w:r>
            <w:r>
              <w:rPr>
                <w:b/>
                <w:sz w:val="24"/>
              </w:rPr>
              <w:t>Name</w:t>
            </w:r>
            <w:r>
              <w:rPr>
                <w:b/>
                <w:sz w:val="24"/>
              </w:rPr>
              <w:tab/>
              <w:t>Manager’s</w:t>
            </w:r>
            <w:r>
              <w:rPr>
                <w:b/>
                <w:spacing w:val="-12"/>
                <w:sz w:val="24"/>
              </w:rPr>
              <w:t xml:space="preserve"> </w:t>
            </w:r>
            <w:r>
              <w:rPr>
                <w:b/>
                <w:sz w:val="24"/>
              </w:rPr>
              <w:t>Signature Date</w:t>
            </w:r>
          </w:p>
        </w:tc>
      </w:tr>
      <w:tr w:rsidR="002E1212" w14:paraId="3F59D1F9" w14:textId="77777777" w:rsidTr="00494C92">
        <w:trPr>
          <w:trHeight w:val="830"/>
        </w:trPr>
        <w:tc>
          <w:tcPr>
            <w:tcW w:w="605" w:type="dxa"/>
            <w:tcBorders>
              <w:top w:val="single" w:sz="8" w:space="0" w:color="000000"/>
            </w:tcBorders>
          </w:tcPr>
          <w:p w14:paraId="3FAEC0C0" w14:textId="77777777" w:rsidR="002E1212" w:rsidRDefault="002E1212" w:rsidP="00494C92">
            <w:pPr>
              <w:pStyle w:val="TableParagraph"/>
              <w:ind w:left="110"/>
              <w:rPr>
                <w:b/>
                <w:sz w:val="24"/>
              </w:rPr>
            </w:pPr>
            <w:r>
              <w:rPr>
                <w:b/>
                <w:sz w:val="24"/>
              </w:rPr>
              <w:t>No.</w:t>
            </w:r>
          </w:p>
        </w:tc>
        <w:tc>
          <w:tcPr>
            <w:tcW w:w="2516" w:type="dxa"/>
            <w:tcBorders>
              <w:top w:val="single" w:sz="8" w:space="0" w:color="000000"/>
            </w:tcBorders>
          </w:tcPr>
          <w:p w14:paraId="2E256463" w14:textId="77777777" w:rsidR="002E1212" w:rsidRDefault="002E1212" w:rsidP="00494C92">
            <w:pPr>
              <w:pStyle w:val="TableParagraph"/>
              <w:ind w:left="110"/>
              <w:rPr>
                <w:b/>
                <w:sz w:val="24"/>
              </w:rPr>
            </w:pPr>
            <w:r>
              <w:rPr>
                <w:b/>
                <w:sz w:val="24"/>
              </w:rPr>
              <w:t>Action Plan</w:t>
            </w:r>
          </w:p>
        </w:tc>
        <w:tc>
          <w:tcPr>
            <w:tcW w:w="2396" w:type="dxa"/>
            <w:tcBorders>
              <w:top w:val="single" w:sz="8" w:space="0" w:color="000000"/>
            </w:tcBorders>
          </w:tcPr>
          <w:p w14:paraId="6B88ED40" w14:textId="77777777" w:rsidR="002E1212" w:rsidRDefault="002E1212" w:rsidP="00494C92">
            <w:pPr>
              <w:pStyle w:val="TableParagraph"/>
              <w:spacing w:line="242" w:lineRule="auto"/>
              <w:ind w:left="110" w:right="829"/>
              <w:rPr>
                <w:b/>
                <w:sz w:val="24"/>
              </w:rPr>
            </w:pPr>
            <w:r>
              <w:rPr>
                <w:b/>
                <w:sz w:val="24"/>
              </w:rPr>
              <w:t>Responsible Person</w:t>
            </w:r>
          </w:p>
        </w:tc>
        <w:tc>
          <w:tcPr>
            <w:tcW w:w="1835" w:type="dxa"/>
            <w:tcBorders>
              <w:top w:val="single" w:sz="8" w:space="0" w:color="000000"/>
            </w:tcBorders>
          </w:tcPr>
          <w:p w14:paraId="7F028E6E" w14:textId="77777777" w:rsidR="002E1212" w:rsidRDefault="002E1212" w:rsidP="00494C92">
            <w:pPr>
              <w:pStyle w:val="TableParagraph"/>
              <w:ind w:left="105"/>
              <w:rPr>
                <w:b/>
                <w:sz w:val="24"/>
              </w:rPr>
            </w:pPr>
            <w:r>
              <w:rPr>
                <w:b/>
                <w:sz w:val="24"/>
              </w:rPr>
              <w:t>Projected</w:t>
            </w:r>
          </w:p>
          <w:p w14:paraId="201F1E9B" w14:textId="77777777" w:rsidR="002E1212" w:rsidRDefault="002E1212" w:rsidP="00494C92">
            <w:pPr>
              <w:pStyle w:val="TableParagraph"/>
              <w:spacing w:before="9" w:line="274" w:lineRule="exact"/>
              <w:ind w:left="105" w:right="380"/>
              <w:rPr>
                <w:b/>
                <w:sz w:val="24"/>
              </w:rPr>
            </w:pPr>
            <w:r>
              <w:rPr>
                <w:b/>
                <w:sz w:val="24"/>
              </w:rPr>
              <w:t>Completion Date</w:t>
            </w:r>
          </w:p>
        </w:tc>
        <w:tc>
          <w:tcPr>
            <w:tcW w:w="1897" w:type="dxa"/>
            <w:tcBorders>
              <w:top w:val="single" w:sz="8" w:space="0" w:color="000000"/>
            </w:tcBorders>
          </w:tcPr>
          <w:p w14:paraId="64E5D189" w14:textId="77777777" w:rsidR="002E1212" w:rsidRDefault="002E1212" w:rsidP="00494C92">
            <w:pPr>
              <w:pStyle w:val="TableParagraph"/>
              <w:ind w:left="110"/>
              <w:rPr>
                <w:b/>
                <w:sz w:val="24"/>
              </w:rPr>
            </w:pPr>
            <w:r>
              <w:rPr>
                <w:b/>
                <w:sz w:val="24"/>
              </w:rPr>
              <w:t>Date</w:t>
            </w:r>
          </w:p>
          <w:p w14:paraId="5FA45B92" w14:textId="77777777" w:rsidR="002E1212" w:rsidRDefault="002E1212" w:rsidP="00494C92">
            <w:pPr>
              <w:pStyle w:val="TableParagraph"/>
              <w:spacing w:before="9" w:line="274" w:lineRule="exact"/>
              <w:ind w:left="110" w:right="450"/>
              <w:rPr>
                <w:b/>
                <w:sz w:val="24"/>
              </w:rPr>
            </w:pPr>
            <w:r>
              <w:rPr>
                <w:b/>
                <w:sz w:val="24"/>
              </w:rPr>
              <w:t>Completed/ Signature</w:t>
            </w:r>
          </w:p>
        </w:tc>
      </w:tr>
      <w:tr w:rsidR="002E1212" w14:paraId="6D90F01A" w14:textId="77777777" w:rsidTr="00494C92">
        <w:trPr>
          <w:trHeight w:val="4965"/>
        </w:trPr>
        <w:tc>
          <w:tcPr>
            <w:tcW w:w="605" w:type="dxa"/>
          </w:tcPr>
          <w:p w14:paraId="73D90071" w14:textId="77777777" w:rsidR="002E1212" w:rsidRDefault="002E1212" w:rsidP="00494C92">
            <w:pPr>
              <w:pStyle w:val="TableParagraph"/>
              <w:rPr>
                <w:rFonts w:ascii="Times New Roman"/>
              </w:rPr>
            </w:pPr>
          </w:p>
        </w:tc>
        <w:tc>
          <w:tcPr>
            <w:tcW w:w="2516" w:type="dxa"/>
          </w:tcPr>
          <w:p w14:paraId="66F2D7B9" w14:textId="77777777" w:rsidR="002E1212" w:rsidRDefault="002E1212" w:rsidP="00494C92">
            <w:pPr>
              <w:pStyle w:val="TableParagraph"/>
              <w:rPr>
                <w:rFonts w:ascii="Times New Roman"/>
              </w:rPr>
            </w:pPr>
          </w:p>
        </w:tc>
        <w:tc>
          <w:tcPr>
            <w:tcW w:w="2396" w:type="dxa"/>
          </w:tcPr>
          <w:p w14:paraId="0D4ACAF9" w14:textId="77777777" w:rsidR="002E1212" w:rsidRDefault="002E1212" w:rsidP="00494C92">
            <w:pPr>
              <w:pStyle w:val="TableParagraph"/>
              <w:rPr>
                <w:rFonts w:ascii="Times New Roman"/>
              </w:rPr>
            </w:pPr>
          </w:p>
        </w:tc>
        <w:tc>
          <w:tcPr>
            <w:tcW w:w="1835" w:type="dxa"/>
          </w:tcPr>
          <w:p w14:paraId="0959621D" w14:textId="77777777" w:rsidR="002E1212" w:rsidRDefault="002E1212" w:rsidP="00494C92">
            <w:pPr>
              <w:pStyle w:val="TableParagraph"/>
              <w:rPr>
                <w:rFonts w:ascii="Times New Roman"/>
              </w:rPr>
            </w:pPr>
          </w:p>
        </w:tc>
        <w:tc>
          <w:tcPr>
            <w:tcW w:w="1897" w:type="dxa"/>
          </w:tcPr>
          <w:p w14:paraId="4515BA17" w14:textId="77777777" w:rsidR="002E1212" w:rsidRDefault="002E1212" w:rsidP="00494C92">
            <w:pPr>
              <w:pStyle w:val="TableParagraph"/>
              <w:rPr>
                <w:rFonts w:ascii="Times New Roman"/>
              </w:rPr>
            </w:pPr>
          </w:p>
        </w:tc>
      </w:tr>
      <w:tr w:rsidR="002E1212" w14:paraId="090D608F" w14:textId="77777777" w:rsidTr="00494C92">
        <w:trPr>
          <w:trHeight w:val="2208"/>
        </w:trPr>
        <w:tc>
          <w:tcPr>
            <w:tcW w:w="9249" w:type="dxa"/>
            <w:gridSpan w:val="5"/>
          </w:tcPr>
          <w:p w14:paraId="6C57F6ED" w14:textId="77777777" w:rsidR="002E1212" w:rsidRDefault="002E1212" w:rsidP="00494C92">
            <w:pPr>
              <w:pStyle w:val="TableParagraph"/>
              <w:spacing w:before="9"/>
              <w:rPr>
                <w:b/>
                <w:sz w:val="23"/>
              </w:rPr>
            </w:pPr>
          </w:p>
          <w:p w14:paraId="05A8C814" w14:textId="77777777" w:rsidR="002E1212" w:rsidRDefault="002E1212" w:rsidP="00494C92">
            <w:pPr>
              <w:pStyle w:val="TableParagraph"/>
              <w:spacing w:line="242" w:lineRule="auto"/>
              <w:ind w:left="110" w:right="186"/>
              <w:rPr>
                <w:b/>
                <w:sz w:val="24"/>
              </w:rPr>
            </w:pPr>
            <w:r>
              <w:rPr>
                <w:b/>
                <w:sz w:val="24"/>
              </w:rPr>
              <w:t>Once the above action plan has been implemented, calculate the Final/Residual Risk Rating Figure:</w:t>
            </w:r>
          </w:p>
          <w:p w14:paraId="371062FC" w14:textId="77777777" w:rsidR="002E1212" w:rsidRDefault="002E1212" w:rsidP="00494C92">
            <w:pPr>
              <w:pStyle w:val="TableParagraph"/>
              <w:spacing w:before="9"/>
              <w:rPr>
                <w:b/>
                <w:sz w:val="23"/>
              </w:rPr>
            </w:pPr>
          </w:p>
          <w:p w14:paraId="0AB22E79" w14:textId="77777777" w:rsidR="002E1212" w:rsidRDefault="002E1212" w:rsidP="00494C92">
            <w:pPr>
              <w:pStyle w:val="TableParagraph"/>
              <w:tabs>
                <w:tab w:val="left" w:pos="4422"/>
                <w:tab w:val="left" w:pos="4882"/>
              </w:tabs>
              <w:ind w:left="110"/>
              <w:rPr>
                <w:b/>
                <w:sz w:val="24"/>
              </w:rPr>
            </w:pPr>
            <w:r>
              <w:rPr>
                <w:b/>
                <w:sz w:val="24"/>
              </w:rPr>
              <w:t>Probable</w:t>
            </w:r>
            <w:r>
              <w:rPr>
                <w:b/>
                <w:spacing w:val="-6"/>
                <w:sz w:val="24"/>
              </w:rPr>
              <w:t xml:space="preserve"> </w:t>
            </w:r>
            <w:r>
              <w:rPr>
                <w:b/>
                <w:sz w:val="24"/>
              </w:rPr>
              <w:t>Likelihood</w:t>
            </w:r>
            <w:r>
              <w:rPr>
                <w:b/>
                <w:spacing w:val="-1"/>
                <w:sz w:val="24"/>
              </w:rPr>
              <w:t xml:space="preserve"> </w:t>
            </w:r>
            <w:r>
              <w:rPr>
                <w:b/>
                <w:sz w:val="24"/>
              </w:rPr>
              <w:t>Rating</w:t>
            </w:r>
            <w:r>
              <w:rPr>
                <w:b/>
                <w:sz w:val="24"/>
              </w:rPr>
              <w:tab/>
            </w:r>
            <w:proofErr w:type="gramStart"/>
            <w:r>
              <w:rPr>
                <w:b/>
                <w:sz w:val="24"/>
              </w:rPr>
              <w:t>x</w:t>
            </w:r>
            <w:proofErr w:type="gramEnd"/>
            <w:r>
              <w:rPr>
                <w:b/>
                <w:sz w:val="24"/>
              </w:rPr>
              <w:tab/>
              <w:t>Potential Severity</w:t>
            </w:r>
            <w:r>
              <w:rPr>
                <w:b/>
                <w:spacing w:val="-13"/>
                <w:sz w:val="24"/>
              </w:rPr>
              <w:t xml:space="preserve"> </w:t>
            </w:r>
            <w:r>
              <w:rPr>
                <w:b/>
                <w:sz w:val="24"/>
              </w:rPr>
              <w:t>Rating</w:t>
            </w:r>
          </w:p>
          <w:p w14:paraId="70AD9206" w14:textId="77777777" w:rsidR="002E1212" w:rsidRDefault="002E1212" w:rsidP="00494C92">
            <w:pPr>
              <w:pStyle w:val="TableParagraph"/>
              <w:rPr>
                <w:b/>
                <w:sz w:val="24"/>
              </w:rPr>
            </w:pPr>
            <w:r>
              <w:rPr>
                <w:noProof/>
                <w:lang w:bidi="ar-SA"/>
              </w:rPr>
              <mc:AlternateContent>
                <mc:Choice Requires="wps">
                  <w:drawing>
                    <wp:anchor distT="0" distB="0" distL="114300" distR="114300" simplePos="0" relativeHeight="251658247" behindDoc="1" locked="0" layoutInCell="1" allowOverlap="1" wp14:anchorId="07E02CE7" wp14:editId="3E27515E">
                      <wp:simplePos x="0" y="0"/>
                      <wp:positionH relativeFrom="page">
                        <wp:posOffset>5007610</wp:posOffset>
                      </wp:positionH>
                      <wp:positionV relativeFrom="page">
                        <wp:posOffset>1028700</wp:posOffset>
                      </wp:positionV>
                      <wp:extent cx="327660" cy="207010"/>
                      <wp:effectExtent l="13335" t="12700" r="1143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207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1BA5B" id="Rectangle 82" o:spid="_x0000_s1026" style="position:absolute;margin-left:394.3pt;margin-top:81pt;width:25.8pt;height:16.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" filled="f">
                      <w10:wrap anchorx="page" anchory="page"/>
                    </v:rect>
                  </w:pict>
                </mc:Fallback>
              </mc:AlternateContent>
            </w:r>
          </w:p>
          <w:p w14:paraId="4DC7E79D" w14:textId="77777777" w:rsidR="002E1212" w:rsidRDefault="002E1212" w:rsidP="00494C92">
            <w:pPr>
              <w:pStyle w:val="TableParagraph"/>
              <w:tabs>
                <w:tab w:val="left" w:pos="5588"/>
              </w:tabs>
              <w:ind w:left="5114"/>
              <w:rPr>
                <w:b/>
                <w:sz w:val="24"/>
              </w:rPr>
            </w:pPr>
            <w:r>
              <w:rPr>
                <w:b/>
                <w:sz w:val="24"/>
              </w:rPr>
              <w:t>=</w:t>
            </w:r>
            <w:r>
              <w:rPr>
                <w:b/>
                <w:sz w:val="24"/>
              </w:rPr>
              <w:tab/>
              <w:t>Risk Rating</w:t>
            </w:r>
            <w:r>
              <w:rPr>
                <w:b/>
                <w:spacing w:val="-8"/>
                <w:sz w:val="24"/>
              </w:rPr>
              <w:t xml:space="preserve"> </w:t>
            </w:r>
            <w:r>
              <w:rPr>
                <w:b/>
                <w:sz w:val="24"/>
              </w:rPr>
              <w:t>Figure</w:t>
            </w:r>
          </w:p>
        </w:tc>
      </w:tr>
      <w:tr w:rsidR="002E1212" w14:paraId="2253A993" w14:textId="77777777" w:rsidTr="00494C92">
        <w:trPr>
          <w:trHeight w:val="2208"/>
        </w:trPr>
        <w:tc>
          <w:tcPr>
            <w:tcW w:w="9249" w:type="dxa"/>
            <w:gridSpan w:val="5"/>
          </w:tcPr>
          <w:p w14:paraId="613DFE5A" w14:textId="77777777" w:rsidR="002E1212" w:rsidRDefault="002E1212" w:rsidP="00494C92">
            <w:pPr>
              <w:pStyle w:val="TableParagraph"/>
              <w:ind w:left="110"/>
              <w:rPr>
                <w:b/>
                <w:sz w:val="24"/>
              </w:rPr>
            </w:pPr>
            <w:r>
              <w:rPr>
                <w:b/>
                <w:sz w:val="24"/>
              </w:rPr>
              <w:t>Additional Comments</w:t>
            </w:r>
          </w:p>
        </w:tc>
      </w:tr>
    </w:tbl>
    <w:p w14:paraId="10EA5188" w14:textId="3CBFC1B1" w:rsidR="004A249D" w:rsidRDefault="004A249D" w:rsidP="0085384D">
      <w:pPr>
        <w:tabs>
          <w:tab w:val="left" w:pos="2280"/>
        </w:tabs>
      </w:pPr>
    </w:p>
    <w:p w14:paraId="601A8F03" w14:textId="5989C8FC" w:rsidR="00876A39" w:rsidRDefault="00876A39" w:rsidP="00804634">
      <w:pPr>
        <w:tabs>
          <w:tab w:val="left" w:pos="2280"/>
        </w:tabs>
      </w:pPr>
    </w:p>
    <w:p w14:paraId="5509A292" w14:textId="77777777" w:rsidR="001651F9" w:rsidRDefault="001651F9" w:rsidP="00804634">
      <w:pPr>
        <w:tabs>
          <w:tab w:val="left" w:pos="2280"/>
        </w:tabs>
      </w:pPr>
    </w:p>
    <w:p w14:paraId="64316AC7" w14:textId="77777777" w:rsidR="001651F9" w:rsidRDefault="001651F9" w:rsidP="00804634">
      <w:pPr>
        <w:tabs>
          <w:tab w:val="left" w:pos="2280"/>
        </w:tabs>
      </w:pPr>
    </w:p>
    <w:p w14:paraId="3F7D9AC6" w14:textId="77777777" w:rsidR="001651F9" w:rsidRDefault="001651F9" w:rsidP="00804634">
      <w:pPr>
        <w:tabs>
          <w:tab w:val="left" w:pos="2280"/>
        </w:tabs>
      </w:pPr>
    </w:p>
    <w:p w14:paraId="1C89C69C" w14:textId="77777777" w:rsidR="001651F9" w:rsidRDefault="001651F9" w:rsidP="00804634">
      <w:pPr>
        <w:tabs>
          <w:tab w:val="left" w:pos="2280"/>
        </w:tabs>
      </w:pPr>
    </w:p>
    <w:p w14:paraId="21A2DF03" w14:textId="77777777" w:rsidR="001651F9" w:rsidRDefault="001651F9" w:rsidP="00804634">
      <w:pPr>
        <w:tabs>
          <w:tab w:val="left" w:pos="2280"/>
        </w:tabs>
      </w:pPr>
    </w:p>
    <w:p w14:paraId="3ED78040" w14:textId="77777777" w:rsidR="001651F9" w:rsidRDefault="001651F9" w:rsidP="00804634">
      <w:pPr>
        <w:tabs>
          <w:tab w:val="left" w:pos="2280"/>
        </w:tabs>
      </w:pPr>
    </w:p>
    <w:p w14:paraId="791E4FCC" w14:textId="0FF03F73" w:rsidR="001651F9" w:rsidRPr="00FE313B" w:rsidRDefault="001651F9" w:rsidP="00804634">
      <w:pPr>
        <w:tabs>
          <w:tab w:val="left" w:pos="2280"/>
        </w:tabs>
        <w:rPr>
          <w:b/>
          <w:bCs/>
        </w:rPr>
      </w:pPr>
      <w:r w:rsidRPr="00FE313B">
        <w:rPr>
          <w:b/>
          <w:bCs/>
        </w:rPr>
        <w:lastRenderedPageBreak/>
        <w:t>Appendix</w:t>
      </w:r>
      <w:r w:rsidRPr="00FE313B">
        <w:rPr>
          <w:b/>
          <w:bCs/>
          <w:spacing w:val="1"/>
        </w:rPr>
        <w:t xml:space="preserve"> </w:t>
      </w:r>
      <w:r w:rsidRPr="00FE313B">
        <w:rPr>
          <w:b/>
          <w:bCs/>
        </w:rPr>
        <w:t xml:space="preserve">D </w:t>
      </w:r>
      <w:r w:rsidRPr="00FE313B">
        <w:rPr>
          <w:b/>
          <w:bCs/>
        </w:rPr>
        <w:tab/>
        <w:t xml:space="preserve">Designating Vexatious/ Unreasonably Persistent </w:t>
      </w:r>
      <w:r w:rsidR="00C17791" w:rsidRPr="00FE313B">
        <w:rPr>
          <w:b/>
          <w:bCs/>
        </w:rPr>
        <w:t xml:space="preserve">Contact Process </w:t>
      </w:r>
    </w:p>
    <w:p w14:paraId="01F0B480" w14:textId="77777777" w:rsidR="004F737C" w:rsidRPr="00E46D97" w:rsidRDefault="004F737C" w:rsidP="00804634">
      <w:pPr>
        <w:tabs>
          <w:tab w:val="left" w:pos="2280"/>
        </w:tabs>
      </w:pPr>
    </w:p>
    <w:p w14:paraId="18B6F466" w14:textId="77777777" w:rsidR="00B52863" w:rsidRDefault="004F737C" w:rsidP="004F737C">
      <w:pPr>
        <w:jc w:val="both"/>
      </w:pPr>
      <w:r w:rsidRPr="00466816">
        <w:t>It is expected that this process will only be used as a last resort and when all reasonable measures have been taken</w:t>
      </w:r>
      <w:r w:rsidR="00216482">
        <w:t xml:space="preserve"> and there are </w:t>
      </w:r>
      <w:proofErr w:type="gramStart"/>
      <w:r w:rsidR="00216482">
        <w:t>a number of</w:t>
      </w:r>
      <w:proofErr w:type="gramEnd"/>
      <w:r w:rsidR="00216482">
        <w:t xml:space="preserve"> considerations </w:t>
      </w:r>
      <w:r w:rsidR="00403D6C">
        <w:t xml:space="preserve">to be mindful of when considering imposing restrictions upon an individual, in line with this process. For example, </w:t>
      </w:r>
      <w:r w:rsidR="00B52863">
        <w:t xml:space="preserve">consideration should be given to: </w:t>
      </w:r>
    </w:p>
    <w:p w14:paraId="0EA1DD2A" w14:textId="77777777" w:rsidR="00B7589A" w:rsidRDefault="00B7589A" w:rsidP="00466816">
      <w:pPr>
        <w:pStyle w:val="Default0"/>
      </w:pPr>
    </w:p>
    <w:p w14:paraId="72AE5298" w14:textId="6B98299B" w:rsidR="00B7589A" w:rsidRPr="00466816" w:rsidRDefault="00B7589A" w:rsidP="004D5844">
      <w:pPr>
        <w:pStyle w:val="Default0"/>
        <w:numPr>
          <w:ilvl w:val="0"/>
          <w:numId w:val="20"/>
        </w:numPr>
      </w:pPr>
      <w:r w:rsidRPr="00466816">
        <w:t xml:space="preserve">Ensuring the case is being, or has been dealt with appropriately, </w:t>
      </w:r>
      <w:r w:rsidR="008707DB">
        <w:t>in line with the relevant process and policy</w:t>
      </w:r>
      <w:r w:rsidR="00DB5A99">
        <w:t>.</w:t>
      </w:r>
      <w:r w:rsidR="008707DB">
        <w:t xml:space="preserve"> </w:t>
      </w:r>
    </w:p>
    <w:p w14:paraId="24A39638" w14:textId="4781080F" w:rsidR="00B7589A" w:rsidRPr="00466816" w:rsidRDefault="00B7589A" w:rsidP="004D5844">
      <w:pPr>
        <w:pStyle w:val="Default0"/>
        <w:numPr>
          <w:ilvl w:val="0"/>
          <w:numId w:val="20"/>
        </w:numPr>
      </w:pPr>
      <w:r w:rsidRPr="00466816">
        <w:t xml:space="preserve">Confidence that the </w:t>
      </w:r>
      <w:r w:rsidR="008707DB">
        <w:t>individual</w:t>
      </w:r>
      <w:r w:rsidRPr="00466816">
        <w:t xml:space="preserve"> has been kept up to date and that communication has been adequate with the</w:t>
      </w:r>
      <w:r w:rsidR="00C41E3C">
        <w:t>m</w:t>
      </w:r>
      <w:r w:rsidRPr="00466816">
        <w:t xml:space="preserve"> prior to them becoming unreasonable or </w:t>
      </w:r>
      <w:r w:rsidR="00C41E3C">
        <w:t>vexatious</w:t>
      </w:r>
      <w:r w:rsidR="00DB5A99">
        <w:t>.</w:t>
      </w:r>
      <w:r w:rsidRPr="00466816">
        <w:t xml:space="preserve"> </w:t>
      </w:r>
    </w:p>
    <w:p w14:paraId="32C6A5B5" w14:textId="553D05D5" w:rsidR="00B7589A" w:rsidRPr="00466816" w:rsidRDefault="00B7589A" w:rsidP="004D5844">
      <w:pPr>
        <w:pStyle w:val="Default0"/>
        <w:numPr>
          <w:ilvl w:val="0"/>
          <w:numId w:val="20"/>
        </w:numPr>
      </w:pPr>
      <w:r w:rsidRPr="00466816">
        <w:t>Checking that new or significant concerns are not being raised, that require consideration as a separate case</w:t>
      </w:r>
      <w:r w:rsidR="00DB5A99">
        <w:t>.</w:t>
      </w:r>
    </w:p>
    <w:p w14:paraId="09CFCF8C" w14:textId="2115ABA6" w:rsidR="00B7589A" w:rsidRPr="00466816" w:rsidRDefault="00B7589A" w:rsidP="004D5844">
      <w:pPr>
        <w:pStyle w:val="Default0"/>
        <w:numPr>
          <w:ilvl w:val="0"/>
          <w:numId w:val="20"/>
        </w:numPr>
      </w:pPr>
      <w:r w:rsidRPr="00466816">
        <w:t xml:space="preserve">Applying criteria with care, fairness and due consideration for the </w:t>
      </w:r>
      <w:r w:rsidR="00C41E3C">
        <w:t>individual’</w:t>
      </w:r>
      <w:r w:rsidRPr="00466816">
        <w:t xml:space="preserve">s circumstances bearing in mind that physical or mental health conditions may explain difficult behaviour. This should include the impact of bereavement, loss or significant/sudden changes to the </w:t>
      </w:r>
      <w:r w:rsidR="00102727">
        <w:t>individual</w:t>
      </w:r>
      <w:r w:rsidRPr="00466816">
        <w:t>’s lifestyle, quality of life or life expectancy</w:t>
      </w:r>
      <w:r w:rsidR="005E0B91">
        <w:t>.</w:t>
      </w:r>
      <w:r w:rsidRPr="00466816">
        <w:t xml:space="preserve"> </w:t>
      </w:r>
    </w:p>
    <w:p w14:paraId="0459E995" w14:textId="18800933" w:rsidR="00B7589A" w:rsidRPr="00466816" w:rsidRDefault="00B7589A" w:rsidP="004D5844">
      <w:pPr>
        <w:pStyle w:val="Default0"/>
        <w:numPr>
          <w:ilvl w:val="0"/>
          <w:numId w:val="20"/>
        </w:numPr>
      </w:pPr>
      <w:r w:rsidRPr="00466816">
        <w:t xml:space="preserve">Considering the proportionality and appropriateness of the proposed restriction in comparison with the behaviour, and the impact upon staff </w:t>
      </w:r>
    </w:p>
    <w:p w14:paraId="0862A3B1" w14:textId="194E364F" w:rsidR="00B7589A" w:rsidRPr="00466816" w:rsidRDefault="00B7589A" w:rsidP="004D5844">
      <w:pPr>
        <w:pStyle w:val="Default0"/>
        <w:numPr>
          <w:ilvl w:val="0"/>
          <w:numId w:val="20"/>
        </w:numPr>
      </w:pPr>
      <w:r w:rsidRPr="00466816">
        <w:t xml:space="preserve">Ensuring that the </w:t>
      </w:r>
      <w:r w:rsidR="00102727">
        <w:t>individual</w:t>
      </w:r>
      <w:r w:rsidRPr="00466816">
        <w:t xml:space="preserve"> has been advised of the existence of the policy and has been warned </w:t>
      </w:r>
      <w:r w:rsidR="00DB5A99" w:rsidRPr="00466816">
        <w:t>about and</w:t>
      </w:r>
      <w:r w:rsidRPr="00466816">
        <w:t xml:space="preserve"> given a chance to amend their behaviour</w:t>
      </w:r>
      <w:r w:rsidR="00DB5A99">
        <w:t>.</w:t>
      </w:r>
      <w:r w:rsidRPr="00466816">
        <w:t xml:space="preserve"> </w:t>
      </w:r>
    </w:p>
    <w:p w14:paraId="4B2E775F" w14:textId="3FDEF677" w:rsidR="00B7589A" w:rsidRDefault="00B7589A" w:rsidP="004D5844">
      <w:pPr>
        <w:pStyle w:val="Default0"/>
        <w:numPr>
          <w:ilvl w:val="0"/>
          <w:numId w:val="20"/>
        </w:numPr>
      </w:pPr>
      <w:r w:rsidRPr="00466816">
        <w:t xml:space="preserve">Consideration </w:t>
      </w:r>
      <w:r w:rsidR="00A447EF" w:rsidRPr="00A447EF">
        <w:t>should also be</w:t>
      </w:r>
      <w:r w:rsidRPr="00466816">
        <w:t xml:space="preserve"> given as to whether any further action can be taken prior to designating the complainant unreasonable or persistent. </w:t>
      </w:r>
      <w:r w:rsidR="004E7F8B">
        <w:t xml:space="preserve">This might include: </w:t>
      </w:r>
    </w:p>
    <w:p w14:paraId="67155F7D" w14:textId="77777777" w:rsidR="00754EA9" w:rsidRDefault="00754EA9" w:rsidP="00466816">
      <w:pPr>
        <w:pStyle w:val="Default0"/>
        <w:ind w:left="720"/>
      </w:pPr>
    </w:p>
    <w:p w14:paraId="39FD3193" w14:textId="19BACB4D" w:rsidR="00754EA9" w:rsidRPr="00466816" w:rsidRDefault="00754EA9" w:rsidP="004D5844">
      <w:pPr>
        <w:pStyle w:val="Default0"/>
        <w:numPr>
          <w:ilvl w:val="1"/>
          <w:numId w:val="20"/>
        </w:numPr>
      </w:pPr>
      <w:r w:rsidRPr="00466816">
        <w:t xml:space="preserve">Raising the issue with a director with no previous involvement, </w:t>
      </w:r>
      <w:proofErr w:type="gramStart"/>
      <w:r w:rsidRPr="00466816">
        <w:t>in order to</w:t>
      </w:r>
      <w:proofErr w:type="gramEnd"/>
      <w:r w:rsidRPr="00466816">
        <w:t xml:space="preserve"> give an independent view</w:t>
      </w:r>
      <w:r w:rsidR="00DB5A99">
        <w:t>.</w:t>
      </w:r>
      <w:r w:rsidRPr="00466816">
        <w:t xml:space="preserve"> </w:t>
      </w:r>
    </w:p>
    <w:p w14:paraId="4163B536" w14:textId="4EE96A19" w:rsidR="00754EA9" w:rsidRPr="00466816" w:rsidRDefault="00754EA9" w:rsidP="004D5844">
      <w:pPr>
        <w:pStyle w:val="Default0"/>
        <w:numPr>
          <w:ilvl w:val="1"/>
          <w:numId w:val="20"/>
        </w:numPr>
      </w:pPr>
      <w:r w:rsidRPr="00466816">
        <w:t xml:space="preserve">Where no meeting with staff has been held, consider offering this at a local level </w:t>
      </w:r>
      <w:proofErr w:type="gramStart"/>
      <w:r w:rsidRPr="00466816">
        <w:t>as a means to</w:t>
      </w:r>
      <w:proofErr w:type="gramEnd"/>
      <w:r w:rsidRPr="00466816">
        <w:t xml:space="preserve"> dispel misunderstandings (only appropriate where risks have been assessed)</w:t>
      </w:r>
      <w:r w:rsidR="00DB5A99">
        <w:t>.</w:t>
      </w:r>
      <w:r w:rsidRPr="00466816">
        <w:t xml:space="preserve"> </w:t>
      </w:r>
    </w:p>
    <w:p w14:paraId="292BA62B" w14:textId="7864BCB6" w:rsidR="00754EA9" w:rsidRPr="00466816" w:rsidRDefault="00754EA9" w:rsidP="004D5844">
      <w:pPr>
        <w:pStyle w:val="Default0"/>
        <w:numPr>
          <w:ilvl w:val="1"/>
          <w:numId w:val="20"/>
        </w:numPr>
      </w:pPr>
      <w:r w:rsidRPr="00466816">
        <w:t>Where multiple departments are being contacted by the complainant, consider a strategy to agree a cross-departmental approach</w:t>
      </w:r>
      <w:r w:rsidR="00DB5A99">
        <w:t>.</w:t>
      </w:r>
      <w:r w:rsidRPr="00466816">
        <w:t xml:space="preserve"> </w:t>
      </w:r>
    </w:p>
    <w:p w14:paraId="0A929964" w14:textId="4BA87C71" w:rsidR="00754EA9" w:rsidRPr="00466816" w:rsidRDefault="00754EA9" w:rsidP="004D5844">
      <w:pPr>
        <w:pStyle w:val="Default0"/>
        <w:numPr>
          <w:ilvl w:val="1"/>
          <w:numId w:val="20"/>
        </w:numPr>
      </w:pPr>
      <w:r w:rsidRPr="00466816">
        <w:t>Consider whether the assistance of an advocate may be helpful</w:t>
      </w:r>
      <w:r w:rsidR="00DB5A99">
        <w:t>.</w:t>
      </w:r>
      <w:r w:rsidRPr="00466816">
        <w:t xml:space="preserve"> </w:t>
      </w:r>
    </w:p>
    <w:p w14:paraId="351335AB" w14:textId="30E994BE" w:rsidR="00754EA9" w:rsidRDefault="00754EA9" w:rsidP="004D5844">
      <w:pPr>
        <w:pStyle w:val="Default0"/>
        <w:numPr>
          <w:ilvl w:val="1"/>
          <w:numId w:val="20"/>
        </w:numPr>
      </w:pPr>
      <w:r w:rsidRPr="00466816">
        <w:t xml:space="preserve">Consider the use of ground rules for continuing contact with the complainant. </w:t>
      </w:r>
    </w:p>
    <w:p w14:paraId="7E7B88E7" w14:textId="77777777" w:rsidR="00754EA9" w:rsidRDefault="00754EA9" w:rsidP="00754EA9">
      <w:pPr>
        <w:pStyle w:val="Default0"/>
        <w:ind w:left="1440"/>
      </w:pPr>
    </w:p>
    <w:p w14:paraId="36D42637" w14:textId="61ED4EAE" w:rsidR="00754EA9" w:rsidRDefault="00754EA9" w:rsidP="00754EA9">
      <w:pPr>
        <w:pStyle w:val="Default0"/>
        <w:ind w:left="1440"/>
      </w:pPr>
      <w:r>
        <w:t xml:space="preserve">Ground rules may include: </w:t>
      </w:r>
    </w:p>
    <w:p w14:paraId="5774FF63" w14:textId="77777777" w:rsidR="00B3286B" w:rsidRPr="00EB6BFE" w:rsidRDefault="00B3286B" w:rsidP="00466816">
      <w:pPr>
        <w:pStyle w:val="Default0"/>
      </w:pPr>
    </w:p>
    <w:p w14:paraId="3E766636" w14:textId="0459EA99" w:rsidR="00B3286B" w:rsidRPr="00466816" w:rsidRDefault="00B3286B" w:rsidP="004D5844">
      <w:pPr>
        <w:pStyle w:val="Default0"/>
        <w:numPr>
          <w:ilvl w:val="0"/>
          <w:numId w:val="21"/>
        </w:numPr>
      </w:pPr>
      <w:r w:rsidRPr="00466816">
        <w:t>Time limits on telephone conversations and contacts</w:t>
      </w:r>
      <w:r w:rsidR="00EB6BFE">
        <w:t>.</w:t>
      </w:r>
      <w:r w:rsidRPr="00466816">
        <w:t xml:space="preserve"> </w:t>
      </w:r>
    </w:p>
    <w:p w14:paraId="5F3BF903" w14:textId="1C91C198" w:rsidR="00B3286B" w:rsidRPr="00466816" w:rsidRDefault="00B3286B" w:rsidP="004D5844">
      <w:pPr>
        <w:pStyle w:val="Default0"/>
        <w:numPr>
          <w:ilvl w:val="0"/>
          <w:numId w:val="21"/>
        </w:numPr>
      </w:pPr>
      <w:r w:rsidRPr="00466816">
        <w:t>Restricting the number of calls that will be taken or agreeing a timetable for contacting the service</w:t>
      </w:r>
      <w:r w:rsidR="00EB6BFE">
        <w:t>.</w:t>
      </w:r>
      <w:r w:rsidRPr="00466816">
        <w:t xml:space="preserve"> </w:t>
      </w:r>
    </w:p>
    <w:p w14:paraId="1ACCC84D" w14:textId="45F88F2D" w:rsidR="00B3286B" w:rsidRPr="00466816" w:rsidRDefault="00B3286B" w:rsidP="004D5844">
      <w:pPr>
        <w:pStyle w:val="Default0"/>
        <w:numPr>
          <w:ilvl w:val="0"/>
          <w:numId w:val="21"/>
        </w:numPr>
      </w:pPr>
      <w:r w:rsidRPr="00466816">
        <w:t>Requiring contact to be made with a named member of staff and agreeing when this should be</w:t>
      </w:r>
      <w:r w:rsidR="00EB6BFE">
        <w:t xml:space="preserve">. </w:t>
      </w:r>
    </w:p>
    <w:p w14:paraId="3D2CEE24" w14:textId="471B20EA" w:rsidR="00B3286B" w:rsidRPr="00466816" w:rsidRDefault="00B3286B" w:rsidP="004D5844">
      <w:pPr>
        <w:pStyle w:val="Default0"/>
        <w:numPr>
          <w:ilvl w:val="0"/>
          <w:numId w:val="21"/>
        </w:numPr>
      </w:pPr>
      <w:r w:rsidRPr="00466816">
        <w:t>Requiring contact via a third part</w:t>
      </w:r>
      <w:r w:rsidR="009F6FBA">
        <w:t xml:space="preserve">y, for example, an </w:t>
      </w:r>
      <w:r w:rsidRPr="00466816">
        <w:t>advocate</w:t>
      </w:r>
      <w:r w:rsidR="00EB6BFE">
        <w:t xml:space="preserve">. </w:t>
      </w:r>
      <w:r w:rsidRPr="00466816">
        <w:t xml:space="preserve"> </w:t>
      </w:r>
    </w:p>
    <w:p w14:paraId="7FB8AF72" w14:textId="7CA85C13" w:rsidR="00B3286B" w:rsidRPr="00466816" w:rsidRDefault="00B3286B" w:rsidP="004D5844">
      <w:pPr>
        <w:pStyle w:val="Default0"/>
        <w:numPr>
          <w:ilvl w:val="0"/>
          <w:numId w:val="21"/>
        </w:numPr>
      </w:pPr>
      <w:r w:rsidRPr="00466816">
        <w:t xml:space="preserve">Limiting the </w:t>
      </w:r>
      <w:r w:rsidR="00E11807" w:rsidRPr="00466816">
        <w:t>individual</w:t>
      </w:r>
      <w:r w:rsidRPr="00466816">
        <w:t xml:space="preserve"> to one mode of contact</w:t>
      </w:r>
      <w:r w:rsidR="00EB6BFE">
        <w:t xml:space="preserve">. </w:t>
      </w:r>
      <w:r w:rsidRPr="00466816">
        <w:t xml:space="preserve"> </w:t>
      </w:r>
    </w:p>
    <w:p w14:paraId="6B2F967B" w14:textId="7359C5E3" w:rsidR="00B3286B" w:rsidRPr="00466816" w:rsidRDefault="00B3286B" w:rsidP="004D5844">
      <w:pPr>
        <w:pStyle w:val="Default0"/>
        <w:numPr>
          <w:ilvl w:val="0"/>
          <w:numId w:val="21"/>
        </w:numPr>
      </w:pPr>
      <w:r w:rsidRPr="00466816">
        <w:t xml:space="preserve">Informing the </w:t>
      </w:r>
      <w:r w:rsidR="00977724" w:rsidRPr="00466816">
        <w:t xml:space="preserve">individual </w:t>
      </w:r>
      <w:r w:rsidRPr="00466816">
        <w:t>of a reasonable timescale to respond to correspondence</w:t>
      </w:r>
      <w:r w:rsidR="00EB6BFE">
        <w:t xml:space="preserve">. </w:t>
      </w:r>
      <w:r w:rsidRPr="00466816">
        <w:t xml:space="preserve"> </w:t>
      </w:r>
    </w:p>
    <w:p w14:paraId="1BACE672" w14:textId="1937B440" w:rsidR="00B3286B" w:rsidRPr="00466816" w:rsidRDefault="00B3286B" w:rsidP="004D5844">
      <w:pPr>
        <w:pStyle w:val="Default0"/>
        <w:numPr>
          <w:ilvl w:val="0"/>
          <w:numId w:val="21"/>
        </w:numPr>
      </w:pPr>
      <w:r w:rsidRPr="00466816">
        <w:t xml:space="preserve">Informing the </w:t>
      </w:r>
      <w:r w:rsidR="00977724" w:rsidRPr="00466816">
        <w:t>individual</w:t>
      </w:r>
      <w:r w:rsidRPr="00466816">
        <w:t xml:space="preserve"> that future correspondence will be read and placed on file, but not acknowledged</w:t>
      </w:r>
      <w:r w:rsidR="00EB6BFE">
        <w:t xml:space="preserve">. </w:t>
      </w:r>
      <w:r w:rsidRPr="00466816">
        <w:t xml:space="preserve"> </w:t>
      </w:r>
    </w:p>
    <w:p w14:paraId="2943384F" w14:textId="39A21B03" w:rsidR="00B26342" w:rsidRPr="00466816" w:rsidRDefault="00B3286B" w:rsidP="004D5844">
      <w:pPr>
        <w:pStyle w:val="Default0"/>
        <w:numPr>
          <w:ilvl w:val="0"/>
          <w:numId w:val="22"/>
        </w:numPr>
      </w:pPr>
      <w:r w:rsidRPr="00466816">
        <w:t xml:space="preserve">Advising that the organisation does not deal with calls or correspondence that is abusive, threatening or contains allegations that lack substantive </w:t>
      </w:r>
      <w:r w:rsidR="00B26342" w:rsidRPr="00466816">
        <w:t>evidence. Request that the</w:t>
      </w:r>
      <w:r w:rsidR="00977724" w:rsidRPr="00466816">
        <w:t xml:space="preserve"> individual </w:t>
      </w:r>
      <w:r w:rsidR="00B26342" w:rsidRPr="00466816">
        <w:t xml:space="preserve">provides an acceptable version of the correspondence or </w:t>
      </w:r>
      <w:proofErr w:type="gramStart"/>
      <w:r w:rsidR="00B26342" w:rsidRPr="00466816">
        <w:t>make contact with</w:t>
      </w:r>
      <w:proofErr w:type="gramEnd"/>
      <w:r w:rsidR="00B26342" w:rsidRPr="00466816">
        <w:t xml:space="preserve"> a third party to continue communication with the organisation</w:t>
      </w:r>
      <w:r w:rsidR="00EB6BFE">
        <w:t xml:space="preserve">. </w:t>
      </w:r>
      <w:r w:rsidR="00B26342" w:rsidRPr="00466816">
        <w:t xml:space="preserve"> </w:t>
      </w:r>
    </w:p>
    <w:p w14:paraId="12D403BF" w14:textId="6D3CC56D" w:rsidR="00B26342" w:rsidRPr="00466816" w:rsidRDefault="00B26342" w:rsidP="004D5844">
      <w:pPr>
        <w:pStyle w:val="Default0"/>
        <w:numPr>
          <w:ilvl w:val="0"/>
          <w:numId w:val="22"/>
        </w:numPr>
      </w:pPr>
      <w:r w:rsidRPr="00466816">
        <w:t xml:space="preserve">Ask the </w:t>
      </w:r>
      <w:r w:rsidR="00977724" w:rsidRPr="00466816">
        <w:t>individual</w:t>
      </w:r>
      <w:r w:rsidRPr="00466816">
        <w:t xml:space="preserve"> to enter into an agreement about their conduct</w:t>
      </w:r>
      <w:r w:rsidR="00EB6BFE">
        <w:t xml:space="preserve">. </w:t>
      </w:r>
      <w:r w:rsidRPr="00466816">
        <w:t xml:space="preserve"> </w:t>
      </w:r>
    </w:p>
    <w:p w14:paraId="6AA07014" w14:textId="79CC5C24" w:rsidR="00B26342" w:rsidRPr="00466816" w:rsidRDefault="00B26342" w:rsidP="004D5844">
      <w:pPr>
        <w:pStyle w:val="Default0"/>
        <w:numPr>
          <w:ilvl w:val="0"/>
          <w:numId w:val="22"/>
        </w:numPr>
      </w:pPr>
      <w:r w:rsidRPr="00466816">
        <w:t>Advise that irrelevant documentation will be returned in the first instance and (in extreme cases) in future may be destroyed</w:t>
      </w:r>
      <w:r w:rsidR="00EB6BFE">
        <w:t xml:space="preserve">. </w:t>
      </w:r>
    </w:p>
    <w:p w14:paraId="20C506FB" w14:textId="77777777" w:rsidR="009F6FBA" w:rsidRDefault="009F6FBA" w:rsidP="00A22091">
      <w:pPr>
        <w:jc w:val="both"/>
      </w:pPr>
    </w:p>
    <w:p w14:paraId="6B6CA372" w14:textId="5DCD1C56" w:rsidR="00A22091" w:rsidRPr="00466816" w:rsidRDefault="00A22091" w:rsidP="00A22091">
      <w:pPr>
        <w:jc w:val="both"/>
      </w:pPr>
      <w:r w:rsidRPr="00466816">
        <w:lastRenderedPageBreak/>
        <w:t>Implementation of this process can be made about one complaint or issue only. Any new matter must be considered on its merits.</w:t>
      </w:r>
    </w:p>
    <w:p w14:paraId="6CBB5149" w14:textId="77777777" w:rsidR="00CC752F" w:rsidRPr="00466816" w:rsidRDefault="00CC752F" w:rsidP="00A22091">
      <w:pPr>
        <w:jc w:val="both"/>
      </w:pPr>
    </w:p>
    <w:p w14:paraId="639E38D1" w14:textId="7526DB51" w:rsidR="009A07A6" w:rsidRPr="00466816" w:rsidRDefault="009A07A6" w:rsidP="004D5844">
      <w:pPr>
        <w:numPr>
          <w:ilvl w:val="0"/>
          <w:numId w:val="18"/>
        </w:numPr>
        <w:jc w:val="both"/>
      </w:pPr>
      <w:r w:rsidRPr="00466816">
        <w:t>Before looking to implement this procedure, the individual should be warned that the behaviour is unacceptable and asked to change or desist.</w:t>
      </w:r>
      <w:r w:rsidR="00C95839">
        <w:t xml:space="preserve"> </w:t>
      </w:r>
      <w:r w:rsidR="00237124">
        <w:t xml:space="preserve">Evidence that the above considerations have </w:t>
      </w:r>
      <w:r w:rsidR="00C601AA">
        <w:t>been reviewed and changes implemented</w:t>
      </w:r>
      <w:r w:rsidR="00BF2842">
        <w:t xml:space="preserve"> must be demonstrated. </w:t>
      </w:r>
    </w:p>
    <w:p w14:paraId="05294FD6" w14:textId="133687FC" w:rsidR="00850EE4" w:rsidRPr="00466816" w:rsidRDefault="00850EE4" w:rsidP="004D5844">
      <w:pPr>
        <w:numPr>
          <w:ilvl w:val="0"/>
          <w:numId w:val="18"/>
        </w:numPr>
        <w:jc w:val="both"/>
      </w:pPr>
      <w:r w:rsidRPr="00466816">
        <w:t xml:space="preserve">If the behaviour does not change staff should, with the support of their line manager, seek to implement this </w:t>
      </w:r>
      <w:r w:rsidR="0028393B" w:rsidRPr="00466816">
        <w:t>process</w:t>
      </w:r>
      <w:r w:rsidR="00876510" w:rsidRPr="00466816">
        <w:t>. T</w:t>
      </w:r>
      <w:r w:rsidRPr="00466816">
        <w:t xml:space="preserve">hey should refer an account, with documentary evidence where available, of why it is thought to apply, to the </w:t>
      </w:r>
      <w:r w:rsidR="00F83B82" w:rsidRPr="00466816">
        <w:t xml:space="preserve">Head of Regulatory Functions. </w:t>
      </w:r>
    </w:p>
    <w:p w14:paraId="08AAD755" w14:textId="50E019D7" w:rsidR="00706C5E" w:rsidRPr="00466816" w:rsidRDefault="00706C5E" w:rsidP="004D5844">
      <w:pPr>
        <w:numPr>
          <w:ilvl w:val="0"/>
          <w:numId w:val="18"/>
        </w:numPr>
        <w:jc w:val="both"/>
      </w:pPr>
      <w:r w:rsidRPr="00466816">
        <w:t xml:space="preserve">The </w:t>
      </w:r>
      <w:r w:rsidR="002C2891" w:rsidRPr="00466816">
        <w:t>Head of Regulatory Functions</w:t>
      </w:r>
      <w:r w:rsidRPr="00466816">
        <w:t xml:space="preserve"> and the </w:t>
      </w:r>
      <w:r w:rsidR="00490423">
        <w:t>Director of Corporate Affairs</w:t>
      </w:r>
      <w:r w:rsidR="005A649C">
        <w:t xml:space="preserve"> and/ or the </w:t>
      </w:r>
      <w:r w:rsidR="00BF2842">
        <w:t>Deputy Director of Legal and Regulatory Functions</w:t>
      </w:r>
      <w:r w:rsidRPr="00466816">
        <w:t xml:space="preserve"> will consider the evidence. If it is accepted that the behaviour fulfils the relevant criteria, a record should be made of why </w:t>
      </w:r>
      <w:r w:rsidR="002C2891" w:rsidRPr="00466816">
        <w:t>the individual</w:t>
      </w:r>
      <w:r w:rsidRPr="00466816">
        <w:t xml:space="preserve"> has been classified as vexatious</w:t>
      </w:r>
      <w:r w:rsidR="002C2891" w:rsidRPr="00466816">
        <w:t xml:space="preserve"> or unreasonably persistent</w:t>
      </w:r>
      <w:r w:rsidRPr="00466816">
        <w:t xml:space="preserve">.  </w:t>
      </w:r>
    </w:p>
    <w:p w14:paraId="20737BDB" w14:textId="2174084B" w:rsidR="000E1AC7" w:rsidRPr="00466816" w:rsidRDefault="000E1AC7" w:rsidP="004D5844">
      <w:pPr>
        <w:numPr>
          <w:ilvl w:val="0"/>
          <w:numId w:val="18"/>
        </w:numPr>
        <w:jc w:val="both"/>
      </w:pPr>
      <w:r w:rsidRPr="00466816">
        <w:t xml:space="preserve">Once it has been determined that an individual </w:t>
      </w:r>
      <w:r w:rsidR="0054093D" w:rsidRPr="00466816">
        <w:t>has been classified as vexatious or unreasonably persistent</w:t>
      </w:r>
      <w:r w:rsidRPr="00466816">
        <w:t>, they should be informed in writing by the Chief Executive</w:t>
      </w:r>
      <w:r w:rsidR="000A5B07" w:rsidRPr="005A649C">
        <w:t xml:space="preserve"> Officer</w:t>
      </w:r>
      <w:r w:rsidR="00270B98" w:rsidRPr="00466816">
        <w:t xml:space="preserve">. </w:t>
      </w:r>
      <w:r w:rsidRPr="00466816">
        <w:t xml:space="preserve"> A copy of the relevant section of the </w:t>
      </w:r>
      <w:r w:rsidR="00270B98" w:rsidRPr="00466816">
        <w:t>P</w:t>
      </w:r>
      <w:r w:rsidRPr="00466816">
        <w:t xml:space="preserve">olicy/guideline should accompany any such letter and advise the </w:t>
      </w:r>
      <w:r w:rsidR="00270B98" w:rsidRPr="00466816">
        <w:t>individual</w:t>
      </w:r>
      <w:r w:rsidRPr="00466816">
        <w:t xml:space="preserve"> to take account of the criteria in any further dealings with the </w:t>
      </w:r>
      <w:r w:rsidR="00270B98" w:rsidRPr="00466816">
        <w:t xml:space="preserve">ICB. </w:t>
      </w:r>
    </w:p>
    <w:p w14:paraId="379A72F0" w14:textId="77925BB5" w:rsidR="00850EE4" w:rsidRPr="00466816" w:rsidRDefault="00270B98" w:rsidP="004D5844">
      <w:pPr>
        <w:numPr>
          <w:ilvl w:val="0"/>
          <w:numId w:val="18"/>
        </w:numPr>
        <w:jc w:val="both"/>
      </w:pPr>
      <w:r w:rsidRPr="00466816">
        <w:t>In determining an individual as vexatious or unreasonably persistent</w:t>
      </w:r>
      <w:r w:rsidR="007D7FA4" w:rsidRPr="00466816">
        <w:t xml:space="preserve">, the ICB may apply the following measures: </w:t>
      </w:r>
    </w:p>
    <w:p w14:paraId="725C802E" w14:textId="77777777" w:rsidR="007D7FA4" w:rsidRPr="00466816" w:rsidRDefault="007D7FA4" w:rsidP="007D7FA4">
      <w:pPr>
        <w:ind w:left="720"/>
        <w:jc w:val="both"/>
      </w:pPr>
    </w:p>
    <w:p w14:paraId="274825C3" w14:textId="76429DF2" w:rsidR="00E46D97" w:rsidRPr="00466816" w:rsidRDefault="00E46D97" w:rsidP="004D5844">
      <w:pPr>
        <w:numPr>
          <w:ilvl w:val="0"/>
          <w:numId w:val="19"/>
        </w:numPr>
        <w:jc w:val="both"/>
      </w:pPr>
      <w:r w:rsidRPr="00466816">
        <w:t xml:space="preserve">Decline contact with the </w:t>
      </w:r>
      <w:r w:rsidR="00DF4D76">
        <w:t>individual</w:t>
      </w:r>
      <w:r w:rsidRPr="00466816">
        <w:t xml:space="preserve"> in person, by telephone, letter, e-mail, or any combination of these provided one form of contact is maintained or alternatively restrict contact to liaison through a third party</w:t>
      </w:r>
      <w:r w:rsidR="00DB5A99">
        <w:t>.</w:t>
      </w:r>
    </w:p>
    <w:p w14:paraId="15DD7C44" w14:textId="2E0121BB" w:rsidR="00E46D97" w:rsidRPr="00466816" w:rsidRDefault="00E46D97" w:rsidP="004D5844">
      <w:pPr>
        <w:numPr>
          <w:ilvl w:val="0"/>
          <w:numId w:val="19"/>
        </w:numPr>
        <w:jc w:val="both"/>
      </w:pPr>
      <w:r w:rsidRPr="00466816">
        <w:t xml:space="preserve">Notify the complainant in writing that the </w:t>
      </w:r>
      <w:r w:rsidR="005F02BF">
        <w:t xml:space="preserve">ICB </w:t>
      </w:r>
      <w:r w:rsidRPr="00466816">
        <w:t xml:space="preserve">has responded fully to the points raised and considers that all methods of resolving the </w:t>
      </w:r>
      <w:r w:rsidR="005F02BF">
        <w:t>matter</w:t>
      </w:r>
      <w:r w:rsidRPr="00466816">
        <w:t xml:space="preserve"> have been exhausted and either there is nothing more to add or continuing contact on the matter will serve no useful purpose.  Further, explaining that correspondence is at an end and that any further letters etc. on the specific or closely related matter that are received will be acknowledged but not responded to</w:t>
      </w:r>
    </w:p>
    <w:p w14:paraId="6CF4E8AF" w14:textId="74B2549B" w:rsidR="00E46D97" w:rsidRPr="00466816" w:rsidRDefault="00E46D97" w:rsidP="004D5844">
      <w:pPr>
        <w:numPr>
          <w:ilvl w:val="0"/>
          <w:numId w:val="19"/>
        </w:numPr>
        <w:jc w:val="both"/>
      </w:pPr>
      <w:r w:rsidRPr="00466816">
        <w:t xml:space="preserve">Inform the complainant that in extreme circumstances the Trust reserves the right to pass on unreasonable or vexatious files to its solicitors; or that it will temporarily suspend all contact with the </w:t>
      </w:r>
      <w:r w:rsidR="00EE6473">
        <w:t>individual</w:t>
      </w:r>
      <w:r w:rsidRPr="00466816">
        <w:t>,</w:t>
      </w:r>
      <w:r w:rsidR="00EE6473">
        <w:t xml:space="preserve"> or</w:t>
      </w:r>
      <w:r w:rsidRPr="00466816">
        <w:t xml:space="preserve"> investigation of a complaint, whilst it seeks legal advice or guidance from some other relevant agency</w:t>
      </w:r>
      <w:r w:rsidR="00DB5A99">
        <w:t>.</w:t>
      </w:r>
    </w:p>
    <w:p w14:paraId="77755CDE" w14:textId="77777777" w:rsidR="007D7FA4" w:rsidRDefault="007D7FA4" w:rsidP="003172E2">
      <w:pPr>
        <w:jc w:val="both"/>
        <w:rPr>
          <w:sz w:val="22"/>
          <w:szCs w:val="22"/>
        </w:rPr>
      </w:pPr>
    </w:p>
    <w:p w14:paraId="6136A066" w14:textId="3856CA48" w:rsidR="000631AD" w:rsidRPr="00E17A8C" w:rsidRDefault="00A14E0E" w:rsidP="004D5844">
      <w:pPr>
        <w:pStyle w:val="ListParagraph"/>
        <w:numPr>
          <w:ilvl w:val="0"/>
          <w:numId w:val="18"/>
        </w:numPr>
        <w:jc w:val="both"/>
      </w:pPr>
      <w:r w:rsidRPr="00466816">
        <w:t>Where contact with the individual continues</w:t>
      </w:r>
      <w:r w:rsidR="00695C92" w:rsidRPr="00466816">
        <w:t xml:space="preserve"> and/ or where they demonstrate a more reasonable approach, </w:t>
      </w:r>
      <w:r w:rsidR="00064388" w:rsidRPr="00466816">
        <w:t xml:space="preserve">the status of being vexatious/ unreasonably persistent must be reviewed by </w:t>
      </w:r>
      <w:r w:rsidR="00FF127E">
        <w:t>the</w:t>
      </w:r>
      <w:r w:rsidR="00FF127E" w:rsidRPr="00FE18DD">
        <w:t xml:space="preserve"> Head of Regulatory Functions and the </w:t>
      </w:r>
      <w:r w:rsidR="00FF127E">
        <w:t>Director of Corporate Affairs and/ or the Deputy Director of Legal and Regulatory Functions</w:t>
      </w:r>
      <w:r w:rsidR="00E46F91">
        <w:t xml:space="preserve">. </w:t>
      </w:r>
    </w:p>
    <w:p w14:paraId="0B0059AB" w14:textId="47F6A02A" w:rsidR="00CC752F" w:rsidRPr="0042379E" w:rsidRDefault="00CC752F" w:rsidP="00A22091">
      <w:pPr>
        <w:jc w:val="both"/>
        <w:rPr>
          <w:sz w:val="22"/>
          <w:szCs w:val="22"/>
        </w:rPr>
      </w:pPr>
    </w:p>
    <w:p w14:paraId="725997C9" w14:textId="2781708F" w:rsidR="004F737C" w:rsidRPr="0042379E" w:rsidRDefault="004F737C" w:rsidP="004F737C">
      <w:pPr>
        <w:jc w:val="both"/>
        <w:rPr>
          <w:sz w:val="22"/>
          <w:szCs w:val="22"/>
        </w:rPr>
      </w:pPr>
      <w:r w:rsidRPr="0042379E">
        <w:rPr>
          <w:sz w:val="22"/>
          <w:szCs w:val="22"/>
        </w:rPr>
        <w:t xml:space="preserve"> </w:t>
      </w:r>
    </w:p>
    <w:p w14:paraId="3E32AD68" w14:textId="77777777" w:rsidR="004F737C" w:rsidRDefault="004F737C" w:rsidP="00804634">
      <w:pPr>
        <w:tabs>
          <w:tab w:val="left" w:pos="2280"/>
        </w:tabs>
      </w:pPr>
    </w:p>
    <w:p w14:paraId="514E879F" w14:textId="77777777" w:rsidR="009B7F65" w:rsidRPr="009B7F65" w:rsidRDefault="009B7F65" w:rsidP="009B7F65"/>
    <w:p w14:paraId="6D1BFDEB" w14:textId="77777777" w:rsidR="009B7F65" w:rsidRPr="009B7F65" w:rsidRDefault="009B7F65" w:rsidP="009B7F65"/>
    <w:p w14:paraId="3A882541" w14:textId="77777777" w:rsidR="009B7F65" w:rsidRPr="009B7F65" w:rsidRDefault="009B7F65" w:rsidP="009B7F65"/>
    <w:p w14:paraId="5C2A6765" w14:textId="77777777" w:rsidR="009B7F65" w:rsidRPr="009B7F65" w:rsidRDefault="009B7F65" w:rsidP="009B7F65"/>
    <w:p w14:paraId="21207189" w14:textId="77777777" w:rsidR="009B7F65" w:rsidRPr="009B7F65" w:rsidRDefault="009B7F65" w:rsidP="009B7F65"/>
    <w:p w14:paraId="2D14E4ED" w14:textId="77777777" w:rsidR="009B7F65" w:rsidRPr="009B7F65" w:rsidRDefault="009B7F65" w:rsidP="009B7F65"/>
    <w:p w14:paraId="15BEE7B6" w14:textId="77777777" w:rsidR="009B7F65" w:rsidRPr="009B7F65" w:rsidRDefault="009B7F65" w:rsidP="009B7F65"/>
    <w:p w14:paraId="42F9794E" w14:textId="77777777" w:rsidR="009B7F65" w:rsidRPr="009B7F65" w:rsidRDefault="009B7F65" w:rsidP="009B7F65"/>
    <w:p w14:paraId="24695F1B" w14:textId="77777777" w:rsidR="009B7F65" w:rsidRPr="009B7F65" w:rsidRDefault="009B7F65" w:rsidP="009B7F65"/>
    <w:p w14:paraId="31F51EB5" w14:textId="77777777" w:rsidR="009B7F65" w:rsidRPr="009B7F65" w:rsidRDefault="009B7F65" w:rsidP="009B7F65"/>
    <w:p w14:paraId="7759BCFF" w14:textId="77777777" w:rsidR="009B7F65" w:rsidRPr="009B7F65" w:rsidRDefault="009B7F65" w:rsidP="009B7F65"/>
    <w:p w14:paraId="4D1B25BC" w14:textId="77777777" w:rsidR="009B7F65" w:rsidRPr="009B7F65" w:rsidRDefault="009B7F65" w:rsidP="009B7F65"/>
    <w:p w14:paraId="414D1691" w14:textId="5766CF07" w:rsidR="009B7F65" w:rsidRPr="009B7F65" w:rsidRDefault="005E0B91" w:rsidP="005E0B91">
      <w:pPr>
        <w:tabs>
          <w:tab w:val="left" w:pos="7260"/>
        </w:tabs>
      </w:pPr>
      <w:r>
        <w:tab/>
      </w:r>
    </w:p>
    <w:sectPr w:rsidR="009B7F65" w:rsidRPr="009B7F65" w:rsidSect="00EA25DE">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E5C5" w14:textId="77777777" w:rsidR="00EA25DE" w:rsidRDefault="00EA25DE">
      <w:r>
        <w:separator/>
      </w:r>
    </w:p>
  </w:endnote>
  <w:endnote w:type="continuationSeparator" w:id="0">
    <w:p w14:paraId="72FC85BC" w14:textId="77777777" w:rsidR="00EA25DE" w:rsidRDefault="00EA25DE">
      <w:r>
        <w:continuationSeparator/>
      </w:r>
    </w:p>
  </w:endnote>
  <w:endnote w:type="continuationNotice" w:id="1">
    <w:p w14:paraId="02E5195C" w14:textId="77777777" w:rsidR="00EA25DE" w:rsidRDefault="00EA2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884768"/>
      <w:docPartObj>
        <w:docPartGallery w:val="Page Numbers (Bottom of Page)"/>
        <w:docPartUnique/>
      </w:docPartObj>
    </w:sdtPr>
    <w:sdtEndPr>
      <w:rPr>
        <w:noProof/>
      </w:rPr>
    </w:sdtEndPr>
    <w:sdtContent>
      <w:p w14:paraId="0163F229" w14:textId="77777777" w:rsidR="00B55389" w:rsidRDefault="00B553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4DBBB4" w14:textId="77777777" w:rsidR="00B55389" w:rsidRDefault="00B55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95355"/>
      <w:docPartObj>
        <w:docPartGallery w:val="Page Numbers (Bottom of Page)"/>
        <w:docPartUnique/>
      </w:docPartObj>
    </w:sdtPr>
    <w:sdtEndPr>
      <w:rPr>
        <w:noProof/>
      </w:rPr>
    </w:sdtEndPr>
    <w:sdtContent>
      <w:p w14:paraId="346DAC45" w14:textId="178BB808" w:rsidR="00462F52" w:rsidRDefault="00462F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02D6B0" w14:textId="77777777" w:rsidR="00462F52" w:rsidRDefault="00462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2A9C" w14:textId="77777777" w:rsidR="00DD014E" w:rsidRDefault="00DD01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C9EC" w14:textId="16B556FC" w:rsidR="00AE286E" w:rsidRPr="00DD014E" w:rsidRDefault="00AE286E" w:rsidP="0085384D">
    <w:pPr>
      <w:rPr>
        <w:color w:val="auto"/>
        <w:sz w:val="18"/>
        <w:szCs w:val="18"/>
      </w:rPr>
    </w:pPr>
    <w:r w:rsidRPr="00DD014E">
      <w:rPr>
        <w:noProof/>
        <w:color w:val="auto"/>
        <w:sz w:val="18"/>
        <w:szCs w:val="18"/>
      </w:rPr>
      <mc:AlternateContent>
        <mc:Choice Requires="wps">
          <w:drawing>
            <wp:anchor distT="0" distB="0" distL="114300" distR="114300" simplePos="0" relativeHeight="251657216" behindDoc="0" locked="0" layoutInCell="1" allowOverlap="1" wp14:anchorId="4F367EEE" wp14:editId="78B04C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78361A1"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55"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278361A1"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sidR="009B7F65">
      <w:rPr>
        <w:color w:val="auto"/>
        <w:sz w:val="18"/>
        <w:szCs w:val="18"/>
      </w:rPr>
      <w:t>Acceptable Behaviour -</w:t>
    </w:r>
    <w:r w:rsidRPr="00DD014E">
      <w:rPr>
        <w:color w:val="auto"/>
        <w:sz w:val="18"/>
        <w:szCs w:val="18"/>
      </w:rPr>
      <w:t xml:space="preserve"> </w:t>
    </w:r>
    <w:r w:rsidR="0085384D" w:rsidRPr="0085384D">
      <w:rPr>
        <w:color w:val="auto"/>
        <w:sz w:val="18"/>
        <w:szCs w:val="18"/>
      </w:rPr>
      <w:t>Violence, Aggression and Unacceptable Behaviour Policy</w:t>
    </w:r>
    <w:r w:rsidR="0085384D">
      <w:rPr>
        <w:b/>
        <w:bCs/>
        <w:color w:val="auto"/>
        <w:sz w:val="48"/>
        <w:szCs w:val="48"/>
      </w:rPr>
      <w:t xml:space="preserve"> </w:t>
    </w:r>
    <w:r w:rsidR="00A26D2F" w:rsidRPr="00DD014E">
      <w:rPr>
        <w:color w:val="auto"/>
        <w:sz w:val="18"/>
        <w:szCs w:val="18"/>
      </w:rPr>
      <w:t>[</w:t>
    </w:r>
    <w:r w:rsidR="005E0B91">
      <w:rPr>
        <w:color w:val="auto"/>
        <w:sz w:val="18"/>
        <w:szCs w:val="18"/>
      </w:rPr>
      <w:t>April</w:t>
    </w:r>
    <w:r w:rsidR="009B7F65">
      <w:rPr>
        <w:color w:val="auto"/>
        <w:sz w:val="18"/>
        <w:szCs w:val="18"/>
      </w:rPr>
      <w:t xml:space="preserve"> 2024</w:t>
    </w:r>
    <w:r w:rsidR="00A26D2F" w:rsidRPr="00DD014E">
      <w:rPr>
        <w:color w:val="auto"/>
        <w:sz w:val="18"/>
        <w:szCs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016B"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40F5" w14:textId="77777777" w:rsidR="00EA25DE" w:rsidRDefault="00EA25DE">
      <w:r>
        <w:separator/>
      </w:r>
    </w:p>
  </w:footnote>
  <w:footnote w:type="continuationSeparator" w:id="0">
    <w:p w14:paraId="6E65D0A3" w14:textId="77777777" w:rsidR="00EA25DE" w:rsidRDefault="00EA25DE">
      <w:r>
        <w:continuationSeparator/>
      </w:r>
    </w:p>
  </w:footnote>
  <w:footnote w:type="continuationNotice" w:id="1">
    <w:p w14:paraId="0C5B7B1B" w14:textId="77777777" w:rsidR="00EA25DE" w:rsidRDefault="00EA2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1518" w14:textId="77777777" w:rsidR="00DD014E" w:rsidRDefault="00DD0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B1A7" w14:textId="6999662D" w:rsidR="00AE286E" w:rsidRDefault="00AE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FFB4" w14:textId="77777777"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F7A"/>
    <w:multiLevelType w:val="multilevel"/>
    <w:tmpl w:val="45A079EC"/>
    <w:lvl w:ilvl="0">
      <w:start w:val="1"/>
      <w:numFmt w:val="bullet"/>
      <w:lvlText w:val=""/>
      <w:lvlJc w:val="left"/>
      <w:pPr>
        <w:ind w:left="1706" w:hanging="850"/>
      </w:pPr>
      <w:rPr>
        <w:rFonts w:ascii="Symbol" w:hAnsi="Symbol" w:hint="default"/>
        <w:b/>
        <w:bCs/>
        <w:spacing w:val="-2"/>
        <w:w w:val="100"/>
        <w:sz w:val="24"/>
        <w:szCs w:val="24"/>
        <w:lang w:val="en-GB" w:eastAsia="en-GB" w:bidi="en-GB"/>
      </w:rPr>
    </w:lvl>
    <w:lvl w:ilvl="1">
      <w:start w:val="1"/>
      <w:numFmt w:val="bullet"/>
      <w:lvlText w:val=""/>
      <w:lvlJc w:val="left"/>
      <w:pPr>
        <w:ind w:left="1216" w:hanging="360"/>
      </w:pPr>
      <w:rPr>
        <w:rFonts w:ascii="Symbol" w:hAnsi="Symbol" w:hint="default"/>
      </w:rPr>
    </w:lvl>
    <w:lvl w:ilvl="2">
      <w:start w:val="1"/>
      <w:numFmt w:val="bullet"/>
      <w:lvlText w:val=""/>
      <w:lvlJc w:val="left"/>
      <w:pPr>
        <w:ind w:left="1216" w:hanging="360"/>
      </w:pPr>
      <w:rPr>
        <w:rFonts w:ascii="Symbol" w:hAnsi="Symbol" w:hint="default"/>
        <w:w w:val="100"/>
        <w:sz w:val="24"/>
        <w:szCs w:val="24"/>
        <w:lang w:val="en-GB" w:eastAsia="en-GB" w:bidi="en-GB"/>
      </w:rPr>
    </w:lvl>
    <w:lvl w:ilvl="3">
      <w:numFmt w:val="bullet"/>
      <w:lvlText w:val=""/>
      <w:lvlJc w:val="left"/>
      <w:pPr>
        <w:ind w:left="2273" w:hanging="423"/>
      </w:pPr>
      <w:rPr>
        <w:rFonts w:ascii="Symbol" w:eastAsia="Symbol" w:hAnsi="Symbol" w:cs="Symbol" w:hint="default"/>
        <w:w w:val="100"/>
        <w:sz w:val="24"/>
        <w:szCs w:val="24"/>
        <w:lang w:val="en-GB" w:eastAsia="en-GB" w:bidi="en-GB"/>
      </w:rPr>
    </w:lvl>
    <w:lvl w:ilvl="4">
      <w:numFmt w:val="bullet"/>
      <w:lvlText w:val="•"/>
      <w:lvlJc w:val="left"/>
      <w:pPr>
        <w:ind w:left="4707" w:hanging="423"/>
      </w:pPr>
      <w:rPr>
        <w:rFonts w:hint="default"/>
        <w:lang w:val="en-GB" w:eastAsia="en-GB" w:bidi="en-GB"/>
      </w:rPr>
    </w:lvl>
    <w:lvl w:ilvl="5">
      <w:numFmt w:val="bullet"/>
      <w:lvlText w:val="•"/>
      <w:lvlJc w:val="left"/>
      <w:pPr>
        <w:ind w:left="5521" w:hanging="423"/>
      </w:pPr>
      <w:rPr>
        <w:rFonts w:hint="default"/>
        <w:lang w:val="en-GB" w:eastAsia="en-GB" w:bidi="en-GB"/>
      </w:rPr>
    </w:lvl>
    <w:lvl w:ilvl="6">
      <w:numFmt w:val="bullet"/>
      <w:lvlText w:val="•"/>
      <w:lvlJc w:val="left"/>
      <w:pPr>
        <w:ind w:left="6334" w:hanging="423"/>
      </w:pPr>
      <w:rPr>
        <w:rFonts w:hint="default"/>
        <w:lang w:val="en-GB" w:eastAsia="en-GB" w:bidi="en-GB"/>
      </w:rPr>
    </w:lvl>
    <w:lvl w:ilvl="7">
      <w:numFmt w:val="bullet"/>
      <w:lvlText w:val="•"/>
      <w:lvlJc w:val="left"/>
      <w:pPr>
        <w:ind w:left="7148" w:hanging="423"/>
      </w:pPr>
      <w:rPr>
        <w:rFonts w:hint="default"/>
        <w:lang w:val="en-GB" w:eastAsia="en-GB" w:bidi="en-GB"/>
      </w:rPr>
    </w:lvl>
    <w:lvl w:ilvl="8">
      <w:numFmt w:val="bullet"/>
      <w:lvlText w:val="•"/>
      <w:lvlJc w:val="left"/>
      <w:pPr>
        <w:ind w:left="7962" w:hanging="423"/>
      </w:pPr>
      <w:rPr>
        <w:rFonts w:hint="default"/>
        <w:lang w:val="en-GB" w:eastAsia="en-GB" w:bidi="en-GB"/>
      </w:rPr>
    </w:lvl>
  </w:abstractNum>
  <w:abstractNum w:abstractNumId="1" w15:restartNumberingAfterBreak="0">
    <w:nsid w:val="08F5527C"/>
    <w:multiLevelType w:val="hybridMultilevel"/>
    <w:tmpl w:val="38488E7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501206"/>
    <w:multiLevelType w:val="multilevel"/>
    <w:tmpl w:val="A412E390"/>
    <w:lvl w:ilvl="0">
      <w:start w:val="1"/>
      <w:numFmt w:val="bullet"/>
      <w:lvlText w:val=""/>
      <w:lvlJc w:val="left"/>
      <w:pPr>
        <w:ind w:left="1570" w:hanging="850"/>
      </w:pPr>
      <w:rPr>
        <w:rFonts w:ascii="Symbol" w:hAnsi="Symbol" w:hint="default"/>
        <w:lang w:val="en-GB" w:eastAsia="en-GB" w:bidi="en-GB"/>
      </w:rPr>
    </w:lvl>
    <w:lvl w:ilvl="1">
      <w:start w:val="1"/>
      <w:numFmt w:val="none"/>
      <w:lvlText w:val="3.1"/>
      <w:lvlJc w:val="left"/>
      <w:pPr>
        <w:ind w:left="1570" w:hanging="850"/>
      </w:pPr>
      <w:rPr>
        <w:rFonts w:hint="default"/>
        <w:lang w:val="en-GB" w:eastAsia="en-GB" w:bidi="en-GB"/>
      </w:rPr>
    </w:lvl>
    <w:lvl w:ilvl="2">
      <w:start w:val="1"/>
      <w:numFmt w:val="decimal"/>
      <w:lvlText w:val="%1.%2.%3"/>
      <w:lvlJc w:val="left"/>
      <w:pPr>
        <w:ind w:left="1570" w:hanging="850"/>
      </w:pPr>
      <w:rPr>
        <w:rFonts w:ascii="Arial" w:eastAsia="Arial" w:hAnsi="Arial" w:cs="Arial" w:hint="default"/>
        <w:spacing w:val="-5"/>
        <w:w w:val="99"/>
        <w:sz w:val="24"/>
        <w:szCs w:val="24"/>
        <w:lang w:val="en-GB" w:eastAsia="en-GB" w:bidi="en-GB"/>
      </w:rPr>
    </w:lvl>
    <w:lvl w:ilvl="3">
      <w:numFmt w:val="bullet"/>
      <w:lvlText w:val=""/>
      <w:lvlJc w:val="left"/>
      <w:pPr>
        <w:ind w:left="2137" w:hanging="423"/>
      </w:pPr>
      <w:rPr>
        <w:rFonts w:ascii="Symbol" w:eastAsia="Symbol" w:hAnsi="Symbol" w:cs="Symbol" w:hint="default"/>
        <w:w w:val="100"/>
        <w:sz w:val="24"/>
        <w:szCs w:val="24"/>
        <w:lang w:val="en-GB" w:eastAsia="en-GB" w:bidi="en-GB"/>
      </w:rPr>
    </w:lvl>
    <w:lvl w:ilvl="4">
      <w:numFmt w:val="bullet"/>
      <w:lvlText w:val="•"/>
      <w:lvlJc w:val="left"/>
      <w:pPr>
        <w:ind w:left="4571" w:hanging="423"/>
      </w:pPr>
      <w:rPr>
        <w:rFonts w:hint="default"/>
        <w:lang w:val="en-GB" w:eastAsia="en-GB" w:bidi="en-GB"/>
      </w:rPr>
    </w:lvl>
    <w:lvl w:ilvl="5">
      <w:numFmt w:val="bullet"/>
      <w:lvlText w:val="•"/>
      <w:lvlJc w:val="left"/>
      <w:pPr>
        <w:ind w:left="5385" w:hanging="423"/>
      </w:pPr>
      <w:rPr>
        <w:rFonts w:hint="default"/>
        <w:lang w:val="en-GB" w:eastAsia="en-GB" w:bidi="en-GB"/>
      </w:rPr>
    </w:lvl>
    <w:lvl w:ilvl="6">
      <w:numFmt w:val="bullet"/>
      <w:lvlText w:val="•"/>
      <w:lvlJc w:val="left"/>
      <w:pPr>
        <w:ind w:left="6198" w:hanging="423"/>
      </w:pPr>
      <w:rPr>
        <w:rFonts w:hint="default"/>
        <w:lang w:val="en-GB" w:eastAsia="en-GB" w:bidi="en-GB"/>
      </w:rPr>
    </w:lvl>
    <w:lvl w:ilvl="7">
      <w:numFmt w:val="bullet"/>
      <w:lvlText w:val="•"/>
      <w:lvlJc w:val="left"/>
      <w:pPr>
        <w:ind w:left="7012" w:hanging="423"/>
      </w:pPr>
      <w:rPr>
        <w:rFonts w:hint="default"/>
        <w:lang w:val="en-GB" w:eastAsia="en-GB" w:bidi="en-GB"/>
      </w:rPr>
    </w:lvl>
    <w:lvl w:ilvl="8">
      <w:numFmt w:val="bullet"/>
      <w:lvlText w:val="•"/>
      <w:lvlJc w:val="left"/>
      <w:pPr>
        <w:ind w:left="7826" w:hanging="423"/>
      </w:pPr>
      <w:rPr>
        <w:rFonts w:hint="default"/>
        <w:lang w:val="en-GB" w:eastAsia="en-GB" w:bidi="en-GB"/>
      </w:rPr>
    </w:lvl>
  </w:abstractNum>
  <w:abstractNum w:abstractNumId="3" w15:restartNumberingAfterBreak="0">
    <w:nsid w:val="116A513D"/>
    <w:multiLevelType w:val="hybridMultilevel"/>
    <w:tmpl w:val="BCF6DAD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197844EF"/>
    <w:multiLevelType w:val="multilevel"/>
    <w:tmpl w:val="B63A7CDA"/>
    <w:lvl w:ilvl="0">
      <w:start w:val="1"/>
      <w:numFmt w:val="bullet"/>
      <w:lvlText w:val=""/>
      <w:lvlJc w:val="left"/>
      <w:pPr>
        <w:ind w:left="2240" w:hanging="850"/>
      </w:pPr>
      <w:rPr>
        <w:rFonts w:ascii="Symbol" w:hAnsi="Symbol" w:hint="default"/>
        <w:lang w:val="en-GB" w:eastAsia="en-GB" w:bidi="en-GB"/>
      </w:rPr>
    </w:lvl>
    <w:lvl w:ilvl="1">
      <w:start w:val="1"/>
      <w:numFmt w:val="none"/>
      <w:lvlText w:val="3.1"/>
      <w:lvlJc w:val="left"/>
      <w:pPr>
        <w:ind w:left="2240" w:hanging="850"/>
      </w:pPr>
      <w:rPr>
        <w:rFonts w:hint="default"/>
        <w:lang w:val="en-GB" w:eastAsia="en-GB" w:bidi="en-GB"/>
      </w:rPr>
    </w:lvl>
    <w:lvl w:ilvl="2">
      <w:start w:val="1"/>
      <w:numFmt w:val="decimal"/>
      <w:lvlText w:val="%1.%2.%3"/>
      <w:lvlJc w:val="left"/>
      <w:pPr>
        <w:ind w:left="2240" w:hanging="850"/>
      </w:pPr>
      <w:rPr>
        <w:rFonts w:ascii="Arial" w:eastAsia="Arial" w:hAnsi="Arial" w:cs="Arial" w:hint="default"/>
        <w:spacing w:val="-5"/>
        <w:w w:val="99"/>
        <w:sz w:val="24"/>
        <w:szCs w:val="24"/>
        <w:lang w:val="en-GB" w:eastAsia="en-GB" w:bidi="en-GB"/>
      </w:rPr>
    </w:lvl>
    <w:lvl w:ilvl="3">
      <w:numFmt w:val="bullet"/>
      <w:lvlText w:val=""/>
      <w:lvlJc w:val="left"/>
      <w:pPr>
        <w:ind w:left="2807" w:hanging="423"/>
      </w:pPr>
      <w:rPr>
        <w:rFonts w:ascii="Symbol" w:eastAsia="Symbol" w:hAnsi="Symbol" w:cs="Symbol" w:hint="default"/>
        <w:w w:val="100"/>
        <w:sz w:val="24"/>
        <w:szCs w:val="24"/>
        <w:lang w:val="en-GB" w:eastAsia="en-GB" w:bidi="en-GB"/>
      </w:rPr>
    </w:lvl>
    <w:lvl w:ilvl="4">
      <w:numFmt w:val="bullet"/>
      <w:lvlText w:val="•"/>
      <w:lvlJc w:val="left"/>
      <w:pPr>
        <w:ind w:left="5241" w:hanging="423"/>
      </w:pPr>
      <w:rPr>
        <w:rFonts w:hint="default"/>
        <w:lang w:val="en-GB" w:eastAsia="en-GB" w:bidi="en-GB"/>
      </w:rPr>
    </w:lvl>
    <w:lvl w:ilvl="5">
      <w:numFmt w:val="bullet"/>
      <w:lvlText w:val="•"/>
      <w:lvlJc w:val="left"/>
      <w:pPr>
        <w:ind w:left="6055" w:hanging="423"/>
      </w:pPr>
      <w:rPr>
        <w:rFonts w:hint="default"/>
        <w:lang w:val="en-GB" w:eastAsia="en-GB" w:bidi="en-GB"/>
      </w:rPr>
    </w:lvl>
    <w:lvl w:ilvl="6">
      <w:numFmt w:val="bullet"/>
      <w:lvlText w:val="•"/>
      <w:lvlJc w:val="left"/>
      <w:pPr>
        <w:ind w:left="6868" w:hanging="423"/>
      </w:pPr>
      <w:rPr>
        <w:rFonts w:hint="default"/>
        <w:lang w:val="en-GB" w:eastAsia="en-GB" w:bidi="en-GB"/>
      </w:rPr>
    </w:lvl>
    <w:lvl w:ilvl="7">
      <w:numFmt w:val="bullet"/>
      <w:lvlText w:val="•"/>
      <w:lvlJc w:val="left"/>
      <w:pPr>
        <w:ind w:left="7682" w:hanging="423"/>
      </w:pPr>
      <w:rPr>
        <w:rFonts w:hint="default"/>
        <w:lang w:val="en-GB" w:eastAsia="en-GB" w:bidi="en-GB"/>
      </w:rPr>
    </w:lvl>
    <w:lvl w:ilvl="8">
      <w:numFmt w:val="bullet"/>
      <w:lvlText w:val="•"/>
      <w:lvlJc w:val="left"/>
      <w:pPr>
        <w:ind w:left="8496" w:hanging="423"/>
      </w:pPr>
      <w:rPr>
        <w:rFonts w:hint="default"/>
        <w:lang w:val="en-GB" w:eastAsia="en-GB" w:bidi="en-GB"/>
      </w:rPr>
    </w:lvl>
  </w:abstractNum>
  <w:abstractNum w:abstractNumId="5" w15:restartNumberingAfterBreak="0">
    <w:nsid w:val="2547470B"/>
    <w:multiLevelType w:val="hybridMultilevel"/>
    <w:tmpl w:val="70921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146AC5"/>
    <w:multiLevelType w:val="hybridMultilevel"/>
    <w:tmpl w:val="B0FC50E4"/>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7" w15:restartNumberingAfterBreak="0">
    <w:nsid w:val="2A6344E9"/>
    <w:multiLevelType w:val="multilevel"/>
    <w:tmpl w:val="E2882A22"/>
    <w:lvl w:ilvl="0">
      <w:start w:val="1"/>
      <w:numFmt w:val="bullet"/>
      <w:lvlText w:val=""/>
      <w:lvlJc w:val="left"/>
      <w:pPr>
        <w:ind w:left="2240" w:hanging="850"/>
      </w:pPr>
      <w:rPr>
        <w:rFonts w:ascii="Symbol" w:hAnsi="Symbol" w:hint="default"/>
      </w:rPr>
    </w:lvl>
    <w:lvl w:ilvl="1">
      <w:start w:val="1"/>
      <w:numFmt w:val="none"/>
      <w:lvlText w:val="2.2"/>
      <w:lvlJc w:val="left"/>
      <w:pPr>
        <w:ind w:left="2240" w:hanging="850"/>
      </w:pPr>
      <w:rPr>
        <w:rFonts w:hint="default"/>
        <w:b w:val="0"/>
        <w:bCs w:val="0"/>
      </w:rPr>
    </w:lvl>
    <w:lvl w:ilvl="2">
      <w:start w:val="1"/>
      <w:numFmt w:val="decimal"/>
      <w:lvlText w:val="%1.%2.%3"/>
      <w:lvlJc w:val="left"/>
      <w:pPr>
        <w:ind w:left="2240" w:hanging="850"/>
      </w:pPr>
      <w:rPr>
        <w:rFonts w:ascii="Arial" w:eastAsia="Arial" w:hAnsi="Arial" w:cs="Arial" w:hint="default"/>
        <w:spacing w:val="-5"/>
        <w:w w:val="99"/>
        <w:sz w:val="24"/>
        <w:szCs w:val="24"/>
      </w:rPr>
    </w:lvl>
    <w:lvl w:ilvl="3">
      <w:numFmt w:val="bullet"/>
      <w:lvlText w:val=""/>
      <w:lvlJc w:val="left"/>
      <w:pPr>
        <w:ind w:left="2807" w:hanging="423"/>
      </w:pPr>
      <w:rPr>
        <w:rFonts w:ascii="Symbol" w:eastAsia="Symbol" w:hAnsi="Symbol" w:cs="Symbol" w:hint="default"/>
        <w:w w:val="100"/>
        <w:sz w:val="24"/>
        <w:szCs w:val="24"/>
      </w:rPr>
    </w:lvl>
    <w:lvl w:ilvl="4">
      <w:numFmt w:val="bullet"/>
      <w:lvlText w:val="•"/>
      <w:lvlJc w:val="left"/>
      <w:pPr>
        <w:ind w:left="5241" w:hanging="423"/>
      </w:pPr>
      <w:rPr>
        <w:rFonts w:hint="default"/>
      </w:rPr>
    </w:lvl>
    <w:lvl w:ilvl="5">
      <w:numFmt w:val="bullet"/>
      <w:lvlText w:val="•"/>
      <w:lvlJc w:val="left"/>
      <w:pPr>
        <w:ind w:left="6055" w:hanging="423"/>
      </w:pPr>
      <w:rPr>
        <w:rFonts w:hint="default"/>
      </w:rPr>
    </w:lvl>
    <w:lvl w:ilvl="6">
      <w:numFmt w:val="bullet"/>
      <w:lvlText w:val="•"/>
      <w:lvlJc w:val="left"/>
      <w:pPr>
        <w:ind w:left="6868" w:hanging="423"/>
      </w:pPr>
      <w:rPr>
        <w:rFonts w:hint="default"/>
      </w:rPr>
    </w:lvl>
    <w:lvl w:ilvl="7">
      <w:numFmt w:val="bullet"/>
      <w:lvlText w:val="•"/>
      <w:lvlJc w:val="left"/>
      <w:pPr>
        <w:ind w:left="7682" w:hanging="423"/>
      </w:pPr>
      <w:rPr>
        <w:rFonts w:hint="default"/>
      </w:rPr>
    </w:lvl>
    <w:lvl w:ilvl="8">
      <w:numFmt w:val="bullet"/>
      <w:lvlText w:val="•"/>
      <w:lvlJc w:val="left"/>
      <w:pPr>
        <w:ind w:left="8496" w:hanging="423"/>
      </w:pPr>
      <w:rPr>
        <w:rFonts w:hint="default"/>
      </w:rPr>
    </w:lvl>
  </w:abstractNum>
  <w:abstractNum w:abstractNumId="8" w15:restartNumberingAfterBreak="0">
    <w:nsid w:val="2F197EF3"/>
    <w:multiLevelType w:val="multilevel"/>
    <w:tmpl w:val="E990ECDC"/>
    <w:lvl w:ilvl="0">
      <w:start w:val="1"/>
      <w:numFmt w:val="bullet"/>
      <w:lvlText w:val=""/>
      <w:lvlJc w:val="left"/>
      <w:pPr>
        <w:ind w:left="2240" w:hanging="850"/>
      </w:pPr>
      <w:rPr>
        <w:rFonts w:ascii="Symbol" w:hAnsi="Symbol" w:hint="default"/>
        <w:lang w:val="en-GB" w:eastAsia="en-GB" w:bidi="en-GB"/>
      </w:rPr>
    </w:lvl>
    <w:lvl w:ilvl="1">
      <w:start w:val="1"/>
      <w:numFmt w:val="none"/>
      <w:lvlText w:val="3.1"/>
      <w:lvlJc w:val="left"/>
      <w:pPr>
        <w:ind w:left="2240" w:hanging="850"/>
      </w:pPr>
      <w:rPr>
        <w:rFonts w:hint="default"/>
        <w:lang w:val="en-GB" w:eastAsia="en-GB" w:bidi="en-GB"/>
      </w:rPr>
    </w:lvl>
    <w:lvl w:ilvl="2">
      <w:start w:val="1"/>
      <w:numFmt w:val="decimal"/>
      <w:lvlText w:val="%1.%2.%3"/>
      <w:lvlJc w:val="left"/>
      <w:pPr>
        <w:ind w:left="2240" w:hanging="850"/>
      </w:pPr>
      <w:rPr>
        <w:rFonts w:ascii="Arial" w:eastAsia="Arial" w:hAnsi="Arial" w:cs="Arial" w:hint="default"/>
        <w:spacing w:val="-5"/>
        <w:w w:val="99"/>
        <w:sz w:val="24"/>
        <w:szCs w:val="24"/>
        <w:lang w:val="en-GB" w:eastAsia="en-GB" w:bidi="en-GB"/>
      </w:rPr>
    </w:lvl>
    <w:lvl w:ilvl="3">
      <w:numFmt w:val="bullet"/>
      <w:lvlText w:val=""/>
      <w:lvlJc w:val="left"/>
      <w:pPr>
        <w:ind w:left="2807" w:hanging="423"/>
      </w:pPr>
      <w:rPr>
        <w:rFonts w:ascii="Symbol" w:eastAsia="Symbol" w:hAnsi="Symbol" w:cs="Symbol" w:hint="default"/>
        <w:w w:val="100"/>
        <w:sz w:val="24"/>
        <w:szCs w:val="24"/>
        <w:lang w:val="en-GB" w:eastAsia="en-GB" w:bidi="en-GB"/>
      </w:rPr>
    </w:lvl>
    <w:lvl w:ilvl="4">
      <w:numFmt w:val="bullet"/>
      <w:lvlText w:val="•"/>
      <w:lvlJc w:val="left"/>
      <w:pPr>
        <w:ind w:left="5241" w:hanging="423"/>
      </w:pPr>
      <w:rPr>
        <w:rFonts w:hint="default"/>
        <w:lang w:val="en-GB" w:eastAsia="en-GB" w:bidi="en-GB"/>
      </w:rPr>
    </w:lvl>
    <w:lvl w:ilvl="5">
      <w:numFmt w:val="bullet"/>
      <w:lvlText w:val="•"/>
      <w:lvlJc w:val="left"/>
      <w:pPr>
        <w:ind w:left="6055" w:hanging="423"/>
      </w:pPr>
      <w:rPr>
        <w:rFonts w:hint="default"/>
        <w:lang w:val="en-GB" w:eastAsia="en-GB" w:bidi="en-GB"/>
      </w:rPr>
    </w:lvl>
    <w:lvl w:ilvl="6">
      <w:numFmt w:val="bullet"/>
      <w:lvlText w:val="•"/>
      <w:lvlJc w:val="left"/>
      <w:pPr>
        <w:ind w:left="6868" w:hanging="423"/>
      </w:pPr>
      <w:rPr>
        <w:rFonts w:hint="default"/>
        <w:lang w:val="en-GB" w:eastAsia="en-GB" w:bidi="en-GB"/>
      </w:rPr>
    </w:lvl>
    <w:lvl w:ilvl="7">
      <w:numFmt w:val="bullet"/>
      <w:lvlText w:val="•"/>
      <w:lvlJc w:val="left"/>
      <w:pPr>
        <w:ind w:left="7682" w:hanging="423"/>
      </w:pPr>
      <w:rPr>
        <w:rFonts w:hint="default"/>
        <w:lang w:val="en-GB" w:eastAsia="en-GB" w:bidi="en-GB"/>
      </w:rPr>
    </w:lvl>
    <w:lvl w:ilvl="8">
      <w:numFmt w:val="bullet"/>
      <w:lvlText w:val="•"/>
      <w:lvlJc w:val="left"/>
      <w:pPr>
        <w:ind w:left="8496" w:hanging="423"/>
      </w:pPr>
      <w:rPr>
        <w:rFonts w:hint="default"/>
        <w:lang w:val="en-GB" w:eastAsia="en-GB" w:bidi="en-GB"/>
      </w:rPr>
    </w:lvl>
  </w:abstractNum>
  <w:abstractNum w:abstractNumId="9" w15:restartNumberingAfterBreak="0">
    <w:nsid w:val="337D0C9F"/>
    <w:multiLevelType w:val="multilevel"/>
    <w:tmpl w:val="FE92D74A"/>
    <w:lvl w:ilvl="0">
      <w:start w:val="1"/>
      <w:numFmt w:val="decimal"/>
      <w:lvlText w:val="%1"/>
      <w:lvlJc w:val="left"/>
      <w:pPr>
        <w:ind w:left="786" w:hanging="360"/>
      </w:pPr>
      <w:rPr>
        <w:rFonts w:hint="default"/>
      </w:rPr>
    </w:lvl>
    <w:lvl w:ilvl="1">
      <w:start w:val="6"/>
      <w:numFmt w:val="decimal"/>
      <w:isLgl/>
      <w:lvlText w:val="%1.%2"/>
      <w:lvlJc w:val="left"/>
      <w:pPr>
        <w:ind w:left="1398" w:hanging="40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6195" w:hanging="1800"/>
      </w:pPr>
      <w:rPr>
        <w:rFonts w:hint="default"/>
      </w:rPr>
    </w:lvl>
    <w:lvl w:ilvl="8">
      <w:start w:val="1"/>
      <w:numFmt w:val="decimal"/>
      <w:isLgl/>
      <w:lvlText w:val="%1.%2.%3.%4.%5.%6.%7.%8.%9"/>
      <w:lvlJc w:val="left"/>
      <w:pPr>
        <w:ind w:left="6762" w:hanging="1800"/>
      </w:pPr>
      <w:rPr>
        <w:rFonts w:hint="default"/>
      </w:rPr>
    </w:lvl>
  </w:abstractNum>
  <w:abstractNum w:abstractNumId="10" w15:restartNumberingAfterBreak="0">
    <w:nsid w:val="33EE6B26"/>
    <w:multiLevelType w:val="multilevel"/>
    <w:tmpl w:val="5C4C3588"/>
    <w:lvl w:ilvl="0">
      <w:start w:val="1"/>
      <w:numFmt w:val="bullet"/>
      <w:lvlText w:val=""/>
      <w:lvlJc w:val="left"/>
      <w:pPr>
        <w:ind w:left="850" w:hanging="850"/>
      </w:pPr>
      <w:rPr>
        <w:rFonts w:ascii="Symbol" w:hAnsi="Symbol" w:hint="default"/>
        <w:lang w:val="en-GB" w:eastAsia="en-GB" w:bidi="en-GB"/>
      </w:rPr>
    </w:lvl>
    <w:lvl w:ilvl="1">
      <w:start w:val="1"/>
      <w:numFmt w:val="bullet"/>
      <w:lvlText w:val=""/>
      <w:lvlJc w:val="left"/>
      <w:pPr>
        <w:ind w:left="50" w:hanging="360"/>
      </w:pPr>
      <w:rPr>
        <w:rFonts w:ascii="Symbol" w:hAnsi="Symbol" w:hint="default"/>
      </w:rPr>
    </w:lvl>
    <w:lvl w:ilvl="2">
      <w:start w:val="1"/>
      <w:numFmt w:val="bullet"/>
      <w:lvlText w:val=""/>
      <w:lvlJc w:val="left"/>
      <w:pPr>
        <w:ind w:left="50" w:hanging="360"/>
      </w:pPr>
      <w:rPr>
        <w:rFonts w:ascii="Symbol" w:hAnsi="Symbol" w:hint="default"/>
      </w:rPr>
    </w:lvl>
    <w:lvl w:ilvl="3">
      <w:numFmt w:val="bullet"/>
      <w:lvlText w:val=""/>
      <w:lvlJc w:val="left"/>
      <w:pPr>
        <w:ind w:left="1417" w:hanging="423"/>
      </w:pPr>
      <w:rPr>
        <w:rFonts w:ascii="Symbol" w:eastAsia="Symbol" w:hAnsi="Symbol" w:cs="Symbol" w:hint="default"/>
        <w:w w:val="100"/>
        <w:sz w:val="24"/>
        <w:szCs w:val="24"/>
        <w:lang w:val="en-GB" w:eastAsia="en-GB" w:bidi="en-GB"/>
      </w:rPr>
    </w:lvl>
    <w:lvl w:ilvl="4">
      <w:numFmt w:val="bullet"/>
      <w:lvlText w:val="•"/>
      <w:lvlJc w:val="left"/>
      <w:pPr>
        <w:ind w:left="3851" w:hanging="423"/>
      </w:pPr>
      <w:rPr>
        <w:rFonts w:hint="default"/>
        <w:lang w:val="en-GB" w:eastAsia="en-GB" w:bidi="en-GB"/>
      </w:rPr>
    </w:lvl>
    <w:lvl w:ilvl="5">
      <w:numFmt w:val="bullet"/>
      <w:lvlText w:val="•"/>
      <w:lvlJc w:val="left"/>
      <w:pPr>
        <w:ind w:left="4665" w:hanging="423"/>
      </w:pPr>
      <w:rPr>
        <w:rFonts w:hint="default"/>
        <w:lang w:val="en-GB" w:eastAsia="en-GB" w:bidi="en-GB"/>
      </w:rPr>
    </w:lvl>
    <w:lvl w:ilvl="6">
      <w:numFmt w:val="bullet"/>
      <w:lvlText w:val="•"/>
      <w:lvlJc w:val="left"/>
      <w:pPr>
        <w:ind w:left="5478" w:hanging="423"/>
      </w:pPr>
      <w:rPr>
        <w:rFonts w:hint="default"/>
        <w:lang w:val="en-GB" w:eastAsia="en-GB" w:bidi="en-GB"/>
      </w:rPr>
    </w:lvl>
    <w:lvl w:ilvl="7">
      <w:numFmt w:val="bullet"/>
      <w:lvlText w:val="•"/>
      <w:lvlJc w:val="left"/>
      <w:pPr>
        <w:ind w:left="6292" w:hanging="423"/>
      </w:pPr>
      <w:rPr>
        <w:rFonts w:hint="default"/>
        <w:lang w:val="en-GB" w:eastAsia="en-GB" w:bidi="en-GB"/>
      </w:rPr>
    </w:lvl>
    <w:lvl w:ilvl="8">
      <w:numFmt w:val="bullet"/>
      <w:lvlText w:val="•"/>
      <w:lvlJc w:val="left"/>
      <w:pPr>
        <w:ind w:left="7106" w:hanging="423"/>
      </w:pPr>
      <w:rPr>
        <w:rFonts w:hint="default"/>
        <w:lang w:val="en-GB" w:eastAsia="en-GB" w:bidi="en-GB"/>
      </w:rPr>
    </w:lvl>
  </w:abstractNum>
  <w:abstractNum w:abstractNumId="11" w15:restartNumberingAfterBreak="0">
    <w:nsid w:val="3D925079"/>
    <w:multiLevelType w:val="multilevel"/>
    <w:tmpl w:val="E990ECDC"/>
    <w:lvl w:ilvl="0">
      <w:start w:val="1"/>
      <w:numFmt w:val="bullet"/>
      <w:lvlText w:val=""/>
      <w:lvlJc w:val="left"/>
      <w:pPr>
        <w:ind w:left="2240" w:hanging="850"/>
      </w:pPr>
      <w:rPr>
        <w:rFonts w:ascii="Symbol" w:hAnsi="Symbol" w:hint="default"/>
        <w:lang w:val="en-GB" w:eastAsia="en-GB" w:bidi="en-GB"/>
      </w:rPr>
    </w:lvl>
    <w:lvl w:ilvl="1">
      <w:start w:val="1"/>
      <w:numFmt w:val="none"/>
      <w:lvlText w:val="3.1"/>
      <w:lvlJc w:val="left"/>
      <w:pPr>
        <w:ind w:left="2240" w:hanging="850"/>
      </w:pPr>
      <w:rPr>
        <w:rFonts w:hint="default"/>
        <w:lang w:val="en-GB" w:eastAsia="en-GB" w:bidi="en-GB"/>
      </w:rPr>
    </w:lvl>
    <w:lvl w:ilvl="2">
      <w:start w:val="1"/>
      <w:numFmt w:val="decimal"/>
      <w:lvlText w:val="%1.%2.%3"/>
      <w:lvlJc w:val="left"/>
      <w:pPr>
        <w:ind w:left="2240" w:hanging="850"/>
      </w:pPr>
      <w:rPr>
        <w:rFonts w:ascii="Arial" w:eastAsia="Arial" w:hAnsi="Arial" w:cs="Arial" w:hint="default"/>
        <w:spacing w:val="-5"/>
        <w:w w:val="99"/>
        <w:sz w:val="24"/>
        <w:szCs w:val="24"/>
        <w:lang w:val="en-GB" w:eastAsia="en-GB" w:bidi="en-GB"/>
      </w:rPr>
    </w:lvl>
    <w:lvl w:ilvl="3">
      <w:numFmt w:val="bullet"/>
      <w:lvlText w:val=""/>
      <w:lvlJc w:val="left"/>
      <w:pPr>
        <w:ind w:left="2807" w:hanging="423"/>
      </w:pPr>
      <w:rPr>
        <w:rFonts w:ascii="Symbol" w:eastAsia="Symbol" w:hAnsi="Symbol" w:cs="Symbol" w:hint="default"/>
        <w:w w:val="100"/>
        <w:sz w:val="24"/>
        <w:szCs w:val="24"/>
        <w:lang w:val="en-GB" w:eastAsia="en-GB" w:bidi="en-GB"/>
      </w:rPr>
    </w:lvl>
    <w:lvl w:ilvl="4">
      <w:numFmt w:val="bullet"/>
      <w:lvlText w:val="•"/>
      <w:lvlJc w:val="left"/>
      <w:pPr>
        <w:ind w:left="5241" w:hanging="423"/>
      </w:pPr>
      <w:rPr>
        <w:rFonts w:hint="default"/>
        <w:lang w:val="en-GB" w:eastAsia="en-GB" w:bidi="en-GB"/>
      </w:rPr>
    </w:lvl>
    <w:lvl w:ilvl="5">
      <w:numFmt w:val="bullet"/>
      <w:lvlText w:val="•"/>
      <w:lvlJc w:val="left"/>
      <w:pPr>
        <w:ind w:left="6055" w:hanging="423"/>
      </w:pPr>
      <w:rPr>
        <w:rFonts w:hint="default"/>
        <w:lang w:val="en-GB" w:eastAsia="en-GB" w:bidi="en-GB"/>
      </w:rPr>
    </w:lvl>
    <w:lvl w:ilvl="6">
      <w:numFmt w:val="bullet"/>
      <w:lvlText w:val="•"/>
      <w:lvlJc w:val="left"/>
      <w:pPr>
        <w:ind w:left="6868" w:hanging="423"/>
      </w:pPr>
      <w:rPr>
        <w:rFonts w:hint="default"/>
        <w:lang w:val="en-GB" w:eastAsia="en-GB" w:bidi="en-GB"/>
      </w:rPr>
    </w:lvl>
    <w:lvl w:ilvl="7">
      <w:numFmt w:val="bullet"/>
      <w:lvlText w:val="•"/>
      <w:lvlJc w:val="left"/>
      <w:pPr>
        <w:ind w:left="7682" w:hanging="423"/>
      </w:pPr>
      <w:rPr>
        <w:rFonts w:hint="default"/>
        <w:lang w:val="en-GB" w:eastAsia="en-GB" w:bidi="en-GB"/>
      </w:rPr>
    </w:lvl>
    <w:lvl w:ilvl="8">
      <w:numFmt w:val="bullet"/>
      <w:lvlText w:val="•"/>
      <w:lvlJc w:val="left"/>
      <w:pPr>
        <w:ind w:left="8496" w:hanging="423"/>
      </w:pPr>
      <w:rPr>
        <w:rFonts w:hint="default"/>
        <w:lang w:val="en-GB" w:eastAsia="en-GB" w:bidi="en-GB"/>
      </w:rPr>
    </w:lvl>
  </w:abstractNum>
  <w:abstractNum w:abstractNumId="12"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3" w15:restartNumberingAfterBreak="0">
    <w:nsid w:val="417E4073"/>
    <w:multiLevelType w:val="hybridMultilevel"/>
    <w:tmpl w:val="5A365D38"/>
    <w:lvl w:ilvl="0" w:tplc="B2B42F40">
      <w:numFmt w:val="bullet"/>
      <w:lvlText w:val=""/>
      <w:lvlJc w:val="left"/>
      <w:pPr>
        <w:ind w:left="968" w:hanging="361"/>
      </w:pPr>
      <w:rPr>
        <w:rFonts w:hint="default"/>
        <w:w w:val="100"/>
        <w:lang w:val="en-GB" w:eastAsia="en-GB" w:bidi="en-GB"/>
      </w:rPr>
    </w:lvl>
    <w:lvl w:ilvl="1" w:tplc="33AEE28C">
      <w:numFmt w:val="bullet"/>
      <w:lvlText w:val=""/>
      <w:lvlJc w:val="left"/>
      <w:pPr>
        <w:ind w:left="1693" w:hanging="360"/>
      </w:pPr>
      <w:rPr>
        <w:rFonts w:ascii="Symbol" w:eastAsia="Symbol" w:hAnsi="Symbol" w:cs="Symbol" w:hint="default"/>
        <w:w w:val="100"/>
        <w:sz w:val="24"/>
        <w:szCs w:val="24"/>
        <w:lang w:val="en-GB" w:eastAsia="en-GB" w:bidi="en-GB"/>
      </w:rPr>
    </w:lvl>
    <w:lvl w:ilvl="2" w:tplc="A03C8B3E">
      <w:numFmt w:val="bullet"/>
      <w:lvlText w:val="•"/>
      <w:lvlJc w:val="left"/>
      <w:pPr>
        <w:ind w:left="2636" w:hanging="360"/>
      </w:pPr>
      <w:rPr>
        <w:rFonts w:hint="default"/>
        <w:lang w:val="en-GB" w:eastAsia="en-GB" w:bidi="en-GB"/>
      </w:rPr>
    </w:lvl>
    <w:lvl w:ilvl="3" w:tplc="5FDE23E0">
      <w:numFmt w:val="bullet"/>
      <w:lvlText w:val="•"/>
      <w:lvlJc w:val="left"/>
      <w:pPr>
        <w:ind w:left="3572" w:hanging="360"/>
      </w:pPr>
      <w:rPr>
        <w:rFonts w:hint="default"/>
        <w:lang w:val="en-GB" w:eastAsia="en-GB" w:bidi="en-GB"/>
      </w:rPr>
    </w:lvl>
    <w:lvl w:ilvl="4" w:tplc="BF36013A">
      <w:numFmt w:val="bullet"/>
      <w:lvlText w:val="•"/>
      <w:lvlJc w:val="left"/>
      <w:pPr>
        <w:ind w:left="4508" w:hanging="360"/>
      </w:pPr>
      <w:rPr>
        <w:rFonts w:hint="default"/>
        <w:lang w:val="en-GB" w:eastAsia="en-GB" w:bidi="en-GB"/>
      </w:rPr>
    </w:lvl>
    <w:lvl w:ilvl="5" w:tplc="70A26506">
      <w:numFmt w:val="bullet"/>
      <w:lvlText w:val="•"/>
      <w:lvlJc w:val="left"/>
      <w:pPr>
        <w:ind w:left="5444" w:hanging="360"/>
      </w:pPr>
      <w:rPr>
        <w:rFonts w:hint="default"/>
        <w:lang w:val="en-GB" w:eastAsia="en-GB" w:bidi="en-GB"/>
      </w:rPr>
    </w:lvl>
    <w:lvl w:ilvl="6" w:tplc="0D8069E6">
      <w:numFmt w:val="bullet"/>
      <w:lvlText w:val="•"/>
      <w:lvlJc w:val="left"/>
      <w:pPr>
        <w:ind w:left="6380" w:hanging="360"/>
      </w:pPr>
      <w:rPr>
        <w:rFonts w:hint="default"/>
        <w:lang w:val="en-GB" w:eastAsia="en-GB" w:bidi="en-GB"/>
      </w:rPr>
    </w:lvl>
    <w:lvl w:ilvl="7" w:tplc="1CB0D562">
      <w:numFmt w:val="bullet"/>
      <w:lvlText w:val="•"/>
      <w:lvlJc w:val="left"/>
      <w:pPr>
        <w:ind w:left="7316" w:hanging="360"/>
      </w:pPr>
      <w:rPr>
        <w:rFonts w:hint="default"/>
        <w:lang w:val="en-GB" w:eastAsia="en-GB" w:bidi="en-GB"/>
      </w:rPr>
    </w:lvl>
    <w:lvl w:ilvl="8" w:tplc="9E9EA53A">
      <w:numFmt w:val="bullet"/>
      <w:lvlText w:val="•"/>
      <w:lvlJc w:val="left"/>
      <w:pPr>
        <w:ind w:left="8252" w:hanging="360"/>
      </w:pPr>
      <w:rPr>
        <w:rFonts w:hint="default"/>
        <w:lang w:val="en-GB" w:eastAsia="en-GB" w:bidi="en-GB"/>
      </w:rPr>
    </w:lvl>
  </w:abstractNum>
  <w:abstractNum w:abstractNumId="14" w15:restartNumberingAfterBreak="0">
    <w:nsid w:val="4F6E6EE8"/>
    <w:multiLevelType w:val="multilevel"/>
    <w:tmpl w:val="57805052"/>
    <w:lvl w:ilvl="0">
      <w:start w:val="1"/>
      <w:numFmt w:val="bullet"/>
      <w:lvlText w:val=""/>
      <w:lvlJc w:val="left"/>
      <w:pPr>
        <w:ind w:left="3010" w:hanging="850"/>
      </w:pPr>
      <w:rPr>
        <w:rFonts w:ascii="Symbol" w:hAnsi="Symbol" w:hint="default"/>
        <w:b/>
        <w:bCs/>
        <w:spacing w:val="-2"/>
        <w:w w:val="100"/>
        <w:sz w:val="24"/>
        <w:szCs w:val="24"/>
        <w:lang w:val="en-GB" w:eastAsia="en-GB" w:bidi="en-GB"/>
      </w:rPr>
    </w:lvl>
    <w:lvl w:ilvl="1">
      <w:start w:val="1"/>
      <w:numFmt w:val="none"/>
      <w:lvlText w:val="3.1"/>
      <w:lvlJc w:val="left"/>
      <w:pPr>
        <w:ind w:left="1418" w:hanging="850"/>
      </w:pPr>
      <w:rPr>
        <w:rFonts w:hint="default"/>
        <w:spacing w:val="-18"/>
        <w:w w:val="99"/>
        <w:sz w:val="24"/>
        <w:szCs w:val="24"/>
        <w:lang w:val="x-none" w:eastAsia="en-GB" w:bidi="en-GB"/>
      </w:rPr>
    </w:lvl>
    <w:lvl w:ilvl="2">
      <w:start w:val="1"/>
      <w:numFmt w:val="bullet"/>
      <w:lvlText w:val=""/>
      <w:lvlJc w:val="left"/>
      <w:pPr>
        <w:ind w:left="2520" w:hanging="360"/>
      </w:pPr>
      <w:rPr>
        <w:rFonts w:ascii="Symbol" w:hAnsi="Symbol" w:hint="default"/>
        <w:w w:val="100"/>
        <w:sz w:val="24"/>
        <w:szCs w:val="24"/>
        <w:lang w:val="en-GB" w:eastAsia="en-GB" w:bidi="en-GB"/>
      </w:rPr>
    </w:lvl>
    <w:lvl w:ilvl="3">
      <w:numFmt w:val="bullet"/>
      <w:lvlText w:val=""/>
      <w:lvlJc w:val="left"/>
      <w:pPr>
        <w:ind w:left="3577" w:hanging="423"/>
      </w:pPr>
      <w:rPr>
        <w:rFonts w:ascii="Symbol" w:eastAsia="Symbol" w:hAnsi="Symbol" w:cs="Symbol" w:hint="default"/>
        <w:w w:val="100"/>
        <w:sz w:val="24"/>
        <w:szCs w:val="24"/>
        <w:lang w:val="en-GB" w:eastAsia="en-GB" w:bidi="en-GB"/>
      </w:rPr>
    </w:lvl>
    <w:lvl w:ilvl="4">
      <w:numFmt w:val="bullet"/>
      <w:lvlText w:val="•"/>
      <w:lvlJc w:val="left"/>
      <w:pPr>
        <w:ind w:left="6011" w:hanging="423"/>
      </w:pPr>
      <w:rPr>
        <w:rFonts w:hint="default"/>
        <w:lang w:val="en-GB" w:eastAsia="en-GB" w:bidi="en-GB"/>
      </w:rPr>
    </w:lvl>
    <w:lvl w:ilvl="5">
      <w:numFmt w:val="bullet"/>
      <w:lvlText w:val="•"/>
      <w:lvlJc w:val="left"/>
      <w:pPr>
        <w:ind w:left="6825" w:hanging="423"/>
      </w:pPr>
      <w:rPr>
        <w:rFonts w:hint="default"/>
        <w:lang w:val="en-GB" w:eastAsia="en-GB" w:bidi="en-GB"/>
      </w:rPr>
    </w:lvl>
    <w:lvl w:ilvl="6">
      <w:numFmt w:val="bullet"/>
      <w:lvlText w:val="•"/>
      <w:lvlJc w:val="left"/>
      <w:pPr>
        <w:ind w:left="7638" w:hanging="423"/>
      </w:pPr>
      <w:rPr>
        <w:rFonts w:hint="default"/>
        <w:lang w:val="en-GB" w:eastAsia="en-GB" w:bidi="en-GB"/>
      </w:rPr>
    </w:lvl>
    <w:lvl w:ilvl="7">
      <w:numFmt w:val="bullet"/>
      <w:lvlText w:val="•"/>
      <w:lvlJc w:val="left"/>
      <w:pPr>
        <w:ind w:left="8452" w:hanging="423"/>
      </w:pPr>
      <w:rPr>
        <w:rFonts w:hint="default"/>
        <w:lang w:val="en-GB" w:eastAsia="en-GB" w:bidi="en-GB"/>
      </w:rPr>
    </w:lvl>
    <w:lvl w:ilvl="8">
      <w:numFmt w:val="bullet"/>
      <w:lvlText w:val="•"/>
      <w:lvlJc w:val="left"/>
      <w:pPr>
        <w:ind w:left="9266" w:hanging="423"/>
      </w:pPr>
      <w:rPr>
        <w:rFonts w:hint="default"/>
        <w:lang w:val="en-GB" w:eastAsia="en-GB" w:bidi="en-GB"/>
      </w:rPr>
    </w:lvl>
  </w:abstractNum>
  <w:abstractNum w:abstractNumId="15" w15:restartNumberingAfterBreak="0">
    <w:nsid w:val="53163D1B"/>
    <w:multiLevelType w:val="hybridMultilevel"/>
    <w:tmpl w:val="D374C6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12D98"/>
    <w:multiLevelType w:val="hybridMultilevel"/>
    <w:tmpl w:val="658C21B8"/>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564155E2"/>
    <w:multiLevelType w:val="hybridMultilevel"/>
    <w:tmpl w:val="E9C4A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96250D"/>
    <w:multiLevelType w:val="multilevel"/>
    <w:tmpl w:val="E990ECDC"/>
    <w:lvl w:ilvl="0">
      <w:start w:val="1"/>
      <w:numFmt w:val="bullet"/>
      <w:lvlText w:val=""/>
      <w:lvlJc w:val="left"/>
      <w:pPr>
        <w:ind w:left="2240" w:hanging="850"/>
      </w:pPr>
      <w:rPr>
        <w:rFonts w:ascii="Symbol" w:hAnsi="Symbol" w:hint="default"/>
        <w:lang w:val="en-GB" w:eastAsia="en-GB" w:bidi="en-GB"/>
      </w:rPr>
    </w:lvl>
    <w:lvl w:ilvl="1">
      <w:start w:val="1"/>
      <w:numFmt w:val="none"/>
      <w:lvlText w:val="3.1"/>
      <w:lvlJc w:val="left"/>
      <w:pPr>
        <w:ind w:left="2240" w:hanging="850"/>
      </w:pPr>
      <w:rPr>
        <w:rFonts w:hint="default"/>
        <w:lang w:val="en-GB" w:eastAsia="en-GB" w:bidi="en-GB"/>
      </w:rPr>
    </w:lvl>
    <w:lvl w:ilvl="2">
      <w:start w:val="1"/>
      <w:numFmt w:val="decimal"/>
      <w:lvlText w:val="%1.%2.%3"/>
      <w:lvlJc w:val="left"/>
      <w:pPr>
        <w:ind w:left="2240" w:hanging="850"/>
      </w:pPr>
      <w:rPr>
        <w:rFonts w:ascii="Arial" w:eastAsia="Arial" w:hAnsi="Arial" w:cs="Arial" w:hint="default"/>
        <w:spacing w:val="-5"/>
        <w:w w:val="99"/>
        <w:sz w:val="24"/>
        <w:szCs w:val="24"/>
        <w:lang w:val="en-GB" w:eastAsia="en-GB" w:bidi="en-GB"/>
      </w:rPr>
    </w:lvl>
    <w:lvl w:ilvl="3">
      <w:numFmt w:val="bullet"/>
      <w:lvlText w:val=""/>
      <w:lvlJc w:val="left"/>
      <w:pPr>
        <w:ind w:left="2807" w:hanging="423"/>
      </w:pPr>
      <w:rPr>
        <w:rFonts w:ascii="Symbol" w:eastAsia="Symbol" w:hAnsi="Symbol" w:cs="Symbol" w:hint="default"/>
        <w:w w:val="100"/>
        <w:sz w:val="24"/>
        <w:szCs w:val="24"/>
        <w:lang w:val="en-GB" w:eastAsia="en-GB" w:bidi="en-GB"/>
      </w:rPr>
    </w:lvl>
    <w:lvl w:ilvl="4">
      <w:numFmt w:val="bullet"/>
      <w:lvlText w:val="•"/>
      <w:lvlJc w:val="left"/>
      <w:pPr>
        <w:ind w:left="5241" w:hanging="423"/>
      </w:pPr>
      <w:rPr>
        <w:rFonts w:hint="default"/>
        <w:lang w:val="en-GB" w:eastAsia="en-GB" w:bidi="en-GB"/>
      </w:rPr>
    </w:lvl>
    <w:lvl w:ilvl="5">
      <w:numFmt w:val="bullet"/>
      <w:lvlText w:val="•"/>
      <w:lvlJc w:val="left"/>
      <w:pPr>
        <w:ind w:left="6055" w:hanging="423"/>
      </w:pPr>
      <w:rPr>
        <w:rFonts w:hint="default"/>
        <w:lang w:val="en-GB" w:eastAsia="en-GB" w:bidi="en-GB"/>
      </w:rPr>
    </w:lvl>
    <w:lvl w:ilvl="6">
      <w:numFmt w:val="bullet"/>
      <w:lvlText w:val="•"/>
      <w:lvlJc w:val="left"/>
      <w:pPr>
        <w:ind w:left="6868" w:hanging="423"/>
      </w:pPr>
      <w:rPr>
        <w:rFonts w:hint="default"/>
        <w:lang w:val="en-GB" w:eastAsia="en-GB" w:bidi="en-GB"/>
      </w:rPr>
    </w:lvl>
    <w:lvl w:ilvl="7">
      <w:numFmt w:val="bullet"/>
      <w:lvlText w:val="•"/>
      <w:lvlJc w:val="left"/>
      <w:pPr>
        <w:ind w:left="7682" w:hanging="423"/>
      </w:pPr>
      <w:rPr>
        <w:rFonts w:hint="default"/>
        <w:lang w:val="en-GB" w:eastAsia="en-GB" w:bidi="en-GB"/>
      </w:rPr>
    </w:lvl>
    <w:lvl w:ilvl="8">
      <w:numFmt w:val="bullet"/>
      <w:lvlText w:val="•"/>
      <w:lvlJc w:val="left"/>
      <w:pPr>
        <w:ind w:left="8496" w:hanging="423"/>
      </w:pPr>
      <w:rPr>
        <w:rFonts w:hint="default"/>
        <w:lang w:val="en-GB" w:eastAsia="en-GB" w:bidi="en-GB"/>
      </w:rPr>
    </w:lvl>
  </w:abstractNum>
  <w:abstractNum w:abstractNumId="19" w15:restartNumberingAfterBreak="0">
    <w:nsid w:val="5D6128C7"/>
    <w:multiLevelType w:val="hybridMultilevel"/>
    <w:tmpl w:val="487C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8076A"/>
    <w:multiLevelType w:val="multilevel"/>
    <w:tmpl w:val="5C4C3588"/>
    <w:lvl w:ilvl="0">
      <w:start w:val="1"/>
      <w:numFmt w:val="bullet"/>
      <w:lvlText w:val=""/>
      <w:lvlJc w:val="left"/>
      <w:pPr>
        <w:ind w:left="2240" w:hanging="850"/>
      </w:pPr>
      <w:rPr>
        <w:rFonts w:ascii="Symbol" w:hAnsi="Symbol" w:hint="default"/>
        <w:lang w:val="en-GB" w:eastAsia="en-GB" w:bidi="en-GB"/>
      </w:rPr>
    </w:lvl>
    <w:lvl w:ilvl="1">
      <w:start w:val="1"/>
      <w:numFmt w:val="bullet"/>
      <w:lvlText w:val=""/>
      <w:lvlJc w:val="left"/>
      <w:pPr>
        <w:ind w:left="1440" w:hanging="360"/>
      </w:pPr>
      <w:rPr>
        <w:rFonts w:ascii="Symbol" w:hAnsi="Symbol" w:hint="default"/>
      </w:rPr>
    </w:lvl>
    <w:lvl w:ilvl="2">
      <w:start w:val="1"/>
      <w:numFmt w:val="bullet"/>
      <w:lvlText w:val=""/>
      <w:lvlJc w:val="left"/>
      <w:pPr>
        <w:ind w:left="1440" w:hanging="360"/>
      </w:pPr>
      <w:rPr>
        <w:rFonts w:ascii="Symbol" w:hAnsi="Symbol" w:hint="default"/>
      </w:rPr>
    </w:lvl>
    <w:lvl w:ilvl="3">
      <w:numFmt w:val="bullet"/>
      <w:lvlText w:val=""/>
      <w:lvlJc w:val="left"/>
      <w:pPr>
        <w:ind w:left="2807" w:hanging="423"/>
      </w:pPr>
      <w:rPr>
        <w:rFonts w:ascii="Symbol" w:eastAsia="Symbol" w:hAnsi="Symbol" w:cs="Symbol" w:hint="default"/>
        <w:w w:val="100"/>
        <w:sz w:val="24"/>
        <w:szCs w:val="24"/>
        <w:lang w:val="en-GB" w:eastAsia="en-GB" w:bidi="en-GB"/>
      </w:rPr>
    </w:lvl>
    <w:lvl w:ilvl="4">
      <w:numFmt w:val="bullet"/>
      <w:lvlText w:val="•"/>
      <w:lvlJc w:val="left"/>
      <w:pPr>
        <w:ind w:left="5241" w:hanging="423"/>
      </w:pPr>
      <w:rPr>
        <w:rFonts w:hint="default"/>
        <w:lang w:val="en-GB" w:eastAsia="en-GB" w:bidi="en-GB"/>
      </w:rPr>
    </w:lvl>
    <w:lvl w:ilvl="5">
      <w:numFmt w:val="bullet"/>
      <w:lvlText w:val="•"/>
      <w:lvlJc w:val="left"/>
      <w:pPr>
        <w:ind w:left="6055" w:hanging="423"/>
      </w:pPr>
      <w:rPr>
        <w:rFonts w:hint="default"/>
        <w:lang w:val="en-GB" w:eastAsia="en-GB" w:bidi="en-GB"/>
      </w:rPr>
    </w:lvl>
    <w:lvl w:ilvl="6">
      <w:numFmt w:val="bullet"/>
      <w:lvlText w:val="•"/>
      <w:lvlJc w:val="left"/>
      <w:pPr>
        <w:ind w:left="6868" w:hanging="423"/>
      </w:pPr>
      <w:rPr>
        <w:rFonts w:hint="default"/>
        <w:lang w:val="en-GB" w:eastAsia="en-GB" w:bidi="en-GB"/>
      </w:rPr>
    </w:lvl>
    <w:lvl w:ilvl="7">
      <w:numFmt w:val="bullet"/>
      <w:lvlText w:val="•"/>
      <w:lvlJc w:val="left"/>
      <w:pPr>
        <w:ind w:left="7682" w:hanging="423"/>
      </w:pPr>
      <w:rPr>
        <w:rFonts w:hint="default"/>
        <w:lang w:val="en-GB" w:eastAsia="en-GB" w:bidi="en-GB"/>
      </w:rPr>
    </w:lvl>
    <w:lvl w:ilvl="8">
      <w:numFmt w:val="bullet"/>
      <w:lvlText w:val="•"/>
      <w:lvlJc w:val="left"/>
      <w:pPr>
        <w:ind w:left="8496" w:hanging="423"/>
      </w:pPr>
      <w:rPr>
        <w:rFonts w:hint="default"/>
        <w:lang w:val="en-GB" w:eastAsia="en-GB" w:bidi="en-GB"/>
      </w:rPr>
    </w:lvl>
  </w:abstractNum>
  <w:abstractNum w:abstractNumId="21" w15:restartNumberingAfterBreak="0">
    <w:nsid w:val="6613281C"/>
    <w:multiLevelType w:val="hybridMultilevel"/>
    <w:tmpl w:val="70A2724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D6DA4"/>
    <w:multiLevelType w:val="multilevel"/>
    <w:tmpl w:val="E0A4B5D8"/>
    <w:lvl w:ilvl="0">
      <w:start w:val="2"/>
      <w:numFmt w:val="decimal"/>
      <w:pStyle w:val="Heading1"/>
      <w:lvlText w:val="%1"/>
      <w:lvlJc w:val="left"/>
      <w:pPr>
        <w:ind w:left="858" w:hanging="432"/>
      </w:pPr>
      <w:rPr>
        <w:rFonts w:hint="default"/>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59" w:hanging="576"/>
      </w:pPr>
    </w:lvl>
    <w:lvl w:ilvl="2">
      <w:start w:val="1"/>
      <w:numFmt w:val="decimal"/>
      <w:pStyle w:val="Heading3"/>
      <w:lvlText w:val="%1.%2.%3"/>
      <w:lvlJc w:val="left"/>
      <w:pPr>
        <w:ind w:left="578" w:hanging="720"/>
      </w:pPr>
      <w:rPr>
        <w:rFonts w:ascii="Arial" w:hAnsi="Arial" w:cs="Arial" w:hint="default"/>
        <w:b w:val="0"/>
        <w:bCs w:val="0"/>
        <w:color w:val="000000" w:themeColor="text1"/>
      </w:rPr>
    </w:lvl>
    <w:lvl w:ilvl="3">
      <w:start w:val="1"/>
      <w:numFmt w:val="decimal"/>
      <w:pStyle w:val="Heading4"/>
      <w:lvlText w:val="%1.%2.%3.%4"/>
      <w:lvlJc w:val="left"/>
      <w:pPr>
        <w:ind w:left="722" w:hanging="864"/>
      </w:pPr>
      <w:rPr>
        <w:rFonts w:hint="default"/>
      </w:rPr>
    </w:lvl>
    <w:lvl w:ilvl="4">
      <w:start w:val="1"/>
      <w:numFmt w:val="decimal"/>
      <w:pStyle w:val="Heading5"/>
      <w:lvlText w:val="%1.%2.%3.%4.%5"/>
      <w:lvlJc w:val="left"/>
      <w:pPr>
        <w:ind w:left="866" w:hanging="1008"/>
      </w:pPr>
      <w:rPr>
        <w:rFonts w:hint="default"/>
      </w:rPr>
    </w:lvl>
    <w:lvl w:ilvl="5">
      <w:start w:val="1"/>
      <w:numFmt w:val="decimal"/>
      <w:pStyle w:val="Heading6"/>
      <w:lvlText w:val="%1.%2.%3.%4.%5.%6"/>
      <w:lvlJc w:val="left"/>
      <w:pPr>
        <w:ind w:left="1010" w:hanging="1152"/>
      </w:pPr>
      <w:rPr>
        <w:rFonts w:hint="default"/>
      </w:rPr>
    </w:lvl>
    <w:lvl w:ilvl="6">
      <w:start w:val="1"/>
      <w:numFmt w:val="decimal"/>
      <w:pStyle w:val="Heading7"/>
      <w:lvlText w:val="%1.%2.%3.%4.%5.%6.%7"/>
      <w:lvlJc w:val="left"/>
      <w:pPr>
        <w:ind w:left="1154" w:hanging="1296"/>
      </w:pPr>
      <w:rPr>
        <w:rFonts w:hint="default"/>
      </w:rPr>
    </w:lvl>
    <w:lvl w:ilvl="7">
      <w:start w:val="1"/>
      <w:numFmt w:val="decimal"/>
      <w:pStyle w:val="Heading8"/>
      <w:lvlText w:val="%1.%2.%3.%4.%5.%6.%7.%8"/>
      <w:lvlJc w:val="left"/>
      <w:pPr>
        <w:ind w:left="1298" w:hanging="1440"/>
      </w:pPr>
      <w:rPr>
        <w:rFonts w:hint="default"/>
      </w:rPr>
    </w:lvl>
    <w:lvl w:ilvl="8">
      <w:start w:val="1"/>
      <w:numFmt w:val="decimal"/>
      <w:pStyle w:val="Heading9"/>
      <w:lvlText w:val="%1.%2.%3.%4.%5.%6.%7.%8.%9"/>
      <w:lvlJc w:val="left"/>
      <w:pPr>
        <w:ind w:left="1442" w:hanging="1584"/>
      </w:pPr>
      <w:rPr>
        <w:rFonts w:hint="default"/>
      </w:rPr>
    </w:lvl>
  </w:abstractNum>
  <w:abstractNum w:abstractNumId="23" w15:restartNumberingAfterBreak="0">
    <w:nsid w:val="688F06D6"/>
    <w:multiLevelType w:val="multilevel"/>
    <w:tmpl w:val="6E8C7B02"/>
    <w:lvl w:ilvl="0">
      <w:start w:val="1"/>
      <w:numFmt w:val="bullet"/>
      <w:lvlText w:val=""/>
      <w:lvlJc w:val="left"/>
      <w:pPr>
        <w:ind w:left="2240" w:hanging="850"/>
      </w:pPr>
      <w:rPr>
        <w:rFonts w:ascii="Symbol" w:hAnsi="Symbol" w:hint="default"/>
        <w:lang w:val="en-GB" w:eastAsia="en-GB" w:bidi="en-GB"/>
      </w:rPr>
    </w:lvl>
    <w:lvl w:ilvl="1">
      <w:start w:val="1"/>
      <w:numFmt w:val="bullet"/>
      <w:lvlText w:val=""/>
      <w:lvlJc w:val="left"/>
      <w:pPr>
        <w:ind w:left="1750" w:hanging="360"/>
      </w:pPr>
      <w:rPr>
        <w:rFonts w:ascii="Symbol" w:hAnsi="Symbol" w:hint="default"/>
      </w:rPr>
    </w:lvl>
    <w:lvl w:ilvl="2">
      <w:start w:val="1"/>
      <w:numFmt w:val="decimal"/>
      <w:lvlText w:val="%1.%2.%3"/>
      <w:lvlJc w:val="left"/>
      <w:pPr>
        <w:ind w:left="2240" w:hanging="850"/>
      </w:pPr>
      <w:rPr>
        <w:rFonts w:ascii="Arial" w:eastAsia="Arial" w:hAnsi="Arial" w:cs="Arial" w:hint="default"/>
        <w:spacing w:val="-5"/>
        <w:w w:val="99"/>
        <w:sz w:val="24"/>
        <w:szCs w:val="24"/>
        <w:lang w:val="en-GB" w:eastAsia="en-GB" w:bidi="en-GB"/>
      </w:rPr>
    </w:lvl>
    <w:lvl w:ilvl="3">
      <w:numFmt w:val="bullet"/>
      <w:lvlText w:val=""/>
      <w:lvlJc w:val="left"/>
      <w:pPr>
        <w:ind w:left="2807" w:hanging="423"/>
      </w:pPr>
      <w:rPr>
        <w:rFonts w:ascii="Symbol" w:eastAsia="Symbol" w:hAnsi="Symbol" w:cs="Symbol" w:hint="default"/>
        <w:w w:val="100"/>
        <w:sz w:val="24"/>
        <w:szCs w:val="24"/>
        <w:lang w:val="en-GB" w:eastAsia="en-GB" w:bidi="en-GB"/>
      </w:rPr>
    </w:lvl>
    <w:lvl w:ilvl="4">
      <w:numFmt w:val="bullet"/>
      <w:lvlText w:val="•"/>
      <w:lvlJc w:val="left"/>
      <w:pPr>
        <w:ind w:left="5241" w:hanging="423"/>
      </w:pPr>
      <w:rPr>
        <w:rFonts w:hint="default"/>
        <w:lang w:val="en-GB" w:eastAsia="en-GB" w:bidi="en-GB"/>
      </w:rPr>
    </w:lvl>
    <w:lvl w:ilvl="5">
      <w:numFmt w:val="bullet"/>
      <w:lvlText w:val="•"/>
      <w:lvlJc w:val="left"/>
      <w:pPr>
        <w:ind w:left="6055" w:hanging="423"/>
      </w:pPr>
      <w:rPr>
        <w:rFonts w:hint="default"/>
        <w:lang w:val="en-GB" w:eastAsia="en-GB" w:bidi="en-GB"/>
      </w:rPr>
    </w:lvl>
    <w:lvl w:ilvl="6">
      <w:numFmt w:val="bullet"/>
      <w:lvlText w:val="•"/>
      <w:lvlJc w:val="left"/>
      <w:pPr>
        <w:ind w:left="6868" w:hanging="423"/>
      </w:pPr>
      <w:rPr>
        <w:rFonts w:hint="default"/>
        <w:lang w:val="en-GB" w:eastAsia="en-GB" w:bidi="en-GB"/>
      </w:rPr>
    </w:lvl>
    <w:lvl w:ilvl="7">
      <w:numFmt w:val="bullet"/>
      <w:lvlText w:val="•"/>
      <w:lvlJc w:val="left"/>
      <w:pPr>
        <w:ind w:left="7682" w:hanging="423"/>
      </w:pPr>
      <w:rPr>
        <w:rFonts w:hint="default"/>
        <w:lang w:val="en-GB" w:eastAsia="en-GB" w:bidi="en-GB"/>
      </w:rPr>
    </w:lvl>
    <w:lvl w:ilvl="8">
      <w:numFmt w:val="bullet"/>
      <w:lvlText w:val="•"/>
      <w:lvlJc w:val="left"/>
      <w:pPr>
        <w:ind w:left="8496" w:hanging="423"/>
      </w:pPr>
      <w:rPr>
        <w:rFonts w:hint="default"/>
        <w:lang w:val="en-GB" w:eastAsia="en-GB" w:bidi="en-GB"/>
      </w:rPr>
    </w:lvl>
  </w:abstractNum>
  <w:abstractNum w:abstractNumId="24" w15:restartNumberingAfterBreak="0">
    <w:nsid w:val="6B8518B6"/>
    <w:multiLevelType w:val="multilevel"/>
    <w:tmpl w:val="A412E390"/>
    <w:lvl w:ilvl="0">
      <w:start w:val="1"/>
      <w:numFmt w:val="bullet"/>
      <w:lvlText w:val=""/>
      <w:lvlJc w:val="left"/>
      <w:pPr>
        <w:ind w:left="1570" w:hanging="850"/>
      </w:pPr>
      <w:rPr>
        <w:rFonts w:ascii="Symbol" w:hAnsi="Symbol" w:hint="default"/>
        <w:lang w:val="en-GB" w:eastAsia="en-GB" w:bidi="en-GB"/>
      </w:rPr>
    </w:lvl>
    <w:lvl w:ilvl="1">
      <w:start w:val="1"/>
      <w:numFmt w:val="none"/>
      <w:lvlText w:val="3.1"/>
      <w:lvlJc w:val="left"/>
      <w:pPr>
        <w:ind w:left="1570" w:hanging="850"/>
      </w:pPr>
      <w:rPr>
        <w:rFonts w:hint="default"/>
        <w:lang w:val="en-GB" w:eastAsia="en-GB" w:bidi="en-GB"/>
      </w:rPr>
    </w:lvl>
    <w:lvl w:ilvl="2">
      <w:start w:val="1"/>
      <w:numFmt w:val="decimal"/>
      <w:lvlText w:val="%1.%2.%3"/>
      <w:lvlJc w:val="left"/>
      <w:pPr>
        <w:ind w:left="1570" w:hanging="850"/>
      </w:pPr>
      <w:rPr>
        <w:rFonts w:ascii="Arial" w:eastAsia="Arial" w:hAnsi="Arial" w:cs="Arial" w:hint="default"/>
        <w:spacing w:val="-5"/>
        <w:w w:val="99"/>
        <w:sz w:val="24"/>
        <w:szCs w:val="24"/>
        <w:lang w:val="en-GB" w:eastAsia="en-GB" w:bidi="en-GB"/>
      </w:rPr>
    </w:lvl>
    <w:lvl w:ilvl="3">
      <w:numFmt w:val="bullet"/>
      <w:lvlText w:val=""/>
      <w:lvlJc w:val="left"/>
      <w:pPr>
        <w:ind w:left="2137" w:hanging="423"/>
      </w:pPr>
      <w:rPr>
        <w:rFonts w:ascii="Symbol" w:eastAsia="Symbol" w:hAnsi="Symbol" w:cs="Symbol" w:hint="default"/>
        <w:w w:val="100"/>
        <w:sz w:val="24"/>
        <w:szCs w:val="24"/>
        <w:lang w:val="en-GB" w:eastAsia="en-GB" w:bidi="en-GB"/>
      </w:rPr>
    </w:lvl>
    <w:lvl w:ilvl="4">
      <w:numFmt w:val="bullet"/>
      <w:lvlText w:val="•"/>
      <w:lvlJc w:val="left"/>
      <w:pPr>
        <w:ind w:left="4571" w:hanging="423"/>
      </w:pPr>
      <w:rPr>
        <w:rFonts w:hint="default"/>
        <w:lang w:val="en-GB" w:eastAsia="en-GB" w:bidi="en-GB"/>
      </w:rPr>
    </w:lvl>
    <w:lvl w:ilvl="5">
      <w:numFmt w:val="bullet"/>
      <w:lvlText w:val="•"/>
      <w:lvlJc w:val="left"/>
      <w:pPr>
        <w:ind w:left="5385" w:hanging="423"/>
      </w:pPr>
      <w:rPr>
        <w:rFonts w:hint="default"/>
        <w:lang w:val="en-GB" w:eastAsia="en-GB" w:bidi="en-GB"/>
      </w:rPr>
    </w:lvl>
    <w:lvl w:ilvl="6">
      <w:numFmt w:val="bullet"/>
      <w:lvlText w:val="•"/>
      <w:lvlJc w:val="left"/>
      <w:pPr>
        <w:ind w:left="6198" w:hanging="423"/>
      </w:pPr>
      <w:rPr>
        <w:rFonts w:hint="default"/>
        <w:lang w:val="en-GB" w:eastAsia="en-GB" w:bidi="en-GB"/>
      </w:rPr>
    </w:lvl>
    <w:lvl w:ilvl="7">
      <w:numFmt w:val="bullet"/>
      <w:lvlText w:val="•"/>
      <w:lvlJc w:val="left"/>
      <w:pPr>
        <w:ind w:left="7012" w:hanging="423"/>
      </w:pPr>
      <w:rPr>
        <w:rFonts w:hint="default"/>
        <w:lang w:val="en-GB" w:eastAsia="en-GB" w:bidi="en-GB"/>
      </w:rPr>
    </w:lvl>
    <w:lvl w:ilvl="8">
      <w:numFmt w:val="bullet"/>
      <w:lvlText w:val="•"/>
      <w:lvlJc w:val="left"/>
      <w:pPr>
        <w:ind w:left="7826" w:hanging="423"/>
      </w:pPr>
      <w:rPr>
        <w:rFonts w:hint="default"/>
        <w:lang w:val="en-GB" w:eastAsia="en-GB" w:bidi="en-GB"/>
      </w:rPr>
    </w:lvl>
  </w:abstractNum>
  <w:abstractNum w:abstractNumId="25" w15:restartNumberingAfterBreak="0">
    <w:nsid w:val="764F0C8A"/>
    <w:multiLevelType w:val="multilevel"/>
    <w:tmpl w:val="CACC7EAE"/>
    <w:lvl w:ilvl="0">
      <w:start w:val="1"/>
      <w:numFmt w:val="bullet"/>
      <w:lvlText w:val=""/>
      <w:lvlJc w:val="left"/>
      <w:pPr>
        <w:ind w:left="2240" w:hanging="850"/>
      </w:pPr>
      <w:rPr>
        <w:rFonts w:ascii="Symbol" w:hAnsi="Symbol" w:hint="default"/>
        <w:lang w:val="en-GB" w:eastAsia="en-GB" w:bidi="en-GB"/>
      </w:rPr>
    </w:lvl>
    <w:lvl w:ilvl="1">
      <w:start w:val="1"/>
      <w:numFmt w:val="bullet"/>
      <w:lvlText w:val=""/>
      <w:lvlJc w:val="left"/>
      <w:pPr>
        <w:ind w:left="1440" w:hanging="360"/>
      </w:pPr>
      <w:rPr>
        <w:rFonts w:ascii="Symbol" w:hAnsi="Symbol" w:hint="default"/>
      </w:rPr>
    </w:lvl>
    <w:lvl w:ilvl="2">
      <w:start w:val="1"/>
      <w:numFmt w:val="decimal"/>
      <w:lvlText w:val="%1.%2.%3"/>
      <w:lvlJc w:val="left"/>
      <w:pPr>
        <w:ind w:left="2240" w:hanging="850"/>
      </w:pPr>
      <w:rPr>
        <w:rFonts w:ascii="Arial" w:eastAsia="Arial" w:hAnsi="Arial" w:cs="Arial" w:hint="default"/>
        <w:spacing w:val="-5"/>
        <w:w w:val="99"/>
        <w:sz w:val="24"/>
        <w:szCs w:val="24"/>
        <w:lang w:val="en-GB" w:eastAsia="en-GB" w:bidi="en-GB"/>
      </w:rPr>
    </w:lvl>
    <w:lvl w:ilvl="3">
      <w:numFmt w:val="bullet"/>
      <w:lvlText w:val=""/>
      <w:lvlJc w:val="left"/>
      <w:pPr>
        <w:ind w:left="2807" w:hanging="423"/>
      </w:pPr>
      <w:rPr>
        <w:rFonts w:ascii="Symbol" w:eastAsia="Symbol" w:hAnsi="Symbol" w:cs="Symbol" w:hint="default"/>
        <w:w w:val="100"/>
        <w:sz w:val="24"/>
        <w:szCs w:val="24"/>
        <w:lang w:val="en-GB" w:eastAsia="en-GB" w:bidi="en-GB"/>
      </w:rPr>
    </w:lvl>
    <w:lvl w:ilvl="4">
      <w:numFmt w:val="bullet"/>
      <w:lvlText w:val="•"/>
      <w:lvlJc w:val="left"/>
      <w:pPr>
        <w:ind w:left="5241" w:hanging="423"/>
      </w:pPr>
      <w:rPr>
        <w:rFonts w:hint="default"/>
        <w:lang w:val="en-GB" w:eastAsia="en-GB" w:bidi="en-GB"/>
      </w:rPr>
    </w:lvl>
    <w:lvl w:ilvl="5">
      <w:numFmt w:val="bullet"/>
      <w:lvlText w:val="•"/>
      <w:lvlJc w:val="left"/>
      <w:pPr>
        <w:ind w:left="6055" w:hanging="423"/>
      </w:pPr>
      <w:rPr>
        <w:rFonts w:hint="default"/>
        <w:lang w:val="en-GB" w:eastAsia="en-GB" w:bidi="en-GB"/>
      </w:rPr>
    </w:lvl>
    <w:lvl w:ilvl="6">
      <w:numFmt w:val="bullet"/>
      <w:lvlText w:val="•"/>
      <w:lvlJc w:val="left"/>
      <w:pPr>
        <w:ind w:left="6868" w:hanging="423"/>
      </w:pPr>
      <w:rPr>
        <w:rFonts w:hint="default"/>
        <w:lang w:val="en-GB" w:eastAsia="en-GB" w:bidi="en-GB"/>
      </w:rPr>
    </w:lvl>
    <w:lvl w:ilvl="7">
      <w:numFmt w:val="bullet"/>
      <w:lvlText w:val="•"/>
      <w:lvlJc w:val="left"/>
      <w:pPr>
        <w:ind w:left="7682" w:hanging="423"/>
      </w:pPr>
      <w:rPr>
        <w:rFonts w:hint="default"/>
        <w:lang w:val="en-GB" w:eastAsia="en-GB" w:bidi="en-GB"/>
      </w:rPr>
    </w:lvl>
    <w:lvl w:ilvl="8">
      <w:numFmt w:val="bullet"/>
      <w:lvlText w:val="•"/>
      <w:lvlJc w:val="left"/>
      <w:pPr>
        <w:ind w:left="8496" w:hanging="423"/>
      </w:pPr>
      <w:rPr>
        <w:rFonts w:hint="default"/>
        <w:lang w:val="en-GB" w:eastAsia="en-GB" w:bidi="en-GB"/>
      </w:rPr>
    </w:lvl>
  </w:abstractNum>
  <w:abstractNum w:abstractNumId="26" w15:restartNumberingAfterBreak="0">
    <w:nsid w:val="76F019E6"/>
    <w:multiLevelType w:val="hybridMultilevel"/>
    <w:tmpl w:val="6256F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A8E608C"/>
    <w:multiLevelType w:val="multilevel"/>
    <w:tmpl w:val="DFD22B48"/>
    <w:lvl w:ilvl="0">
      <w:start w:val="3"/>
      <w:numFmt w:val="decimal"/>
      <w:lvlText w:val="%1"/>
      <w:lvlJc w:val="left"/>
      <w:pPr>
        <w:ind w:left="2240" w:hanging="850"/>
      </w:pPr>
      <w:rPr>
        <w:rFonts w:hint="default"/>
        <w:lang w:val="en-GB" w:eastAsia="en-GB" w:bidi="en-GB"/>
      </w:rPr>
    </w:lvl>
    <w:lvl w:ilvl="1">
      <w:start w:val="1"/>
      <w:numFmt w:val="decimal"/>
      <w:lvlText w:val="%1.%2"/>
      <w:lvlJc w:val="left"/>
      <w:pPr>
        <w:ind w:left="2240" w:hanging="850"/>
        <w:jc w:val="right"/>
      </w:pPr>
      <w:rPr>
        <w:rFonts w:hint="default"/>
        <w:lang w:val="en-GB" w:eastAsia="en-GB" w:bidi="en-GB"/>
      </w:rPr>
    </w:lvl>
    <w:lvl w:ilvl="2">
      <w:start w:val="1"/>
      <w:numFmt w:val="decimal"/>
      <w:lvlText w:val="%1.%2.%3"/>
      <w:lvlJc w:val="left"/>
      <w:pPr>
        <w:ind w:left="2240" w:hanging="850"/>
      </w:pPr>
      <w:rPr>
        <w:rFonts w:ascii="Arial" w:eastAsia="Arial" w:hAnsi="Arial" w:cs="Arial" w:hint="default"/>
        <w:spacing w:val="-6"/>
        <w:w w:val="99"/>
        <w:sz w:val="24"/>
        <w:szCs w:val="24"/>
        <w:lang w:val="en-GB" w:eastAsia="en-GB" w:bidi="en-GB"/>
      </w:rPr>
    </w:lvl>
    <w:lvl w:ilvl="3">
      <w:numFmt w:val="bullet"/>
      <w:lvlText w:val=""/>
      <w:lvlJc w:val="left"/>
      <w:pPr>
        <w:ind w:left="2807" w:hanging="567"/>
      </w:pPr>
      <w:rPr>
        <w:rFonts w:ascii="Symbol" w:eastAsia="Symbol" w:hAnsi="Symbol" w:cs="Symbol" w:hint="default"/>
        <w:w w:val="100"/>
        <w:sz w:val="24"/>
        <w:szCs w:val="24"/>
        <w:lang w:val="en-GB" w:eastAsia="en-GB" w:bidi="en-GB"/>
      </w:rPr>
    </w:lvl>
    <w:lvl w:ilvl="4">
      <w:numFmt w:val="bullet"/>
      <w:lvlText w:val="•"/>
      <w:lvlJc w:val="left"/>
      <w:pPr>
        <w:ind w:left="4631" w:hanging="567"/>
      </w:pPr>
      <w:rPr>
        <w:rFonts w:hint="default"/>
        <w:lang w:val="en-GB" w:eastAsia="en-GB" w:bidi="en-GB"/>
      </w:rPr>
    </w:lvl>
    <w:lvl w:ilvl="5">
      <w:numFmt w:val="bullet"/>
      <w:lvlText w:val="•"/>
      <w:lvlJc w:val="left"/>
      <w:pPr>
        <w:ind w:left="5546" w:hanging="567"/>
      </w:pPr>
      <w:rPr>
        <w:rFonts w:hint="default"/>
        <w:lang w:val="en-GB" w:eastAsia="en-GB" w:bidi="en-GB"/>
      </w:rPr>
    </w:lvl>
    <w:lvl w:ilvl="6">
      <w:numFmt w:val="bullet"/>
      <w:lvlText w:val="•"/>
      <w:lvlJc w:val="left"/>
      <w:pPr>
        <w:ind w:left="6462" w:hanging="567"/>
      </w:pPr>
      <w:rPr>
        <w:rFonts w:hint="default"/>
        <w:lang w:val="en-GB" w:eastAsia="en-GB" w:bidi="en-GB"/>
      </w:rPr>
    </w:lvl>
    <w:lvl w:ilvl="7">
      <w:numFmt w:val="bullet"/>
      <w:lvlText w:val="•"/>
      <w:lvlJc w:val="left"/>
      <w:pPr>
        <w:ind w:left="7377" w:hanging="567"/>
      </w:pPr>
      <w:rPr>
        <w:rFonts w:hint="default"/>
        <w:lang w:val="en-GB" w:eastAsia="en-GB" w:bidi="en-GB"/>
      </w:rPr>
    </w:lvl>
    <w:lvl w:ilvl="8">
      <w:numFmt w:val="bullet"/>
      <w:lvlText w:val="•"/>
      <w:lvlJc w:val="left"/>
      <w:pPr>
        <w:ind w:left="8293" w:hanging="567"/>
      </w:pPr>
      <w:rPr>
        <w:rFonts w:hint="default"/>
        <w:lang w:val="en-GB" w:eastAsia="en-GB" w:bidi="en-GB"/>
      </w:rPr>
    </w:lvl>
  </w:abstractNum>
  <w:abstractNum w:abstractNumId="28" w15:restartNumberingAfterBreak="0">
    <w:nsid w:val="7D1E2A6A"/>
    <w:multiLevelType w:val="hybridMultilevel"/>
    <w:tmpl w:val="C7A00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3764074">
    <w:abstractNumId w:val="12"/>
  </w:num>
  <w:num w:numId="2" w16cid:durableId="318660694">
    <w:abstractNumId w:val="22"/>
  </w:num>
  <w:num w:numId="3" w16cid:durableId="567687498">
    <w:abstractNumId w:val="14"/>
  </w:num>
  <w:num w:numId="4" w16cid:durableId="579099689">
    <w:abstractNumId w:val="27"/>
  </w:num>
  <w:num w:numId="5" w16cid:durableId="756052497">
    <w:abstractNumId w:val="13"/>
  </w:num>
  <w:num w:numId="6" w16cid:durableId="1788740805">
    <w:abstractNumId w:val="0"/>
  </w:num>
  <w:num w:numId="7" w16cid:durableId="903762417">
    <w:abstractNumId w:val="2"/>
  </w:num>
  <w:num w:numId="8" w16cid:durableId="295061671">
    <w:abstractNumId w:val="24"/>
  </w:num>
  <w:num w:numId="9" w16cid:durableId="897521130">
    <w:abstractNumId w:val="4"/>
  </w:num>
  <w:num w:numId="10" w16cid:durableId="728847972">
    <w:abstractNumId w:val="18"/>
  </w:num>
  <w:num w:numId="11" w16cid:durableId="1599946023">
    <w:abstractNumId w:val="11"/>
  </w:num>
  <w:num w:numId="12" w16cid:durableId="2035115195">
    <w:abstractNumId w:val="23"/>
  </w:num>
  <w:num w:numId="13" w16cid:durableId="60907373">
    <w:abstractNumId w:val="7"/>
  </w:num>
  <w:num w:numId="14" w16cid:durableId="2089229559">
    <w:abstractNumId w:val="19"/>
  </w:num>
  <w:num w:numId="15" w16cid:durableId="1231310842">
    <w:abstractNumId w:val="9"/>
  </w:num>
  <w:num w:numId="16" w16cid:durableId="1196388146">
    <w:abstractNumId w:val="6"/>
  </w:num>
  <w:num w:numId="17" w16cid:durableId="1110394023">
    <w:abstractNumId w:val="26"/>
  </w:num>
  <w:num w:numId="18" w16cid:durableId="1395079704">
    <w:abstractNumId w:val="17"/>
  </w:num>
  <w:num w:numId="19" w16cid:durableId="767971036">
    <w:abstractNumId w:val="5"/>
  </w:num>
  <w:num w:numId="20" w16cid:durableId="507601241">
    <w:abstractNumId w:val="21"/>
  </w:num>
  <w:num w:numId="21" w16cid:durableId="1312713442">
    <w:abstractNumId w:val="16"/>
  </w:num>
  <w:num w:numId="22" w16cid:durableId="1787461340">
    <w:abstractNumId w:val="1"/>
  </w:num>
  <w:num w:numId="23" w16cid:durableId="655959102">
    <w:abstractNumId w:val="3"/>
  </w:num>
  <w:num w:numId="24" w16cid:durableId="733703775">
    <w:abstractNumId w:val="28"/>
  </w:num>
  <w:num w:numId="25" w16cid:durableId="1684473197">
    <w:abstractNumId w:val="15"/>
  </w:num>
  <w:num w:numId="26" w16cid:durableId="1747266576">
    <w:abstractNumId w:val="8"/>
  </w:num>
  <w:num w:numId="27" w16cid:durableId="1011106639">
    <w:abstractNumId w:val="25"/>
  </w:num>
  <w:num w:numId="28" w16cid:durableId="553471605">
    <w:abstractNumId w:val="20"/>
  </w:num>
  <w:num w:numId="29" w16cid:durableId="1924562807">
    <w:abstractNumId w:val="22"/>
  </w:num>
  <w:num w:numId="30" w16cid:durableId="174503077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C"/>
    <w:rsid w:val="0000013A"/>
    <w:rsid w:val="00000C67"/>
    <w:rsid w:val="00002060"/>
    <w:rsid w:val="0000241A"/>
    <w:rsid w:val="00002FC0"/>
    <w:rsid w:val="0000341C"/>
    <w:rsid w:val="0000439A"/>
    <w:rsid w:val="00005158"/>
    <w:rsid w:val="00010464"/>
    <w:rsid w:val="000115C3"/>
    <w:rsid w:val="0001202C"/>
    <w:rsid w:val="000141B8"/>
    <w:rsid w:val="000142AB"/>
    <w:rsid w:val="000226CA"/>
    <w:rsid w:val="0002728C"/>
    <w:rsid w:val="000343BD"/>
    <w:rsid w:val="00034924"/>
    <w:rsid w:val="00037322"/>
    <w:rsid w:val="00042958"/>
    <w:rsid w:val="00044CAA"/>
    <w:rsid w:val="00045ADF"/>
    <w:rsid w:val="00051620"/>
    <w:rsid w:val="00053BFA"/>
    <w:rsid w:val="00061D60"/>
    <w:rsid w:val="00062B01"/>
    <w:rsid w:val="000631AD"/>
    <w:rsid w:val="00064388"/>
    <w:rsid w:val="00064F5D"/>
    <w:rsid w:val="000674B3"/>
    <w:rsid w:val="000674E1"/>
    <w:rsid w:val="00074553"/>
    <w:rsid w:val="00080A3B"/>
    <w:rsid w:val="000814A2"/>
    <w:rsid w:val="0008204A"/>
    <w:rsid w:val="00082416"/>
    <w:rsid w:val="000836E4"/>
    <w:rsid w:val="000879BB"/>
    <w:rsid w:val="0009258B"/>
    <w:rsid w:val="00094DD8"/>
    <w:rsid w:val="00094E8E"/>
    <w:rsid w:val="000952C1"/>
    <w:rsid w:val="000A3CAB"/>
    <w:rsid w:val="000A5B07"/>
    <w:rsid w:val="000B384A"/>
    <w:rsid w:val="000B3976"/>
    <w:rsid w:val="000B3D60"/>
    <w:rsid w:val="000B67F2"/>
    <w:rsid w:val="000C5E4F"/>
    <w:rsid w:val="000C71B1"/>
    <w:rsid w:val="000D0849"/>
    <w:rsid w:val="000D255A"/>
    <w:rsid w:val="000D3F4F"/>
    <w:rsid w:val="000D5A66"/>
    <w:rsid w:val="000D6E99"/>
    <w:rsid w:val="000E1AC7"/>
    <w:rsid w:val="000E2D3D"/>
    <w:rsid w:val="000E3813"/>
    <w:rsid w:val="000E3849"/>
    <w:rsid w:val="000E4D66"/>
    <w:rsid w:val="000E5A92"/>
    <w:rsid w:val="000E7E49"/>
    <w:rsid w:val="000F04F8"/>
    <w:rsid w:val="000F16BF"/>
    <w:rsid w:val="000F1B54"/>
    <w:rsid w:val="000F4800"/>
    <w:rsid w:val="000F6CEB"/>
    <w:rsid w:val="000F7E11"/>
    <w:rsid w:val="00102727"/>
    <w:rsid w:val="001106E3"/>
    <w:rsid w:val="00110A5F"/>
    <w:rsid w:val="00111688"/>
    <w:rsid w:val="00112650"/>
    <w:rsid w:val="00114EEF"/>
    <w:rsid w:val="00115853"/>
    <w:rsid w:val="0011757E"/>
    <w:rsid w:val="001212DF"/>
    <w:rsid w:val="00121714"/>
    <w:rsid w:val="001218CC"/>
    <w:rsid w:val="00122236"/>
    <w:rsid w:val="00123693"/>
    <w:rsid w:val="001245AC"/>
    <w:rsid w:val="0012791F"/>
    <w:rsid w:val="00127ABF"/>
    <w:rsid w:val="001318F2"/>
    <w:rsid w:val="0013218D"/>
    <w:rsid w:val="001323C3"/>
    <w:rsid w:val="001336B6"/>
    <w:rsid w:val="00136BCF"/>
    <w:rsid w:val="0014232B"/>
    <w:rsid w:val="00143C3F"/>
    <w:rsid w:val="00145245"/>
    <w:rsid w:val="00150D40"/>
    <w:rsid w:val="001537FE"/>
    <w:rsid w:val="00155511"/>
    <w:rsid w:val="001651F9"/>
    <w:rsid w:val="00165C42"/>
    <w:rsid w:val="001706BC"/>
    <w:rsid w:val="00171E16"/>
    <w:rsid w:val="00171FBF"/>
    <w:rsid w:val="00172287"/>
    <w:rsid w:val="00173063"/>
    <w:rsid w:val="00182E52"/>
    <w:rsid w:val="00183CB5"/>
    <w:rsid w:val="00184039"/>
    <w:rsid w:val="00184DB4"/>
    <w:rsid w:val="0018577D"/>
    <w:rsid w:val="00191244"/>
    <w:rsid w:val="00191CD9"/>
    <w:rsid w:val="00194292"/>
    <w:rsid w:val="00197C14"/>
    <w:rsid w:val="00197EC7"/>
    <w:rsid w:val="001A2F73"/>
    <w:rsid w:val="001A41FA"/>
    <w:rsid w:val="001A77EE"/>
    <w:rsid w:val="001B20EB"/>
    <w:rsid w:val="001B2161"/>
    <w:rsid w:val="001B2932"/>
    <w:rsid w:val="001B301E"/>
    <w:rsid w:val="001B43E1"/>
    <w:rsid w:val="001B4783"/>
    <w:rsid w:val="001B5034"/>
    <w:rsid w:val="001B625D"/>
    <w:rsid w:val="001B6770"/>
    <w:rsid w:val="001C773F"/>
    <w:rsid w:val="001D0129"/>
    <w:rsid w:val="001D48F3"/>
    <w:rsid w:val="001D5119"/>
    <w:rsid w:val="001E20E6"/>
    <w:rsid w:val="001E2D87"/>
    <w:rsid w:val="001E3BBA"/>
    <w:rsid w:val="001E47F7"/>
    <w:rsid w:val="001F0D40"/>
    <w:rsid w:val="001F0DBB"/>
    <w:rsid w:val="001F1DCE"/>
    <w:rsid w:val="001F2370"/>
    <w:rsid w:val="001F3D10"/>
    <w:rsid w:val="001F7035"/>
    <w:rsid w:val="0020078D"/>
    <w:rsid w:val="0020189D"/>
    <w:rsid w:val="00202882"/>
    <w:rsid w:val="00202D4D"/>
    <w:rsid w:val="002075E5"/>
    <w:rsid w:val="00216482"/>
    <w:rsid w:val="002169A8"/>
    <w:rsid w:val="00216B0E"/>
    <w:rsid w:val="00221597"/>
    <w:rsid w:val="00224902"/>
    <w:rsid w:val="002254EA"/>
    <w:rsid w:val="002265AA"/>
    <w:rsid w:val="00232C9B"/>
    <w:rsid w:val="00232F20"/>
    <w:rsid w:val="00233D39"/>
    <w:rsid w:val="00236192"/>
    <w:rsid w:val="00236606"/>
    <w:rsid w:val="00236E45"/>
    <w:rsid w:val="00237124"/>
    <w:rsid w:val="002414D2"/>
    <w:rsid w:val="00242A41"/>
    <w:rsid w:val="00244F4D"/>
    <w:rsid w:val="002450C2"/>
    <w:rsid w:val="00245C1B"/>
    <w:rsid w:val="00246080"/>
    <w:rsid w:val="00252291"/>
    <w:rsid w:val="002533C4"/>
    <w:rsid w:val="00255627"/>
    <w:rsid w:val="00261AD0"/>
    <w:rsid w:val="00264A64"/>
    <w:rsid w:val="00266601"/>
    <w:rsid w:val="00270B98"/>
    <w:rsid w:val="00274054"/>
    <w:rsid w:val="00280044"/>
    <w:rsid w:val="00281C3C"/>
    <w:rsid w:val="002823B0"/>
    <w:rsid w:val="00282BDA"/>
    <w:rsid w:val="0028393B"/>
    <w:rsid w:val="00285021"/>
    <w:rsid w:val="00294072"/>
    <w:rsid w:val="00297BDA"/>
    <w:rsid w:val="002A4A88"/>
    <w:rsid w:val="002B14EB"/>
    <w:rsid w:val="002B4E24"/>
    <w:rsid w:val="002C2850"/>
    <w:rsid w:val="002C2891"/>
    <w:rsid w:val="002C33BF"/>
    <w:rsid w:val="002C4878"/>
    <w:rsid w:val="002C788D"/>
    <w:rsid w:val="002D4175"/>
    <w:rsid w:val="002D4C48"/>
    <w:rsid w:val="002D5EA1"/>
    <w:rsid w:val="002D743F"/>
    <w:rsid w:val="002E049A"/>
    <w:rsid w:val="002E1212"/>
    <w:rsid w:val="002E27F0"/>
    <w:rsid w:val="002E653C"/>
    <w:rsid w:val="002E72CE"/>
    <w:rsid w:val="002F015C"/>
    <w:rsid w:val="002F0537"/>
    <w:rsid w:val="002F126E"/>
    <w:rsid w:val="002F2275"/>
    <w:rsid w:val="002F2FC1"/>
    <w:rsid w:val="002F463C"/>
    <w:rsid w:val="002F6F68"/>
    <w:rsid w:val="002F782B"/>
    <w:rsid w:val="0030168F"/>
    <w:rsid w:val="00301E34"/>
    <w:rsid w:val="003057AE"/>
    <w:rsid w:val="00305985"/>
    <w:rsid w:val="00306092"/>
    <w:rsid w:val="003107A8"/>
    <w:rsid w:val="00310E3E"/>
    <w:rsid w:val="0031221B"/>
    <w:rsid w:val="00312385"/>
    <w:rsid w:val="003147B6"/>
    <w:rsid w:val="00315011"/>
    <w:rsid w:val="00316E2C"/>
    <w:rsid w:val="003172E2"/>
    <w:rsid w:val="0032084D"/>
    <w:rsid w:val="00320F23"/>
    <w:rsid w:val="003235CB"/>
    <w:rsid w:val="003316F0"/>
    <w:rsid w:val="00331E26"/>
    <w:rsid w:val="003326C0"/>
    <w:rsid w:val="003339F7"/>
    <w:rsid w:val="00335C2C"/>
    <w:rsid w:val="003369C9"/>
    <w:rsid w:val="00341CCC"/>
    <w:rsid w:val="00343666"/>
    <w:rsid w:val="00346792"/>
    <w:rsid w:val="00346CEE"/>
    <w:rsid w:val="00347E68"/>
    <w:rsid w:val="0035294E"/>
    <w:rsid w:val="003668FC"/>
    <w:rsid w:val="00366E54"/>
    <w:rsid w:val="003703CD"/>
    <w:rsid w:val="00373F70"/>
    <w:rsid w:val="00377706"/>
    <w:rsid w:val="003837ED"/>
    <w:rsid w:val="00386E7F"/>
    <w:rsid w:val="00390E0C"/>
    <w:rsid w:val="003917C0"/>
    <w:rsid w:val="00393CCD"/>
    <w:rsid w:val="00396084"/>
    <w:rsid w:val="003A2692"/>
    <w:rsid w:val="003B00B8"/>
    <w:rsid w:val="003B02DB"/>
    <w:rsid w:val="003B1F06"/>
    <w:rsid w:val="003C0002"/>
    <w:rsid w:val="003C208A"/>
    <w:rsid w:val="003C675C"/>
    <w:rsid w:val="003C6B12"/>
    <w:rsid w:val="003D4580"/>
    <w:rsid w:val="003D53E3"/>
    <w:rsid w:val="003D656D"/>
    <w:rsid w:val="003E1783"/>
    <w:rsid w:val="003E2CFD"/>
    <w:rsid w:val="003E408C"/>
    <w:rsid w:val="003E797C"/>
    <w:rsid w:val="003F16B2"/>
    <w:rsid w:val="003F4109"/>
    <w:rsid w:val="003F671A"/>
    <w:rsid w:val="00400016"/>
    <w:rsid w:val="00400588"/>
    <w:rsid w:val="00402368"/>
    <w:rsid w:val="004029CE"/>
    <w:rsid w:val="00402E4B"/>
    <w:rsid w:val="00403D6C"/>
    <w:rsid w:val="004060F5"/>
    <w:rsid w:val="00406627"/>
    <w:rsid w:val="004067F2"/>
    <w:rsid w:val="0041076C"/>
    <w:rsid w:val="00413C1C"/>
    <w:rsid w:val="00415BFE"/>
    <w:rsid w:val="004167BD"/>
    <w:rsid w:val="00424FC9"/>
    <w:rsid w:val="00434409"/>
    <w:rsid w:val="0043516E"/>
    <w:rsid w:val="0043581D"/>
    <w:rsid w:val="004512C6"/>
    <w:rsid w:val="004553E3"/>
    <w:rsid w:val="004571F2"/>
    <w:rsid w:val="00457915"/>
    <w:rsid w:val="0046033A"/>
    <w:rsid w:val="00462AA3"/>
    <w:rsid w:val="00462F52"/>
    <w:rsid w:val="00463199"/>
    <w:rsid w:val="00464C87"/>
    <w:rsid w:val="00466816"/>
    <w:rsid w:val="004703D6"/>
    <w:rsid w:val="00470891"/>
    <w:rsid w:val="0047090C"/>
    <w:rsid w:val="00472046"/>
    <w:rsid w:val="00475A29"/>
    <w:rsid w:val="00477C6D"/>
    <w:rsid w:val="0048176B"/>
    <w:rsid w:val="00481B3E"/>
    <w:rsid w:val="0048654F"/>
    <w:rsid w:val="00490423"/>
    <w:rsid w:val="004910A8"/>
    <w:rsid w:val="00493A5A"/>
    <w:rsid w:val="00493EEC"/>
    <w:rsid w:val="0049465D"/>
    <w:rsid w:val="00496F39"/>
    <w:rsid w:val="004A2349"/>
    <w:rsid w:val="004A249D"/>
    <w:rsid w:val="004A3478"/>
    <w:rsid w:val="004A457F"/>
    <w:rsid w:val="004A7617"/>
    <w:rsid w:val="004A774E"/>
    <w:rsid w:val="004B13FA"/>
    <w:rsid w:val="004B3599"/>
    <w:rsid w:val="004B45FF"/>
    <w:rsid w:val="004B7AA7"/>
    <w:rsid w:val="004C0A74"/>
    <w:rsid w:val="004C329B"/>
    <w:rsid w:val="004D00BC"/>
    <w:rsid w:val="004D0FC2"/>
    <w:rsid w:val="004D50B6"/>
    <w:rsid w:val="004D55F8"/>
    <w:rsid w:val="004D5844"/>
    <w:rsid w:val="004D597D"/>
    <w:rsid w:val="004D7F55"/>
    <w:rsid w:val="004E0F73"/>
    <w:rsid w:val="004E2B22"/>
    <w:rsid w:val="004E391A"/>
    <w:rsid w:val="004E3B80"/>
    <w:rsid w:val="004E4ADF"/>
    <w:rsid w:val="004E7F8B"/>
    <w:rsid w:val="004F3CD4"/>
    <w:rsid w:val="004F560A"/>
    <w:rsid w:val="004F5A35"/>
    <w:rsid w:val="004F737C"/>
    <w:rsid w:val="00503333"/>
    <w:rsid w:val="00505843"/>
    <w:rsid w:val="00506EDC"/>
    <w:rsid w:val="005073EB"/>
    <w:rsid w:val="00507A84"/>
    <w:rsid w:val="00516ECD"/>
    <w:rsid w:val="00517266"/>
    <w:rsid w:val="0052096D"/>
    <w:rsid w:val="00520E0E"/>
    <w:rsid w:val="00525BB1"/>
    <w:rsid w:val="00525D4D"/>
    <w:rsid w:val="005264BA"/>
    <w:rsid w:val="00526BBD"/>
    <w:rsid w:val="005334BB"/>
    <w:rsid w:val="0053680F"/>
    <w:rsid w:val="0054093D"/>
    <w:rsid w:val="0055310F"/>
    <w:rsid w:val="00555575"/>
    <w:rsid w:val="0055649E"/>
    <w:rsid w:val="005564E8"/>
    <w:rsid w:val="00556A80"/>
    <w:rsid w:val="00560F4E"/>
    <w:rsid w:val="00562B68"/>
    <w:rsid w:val="00563A1A"/>
    <w:rsid w:val="0056470A"/>
    <w:rsid w:val="00565928"/>
    <w:rsid w:val="005666DF"/>
    <w:rsid w:val="005669AF"/>
    <w:rsid w:val="00567211"/>
    <w:rsid w:val="00567AE6"/>
    <w:rsid w:val="00573E10"/>
    <w:rsid w:val="00573EFA"/>
    <w:rsid w:val="005741DA"/>
    <w:rsid w:val="00575DA6"/>
    <w:rsid w:val="00577ACB"/>
    <w:rsid w:val="00577FC3"/>
    <w:rsid w:val="005849CF"/>
    <w:rsid w:val="00587DC0"/>
    <w:rsid w:val="00591B68"/>
    <w:rsid w:val="00591FF0"/>
    <w:rsid w:val="00593C5F"/>
    <w:rsid w:val="005A0A84"/>
    <w:rsid w:val="005A5E5A"/>
    <w:rsid w:val="005A649C"/>
    <w:rsid w:val="005B1703"/>
    <w:rsid w:val="005B2577"/>
    <w:rsid w:val="005B3595"/>
    <w:rsid w:val="005B5FA0"/>
    <w:rsid w:val="005C1A4A"/>
    <w:rsid w:val="005C2D19"/>
    <w:rsid w:val="005C5C0C"/>
    <w:rsid w:val="005C7687"/>
    <w:rsid w:val="005D04CE"/>
    <w:rsid w:val="005D71F2"/>
    <w:rsid w:val="005D72A8"/>
    <w:rsid w:val="005D73B2"/>
    <w:rsid w:val="005E0B91"/>
    <w:rsid w:val="005E1F4E"/>
    <w:rsid w:val="005E24B7"/>
    <w:rsid w:val="005E39D3"/>
    <w:rsid w:val="005E55D4"/>
    <w:rsid w:val="005E5B65"/>
    <w:rsid w:val="005E6746"/>
    <w:rsid w:val="005F02BF"/>
    <w:rsid w:val="005F0E20"/>
    <w:rsid w:val="005F1933"/>
    <w:rsid w:val="005F365E"/>
    <w:rsid w:val="005F4E82"/>
    <w:rsid w:val="005F5119"/>
    <w:rsid w:val="005F657F"/>
    <w:rsid w:val="005F789D"/>
    <w:rsid w:val="005F7AB9"/>
    <w:rsid w:val="005F7E13"/>
    <w:rsid w:val="006023E9"/>
    <w:rsid w:val="00603C0C"/>
    <w:rsid w:val="0060474C"/>
    <w:rsid w:val="006218B6"/>
    <w:rsid w:val="00623482"/>
    <w:rsid w:val="006235A9"/>
    <w:rsid w:val="0062611D"/>
    <w:rsid w:val="0062619E"/>
    <w:rsid w:val="00632B88"/>
    <w:rsid w:val="006338E7"/>
    <w:rsid w:val="0063449D"/>
    <w:rsid w:val="006351F7"/>
    <w:rsid w:val="00636CF6"/>
    <w:rsid w:val="00644152"/>
    <w:rsid w:val="0064454C"/>
    <w:rsid w:val="00646775"/>
    <w:rsid w:val="00646EAE"/>
    <w:rsid w:val="00650A00"/>
    <w:rsid w:val="00652DFD"/>
    <w:rsid w:val="00654784"/>
    <w:rsid w:val="00655F3F"/>
    <w:rsid w:val="00663CF6"/>
    <w:rsid w:val="00663DD5"/>
    <w:rsid w:val="00666A0F"/>
    <w:rsid w:val="00671802"/>
    <w:rsid w:val="006748FE"/>
    <w:rsid w:val="00675935"/>
    <w:rsid w:val="006810C5"/>
    <w:rsid w:val="00681761"/>
    <w:rsid w:val="00684131"/>
    <w:rsid w:val="00685571"/>
    <w:rsid w:val="00686B62"/>
    <w:rsid w:val="00687140"/>
    <w:rsid w:val="0069121F"/>
    <w:rsid w:val="00694ABB"/>
    <w:rsid w:val="00695C92"/>
    <w:rsid w:val="00696B6A"/>
    <w:rsid w:val="006A0778"/>
    <w:rsid w:val="006A0AF3"/>
    <w:rsid w:val="006A152E"/>
    <w:rsid w:val="006A26E8"/>
    <w:rsid w:val="006A482F"/>
    <w:rsid w:val="006B079B"/>
    <w:rsid w:val="006B095F"/>
    <w:rsid w:val="006B0CE3"/>
    <w:rsid w:val="006B6E1E"/>
    <w:rsid w:val="006B7553"/>
    <w:rsid w:val="006B7EB2"/>
    <w:rsid w:val="006C11C3"/>
    <w:rsid w:val="006C1268"/>
    <w:rsid w:val="006C2968"/>
    <w:rsid w:val="006C4BB3"/>
    <w:rsid w:val="006C4D90"/>
    <w:rsid w:val="006C52E4"/>
    <w:rsid w:val="006C5F59"/>
    <w:rsid w:val="006C659D"/>
    <w:rsid w:val="006D31EB"/>
    <w:rsid w:val="006D41F2"/>
    <w:rsid w:val="006D46D5"/>
    <w:rsid w:val="006D5E9C"/>
    <w:rsid w:val="006E02C2"/>
    <w:rsid w:val="006E0D71"/>
    <w:rsid w:val="006E35D3"/>
    <w:rsid w:val="006E520A"/>
    <w:rsid w:val="006F05CF"/>
    <w:rsid w:val="006F0F71"/>
    <w:rsid w:val="006F51C6"/>
    <w:rsid w:val="006F6761"/>
    <w:rsid w:val="00700A8F"/>
    <w:rsid w:val="007020F6"/>
    <w:rsid w:val="00703DCD"/>
    <w:rsid w:val="007042C9"/>
    <w:rsid w:val="00704322"/>
    <w:rsid w:val="00706C5E"/>
    <w:rsid w:val="00707E45"/>
    <w:rsid w:val="00710480"/>
    <w:rsid w:val="00715B0F"/>
    <w:rsid w:val="00715FFE"/>
    <w:rsid w:val="0071759B"/>
    <w:rsid w:val="007213F2"/>
    <w:rsid w:val="007247BA"/>
    <w:rsid w:val="00725078"/>
    <w:rsid w:val="00727503"/>
    <w:rsid w:val="00732F26"/>
    <w:rsid w:val="00735207"/>
    <w:rsid w:val="00737343"/>
    <w:rsid w:val="0073792F"/>
    <w:rsid w:val="0074040D"/>
    <w:rsid w:val="007446A0"/>
    <w:rsid w:val="00745335"/>
    <w:rsid w:val="00751744"/>
    <w:rsid w:val="0075183D"/>
    <w:rsid w:val="00751C63"/>
    <w:rsid w:val="00753499"/>
    <w:rsid w:val="00754EA9"/>
    <w:rsid w:val="0075559E"/>
    <w:rsid w:val="00756F1F"/>
    <w:rsid w:val="0075780B"/>
    <w:rsid w:val="00757F3B"/>
    <w:rsid w:val="00761114"/>
    <w:rsid w:val="007678FC"/>
    <w:rsid w:val="00767FD3"/>
    <w:rsid w:val="0077110B"/>
    <w:rsid w:val="00771699"/>
    <w:rsid w:val="0077552C"/>
    <w:rsid w:val="00776569"/>
    <w:rsid w:val="00780716"/>
    <w:rsid w:val="00782006"/>
    <w:rsid w:val="0078262E"/>
    <w:rsid w:val="007838EA"/>
    <w:rsid w:val="00785D0F"/>
    <w:rsid w:val="00787165"/>
    <w:rsid w:val="00787458"/>
    <w:rsid w:val="00787CCB"/>
    <w:rsid w:val="00790705"/>
    <w:rsid w:val="0079391F"/>
    <w:rsid w:val="00794CD6"/>
    <w:rsid w:val="007A3550"/>
    <w:rsid w:val="007A3C18"/>
    <w:rsid w:val="007A7D77"/>
    <w:rsid w:val="007B0BE6"/>
    <w:rsid w:val="007B1EC2"/>
    <w:rsid w:val="007C1E97"/>
    <w:rsid w:val="007C1FA0"/>
    <w:rsid w:val="007C2D2F"/>
    <w:rsid w:val="007C3E70"/>
    <w:rsid w:val="007C42EA"/>
    <w:rsid w:val="007C7B79"/>
    <w:rsid w:val="007D24B2"/>
    <w:rsid w:val="007D5352"/>
    <w:rsid w:val="007D7B1E"/>
    <w:rsid w:val="007D7FA4"/>
    <w:rsid w:val="007E0215"/>
    <w:rsid w:val="007E12D0"/>
    <w:rsid w:val="007E1B1C"/>
    <w:rsid w:val="007E2212"/>
    <w:rsid w:val="007E3991"/>
    <w:rsid w:val="007E3B6D"/>
    <w:rsid w:val="007E44D0"/>
    <w:rsid w:val="007F06E1"/>
    <w:rsid w:val="007F2140"/>
    <w:rsid w:val="007F3BB4"/>
    <w:rsid w:val="007F5CA5"/>
    <w:rsid w:val="007F6419"/>
    <w:rsid w:val="007F6C7D"/>
    <w:rsid w:val="00802608"/>
    <w:rsid w:val="00804634"/>
    <w:rsid w:val="0080529E"/>
    <w:rsid w:val="00810A82"/>
    <w:rsid w:val="00812434"/>
    <w:rsid w:val="0081351B"/>
    <w:rsid w:val="00813F91"/>
    <w:rsid w:val="00815AB5"/>
    <w:rsid w:val="00820A9A"/>
    <w:rsid w:val="00822706"/>
    <w:rsid w:val="008237CF"/>
    <w:rsid w:val="00824529"/>
    <w:rsid w:val="00824982"/>
    <w:rsid w:val="008251D4"/>
    <w:rsid w:val="00826091"/>
    <w:rsid w:val="00830D10"/>
    <w:rsid w:val="00830EBE"/>
    <w:rsid w:val="00832319"/>
    <w:rsid w:val="00833BF6"/>
    <w:rsid w:val="008340A2"/>
    <w:rsid w:val="0083467F"/>
    <w:rsid w:val="00834AC4"/>
    <w:rsid w:val="008375E4"/>
    <w:rsid w:val="00837AF3"/>
    <w:rsid w:val="008419E0"/>
    <w:rsid w:val="00842035"/>
    <w:rsid w:val="00842826"/>
    <w:rsid w:val="00842D39"/>
    <w:rsid w:val="00843438"/>
    <w:rsid w:val="00843AA4"/>
    <w:rsid w:val="00845287"/>
    <w:rsid w:val="00845F62"/>
    <w:rsid w:val="008466E2"/>
    <w:rsid w:val="00850EE4"/>
    <w:rsid w:val="00851B75"/>
    <w:rsid w:val="00852695"/>
    <w:rsid w:val="0085384D"/>
    <w:rsid w:val="00855544"/>
    <w:rsid w:val="0085640F"/>
    <w:rsid w:val="00857280"/>
    <w:rsid w:val="0086328A"/>
    <w:rsid w:val="00863900"/>
    <w:rsid w:val="00867474"/>
    <w:rsid w:val="00867B3C"/>
    <w:rsid w:val="008707DB"/>
    <w:rsid w:val="00871886"/>
    <w:rsid w:val="00873CE2"/>
    <w:rsid w:val="00876510"/>
    <w:rsid w:val="0087660C"/>
    <w:rsid w:val="008766F3"/>
    <w:rsid w:val="00876A39"/>
    <w:rsid w:val="008778B0"/>
    <w:rsid w:val="00877DAE"/>
    <w:rsid w:val="0088368D"/>
    <w:rsid w:val="00884052"/>
    <w:rsid w:val="00887F59"/>
    <w:rsid w:val="008A2F65"/>
    <w:rsid w:val="008A3C16"/>
    <w:rsid w:val="008A4954"/>
    <w:rsid w:val="008B2623"/>
    <w:rsid w:val="008B4015"/>
    <w:rsid w:val="008B432B"/>
    <w:rsid w:val="008B4D6A"/>
    <w:rsid w:val="008B5835"/>
    <w:rsid w:val="008B5EAC"/>
    <w:rsid w:val="008B7245"/>
    <w:rsid w:val="008B7C70"/>
    <w:rsid w:val="008C07BF"/>
    <w:rsid w:val="008C26B8"/>
    <w:rsid w:val="008D0FEE"/>
    <w:rsid w:val="008D5AA1"/>
    <w:rsid w:val="008E46F8"/>
    <w:rsid w:val="008E4BC2"/>
    <w:rsid w:val="008E6362"/>
    <w:rsid w:val="008E79B7"/>
    <w:rsid w:val="008F0ABF"/>
    <w:rsid w:val="008F166D"/>
    <w:rsid w:val="008F16A6"/>
    <w:rsid w:val="008F260E"/>
    <w:rsid w:val="008F5418"/>
    <w:rsid w:val="008F5848"/>
    <w:rsid w:val="008F5DF0"/>
    <w:rsid w:val="00900021"/>
    <w:rsid w:val="00900F22"/>
    <w:rsid w:val="00904D06"/>
    <w:rsid w:val="00906A81"/>
    <w:rsid w:val="00907441"/>
    <w:rsid w:val="00933313"/>
    <w:rsid w:val="00936E4A"/>
    <w:rsid w:val="00936E8A"/>
    <w:rsid w:val="009372A4"/>
    <w:rsid w:val="009377D1"/>
    <w:rsid w:val="009407DA"/>
    <w:rsid w:val="0094175C"/>
    <w:rsid w:val="00941EA2"/>
    <w:rsid w:val="0094387A"/>
    <w:rsid w:val="009519A4"/>
    <w:rsid w:val="0095282C"/>
    <w:rsid w:val="00952B59"/>
    <w:rsid w:val="0095637F"/>
    <w:rsid w:val="009575D2"/>
    <w:rsid w:val="009605B9"/>
    <w:rsid w:val="00960C8B"/>
    <w:rsid w:val="00961D90"/>
    <w:rsid w:val="009644A6"/>
    <w:rsid w:val="00966834"/>
    <w:rsid w:val="0096730B"/>
    <w:rsid w:val="009703A0"/>
    <w:rsid w:val="00972410"/>
    <w:rsid w:val="00975E1D"/>
    <w:rsid w:val="009774E6"/>
    <w:rsid w:val="00977724"/>
    <w:rsid w:val="00980B93"/>
    <w:rsid w:val="00981005"/>
    <w:rsid w:val="0098173A"/>
    <w:rsid w:val="009848BC"/>
    <w:rsid w:val="0098650E"/>
    <w:rsid w:val="00987485"/>
    <w:rsid w:val="00987BCE"/>
    <w:rsid w:val="00991EE6"/>
    <w:rsid w:val="00992178"/>
    <w:rsid w:val="00992658"/>
    <w:rsid w:val="00992BC8"/>
    <w:rsid w:val="00995D41"/>
    <w:rsid w:val="009A07A6"/>
    <w:rsid w:val="009A3AAE"/>
    <w:rsid w:val="009A46A6"/>
    <w:rsid w:val="009A721A"/>
    <w:rsid w:val="009B0E24"/>
    <w:rsid w:val="009B7CEE"/>
    <w:rsid w:val="009B7F65"/>
    <w:rsid w:val="009C1264"/>
    <w:rsid w:val="009C28C4"/>
    <w:rsid w:val="009C4B3C"/>
    <w:rsid w:val="009C5AF7"/>
    <w:rsid w:val="009D1FAB"/>
    <w:rsid w:val="009D2C52"/>
    <w:rsid w:val="009D5354"/>
    <w:rsid w:val="009D7686"/>
    <w:rsid w:val="009E196B"/>
    <w:rsid w:val="009E46C0"/>
    <w:rsid w:val="009E7762"/>
    <w:rsid w:val="009F0284"/>
    <w:rsid w:val="009F0A09"/>
    <w:rsid w:val="009F2C13"/>
    <w:rsid w:val="009F32CF"/>
    <w:rsid w:val="009F381C"/>
    <w:rsid w:val="009F6FBA"/>
    <w:rsid w:val="009F7895"/>
    <w:rsid w:val="00A00AFD"/>
    <w:rsid w:val="00A059EE"/>
    <w:rsid w:val="00A060C6"/>
    <w:rsid w:val="00A06313"/>
    <w:rsid w:val="00A102B7"/>
    <w:rsid w:val="00A10CE8"/>
    <w:rsid w:val="00A125E6"/>
    <w:rsid w:val="00A130F1"/>
    <w:rsid w:val="00A14E0E"/>
    <w:rsid w:val="00A156EE"/>
    <w:rsid w:val="00A208E9"/>
    <w:rsid w:val="00A20AD3"/>
    <w:rsid w:val="00A21D43"/>
    <w:rsid w:val="00A22091"/>
    <w:rsid w:val="00A248B3"/>
    <w:rsid w:val="00A26D2F"/>
    <w:rsid w:val="00A305DB"/>
    <w:rsid w:val="00A3230E"/>
    <w:rsid w:val="00A3701C"/>
    <w:rsid w:val="00A41E64"/>
    <w:rsid w:val="00A43776"/>
    <w:rsid w:val="00A447EF"/>
    <w:rsid w:val="00A47441"/>
    <w:rsid w:val="00A47B43"/>
    <w:rsid w:val="00A50A05"/>
    <w:rsid w:val="00A50A80"/>
    <w:rsid w:val="00A51765"/>
    <w:rsid w:val="00A55A0A"/>
    <w:rsid w:val="00A56287"/>
    <w:rsid w:val="00A61A0E"/>
    <w:rsid w:val="00A637B0"/>
    <w:rsid w:val="00A72493"/>
    <w:rsid w:val="00A739FB"/>
    <w:rsid w:val="00A74CE5"/>
    <w:rsid w:val="00A81050"/>
    <w:rsid w:val="00A8209A"/>
    <w:rsid w:val="00A82257"/>
    <w:rsid w:val="00A824CB"/>
    <w:rsid w:val="00A83C9B"/>
    <w:rsid w:val="00A856C4"/>
    <w:rsid w:val="00A908B8"/>
    <w:rsid w:val="00A90F8F"/>
    <w:rsid w:val="00A91476"/>
    <w:rsid w:val="00A935DF"/>
    <w:rsid w:val="00A9684A"/>
    <w:rsid w:val="00A979FA"/>
    <w:rsid w:val="00AA12FF"/>
    <w:rsid w:val="00AA4BEB"/>
    <w:rsid w:val="00AB10AA"/>
    <w:rsid w:val="00AB2B8E"/>
    <w:rsid w:val="00AB3992"/>
    <w:rsid w:val="00AB6567"/>
    <w:rsid w:val="00AB7008"/>
    <w:rsid w:val="00AB77DB"/>
    <w:rsid w:val="00AC0F72"/>
    <w:rsid w:val="00AC200F"/>
    <w:rsid w:val="00AC2462"/>
    <w:rsid w:val="00AC295A"/>
    <w:rsid w:val="00AC70DB"/>
    <w:rsid w:val="00AD3ECF"/>
    <w:rsid w:val="00AD45BB"/>
    <w:rsid w:val="00AD57C7"/>
    <w:rsid w:val="00AE286E"/>
    <w:rsid w:val="00AE3607"/>
    <w:rsid w:val="00AE53F5"/>
    <w:rsid w:val="00AE57DC"/>
    <w:rsid w:val="00AE5EFF"/>
    <w:rsid w:val="00AE677A"/>
    <w:rsid w:val="00AF244F"/>
    <w:rsid w:val="00AF2ADC"/>
    <w:rsid w:val="00AF5D6A"/>
    <w:rsid w:val="00B04F29"/>
    <w:rsid w:val="00B05D06"/>
    <w:rsid w:val="00B05DC7"/>
    <w:rsid w:val="00B11DFC"/>
    <w:rsid w:val="00B146F6"/>
    <w:rsid w:val="00B1751E"/>
    <w:rsid w:val="00B23F58"/>
    <w:rsid w:val="00B2606C"/>
    <w:rsid w:val="00B26342"/>
    <w:rsid w:val="00B27842"/>
    <w:rsid w:val="00B321E8"/>
    <w:rsid w:val="00B3286B"/>
    <w:rsid w:val="00B32D57"/>
    <w:rsid w:val="00B32D83"/>
    <w:rsid w:val="00B353F6"/>
    <w:rsid w:val="00B4003C"/>
    <w:rsid w:val="00B4103B"/>
    <w:rsid w:val="00B44458"/>
    <w:rsid w:val="00B447E7"/>
    <w:rsid w:val="00B46B03"/>
    <w:rsid w:val="00B47AD3"/>
    <w:rsid w:val="00B5148D"/>
    <w:rsid w:val="00B51AFF"/>
    <w:rsid w:val="00B52359"/>
    <w:rsid w:val="00B52863"/>
    <w:rsid w:val="00B52FD5"/>
    <w:rsid w:val="00B54EC7"/>
    <w:rsid w:val="00B55389"/>
    <w:rsid w:val="00B61038"/>
    <w:rsid w:val="00B636D5"/>
    <w:rsid w:val="00B63AFD"/>
    <w:rsid w:val="00B64D74"/>
    <w:rsid w:val="00B66F2E"/>
    <w:rsid w:val="00B70CC0"/>
    <w:rsid w:val="00B70D0A"/>
    <w:rsid w:val="00B71E96"/>
    <w:rsid w:val="00B7589A"/>
    <w:rsid w:val="00B768BC"/>
    <w:rsid w:val="00B77B08"/>
    <w:rsid w:val="00B8311D"/>
    <w:rsid w:val="00B85F01"/>
    <w:rsid w:val="00B86EBE"/>
    <w:rsid w:val="00B91189"/>
    <w:rsid w:val="00B922B8"/>
    <w:rsid w:val="00B93ADA"/>
    <w:rsid w:val="00B942B8"/>
    <w:rsid w:val="00B95852"/>
    <w:rsid w:val="00B95E1E"/>
    <w:rsid w:val="00B961E9"/>
    <w:rsid w:val="00B969EF"/>
    <w:rsid w:val="00B96AB7"/>
    <w:rsid w:val="00B975D1"/>
    <w:rsid w:val="00B9792A"/>
    <w:rsid w:val="00BA15F1"/>
    <w:rsid w:val="00BA17AC"/>
    <w:rsid w:val="00BA4E2F"/>
    <w:rsid w:val="00BA6EDE"/>
    <w:rsid w:val="00BB1833"/>
    <w:rsid w:val="00BB35FC"/>
    <w:rsid w:val="00BB6EA8"/>
    <w:rsid w:val="00BC3E6D"/>
    <w:rsid w:val="00BC7371"/>
    <w:rsid w:val="00BC7774"/>
    <w:rsid w:val="00BD0CE7"/>
    <w:rsid w:val="00BD0FFC"/>
    <w:rsid w:val="00BD242B"/>
    <w:rsid w:val="00BD2B83"/>
    <w:rsid w:val="00BD6E39"/>
    <w:rsid w:val="00BE053A"/>
    <w:rsid w:val="00BE1D7D"/>
    <w:rsid w:val="00BE20DB"/>
    <w:rsid w:val="00BE5C6E"/>
    <w:rsid w:val="00BE6A79"/>
    <w:rsid w:val="00BF18F6"/>
    <w:rsid w:val="00BF2842"/>
    <w:rsid w:val="00BF2AD9"/>
    <w:rsid w:val="00BF3B93"/>
    <w:rsid w:val="00BF69ED"/>
    <w:rsid w:val="00BF7EDF"/>
    <w:rsid w:val="00C02D63"/>
    <w:rsid w:val="00C04854"/>
    <w:rsid w:val="00C06D37"/>
    <w:rsid w:val="00C07D97"/>
    <w:rsid w:val="00C10A68"/>
    <w:rsid w:val="00C10A91"/>
    <w:rsid w:val="00C11FE6"/>
    <w:rsid w:val="00C1520D"/>
    <w:rsid w:val="00C17791"/>
    <w:rsid w:val="00C25446"/>
    <w:rsid w:val="00C263E8"/>
    <w:rsid w:val="00C3040F"/>
    <w:rsid w:val="00C31937"/>
    <w:rsid w:val="00C34A69"/>
    <w:rsid w:val="00C37971"/>
    <w:rsid w:val="00C37A7A"/>
    <w:rsid w:val="00C4094A"/>
    <w:rsid w:val="00C41E3C"/>
    <w:rsid w:val="00C446FD"/>
    <w:rsid w:val="00C44781"/>
    <w:rsid w:val="00C448D9"/>
    <w:rsid w:val="00C4582C"/>
    <w:rsid w:val="00C47064"/>
    <w:rsid w:val="00C5116A"/>
    <w:rsid w:val="00C544F8"/>
    <w:rsid w:val="00C601AA"/>
    <w:rsid w:val="00C63B67"/>
    <w:rsid w:val="00C65309"/>
    <w:rsid w:val="00C741D2"/>
    <w:rsid w:val="00C76E9B"/>
    <w:rsid w:val="00C828E2"/>
    <w:rsid w:val="00C83586"/>
    <w:rsid w:val="00C851D2"/>
    <w:rsid w:val="00C91A03"/>
    <w:rsid w:val="00C92A17"/>
    <w:rsid w:val="00C92E8F"/>
    <w:rsid w:val="00C95839"/>
    <w:rsid w:val="00CA1624"/>
    <w:rsid w:val="00CA1F61"/>
    <w:rsid w:val="00CA251B"/>
    <w:rsid w:val="00CB170A"/>
    <w:rsid w:val="00CB23DB"/>
    <w:rsid w:val="00CB3CD6"/>
    <w:rsid w:val="00CB4620"/>
    <w:rsid w:val="00CB4FE2"/>
    <w:rsid w:val="00CC0BDE"/>
    <w:rsid w:val="00CC1E05"/>
    <w:rsid w:val="00CC752F"/>
    <w:rsid w:val="00CC7A68"/>
    <w:rsid w:val="00CD06BA"/>
    <w:rsid w:val="00CD495E"/>
    <w:rsid w:val="00CD533D"/>
    <w:rsid w:val="00CE2162"/>
    <w:rsid w:val="00CE2CFF"/>
    <w:rsid w:val="00CE68BF"/>
    <w:rsid w:val="00CF3FDD"/>
    <w:rsid w:val="00CF494A"/>
    <w:rsid w:val="00CF644C"/>
    <w:rsid w:val="00CF6B0E"/>
    <w:rsid w:val="00D001A2"/>
    <w:rsid w:val="00D01364"/>
    <w:rsid w:val="00D05C76"/>
    <w:rsid w:val="00D07F7D"/>
    <w:rsid w:val="00D17C64"/>
    <w:rsid w:val="00D17F43"/>
    <w:rsid w:val="00D23A7B"/>
    <w:rsid w:val="00D23EFC"/>
    <w:rsid w:val="00D267BB"/>
    <w:rsid w:val="00D325FD"/>
    <w:rsid w:val="00D337B6"/>
    <w:rsid w:val="00D37C18"/>
    <w:rsid w:val="00D43F9C"/>
    <w:rsid w:val="00D4512D"/>
    <w:rsid w:val="00D47EBA"/>
    <w:rsid w:val="00D53ED9"/>
    <w:rsid w:val="00D544FA"/>
    <w:rsid w:val="00D56752"/>
    <w:rsid w:val="00D60C48"/>
    <w:rsid w:val="00D62EB5"/>
    <w:rsid w:val="00D642B3"/>
    <w:rsid w:val="00D67B00"/>
    <w:rsid w:val="00D71B95"/>
    <w:rsid w:val="00D723E0"/>
    <w:rsid w:val="00D7685E"/>
    <w:rsid w:val="00D77C38"/>
    <w:rsid w:val="00D82D0F"/>
    <w:rsid w:val="00D82D28"/>
    <w:rsid w:val="00D864CA"/>
    <w:rsid w:val="00D866C5"/>
    <w:rsid w:val="00D9032E"/>
    <w:rsid w:val="00D938BD"/>
    <w:rsid w:val="00D944B2"/>
    <w:rsid w:val="00D94BC5"/>
    <w:rsid w:val="00D95027"/>
    <w:rsid w:val="00D97712"/>
    <w:rsid w:val="00DA078A"/>
    <w:rsid w:val="00DA0FCE"/>
    <w:rsid w:val="00DA0FE0"/>
    <w:rsid w:val="00DA1755"/>
    <w:rsid w:val="00DA2CA8"/>
    <w:rsid w:val="00DA3BBD"/>
    <w:rsid w:val="00DA41E7"/>
    <w:rsid w:val="00DA693D"/>
    <w:rsid w:val="00DA7006"/>
    <w:rsid w:val="00DA7374"/>
    <w:rsid w:val="00DA7A59"/>
    <w:rsid w:val="00DA7A6B"/>
    <w:rsid w:val="00DB01A8"/>
    <w:rsid w:val="00DB1337"/>
    <w:rsid w:val="00DB4AC1"/>
    <w:rsid w:val="00DB5A99"/>
    <w:rsid w:val="00DC09D5"/>
    <w:rsid w:val="00DC226C"/>
    <w:rsid w:val="00DC478C"/>
    <w:rsid w:val="00DC60F4"/>
    <w:rsid w:val="00DD014E"/>
    <w:rsid w:val="00DD2B89"/>
    <w:rsid w:val="00DD443C"/>
    <w:rsid w:val="00DE2340"/>
    <w:rsid w:val="00DE3811"/>
    <w:rsid w:val="00DE4201"/>
    <w:rsid w:val="00DE4704"/>
    <w:rsid w:val="00DE5131"/>
    <w:rsid w:val="00DE6701"/>
    <w:rsid w:val="00DE67E3"/>
    <w:rsid w:val="00DE7EB7"/>
    <w:rsid w:val="00DF0887"/>
    <w:rsid w:val="00DF3017"/>
    <w:rsid w:val="00DF46D0"/>
    <w:rsid w:val="00DF4D76"/>
    <w:rsid w:val="00DF729D"/>
    <w:rsid w:val="00DF7586"/>
    <w:rsid w:val="00E05033"/>
    <w:rsid w:val="00E11649"/>
    <w:rsid w:val="00E11807"/>
    <w:rsid w:val="00E154A1"/>
    <w:rsid w:val="00E15C4D"/>
    <w:rsid w:val="00E15F93"/>
    <w:rsid w:val="00E17A8C"/>
    <w:rsid w:val="00E23CDD"/>
    <w:rsid w:val="00E2520F"/>
    <w:rsid w:val="00E27036"/>
    <w:rsid w:val="00E33122"/>
    <w:rsid w:val="00E347B2"/>
    <w:rsid w:val="00E361E0"/>
    <w:rsid w:val="00E40EEF"/>
    <w:rsid w:val="00E43E33"/>
    <w:rsid w:val="00E45DCC"/>
    <w:rsid w:val="00E46898"/>
    <w:rsid w:val="00E46D97"/>
    <w:rsid w:val="00E46F91"/>
    <w:rsid w:val="00E519F4"/>
    <w:rsid w:val="00E52812"/>
    <w:rsid w:val="00E54DD0"/>
    <w:rsid w:val="00E604BE"/>
    <w:rsid w:val="00E63077"/>
    <w:rsid w:val="00E6354C"/>
    <w:rsid w:val="00E66AF4"/>
    <w:rsid w:val="00E67077"/>
    <w:rsid w:val="00E67238"/>
    <w:rsid w:val="00E67D08"/>
    <w:rsid w:val="00E717E1"/>
    <w:rsid w:val="00E7304F"/>
    <w:rsid w:val="00E7334D"/>
    <w:rsid w:val="00E73A95"/>
    <w:rsid w:val="00E763F9"/>
    <w:rsid w:val="00E7749A"/>
    <w:rsid w:val="00E816C3"/>
    <w:rsid w:val="00E81FFB"/>
    <w:rsid w:val="00E833B5"/>
    <w:rsid w:val="00E834FB"/>
    <w:rsid w:val="00E85368"/>
    <w:rsid w:val="00E85F6A"/>
    <w:rsid w:val="00E86E8E"/>
    <w:rsid w:val="00E91015"/>
    <w:rsid w:val="00E915E0"/>
    <w:rsid w:val="00E92762"/>
    <w:rsid w:val="00E963E9"/>
    <w:rsid w:val="00E96F5A"/>
    <w:rsid w:val="00E97F8F"/>
    <w:rsid w:val="00EA1436"/>
    <w:rsid w:val="00EA25DE"/>
    <w:rsid w:val="00EA5636"/>
    <w:rsid w:val="00EB092B"/>
    <w:rsid w:val="00EB104D"/>
    <w:rsid w:val="00EB1BA0"/>
    <w:rsid w:val="00EB23EC"/>
    <w:rsid w:val="00EB51FB"/>
    <w:rsid w:val="00EB5C44"/>
    <w:rsid w:val="00EB6BFE"/>
    <w:rsid w:val="00EC1C6F"/>
    <w:rsid w:val="00EC2DA1"/>
    <w:rsid w:val="00EC2F21"/>
    <w:rsid w:val="00EC334A"/>
    <w:rsid w:val="00EC33BA"/>
    <w:rsid w:val="00EC6E76"/>
    <w:rsid w:val="00EC7BEA"/>
    <w:rsid w:val="00ED0541"/>
    <w:rsid w:val="00EE047A"/>
    <w:rsid w:val="00EE254A"/>
    <w:rsid w:val="00EE2CA3"/>
    <w:rsid w:val="00EE317A"/>
    <w:rsid w:val="00EE3319"/>
    <w:rsid w:val="00EE3B78"/>
    <w:rsid w:val="00EE4DD8"/>
    <w:rsid w:val="00EE6473"/>
    <w:rsid w:val="00EE6EB7"/>
    <w:rsid w:val="00EE722B"/>
    <w:rsid w:val="00EE7401"/>
    <w:rsid w:val="00EF3B93"/>
    <w:rsid w:val="00EF7C70"/>
    <w:rsid w:val="00EF7FFE"/>
    <w:rsid w:val="00F01246"/>
    <w:rsid w:val="00F01C58"/>
    <w:rsid w:val="00F02405"/>
    <w:rsid w:val="00F05D43"/>
    <w:rsid w:val="00F063B9"/>
    <w:rsid w:val="00F11374"/>
    <w:rsid w:val="00F11E4B"/>
    <w:rsid w:val="00F12DB8"/>
    <w:rsid w:val="00F12FE9"/>
    <w:rsid w:val="00F14E44"/>
    <w:rsid w:val="00F169A4"/>
    <w:rsid w:val="00F17B7C"/>
    <w:rsid w:val="00F240C2"/>
    <w:rsid w:val="00F26F2D"/>
    <w:rsid w:val="00F31234"/>
    <w:rsid w:val="00F319EC"/>
    <w:rsid w:val="00F3377F"/>
    <w:rsid w:val="00F40BDE"/>
    <w:rsid w:val="00F472C5"/>
    <w:rsid w:val="00F51611"/>
    <w:rsid w:val="00F51D85"/>
    <w:rsid w:val="00F558EA"/>
    <w:rsid w:val="00F56290"/>
    <w:rsid w:val="00F62AA9"/>
    <w:rsid w:val="00F654F0"/>
    <w:rsid w:val="00F65B89"/>
    <w:rsid w:val="00F70ED0"/>
    <w:rsid w:val="00F72768"/>
    <w:rsid w:val="00F72EB1"/>
    <w:rsid w:val="00F74567"/>
    <w:rsid w:val="00F80059"/>
    <w:rsid w:val="00F8093B"/>
    <w:rsid w:val="00F819C7"/>
    <w:rsid w:val="00F82795"/>
    <w:rsid w:val="00F83B82"/>
    <w:rsid w:val="00F8626C"/>
    <w:rsid w:val="00F87A4F"/>
    <w:rsid w:val="00F909B2"/>
    <w:rsid w:val="00F94AED"/>
    <w:rsid w:val="00F96D26"/>
    <w:rsid w:val="00FA1923"/>
    <w:rsid w:val="00FA56E3"/>
    <w:rsid w:val="00FA58F8"/>
    <w:rsid w:val="00FA7043"/>
    <w:rsid w:val="00FB0EC6"/>
    <w:rsid w:val="00FB51E3"/>
    <w:rsid w:val="00FB67F2"/>
    <w:rsid w:val="00FC4C49"/>
    <w:rsid w:val="00FC7D14"/>
    <w:rsid w:val="00FD0CBE"/>
    <w:rsid w:val="00FD0CF8"/>
    <w:rsid w:val="00FD630A"/>
    <w:rsid w:val="00FD6C34"/>
    <w:rsid w:val="00FE17D2"/>
    <w:rsid w:val="00FE1D1E"/>
    <w:rsid w:val="00FE313B"/>
    <w:rsid w:val="00FE39FD"/>
    <w:rsid w:val="00FE4D3D"/>
    <w:rsid w:val="00FE5A3F"/>
    <w:rsid w:val="00FE6DED"/>
    <w:rsid w:val="00FF127E"/>
    <w:rsid w:val="00FF57E3"/>
    <w:rsid w:val="00FF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F26"/>
    <w:rPr>
      <w:color w:val="000000" w:themeColor="text1"/>
    </w:rPr>
  </w:style>
  <w:style w:type="paragraph" w:styleId="Heading1">
    <w:name w:val="heading 1"/>
    <w:basedOn w:val="Normal"/>
    <w:next w:val="Normal"/>
    <w:link w:val="Heading1Char"/>
    <w:qFormat/>
    <w:rsid w:val="005669AF"/>
    <w:pPr>
      <w:numPr>
        <w:numId w:val="2"/>
      </w:numPr>
      <w:outlineLvl w:val="0"/>
    </w:pPr>
    <w:rPr>
      <w:b/>
      <w:color w:val="auto"/>
      <w:sz w:val="28"/>
      <w:szCs w:val="22"/>
    </w:rPr>
  </w:style>
  <w:style w:type="paragraph" w:styleId="Heading2">
    <w:name w:val="heading 2"/>
    <w:basedOn w:val="Normal"/>
    <w:next w:val="Normal"/>
    <w:link w:val="Heading2Char"/>
    <w:unhideWhenUsed/>
    <w:qFormat/>
    <w:rsid w:val="00335C2C"/>
    <w:pPr>
      <w:keepNext/>
      <w:keepLines/>
      <w:numPr>
        <w:ilvl w:val="1"/>
        <w:numId w:val="2"/>
      </w:numPr>
      <w:spacing w:before="200"/>
      <w:outlineLvl w:val="1"/>
    </w:pPr>
    <w:rPr>
      <w:rFonts w:eastAsiaTheme="majorEastAsia" w:cstheme="majorBidi"/>
      <w:b/>
      <w:bCs/>
      <w:color w:val="auto"/>
      <w:szCs w:val="26"/>
    </w:rPr>
  </w:style>
  <w:style w:type="paragraph" w:styleId="Heading3">
    <w:name w:val="heading 3"/>
    <w:basedOn w:val="Normal"/>
    <w:next w:val="Normal"/>
    <w:link w:val="Heading3Char"/>
    <w:unhideWhenUsed/>
    <w:qFormat/>
    <w:rsid w:val="00732F26"/>
    <w:pPr>
      <w:keepNext/>
      <w:keepLines/>
      <w:numPr>
        <w:ilvl w:val="2"/>
        <w:numId w:val="2"/>
      </w:numPr>
      <w:spacing w:before="200"/>
      <w:outlineLvl w:val="2"/>
    </w:pPr>
    <w:rPr>
      <w:rFonts w:eastAsiaTheme="majorEastAsia" w:cstheme="majorBidi"/>
      <w:bCs/>
    </w:rPr>
  </w:style>
  <w:style w:type="paragraph" w:styleId="Heading4">
    <w:name w:val="heading 4"/>
    <w:basedOn w:val="Normal"/>
    <w:next w:val="Normal"/>
    <w:link w:val="Heading4Char"/>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eastAsia="en-US"/>
    </w:rPr>
  </w:style>
  <w:style w:type="character" w:customStyle="1" w:styleId="BodyTextChar">
    <w:name w:val="Body Text Char"/>
    <w:link w:val="BodyText"/>
    <w:rsid w:val="00274054"/>
    <w:rPr>
      <w:rFonts w:ascii="Arial" w:hAnsi="Arial"/>
      <w:sz w:val="24"/>
      <w:lang w:eastAsia="en-US"/>
    </w:rPr>
  </w:style>
  <w:style w:type="character" w:styleId="Strong">
    <w:name w:val="Strong"/>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uiPriority w:val="99"/>
    <w:semiHidden/>
    <w:rsid w:val="0020078D"/>
    <w:rPr>
      <w:sz w:val="16"/>
      <w:szCs w:val="16"/>
    </w:rPr>
  </w:style>
  <w:style w:type="paragraph" w:styleId="CommentText">
    <w:name w:val="annotation text"/>
    <w:basedOn w:val="Normal"/>
    <w:link w:val="CommentTextChar"/>
    <w:uiPriority w:val="99"/>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qFormat/>
    <w:rsid w:val="00E347B2"/>
    <w:pPr>
      <w:jc w:val="center"/>
    </w:pPr>
    <w:rPr>
      <w:b/>
      <w:sz w:val="28"/>
      <w:szCs w:val="28"/>
    </w:rPr>
  </w:style>
  <w:style w:type="character" w:customStyle="1" w:styleId="TitleChar">
    <w:name w:val="Title Char"/>
    <w:link w:val="Title"/>
    <w:rsid w:val="00E347B2"/>
    <w:rPr>
      <w:rFonts w:ascii="Arial" w:hAnsi="Arial" w:cs="Arial"/>
      <w:b/>
      <w:sz w:val="28"/>
      <w:szCs w:val="28"/>
    </w:rPr>
  </w:style>
  <w:style w:type="character" w:customStyle="1" w:styleId="Heading1Char">
    <w:name w:val="Heading 1 Char"/>
    <w:link w:val="Heading1"/>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uiPriority w:val="99"/>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316E2C"/>
    <w:pPr>
      <w:tabs>
        <w:tab w:val="left" w:pos="88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316E2C"/>
    <w:pPr>
      <w:tabs>
        <w:tab w:val="left" w:pos="44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35C2C"/>
    <w:rPr>
      <w:rFonts w:eastAsiaTheme="majorEastAsia" w:cstheme="majorBidi"/>
      <w:b/>
      <w:bCs/>
      <w:color w:val="auto"/>
      <w:szCs w:val="26"/>
    </w:rPr>
  </w:style>
  <w:style w:type="character" w:customStyle="1" w:styleId="Heading3Char">
    <w:name w:val="Heading 3 Char"/>
    <w:basedOn w:val="DefaultParagraphFont"/>
    <w:link w:val="Heading3"/>
    <w:rsid w:val="00732F26"/>
    <w:rPr>
      <w:rFonts w:eastAsiaTheme="majorEastAsia" w:cstheme="majorBidi"/>
      <w:bCs/>
      <w:color w:val="000000" w:themeColor="text1"/>
    </w:rPr>
  </w:style>
  <w:style w:type="character" w:customStyle="1" w:styleId="Heading4Char">
    <w:name w:val="Heading 4 Char"/>
    <w:basedOn w:val="DefaultParagraphFont"/>
    <w:link w:val="Heading4"/>
    <w:rsid w:val="00197EC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semiHidden/>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Revision">
    <w:name w:val="Revision"/>
    <w:hidden/>
    <w:uiPriority w:val="99"/>
    <w:semiHidden/>
    <w:rsid w:val="008B2623"/>
  </w:style>
  <w:style w:type="character" w:customStyle="1" w:styleId="CommentTextChar">
    <w:name w:val="Comment Text Char"/>
    <w:basedOn w:val="DefaultParagraphFont"/>
    <w:link w:val="CommentText"/>
    <w:uiPriority w:val="99"/>
    <w:rsid w:val="00852695"/>
    <w:rPr>
      <w:sz w:val="20"/>
      <w:szCs w:val="20"/>
    </w:rPr>
  </w:style>
  <w:style w:type="paragraph" w:customStyle="1" w:styleId="TableParagraph">
    <w:name w:val="Table Paragraph"/>
    <w:basedOn w:val="Normal"/>
    <w:uiPriority w:val="1"/>
    <w:qFormat/>
    <w:rsid w:val="00BF69ED"/>
    <w:pPr>
      <w:widowControl w:val="0"/>
      <w:autoSpaceDE w:val="0"/>
      <w:autoSpaceDN w:val="0"/>
    </w:pPr>
    <w:rPr>
      <w:rFonts w:eastAsia="Arial"/>
      <w:color w:val="auto"/>
      <w:sz w:val="22"/>
      <w:szCs w:val="22"/>
      <w:lang w:bidi="en-GB"/>
    </w:rPr>
  </w:style>
  <w:style w:type="character" w:styleId="UnresolvedMention">
    <w:name w:val="Unresolved Mention"/>
    <w:basedOn w:val="DefaultParagraphFont"/>
    <w:uiPriority w:val="99"/>
    <w:semiHidden/>
    <w:unhideWhenUsed/>
    <w:rsid w:val="00593C5F"/>
    <w:rPr>
      <w:color w:val="605E5C"/>
      <w:shd w:val="clear" w:color="auto" w:fill="E1DFDD"/>
    </w:rPr>
  </w:style>
  <w:style w:type="paragraph" w:customStyle="1" w:styleId="pf0">
    <w:name w:val="pf0"/>
    <w:basedOn w:val="Normal"/>
    <w:rsid w:val="00282BDA"/>
    <w:pPr>
      <w:spacing w:before="100" w:beforeAutospacing="1" w:after="100" w:afterAutospacing="1"/>
    </w:pPr>
    <w:rPr>
      <w:rFonts w:ascii="Times New Roman" w:hAnsi="Times New Roman" w:cs="Times New Roman"/>
      <w:color w:val="auto"/>
    </w:rPr>
  </w:style>
  <w:style w:type="character" w:customStyle="1" w:styleId="cf01">
    <w:name w:val="cf01"/>
    <w:basedOn w:val="DefaultParagraphFont"/>
    <w:rsid w:val="00282BDA"/>
    <w:rPr>
      <w:rFonts w:ascii="Segoe UI" w:hAnsi="Segoe UI" w:cs="Segoe UI" w:hint="default"/>
      <w:b/>
      <w:bCs/>
      <w:color w:val="4F81BD"/>
      <w:sz w:val="18"/>
      <w:szCs w:val="18"/>
    </w:rPr>
  </w:style>
  <w:style w:type="character" w:customStyle="1" w:styleId="cf11">
    <w:name w:val="cf11"/>
    <w:basedOn w:val="DefaultParagraphFont"/>
    <w:rsid w:val="00282BDA"/>
    <w:rPr>
      <w:rFonts w:ascii="Segoe UI" w:hAnsi="Segoe UI" w:cs="Segoe UI" w:hint="default"/>
      <w:color w:val="4F81BD"/>
      <w:sz w:val="18"/>
      <w:szCs w:val="18"/>
    </w:rPr>
  </w:style>
  <w:style w:type="character" w:customStyle="1" w:styleId="cf21">
    <w:name w:val="cf21"/>
    <w:basedOn w:val="DefaultParagraphFont"/>
    <w:rsid w:val="00CA1F61"/>
    <w:rPr>
      <w:rFonts w:ascii="Segoe UI" w:hAnsi="Segoe UI" w:cs="Segoe UI" w:hint="default"/>
      <w:b/>
      <w:bCs/>
      <w:color w:val="4F81BD"/>
      <w:sz w:val="18"/>
      <w:szCs w:val="18"/>
    </w:rPr>
  </w:style>
  <w:style w:type="character" w:styleId="FollowedHyperlink">
    <w:name w:val="FollowedHyperlink"/>
    <w:basedOn w:val="DefaultParagraphFont"/>
    <w:semiHidden/>
    <w:unhideWhenUsed/>
    <w:rsid w:val="00DF75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99419607">
      <w:bodyDiv w:val="1"/>
      <w:marLeft w:val="0"/>
      <w:marRight w:val="0"/>
      <w:marTop w:val="0"/>
      <w:marBottom w:val="0"/>
      <w:divBdr>
        <w:top w:val="none" w:sz="0" w:space="0" w:color="auto"/>
        <w:left w:val="none" w:sz="0" w:space="0" w:color="auto"/>
        <w:bottom w:val="none" w:sz="0" w:space="0" w:color="auto"/>
        <w:right w:val="none" w:sz="0" w:space="0" w:color="auto"/>
      </w:divBdr>
    </w:div>
    <w:div w:id="165826946">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718938575">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 w:id="1718124417">
      <w:bodyDiv w:val="1"/>
      <w:marLeft w:val="0"/>
      <w:marRight w:val="0"/>
      <w:marTop w:val="0"/>
      <w:marBottom w:val="0"/>
      <w:divBdr>
        <w:top w:val="none" w:sz="0" w:space="0" w:color="auto"/>
        <w:left w:val="none" w:sz="0" w:space="0" w:color="auto"/>
        <w:bottom w:val="none" w:sz="0" w:space="0" w:color="auto"/>
        <w:right w:val="none" w:sz="0" w:space="0" w:color="auto"/>
      </w:divBdr>
    </w:div>
    <w:div w:id="18417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nyresiliencehub.nhs.uk/" TargetMode="External"/><Relationship Id="rId18" Type="http://schemas.openxmlformats.org/officeDocument/2006/relationships/hyperlink" Target="mailto:shaunfleming@nhs.ne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view.officeapps.live.com/op/view.aspx?src=https%3A%2F%2Fwww.england.nhs.uk%2Fwp-content%2Fuploads%2F2017%2F11%2Fsample-risk-assessment-form.docx&amp;wdOrigin=BROWSELIN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se.gov.uk/healthservices/violence/do.htm"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hse.gov.uk/healthservices/violence/do.ht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wp-content/uploads/2020/12/B0319-Violence-Prevention-Reduction-Standards.pdf" TargetMode="External"/><Relationship Id="rId22" Type="http://schemas.openxmlformats.org/officeDocument/2006/relationships/header" Target="header1.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2" ma:contentTypeDescription="Create a new document." ma:contentTypeScope="" ma:versionID="70712f13c7df341028878dfb4d9bd8e6">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e5115ab6adfd8dda99937500ac66176"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93A46-2C65-4D37-A28E-3D9C264049E3}">
  <ds:schemaRefs>
    <ds:schemaRef ds:uri="http://schemas.microsoft.com/office/2006/metadata/properties"/>
    <ds:schemaRef ds:uri="http://schemas.microsoft.com/office/infopath/2007/PartnerControls"/>
    <ds:schemaRef ds:uri="f6a82410-35a1-48d9-a432-e298e5b95e46"/>
    <ds:schemaRef ds:uri="1365388d-8e0b-4df5-a0a3-cd102b49988e"/>
    <ds:schemaRef ds:uri="http://schemas.microsoft.com/sharepoint/v3"/>
  </ds:schemaRefs>
</ds:datastoreItem>
</file>

<file path=customXml/itemProps2.xml><?xml version="1.0" encoding="utf-8"?>
<ds:datastoreItem xmlns:ds="http://schemas.openxmlformats.org/officeDocument/2006/customXml" ds:itemID="{CFEDABDE-F6EC-4681-9E0B-A99F304B8FE9}">
  <ds:schemaRefs>
    <ds:schemaRef ds:uri="http://schemas.microsoft.com/sharepoint/v3/contenttype/forms"/>
  </ds:schemaRefs>
</ds:datastoreItem>
</file>

<file path=customXml/itemProps3.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customXml/itemProps4.xml><?xml version="1.0" encoding="utf-8"?>
<ds:datastoreItem xmlns:ds="http://schemas.openxmlformats.org/officeDocument/2006/customXml" ds:itemID="{93A4F840-F683-4AFA-AAAC-38DF50532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30</Pages>
  <Words>8668</Words>
  <Characters>49413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57966</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smalese</dc:creator>
  <cp:lastModifiedBy>LOWE, Nicky (NHS HUMBER AND NORTH YORKSHIRE ICB - 02Y)</cp:lastModifiedBy>
  <cp:revision>7</cp:revision>
  <cp:lastPrinted>2015-11-09T11:32:00Z</cp:lastPrinted>
  <dcterms:created xsi:type="dcterms:W3CDTF">2024-01-22T09:59:00Z</dcterms:created>
  <dcterms:modified xsi:type="dcterms:W3CDTF">2024-04-18T10:55:00Z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