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658D" w14:textId="2BDCD8D6" w:rsidR="001419CC" w:rsidRDefault="00AD7AEF" w:rsidP="008074B4">
      <w:pPr>
        <w:spacing w:after="0" w:line="240" w:lineRule="auto"/>
        <w:jc w:val="center"/>
        <w:rPr>
          <w:rFonts w:ascii="Arial" w:hAnsi="Arial" w:cs="Arial"/>
          <w:b/>
          <w:bCs/>
          <w:color w:val="365F91" w:themeColor="accent1" w:themeShade="BF"/>
          <w:sz w:val="28"/>
          <w:szCs w:val="28"/>
        </w:rPr>
      </w:pPr>
      <w:r w:rsidRPr="007A2B5E">
        <w:rPr>
          <w:noProof/>
        </w:rPr>
        <w:drawing>
          <wp:anchor distT="0" distB="0" distL="114300" distR="114300" simplePos="0" relativeHeight="251658240" behindDoc="0" locked="0" layoutInCell="1" allowOverlap="1" wp14:anchorId="19A8EF33" wp14:editId="3442A694">
            <wp:simplePos x="0" y="0"/>
            <wp:positionH relativeFrom="margin">
              <wp:posOffset>-396240</wp:posOffset>
            </wp:positionH>
            <wp:positionV relativeFrom="topMargin">
              <wp:posOffset>314325</wp:posOffset>
            </wp:positionV>
            <wp:extent cx="3457575" cy="656590"/>
            <wp:effectExtent l="0" t="0" r="9525" b="0"/>
            <wp:wrapSquare wrapText="bothSides"/>
            <wp:docPr id="359292478" name="Picture 359292478"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656590"/>
                    </a:xfrm>
                    <a:prstGeom prst="rect">
                      <a:avLst/>
                    </a:prstGeom>
                    <a:noFill/>
                  </pic:spPr>
                </pic:pic>
              </a:graphicData>
            </a:graphic>
            <wp14:sizeRelH relativeFrom="margin">
              <wp14:pctWidth>0</wp14:pctWidth>
            </wp14:sizeRelH>
            <wp14:sizeRelV relativeFrom="margin">
              <wp14:pctHeight>0</wp14:pctHeight>
            </wp14:sizeRelV>
          </wp:anchor>
        </w:drawing>
      </w:r>
      <w:r w:rsidRPr="007109D4">
        <w:rPr>
          <w:noProof/>
        </w:rPr>
        <w:drawing>
          <wp:anchor distT="0" distB="0" distL="114300" distR="114300" simplePos="0" relativeHeight="251658241" behindDoc="0" locked="0" layoutInCell="1" allowOverlap="1" wp14:anchorId="24BD20DE" wp14:editId="76490882">
            <wp:simplePos x="0" y="0"/>
            <wp:positionH relativeFrom="margin">
              <wp:posOffset>4924425</wp:posOffset>
            </wp:positionH>
            <wp:positionV relativeFrom="paragraph">
              <wp:posOffset>-197485</wp:posOffset>
            </wp:positionV>
            <wp:extent cx="1571625" cy="838835"/>
            <wp:effectExtent l="0" t="0" r="0" b="0"/>
            <wp:wrapNone/>
            <wp:docPr id="1516162929" name="Picture 151616292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F1C19"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1B12B83F"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57919585" w14:textId="77777777" w:rsidR="001419CC" w:rsidRDefault="001419CC" w:rsidP="008074B4">
      <w:pPr>
        <w:spacing w:after="0" w:line="240" w:lineRule="auto"/>
        <w:jc w:val="center"/>
        <w:rPr>
          <w:rFonts w:ascii="Arial" w:hAnsi="Arial" w:cs="Arial"/>
          <w:b/>
          <w:bCs/>
          <w:color w:val="365F91" w:themeColor="accent1" w:themeShade="BF"/>
          <w:sz w:val="28"/>
          <w:szCs w:val="28"/>
        </w:rPr>
      </w:pPr>
    </w:p>
    <w:p w14:paraId="3B0048F9" w14:textId="18A37C61" w:rsidR="00AD7AEF" w:rsidRPr="003461D2" w:rsidRDefault="00AD7AEF" w:rsidP="00AD7AEF">
      <w:pPr>
        <w:spacing w:after="0" w:line="240" w:lineRule="auto"/>
        <w:rPr>
          <w:rFonts w:ascii="Arial" w:hAnsi="Arial" w:cs="Arial"/>
          <w:b/>
          <w:bCs/>
          <w:sz w:val="26"/>
          <w:szCs w:val="26"/>
        </w:rPr>
      </w:pPr>
      <w:r w:rsidRPr="003461D2">
        <w:rPr>
          <w:rFonts w:ascii="Arial" w:hAnsi="Arial" w:cs="Arial"/>
          <w:b/>
          <w:bCs/>
          <w:sz w:val="26"/>
          <w:szCs w:val="26"/>
        </w:rPr>
        <w:t>HNY ICB Committee</w:t>
      </w:r>
      <w:r w:rsidR="003461D2" w:rsidRPr="003461D2">
        <w:rPr>
          <w:rFonts w:ascii="Arial" w:hAnsi="Arial" w:cs="Arial"/>
          <w:b/>
          <w:bCs/>
          <w:sz w:val="26"/>
          <w:szCs w:val="26"/>
        </w:rPr>
        <w:t xml:space="preserve"> Assurance</w:t>
      </w:r>
      <w:r w:rsidR="004C1E92">
        <w:rPr>
          <w:rFonts w:ascii="Arial" w:hAnsi="Arial" w:cs="Arial"/>
          <w:b/>
          <w:bCs/>
          <w:sz w:val="26"/>
          <w:szCs w:val="26"/>
        </w:rPr>
        <w:t xml:space="preserve"> and Escalation</w:t>
      </w:r>
      <w:r w:rsidR="003461D2" w:rsidRPr="003461D2">
        <w:rPr>
          <w:rFonts w:ascii="Arial" w:hAnsi="Arial" w:cs="Arial"/>
          <w:b/>
          <w:bCs/>
          <w:sz w:val="26"/>
          <w:szCs w:val="26"/>
        </w:rPr>
        <w:t xml:space="preserve"> </w:t>
      </w:r>
      <w:r w:rsidR="004C1E92">
        <w:rPr>
          <w:rFonts w:ascii="Arial" w:hAnsi="Arial" w:cs="Arial"/>
          <w:b/>
          <w:bCs/>
          <w:sz w:val="26"/>
          <w:szCs w:val="26"/>
        </w:rPr>
        <w:t>Report</w:t>
      </w:r>
    </w:p>
    <w:p w14:paraId="45620A28" w14:textId="77777777" w:rsidR="00AD7AEF" w:rsidRPr="00AD7AEF" w:rsidRDefault="00AD7AEF" w:rsidP="00AD7AEF">
      <w:pPr>
        <w:spacing w:after="0" w:line="240" w:lineRule="auto"/>
        <w:rPr>
          <w:rFonts w:ascii="Arial" w:hAnsi="Arial" w:cs="Arial"/>
          <w:b/>
          <w:bCs/>
          <w:color w:val="365F91" w:themeColor="accent1" w:themeShade="BF"/>
          <w:sz w:val="24"/>
          <w:szCs w:val="24"/>
        </w:rPr>
      </w:pPr>
    </w:p>
    <w:p w14:paraId="2B6E04CD" w14:textId="77777777" w:rsidR="00814846" w:rsidRDefault="00811412" w:rsidP="00AA3F82">
      <w:pPr>
        <w:spacing w:after="0" w:line="240" w:lineRule="auto"/>
        <w:rPr>
          <w:rFonts w:ascii="Arial" w:hAnsi="Arial" w:cs="Arial"/>
          <w:b/>
          <w:bCs/>
          <w:color w:val="365F91" w:themeColor="accent1" w:themeShade="BF"/>
          <w:sz w:val="24"/>
          <w:szCs w:val="24"/>
        </w:rPr>
      </w:pPr>
      <w:r w:rsidRPr="001C17E0">
        <w:rPr>
          <w:rFonts w:ascii="Arial" w:hAnsi="Arial" w:cs="Arial"/>
          <w:b/>
          <w:bCs/>
          <w:sz w:val="24"/>
          <w:szCs w:val="24"/>
        </w:rPr>
        <w:t xml:space="preserve">Report to: </w:t>
      </w:r>
      <w:r w:rsidR="007459A6" w:rsidRPr="001C17E0">
        <w:rPr>
          <w:rFonts w:ascii="Arial" w:hAnsi="Arial" w:cs="Arial"/>
          <w:b/>
          <w:bCs/>
          <w:sz w:val="24"/>
          <w:szCs w:val="24"/>
        </w:rPr>
        <w:t>HNY Integrated Care Board</w:t>
      </w:r>
      <w:r w:rsidRPr="001C17E0">
        <w:rPr>
          <w:rFonts w:ascii="Arial" w:hAnsi="Arial" w:cs="Arial"/>
          <w:b/>
          <w:bCs/>
          <w:sz w:val="24"/>
          <w:szCs w:val="24"/>
        </w:rPr>
        <w:br/>
      </w:r>
      <w:r w:rsidR="00AD7AEF" w:rsidRPr="001C17E0">
        <w:rPr>
          <w:rFonts w:ascii="Arial" w:hAnsi="Arial" w:cs="Arial"/>
          <w:b/>
          <w:bCs/>
          <w:sz w:val="24"/>
          <w:szCs w:val="24"/>
        </w:rPr>
        <w:t xml:space="preserve">Report from: </w:t>
      </w:r>
      <w:r w:rsidR="009774AC">
        <w:rPr>
          <w:rFonts w:ascii="Arial" w:hAnsi="Arial" w:cs="Arial"/>
          <w:b/>
          <w:bCs/>
          <w:sz w:val="24"/>
          <w:szCs w:val="24"/>
        </w:rPr>
        <w:t>System Quality Group</w:t>
      </w:r>
      <w:r>
        <w:rPr>
          <w:rFonts w:ascii="Arial" w:hAnsi="Arial" w:cs="Arial"/>
          <w:b/>
          <w:bCs/>
          <w:color w:val="365F91" w:themeColor="accent1" w:themeShade="BF"/>
          <w:sz w:val="24"/>
          <w:szCs w:val="24"/>
        </w:rPr>
        <w:br/>
      </w:r>
    </w:p>
    <w:p w14:paraId="0ACE3084" w14:textId="79FAF3F5" w:rsidR="00AD7AEF" w:rsidRPr="00AA3F82" w:rsidRDefault="00AD7AEF" w:rsidP="00AA3F82">
      <w:pPr>
        <w:spacing w:after="0" w:line="240" w:lineRule="auto"/>
        <w:rPr>
          <w:rFonts w:ascii="Arial" w:hAnsi="Arial" w:cs="Arial"/>
          <w:b/>
          <w:bCs/>
          <w:sz w:val="24"/>
          <w:szCs w:val="24"/>
        </w:rPr>
      </w:pPr>
      <w:r w:rsidRPr="00AD7AEF">
        <w:rPr>
          <w:rFonts w:ascii="Arial" w:hAnsi="Arial" w:cs="Arial"/>
          <w:b/>
          <w:bCs/>
          <w:color w:val="365F91" w:themeColor="accent1" w:themeShade="BF"/>
          <w:sz w:val="24"/>
          <w:szCs w:val="24"/>
        </w:rPr>
        <w:t xml:space="preserve">Date of meeting: </w:t>
      </w:r>
      <w:r w:rsidR="009774AC">
        <w:rPr>
          <w:rFonts w:ascii="Arial" w:hAnsi="Arial" w:cs="Arial"/>
          <w:b/>
          <w:bCs/>
          <w:color w:val="365F91" w:themeColor="accent1" w:themeShade="BF"/>
          <w:sz w:val="24"/>
          <w:szCs w:val="24"/>
        </w:rPr>
        <w:t>10 October 2024</w:t>
      </w:r>
    </w:p>
    <w:p w14:paraId="07FE38B8" w14:textId="358682A5" w:rsidR="00AA3F82" w:rsidRDefault="007459A6" w:rsidP="00AA3F82">
      <w:pPr>
        <w:spacing w:after="0" w:line="240" w:lineRule="auto"/>
        <w:rPr>
          <w:rFonts w:ascii="Arial" w:hAnsi="Arial" w:cs="Arial"/>
          <w:b/>
          <w:bCs/>
          <w:color w:val="365F91" w:themeColor="accent1" w:themeShade="BF"/>
          <w:sz w:val="24"/>
          <w:szCs w:val="24"/>
          <w:lang w:eastAsia="en-GB"/>
          <w14:ligatures w14:val="standardContextual"/>
        </w:rPr>
      </w:pPr>
      <w:r>
        <w:rPr>
          <w:rFonts w:ascii="Arial" w:hAnsi="Arial" w:cs="Arial"/>
          <w:b/>
          <w:bCs/>
          <w:color w:val="365F91" w:themeColor="accent1" w:themeShade="BF"/>
          <w:sz w:val="24"/>
          <w:szCs w:val="24"/>
        </w:rPr>
        <w:t xml:space="preserve">Committee Chair: </w:t>
      </w:r>
      <w:r w:rsidR="00AA3F82" w:rsidRPr="00AA3F82">
        <w:rPr>
          <w:rFonts w:ascii="Arial" w:hAnsi="Arial" w:cs="Arial"/>
          <w:b/>
          <w:bCs/>
          <w:color w:val="365F91" w:themeColor="accent1" w:themeShade="BF"/>
          <w:sz w:val="24"/>
          <w:szCs w:val="24"/>
        </w:rPr>
        <w:t>Deborah Lowe (</w:t>
      </w:r>
      <w:r w:rsidR="00AA3F82" w:rsidRPr="00AA3F82">
        <w:rPr>
          <w:rFonts w:ascii="Arial" w:hAnsi="Arial" w:cs="Arial"/>
          <w:b/>
          <w:bCs/>
          <w:color w:val="365F91" w:themeColor="accent1" w:themeShade="BF"/>
          <w:sz w:val="24"/>
          <w:szCs w:val="24"/>
          <w:lang w:eastAsia="en-GB"/>
          <w14:ligatures w14:val="standardContextual"/>
        </w:rPr>
        <w:t>Place Nurse Director</w:t>
      </w:r>
      <w:r w:rsidR="00814846">
        <w:rPr>
          <w:rFonts w:ascii="Arial" w:hAnsi="Arial" w:cs="Arial"/>
          <w:b/>
          <w:bCs/>
          <w:color w:val="365F91" w:themeColor="accent1" w:themeShade="BF"/>
          <w:sz w:val="24"/>
          <w:szCs w:val="24"/>
          <w:lang w:eastAsia="en-GB"/>
          <w14:ligatures w14:val="standardContextual"/>
        </w:rPr>
        <w:t xml:space="preserve"> </w:t>
      </w:r>
      <w:r w:rsidR="00AA3F82" w:rsidRPr="00AA3F82">
        <w:rPr>
          <w:rFonts w:ascii="Arial" w:hAnsi="Arial" w:cs="Arial"/>
          <w:b/>
          <w:bCs/>
          <w:color w:val="365F91" w:themeColor="accent1" w:themeShade="BF"/>
          <w:sz w:val="24"/>
          <w:szCs w:val="24"/>
          <w:lang w:eastAsia="en-GB"/>
          <w14:ligatures w14:val="standardContextual"/>
        </w:rPr>
        <w:t>Hull &amp; East Riding)</w:t>
      </w:r>
    </w:p>
    <w:p w14:paraId="01C0F362" w14:textId="39DFF4FB" w:rsidR="006A7F87" w:rsidRPr="00AA3F82" w:rsidRDefault="00811412" w:rsidP="00AA3F82">
      <w:pPr>
        <w:spacing w:after="0" w:line="240" w:lineRule="auto"/>
        <w:rPr>
          <w:rFonts w:ascii="Arial" w:hAnsi="Arial" w:cs="Arial"/>
          <w:lang w:eastAsia="en-GB"/>
          <w14:ligatures w14:val="standardContextual"/>
        </w:rPr>
      </w:pPr>
      <w:r>
        <w:rPr>
          <w:rFonts w:ascii="Arial" w:hAnsi="Arial" w:cs="Arial"/>
          <w:b/>
          <w:bCs/>
          <w:color w:val="365F91" w:themeColor="accent1" w:themeShade="BF"/>
          <w:sz w:val="24"/>
          <w:szCs w:val="24"/>
        </w:rPr>
        <w:t>Director Sponsor</w:t>
      </w:r>
      <w:r w:rsidR="00AD7AEF" w:rsidRPr="00AD7AEF">
        <w:rPr>
          <w:rFonts w:ascii="Arial" w:hAnsi="Arial" w:cs="Arial"/>
          <w:b/>
          <w:bCs/>
          <w:color w:val="365F91" w:themeColor="accent1" w:themeShade="BF"/>
          <w:sz w:val="24"/>
          <w:szCs w:val="24"/>
        </w:rPr>
        <w:t xml:space="preserve">: </w:t>
      </w:r>
      <w:r w:rsidR="00AA3F82" w:rsidRPr="00AA3F82">
        <w:rPr>
          <w:rFonts w:ascii="Arial" w:hAnsi="Arial" w:cs="Arial"/>
          <w:b/>
          <w:bCs/>
          <w:color w:val="365F91" w:themeColor="accent1" w:themeShade="BF"/>
          <w:sz w:val="24"/>
          <w:szCs w:val="24"/>
        </w:rPr>
        <w:t>T</w:t>
      </w:r>
      <w:r w:rsidR="00AA3F82" w:rsidRPr="00AA3F82">
        <w:rPr>
          <w:rStyle w:val="normaltextrun"/>
          <w:rFonts w:ascii="Arial" w:hAnsi="Arial" w:cs="Arial"/>
          <w:b/>
          <w:bCs/>
          <w:color w:val="365F91"/>
          <w:sz w:val="24"/>
          <w:szCs w:val="24"/>
          <w:shd w:val="clear" w:color="auto" w:fill="FFFFFF"/>
        </w:rPr>
        <w:t>eresa Fenech, Executive Director of Nursing and Quality</w:t>
      </w:r>
      <w:r w:rsidR="00AA3F82" w:rsidRPr="00AA3F82">
        <w:rPr>
          <w:rStyle w:val="eop"/>
          <w:rFonts w:ascii="Arial" w:hAnsi="Arial" w:cs="Arial"/>
          <w:color w:val="365F91"/>
          <w:sz w:val="24"/>
          <w:szCs w:val="24"/>
          <w:shd w:val="clear" w:color="auto" w:fill="FFFFFF"/>
        </w:rPr>
        <w:t> </w:t>
      </w:r>
    </w:p>
    <w:p w14:paraId="035FABA7" w14:textId="69FADA7E" w:rsidR="00811412" w:rsidRPr="00AA3F82" w:rsidRDefault="00811412" w:rsidP="00AA3F82">
      <w:pPr>
        <w:spacing w:after="0" w:line="240" w:lineRule="auto"/>
        <w:rPr>
          <w:rFonts w:ascii="Arial" w:hAnsi="Arial" w:cs="Arial"/>
          <w:b/>
          <w:bCs/>
          <w:color w:val="365F91" w:themeColor="accent1" w:themeShade="BF"/>
          <w:sz w:val="24"/>
          <w:szCs w:val="24"/>
        </w:rPr>
      </w:pPr>
      <w:r>
        <w:rPr>
          <w:rFonts w:ascii="Arial" w:hAnsi="Arial" w:cs="Arial"/>
          <w:b/>
          <w:bCs/>
          <w:color w:val="365F91" w:themeColor="accent1" w:themeShade="BF"/>
          <w:sz w:val="24"/>
          <w:szCs w:val="24"/>
        </w:rPr>
        <w:t>Author</w:t>
      </w:r>
      <w:r w:rsidRPr="00AD7AEF">
        <w:rPr>
          <w:rFonts w:ascii="Arial" w:hAnsi="Arial" w:cs="Arial"/>
          <w:b/>
          <w:bCs/>
          <w:color w:val="365F91" w:themeColor="accent1" w:themeShade="BF"/>
          <w:sz w:val="24"/>
          <w:szCs w:val="24"/>
        </w:rPr>
        <w:t xml:space="preserve">: </w:t>
      </w:r>
      <w:r w:rsidR="00AA3F82" w:rsidRPr="00AA3F82">
        <w:rPr>
          <w:rStyle w:val="normaltextrun"/>
          <w:rFonts w:ascii="Arial" w:hAnsi="Arial" w:cs="Arial"/>
          <w:b/>
          <w:bCs/>
          <w:color w:val="365F91"/>
          <w:sz w:val="24"/>
          <w:szCs w:val="24"/>
          <w:shd w:val="clear" w:color="auto" w:fill="FFFFFF"/>
        </w:rPr>
        <w:t>Krishnen Sawmynaden, Senior Project Manager</w:t>
      </w:r>
      <w:r w:rsidR="00AA3F82" w:rsidRPr="00AA3F82">
        <w:rPr>
          <w:rStyle w:val="eop"/>
          <w:rFonts w:ascii="Arial" w:hAnsi="Arial" w:cs="Arial"/>
          <w:color w:val="365F91"/>
          <w:sz w:val="24"/>
          <w:szCs w:val="24"/>
          <w:shd w:val="clear" w:color="auto" w:fill="FFFFFF"/>
        </w:rPr>
        <w:t> </w:t>
      </w:r>
    </w:p>
    <w:p w14:paraId="217AD06A" w14:textId="77777777" w:rsidR="007459A6" w:rsidRPr="004C14D8" w:rsidRDefault="007459A6" w:rsidP="001B5B5E">
      <w:pPr>
        <w:tabs>
          <w:tab w:val="left" w:pos="6330"/>
        </w:tabs>
        <w:spacing w:after="0" w:line="240" w:lineRule="auto"/>
        <w:rPr>
          <w:rFonts w:ascii="Arial" w:hAnsi="Arial" w:cs="Arial"/>
          <w:b/>
          <w:bCs/>
          <w:color w:val="C00000"/>
        </w:rPr>
      </w:pPr>
    </w:p>
    <w:tbl>
      <w:tblPr>
        <w:tblStyle w:val="TableGrid"/>
        <w:tblW w:w="0" w:type="auto"/>
        <w:tblLook w:val="04A0" w:firstRow="1" w:lastRow="0" w:firstColumn="1" w:lastColumn="0" w:noHBand="0" w:noVBand="1"/>
      </w:tblPr>
      <w:tblGrid>
        <w:gridCol w:w="9913"/>
      </w:tblGrid>
      <w:tr w:rsidR="004C14D8" w:rsidRPr="004C14D8" w14:paraId="2AD04878" w14:textId="77777777" w:rsidTr="003461D2">
        <w:trPr>
          <w:trHeight w:val="415"/>
        </w:trPr>
        <w:tc>
          <w:tcPr>
            <w:tcW w:w="9913" w:type="dxa"/>
            <w:shd w:val="clear" w:color="auto" w:fill="DAEEF3" w:themeFill="accent5" w:themeFillTint="33"/>
          </w:tcPr>
          <w:p w14:paraId="26744ADF" w14:textId="77777777" w:rsidR="004C14D8" w:rsidRDefault="00811412">
            <w:pPr>
              <w:rPr>
                <w:rFonts w:ascii="Arial" w:hAnsi="Arial" w:cs="Arial"/>
                <w:b/>
                <w:bCs/>
                <w:sz w:val="24"/>
                <w:szCs w:val="24"/>
              </w:rPr>
            </w:pPr>
            <w:r>
              <w:rPr>
                <w:rFonts w:ascii="Arial" w:hAnsi="Arial" w:cs="Arial"/>
                <w:b/>
                <w:bCs/>
                <w:sz w:val="24"/>
                <w:szCs w:val="24"/>
              </w:rPr>
              <w:t>Key a</w:t>
            </w:r>
            <w:r w:rsidR="009970AB">
              <w:rPr>
                <w:rFonts w:ascii="Arial" w:hAnsi="Arial" w:cs="Arial"/>
                <w:b/>
                <w:bCs/>
                <w:sz w:val="24"/>
                <w:szCs w:val="24"/>
              </w:rPr>
              <w:t>genda items covered by the meeting</w:t>
            </w:r>
          </w:p>
          <w:p w14:paraId="0F4A273F" w14:textId="25EAF22D" w:rsidR="00811412" w:rsidRPr="00B43521" w:rsidRDefault="00811412" w:rsidP="00811412">
            <w:pPr>
              <w:rPr>
                <w:rFonts w:ascii="Arial" w:hAnsi="Arial" w:cs="Arial"/>
                <w:b/>
                <w:bCs/>
              </w:rPr>
            </w:pPr>
            <w:r w:rsidRPr="00B43521">
              <w:t>(</w:t>
            </w:r>
            <w:r w:rsidRPr="00B43521">
              <w:rPr>
                <w:i/>
                <w:iCs/>
              </w:rPr>
              <w:t xml:space="preserve">A bulleted list of the key agenda items </w:t>
            </w:r>
            <w:r w:rsidR="00B43521" w:rsidRPr="00B43521">
              <w:rPr>
                <w:i/>
                <w:iCs/>
              </w:rPr>
              <w:t xml:space="preserve">discussed at </w:t>
            </w:r>
            <w:r w:rsidRPr="00B43521">
              <w:rPr>
                <w:i/>
                <w:iCs/>
              </w:rPr>
              <w:t>the meeting)</w:t>
            </w:r>
          </w:p>
        </w:tc>
      </w:tr>
      <w:tr w:rsidR="004C14D8" w:rsidRPr="004C14D8" w14:paraId="7666E4C3" w14:textId="77777777" w:rsidTr="004C14D8">
        <w:tc>
          <w:tcPr>
            <w:tcW w:w="9913" w:type="dxa"/>
            <w:shd w:val="clear" w:color="auto" w:fill="FFFFFF" w:themeFill="background1"/>
          </w:tcPr>
          <w:p w14:paraId="0C100406" w14:textId="77777777" w:rsidR="009774AC" w:rsidRPr="009774AC" w:rsidRDefault="009774AC" w:rsidP="009774AC">
            <w:pPr>
              <w:pStyle w:val="ListParagraph"/>
              <w:ind w:left="360"/>
              <w:rPr>
                <w:rStyle w:val="ui-provider"/>
                <w:rFonts w:ascii="Arial" w:hAnsi="Arial" w:cs="Arial"/>
                <w:sz w:val="24"/>
                <w:szCs w:val="24"/>
              </w:rPr>
            </w:pPr>
          </w:p>
          <w:p w14:paraId="47BEE161" w14:textId="02C2F3CF" w:rsidR="004C14D8" w:rsidRPr="009774AC" w:rsidRDefault="009774AC" w:rsidP="00811412">
            <w:pPr>
              <w:pStyle w:val="ListParagraph"/>
              <w:numPr>
                <w:ilvl w:val="0"/>
                <w:numId w:val="43"/>
              </w:numPr>
              <w:rPr>
                <w:rFonts w:ascii="Arial" w:hAnsi="Arial" w:cs="Arial"/>
                <w:sz w:val="24"/>
                <w:szCs w:val="24"/>
              </w:rPr>
            </w:pPr>
            <w:r w:rsidRPr="009774AC">
              <w:rPr>
                <w:rStyle w:val="ui-provider"/>
                <w:rFonts w:ascii="Arial" w:hAnsi="Arial" w:cs="Arial"/>
                <w:sz w:val="24"/>
                <w:szCs w:val="24"/>
                <w:lang w:val="en-US"/>
              </w:rPr>
              <w:t xml:space="preserve">Update on: </w:t>
            </w:r>
            <w:r w:rsidRPr="009774AC">
              <w:rPr>
                <w:rFonts w:ascii="Arial" w:hAnsi="Arial" w:cs="Arial"/>
                <w:color w:val="000000"/>
                <w:sz w:val="24"/>
                <w:szCs w:val="24"/>
              </w:rPr>
              <w:t>Quality Delegation Framework</w:t>
            </w:r>
          </w:p>
          <w:p w14:paraId="067FA026" w14:textId="692F9311" w:rsidR="009774AC" w:rsidRPr="009774AC" w:rsidRDefault="009774AC" w:rsidP="00811412">
            <w:pPr>
              <w:pStyle w:val="ListParagraph"/>
              <w:numPr>
                <w:ilvl w:val="0"/>
                <w:numId w:val="43"/>
              </w:numPr>
              <w:rPr>
                <w:rFonts w:ascii="Arial" w:hAnsi="Arial" w:cs="Arial"/>
                <w:sz w:val="24"/>
                <w:szCs w:val="24"/>
              </w:rPr>
            </w:pPr>
            <w:r w:rsidRPr="009774AC">
              <w:rPr>
                <w:rFonts w:ascii="Arial" w:eastAsia="Arial" w:hAnsi="Arial" w:cs="Arial"/>
                <w:sz w:val="24"/>
                <w:szCs w:val="24"/>
              </w:rPr>
              <w:t xml:space="preserve">Update on: </w:t>
            </w:r>
            <w:r w:rsidRPr="009774AC">
              <w:rPr>
                <w:rFonts w:ascii="Arial" w:hAnsi="Arial" w:cs="Arial"/>
                <w:sz w:val="24"/>
                <w:szCs w:val="24"/>
              </w:rPr>
              <w:t>Transgender Clinics – current capacity and new legislation</w:t>
            </w:r>
          </w:p>
          <w:p w14:paraId="30F88830" w14:textId="77777777" w:rsidR="009774AC" w:rsidRPr="009774AC" w:rsidRDefault="009774AC" w:rsidP="009774AC">
            <w:pPr>
              <w:pStyle w:val="ListParagraph"/>
              <w:numPr>
                <w:ilvl w:val="0"/>
                <w:numId w:val="43"/>
              </w:numPr>
              <w:rPr>
                <w:rFonts w:ascii="Arial" w:hAnsi="Arial" w:cs="Arial"/>
                <w:sz w:val="24"/>
                <w:szCs w:val="24"/>
              </w:rPr>
            </w:pPr>
            <w:r w:rsidRPr="009774AC">
              <w:rPr>
                <w:rFonts w:ascii="Arial" w:hAnsi="Arial" w:cs="Arial"/>
                <w:sz w:val="24"/>
                <w:szCs w:val="24"/>
              </w:rPr>
              <w:t>Partner Update</w:t>
            </w:r>
          </w:p>
          <w:p w14:paraId="185E3812" w14:textId="63F10924" w:rsidR="009774AC" w:rsidRPr="009774AC" w:rsidRDefault="009774AC" w:rsidP="009774AC">
            <w:pPr>
              <w:pStyle w:val="ListParagraph"/>
              <w:numPr>
                <w:ilvl w:val="0"/>
                <w:numId w:val="43"/>
              </w:numPr>
              <w:rPr>
                <w:rFonts w:ascii="Arial" w:hAnsi="Arial" w:cs="Arial"/>
                <w:sz w:val="24"/>
                <w:szCs w:val="24"/>
              </w:rPr>
            </w:pPr>
            <w:r w:rsidRPr="009774AC">
              <w:rPr>
                <w:rFonts w:ascii="Arial" w:hAnsi="Arial" w:cs="Arial"/>
                <w:sz w:val="24"/>
                <w:szCs w:val="24"/>
              </w:rPr>
              <w:t>ICS Collaborative Quality Update</w:t>
            </w:r>
          </w:p>
          <w:p w14:paraId="6CC642BF" w14:textId="0CFB8297" w:rsidR="009774AC" w:rsidRPr="009774AC" w:rsidRDefault="009774AC" w:rsidP="009774AC">
            <w:pPr>
              <w:pStyle w:val="ListParagraph"/>
              <w:numPr>
                <w:ilvl w:val="0"/>
                <w:numId w:val="43"/>
              </w:numPr>
              <w:rPr>
                <w:rFonts w:ascii="Arial" w:hAnsi="Arial" w:cs="Arial"/>
                <w:sz w:val="24"/>
                <w:szCs w:val="24"/>
              </w:rPr>
            </w:pPr>
            <w:r w:rsidRPr="009774AC">
              <w:rPr>
                <w:rFonts w:ascii="Arial" w:hAnsi="Arial" w:cs="Arial"/>
                <w:sz w:val="24"/>
                <w:szCs w:val="24"/>
              </w:rPr>
              <w:t>Update: Urgent and Emergency Care (UEC)</w:t>
            </w:r>
          </w:p>
          <w:p w14:paraId="4DF5A479" w14:textId="63B39843" w:rsidR="009774AC" w:rsidRPr="009774AC" w:rsidRDefault="009774AC" w:rsidP="009774AC">
            <w:pPr>
              <w:pStyle w:val="ListParagraph"/>
              <w:numPr>
                <w:ilvl w:val="0"/>
                <w:numId w:val="43"/>
              </w:numPr>
              <w:rPr>
                <w:rFonts w:ascii="Arial" w:hAnsi="Arial" w:cs="Arial"/>
                <w:sz w:val="24"/>
                <w:szCs w:val="24"/>
              </w:rPr>
            </w:pPr>
            <w:r w:rsidRPr="009774AC">
              <w:rPr>
                <w:rFonts w:ascii="Arial" w:hAnsi="Arial" w:cs="Arial"/>
                <w:sz w:val="24"/>
                <w:szCs w:val="24"/>
              </w:rPr>
              <w:t>Update: Maternity and neonatal services</w:t>
            </w:r>
          </w:p>
          <w:p w14:paraId="472E8DBA" w14:textId="77777777" w:rsidR="009774AC" w:rsidRPr="009774AC" w:rsidRDefault="009774AC" w:rsidP="009774AC">
            <w:pPr>
              <w:pStyle w:val="ListParagraph"/>
              <w:numPr>
                <w:ilvl w:val="0"/>
                <w:numId w:val="43"/>
              </w:numPr>
              <w:rPr>
                <w:rFonts w:ascii="Arial" w:hAnsi="Arial" w:cs="Arial"/>
                <w:sz w:val="24"/>
                <w:szCs w:val="24"/>
              </w:rPr>
            </w:pPr>
            <w:r w:rsidRPr="009774AC">
              <w:rPr>
                <w:rFonts w:ascii="Arial" w:hAnsi="Arial" w:cs="Arial"/>
                <w:sz w:val="24"/>
                <w:szCs w:val="24"/>
                <w:lang w:val="en-US"/>
              </w:rPr>
              <w:t>Overview of current quality across all areas – including risks/issues and improvements (incl thematic review).</w:t>
            </w:r>
          </w:p>
          <w:p w14:paraId="5EF9B931" w14:textId="3628194A" w:rsidR="00811412" w:rsidRPr="009774AC" w:rsidRDefault="009774AC" w:rsidP="009774AC">
            <w:pPr>
              <w:pStyle w:val="ListParagraph"/>
              <w:numPr>
                <w:ilvl w:val="0"/>
                <w:numId w:val="43"/>
              </w:numPr>
              <w:rPr>
                <w:rFonts w:ascii="Arial" w:hAnsi="Arial" w:cs="Arial"/>
                <w:sz w:val="24"/>
                <w:szCs w:val="24"/>
              </w:rPr>
            </w:pPr>
            <w:r w:rsidRPr="009774AC">
              <w:rPr>
                <w:rFonts w:ascii="Arial" w:hAnsi="Arial" w:cs="Arial"/>
                <w:sz w:val="24"/>
                <w:szCs w:val="24"/>
                <w:lang w:val="en-US"/>
              </w:rPr>
              <w:t>Reflections on the meeting:</w:t>
            </w:r>
          </w:p>
          <w:p w14:paraId="092F4B42" w14:textId="77777777" w:rsidR="004C14D8" w:rsidRPr="00811412" w:rsidRDefault="004C14D8">
            <w:pPr>
              <w:rPr>
                <w:rFonts w:ascii="Arial" w:hAnsi="Arial" w:cs="Arial"/>
                <w:b/>
                <w:bCs/>
                <w:sz w:val="24"/>
                <w:szCs w:val="24"/>
              </w:rPr>
            </w:pPr>
          </w:p>
        </w:tc>
      </w:tr>
      <w:tr w:rsidR="004C14D8" w:rsidRPr="004C14D8" w14:paraId="6EE418B8" w14:textId="77777777" w:rsidTr="004C14D8">
        <w:tc>
          <w:tcPr>
            <w:tcW w:w="9913" w:type="dxa"/>
            <w:shd w:val="clear" w:color="auto" w:fill="C00000"/>
          </w:tcPr>
          <w:p w14:paraId="193A4B6C" w14:textId="77777777" w:rsidR="007459A6" w:rsidRDefault="004C14D8">
            <w:pPr>
              <w:rPr>
                <w:rFonts w:ascii="Arial" w:hAnsi="Arial" w:cs="Arial"/>
                <w:b/>
                <w:bCs/>
                <w:color w:val="FFFFFF" w:themeColor="background1"/>
                <w:sz w:val="24"/>
                <w:szCs w:val="24"/>
              </w:rPr>
            </w:pPr>
            <w:r w:rsidRPr="004C14D8">
              <w:rPr>
                <w:rFonts w:ascii="Arial" w:hAnsi="Arial" w:cs="Arial"/>
                <w:b/>
                <w:bCs/>
                <w:color w:val="FFFFFF" w:themeColor="background1"/>
                <w:sz w:val="24"/>
                <w:szCs w:val="24"/>
              </w:rPr>
              <w:t>ALERT</w:t>
            </w:r>
            <w:r>
              <w:rPr>
                <w:rFonts w:ascii="Arial" w:hAnsi="Arial" w:cs="Arial"/>
                <w:b/>
                <w:bCs/>
                <w:color w:val="FFFFFF" w:themeColor="background1"/>
                <w:sz w:val="24"/>
                <w:szCs w:val="24"/>
              </w:rPr>
              <w:t xml:space="preserve"> </w:t>
            </w:r>
          </w:p>
          <w:p w14:paraId="0C8895B6" w14:textId="2B86839B" w:rsidR="004C14D8" w:rsidRPr="00B43521" w:rsidRDefault="007459A6">
            <w:pPr>
              <w:rPr>
                <w:rFonts w:ascii="Arial" w:hAnsi="Arial" w:cs="Arial"/>
                <w:b/>
                <w:bCs/>
                <w:i/>
                <w:iCs/>
                <w:color w:val="FFFFFF" w:themeColor="background1"/>
              </w:rPr>
            </w:pPr>
            <w:r w:rsidRPr="00B43521">
              <w:rPr>
                <w:i/>
                <w:iCs/>
              </w:rPr>
              <w:t>(</w:t>
            </w:r>
            <w:r w:rsidR="00311B26">
              <w:rPr>
                <w:i/>
                <w:iCs/>
              </w:rPr>
              <w:t>BY EXCEPTION ONLY</w:t>
            </w:r>
            <w:r w:rsidR="00151F60">
              <w:rPr>
                <w:i/>
                <w:iCs/>
              </w:rPr>
              <w:t xml:space="preserve"> </w:t>
            </w:r>
            <w:r w:rsidR="00311B26">
              <w:rPr>
                <w:i/>
                <w:iCs/>
              </w:rPr>
              <w:t>- k</w:t>
            </w:r>
            <w:r w:rsidR="003461D2">
              <w:rPr>
                <w:i/>
                <w:iCs/>
              </w:rPr>
              <w:t>ey</w:t>
            </w:r>
            <w:r w:rsidRPr="00B43521">
              <w:rPr>
                <w:i/>
                <w:iCs/>
              </w:rPr>
              <w:t xml:space="preserve"> matters and</w:t>
            </w:r>
            <w:r w:rsidR="00311B26">
              <w:rPr>
                <w:i/>
                <w:iCs/>
              </w:rPr>
              <w:t xml:space="preserve"> </w:t>
            </w:r>
            <w:r w:rsidRPr="00B43521">
              <w:rPr>
                <w:i/>
                <w:iCs/>
              </w:rPr>
              <w:t>/ or risks to alert or escalate to the ICB Board</w:t>
            </w:r>
            <w:r w:rsidR="00B43521" w:rsidRPr="00B43521">
              <w:rPr>
                <w:i/>
                <w:iCs/>
              </w:rPr>
              <w:t>)</w:t>
            </w:r>
            <w:r w:rsidRPr="00B43521">
              <w:rPr>
                <w:i/>
                <w:iCs/>
              </w:rPr>
              <w:t xml:space="preserve"> </w:t>
            </w:r>
          </w:p>
        </w:tc>
      </w:tr>
      <w:tr w:rsidR="004C14D8" w:rsidRPr="004C14D8" w14:paraId="59174F06" w14:textId="77777777" w:rsidTr="004C14D8">
        <w:tc>
          <w:tcPr>
            <w:tcW w:w="9913" w:type="dxa"/>
          </w:tcPr>
          <w:p w14:paraId="62B08C9F" w14:textId="77777777" w:rsidR="004C14D8" w:rsidRPr="009774AC" w:rsidRDefault="004C14D8" w:rsidP="009774AC">
            <w:pPr>
              <w:rPr>
                <w:rFonts w:ascii="Arial" w:hAnsi="Arial" w:cs="Arial"/>
                <w:b/>
                <w:bCs/>
                <w:color w:val="365F91" w:themeColor="accent1" w:themeShade="BF"/>
                <w:sz w:val="24"/>
                <w:szCs w:val="24"/>
              </w:rPr>
            </w:pPr>
          </w:p>
          <w:p w14:paraId="10EDD575" w14:textId="6739C59D" w:rsidR="009774AC" w:rsidRPr="009774AC" w:rsidRDefault="009774AC" w:rsidP="009774AC">
            <w:pPr>
              <w:rPr>
                <w:rFonts w:ascii="Arial" w:hAnsi="Arial" w:cs="Arial"/>
                <w:b/>
                <w:bCs/>
                <w:color w:val="365F91" w:themeColor="accent1" w:themeShade="BF"/>
                <w:sz w:val="24"/>
                <w:szCs w:val="24"/>
              </w:rPr>
            </w:pPr>
            <w:r w:rsidRPr="009774AC">
              <w:rPr>
                <w:rStyle w:val="normaltextrun"/>
                <w:rFonts w:ascii="Arial" w:hAnsi="Arial" w:cs="Arial"/>
                <w:color w:val="000000"/>
                <w:sz w:val="24"/>
                <w:szCs w:val="24"/>
                <w:shd w:val="clear" w:color="auto" w:fill="FFFFFF"/>
              </w:rPr>
              <w:t>Any items to be escalated are via the Quality Committee </w:t>
            </w:r>
            <w:r w:rsidRPr="009774AC">
              <w:rPr>
                <w:rStyle w:val="eop"/>
                <w:rFonts w:ascii="Arial" w:hAnsi="Arial" w:cs="Arial"/>
                <w:color w:val="000000"/>
                <w:sz w:val="24"/>
                <w:szCs w:val="24"/>
                <w:shd w:val="clear" w:color="auto" w:fill="FFFFFF"/>
              </w:rPr>
              <w:t> </w:t>
            </w:r>
          </w:p>
          <w:p w14:paraId="3F952E20" w14:textId="77777777" w:rsidR="004C14D8" w:rsidRPr="009774AC" w:rsidRDefault="004C14D8">
            <w:pPr>
              <w:rPr>
                <w:rFonts w:ascii="Arial" w:hAnsi="Arial" w:cs="Arial"/>
                <w:b/>
                <w:bCs/>
                <w:color w:val="365F91" w:themeColor="accent1" w:themeShade="BF"/>
                <w:sz w:val="24"/>
                <w:szCs w:val="24"/>
              </w:rPr>
            </w:pPr>
          </w:p>
        </w:tc>
      </w:tr>
      <w:tr w:rsidR="004C14D8" w:rsidRPr="004C14D8" w14:paraId="16D28E76" w14:textId="77777777" w:rsidTr="004C14D8">
        <w:tc>
          <w:tcPr>
            <w:tcW w:w="9913" w:type="dxa"/>
            <w:shd w:val="clear" w:color="auto" w:fill="0070C0"/>
          </w:tcPr>
          <w:p w14:paraId="6E3F8B5E" w14:textId="66C15C68" w:rsidR="004C14D8" w:rsidRPr="00B43521" w:rsidRDefault="004C14D8">
            <w:pPr>
              <w:rPr>
                <w:rFonts w:ascii="Arial" w:hAnsi="Arial" w:cs="Arial"/>
                <w:b/>
                <w:bCs/>
                <w:color w:val="FFFFFF" w:themeColor="background1"/>
                <w:sz w:val="24"/>
                <w:szCs w:val="24"/>
              </w:rPr>
            </w:pPr>
            <w:r w:rsidRPr="00B43521">
              <w:rPr>
                <w:rFonts w:ascii="Arial" w:hAnsi="Arial" w:cs="Arial"/>
                <w:b/>
                <w:bCs/>
                <w:color w:val="FFFFFF" w:themeColor="background1"/>
                <w:sz w:val="24"/>
                <w:szCs w:val="24"/>
              </w:rPr>
              <w:t>ADVISE</w:t>
            </w:r>
            <w:r w:rsidR="009970AB" w:rsidRPr="00B43521">
              <w:rPr>
                <w:rFonts w:ascii="Arial" w:hAnsi="Arial" w:cs="Arial"/>
                <w:b/>
                <w:bCs/>
                <w:color w:val="FFFFFF" w:themeColor="background1"/>
                <w:sz w:val="24"/>
                <w:szCs w:val="24"/>
              </w:rPr>
              <w:t xml:space="preserve"> AND / OR ASSURE</w:t>
            </w:r>
            <w:r w:rsidR="00B43521" w:rsidRPr="00B43521">
              <w:rPr>
                <w:rFonts w:ascii="Arial" w:hAnsi="Arial" w:cs="Arial"/>
                <w:b/>
                <w:bCs/>
                <w:color w:val="FFFFFF" w:themeColor="background1"/>
                <w:sz w:val="24"/>
                <w:szCs w:val="24"/>
              </w:rPr>
              <w:br/>
            </w:r>
            <w:r w:rsidR="00B43521">
              <w:rPr>
                <w:color w:val="FFFFFF" w:themeColor="background1"/>
              </w:rPr>
              <w:t>(</w:t>
            </w:r>
            <w:r w:rsidR="00311B26">
              <w:rPr>
                <w:color w:val="FFFFFF" w:themeColor="background1"/>
              </w:rPr>
              <w:t xml:space="preserve">BY EXCEPTION ONLY - </w:t>
            </w:r>
            <w:r w:rsidR="009913FE" w:rsidRPr="00514823">
              <w:rPr>
                <w:i/>
                <w:iCs/>
                <w:color w:val="FFFFFF" w:themeColor="background1"/>
              </w:rPr>
              <w:t xml:space="preserve">Key </w:t>
            </w:r>
            <w:r w:rsidR="009913FE">
              <w:rPr>
                <w:i/>
                <w:iCs/>
                <w:color w:val="FFFFFF" w:themeColor="background1"/>
              </w:rPr>
              <w:t xml:space="preserve">decisions and any updates to advise the ICB Board </w:t>
            </w:r>
            <w:r w:rsidR="009913FE" w:rsidRPr="00B43521">
              <w:rPr>
                <w:i/>
                <w:iCs/>
                <w:color w:val="FFFFFF" w:themeColor="background1"/>
              </w:rPr>
              <w:t xml:space="preserve">on </w:t>
            </w:r>
            <w:r w:rsidR="009913FE">
              <w:rPr>
                <w:i/>
                <w:iCs/>
                <w:color w:val="FFFFFF" w:themeColor="background1"/>
              </w:rPr>
              <w:t xml:space="preserve">the matters </w:t>
            </w:r>
            <w:r w:rsidR="009913FE" w:rsidRPr="00B43521">
              <w:rPr>
                <w:i/>
                <w:iCs/>
                <w:color w:val="FFFFFF" w:themeColor="background1"/>
              </w:rPr>
              <w:t>the Committee was able to take assurance</w:t>
            </w:r>
            <w:r w:rsidR="009913FE">
              <w:rPr>
                <w:i/>
                <w:iCs/>
                <w:color w:val="FFFFFF" w:themeColor="background1"/>
              </w:rPr>
              <w:t xml:space="preserve"> on or</w:t>
            </w:r>
            <w:r w:rsidR="009913FE" w:rsidRPr="00B43521">
              <w:rPr>
                <w:i/>
                <w:iCs/>
                <w:color w:val="FFFFFF" w:themeColor="background1"/>
              </w:rPr>
              <w:t xml:space="preserve"> where additional information was required</w:t>
            </w:r>
            <w:r w:rsidR="009913FE">
              <w:rPr>
                <w:i/>
                <w:iCs/>
                <w:color w:val="FFFFFF" w:themeColor="background1"/>
              </w:rPr>
              <w:t>)</w:t>
            </w:r>
          </w:p>
        </w:tc>
      </w:tr>
      <w:tr w:rsidR="004C14D8" w:rsidRPr="004C14D8" w14:paraId="484A1478" w14:textId="77777777" w:rsidTr="004C14D8">
        <w:tc>
          <w:tcPr>
            <w:tcW w:w="9913" w:type="dxa"/>
          </w:tcPr>
          <w:p w14:paraId="0EA98BA9" w14:textId="6DA7F006" w:rsidR="009774AC" w:rsidRPr="009774AC" w:rsidRDefault="009774AC" w:rsidP="003C34E6">
            <w:pPr>
              <w:pStyle w:val="ListParagraph"/>
              <w:numPr>
                <w:ilvl w:val="0"/>
                <w:numId w:val="43"/>
              </w:numPr>
              <w:spacing w:after="200" w:line="276" w:lineRule="auto"/>
              <w:jc w:val="both"/>
              <w:rPr>
                <w:rFonts w:ascii="Arial" w:hAnsi="Arial" w:cs="Arial"/>
                <w:sz w:val="24"/>
                <w:szCs w:val="24"/>
              </w:rPr>
            </w:pPr>
            <w:r w:rsidRPr="00384C8E">
              <w:rPr>
                <w:rStyle w:val="ui-provider"/>
                <w:rFonts w:ascii="Arial" w:hAnsi="Arial" w:cs="Arial"/>
                <w:b/>
                <w:bCs/>
                <w:sz w:val="24"/>
                <w:szCs w:val="24"/>
                <w:lang w:val="en-US"/>
              </w:rPr>
              <w:t xml:space="preserve">Update on: </w:t>
            </w:r>
            <w:r w:rsidRPr="00384C8E">
              <w:rPr>
                <w:rFonts w:ascii="Arial" w:hAnsi="Arial" w:cs="Arial"/>
                <w:b/>
                <w:bCs/>
                <w:color w:val="000000"/>
                <w:sz w:val="24"/>
                <w:szCs w:val="24"/>
              </w:rPr>
              <w:t>Quality Delegation Framework</w:t>
            </w:r>
            <w:r w:rsidR="00384C8E" w:rsidRPr="00384C8E">
              <w:rPr>
                <w:rFonts w:ascii="Arial" w:hAnsi="Arial" w:cs="Arial"/>
                <w:b/>
                <w:bCs/>
                <w:color w:val="000000"/>
                <w:sz w:val="24"/>
                <w:szCs w:val="24"/>
              </w:rPr>
              <w:t>:</w:t>
            </w:r>
            <w:r w:rsidR="00384C8E">
              <w:rPr>
                <w:rFonts w:ascii="Arial" w:hAnsi="Arial" w:cs="Arial"/>
                <w:color w:val="000000"/>
                <w:sz w:val="24"/>
                <w:szCs w:val="24"/>
              </w:rPr>
              <w:t xml:space="preserve"> </w:t>
            </w:r>
            <w:r w:rsidR="00384C8E">
              <w:rPr>
                <w:rFonts w:ascii="Arial" w:hAnsi="Arial" w:cs="Arial"/>
                <w:sz w:val="24"/>
                <w:szCs w:val="24"/>
              </w:rPr>
              <w:t>The</w:t>
            </w:r>
            <w:r w:rsidR="00384C8E" w:rsidRPr="00D268E7">
              <w:rPr>
                <w:rFonts w:ascii="Arial" w:hAnsi="Arial" w:cs="Arial"/>
                <w:sz w:val="24"/>
                <w:szCs w:val="24"/>
              </w:rPr>
              <w:t xml:space="preserve"> continu</w:t>
            </w:r>
            <w:r w:rsidR="00384C8E">
              <w:rPr>
                <w:rFonts w:ascii="Arial" w:hAnsi="Arial" w:cs="Arial"/>
                <w:sz w:val="24"/>
                <w:szCs w:val="24"/>
              </w:rPr>
              <w:t>ing work</w:t>
            </w:r>
            <w:r w:rsidR="00384C8E" w:rsidRPr="00D268E7">
              <w:rPr>
                <w:rFonts w:ascii="Arial" w:hAnsi="Arial" w:cs="Arial"/>
                <w:sz w:val="24"/>
                <w:szCs w:val="24"/>
              </w:rPr>
              <w:t xml:space="preserve"> with the final version of</w:t>
            </w:r>
            <w:r w:rsidR="00384C8E">
              <w:rPr>
                <w:rFonts w:ascii="Arial" w:hAnsi="Arial" w:cs="Arial"/>
                <w:sz w:val="24"/>
                <w:szCs w:val="24"/>
              </w:rPr>
              <w:t xml:space="preserve"> the </w:t>
            </w:r>
            <w:r w:rsidR="00384C8E" w:rsidRPr="00D268E7">
              <w:rPr>
                <w:rFonts w:ascii="Arial" w:hAnsi="Arial" w:cs="Arial"/>
                <w:sz w:val="24"/>
                <w:szCs w:val="24"/>
              </w:rPr>
              <w:t>"Specialised Commissioning Acute, Specialised Mental Health, Public Health, Health and Justice Quality Assurance Framework following Delegation 2025-6"</w:t>
            </w:r>
            <w:r w:rsidR="00384C8E">
              <w:rPr>
                <w:rFonts w:ascii="Arial" w:hAnsi="Arial" w:cs="Arial"/>
                <w:sz w:val="24"/>
                <w:szCs w:val="24"/>
              </w:rPr>
              <w:t xml:space="preserve"> was </w:t>
            </w:r>
            <w:r w:rsidR="003C34E6">
              <w:rPr>
                <w:rFonts w:ascii="Arial" w:hAnsi="Arial" w:cs="Arial"/>
                <w:sz w:val="24"/>
                <w:szCs w:val="24"/>
              </w:rPr>
              <w:t>shared and</w:t>
            </w:r>
            <w:r w:rsidR="00384C8E">
              <w:rPr>
                <w:rFonts w:ascii="Arial" w:hAnsi="Arial" w:cs="Arial"/>
                <w:sz w:val="24"/>
                <w:szCs w:val="24"/>
              </w:rPr>
              <w:t xml:space="preserve"> included information on the associated</w:t>
            </w:r>
            <w:r w:rsidR="00384C8E" w:rsidRPr="00D268E7">
              <w:rPr>
                <w:rFonts w:ascii="Arial" w:hAnsi="Arial" w:cs="Arial"/>
                <w:sz w:val="24"/>
                <w:szCs w:val="24"/>
              </w:rPr>
              <w:t xml:space="preserve"> high-level principles</w:t>
            </w:r>
            <w:r w:rsidR="00384C8E">
              <w:rPr>
                <w:rFonts w:ascii="Arial" w:hAnsi="Arial" w:cs="Arial"/>
                <w:sz w:val="24"/>
                <w:szCs w:val="24"/>
              </w:rPr>
              <w:t>.</w:t>
            </w:r>
          </w:p>
          <w:p w14:paraId="4D18BF7F" w14:textId="77777777" w:rsidR="00384C8E" w:rsidRDefault="009774AC" w:rsidP="003C34E6">
            <w:pPr>
              <w:pStyle w:val="ListParagraph"/>
              <w:numPr>
                <w:ilvl w:val="0"/>
                <w:numId w:val="43"/>
              </w:numPr>
              <w:spacing w:after="200" w:line="276" w:lineRule="auto"/>
              <w:jc w:val="both"/>
              <w:rPr>
                <w:rFonts w:ascii="Arial" w:hAnsi="Arial" w:cs="Arial"/>
                <w:sz w:val="24"/>
                <w:szCs w:val="24"/>
              </w:rPr>
            </w:pPr>
            <w:r w:rsidRPr="00384C8E">
              <w:rPr>
                <w:rFonts w:ascii="Arial" w:eastAsia="Arial" w:hAnsi="Arial" w:cs="Arial"/>
                <w:b/>
                <w:bCs/>
                <w:sz w:val="24"/>
                <w:szCs w:val="24"/>
              </w:rPr>
              <w:t xml:space="preserve">Update on: </w:t>
            </w:r>
            <w:r w:rsidRPr="00384C8E">
              <w:rPr>
                <w:rFonts w:ascii="Arial" w:hAnsi="Arial" w:cs="Arial"/>
                <w:b/>
                <w:bCs/>
                <w:sz w:val="24"/>
                <w:szCs w:val="24"/>
              </w:rPr>
              <w:t>Transgender Clinics – current capacity and new legislation</w:t>
            </w:r>
            <w:r w:rsidR="00384C8E" w:rsidRPr="00384C8E">
              <w:rPr>
                <w:rFonts w:ascii="Arial" w:hAnsi="Arial" w:cs="Arial"/>
                <w:b/>
                <w:bCs/>
                <w:sz w:val="24"/>
                <w:szCs w:val="24"/>
              </w:rPr>
              <w:t>:</w:t>
            </w:r>
            <w:r w:rsidR="00384C8E">
              <w:rPr>
                <w:rFonts w:ascii="Arial" w:hAnsi="Arial" w:cs="Arial"/>
                <w:sz w:val="24"/>
                <w:szCs w:val="24"/>
              </w:rPr>
              <w:t xml:space="preserve"> </w:t>
            </w:r>
            <w:r w:rsidR="00384C8E" w:rsidRPr="00D268E7">
              <w:rPr>
                <w:rFonts w:ascii="Arial" w:hAnsi="Arial" w:cs="Arial"/>
                <w:sz w:val="24"/>
                <w:szCs w:val="24"/>
              </w:rPr>
              <w:t>An update was given on the background and context for gender service</w:t>
            </w:r>
            <w:r w:rsidR="00384C8E">
              <w:rPr>
                <w:rFonts w:ascii="Arial" w:hAnsi="Arial" w:cs="Arial"/>
                <w:sz w:val="24"/>
                <w:szCs w:val="24"/>
              </w:rPr>
              <w:t>s which outlined the</w:t>
            </w:r>
            <w:r w:rsidR="00384C8E" w:rsidRPr="00BD7347">
              <w:rPr>
                <w:rFonts w:ascii="Arial" w:hAnsi="Arial" w:cs="Arial"/>
                <w:sz w:val="24"/>
                <w:szCs w:val="24"/>
              </w:rPr>
              <w:t xml:space="preserve"> rise in demand for these services over the past decade</w:t>
            </w:r>
            <w:r w:rsidR="00384C8E">
              <w:rPr>
                <w:rFonts w:ascii="Arial" w:hAnsi="Arial" w:cs="Arial"/>
                <w:sz w:val="24"/>
                <w:szCs w:val="24"/>
              </w:rPr>
              <w:t>,</w:t>
            </w:r>
            <w:r w:rsidR="00384C8E" w:rsidRPr="00BD7347">
              <w:rPr>
                <w:rFonts w:ascii="Arial" w:hAnsi="Arial" w:cs="Arial"/>
                <w:sz w:val="24"/>
                <w:szCs w:val="24"/>
              </w:rPr>
              <w:t xml:space="preserve"> leading to excessive waiting times across the country with demand outstripping capacity. </w:t>
            </w:r>
            <w:r w:rsidR="00384C8E">
              <w:rPr>
                <w:rFonts w:ascii="Arial" w:hAnsi="Arial" w:cs="Arial"/>
                <w:sz w:val="24"/>
                <w:szCs w:val="24"/>
              </w:rPr>
              <w:t>The w</w:t>
            </w:r>
            <w:r w:rsidR="00384C8E" w:rsidRPr="00BD7347">
              <w:rPr>
                <w:rFonts w:ascii="Arial" w:hAnsi="Arial" w:cs="Arial"/>
                <w:sz w:val="24"/>
                <w:szCs w:val="24"/>
              </w:rPr>
              <w:t xml:space="preserve">orkforce challenges and additional professional training requirements </w:t>
            </w:r>
            <w:r w:rsidR="00384C8E">
              <w:rPr>
                <w:rFonts w:ascii="Arial" w:hAnsi="Arial" w:cs="Arial"/>
                <w:sz w:val="24"/>
                <w:szCs w:val="24"/>
              </w:rPr>
              <w:t>were also discussed</w:t>
            </w:r>
            <w:r w:rsidR="00384C8E" w:rsidRPr="00BD7347">
              <w:rPr>
                <w:rFonts w:ascii="Arial" w:hAnsi="Arial" w:cs="Arial"/>
                <w:sz w:val="24"/>
                <w:szCs w:val="24"/>
              </w:rPr>
              <w:t>.</w:t>
            </w:r>
          </w:p>
          <w:p w14:paraId="39A62A5F" w14:textId="77777777" w:rsidR="0004449E" w:rsidRDefault="00384C8E" w:rsidP="003C34E6">
            <w:pPr>
              <w:pStyle w:val="ListParagraph"/>
              <w:numPr>
                <w:ilvl w:val="0"/>
                <w:numId w:val="43"/>
              </w:numPr>
              <w:spacing w:after="200" w:line="276" w:lineRule="auto"/>
              <w:jc w:val="both"/>
              <w:rPr>
                <w:rFonts w:ascii="Arial" w:hAnsi="Arial" w:cs="Arial"/>
                <w:sz w:val="24"/>
                <w:szCs w:val="24"/>
              </w:rPr>
            </w:pPr>
            <w:r w:rsidRPr="00384C8E">
              <w:rPr>
                <w:rFonts w:ascii="Arial" w:hAnsi="Arial" w:cs="Arial"/>
                <w:b/>
                <w:bCs/>
                <w:sz w:val="24"/>
                <w:szCs w:val="24"/>
              </w:rPr>
              <w:t>Feedback from partners and collaboratives: Comprehensive Updates:</w:t>
            </w:r>
            <w:r w:rsidRPr="00384C8E">
              <w:rPr>
                <w:rFonts w:ascii="Arial" w:hAnsi="Arial" w:cs="Arial"/>
                <w:sz w:val="24"/>
                <w:szCs w:val="24"/>
              </w:rPr>
              <w:t xml:space="preserve"> Regular updates from partners and collaboratives continue. </w:t>
            </w:r>
          </w:p>
          <w:p w14:paraId="4931D3C0" w14:textId="7BAC8AE5" w:rsidR="0004449E" w:rsidRDefault="009774AC" w:rsidP="003C34E6">
            <w:pPr>
              <w:pStyle w:val="ListParagraph"/>
              <w:numPr>
                <w:ilvl w:val="0"/>
                <w:numId w:val="43"/>
              </w:numPr>
              <w:spacing w:after="200" w:line="276" w:lineRule="auto"/>
              <w:jc w:val="both"/>
              <w:rPr>
                <w:rFonts w:ascii="Arial" w:hAnsi="Arial" w:cs="Arial"/>
                <w:sz w:val="24"/>
                <w:szCs w:val="24"/>
              </w:rPr>
            </w:pPr>
            <w:r w:rsidRPr="0004449E">
              <w:rPr>
                <w:rFonts w:ascii="Arial" w:hAnsi="Arial" w:cs="Arial"/>
                <w:b/>
                <w:bCs/>
                <w:sz w:val="24"/>
                <w:szCs w:val="24"/>
              </w:rPr>
              <w:t>Update: Urgent and Emergency Care (UEC)</w:t>
            </w:r>
            <w:r w:rsidR="00384C8E" w:rsidRPr="0004449E">
              <w:rPr>
                <w:rFonts w:ascii="Arial" w:hAnsi="Arial" w:cs="Arial"/>
                <w:b/>
                <w:bCs/>
                <w:sz w:val="24"/>
                <w:szCs w:val="24"/>
              </w:rPr>
              <w:t>:</w:t>
            </w:r>
            <w:r w:rsidR="0004449E" w:rsidRPr="0004449E">
              <w:rPr>
                <w:rFonts w:ascii="Arial" w:hAnsi="Arial" w:cs="Arial"/>
                <w:sz w:val="24"/>
                <w:szCs w:val="24"/>
              </w:rPr>
              <w:t xml:space="preserve"> UEC continues to be the ICB’s biggest risk. Work is ongoing with patient discharge processes within hospitals to increase bed capacity</w:t>
            </w:r>
            <w:r w:rsidR="0004449E">
              <w:rPr>
                <w:rFonts w:ascii="Arial" w:hAnsi="Arial" w:cs="Arial"/>
                <w:sz w:val="24"/>
                <w:szCs w:val="24"/>
              </w:rPr>
              <w:t xml:space="preserve"> and w</w:t>
            </w:r>
            <w:r w:rsidR="0004449E" w:rsidRPr="0004449E">
              <w:rPr>
                <w:rFonts w:ascii="Arial" w:hAnsi="Arial" w:cs="Arial"/>
                <w:sz w:val="24"/>
                <w:szCs w:val="24"/>
              </w:rPr>
              <w:t xml:space="preserve">inter planning, escalation processes and primary care SDF funding work is ongoing. </w:t>
            </w:r>
            <w:r w:rsidR="0004449E">
              <w:rPr>
                <w:rFonts w:ascii="Arial" w:hAnsi="Arial" w:cs="Arial"/>
                <w:sz w:val="24"/>
                <w:szCs w:val="24"/>
              </w:rPr>
              <w:t xml:space="preserve"> </w:t>
            </w:r>
            <w:r w:rsidR="0004449E" w:rsidRPr="0004449E">
              <w:rPr>
                <w:rFonts w:ascii="Arial" w:hAnsi="Arial" w:cs="Arial"/>
                <w:sz w:val="24"/>
                <w:szCs w:val="24"/>
              </w:rPr>
              <w:t xml:space="preserve">Staff vaccination issues have been reported due to Provider's policies. </w:t>
            </w:r>
          </w:p>
          <w:p w14:paraId="2956DB09" w14:textId="6BA4C52B" w:rsidR="0004449E" w:rsidRDefault="009774AC" w:rsidP="003C34E6">
            <w:pPr>
              <w:pStyle w:val="ListParagraph"/>
              <w:numPr>
                <w:ilvl w:val="0"/>
                <w:numId w:val="43"/>
              </w:numPr>
              <w:spacing w:after="200" w:line="276" w:lineRule="auto"/>
              <w:jc w:val="both"/>
              <w:rPr>
                <w:rFonts w:ascii="Arial" w:hAnsi="Arial" w:cs="Arial"/>
                <w:sz w:val="24"/>
                <w:szCs w:val="24"/>
              </w:rPr>
            </w:pPr>
            <w:r w:rsidRPr="0004449E">
              <w:rPr>
                <w:rFonts w:ascii="Arial" w:hAnsi="Arial" w:cs="Arial"/>
                <w:b/>
                <w:bCs/>
                <w:sz w:val="24"/>
                <w:szCs w:val="24"/>
              </w:rPr>
              <w:lastRenderedPageBreak/>
              <w:t>Update: Maternity and neonatal services</w:t>
            </w:r>
            <w:r w:rsidR="0004449E" w:rsidRPr="0004449E">
              <w:rPr>
                <w:rFonts w:ascii="Arial" w:hAnsi="Arial" w:cs="Arial"/>
                <w:b/>
                <w:bCs/>
                <w:sz w:val="24"/>
                <w:szCs w:val="24"/>
              </w:rPr>
              <w:t>:</w:t>
            </w:r>
            <w:r w:rsidR="0004449E" w:rsidRPr="0004449E">
              <w:rPr>
                <w:rFonts w:ascii="Arial" w:hAnsi="Arial" w:cs="Arial"/>
                <w:sz w:val="24"/>
                <w:szCs w:val="24"/>
              </w:rPr>
              <w:t xml:space="preserve"> An update was provided in relation to the key issues and risks currently noted within the maternity neonatal service.  These included</w:t>
            </w:r>
            <w:r w:rsidR="003C34E6">
              <w:rPr>
                <w:rFonts w:ascii="Arial" w:hAnsi="Arial" w:cs="Arial"/>
                <w:sz w:val="24"/>
                <w:szCs w:val="24"/>
              </w:rPr>
              <w:t xml:space="preserve">, but was not limited to, </w:t>
            </w:r>
            <w:r w:rsidR="0004449E">
              <w:rPr>
                <w:rFonts w:ascii="Arial" w:hAnsi="Arial" w:cs="Arial"/>
                <w:sz w:val="24"/>
                <w:szCs w:val="24"/>
              </w:rPr>
              <w:t>t</w:t>
            </w:r>
            <w:r w:rsidR="0004449E" w:rsidRPr="0004449E">
              <w:rPr>
                <w:rFonts w:ascii="Arial" w:hAnsi="Arial" w:cs="Arial"/>
                <w:sz w:val="24"/>
                <w:szCs w:val="24"/>
              </w:rPr>
              <w:t>he absence of a maternity mental health service</w:t>
            </w:r>
            <w:r w:rsidR="0004449E">
              <w:rPr>
                <w:rFonts w:ascii="Arial" w:hAnsi="Arial" w:cs="Arial"/>
                <w:sz w:val="24"/>
                <w:szCs w:val="24"/>
              </w:rPr>
              <w:t>, t</w:t>
            </w:r>
            <w:r w:rsidR="0004449E" w:rsidRPr="0004449E">
              <w:rPr>
                <w:rFonts w:ascii="Arial" w:hAnsi="Arial" w:cs="Arial"/>
                <w:sz w:val="24"/>
                <w:szCs w:val="24"/>
              </w:rPr>
              <w:t xml:space="preserve">he capacity of the current workforce and the funding allocation across the Trust, </w:t>
            </w:r>
            <w:r w:rsidR="0004449E">
              <w:rPr>
                <w:rFonts w:ascii="Arial" w:hAnsi="Arial" w:cs="Arial"/>
                <w:sz w:val="24"/>
                <w:szCs w:val="24"/>
              </w:rPr>
              <w:t xml:space="preserve">all of </w:t>
            </w:r>
            <w:r w:rsidR="0004449E" w:rsidRPr="0004449E">
              <w:rPr>
                <w:rFonts w:ascii="Arial" w:hAnsi="Arial" w:cs="Arial"/>
                <w:sz w:val="24"/>
                <w:szCs w:val="24"/>
              </w:rPr>
              <w:t xml:space="preserve">which </w:t>
            </w:r>
            <w:r w:rsidR="003C34E6">
              <w:rPr>
                <w:rFonts w:ascii="Arial" w:hAnsi="Arial" w:cs="Arial"/>
                <w:sz w:val="24"/>
                <w:szCs w:val="24"/>
              </w:rPr>
              <w:t xml:space="preserve">are </w:t>
            </w:r>
            <w:r w:rsidR="0004449E" w:rsidRPr="0004449E">
              <w:rPr>
                <w:rFonts w:ascii="Arial" w:hAnsi="Arial" w:cs="Arial"/>
                <w:sz w:val="24"/>
                <w:szCs w:val="24"/>
              </w:rPr>
              <w:t>impact</w:t>
            </w:r>
            <w:r w:rsidR="003C34E6">
              <w:rPr>
                <w:rFonts w:ascii="Arial" w:hAnsi="Arial" w:cs="Arial"/>
                <w:sz w:val="24"/>
                <w:szCs w:val="24"/>
              </w:rPr>
              <w:t>ing</w:t>
            </w:r>
            <w:r w:rsidR="0004449E" w:rsidRPr="0004449E">
              <w:rPr>
                <w:rFonts w:ascii="Arial" w:hAnsi="Arial" w:cs="Arial"/>
                <w:sz w:val="24"/>
                <w:szCs w:val="24"/>
              </w:rPr>
              <w:t xml:space="preserve"> on </w:t>
            </w:r>
            <w:r w:rsidR="002550D8" w:rsidRPr="0004449E">
              <w:rPr>
                <w:rFonts w:ascii="Arial" w:hAnsi="Arial" w:cs="Arial"/>
                <w:sz w:val="24"/>
                <w:szCs w:val="24"/>
              </w:rPr>
              <w:t>quality</w:t>
            </w:r>
            <w:r w:rsidR="002550D8">
              <w:rPr>
                <w:rFonts w:ascii="Arial" w:hAnsi="Arial" w:cs="Arial"/>
                <w:sz w:val="24"/>
                <w:szCs w:val="24"/>
              </w:rPr>
              <w:t>,</w:t>
            </w:r>
            <w:r w:rsidR="002550D8" w:rsidRPr="0004449E">
              <w:rPr>
                <w:rFonts w:ascii="Arial" w:hAnsi="Arial" w:cs="Arial"/>
                <w:sz w:val="24"/>
                <w:szCs w:val="24"/>
              </w:rPr>
              <w:t xml:space="preserve"> safety</w:t>
            </w:r>
            <w:r w:rsidR="002550D8">
              <w:rPr>
                <w:rFonts w:ascii="Arial" w:hAnsi="Arial" w:cs="Arial"/>
                <w:sz w:val="24"/>
                <w:szCs w:val="24"/>
              </w:rPr>
              <w:t xml:space="preserve"> and</w:t>
            </w:r>
            <w:r w:rsidR="002550D8" w:rsidRPr="0004449E">
              <w:rPr>
                <w:rFonts w:ascii="Arial" w:hAnsi="Arial" w:cs="Arial"/>
                <w:sz w:val="24"/>
                <w:szCs w:val="24"/>
              </w:rPr>
              <w:t xml:space="preserve"> </w:t>
            </w:r>
            <w:r w:rsidR="0004449E" w:rsidRPr="0004449E">
              <w:rPr>
                <w:rFonts w:ascii="Arial" w:hAnsi="Arial" w:cs="Arial"/>
                <w:sz w:val="24"/>
                <w:szCs w:val="24"/>
              </w:rPr>
              <w:t>targets being achieved</w:t>
            </w:r>
            <w:r w:rsidR="0004449E">
              <w:rPr>
                <w:rFonts w:ascii="Arial" w:hAnsi="Arial" w:cs="Arial"/>
                <w:sz w:val="24"/>
                <w:szCs w:val="24"/>
              </w:rPr>
              <w:t>.  T</w:t>
            </w:r>
            <w:r w:rsidR="0004449E" w:rsidRPr="0004449E">
              <w:rPr>
                <w:rFonts w:ascii="Arial" w:hAnsi="Arial" w:cs="Arial"/>
                <w:sz w:val="24"/>
                <w:szCs w:val="24"/>
              </w:rPr>
              <w:t xml:space="preserve">he </w:t>
            </w:r>
            <w:r w:rsidR="0004449E">
              <w:rPr>
                <w:rFonts w:ascii="Arial" w:hAnsi="Arial" w:cs="Arial"/>
                <w:sz w:val="24"/>
                <w:szCs w:val="24"/>
              </w:rPr>
              <w:t>s</w:t>
            </w:r>
            <w:r w:rsidR="0004449E" w:rsidRPr="0004449E">
              <w:rPr>
                <w:rFonts w:ascii="Arial" w:hAnsi="Arial" w:cs="Arial"/>
                <w:sz w:val="24"/>
                <w:szCs w:val="24"/>
              </w:rPr>
              <w:t>upport for migrants and asylum seekers is ongoing</w:t>
            </w:r>
            <w:r w:rsidR="002550D8">
              <w:rPr>
                <w:rFonts w:ascii="Arial" w:hAnsi="Arial" w:cs="Arial"/>
                <w:sz w:val="24"/>
                <w:szCs w:val="24"/>
              </w:rPr>
              <w:t xml:space="preserve"> in addition to </w:t>
            </w:r>
            <w:r w:rsidR="0004449E">
              <w:rPr>
                <w:rFonts w:ascii="Arial" w:hAnsi="Arial" w:cs="Arial"/>
                <w:sz w:val="24"/>
                <w:szCs w:val="24"/>
              </w:rPr>
              <w:t>w</w:t>
            </w:r>
            <w:r w:rsidR="0004449E" w:rsidRPr="0004449E">
              <w:rPr>
                <w:rFonts w:ascii="Arial" w:hAnsi="Arial" w:cs="Arial"/>
                <w:sz w:val="24"/>
                <w:szCs w:val="24"/>
              </w:rPr>
              <w:t xml:space="preserve">ork </w:t>
            </w:r>
            <w:r w:rsidR="002550D8">
              <w:rPr>
                <w:rFonts w:ascii="Arial" w:hAnsi="Arial" w:cs="Arial"/>
                <w:sz w:val="24"/>
                <w:szCs w:val="24"/>
              </w:rPr>
              <w:t xml:space="preserve">on an </w:t>
            </w:r>
            <w:r w:rsidR="0004449E" w:rsidRPr="0004449E">
              <w:rPr>
                <w:rFonts w:ascii="Arial" w:hAnsi="Arial" w:cs="Arial"/>
                <w:sz w:val="24"/>
                <w:szCs w:val="24"/>
              </w:rPr>
              <w:t>equity and equality plan</w:t>
            </w:r>
            <w:r w:rsidR="002550D8">
              <w:rPr>
                <w:rFonts w:ascii="Arial" w:hAnsi="Arial" w:cs="Arial"/>
                <w:sz w:val="24"/>
                <w:szCs w:val="24"/>
              </w:rPr>
              <w:t>.</w:t>
            </w:r>
            <w:r w:rsidR="0004449E" w:rsidRPr="0004449E">
              <w:rPr>
                <w:rFonts w:ascii="Arial" w:hAnsi="Arial" w:cs="Arial"/>
                <w:sz w:val="24"/>
                <w:szCs w:val="24"/>
              </w:rPr>
              <w:t xml:space="preserve"> </w:t>
            </w:r>
            <w:r w:rsidR="002550D8">
              <w:rPr>
                <w:rFonts w:ascii="Arial" w:hAnsi="Arial" w:cs="Arial"/>
                <w:sz w:val="24"/>
                <w:szCs w:val="24"/>
              </w:rPr>
              <w:t>R</w:t>
            </w:r>
            <w:r w:rsidR="0004449E" w:rsidRPr="0004449E">
              <w:rPr>
                <w:rFonts w:ascii="Arial" w:hAnsi="Arial" w:cs="Arial"/>
                <w:sz w:val="24"/>
                <w:szCs w:val="24"/>
              </w:rPr>
              <w:t>ecruitment has taken place to support this work.</w:t>
            </w:r>
          </w:p>
          <w:p w14:paraId="3B61A50B" w14:textId="77777777" w:rsidR="003C34E6" w:rsidRPr="003C34E6" w:rsidRDefault="009774AC" w:rsidP="003C34E6">
            <w:pPr>
              <w:pStyle w:val="ListParagraph"/>
              <w:numPr>
                <w:ilvl w:val="0"/>
                <w:numId w:val="43"/>
              </w:numPr>
              <w:spacing w:after="200" w:line="276" w:lineRule="auto"/>
              <w:jc w:val="both"/>
              <w:rPr>
                <w:rFonts w:ascii="Arial" w:hAnsi="Arial" w:cs="Arial"/>
                <w:b/>
                <w:bCs/>
                <w:sz w:val="24"/>
                <w:szCs w:val="24"/>
              </w:rPr>
            </w:pPr>
            <w:r w:rsidRPr="0004449E">
              <w:rPr>
                <w:rFonts w:ascii="Arial" w:hAnsi="Arial" w:cs="Arial"/>
                <w:b/>
                <w:bCs/>
                <w:sz w:val="24"/>
                <w:szCs w:val="24"/>
                <w:lang w:val="en-US"/>
              </w:rPr>
              <w:t>Overview of current quality across all areas – including risks/issues and improvements (incl thematic review)</w:t>
            </w:r>
            <w:r w:rsidR="0004449E" w:rsidRPr="0004449E">
              <w:rPr>
                <w:rFonts w:ascii="Arial" w:hAnsi="Arial" w:cs="Arial"/>
                <w:b/>
                <w:bCs/>
                <w:sz w:val="24"/>
                <w:szCs w:val="24"/>
                <w:lang w:val="en-US"/>
              </w:rPr>
              <w:t xml:space="preserve">: </w:t>
            </w:r>
            <w:r w:rsidR="0004449E" w:rsidRPr="0004449E">
              <w:rPr>
                <w:rFonts w:ascii="Arial" w:hAnsi="Arial" w:cs="Arial"/>
                <w:sz w:val="24"/>
                <w:szCs w:val="24"/>
              </w:rPr>
              <w:t>Thematic issues at scale are now being reported in terms of the new functions and will support the avoidance of duplication and ensure work is ongoing in teams across the ICB</w:t>
            </w:r>
            <w:r w:rsidR="003C34E6">
              <w:rPr>
                <w:rFonts w:ascii="Arial" w:hAnsi="Arial" w:cs="Arial"/>
                <w:sz w:val="24"/>
                <w:szCs w:val="24"/>
              </w:rPr>
              <w:t>. Themes included, but were not limited to, the increase in domestic abuse, challenges linked with special educational needs and disabilities services for children, the wider impact of GP collective action and the increase in the number of children in mental health settings.</w:t>
            </w:r>
            <w:r w:rsidR="0004449E" w:rsidRPr="0004449E">
              <w:rPr>
                <w:rFonts w:ascii="Arial" w:hAnsi="Arial" w:cs="Arial"/>
                <w:sz w:val="24"/>
                <w:szCs w:val="24"/>
              </w:rPr>
              <w:t xml:space="preserve"> </w:t>
            </w:r>
          </w:p>
          <w:p w14:paraId="069B4EFA" w14:textId="002BE6A6" w:rsidR="003C34E6" w:rsidRPr="002550D8" w:rsidRDefault="003C34E6" w:rsidP="002550D8">
            <w:pPr>
              <w:pStyle w:val="ListParagraph"/>
              <w:numPr>
                <w:ilvl w:val="0"/>
                <w:numId w:val="43"/>
              </w:numPr>
              <w:spacing w:after="200" w:line="276" w:lineRule="auto"/>
              <w:jc w:val="both"/>
              <w:rPr>
                <w:rStyle w:val="normaltextrun"/>
                <w:rFonts w:ascii="Arial" w:hAnsi="Arial" w:cs="Arial"/>
                <w:b/>
                <w:bCs/>
                <w:sz w:val="24"/>
                <w:szCs w:val="24"/>
              </w:rPr>
            </w:pPr>
            <w:r w:rsidRPr="003C34E6">
              <w:rPr>
                <w:rFonts w:ascii="Arial" w:hAnsi="Arial" w:cs="Arial"/>
                <w:b/>
                <w:bCs/>
                <w:sz w:val="24"/>
                <w:szCs w:val="24"/>
                <w:lang w:val="en-US"/>
              </w:rPr>
              <w:t>R</w:t>
            </w:r>
            <w:r w:rsidR="009774AC" w:rsidRPr="003C34E6">
              <w:rPr>
                <w:rFonts w:ascii="Arial" w:hAnsi="Arial" w:cs="Arial"/>
                <w:b/>
                <w:bCs/>
                <w:sz w:val="24"/>
                <w:szCs w:val="24"/>
                <w:lang w:val="en-US"/>
              </w:rPr>
              <w:t>eflections on the meeting</w:t>
            </w:r>
            <w:r w:rsidRPr="003C34E6">
              <w:rPr>
                <w:rFonts w:ascii="Arial" w:hAnsi="Arial" w:cs="Arial"/>
                <w:b/>
                <w:bCs/>
                <w:sz w:val="24"/>
                <w:szCs w:val="24"/>
                <w:lang w:val="en-US"/>
              </w:rPr>
              <w:t xml:space="preserve">: </w:t>
            </w:r>
            <w:r w:rsidRPr="003C34E6">
              <w:rPr>
                <w:rStyle w:val="normaltextrun"/>
                <w:rFonts w:ascii="Arial" w:hAnsi="Arial" w:cs="Arial"/>
                <w:sz w:val="24"/>
                <w:szCs w:val="24"/>
              </w:rPr>
              <w:t>The Chair summarised the discussions and identified the biggest risks to quality and safety across the system which included:  </w:t>
            </w:r>
          </w:p>
          <w:p w14:paraId="59F09D0D" w14:textId="724CDDCB" w:rsidR="003C34E6" w:rsidRPr="003C34E6" w:rsidRDefault="003C34E6" w:rsidP="003C34E6">
            <w:pPr>
              <w:pStyle w:val="ListParagraph"/>
              <w:numPr>
                <w:ilvl w:val="0"/>
                <w:numId w:val="47"/>
              </w:numPr>
              <w:jc w:val="both"/>
              <w:rPr>
                <w:rStyle w:val="eop"/>
                <w:rFonts w:ascii="Arial" w:hAnsi="Arial" w:cs="Arial"/>
                <w:b/>
                <w:bCs/>
                <w:sz w:val="24"/>
                <w:szCs w:val="24"/>
              </w:rPr>
            </w:pPr>
            <w:r w:rsidRPr="003C34E6">
              <w:rPr>
                <w:rStyle w:val="eop"/>
                <w:rFonts w:ascii="Arial" w:hAnsi="Arial" w:cs="Arial"/>
                <w:sz w:val="24"/>
                <w:szCs w:val="24"/>
              </w:rPr>
              <w:t>Risks in terms of VCSE and local contracts</w:t>
            </w:r>
            <w:r w:rsidR="002550D8">
              <w:rPr>
                <w:rStyle w:val="eop"/>
                <w:rFonts w:ascii="Arial" w:hAnsi="Arial" w:cs="Arial"/>
                <w:sz w:val="24"/>
                <w:szCs w:val="24"/>
              </w:rPr>
              <w:t xml:space="preserve"> coming to an end.</w:t>
            </w:r>
          </w:p>
          <w:p w14:paraId="076DBDAD" w14:textId="09E5A79D" w:rsidR="003C34E6" w:rsidRPr="003C34E6" w:rsidRDefault="003C34E6" w:rsidP="003C34E6">
            <w:pPr>
              <w:pStyle w:val="paragraph"/>
              <w:numPr>
                <w:ilvl w:val="0"/>
                <w:numId w:val="47"/>
              </w:numPr>
              <w:spacing w:before="0" w:beforeAutospacing="0" w:after="0" w:afterAutospacing="0" w:line="276" w:lineRule="auto"/>
              <w:jc w:val="both"/>
              <w:textAlignment w:val="baseline"/>
              <w:rPr>
                <w:rFonts w:ascii="Arial" w:hAnsi="Arial" w:cs="Arial"/>
              </w:rPr>
            </w:pPr>
            <w:r w:rsidRPr="003C34E6">
              <w:rPr>
                <w:rFonts w:ascii="Arial" w:hAnsi="Arial" w:cs="Arial"/>
              </w:rPr>
              <w:t>Patient experience and the waiting well programme and referral numbers</w:t>
            </w:r>
            <w:r w:rsidR="002550D8">
              <w:rPr>
                <w:rFonts w:ascii="Arial" w:hAnsi="Arial" w:cs="Arial"/>
              </w:rPr>
              <w:t>.</w:t>
            </w:r>
          </w:p>
          <w:p w14:paraId="120F35C2" w14:textId="07D254D6" w:rsidR="003C34E6" w:rsidRPr="003C34E6" w:rsidRDefault="003C34E6" w:rsidP="003C34E6">
            <w:pPr>
              <w:pStyle w:val="paragraph"/>
              <w:numPr>
                <w:ilvl w:val="0"/>
                <w:numId w:val="47"/>
              </w:numPr>
              <w:spacing w:before="0" w:beforeAutospacing="0" w:after="0" w:afterAutospacing="0" w:line="276" w:lineRule="auto"/>
              <w:jc w:val="both"/>
              <w:textAlignment w:val="baseline"/>
              <w:rPr>
                <w:rFonts w:ascii="Arial" w:hAnsi="Arial" w:cs="Arial"/>
              </w:rPr>
            </w:pPr>
            <w:r w:rsidRPr="003C34E6">
              <w:rPr>
                <w:rFonts w:ascii="Arial" w:hAnsi="Arial" w:cs="Arial"/>
              </w:rPr>
              <w:t>GP collective action and impact to services</w:t>
            </w:r>
            <w:r w:rsidR="002550D8">
              <w:rPr>
                <w:rFonts w:ascii="Arial" w:hAnsi="Arial" w:cs="Arial"/>
              </w:rPr>
              <w:t>, including notifications that p</w:t>
            </w:r>
            <w:r w:rsidRPr="003C34E6">
              <w:rPr>
                <w:rFonts w:ascii="Arial" w:hAnsi="Arial" w:cs="Arial"/>
              </w:rPr>
              <w:t>ractices</w:t>
            </w:r>
            <w:r w:rsidR="002550D8">
              <w:rPr>
                <w:rFonts w:ascii="Arial" w:hAnsi="Arial" w:cs="Arial"/>
              </w:rPr>
              <w:t xml:space="preserve"> are</w:t>
            </w:r>
            <w:r w:rsidRPr="003C34E6">
              <w:rPr>
                <w:rFonts w:ascii="Arial" w:hAnsi="Arial" w:cs="Arial"/>
              </w:rPr>
              <w:t xml:space="preserve"> serving notice on specific contract areas.</w:t>
            </w:r>
          </w:p>
          <w:p w14:paraId="1E93DCFD" w14:textId="7CAF042E" w:rsidR="003C34E6" w:rsidRPr="003C34E6" w:rsidRDefault="003C34E6" w:rsidP="003C34E6">
            <w:pPr>
              <w:pStyle w:val="paragraph"/>
              <w:numPr>
                <w:ilvl w:val="0"/>
                <w:numId w:val="47"/>
              </w:numPr>
              <w:spacing w:before="0" w:beforeAutospacing="0" w:after="0" w:afterAutospacing="0" w:line="276" w:lineRule="auto"/>
              <w:jc w:val="both"/>
              <w:textAlignment w:val="baseline"/>
              <w:rPr>
                <w:rFonts w:ascii="Arial" w:hAnsi="Arial" w:cs="Arial"/>
              </w:rPr>
            </w:pPr>
            <w:r w:rsidRPr="003C34E6">
              <w:rPr>
                <w:rFonts w:ascii="Arial" w:hAnsi="Arial" w:cs="Arial"/>
              </w:rPr>
              <w:t>Maternity mental health and staffing and workforce challenges.</w:t>
            </w:r>
          </w:p>
          <w:p w14:paraId="52474A7E" w14:textId="0C6C7FE8" w:rsidR="003C34E6" w:rsidRPr="003C34E6" w:rsidRDefault="003C34E6" w:rsidP="003C34E6">
            <w:pPr>
              <w:pStyle w:val="paragraph"/>
              <w:numPr>
                <w:ilvl w:val="0"/>
                <w:numId w:val="47"/>
              </w:numPr>
              <w:spacing w:before="0" w:beforeAutospacing="0" w:after="0" w:afterAutospacing="0" w:line="276" w:lineRule="auto"/>
              <w:jc w:val="both"/>
              <w:textAlignment w:val="baseline"/>
              <w:rPr>
                <w:rFonts w:ascii="Arial" w:hAnsi="Arial" w:cs="Arial"/>
              </w:rPr>
            </w:pPr>
            <w:r w:rsidRPr="003C34E6">
              <w:rPr>
                <w:rFonts w:ascii="Arial" w:hAnsi="Arial" w:cs="Arial"/>
              </w:rPr>
              <w:t xml:space="preserve">Urgent and emergency </w:t>
            </w:r>
            <w:r w:rsidR="002550D8">
              <w:rPr>
                <w:rFonts w:ascii="Arial" w:hAnsi="Arial" w:cs="Arial"/>
              </w:rPr>
              <w:t xml:space="preserve">demands and system impact, which </w:t>
            </w:r>
            <w:r w:rsidRPr="003C34E6">
              <w:rPr>
                <w:rFonts w:ascii="Arial" w:hAnsi="Arial" w:cs="Arial"/>
              </w:rPr>
              <w:t>include</w:t>
            </w:r>
            <w:r w:rsidR="002550D8">
              <w:rPr>
                <w:rFonts w:ascii="Arial" w:hAnsi="Arial" w:cs="Arial"/>
              </w:rPr>
              <w:t>s</w:t>
            </w:r>
            <w:r w:rsidRPr="003C34E6">
              <w:rPr>
                <w:rFonts w:ascii="Arial" w:hAnsi="Arial" w:cs="Arial"/>
              </w:rPr>
              <w:t xml:space="preserve"> winter planning and complex care planning.</w:t>
            </w:r>
          </w:p>
          <w:p w14:paraId="1A2A66F1" w14:textId="095F38F8" w:rsidR="003C34E6" w:rsidRPr="003C34E6" w:rsidRDefault="003C34E6" w:rsidP="003C34E6">
            <w:pPr>
              <w:pStyle w:val="paragraph"/>
              <w:numPr>
                <w:ilvl w:val="0"/>
                <w:numId w:val="47"/>
              </w:numPr>
              <w:spacing w:before="0" w:beforeAutospacing="0" w:after="0" w:afterAutospacing="0" w:line="276" w:lineRule="auto"/>
              <w:jc w:val="both"/>
              <w:textAlignment w:val="baseline"/>
              <w:rPr>
                <w:rFonts w:ascii="Arial" w:hAnsi="Arial" w:cs="Arial"/>
              </w:rPr>
            </w:pPr>
            <w:r w:rsidRPr="003C34E6">
              <w:rPr>
                <w:rFonts w:ascii="Arial" w:hAnsi="Arial" w:cs="Arial"/>
              </w:rPr>
              <w:t xml:space="preserve">Referral numbers into ADHD, ASD, and </w:t>
            </w:r>
            <w:proofErr w:type="spellStart"/>
            <w:r w:rsidRPr="003C34E6">
              <w:rPr>
                <w:rFonts w:ascii="Arial" w:hAnsi="Arial" w:cs="Arial"/>
              </w:rPr>
              <w:t>SaLT</w:t>
            </w:r>
            <w:proofErr w:type="spellEnd"/>
            <w:r w:rsidRPr="003C34E6">
              <w:rPr>
                <w:rFonts w:ascii="Arial" w:hAnsi="Arial" w:cs="Arial"/>
              </w:rPr>
              <w:t xml:space="preserve">, and the impact of this on capacity and staffing. </w:t>
            </w:r>
          </w:p>
          <w:p w14:paraId="67BBD8F5" w14:textId="75D74825" w:rsidR="003C34E6" w:rsidRPr="003C34E6" w:rsidRDefault="003C34E6" w:rsidP="003C34E6">
            <w:pPr>
              <w:pStyle w:val="paragraph"/>
              <w:numPr>
                <w:ilvl w:val="0"/>
                <w:numId w:val="47"/>
              </w:numPr>
              <w:spacing w:before="0" w:beforeAutospacing="0" w:after="0" w:afterAutospacing="0" w:line="276" w:lineRule="auto"/>
              <w:jc w:val="both"/>
              <w:textAlignment w:val="baseline"/>
              <w:rPr>
                <w:rFonts w:ascii="Arial" w:hAnsi="Arial" w:cs="Arial"/>
              </w:rPr>
            </w:pPr>
            <w:r w:rsidRPr="003C34E6">
              <w:rPr>
                <w:rFonts w:ascii="Arial" w:hAnsi="Arial" w:cs="Arial"/>
              </w:rPr>
              <w:t>Challenges with accessible information on ICB / Provider websites</w:t>
            </w:r>
          </w:p>
          <w:p w14:paraId="769591FD" w14:textId="2D611418" w:rsidR="004C14D8" w:rsidRDefault="002550D8" w:rsidP="003C34E6">
            <w:pPr>
              <w:pStyle w:val="paragraph"/>
              <w:numPr>
                <w:ilvl w:val="0"/>
                <w:numId w:val="47"/>
              </w:numPr>
              <w:spacing w:before="0" w:beforeAutospacing="0" w:after="0" w:afterAutospacing="0" w:line="276" w:lineRule="auto"/>
              <w:jc w:val="both"/>
              <w:textAlignment w:val="baseline"/>
              <w:rPr>
                <w:rFonts w:ascii="Arial" w:hAnsi="Arial" w:cs="Arial"/>
              </w:rPr>
            </w:pPr>
            <w:r>
              <w:rPr>
                <w:rFonts w:ascii="Arial" w:hAnsi="Arial" w:cs="Arial"/>
              </w:rPr>
              <w:t>Reported issues relating to access to d</w:t>
            </w:r>
            <w:r w:rsidR="003C34E6" w:rsidRPr="003C34E6">
              <w:rPr>
                <w:rFonts w:ascii="Arial" w:hAnsi="Arial" w:cs="Arial"/>
              </w:rPr>
              <w:t>ental services.</w:t>
            </w:r>
          </w:p>
          <w:p w14:paraId="26AFFB58" w14:textId="79E388CA" w:rsidR="003C34E6" w:rsidRPr="003C34E6" w:rsidRDefault="003C34E6" w:rsidP="003C34E6">
            <w:pPr>
              <w:pStyle w:val="paragraph"/>
              <w:spacing w:before="0" w:beforeAutospacing="0" w:after="0" w:afterAutospacing="0" w:line="276" w:lineRule="auto"/>
              <w:ind w:left="720"/>
              <w:jc w:val="both"/>
              <w:textAlignment w:val="baseline"/>
              <w:rPr>
                <w:rFonts w:ascii="Arial" w:hAnsi="Arial" w:cs="Arial"/>
              </w:rPr>
            </w:pPr>
          </w:p>
        </w:tc>
      </w:tr>
    </w:tbl>
    <w:p w14:paraId="3E364DEB" w14:textId="77777777" w:rsidR="00811412" w:rsidRDefault="00811412">
      <w:pPr>
        <w:rPr>
          <w:rFonts w:ascii="Arial" w:hAnsi="Arial" w:cs="Arial"/>
          <w:b/>
          <w:bCs/>
          <w:color w:val="365F91" w:themeColor="accent1" w:themeShade="BF"/>
          <w:sz w:val="28"/>
          <w:szCs w:val="28"/>
        </w:rPr>
      </w:pPr>
    </w:p>
    <w:p w14:paraId="5C5C7CE6" w14:textId="773FD6E7" w:rsidR="00C111E3" w:rsidRDefault="00C111E3" w:rsidP="0009610C">
      <w:pPr>
        <w:rPr>
          <w:rFonts w:ascii="Arial" w:hAnsi="Arial" w:cs="Arial"/>
          <w:sz w:val="20"/>
          <w:szCs w:val="20"/>
        </w:rPr>
      </w:pPr>
    </w:p>
    <w:sectPr w:rsidR="00C111E3" w:rsidSect="00AD7AEF">
      <w:footerReference w:type="default" r:id="rId13"/>
      <w:pgSz w:w="11906" w:h="16838" w:code="9"/>
      <w:pgMar w:top="697" w:right="849" w:bottom="562" w:left="1134" w:header="42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7A0DA" w14:textId="77777777" w:rsidR="00184E3D" w:rsidRDefault="00184E3D" w:rsidP="003368C6">
      <w:pPr>
        <w:spacing w:after="0" w:line="240" w:lineRule="auto"/>
      </w:pPr>
      <w:r>
        <w:separator/>
      </w:r>
    </w:p>
  </w:endnote>
  <w:endnote w:type="continuationSeparator" w:id="0">
    <w:p w14:paraId="788AED36" w14:textId="77777777" w:rsidR="00184E3D" w:rsidRDefault="00184E3D" w:rsidP="003368C6">
      <w:pPr>
        <w:spacing w:after="0" w:line="240" w:lineRule="auto"/>
      </w:pPr>
      <w:r>
        <w:continuationSeparator/>
      </w:r>
    </w:p>
  </w:endnote>
  <w:endnote w:type="continuationNotice" w:id="1">
    <w:p w14:paraId="1BD11F86" w14:textId="77777777" w:rsidR="00184E3D" w:rsidRDefault="00184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194157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E768DAB" w14:textId="756161E9" w:rsidR="00690B11" w:rsidRPr="00A6197C" w:rsidRDefault="00690B11" w:rsidP="004C14D8">
            <w:pPr>
              <w:spacing w:after="0" w:line="240" w:lineRule="auto"/>
              <w:rPr>
                <w:rFonts w:ascii="Arial" w:hAnsi="Arial" w:cs="Arial"/>
                <w:b/>
                <w:bCs/>
                <w:color w:val="5F497A" w:themeColor="accent4" w:themeShade="BF"/>
                <w:sz w:val="18"/>
                <w:szCs w:val="18"/>
              </w:rPr>
            </w:pPr>
          </w:p>
          <w:p w14:paraId="6D0333A4" w14:textId="205938FD" w:rsidR="003368C6" w:rsidRPr="00103B10" w:rsidRDefault="006A7F87" w:rsidP="00103B10">
            <w:pPr>
              <w:pStyle w:val="Footer"/>
              <w:jc w:val="right"/>
              <w:rPr>
                <w:rFonts w:ascii="Arial" w:hAnsi="Arial" w:cs="Arial"/>
                <w:sz w:val="16"/>
                <w:szCs w:val="16"/>
              </w:rPr>
            </w:pPr>
            <w:r w:rsidRPr="006A7F87">
              <w:rPr>
                <w:rFonts w:ascii="Arial" w:hAnsi="Arial" w:cs="Arial"/>
                <w:sz w:val="16"/>
                <w:szCs w:val="16"/>
              </w:rPr>
              <w:t xml:space="preserve">Page </w:t>
            </w:r>
            <w:r w:rsidRPr="006A7F87">
              <w:rPr>
                <w:rFonts w:ascii="Arial" w:hAnsi="Arial" w:cs="Arial"/>
                <w:sz w:val="16"/>
                <w:szCs w:val="16"/>
              </w:rPr>
              <w:fldChar w:fldCharType="begin"/>
            </w:r>
            <w:r w:rsidRPr="006A7F87">
              <w:rPr>
                <w:rFonts w:ascii="Arial" w:hAnsi="Arial" w:cs="Arial"/>
                <w:sz w:val="16"/>
                <w:szCs w:val="16"/>
              </w:rPr>
              <w:instrText xml:space="preserve"> PAGE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r w:rsidRPr="006A7F87">
              <w:rPr>
                <w:rFonts w:ascii="Arial" w:hAnsi="Arial" w:cs="Arial"/>
                <w:sz w:val="16"/>
                <w:szCs w:val="16"/>
              </w:rPr>
              <w:t xml:space="preserve"> of </w:t>
            </w:r>
            <w:r w:rsidRPr="006A7F87">
              <w:rPr>
                <w:rFonts w:ascii="Arial" w:hAnsi="Arial" w:cs="Arial"/>
                <w:sz w:val="16"/>
                <w:szCs w:val="16"/>
              </w:rPr>
              <w:fldChar w:fldCharType="begin"/>
            </w:r>
            <w:r w:rsidRPr="006A7F87">
              <w:rPr>
                <w:rFonts w:ascii="Arial" w:hAnsi="Arial" w:cs="Arial"/>
                <w:sz w:val="16"/>
                <w:szCs w:val="16"/>
              </w:rPr>
              <w:instrText xml:space="preserve"> NUMPAGES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6FEF5" w14:textId="77777777" w:rsidR="00184E3D" w:rsidRDefault="00184E3D" w:rsidP="003368C6">
      <w:pPr>
        <w:spacing w:after="0" w:line="240" w:lineRule="auto"/>
      </w:pPr>
      <w:r>
        <w:separator/>
      </w:r>
    </w:p>
  </w:footnote>
  <w:footnote w:type="continuationSeparator" w:id="0">
    <w:p w14:paraId="4DE6899D" w14:textId="77777777" w:rsidR="00184E3D" w:rsidRDefault="00184E3D" w:rsidP="003368C6">
      <w:pPr>
        <w:spacing w:after="0" w:line="240" w:lineRule="auto"/>
      </w:pPr>
      <w:r>
        <w:continuationSeparator/>
      </w:r>
    </w:p>
  </w:footnote>
  <w:footnote w:type="continuationNotice" w:id="1">
    <w:p w14:paraId="731C24EA" w14:textId="77777777" w:rsidR="00184E3D" w:rsidRDefault="00184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82D"/>
    <w:multiLevelType w:val="hybridMultilevel"/>
    <w:tmpl w:val="EF9848BC"/>
    <w:lvl w:ilvl="0" w:tplc="CBD68D16">
      <w:start w:val="1"/>
      <w:numFmt w:val="bullet"/>
      <w:lvlText w:val=""/>
      <w:lvlJc w:val="left"/>
      <w:pPr>
        <w:ind w:left="720" w:hanging="360"/>
      </w:pPr>
      <w:rPr>
        <w:rFonts w:ascii="Symbol" w:hAnsi="Symbol" w:hint="default"/>
      </w:rPr>
    </w:lvl>
    <w:lvl w:ilvl="1" w:tplc="13CAAC84">
      <w:start w:val="1"/>
      <w:numFmt w:val="bullet"/>
      <w:lvlText w:val="o"/>
      <w:lvlJc w:val="left"/>
      <w:pPr>
        <w:ind w:left="1440" w:hanging="360"/>
      </w:pPr>
      <w:rPr>
        <w:rFonts w:ascii="Courier New" w:hAnsi="Courier New" w:hint="default"/>
      </w:rPr>
    </w:lvl>
    <w:lvl w:ilvl="2" w:tplc="C4AA45E2">
      <w:start w:val="1"/>
      <w:numFmt w:val="bullet"/>
      <w:lvlText w:val=""/>
      <w:lvlJc w:val="left"/>
      <w:pPr>
        <w:ind w:left="2160" w:hanging="360"/>
      </w:pPr>
      <w:rPr>
        <w:rFonts w:ascii="Wingdings" w:hAnsi="Wingdings" w:hint="default"/>
      </w:rPr>
    </w:lvl>
    <w:lvl w:ilvl="3" w:tplc="7D9C5ABE">
      <w:start w:val="1"/>
      <w:numFmt w:val="bullet"/>
      <w:lvlText w:val=""/>
      <w:lvlJc w:val="left"/>
      <w:pPr>
        <w:ind w:left="2880" w:hanging="360"/>
      </w:pPr>
      <w:rPr>
        <w:rFonts w:ascii="Symbol" w:hAnsi="Symbol" w:hint="default"/>
      </w:rPr>
    </w:lvl>
    <w:lvl w:ilvl="4" w:tplc="AA446A3E">
      <w:start w:val="1"/>
      <w:numFmt w:val="bullet"/>
      <w:lvlText w:val="o"/>
      <w:lvlJc w:val="left"/>
      <w:pPr>
        <w:ind w:left="3600" w:hanging="360"/>
      </w:pPr>
      <w:rPr>
        <w:rFonts w:ascii="Courier New" w:hAnsi="Courier New" w:hint="default"/>
      </w:rPr>
    </w:lvl>
    <w:lvl w:ilvl="5" w:tplc="45923EC8">
      <w:start w:val="1"/>
      <w:numFmt w:val="bullet"/>
      <w:lvlText w:val=""/>
      <w:lvlJc w:val="left"/>
      <w:pPr>
        <w:ind w:left="4320" w:hanging="360"/>
      </w:pPr>
      <w:rPr>
        <w:rFonts w:ascii="Wingdings" w:hAnsi="Wingdings" w:hint="default"/>
      </w:rPr>
    </w:lvl>
    <w:lvl w:ilvl="6" w:tplc="CBBEBDA0">
      <w:start w:val="1"/>
      <w:numFmt w:val="bullet"/>
      <w:lvlText w:val=""/>
      <w:lvlJc w:val="left"/>
      <w:pPr>
        <w:ind w:left="5040" w:hanging="360"/>
      </w:pPr>
      <w:rPr>
        <w:rFonts w:ascii="Symbol" w:hAnsi="Symbol" w:hint="default"/>
      </w:rPr>
    </w:lvl>
    <w:lvl w:ilvl="7" w:tplc="21D0A1E8">
      <w:start w:val="1"/>
      <w:numFmt w:val="bullet"/>
      <w:lvlText w:val="o"/>
      <w:lvlJc w:val="left"/>
      <w:pPr>
        <w:ind w:left="5760" w:hanging="360"/>
      </w:pPr>
      <w:rPr>
        <w:rFonts w:ascii="Courier New" w:hAnsi="Courier New" w:hint="default"/>
      </w:rPr>
    </w:lvl>
    <w:lvl w:ilvl="8" w:tplc="F43E9A8E">
      <w:start w:val="1"/>
      <w:numFmt w:val="bullet"/>
      <w:lvlText w:val=""/>
      <w:lvlJc w:val="left"/>
      <w:pPr>
        <w:ind w:left="6480" w:hanging="360"/>
      </w:pPr>
      <w:rPr>
        <w:rFonts w:ascii="Wingdings" w:hAnsi="Wingdings" w:hint="default"/>
      </w:rPr>
    </w:lvl>
  </w:abstractNum>
  <w:abstractNum w:abstractNumId="1" w15:restartNumberingAfterBreak="0">
    <w:nsid w:val="08641B4F"/>
    <w:multiLevelType w:val="hybridMultilevel"/>
    <w:tmpl w:val="062C4880"/>
    <w:lvl w:ilvl="0" w:tplc="CF300E14">
      <w:start w:val="14"/>
      <w:numFmt w:val="bullet"/>
      <w:lvlText w:val="-"/>
      <w:lvlJc w:val="left"/>
      <w:pPr>
        <w:ind w:left="360" w:hanging="360"/>
      </w:pPr>
      <w:rPr>
        <w:rFonts w:ascii="Arial" w:eastAsia="Arial"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54F7A"/>
    <w:multiLevelType w:val="hybridMultilevel"/>
    <w:tmpl w:val="981A8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833EC"/>
    <w:multiLevelType w:val="hybridMultilevel"/>
    <w:tmpl w:val="0520F19E"/>
    <w:lvl w:ilvl="0" w:tplc="19985F5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E5993"/>
    <w:multiLevelType w:val="hybridMultilevel"/>
    <w:tmpl w:val="334AF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9108B6"/>
    <w:multiLevelType w:val="hybridMultilevel"/>
    <w:tmpl w:val="D03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E7263"/>
    <w:multiLevelType w:val="hybridMultilevel"/>
    <w:tmpl w:val="27D6A2B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0D1128"/>
    <w:multiLevelType w:val="hybridMultilevel"/>
    <w:tmpl w:val="B9D840C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15:restartNumberingAfterBreak="0">
    <w:nsid w:val="1DC958CF"/>
    <w:multiLevelType w:val="hybridMultilevel"/>
    <w:tmpl w:val="9238F134"/>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35C44C1"/>
    <w:multiLevelType w:val="hybridMultilevel"/>
    <w:tmpl w:val="9816F81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9C2BEA"/>
    <w:multiLevelType w:val="hybridMultilevel"/>
    <w:tmpl w:val="C77EA5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56792"/>
    <w:multiLevelType w:val="hybridMultilevel"/>
    <w:tmpl w:val="0CAA3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17AA4"/>
    <w:multiLevelType w:val="hybridMultilevel"/>
    <w:tmpl w:val="7674D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013D9"/>
    <w:multiLevelType w:val="hybridMultilevel"/>
    <w:tmpl w:val="A69EA5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00171"/>
    <w:multiLevelType w:val="hybridMultilevel"/>
    <w:tmpl w:val="EC484C52"/>
    <w:lvl w:ilvl="0" w:tplc="700E67FE">
      <w:start w:val="1"/>
      <w:numFmt w:val="lowerRoman"/>
      <w:lvlText w:val="%1."/>
      <w:lvlJc w:val="left"/>
      <w:pPr>
        <w:ind w:left="360" w:hanging="360"/>
      </w:pPr>
      <w:rPr>
        <w:rFonts w:ascii="Arial" w:eastAsia="Calibri" w:hAnsi="Arial" w:cs="Arial"/>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EF68D2"/>
    <w:multiLevelType w:val="hybridMultilevel"/>
    <w:tmpl w:val="01265562"/>
    <w:lvl w:ilvl="0" w:tplc="F726FCAC">
      <w:numFmt w:val="bullet"/>
      <w:lvlText w:val="-"/>
      <w:lvlJc w:val="left"/>
      <w:pPr>
        <w:ind w:left="720" w:hanging="360"/>
      </w:pPr>
      <w:rPr>
        <w:rFonts w:ascii="Arial" w:eastAsia="Calibr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064B"/>
    <w:multiLevelType w:val="hybridMultilevel"/>
    <w:tmpl w:val="C4B2657E"/>
    <w:lvl w:ilvl="0" w:tplc="C28C164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87ACC"/>
    <w:multiLevelType w:val="hybridMultilevel"/>
    <w:tmpl w:val="D5B0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D55D1"/>
    <w:multiLevelType w:val="hybridMultilevel"/>
    <w:tmpl w:val="A7C81758"/>
    <w:lvl w:ilvl="0" w:tplc="0798CA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D7C66"/>
    <w:multiLevelType w:val="hybridMultilevel"/>
    <w:tmpl w:val="558AE7D6"/>
    <w:lvl w:ilvl="0" w:tplc="5B8EDF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22BD3"/>
    <w:multiLevelType w:val="hybridMultilevel"/>
    <w:tmpl w:val="528EA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B547C0"/>
    <w:multiLevelType w:val="hybridMultilevel"/>
    <w:tmpl w:val="8FEE1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FF7FF4"/>
    <w:multiLevelType w:val="hybridMultilevel"/>
    <w:tmpl w:val="11B6DDDC"/>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1DB41B0"/>
    <w:multiLevelType w:val="hybridMultilevel"/>
    <w:tmpl w:val="6E90E2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21A2EFB"/>
    <w:multiLevelType w:val="hybridMultilevel"/>
    <w:tmpl w:val="1AF23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6414CE"/>
    <w:multiLevelType w:val="hybridMultilevel"/>
    <w:tmpl w:val="BD4215A0"/>
    <w:lvl w:ilvl="0" w:tplc="D010AB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3086A"/>
    <w:multiLevelType w:val="multilevel"/>
    <w:tmpl w:val="DF30C6D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6776D8"/>
    <w:multiLevelType w:val="hybridMultilevel"/>
    <w:tmpl w:val="30F696B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5047565"/>
    <w:multiLevelType w:val="hybridMultilevel"/>
    <w:tmpl w:val="67BC21D6"/>
    <w:lvl w:ilvl="0" w:tplc="A91E9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C74680"/>
    <w:multiLevelType w:val="hybridMultilevel"/>
    <w:tmpl w:val="A614FBAE"/>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5AC6336"/>
    <w:multiLevelType w:val="hybridMultilevel"/>
    <w:tmpl w:val="9B3AA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4A45F1"/>
    <w:multiLevelType w:val="hybridMultilevel"/>
    <w:tmpl w:val="CDA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CD0848"/>
    <w:multiLevelType w:val="hybridMultilevel"/>
    <w:tmpl w:val="738C2E66"/>
    <w:lvl w:ilvl="0" w:tplc="B10818F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043609"/>
    <w:multiLevelType w:val="hybridMultilevel"/>
    <w:tmpl w:val="691A6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CC4F14"/>
    <w:multiLevelType w:val="hybridMultilevel"/>
    <w:tmpl w:val="6526FE2E"/>
    <w:lvl w:ilvl="0" w:tplc="37A2B39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C513E3"/>
    <w:multiLevelType w:val="hybridMultilevel"/>
    <w:tmpl w:val="4E4E637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62D1E72"/>
    <w:multiLevelType w:val="hybridMultilevel"/>
    <w:tmpl w:val="5E8C8FDA"/>
    <w:lvl w:ilvl="0" w:tplc="5EEAB356">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D0851"/>
    <w:multiLevelType w:val="hybridMultilevel"/>
    <w:tmpl w:val="5E543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A3E2F"/>
    <w:multiLevelType w:val="hybridMultilevel"/>
    <w:tmpl w:val="B3E6EC40"/>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22F48D4"/>
    <w:multiLevelType w:val="hybridMultilevel"/>
    <w:tmpl w:val="352A0220"/>
    <w:lvl w:ilvl="0" w:tplc="766C9016">
      <w:start w:val="1"/>
      <w:numFmt w:val="lowerRoman"/>
      <w:lvlText w:val="%1)"/>
      <w:lvlJc w:val="left"/>
      <w:pPr>
        <w:ind w:left="1083" w:hanging="72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0" w15:restartNumberingAfterBreak="0">
    <w:nsid w:val="75CE3773"/>
    <w:multiLevelType w:val="hybridMultilevel"/>
    <w:tmpl w:val="F642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F6DD1"/>
    <w:multiLevelType w:val="hybridMultilevel"/>
    <w:tmpl w:val="0D56F846"/>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70125AB"/>
    <w:multiLevelType w:val="hybridMultilevel"/>
    <w:tmpl w:val="8F46FE0C"/>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43" w15:restartNumberingAfterBreak="0">
    <w:nsid w:val="7AE877BB"/>
    <w:multiLevelType w:val="hybridMultilevel"/>
    <w:tmpl w:val="2048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F527FD"/>
    <w:multiLevelType w:val="hybridMultilevel"/>
    <w:tmpl w:val="B7E8C41E"/>
    <w:lvl w:ilvl="0" w:tplc="1E482E32">
      <w:start w:val="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0624A"/>
    <w:multiLevelType w:val="hybridMultilevel"/>
    <w:tmpl w:val="F098A2A4"/>
    <w:lvl w:ilvl="0" w:tplc="4126AD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9F4200"/>
    <w:multiLevelType w:val="hybridMultilevel"/>
    <w:tmpl w:val="C9A8B210"/>
    <w:lvl w:ilvl="0" w:tplc="BB9E15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67117">
    <w:abstractNumId w:val="0"/>
  </w:num>
  <w:num w:numId="2" w16cid:durableId="735398544">
    <w:abstractNumId w:val="27"/>
  </w:num>
  <w:num w:numId="3" w16cid:durableId="44258167">
    <w:abstractNumId w:val="40"/>
  </w:num>
  <w:num w:numId="4" w16cid:durableId="339704545">
    <w:abstractNumId w:val="33"/>
  </w:num>
  <w:num w:numId="5" w16cid:durableId="459105743">
    <w:abstractNumId w:val="43"/>
  </w:num>
  <w:num w:numId="6" w16cid:durableId="68574586">
    <w:abstractNumId w:val="30"/>
  </w:num>
  <w:num w:numId="7" w16cid:durableId="813837663">
    <w:abstractNumId w:val="20"/>
  </w:num>
  <w:num w:numId="8" w16cid:durableId="297759378">
    <w:abstractNumId w:val="9"/>
  </w:num>
  <w:num w:numId="9" w16cid:durableId="1513833869">
    <w:abstractNumId w:val="21"/>
  </w:num>
  <w:num w:numId="10" w16cid:durableId="2057659430">
    <w:abstractNumId w:val="8"/>
  </w:num>
  <w:num w:numId="11" w16cid:durableId="378550844">
    <w:abstractNumId w:val="41"/>
  </w:num>
  <w:num w:numId="12" w16cid:durableId="1457331829">
    <w:abstractNumId w:val="4"/>
  </w:num>
  <w:num w:numId="13" w16cid:durableId="1399279269">
    <w:abstractNumId w:val="6"/>
  </w:num>
  <w:num w:numId="14" w16cid:durableId="1650281497">
    <w:abstractNumId w:val="29"/>
  </w:num>
  <w:num w:numId="15" w16cid:durableId="1435057323">
    <w:abstractNumId w:val="38"/>
  </w:num>
  <w:num w:numId="16" w16cid:durableId="1059746252">
    <w:abstractNumId w:val="22"/>
  </w:num>
  <w:num w:numId="17" w16cid:durableId="219632975">
    <w:abstractNumId w:val="35"/>
  </w:num>
  <w:num w:numId="18" w16cid:durableId="1701857911">
    <w:abstractNumId w:val="24"/>
  </w:num>
  <w:num w:numId="19" w16cid:durableId="1038777006">
    <w:abstractNumId w:val="11"/>
  </w:num>
  <w:num w:numId="20" w16cid:durableId="1803957183">
    <w:abstractNumId w:val="16"/>
  </w:num>
  <w:num w:numId="21" w16cid:durableId="1868444286">
    <w:abstractNumId w:val="17"/>
  </w:num>
  <w:num w:numId="22" w16cid:durableId="1310284235">
    <w:abstractNumId w:val="44"/>
  </w:num>
  <w:num w:numId="23" w16cid:durableId="1457018796">
    <w:abstractNumId w:val="39"/>
  </w:num>
  <w:num w:numId="24" w16cid:durableId="109012839">
    <w:abstractNumId w:val="34"/>
  </w:num>
  <w:num w:numId="25" w16cid:durableId="750661874">
    <w:abstractNumId w:val="12"/>
  </w:num>
  <w:num w:numId="26" w16cid:durableId="812140498">
    <w:abstractNumId w:val="5"/>
  </w:num>
  <w:num w:numId="27" w16cid:durableId="1226838541">
    <w:abstractNumId w:val="26"/>
  </w:num>
  <w:num w:numId="28" w16cid:durableId="1303345317">
    <w:abstractNumId w:val="45"/>
  </w:num>
  <w:num w:numId="29" w16cid:durableId="1098477438">
    <w:abstractNumId w:val="15"/>
  </w:num>
  <w:num w:numId="30" w16cid:durableId="1556813353">
    <w:abstractNumId w:val="25"/>
  </w:num>
  <w:num w:numId="31" w16cid:durableId="1107315642">
    <w:abstractNumId w:val="28"/>
  </w:num>
  <w:num w:numId="32" w16cid:durableId="1044328644">
    <w:abstractNumId w:val="3"/>
  </w:num>
  <w:num w:numId="33" w16cid:durableId="1717242764">
    <w:abstractNumId w:val="19"/>
  </w:num>
  <w:num w:numId="34" w16cid:durableId="848523664">
    <w:abstractNumId w:val="46"/>
  </w:num>
  <w:num w:numId="35" w16cid:durableId="1319729321">
    <w:abstractNumId w:val="37"/>
  </w:num>
  <w:num w:numId="36" w16cid:durableId="1071731990">
    <w:abstractNumId w:val="42"/>
  </w:num>
  <w:num w:numId="37" w16cid:durableId="409305040">
    <w:abstractNumId w:val="2"/>
  </w:num>
  <w:num w:numId="38" w16cid:durableId="1805080756">
    <w:abstractNumId w:val="31"/>
  </w:num>
  <w:num w:numId="39" w16cid:durableId="10885010">
    <w:abstractNumId w:val="1"/>
  </w:num>
  <w:num w:numId="40" w16cid:durableId="1879856997">
    <w:abstractNumId w:val="14"/>
  </w:num>
  <w:num w:numId="41" w16cid:durableId="943996925">
    <w:abstractNumId w:val="18"/>
  </w:num>
  <w:num w:numId="42" w16cid:durableId="289282383">
    <w:abstractNumId w:val="36"/>
  </w:num>
  <w:num w:numId="43" w16cid:durableId="600181538">
    <w:abstractNumId w:val="32"/>
  </w:num>
  <w:num w:numId="44" w16cid:durableId="1806002124">
    <w:abstractNumId w:val="23"/>
  </w:num>
  <w:num w:numId="45" w16cid:durableId="715204180">
    <w:abstractNumId w:val="7"/>
  </w:num>
  <w:num w:numId="46" w16cid:durableId="1862165387">
    <w:abstractNumId w:val="13"/>
  </w:num>
  <w:num w:numId="47" w16cid:durableId="327751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3B"/>
    <w:rsid w:val="0000002D"/>
    <w:rsid w:val="00000CC0"/>
    <w:rsid w:val="000056DF"/>
    <w:rsid w:val="00010215"/>
    <w:rsid w:val="00017415"/>
    <w:rsid w:val="00017889"/>
    <w:rsid w:val="00022731"/>
    <w:rsid w:val="000233C7"/>
    <w:rsid w:val="00025AB3"/>
    <w:rsid w:val="00030D42"/>
    <w:rsid w:val="0003192D"/>
    <w:rsid w:val="00036A98"/>
    <w:rsid w:val="00037D9E"/>
    <w:rsid w:val="00040641"/>
    <w:rsid w:val="0004449E"/>
    <w:rsid w:val="00045866"/>
    <w:rsid w:val="0005504E"/>
    <w:rsid w:val="000553BB"/>
    <w:rsid w:val="000578AC"/>
    <w:rsid w:val="0006107B"/>
    <w:rsid w:val="000612B3"/>
    <w:rsid w:val="00061B4D"/>
    <w:rsid w:val="00063AAD"/>
    <w:rsid w:val="000650FE"/>
    <w:rsid w:val="00066F79"/>
    <w:rsid w:val="00071F69"/>
    <w:rsid w:val="000727E3"/>
    <w:rsid w:val="000831E9"/>
    <w:rsid w:val="0008671C"/>
    <w:rsid w:val="000946AB"/>
    <w:rsid w:val="0009503F"/>
    <w:rsid w:val="0009610C"/>
    <w:rsid w:val="00097A12"/>
    <w:rsid w:val="000A677E"/>
    <w:rsid w:val="000B25B9"/>
    <w:rsid w:val="000B33DE"/>
    <w:rsid w:val="000B6CF6"/>
    <w:rsid w:val="000C0B7D"/>
    <w:rsid w:val="000C1ACF"/>
    <w:rsid w:val="000C53D7"/>
    <w:rsid w:val="000C6DEB"/>
    <w:rsid w:val="000D0A17"/>
    <w:rsid w:val="000D199C"/>
    <w:rsid w:val="000D1E87"/>
    <w:rsid w:val="000D55E7"/>
    <w:rsid w:val="000E07E6"/>
    <w:rsid w:val="000E208D"/>
    <w:rsid w:val="000E4FF7"/>
    <w:rsid w:val="000F3C5E"/>
    <w:rsid w:val="00100FDD"/>
    <w:rsid w:val="0010254B"/>
    <w:rsid w:val="00103AC2"/>
    <w:rsid w:val="00103B10"/>
    <w:rsid w:val="001047C0"/>
    <w:rsid w:val="001119F5"/>
    <w:rsid w:val="00115A5E"/>
    <w:rsid w:val="00124ACB"/>
    <w:rsid w:val="00126CEF"/>
    <w:rsid w:val="001354DB"/>
    <w:rsid w:val="001355DA"/>
    <w:rsid w:val="001419CC"/>
    <w:rsid w:val="00144B89"/>
    <w:rsid w:val="00147566"/>
    <w:rsid w:val="00151F60"/>
    <w:rsid w:val="00161D1D"/>
    <w:rsid w:val="001665F9"/>
    <w:rsid w:val="0017411C"/>
    <w:rsid w:val="00177893"/>
    <w:rsid w:val="00184E3D"/>
    <w:rsid w:val="0018651D"/>
    <w:rsid w:val="0019084E"/>
    <w:rsid w:val="001925F0"/>
    <w:rsid w:val="0019396D"/>
    <w:rsid w:val="001A28D9"/>
    <w:rsid w:val="001A3896"/>
    <w:rsid w:val="001A3A84"/>
    <w:rsid w:val="001B3DDE"/>
    <w:rsid w:val="001B3F83"/>
    <w:rsid w:val="001B439A"/>
    <w:rsid w:val="001B5B5E"/>
    <w:rsid w:val="001C0A2A"/>
    <w:rsid w:val="001C17E0"/>
    <w:rsid w:val="001C1DD1"/>
    <w:rsid w:val="001C7F45"/>
    <w:rsid w:val="001D0714"/>
    <w:rsid w:val="001D2D9F"/>
    <w:rsid w:val="001D7336"/>
    <w:rsid w:val="001E18F9"/>
    <w:rsid w:val="001E1A90"/>
    <w:rsid w:val="001E2016"/>
    <w:rsid w:val="001E316B"/>
    <w:rsid w:val="001E4755"/>
    <w:rsid w:val="001F39D3"/>
    <w:rsid w:val="001F3BF6"/>
    <w:rsid w:val="00202D07"/>
    <w:rsid w:val="00206872"/>
    <w:rsid w:val="002145F4"/>
    <w:rsid w:val="0021483C"/>
    <w:rsid w:val="00221F3B"/>
    <w:rsid w:val="00222B14"/>
    <w:rsid w:val="00226111"/>
    <w:rsid w:val="002322AE"/>
    <w:rsid w:val="00233476"/>
    <w:rsid w:val="002346CD"/>
    <w:rsid w:val="002508FB"/>
    <w:rsid w:val="00251F83"/>
    <w:rsid w:val="0025353A"/>
    <w:rsid w:val="0025427A"/>
    <w:rsid w:val="002550D8"/>
    <w:rsid w:val="0025768B"/>
    <w:rsid w:val="00260B97"/>
    <w:rsid w:val="00264715"/>
    <w:rsid w:val="00264BC7"/>
    <w:rsid w:val="002658CF"/>
    <w:rsid w:val="002722FF"/>
    <w:rsid w:val="0028265A"/>
    <w:rsid w:val="002826F5"/>
    <w:rsid w:val="00282A5B"/>
    <w:rsid w:val="00283C47"/>
    <w:rsid w:val="00284B96"/>
    <w:rsid w:val="0029348C"/>
    <w:rsid w:val="002A0845"/>
    <w:rsid w:val="002A0C88"/>
    <w:rsid w:val="002A27F2"/>
    <w:rsid w:val="002A5643"/>
    <w:rsid w:val="002A6DD3"/>
    <w:rsid w:val="002B2BF1"/>
    <w:rsid w:val="002C1067"/>
    <w:rsid w:val="002C22CB"/>
    <w:rsid w:val="002C2DC1"/>
    <w:rsid w:val="002C7D69"/>
    <w:rsid w:val="002D4BD6"/>
    <w:rsid w:val="002D7F7D"/>
    <w:rsid w:val="002E28BF"/>
    <w:rsid w:val="002E6B67"/>
    <w:rsid w:val="002F2535"/>
    <w:rsid w:val="002F4137"/>
    <w:rsid w:val="00302D21"/>
    <w:rsid w:val="00305C3D"/>
    <w:rsid w:val="00311256"/>
    <w:rsid w:val="00311B26"/>
    <w:rsid w:val="00316642"/>
    <w:rsid w:val="00321311"/>
    <w:rsid w:val="003221A7"/>
    <w:rsid w:val="00322794"/>
    <w:rsid w:val="0032362B"/>
    <w:rsid w:val="00332A2B"/>
    <w:rsid w:val="003368C6"/>
    <w:rsid w:val="00341719"/>
    <w:rsid w:val="00345B3C"/>
    <w:rsid w:val="003461D2"/>
    <w:rsid w:val="00347F8E"/>
    <w:rsid w:val="003500A2"/>
    <w:rsid w:val="003504A9"/>
    <w:rsid w:val="003518CE"/>
    <w:rsid w:val="00353999"/>
    <w:rsid w:val="00357E74"/>
    <w:rsid w:val="00381339"/>
    <w:rsid w:val="003825FD"/>
    <w:rsid w:val="00384C8E"/>
    <w:rsid w:val="0038504F"/>
    <w:rsid w:val="00386474"/>
    <w:rsid w:val="0039265A"/>
    <w:rsid w:val="0039360B"/>
    <w:rsid w:val="003A15E3"/>
    <w:rsid w:val="003A21B7"/>
    <w:rsid w:val="003A272C"/>
    <w:rsid w:val="003B7FB2"/>
    <w:rsid w:val="003C34E6"/>
    <w:rsid w:val="003C5FC6"/>
    <w:rsid w:val="003C61AF"/>
    <w:rsid w:val="003C7F19"/>
    <w:rsid w:val="003D7797"/>
    <w:rsid w:val="003E0E52"/>
    <w:rsid w:val="003F1126"/>
    <w:rsid w:val="003F2067"/>
    <w:rsid w:val="003F379B"/>
    <w:rsid w:val="004014F1"/>
    <w:rsid w:val="00404EED"/>
    <w:rsid w:val="00407671"/>
    <w:rsid w:val="0041263B"/>
    <w:rsid w:val="00412E32"/>
    <w:rsid w:val="00413723"/>
    <w:rsid w:val="00414BC4"/>
    <w:rsid w:val="00424595"/>
    <w:rsid w:val="00431D66"/>
    <w:rsid w:val="004330F0"/>
    <w:rsid w:val="004404C4"/>
    <w:rsid w:val="004502DF"/>
    <w:rsid w:val="00451442"/>
    <w:rsid w:val="00452977"/>
    <w:rsid w:val="004535CD"/>
    <w:rsid w:val="00455ECB"/>
    <w:rsid w:val="004615C1"/>
    <w:rsid w:val="0046221F"/>
    <w:rsid w:val="00475C65"/>
    <w:rsid w:val="0047631F"/>
    <w:rsid w:val="00476B8D"/>
    <w:rsid w:val="0048226D"/>
    <w:rsid w:val="00490086"/>
    <w:rsid w:val="00490447"/>
    <w:rsid w:val="00493E1F"/>
    <w:rsid w:val="004A18BB"/>
    <w:rsid w:val="004A1F75"/>
    <w:rsid w:val="004A3BD7"/>
    <w:rsid w:val="004B316F"/>
    <w:rsid w:val="004B358D"/>
    <w:rsid w:val="004C1108"/>
    <w:rsid w:val="004C14D8"/>
    <w:rsid w:val="004C1E92"/>
    <w:rsid w:val="004C7590"/>
    <w:rsid w:val="004D52EF"/>
    <w:rsid w:val="004E46FF"/>
    <w:rsid w:val="004F2D8F"/>
    <w:rsid w:val="004F42A2"/>
    <w:rsid w:val="004F459D"/>
    <w:rsid w:val="004F4E7A"/>
    <w:rsid w:val="00500F07"/>
    <w:rsid w:val="00503703"/>
    <w:rsid w:val="00506F94"/>
    <w:rsid w:val="00510DDA"/>
    <w:rsid w:val="00514823"/>
    <w:rsid w:val="0051763E"/>
    <w:rsid w:val="0052323F"/>
    <w:rsid w:val="005236DD"/>
    <w:rsid w:val="00530D98"/>
    <w:rsid w:val="005319D2"/>
    <w:rsid w:val="00532172"/>
    <w:rsid w:val="00533D88"/>
    <w:rsid w:val="0053530F"/>
    <w:rsid w:val="005452F3"/>
    <w:rsid w:val="00551201"/>
    <w:rsid w:val="00553A6A"/>
    <w:rsid w:val="00555099"/>
    <w:rsid w:val="00555A5E"/>
    <w:rsid w:val="00555FEE"/>
    <w:rsid w:val="0056692B"/>
    <w:rsid w:val="0056779A"/>
    <w:rsid w:val="00567997"/>
    <w:rsid w:val="005743BF"/>
    <w:rsid w:val="00575097"/>
    <w:rsid w:val="00575892"/>
    <w:rsid w:val="00583F90"/>
    <w:rsid w:val="005844F1"/>
    <w:rsid w:val="00592192"/>
    <w:rsid w:val="005923F7"/>
    <w:rsid w:val="00593CFA"/>
    <w:rsid w:val="00595939"/>
    <w:rsid w:val="005960B9"/>
    <w:rsid w:val="00597DAB"/>
    <w:rsid w:val="005A023E"/>
    <w:rsid w:val="005A135C"/>
    <w:rsid w:val="005A4AB0"/>
    <w:rsid w:val="005B071B"/>
    <w:rsid w:val="005B18DE"/>
    <w:rsid w:val="005B227B"/>
    <w:rsid w:val="005B369B"/>
    <w:rsid w:val="005B3BD1"/>
    <w:rsid w:val="005B4A27"/>
    <w:rsid w:val="005C0E40"/>
    <w:rsid w:val="005C4794"/>
    <w:rsid w:val="005C5A4F"/>
    <w:rsid w:val="005C6A07"/>
    <w:rsid w:val="005D18C1"/>
    <w:rsid w:val="005D4D97"/>
    <w:rsid w:val="005D56C5"/>
    <w:rsid w:val="005D5D6C"/>
    <w:rsid w:val="005D6092"/>
    <w:rsid w:val="005E25C5"/>
    <w:rsid w:val="005E2E3B"/>
    <w:rsid w:val="005F02B0"/>
    <w:rsid w:val="005F0398"/>
    <w:rsid w:val="005F0B34"/>
    <w:rsid w:val="005F0FF3"/>
    <w:rsid w:val="005F5176"/>
    <w:rsid w:val="0060007B"/>
    <w:rsid w:val="006019AE"/>
    <w:rsid w:val="00603AB9"/>
    <w:rsid w:val="006117F9"/>
    <w:rsid w:val="006118C9"/>
    <w:rsid w:val="00623482"/>
    <w:rsid w:val="006242A7"/>
    <w:rsid w:val="00624CA4"/>
    <w:rsid w:val="00630FEC"/>
    <w:rsid w:val="006337F5"/>
    <w:rsid w:val="006348A9"/>
    <w:rsid w:val="00635161"/>
    <w:rsid w:val="00636225"/>
    <w:rsid w:val="00636619"/>
    <w:rsid w:val="00640731"/>
    <w:rsid w:val="006530B9"/>
    <w:rsid w:val="00657EC2"/>
    <w:rsid w:val="00660FCA"/>
    <w:rsid w:val="00661AB6"/>
    <w:rsid w:val="00663694"/>
    <w:rsid w:val="006646CF"/>
    <w:rsid w:val="00666464"/>
    <w:rsid w:val="006752BA"/>
    <w:rsid w:val="006840E0"/>
    <w:rsid w:val="00690B11"/>
    <w:rsid w:val="00692604"/>
    <w:rsid w:val="00692FA8"/>
    <w:rsid w:val="00693251"/>
    <w:rsid w:val="00696740"/>
    <w:rsid w:val="00697AFE"/>
    <w:rsid w:val="006A227D"/>
    <w:rsid w:val="006A350B"/>
    <w:rsid w:val="006A5E10"/>
    <w:rsid w:val="006A797B"/>
    <w:rsid w:val="006A7F87"/>
    <w:rsid w:val="006B00F4"/>
    <w:rsid w:val="006B07B7"/>
    <w:rsid w:val="006B2B35"/>
    <w:rsid w:val="006B6B36"/>
    <w:rsid w:val="006C7E13"/>
    <w:rsid w:val="006D1AA5"/>
    <w:rsid w:val="006D3DBC"/>
    <w:rsid w:val="006E0F73"/>
    <w:rsid w:val="006E2DF9"/>
    <w:rsid w:val="006E776A"/>
    <w:rsid w:val="006F1CD8"/>
    <w:rsid w:val="007012BD"/>
    <w:rsid w:val="00701AA6"/>
    <w:rsid w:val="00704116"/>
    <w:rsid w:val="00706E1D"/>
    <w:rsid w:val="007070F9"/>
    <w:rsid w:val="00710950"/>
    <w:rsid w:val="00712E4C"/>
    <w:rsid w:val="00713F6C"/>
    <w:rsid w:val="00714269"/>
    <w:rsid w:val="00717CCC"/>
    <w:rsid w:val="007214C8"/>
    <w:rsid w:val="00723828"/>
    <w:rsid w:val="007239C8"/>
    <w:rsid w:val="00724B61"/>
    <w:rsid w:val="00725226"/>
    <w:rsid w:val="00730400"/>
    <w:rsid w:val="007326AF"/>
    <w:rsid w:val="00734732"/>
    <w:rsid w:val="00737270"/>
    <w:rsid w:val="007376A7"/>
    <w:rsid w:val="00740254"/>
    <w:rsid w:val="00745300"/>
    <w:rsid w:val="007459A6"/>
    <w:rsid w:val="00750CB9"/>
    <w:rsid w:val="00754436"/>
    <w:rsid w:val="0076040A"/>
    <w:rsid w:val="0076239E"/>
    <w:rsid w:val="00771866"/>
    <w:rsid w:val="007721B0"/>
    <w:rsid w:val="0077387F"/>
    <w:rsid w:val="00777DD1"/>
    <w:rsid w:val="0078017D"/>
    <w:rsid w:val="00780793"/>
    <w:rsid w:val="0079291C"/>
    <w:rsid w:val="00795C38"/>
    <w:rsid w:val="00795CD8"/>
    <w:rsid w:val="0079733F"/>
    <w:rsid w:val="007A1D94"/>
    <w:rsid w:val="007A2B5E"/>
    <w:rsid w:val="007A4E99"/>
    <w:rsid w:val="007C42B7"/>
    <w:rsid w:val="007C4DE8"/>
    <w:rsid w:val="007C4ECE"/>
    <w:rsid w:val="007C6716"/>
    <w:rsid w:val="007C74E5"/>
    <w:rsid w:val="007D0F83"/>
    <w:rsid w:val="007D1D10"/>
    <w:rsid w:val="007D2EE7"/>
    <w:rsid w:val="007D7D58"/>
    <w:rsid w:val="007E001F"/>
    <w:rsid w:val="007E052F"/>
    <w:rsid w:val="007E1092"/>
    <w:rsid w:val="007E2FAF"/>
    <w:rsid w:val="007E5723"/>
    <w:rsid w:val="007E6445"/>
    <w:rsid w:val="007F2B2B"/>
    <w:rsid w:val="007F4D41"/>
    <w:rsid w:val="007F6B31"/>
    <w:rsid w:val="007F7978"/>
    <w:rsid w:val="008005AA"/>
    <w:rsid w:val="0080111D"/>
    <w:rsid w:val="0080149D"/>
    <w:rsid w:val="00803EAA"/>
    <w:rsid w:val="008074B4"/>
    <w:rsid w:val="00811412"/>
    <w:rsid w:val="00811A8A"/>
    <w:rsid w:val="00813758"/>
    <w:rsid w:val="00814846"/>
    <w:rsid w:val="00814AAB"/>
    <w:rsid w:val="00823F2C"/>
    <w:rsid w:val="00827001"/>
    <w:rsid w:val="00831BC7"/>
    <w:rsid w:val="00832906"/>
    <w:rsid w:val="00833840"/>
    <w:rsid w:val="0083672F"/>
    <w:rsid w:val="00836EBF"/>
    <w:rsid w:val="00837794"/>
    <w:rsid w:val="00841A30"/>
    <w:rsid w:val="008437D9"/>
    <w:rsid w:val="00844B56"/>
    <w:rsid w:val="00844CA1"/>
    <w:rsid w:val="00851303"/>
    <w:rsid w:val="008534B5"/>
    <w:rsid w:val="008545CF"/>
    <w:rsid w:val="0085558C"/>
    <w:rsid w:val="00866B48"/>
    <w:rsid w:val="00867181"/>
    <w:rsid w:val="00867711"/>
    <w:rsid w:val="008701BC"/>
    <w:rsid w:val="00872A04"/>
    <w:rsid w:val="0087353F"/>
    <w:rsid w:val="00873EA3"/>
    <w:rsid w:val="00874D0F"/>
    <w:rsid w:val="008759AB"/>
    <w:rsid w:val="00877019"/>
    <w:rsid w:val="00877602"/>
    <w:rsid w:val="00882B0E"/>
    <w:rsid w:val="0088534B"/>
    <w:rsid w:val="008856D9"/>
    <w:rsid w:val="008903F2"/>
    <w:rsid w:val="008937D1"/>
    <w:rsid w:val="008941FD"/>
    <w:rsid w:val="008A1B3C"/>
    <w:rsid w:val="008A2BAD"/>
    <w:rsid w:val="008A2E0A"/>
    <w:rsid w:val="008A5545"/>
    <w:rsid w:val="008A5E41"/>
    <w:rsid w:val="008B0A2B"/>
    <w:rsid w:val="008B1B47"/>
    <w:rsid w:val="008B3A8C"/>
    <w:rsid w:val="008B557E"/>
    <w:rsid w:val="008B659F"/>
    <w:rsid w:val="008B759A"/>
    <w:rsid w:val="008B7DFB"/>
    <w:rsid w:val="008C4D7E"/>
    <w:rsid w:val="008C616E"/>
    <w:rsid w:val="008C79E1"/>
    <w:rsid w:val="008D0F4F"/>
    <w:rsid w:val="008D33B3"/>
    <w:rsid w:val="008D734E"/>
    <w:rsid w:val="008E09DF"/>
    <w:rsid w:val="008E2466"/>
    <w:rsid w:val="008E5802"/>
    <w:rsid w:val="008E7CB1"/>
    <w:rsid w:val="008F0625"/>
    <w:rsid w:val="008F731D"/>
    <w:rsid w:val="009028D3"/>
    <w:rsid w:val="00902A0D"/>
    <w:rsid w:val="0090428E"/>
    <w:rsid w:val="00906A41"/>
    <w:rsid w:val="009075E2"/>
    <w:rsid w:val="00913C98"/>
    <w:rsid w:val="00916D42"/>
    <w:rsid w:val="0092513C"/>
    <w:rsid w:val="0093162D"/>
    <w:rsid w:val="00932776"/>
    <w:rsid w:val="00935480"/>
    <w:rsid w:val="00937441"/>
    <w:rsid w:val="009427B4"/>
    <w:rsid w:val="0094645E"/>
    <w:rsid w:val="00953403"/>
    <w:rsid w:val="0095658E"/>
    <w:rsid w:val="0095709B"/>
    <w:rsid w:val="00963EA0"/>
    <w:rsid w:val="00964F97"/>
    <w:rsid w:val="00971D31"/>
    <w:rsid w:val="00972236"/>
    <w:rsid w:val="00973933"/>
    <w:rsid w:val="009774AC"/>
    <w:rsid w:val="00984C51"/>
    <w:rsid w:val="009870C7"/>
    <w:rsid w:val="00987635"/>
    <w:rsid w:val="009877BB"/>
    <w:rsid w:val="009911C2"/>
    <w:rsid w:val="009913FE"/>
    <w:rsid w:val="00995D25"/>
    <w:rsid w:val="009970AB"/>
    <w:rsid w:val="009A4434"/>
    <w:rsid w:val="009A544F"/>
    <w:rsid w:val="009A5482"/>
    <w:rsid w:val="009B0EC8"/>
    <w:rsid w:val="009B4C7A"/>
    <w:rsid w:val="009B4DBC"/>
    <w:rsid w:val="009B711F"/>
    <w:rsid w:val="009C6B23"/>
    <w:rsid w:val="009D4E8C"/>
    <w:rsid w:val="009D5DB8"/>
    <w:rsid w:val="009E1AA7"/>
    <w:rsid w:val="009E3753"/>
    <w:rsid w:val="009F1272"/>
    <w:rsid w:val="009F45A8"/>
    <w:rsid w:val="009F6D76"/>
    <w:rsid w:val="00A00801"/>
    <w:rsid w:val="00A00DB7"/>
    <w:rsid w:val="00A023A8"/>
    <w:rsid w:val="00A0758C"/>
    <w:rsid w:val="00A17F27"/>
    <w:rsid w:val="00A22441"/>
    <w:rsid w:val="00A22A3D"/>
    <w:rsid w:val="00A22BDD"/>
    <w:rsid w:val="00A2389C"/>
    <w:rsid w:val="00A2529E"/>
    <w:rsid w:val="00A25385"/>
    <w:rsid w:val="00A344FC"/>
    <w:rsid w:val="00A36B7B"/>
    <w:rsid w:val="00A37C97"/>
    <w:rsid w:val="00A4155F"/>
    <w:rsid w:val="00A415F5"/>
    <w:rsid w:val="00A4210A"/>
    <w:rsid w:val="00A447F1"/>
    <w:rsid w:val="00A44DCD"/>
    <w:rsid w:val="00A44EE0"/>
    <w:rsid w:val="00A53817"/>
    <w:rsid w:val="00A600D5"/>
    <w:rsid w:val="00A60758"/>
    <w:rsid w:val="00A60969"/>
    <w:rsid w:val="00A6197C"/>
    <w:rsid w:val="00A61994"/>
    <w:rsid w:val="00A62F46"/>
    <w:rsid w:val="00A645F7"/>
    <w:rsid w:val="00A7079C"/>
    <w:rsid w:val="00A7278B"/>
    <w:rsid w:val="00A72F17"/>
    <w:rsid w:val="00A77A67"/>
    <w:rsid w:val="00A80446"/>
    <w:rsid w:val="00A8181B"/>
    <w:rsid w:val="00A869DB"/>
    <w:rsid w:val="00A918EC"/>
    <w:rsid w:val="00A92EB4"/>
    <w:rsid w:val="00A93197"/>
    <w:rsid w:val="00A93D1B"/>
    <w:rsid w:val="00A948FC"/>
    <w:rsid w:val="00A97DB7"/>
    <w:rsid w:val="00AA3C3B"/>
    <w:rsid w:val="00AA3F82"/>
    <w:rsid w:val="00AA7BBC"/>
    <w:rsid w:val="00AB15F2"/>
    <w:rsid w:val="00AB4C14"/>
    <w:rsid w:val="00AB6216"/>
    <w:rsid w:val="00AD2683"/>
    <w:rsid w:val="00AD532B"/>
    <w:rsid w:val="00AD7AEF"/>
    <w:rsid w:val="00AE0BA8"/>
    <w:rsid w:val="00AE0CB8"/>
    <w:rsid w:val="00AE26DC"/>
    <w:rsid w:val="00AF4CC9"/>
    <w:rsid w:val="00AF780C"/>
    <w:rsid w:val="00B000F8"/>
    <w:rsid w:val="00B05EC3"/>
    <w:rsid w:val="00B21295"/>
    <w:rsid w:val="00B26B63"/>
    <w:rsid w:val="00B26D78"/>
    <w:rsid w:val="00B30731"/>
    <w:rsid w:val="00B43521"/>
    <w:rsid w:val="00B454DC"/>
    <w:rsid w:val="00B60B04"/>
    <w:rsid w:val="00B6252A"/>
    <w:rsid w:val="00B65B0D"/>
    <w:rsid w:val="00B71726"/>
    <w:rsid w:val="00B72549"/>
    <w:rsid w:val="00B72F25"/>
    <w:rsid w:val="00B759AA"/>
    <w:rsid w:val="00B763F1"/>
    <w:rsid w:val="00B76D9E"/>
    <w:rsid w:val="00B77B89"/>
    <w:rsid w:val="00B803AF"/>
    <w:rsid w:val="00B80CC5"/>
    <w:rsid w:val="00B831E5"/>
    <w:rsid w:val="00B92F2C"/>
    <w:rsid w:val="00B96C4E"/>
    <w:rsid w:val="00BA3209"/>
    <w:rsid w:val="00BA4F2A"/>
    <w:rsid w:val="00BA5C1F"/>
    <w:rsid w:val="00BA66E7"/>
    <w:rsid w:val="00BB1B03"/>
    <w:rsid w:val="00BB32DF"/>
    <w:rsid w:val="00BC1A13"/>
    <w:rsid w:val="00BC2F7B"/>
    <w:rsid w:val="00BC73C0"/>
    <w:rsid w:val="00BD0DEA"/>
    <w:rsid w:val="00BD4F97"/>
    <w:rsid w:val="00BD6CC1"/>
    <w:rsid w:val="00BE240A"/>
    <w:rsid w:val="00BE50EC"/>
    <w:rsid w:val="00BE6796"/>
    <w:rsid w:val="00BE6837"/>
    <w:rsid w:val="00BE74F2"/>
    <w:rsid w:val="00BE7ABE"/>
    <w:rsid w:val="00BE7AE8"/>
    <w:rsid w:val="00BF25EC"/>
    <w:rsid w:val="00BF4995"/>
    <w:rsid w:val="00BF4BED"/>
    <w:rsid w:val="00BF71B9"/>
    <w:rsid w:val="00C00BC9"/>
    <w:rsid w:val="00C01169"/>
    <w:rsid w:val="00C01486"/>
    <w:rsid w:val="00C0322C"/>
    <w:rsid w:val="00C0570A"/>
    <w:rsid w:val="00C05846"/>
    <w:rsid w:val="00C059CA"/>
    <w:rsid w:val="00C111E3"/>
    <w:rsid w:val="00C11D84"/>
    <w:rsid w:val="00C254A5"/>
    <w:rsid w:val="00C31847"/>
    <w:rsid w:val="00C3530E"/>
    <w:rsid w:val="00C35FD6"/>
    <w:rsid w:val="00C448E0"/>
    <w:rsid w:val="00C46360"/>
    <w:rsid w:val="00C47530"/>
    <w:rsid w:val="00C5549C"/>
    <w:rsid w:val="00C606D1"/>
    <w:rsid w:val="00C62ADC"/>
    <w:rsid w:val="00C633DC"/>
    <w:rsid w:val="00C64D9F"/>
    <w:rsid w:val="00C72805"/>
    <w:rsid w:val="00C76194"/>
    <w:rsid w:val="00C82C51"/>
    <w:rsid w:val="00C87BFE"/>
    <w:rsid w:val="00C92EA6"/>
    <w:rsid w:val="00C94207"/>
    <w:rsid w:val="00C94F4A"/>
    <w:rsid w:val="00CA06C7"/>
    <w:rsid w:val="00CA639B"/>
    <w:rsid w:val="00CB080E"/>
    <w:rsid w:val="00CB40D1"/>
    <w:rsid w:val="00CB5CC5"/>
    <w:rsid w:val="00CC3577"/>
    <w:rsid w:val="00CC5455"/>
    <w:rsid w:val="00CC601F"/>
    <w:rsid w:val="00CC7168"/>
    <w:rsid w:val="00CD2A95"/>
    <w:rsid w:val="00CD4DCC"/>
    <w:rsid w:val="00CE1587"/>
    <w:rsid w:val="00CE2936"/>
    <w:rsid w:val="00CE573B"/>
    <w:rsid w:val="00CE580A"/>
    <w:rsid w:val="00CF0BE0"/>
    <w:rsid w:val="00CF0CB6"/>
    <w:rsid w:val="00CF118D"/>
    <w:rsid w:val="00CF30A6"/>
    <w:rsid w:val="00D0121E"/>
    <w:rsid w:val="00D1363B"/>
    <w:rsid w:val="00D1500F"/>
    <w:rsid w:val="00D17601"/>
    <w:rsid w:val="00D17B72"/>
    <w:rsid w:val="00D219F6"/>
    <w:rsid w:val="00D24E41"/>
    <w:rsid w:val="00D40C1F"/>
    <w:rsid w:val="00D41010"/>
    <w:rsid w:val="00D41F59"/>
    <w:rsid w:val="00D427F5"/>
    <w:rsid w:val="00D4446E"/>
    <w:rsid w:val="00D44D3E"/>
    <w:rsid w:val="00D50ABA"/>
    <w:rsid w:val="00D52C58"/>
    <w:rsid w:val="00D5328D"/>
    <w:rsid w:val="00D540DE"/>
    <w:rsid w:val="00D547E5"/>
    <w:rsid w:val="00D551DB"/>
    <w:rsid w:val="00D571AC"/>
    <w:rsid w:val="00D637B5"/>
    <w:rsid w:val="00D65A0F"/>
    <w:rsid w:val="00D67B8B"/>
    <w:rsid w:val="00D70B96"/>
    <w:rsid w:val="00D82385"/>
    <w:rsid w:val="00D87064"/>
    <w:rsid w:val="00D90386"/>
    <w:rsid w:val="00D9083A"/>
    <w:rsid w:val="00D91FF4"/>
    <w:rsid w:val="00D959A9"/>
    <w:rsid w:val="00D97A65"/>
    <w:rsid w:val="00DA0299"/>
    <w:rsid w:val="00DA0EEA"/>
    <w:rsid w:val="00DA4D77"/>
    <w:rsid w:val="00DB4F48"/>
    <w:rsid w:val="00DB5090"/>
    <w:rsid w:val="00DB62B9"/>
    <w:rsid w:val="00DC0A1D"/>
    <w:rsid w:val="00DC625D"/>
    <w:rsid w:val="00DD0747"/>
    <w:rsid w:val="00DD0DE0"/>
    <w:rsid w:val="00DD2F52"/>
    <w:rsid w:val="00DD2F85"/>
    <w:rsid w:val="00DD319B"/>
    <w:rsid w:val="00DD3369"/>
    <w:rsid w:val="00DD3AF6"/>
    <w:rsid w:val="00DD537A"/>
    <w:rsid w:val="00DD7C4B"/>
    <w:rsid w:val="00DE7CEA"/>
    <w:rsid w:val="00DF3FF9"/>
    <w:rsid w:val="00E039B6"/>
    <w:rsid w:val="00E12712"/>
    <w:rsid w:val="00E225FE"/>
    <w:rsid w:val="00E23F13"/>
    <w:rsid w:val="00E264BB"/>
    <w:rsid w:val="00E372A3"/>
    <w:rsid w:val="00E542D4"/>
    <w:rsid w:val="00E549EE"/>
    <w:rsid w:val="00E61CD2"/>
    <w:rsid w:val="00E62696"/>
    <w:rsid w:val="00E638F0"/>
    <w:rsid w:val="00E63F3F"/>
    <w:rsid w:val="00E6452C"/>
    <w:rsid w:val="00E802BB"/>
    <w:rsid w:val="00E809F9"/>
    <w:rsid w:val="00E82E13"/>
    <w:rsid w:val="00E8531A"/>
    <w:rsid w:val="00E9249E"/>
    <w:rsid w:val="00EA2AEB"/>
    <w:rsid w:val="00EA30AE"/>
    <w:rsid w:val="00EA3BA0"/>
    <w:rsid w:val="00EB0DE1"/>
    <w:rsid w:val="00EB4C7C"/>
    <w:rsid w:val="00EC0E39"/>
    <w:rsid w:val="00EC1601"/>
    <w:rsid w:val="00EC2A3D"/>
    <w:rsid w:val="00EC4B41"/>
    <w:rsid w:val="00ED1B3E"/>
    <w:rsid w:val="00ED2F0E"/>
    <w:rsid w:val="00EE2C0A"/>
    <w:rsid w:val="00EE3B65"/>
    <w:rsid w:val="00EE634B"/>
    <w:rsid w:val="00EE6B99"/>
    <w:rsid w:val="00EF6F5B"/>
    <w:rsid w:val="00F0411F"/>
    <w:rsid w:val="00F0497C"/>
    <w:rsid w:val="00F07F78"/>
    <w:rsid w:val="00F1450A"/>
    <w:rsid w:val="00F14C60"/>
    <w:rsid w:val="00F23310"/>
    <w:rsid w:val="00F245B0"/>
    <w:rsid w:val="00F30E1C"/>
    <w:rsid w:val="00F320A5"/>
    <w:rsid w:val="00F35741"/>
    <w:rsid w:val="00F36A04"/>
    <w:rsid w:val="00F37E7D"/>
    <w:rsid w:val="00F41377"/>
    <w:rsid w:val="00F43135"/>
    <w:rsid w:val="00F436E4"/>
    <w:rsid w:val="00F43D01"/>
    <w:rsid w:val="00F47292"/>
    <w:rsid w:val="00F553A4"/>
    <w:rsid w:val="00F559EF"/>
    <w:rsid w:val="00F55AC4"/>
    <w:rsid w:val="00F61227"/>
    <w:rsid w:val="00F61758"/>
    <w:rsid w:val="00F647DD"/>
    <w:rsid w:val="00F67765"/>
    <w:rsid w:val="00F7216F"/>
    <w:rsid w:val="00F7561A"/>
    <w:rsid w:val="00F8029B"/>
    <w:rsid w:val="00F82900"/>
    <w:rsid w:val="00F91A83"/>
    <w:rsid w:val="00F97029"/>
    <w:rsid w:val="00FA3686"/>
    <w:rsid w:val="00FA4FB6"/>
    <w:rsid w:val="00FB0F09"/>
    <w:rsid w:val="00FC2357"/>
    <w:rsid w:val="00FC2768"/>
    <w:rsid w:val="00FC299E"/>
    <w:rsid w:val="00FC42A4"/>
    <w:rsid w:val="00FC5A95"/>
    <w:rsid w:val="00FD0564"/>
    <w:rsid w:val="00FD10EB"/>
    <w:rsid w:val="00FD230C"/>
    <w:rsid w:val="00FD7C76"/>
    <w:rsid w:val="00FE0A69"/>
    <w:rsid w:val="00FE1A4E"/>
    <w:rsid w:val="00FE1E21"/>
    <w:rsid w:val="00FE1F2E"/>
    <w:rsid w:val="00FE4735"/>
    <w:rsid w:val="00FF0C72"/>
    <w:rsid w:val="00FF3288"/>
    <w:rsid w:val="00FF38C7"/>
    <w:rsid w:val="00FF4197"/>
    <w:rsid w:val="00FF458E"/>
    <w:rsid w:val="07755230"/>
    <w:rsid w:val="09112291"/>
    <w:rsid w:val="0A01369D"/>
    <w:rsid w:val="239B79D7"/>
    <w:rsid w:val="38A80237"/>
    <w:rsid w:val="3D38CF3F"/>
    <w:rsid w:val="53E1E144"/>
    <w:rsid w:val="5B1B5DE3"/>
    <w:rsid w:val="5DE65CA6"/>
    <w:rsid w:val="727734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071C"/>
  <w15:docId w15:val="{88A7B0BB-130A-46E7-8570-EF75259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0E"/>
    <w:rPr>
      <w:rFonts w:ascii="Calibri" w:hAnsi="Calibri" w:cs="Times New Roman"/>
    </w:rPr>
  </w:style>
  <w:style w:type="paragraph" w:styleId="Heading1">
    <w:name w:val="heading 1"/>
    <w:basedOn w:val="Normal"/>
    <w:link w:val="Heading1Char"/>
    <w:uiPriority w:val="9"/>
    <w:qFormat/>
    <w:rsid w:val="00BF71B9"/>
    <w:pPr>
      <w:widowControl w:val="0"/>
      <w:autoSpaceDE w:val="0"/>
      <w:autoSpaceDN w:val="0"/>
      <w:spacing w:before="108" w:after="0" w:line="240" w:lineRule="auto"/>
      <w:ind w:left="2755" w:right="3093"/>
      <w:jc w:val="center"/>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E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6"/>
    <w:rPr>
      <w:rFonts w:ascii="Calibri" w:hAnsi="Calibri" w:cs="Times New Roman"/>
    </w:rPr>
  </w:style>
  <w:style w:type="paragraph" w:styleId="Footer">
    <w:name w:val="footer"/>
    <w:basedOn w:val="Normal"/>
    <w:link w:val="FooterChar"/>
    <w:uiPriority w:val="99"/>
    <w:unhideWhenUsed/>
    <w:rsid w:val="0033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6"/>
    <w:rPr>
      <w:rFonts w:ascii="Calibri" w:hAnsi="Calibri" w:cs="Times New Roman"/>
    </w:rPr>
  </w:style>
  <w:style w:type="paragraph" w:styleId="BalloonText">
    <w:name w:val="Balloon Text"/>
    <w:basedOn w:val="Normal"/>
    <w:link w:val="BalloonTextChar"/>
    <w:uiPriority w:val="99"/>
    <w:semiHidden/>
    <w:unhideWhenUsed/>
    <w:rsid w:val="0033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C6"/>
    <w:rPr>
      <w:rFonts w:ascii="Tahoma" w:hAnsi="Tahoma" w:cs="Tahoma"/>
      <w:sz w:val="16"/>
      <w:szCs w:val="16"/>
    </w:rPr>
  </w:style>
  <w:style w:type="character" w:styleId="Hyperlink">
    <w:name w:val="Hyperlink"/>
    <w:basedOn w:val="DefaultParagraphFont"/>
    <w:uiPriority w:val="99"/>
    <w:unhideWhenUsed/>
    <w:rsid w:val="00872A04"/>
    <w:rPr>
      <w:color w:val="0000FF" w:themeColor="hyperlink"/>
      <w:u w:val="single"/>
    </w:rPr>
  </w:style>
  <w:style w:type="character" w:styleId="UnresolvedMention">
    <w:name w:val="Unresolved Mention"/>
    <w:basedOn w:val="DefaultParagraphFont"/>
    <w:uiPriority w:val="99"/>
    <w:semiHidden/>
    <w:unhideWhenUsed/>
    <w:rsid w:val="00872A04"/>
    <w:rPr>
      <w:color w:val="605E5C"/>
      <w:shd w:val="clear" w:color="auto" w:fill="E1DFDD"/>
    </w:rPr>
  </w:style>
  <w:style w:type="character" w:styleId="FollowedHyperlink">
    <w:name w:val="FollowedHyperlink"/>
    <w:basedOn w:val="DefaultParagraphFont"/>
    <w:uiPriority w:val="99"/>
    <w:semiHidden/>
    <w:unhideWhenUsed/>
    <w:rsid w:val="00872A04"/>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C6B23"/>
    <w:pPr>
      <w:ind w:left="720"/>
      <w:contextualSpacing/>
    </w:pPr>
  </w:style>
  <w:style w:type="character" w:styleId="CommentReference">
    <w:name w:val="annotation reference"/>
    <w:basedOn w:val="DefaultParagraphFont"/>
    <w:uiPriority w:val="99"/>
    <w:semiHidden/>
    <w:unhideWhenUsed/>
    <w:rsid w:val="0095658E"/>
    <w:rPr>
      <w:sz w:val="16"/>
      <w:szCs w:val="16"/>
    </w:rPr>
  </w:style>
  <w:style w:type="paragraph" w:styleId="CommentText">
    <w:name w:val="annotation text"/>
    <w:basedOn w:val="Normal"/>
    <w:link w:val="CommentTextChar"/>
    <w:uiPriority w:val="99"/>
    <w:unhideWhenUsed/>
    <w:rsid w:val="0095658E"/>
    <w:pPr>
      <w:spacing w:line="240" w:lineRule="auto"/>
    </w:pPr>
    <w:rPr>
      <w:sz w:val="20"/>
      <w:szCs w:val="20"/>
    </w:rPr>
  </w:style>
  <w:style w:type="character" w:customStyle="1" w:styleId="CommentTextChar">
    <w:name w:val="Comment Text Char"/>
    <w:basedOn w:val="DefaultParagraphFont"/>
    <w:link w:val="CommentText"/>
    <w:uiPriority w:val="99"/>
    <w:rsid w:val="0095658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658E"/>
    <w:rPr>
      <w:b/>
      <w:bCs/>
    </w:rPr>
  </w:style>
  <w:style w:type="character" w:customStyle="1" w:styleId="CommentSubjectChar">
    <w:name w:val="Comment Subject Char"/>
    <w:basedOn w:val="CommentTextChar"/>
    <w:link w:val="CommentSubject"/>
    <w:uiPriority w:val="99"/>
    <w:semiHidden/>
    <w:rsid w:val="0095658E"/>
    <w:rPr>
      <w:rFonts w:ascii="Calibri" w:hAnsi="Calibri" w:cs="Times New Roman"/>
      <w:b/>
      <w:bCs/>
      <w:sz w:val="20"/>
      <w:szCs w:val="20"/>
    </w:rPr>
  </w:style>
  <w:style w:type="paragraph" w:styleId="NormalWeb">
    <w:name w:val="Normal (Web)"/>
    <w:basedOn w:val="Normal"/>
    <w:uiPriority w:val="99"/>
    <w:semiHidden/>
    <w:unhideWhenUsed/>
    <w:rsid w:val="008E09D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9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7415"/>
    <w:pPr>
      <w:widowControl w:val="0"/>
      <w:autoSpaceDE w:val="0"/>
      <w:autoSpaceDN w:val="0"/>
      <w:spacing w:after="0" w:line="240" w:lineRule="auto"/>
    </w:pPr>
    <w:rPr>
      <w:rFonts w:ascii="Arial" w:eastAsia="Arial" w:hAnsi="Arial" w:cs="Arial"/>
      <w:lang w:eastAsia="en-GB" w:bidi="en-GB"/>
    </w:rPr>
  </w:style>
  <w:style w:type="paragraph" w:styleId="Revision">
    <w:name w:val="Revision"/>
    <w:hidden/>
    <w:uiPriority w:val="99"/>
    <w:semiHidden/>
    <w:rsid w:val="009911C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F71B9"/>
    <w:rPr>
      <w:rFonts w:ascii="Arial" w:eastAsia="Arial" w:hAnsi="Arial" w:cs="Arial"/>
      <w:b/>
      <w:bCs/>
      <w:sz w:val="28"/>
      <w:szCs w:val="28"/>
      <w:lang w:eastAsia="en-GB" w:bidi="en-GB"/>
    </w:rPr>
  </w:style>
  <w:style w:type="character" w:styleId="Emphasis">
    <w:name w:val="Emphasis"/>
    <w:basedOn w:val="DefaultParagraphFont"/>
    <w:uiPriority w:val="20"/>
    <w:qFormat/>
    <w:rsid w:val="005C0E40"/>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90B11"/>
    <w:rPr>
      <w:rFonts w:ascii="Calibri" w:hAnsi="Calibri" w:cs="Times New Roman"/>
    </w:rPr>
  </w:style>
  <w:style w:type="character" w:customStyle="1" w:styleId="ui-provider">
    <w:name w:val="ui-provider"/>
    <w:basedOn w:val="DefaultParagraphFont"/>
    <w:rsid w:val="009774AC"/>
  </w:style>
  <w:style w:type="paragraph" w:styleId="NoSpacing">
    <w:name w:val="No Spacing"/>
    <w:basedOn w:val="Normal"/>
    <w:uiPriority w:val="1"/>
    <w:qFormat/>
    <w:rsid w:val="009774AC"/>
    <w:pPr>
      <w:spacing w:after="0" w:line="240" w:lineRule="auto"/>
    </w:pPr>
    <w:rPr>
      <w:rFonts w:eastAsiaTheme="minorHAnsi" w:cs="Calibri"/>
      <w:sz w:val="21"/>
      <w:szCs w:val="21"/>
    </w:rPr>
  </w:style>
  <w:style w:type="character" w:customStyle="1" w:styleId="normaltextrun">
    <w:name w:val="normaltextrun"/>
    <w:basedOn w:val="DefaultParagraphFont"/>
    <w:rsid w:val="009774AC"/>
  </w:style>
  <w:style w:type="character" w:customStyle="1" w:styleId="eop">
    <w:name w:val="eop"/>
    <w:basedOn w:val="DefaultParagraphFont"/>
    <w:rsid w:val="009774AC"/>
  </w:style>
  <w:style w:type="paragraph" w:styleId="BodyText">
    <w:name w:val="Body Text"/>
    <w:basedOn w:val="Normal"/>
    <w:link w:val="BodyTextChar"/>
    <w:uiPriority w:val="1"/>
    <w:qFormat/>
    <w:rsid w:val="0004449E"/>
    <w:pPr>
      <w:widowControl w:val="0"/>
      <w:autoSpaceDE w:val="0"/>
      <w:autoSpaceDN w:val="0"/>
      <w:adjustRightInd w:val="0"/>
      <w:spacing w:after="0" w:line="240" w:lineRule="auto"/>
    </w:pPr>
    <w:rPr>
      <w:rFonts w:eastAsiaTheme="minorEastAsia" w:cs="Calibri"/>
      <w:sz w:val="20"/>
      <w:szCs w:val="20"/>
      <w:lang w:eastAsia="en-GB"/>
    </w:rPr>
  </w:style>
  <w:style w:type="character" w:customStyle="1" w:styleId="BodyTextChar">
    <w:name w:val="Body Text Char"/>
    <w:basedOn w:val="DefaultParagraphFont"/>
    <w:link w:val="BodyText"/>
    <w:uiPriority w:val="1"/>
    <w:rsid w:val="0004449E"/>
    <w:rPr>
      <w:rFonts w:ascii="Calibri" w:eastAsiaTheme="minorEastAsia" w:hAnsi="Calibri" w:cs="Calibri"/>
      <w:sz w:val="20"/>
      <w:szCs w:val="20"/>
      <w:lang w:eastAsia="en-GB"/>
    </w:rPr>
  </w:style>
  <w:style w:type="paragraph" w:customStyle="1" w:styleId="paragraph">
    <w:name w:val="paragraph"/>
    <w:basedOn w:val="Normal"/>
    <w:rsid w:val="003C34E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27351">
      <w:bodyDiv w:val="1"/>
      <w:marLeft w:val="0"/>
      <w:marRight w:val="0"/>
      <w:marTop w:val="0"/>
      <w:marBottom w:val="0"/>
      <w:divBdr>
        <w:top w:val="none" w:sz="0" w:space="0" w:color="auto"/>
        <w:left w:val="none" w:sz="0" w:space="0" w:color="auto"/>
        <w:bottom w:val="none" w:sz="0" w:space="0" w:color="auto"/>
        <w:right w:val="none" w:sz="0" w:space="0" w:color="auto"/>
      </w:divBdr>
    </w:div>
    <w:div w:id="521089838">
      <w:bodyDiv w:val="1"/>
      <w:marLeft w:val="0"/>
      <w:marRight w:val="0"/>
      <w:marTop w:val="0"/>
      <w:marBottom w:val="0"/>
      <w:divBdr>
        <w:top w:val="none" w:sz="0" w:space="0" w:color="auto"/>
        <w:left w:val="none" w:sz="0" w:space="0" w:color="auto"/>
        <w:bottom w:val="none" w:sz="0" w:space="0" w:color="auto"/>
        <w:right w:val="none" w:sz="0" w:space="0" w:color="auto"/>
      </w:divBdr>
    </w:div>
    <w:div w:id="551380410">
      <w:bodyDiv w:val="1"/>
      <w:marLeft w:val="0"/>
      <w:marRight w:val="0"/>
      <w:marTop w:val="0"/>
      <w:marBottom w:val="0"/>
      <w:divBdr>
        <w:top w:val="none" w:sz="0" w:space="0" w:color="auto"/>
        <w:left w:val="none" w:sz="0" w:space="0" w:color="auto"/>
        <w:bottom w:val="none" w:sz="0" w:space="0" w:color="auto"/>
        <w:right w:val="none" w:sz="0" w:space="0" w:color="auto"/>
      </w:divBdr>
    </w:div>
    <w:div w:id="613369332">
      <w:bodyDiv w:val="1"/>
      <w:marLeft w:val="0"/>
      <w:marRight w:val="0"/>
      <w:marTop w:val="0"/>
      <w:marBottom w:val="0"/>
      <w:divBdr>
        <w:top w:val="none" w:sz="0" w:space="0" w:color="auto"/>
        <w:left w:val="none" w:sz="0" w:space="0" w:color="auto"/>
        <w:bottom w:val="none" w:sz="0" w:space="0" w:color="auto"/>
        <w:right w:val="none" w:sz="0" w:space="0" w:color="auto"/>
      </w:divBdr>
    </w:div>
    <w:div w:id="988020777">
      <w:bodyDiv w:val="1"/>
      <w:marLeft w:val="0"/>
      <w:marRight w:val="0"/>
      <w:marTop w:val="0"/>
      <w:marBottom w:val="0"/>
      <w:divBdr>
        <w:top w:val="none" w:sz="0" w:space="0" w:color="auto"/>
        <w:left w:val="none" w:sz="0" w:space="0" w:color="auto"/>
        <w:bottom w:val="none" w:sz="0" w:space="0" w:color="auto"/>
        <w:right w:val="none" w:sz="0" w:space="0" w:color="auto"/>
      </w:divBdr>
    </w:div>
    <w:div w:id="1156410259">
      <w:bodyDiv w:val="1"/>
      <w:marLeft w:val="0"/>
      <w:marRight w:val="0"/>
      <w:marTop w:val="0"/>
      <w:marBottom w:val="0"/>
      <w:divBdr>
        <w:top w:val="none" w:sz="0" w:space="0" w:color="auto"/>
        <w:left w:val="none" w:sz="0" w:space="0" w:color="auto"/>
        <w:bottom w:val="none" w:sz="0" w:space="0" w:color="auto"/>
        <w:right w:val="none" w:sz="0" w:space="0" w:color="auto"/>
      </w:divBdr>
    </w:div>
    <w:div w:id="1218056131">
      <w:bodyDiv w:val="1"/>
      <w:marLeft w:val="0"/>
      <w:marRight w:val="0"/>
      <w:marTop w:val="0"/>
      <w:marBottom w:val="0"/>
      <w:divBdr>
        <w:top w:val="none" w:sz="0" w:space="0" w:color="auto"/>
        <w:left w:val="none" w:sz="0" w:space="0" w:color="auto"/>
        <w:bottom w:val="none" w:sz="0" w:space="0" w:color="auto"/>
        <w:right w:val="none" w:sz="0" w:space="0" w:color="auto"/>
      </w:divBdr>
    </w:div>
    <w:div w:id="1524855043">
      <w:bodyDiv w:val="1"/>
      <w:marLeft w:val="0"/>
      <w:marRight w:val="0"/>
      <w:marTop w:val="0"/>
      <w:marBottom w:val="0"/>
      <w:divBdr>
        <w:top w:val="none" w:sz="0" w:space="0" w:color="auto"/>
        <w:left w:val="none" w:sz="0" w:space="0" w:color="auto"/>
        <w:bottom w:val="none" w:sz="0" w:space="0" w:color="auto"/>
        <w:right w:val="none" w:sz="0" w:space="0" w:color="auto"/>
      </w:divBdr>
    </w:div>
    <w:div w:id="1580292924">
      <w:bodyDiv w:val="1"/>
      <w:marLeft w:val="0"/>
      <w:marRight w:val="0"/>
      <w:marTop w:val="0"/>
      <w:marBottom w:val="0"/>
      <w:divBdr>
        <w:top w:val="none" w:sz="0" w:space="0" w:color="auto"/>
        <w:left w:val="none" w:sz="0" w:space="0" w:color="auto"/>
        <w:bottom w:val="none" w:sz="0" w:space="0" w:color="auto"/>
        <w:right w:val="none" w:sz="0" w:space="0" w:color="auto"/>
      </w:divBdr>
    </w:div>
    <w:div w:id="1613324213">
      <w:bodyDiv w:val="1"/>
      <w:marLeft w:val="0"/>
      <w:marRight w:val="0"/>
      <w:marTop w:val="0"/>
      <w:marBottom w:val="0"/>
      <w:divBdr>
        <w:top w:val="none" w:sz="0" w:space="0" w:color="auto"/>
        <w:left w:val="none" w:sz="0" w:space="0" w:color="auto"/>
        <w:bottom w:val="none" w:sz="0" w:space="0" w:color="auto"/>
        <w:right w:val="none" w:sz="0" w:space="0" w:color="auto"/>
      </w:divBdr>
    </w:div>
    <w:div w:id="1855613569">
      <w:bodyDiv w:val="1"/>
      <w:marLeft w:val="0"/>
      <w:marRight w:val="0"/>
      <w:marTop w:val="0"/>
      <w:marBottom w:val="0"/>
      <w:divBdr>
        <w:top w:val="none" w:sz="0" w:space="0" w:color="auto"/>
        <w:left w:val="none" w:sz="0" w:space="0" w:color="auto"/>
        <w:bottom w:val="none" w:sz="0" w:space="0" w:color="auto"/>
        <w:right w:val="none" w:sz="0" w:space="0" w:color="auto"/>
      </w:divBdr>
    </w:div>
    <w:div w:id="211157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1.CRA\AppData\Local\Temp\MicrosoftEdgeDownloads\38ead785-d774-4a94-80c4-5762bb7bd0b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5C4384-D446-43C4-946D-7EEB1D249CF9}">
  <we:reference id="f78a3046-9e99-4300-aa2b-5814002b01a2" version="1.28.0.0" store="EXCatalog" storeType="EXCatalog"/>
  <we:alternateReferences>
    <we:reference id="WA104382081" version="1.28.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4b720c11ff68b94241aa8a58bb131899">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b44aa3b6f92793e3a27edfd2ba9a060d"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BB31-D062-423F-9764-E1B0E3F36032}">
  <ds:schemaRefs>
    <ds:schemaRef ds:uri="http://purl.org/dc/terms/"/>
    <ds:schemaRef ds:uri="http://www.w3.org/XML/1998/namespace"/>
    <ds:schemaRef ds:uri="http://purl.org/dc/elements/1.1/"/>
    <ds:schemaRef ds:uri="d4a3bdf5-4daf-4fdd-98bb-3d605b58f822"/>
    <ds:schemaRef ds:uri="http://schemas.microsoft.com/office/2006/documentManagement/types"/>
    <ds:schemaRef ds:uri="ad541163-cd74-4f1b-bfd4-993ad071712c"/>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8F8756F-3C7C-446F-974C-34F9668EA60A}">
  <ds:schemaRefs>
    <ds:schemaRef ds:uri="http://schemas.microsoft.com/sharepoint/v3/contenttype/forms"/>
  </ds:schemaRefs>
</ds:datastoreItem>
</file>

<file path=customXml/itemProps3.xml><?xml version="1.0" encoding="utf-8"?>
<ds:datastoreItem xmlns:ds="http://schemas.openxmlformats.org/officeDocument/2006/customXml" ds:itemID="{6DA3C31C-B54B-418E-8F5C-9CD2BA8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C4DE3-2F83-4255-BD57-3F709D51DC0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Agenda Template</Template>
  <TotalTime>2</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Danielle</dc:creator>
  <cp:keywords/>
  <dc:description/>
  <cp:lastModifiedBy>JONES, Emma (NHS HUMBER AND NORTH YORKSHIRE ICB - 03F)</cp:lastModifiedBy>
  <cp:revision>3</cp:revision>
  <cp:lastPrinted>2024-12-03T15:39:00Z</cp:lastPrinted>
  <dcterms:created xsi:type="dcterms:W3CDTF">2024-12-03T13:00:00Z</dcterms:created>
  <dcterms:modified xsi:type="dcterms:W3CDTF">2024-12-03T15:39:00Z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