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58D" w14:textId="2BDCD8D6" w:rsidR="001419CC" w:rsidRDefault="00AD7AEF" w:rsidP="008074B4">
      <w:pPr>
        <w:spacing w:after="0" w:line="240" w:lineRule="auto"/>
        <w:jc w:val="center"/>
        <w:rPr>
          <w:rFonts w:ascii="Arial" w:hAnsi="Arial" w:cs="Arial"/>
          <w:b/>
          <w:bCs/>
          <w:color w:val="365F91" w:themeColor="accent1" w:themeShade="BF"/>
          <w:sz w:val="28"/>
          <w:szCs w:val="28"/>
        </w:rPr>
      </w:pPr>
      <w:r w:rsidRPr="007A2B5E">
        <w:rPr>
          <w:noProof/>
        </w:rPr>
        <w:drawing>
          <wp:anchor distT="0" distB="0" distL="114300" distR="114300" simplePos="0" relativeHeight="251659264" behindDoc="0" locked="0" layoutInCell="1" allowOverlap="1" wp14:anchorId="19A8EF33" wp14:editId="5D9B14D5">
            <wp:simplePos x="0" y="0"/>
            <wp:positionH relativeFrom="margin">
              <wp:posOffset>-396240</wp:posOffset>
            </wp:positionH>
            <wp:positionV relativeFrom="topMargin">
              <wp:posOffset>314325</wp:posOffset>
            </wp:positionV>
            <wp:extent cx="3457575" cy="656590"/>
            <wp:effectExtent l="0" t="0" r="9525" b="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656590"/>
                    </a:xfrm>
                    <a:prstGeom prst="rect">
                      <a:avLst/>
                    </a:prstGeom>
                    <a:noFill/>
                  </pic:spPr>
                </pic:pic>
              </a:graphicData>
            </a:graphic>
            <wp14:sizeRelH relativeFrom="margin">
              <wp14:pctWidth>0</wp14:pctWidth>
            </wp14:sizeRelH>
            <wp14:sizeRelV relativeFrom="margin">
              <wp14:pctHeight>0</wp14:pctHeight>
            </wp14:sizeRelV>
          </wp:anchor>
        </w:drawing>
      </w:r>
      <w:r w:rsidRPr="007109D4">
        <w:rPr>
          <w:noProof/>
        </w:rPr>
        <w:drawing>
          <wp:anchor distT="0" distB="0" distL="114300" distR="114300" simplePos="0" relativeHeight="251660288" behindDoc="0" locked="0" layoutInCell="1" allowOverlap="1" wp14:anchorId="24BD20DE" wp14:editId="76490882">
            <wp:simplePos x="0" y="0"/>
            <wp:positionH relativeFrom="margin">
              <wp:posOffset>4924425</wp:posOffset>
            </wp:positionH>
            <wp:positionV relativeFrom="paragraph">
              <wp:posOffset>-197485</wp:posOffset>
            </wp:positionV>
            <wp:extent cx="1571625" cy="838835"/>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F1C19"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1B12B83F"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13D5B12D" w14:textId="77777777" w:rsidR="00D8576F" w:rsidRDefault="00D8576F" w:rsidP="008074B4">
      <w:pPr>
        <w:spacing w:after="0" w:line="240" w:lineRule="auto"/>
        <w:jc w:val="center"/>
        <w:rPr>
          <w:rFonts w:ascii="Arial" w:hAnsi="Arial" w:cs="Arial"/>
          <w:b/>
          <w:bCs/>
          <w:color w:val="365F91" w:themeColor="accent1" w:themeShade="BF"/>
          <w:sz w:val="28"/>
          <w:szCs w:val="28"/>
        </w:rPr>
      </w:pPr>
    </w:p>
    <w:p w14:paraId="3B0048F9" w14:textId="18A37C61" w:rsidR="00AD7AEF" w:rsidRPr="003461D2" w:rsidRDefault="00AD7AEF" w:rsidP="00AD7AEF">
      <w:pPr>
        <w:spacing w:after="0" w:line="240" w:lineRule="auto"/>
        <w:rPr>
          <w:rFonts w:ascii="Arial" w:hAnsi="Arial" w:cs="Arial"/>
          <w:b/>
          <w:bCs/>
          <w:sz w:val="26"/>
          <w:szCs w:val="26"/>
        </w:rPr>
      </w:pPr>
      <w:r w:rsidRPr="003461D2">
        <w:rPr>
          <w:rFonts w:ascii="Arial" w:hAnsi="Arial" w:cs="Arial"/>
          <w:b/>
          <w:bCs/>
          <w:sz w:val="26"/>
          <w:szCs w:val="26"/>
        </w:rPr>
        <w:t>HNY ICB Committee</w:t>
      </w:r>
      <w:r w:rsidR="003461D2" w:rsidRPr="003461D2">
        <w:rPr>
          <w:rFonts w:ascii="Arial" w:hAnsi="Arial" w:cs="Arial"/>
          <w:b/>
          <w:bCs/>
          <w:sz w:val="26"/>
          <w:szCs w:val="26"/>
        </w:rPr>
        <w:t xml:space="preserve"> Assurance</w:t>
      </w:r>
      <w:r w:rsidR="004C1E92">
        <w:rPr>
          <w:rFonts w:ascii="Arial" w:hAnsi="Arial" w:cs="Arial"/>
          <w:b/>
          <w:bCs/>
          <w:sz w:val="26"/>
          <w:szCs w:val="26"/>
        </w:rPr>
        <w:t xml:space="preserve"> and Escalation</w:t>
      </w:r>
      <w:r w:rsidR="003461D2" w:rsidRPr="003461D2">
        <w:rPr>
          <w:rFonts w:ascii="Arial" w:hAnsi="Arial" w:cs="Arial"/>
          <w:b/>
          <w:bCs/>
          <w:sz w:val="26"/>
          <w:szCs w:val="26"/>
        </w:rPr>
        <w:t xml:space="preserve"> </w:t>
      </w:r>
      <w:r w:rsidR="004C1E92">
        <w:rPr>
          <w:rFonts w:ascii="Arial" w:hAnsi="Arial" w:cs="Arial"/>
          <w:b/>
          <w:bCs/>
          <w:sz w:val="26"/>
          <w:szCs w:val="26"/>
        </w:rPr>
        <w:t>Report</w:t>
      </w:r>
    </w:p>
    <w:p w14:paraId="756EDEA2" w14:textId="394D4663" w:rsidR="00811412" w:rsidRPr="00D8576F" w:rsidRDefault="00811412" w:rsidP="00811412">
      <w:pPr>
        <w:spacing w:after="0" w:line="240" w:lineRule="auto"/>
        <w:rPr>
          <w:rFonts w:ascii="Arial" w:hAnsi="Arial" w:cs="Arial"/>
          <w:b/>
          <w:bCs/>
          <w:sz w:val="24"/>
          <w:szCs w:val="24"/>
        </w:rPr>
      </w:pPr>
      <w:r w:rsidRPr="00D8576F">
        <w:rPr>
          <w:rFonts w:ascii="Arial" w:hAnsi="Arial" w:cs="Arial"/>
          <w:b/>
          <w:bCs/>
          <w:sz w:val="24"/>
          <w:szCs w:val="24"/>
        </w:rPr>
        <w:t xml:space="preserve">Report to: </w:t>
      </w:r>
      <w:r w:rsidR="007459A6" w:rsidRPr="00D8576F">
        <w:rPr>
          <w:rFonts w:ascii="Arial" w:hAnsi="Arial" w:cs="Arial"/>
          <w:sz w:val="24"/>
          <w:szCs w:val="24"/>
        </w:rPr>
        <w:t>HNY Integrated Care Board</w:t>
      </w:r>
    </w:p>
    <w:p w14:paraId="14FC4EA1" w14:textId="649214A9" w:rsidR="00AD7AEF" w:rsidRPr="00D8576F" w:rsidRDefault="00AD7AEF" w:rsidP="00AD7AEF">
      <w:pPr>
        <w:spacing w:after="0" w:line="240" w:lineRule="auto"/>
        <w:rPr>
          <w:rFonts w:ascii="Arial" w:hAnsi="Arial" w:cs="Arial"/>
          <w:b/>
          <w:bCs/>
          <w:sz w:val="24"/>
          <w:szCs w:val="24"/>
        </w:rPr>
      </w:pPr>
      <w:r w:rsidRPr="00D8576F">
        <w:rPr>
          <w:rFonts w:ascii="Arial" w:hAnsi="Arial" w:cs="Arial"/>
          <w:b/>
          <w:bCs/>
          <w:sz w:val="24"/>
          <w:szCs w:val="24"/>
        </w:rPr>
        <w:t xml:space="preserve">Report from: </w:t>
      </w:r>
      <w:r w:rsidR="00E9768E" w:rsidRPr="00D8576F">
        <w:rPr>
          <w:rFonts w:ascii="Arial" w:hAnsi="Arial" w:cs="Arial"/>
          <w:sz w:val="24"/>
          <w:szCs w:val="24"/>
        </w:rPr>
        <w:t xml:space="preserve">Finance, Performance and Delivery </w:t>
      </w:r>
      <w:r w:rsidRPr="00D8576F">
        <w:rPr>
          <w:rFonts w:ascii="Arial" w:hAnsi="Arial" w:cs="Arial"/>
          <w:sz w:val="24"/>
          <w:szCs w:val="24"/>
        </w:rPr>
        <w:t>Committee</w:t>
      </w:r>
    </w:p>
    <w:p w14:paraId="2E61259F" w14:textId="61B292F4" w:rsidR="00AD7AEF" w:rsidRPr="00AD7AEF" w:rsidRDefault="00811412"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br/>
      </w:r>
      <w:r w:rsidR="00AD7AEF" w:rsidRPr="00AD7AEF">
        <w:rPr>
          <w:rFonts w:ascii="Arial" w:hAnsi="Arial" w:cs="Arial"/>
          <w:b/>
          <w:bCs/>
          <w:color w:val="365F91" w:themeColor="accent1" w:themeShade="BF"/>
          <w:sz w:val="24"/>
          <w:szCs w:val="24"/>
        </w:rPr>
        <w:t>Date of meeting:</w:t>
      </w:r>
      <w:r w:rsidR="00E9768E">
        <w:rPr>
          <w:rFonts w:ascii="Arial" w:hAnsi="Arial" w:cs="Arial"/>
          <w:b/>
          <w:bCs/>
          <w:color w:val="365F91" w:themeColor="accent1" w:themeShade="BF"/>
          <w:sz w:val="24"/>
          <w:szCs w:val="24"/>
        </w:rPr>
        <w:t xml:space="preserve"> </w:t>
      </w:r>
      <w:r w:rsidR="00C53CE3" w:rsidRPr="00C53CE3">
        <w:rPr>
          <w:rFonts w:ascii="Arial" w:hAnsi="Arial" w:cs="Arial"/>
          <w:color w:val="365F91" w:themeColor="accent1" w:themeShade="BF"/>
          <w:sz w:val="24"/>
          <w:szCs w:val="24"/>
        </w:rPr>
        <w:t>2</w:t>
      </w:r>
      <w:r w:rsidR="00BF01DA">
        <w:rPr>
          <w:rFonts w:ascii="Arial" w:hAnsi="Arial" w:cs="Arial"/>
          <w:color w:val="365F91" w:themeColor="accent1" w:themeShade="BF"/>
          <w:sz w:val="24"/>
          <w:szCs w:val="24"/>
        </w:rPr>
        <w:t xml:space="preserve">5 November </w:t>
      </w:r>
      <w:r w:rsidR="00E9768E" w:rsidRPr="00C53CE3">
        <w:rPr>
          <w:rFonts w:ascii="Arial" w:hAnsi="Arial" w:cs="Arial"/>
          <w:color w:val="365F91" w:themeColor="accent1" w:themeShade="BF"/>
          <w:sz w:val="24"/>
          <w:szCs w:val="24"/>
        </w:rPr>
        <w:t>2024</w:t>
      </w:r>
    </w:p>
    <w:p w14:paraId="72ED5199" w14:textId="799C2893" w:rsidR="007459A6" w:rsidRDefault="007459A6"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 xml:space="preserve">Committee Chair: </w:t>
      </w:r>
      <w:r w:rsidR="00F30582" w:rsidRPr="00C53CE3">
        <w:rPr>
          <w:rFonts w:ascii="Arial" w:hAnsi="Arial" w:cs="Arial"/>
          <w:color w:val="365F91" w:themeColor="accent1" w:themeShade="BF"/>
          <w:sz w:val="24"/>
          <w:szCs w:val="24"/>
        </w:rPr>
        <w:t>Richard Gladman</w:t>
      </w:r>
    </w:p>
    <w:p w14:paraId="01C0F362" w14:textId="6F9B7DB7" w:rsidR="006A7F87" w:rsidRDefault="00811412"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Director Sponsor</w:t>
      </w:r>
      <w:r w:rsidR="00AD7AEF" w:rsidRPr="00AD7AEF">
        <w:rPr>
          <w:rFonts w:ascii="Arial" w:hAnsi="Arial" w:cs="Arial"/>
          <w:b/>
          <w:bCs/>
          <w:color w:val="365F91" w:themeColor="accent1" w:themeShade="BF"/>
          <w:sz w:val="24"/>
          <w:szCs w:val="24"/>
        </w:rPr>
        <w:t xml:space="preserve">: </w:t>
      </w:r>
      <w:r w:rsidR="00354615" w:rsidRPr="00C53CE3">
        <w:rPr>
          <w:rFonts w:ascii="Arial" w:hAnsi="Arial" w:cs="Arial"/>
          <w:color w:val="365F91" w:themeColor="accent1" w:themeShade="BF"/>
          <w:sz w:val="24"/>
          <w:szCs w:val="24"/>
        </w:rPr>
        <w:t>Emma Sayner</w:t>
      </w:r>
    </w:p>
    <w:p w14:paraId="035FABA7" w14:textId="289A28CB" w:rsidR="00811412" w:rsidRPr="00AD7AEF" w:rsidRDefault="00811412" w:rsidP="00811412">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Author</w:t>
      </w:r>
      <w:r w:rsidRPr="00AD7AEF">
        <w:rPr>
          <w:rFonts w:ascii="Arial" w:hAnsi="Arial" w:cs="Arial"/>
          <w:b/>
          <w:bCs/>
          <w:color w:val="365F91" w:themeColor="accent1" w:themeShade="BF"/>
          <w:sz w:val="24"/>
          <w:szCs w:val="24"/>
        </w:rPr>
        <w:t xml:space="preserve">: </w:t>
      </w:r>
      <w:r w:rsidR="00354615" w:rsidRPr="00C53CE3">
        <w:rPr>
          <w:rFonts w:ascii="Arial" w:hAnsi="Arial" w:cs="Arial"/>
          <w:color w:val="365F91" w:themeColor="accent1" w:themeShade="BF"/>
          <w:sz w:val="24"/>
          <w:szCs w:val="24"/>
        </w:rPr>
        <w:t>Emma Sayner</w:t>
      </w:r>
      <w:r w:rsidR="00E9768E" w:rsidRPr="00C53CE3">
        <w:rPr>
          <w:rFonts w:ascii="Arial" w:hAnsi="Arial" w:cs="Arial"/>
          <w:color w:val="365F91" w:themeColor="accent1" w:themeShade="BF"/>
          <w:sz w:val="24"/>
          <w:szCs w:val="24"/>
        </w:rPr>
        <w:t xml:space="preserve">, </w:t>
      </w:r>
      <w:r w:rsidR="00354615" w:rsidRPr="00C53CE3">
        <w:rPr>
          <w:rFonts w:ascii="Arial" w:hAnsi="Arial" w:cs="Arial"/>
          <w:color w:val="365F91" w:themeColor="accent1" w:themeShade="BF"/>
          <w:sz w:val="24"/>
          <w:szCs w:val="24"/>
        </w:rPr>
        <w:t xml:space="preserve">Acting </w:t>
      </w:r>
      <w:r w:rsidR="00E9768E" w:rsidRPr="00C53CE3">
        <w:rPr>
          <w:rFonts w:ascii="Arial" w:hAnsi="Arial" w:cs="Arial"/>
          <w:color w:val="365F91" w:themeColor="accent1" w:themeShade="BF"/>
          <w:sz w:val="24"/>
          <w:szCs w:val="24"/>
        </w:rPr>
        <w:t>Executive Director of Finance and Investment</w:t>
      </w:r>
    </w:p>
    <w:p w14:paraId="217AD06A" w14:textId="77777777" w:rsidR="007459A6" w:rsidRPr="004C14D8" w:rsidRDefault="007459A6" w:rsidP="001B5B5E">
      <w:pPr>
        <w:tabs>
          <w:tab w:val="left" w:pos="6330"/>
        </w:tabs>
        <w:spacing w:after="0" w:line="240" w:lineRule="auto"/>
        <w:rPr>
          <w:rFonts w:ascii="Arial" w:hAnsi="Arial" w:cs="Arial"/>
          <w:b/>
          <w:bCs/>
          <w:color w:val="C00000"/>
        </w:rPr>
      </w:pPr>
    </w:p>
    <w:tbl>
      <w:tblPr>
        <w:tblStyle w:val="TableGrid"/>
        <w:tblW w:w="0" w:type="auto"/>
        <w:tblInd w:w="-147" w:type="dxa"/>
        <w:tblLook w:val="04A0" w:firstRow="1" w:lastRow="0" w:firstColumn="1" w:lastColumn="0" w:noHBand="0" w:noVBand="1"/>
      </w:tblPr>
      <w:tblGrid>
        <w:gridCol w:w="9923"/>
      </w:tblGrid>
      <w:tr w:rsidR="004C14D8" w:rsidRPr="004C14D8" w14:paraId="2AD04878" w14:textId="77777777" w:rsidTr="00BD60CF">
        <w:trPr>
          <w:trHeight w:val="415"/>
        </w:trPr>
        <w:tc>
          <w:tcPr>
            <w:tcW w:w="9923" w:type="dxa"/>
            <w:shd w:val="clear" w:color="auto" w:fill="DAEEF3" w:themeFill="accent5" w:themeFillTint="33"/>
          </w:tcPr>
          <w:p w14:paraId="26744ADF" w14:textId="77777777" w:rsidR="004C14D8" w:rsidRDefault="00811412">
            <w:pPr>
              <w:rPr>
                <w:rFonts w:ascii="Arial" w:hAnsi="Arial" w:cs="Arial"/>
                <w:b/>
                <w:bCs/>
                <w:sz w:val="24"/>
                <w:szCs w:val="24"/>
              </w:rPr>
            </w:pPr>
            <w:r>
              <w:rPr>
                <w:rFonts w:ascii="Arial" w:hAnsi="Arial" w:cs="Arial"/>
                <w:b/>
                <w:bCs/>
                <w:sz w:val="24"/>
                <w:szCs w:val="24"/>
              </w:rPr>
              <w:t>Key a</w:t>
            </w:r>
            <w:r w:rsidR="009970AB">
              <w:rPr>
                <w:rFonts w:ascii="Arial" w:hAnsi="Arial" w:cs="Arial"/>
                <w:b/>
                <w:bCs/>
                <w:sz w:val="24"/>
                <w:szCs w:val="24"/>
              </w:rPr>
              <w:t>genda items covered by the meeting</w:t>
            </w:r>
          </w:p>
          <w:p w14:paraId="0F4A273F" w14:textId="25EAF22D" w:rsidR="00811412" w:rsidRPr="00B43521" w:rsidRDefault="00811412" w:rsidP="00811412">
            <w:pPr>
              <w:rPr>
                <w:rFonts w:ascii="Arial" w:hAnsi="Arial" w:cs="Arial"/>
                <w:b/>
                <w:bCs/>
              </w:rPr>
            </w:pPr>
            <w:r w:rsidRPr="00B43521">
              <w:t>(</w:t>
            </w:r>
            <w:r w:rsidRPr="00B43521">
              <w:rPr>
                <w:i/>
                <w:iCs/>
              </w:rPr>
              <w:t xml:space="preserve">A bulleted list of the key agenda items </w:t>
            </w:r>
            <w:r w:rsidR="00B43521" w:rsidRPr="00B43521">
              <w:rPr>
                <w:i/>
                <w:iCs/>
              </w:rPr>
              <w:t xml:space="preserve">discussed at </w:t>
            </w:r>
            <w:r w:rsidRPr="00B43521">
              <w:rPr>
                <w:i/>
                <w:iCs/>
              </w:rPr>
              <w:t>the meeting)</w:t>
            </w:r>
          </w:p>
        </w:tc>
      </w:tr>
      <w:tr w:rsidR="004C14D8" w:rsidRPr="004C14D8" w14:paraId="7666E4C3" w14:textId="77777777" w:rsidTr="00BD60CF">
        <w:tc>
          <w:tcPr>
            <w:tcW w:w="9923" w:type="dxa"/>
            <w:shd w:val="clear" w:color="auto" w:fill="FFFFFF" w:themeFill="background1"/>
          </w:tcPr>
          <w:p w14:paraId="2AEBCCD8" w14:textId="6904A398" w:rsidR="00B853FB" w:rsidRPr="00B853FB" w:rsidRDefault="00B853FB" w:rsidP="00B853FB">
            <w:pPr>
              <w:spacing w:line="360" w:lineRule="auto"/>
              <w:rPr>
                <w:rFonts w:ascii="Arial" w:hAnsi="Arial" w:cs="Arial"/>
                <w:sz w:val="24"/>
                <w:szCs w:val="24"/>
              </w:rPr>
            </w:pPr>
            <w:r w:rsidRPr="00B853FB">
              <w:rPr>
                <w:rFonts w:ascii="Arial" w:hAnsi="Arial" w:cs="Arial"/>
                <w:sz w:val="24"/>
                <w:szCs w:val="24"/>
              </w:rPr>
              <w:t xml:space="preserve"> </w:t>
            </w:r>
          </w:p>
          <w:p w14:paraId="6404E9E4" w14:textId="5D56A61D" w:rsidR="00B853FB" w:rsidRPr="00B853FB" w:rsidRDefault="00B853FB" w:rsidP="00816B41">
            <w:pPr>
              <w:spacing w:line="360" w:lineRule="auto"/>
              <w:rPr>
                <w:rFonts w:ascii="Arial" w:hAnsi="Arial" w:cs="Arial"/>
                <w:sz w:val="24"/>
                <w:szCs w:val="24"/>
              </w:rPr>
            </w:pPr>
            <w:r w:rsidRPr="00B853FB">
              <w:rPr>
                <w:rFonts w:ascii="Arial" w:hAnsi="Arial" w:cs="Arial"/>
                <w:sz w:val="24"/>
                <w:szCs w:val="24"/>
              </w:rPr>
              <w:t xml:space="preserve">2024/25 Financial Position: </w:t>
            </w:r>
          </w:p>
          <w:p w14:paraId="2B8DC2D8" w14:textId="2F1D5825" w:rsidR="00B853FB" w:rsidRPr="00B853FB" w:rsidRDefault="00B853FB" w:rsidP="00B853FB">
            <w:pPr>
              <w:pStyle w:val="ListParagraph"/>
              <w:numPr>
                <w:ilvl w:val="0"/>
                <w:numId w:val="54"/>
              </w:numPr>
              <w:rPr>
                <w:rFonts w:ascii="Arial" w:hAnsi="Arial" w:cs="Arial"/>
                <w:sz w:val="24"/>
                <w:szCs w:val="24"/>
              </w:rPr>
            </w:pPr>
            <w:r w:rsidRPr="00B853FB">
              <w:rPr>
                <w:rFonts w:ascii="Arial" w:hAnsi="Arial" w:cs="Arial"/>
                <w:sz w:val="24"/>
                <w:szCs w:val="24"/>
              </w:rPr>
              <w:t xml:space="preserve">Revenue financial position at Month </w:t>
            </w:r>
            <w:r w:rsidR="00BF01DA">
              <w:rPr>
                <w:rFonts w:ascii="Arial" w:hAnsi="Arial" w:cs="Arial"/>
                <w:sz w:val="24"/>
                <w:szCs w:val="24"/>
              </w:rPr>
              <w:t>7</w:t>
            </w:r>
          </w:p>
          <w:p w14:paraId="7878AB56" w14:textId="79484189" w:rsidR="00B853FB" w:rsidRDefault="00B853FB" w:rsidP="00B853FB">
            <w:pPr>
              <w:pStyle w:val="ListParagraph"/>
              <w:numPr>
                <w:ilvl w:val="0"/>
                <w:numId w:val="54"/>
              </w:numPr>
              <w:rPr>
                <w:rFonts w:ascii="Arial" w:hAnsi="Arial" w:cs="Arial"/>
                <w:sz w:val="24"/>
                <w:szCs w:val="24"/>
              </w:rPr>
            </w:pPr>
            <w:r w:rsidRPr="00B853FB">
              <w:rPr>
                <w:rFonts w:ascii="Arial" w:hAnsi="Arial" w:cs="Arial"/>
                <w:sz w:val="24"/>
                <w:szCs w:val="24"/>
              </w:rPr>
              <w:t xml:space="preserve">Capital financial position at Month </w:t>
            </w:r>
            <w:r w:rsidR="00BF01DA">
              <w:rPr>
                <w:rFonts w:ascii="Arial" w:hAnsi="Arial" w:cs="Arial"/>
                <w:sz w:val="24"/>
                <w:szCs w:val="24"/>
              </w:rPr>
              <w:t>7</w:t>
            </w:r>
          </w:p>
          <w:p w14:paraId="3CD78AA7" w14:textId="725CB124" w:rsidR="00E73D24" w:rsidRPr="00B853FB" w:rsidRDefault="00E73D24" w:rsidP="00B853FB">
            <w:pPr>
              <w:pStyle w:val="ListParagraph"/>
              <w:numPr>
                <w:ilvl w:val="0"/>
                <w:numId w:val="54"/>
              </w:numPr>
              <w:rPr>
                <w:rFonts w:ascii="Arial" w:hAnsi="Arial" w:cs="Arial"/>
                <w:sz w:val="24"/>
                <w:szCs w:val="24"/>
              </w:rPr>
            </w:pPr>
            <w:r>
              <w:rPr>
                <w:rFonts w:ascii="Arial" w:hAnsi="Arial" w:cs="Arial"/>
                <w:sz w:val="24"/>
                <w:szCs w:val="24"/>
              </w:rPr>
              <w:t>ICS DOF Assurance Report</w:t>
            </w:r>
          </w:p>
          <w:p w14:paraId="0C996826" w14:textId="77777777" w:rsidR="00B853FB" w:rsidRDefault="00B853FB" w:rsidP="00B853FB">
            <w:pPr>
              <w:rPr>
                <w:rFonts w:ascii="Arial" w:hAnsi="Arial" w:cs="Arial"/>
                <w:sz w:val="24"/>
                <w:szCs w:val="24"/>
              </w:rPr>
            </w:pPr>
          </w:p>
          <w:p w14:paraId="29A2F48F" w14:textId="77777777" w:rsidR="00E73D24" w:rsidRPr="00B853FB" w:rsidRDefault="00E73D24" w:rsidP="00E73D24">
            <w:pPr>
              <w:spacing w:line="360" w:lineRule="auto"/>
              <w:rPr>
                <w:rFonts w:ascii="Arial" w:hAnsi="Arial" w:cs="Arial"/>
                <w:sz w:val="24"/>
                <w:szCs w:val="24"/>
              </w:rPr>
            </w:pPr>
            <w:r w:rsidRPr="00B853FB">
              <w:rPr>
                <w:rFonts w:ascii="Arial" w:hAnsi="Arial" w:cs="Arial"/>
                <w:sz w:val="24"/>
                <w:szCs w:val="24"/>
              </w:rPr>
              <w:t>Procurement Register and pipeline</w:t>
            </w:r>
          </w:p>
          <w:p w14:paraId="6B8CE917" w14:textId="1F3E83C8" w:rsidR="00E73D24" w:rsidRPr="00B853FB" w:rsidRDefault="00E73D24" w:rsidP="00E73D24">
            <w:pPr>
              <w:spacing w:line="360" w:lineRule="auto"/>
              <w:rPr>
                <w:rFonts w:ascii="Arial" w:hAnsi="Arial" w:cs="Arial"/>
                <w:sz w:val="24"/>
                <w:szCs w:val="24"/>
              </w:rPr>
            </w:pPr>
            <w:r w:rsidRPr="00B853FB">
              <w:rPr>
                <w:rFonts w:ascii="Arial" w:hAnsi="Arial" w:cs="Arial"/>
                <w:sz w:val="24"/>
                <w:szCs w:val="24"/>
              </w:rPr>
              <w:t xml:space="preserve">Contract Award – </w:t>
            </w:r>
            <w:r>
              <w:rPr>
                <w:rFonts w:ascii="Arial" w:hAnsi="Arial" w:cs="Arial"/>
                <w:sz w:val="24"/>
                <w:szCs w:val="24"/>
              </w:rPr>
              <w:t>Community Living Services across North-East Lincolnshire Place</w:t>
            </w:r>
          </w:p>
          <w:p w14:paraId="092F4B42" w14:textId="37D624EA" w:rsidR="004C14D8" w:rsidRPr="00811412" w:rsidRDefault="00E73D24" w:rsidP="00D8576F">
            <w:pPr>
              <w:spacing w:line="360" w:lineRule="auto"/>
              <w:rPr>
                <w:rFonts w:ascii="Arial" w:hAnsi="Arial" w:cs="Arial"/>
                <w:b/>
                <w:bCs/>
                <w:sz w:val="24"/>
                <w:szCs w:val="24"/>
              </w:rPr>
            </w:pPr>
            <w:r w:rsidRPr="00B853FB">
              <w:rPr>
                <w:rFonts w:ascii="Arial" w:hAnsi="Arial" w:cs="Arial"/>
                <w:sz w:val="24"/>
                <w:szCs w:val="24"/>
              </w:rPr>
              <w:t xml:space="preserve">System Oversight and Assurance Group </w:t>
            </w:r>
            <w:r>
              <w:rPr>
                <w:rFonts w:ascii="Arial" w:hAnsi="Arial" w:cs="Arial"/>
                <w:sz w:val="24"/>
                <w:szCs w:val="24"/>
              </w:rPr>
              <w:t>Update</w:t>
            </w:r>
          </w:p>
        </w:tc>
      </w:tr>
      <w:tr w:rsidR="004C14D8" w:rsidRPr="004C14D8" w14:paraId="6EE418B8" w14:textId="77777777" w:rsidTr="00BD60CF">
        <w:tc>
          <w:tcPr>
            <w:tcW w:w="9923" w:type="dxa"/>
            <w:shd w:val="clear" w:color="auto" w:fill="C00000"/>
          </w:tcPr>
          <w:p w14:paraId="193A4B6C" w14:textId="77777777" w:rsidR="007459A6" w:rsidRDefault="004C14D8">
            <w:pPr>
              <w:rPr>
                <w:rFonts w:ascii="Arial" w:hAnsi="Arial" w:cs="Arial"/>
                <w:b/>
                <w:bCs/>
                <w:color w:val="FFFFFF" w:themeColor="background1"/>
                <w:sz w:val="24"/>
                <w:szCs w:val="24"/>
              </w:rPr>
            </w:pPr>
            <w:r w:rsidRPr="004C14D8">
              <w:rPr>
                <w:rFonts w:ascii="Arial" w:hAnsi="Arial" w:cs="Arial"/>
                <w:b/>
                <w:bCs/>
                <w:color w:val="FFFFFF" w:themeColor="background1"/>
                <w:sz w:val="24"/>
                <w:szCs w:val="24"/>
              </w:rPr>
              <w:t>ALERT</w:t>
            </w:r>
            <w:r>
              <w:rPr>
                <w:rFonts w:ascii="Arial" w:hAnsi="Arial" w:cs="Arial"/>
                <w:b/>
                <w:bCs/>
                <w:color w:val="FFFFFF" w:themeColor="background1"/>
                <w:sz w:val="24"/>
                <w:szCs w:val="24"/>
              </w:rPr>
              <w:t xml:space="preserve"> </w:t>
            </w:r>
          </w:p>
          <w:p w14:paraId="0C8895B6" w14:textId="2B86839B" w:rsidR="004C14D8" w:rsidRPr="00B43521" w:rsidRDefault="007459A6">
            <w:pPr>
              <w:rPr>
                <w:rFonts w:ascii="Arial" w:hAnsi="Arial" w:cs="Arial"/>
                <w:b/>
                <w:bCs/>
                <w:i/>
                <w:iCs/>
                <w:color w:val="FFFFFF" w:themeColor="background1"/>
              </w:rPr>
            </w:pPr>
            <w:r w:rsidRPr="00B43521">
              <w:rPr>
                <w:i/>
                <w:iCs/>
              </w:rPr>
              <w:t>(</w:t>
            </w:r>
            <w:r w:rsidR="00311B26">
              <w:rPr>
                <w:i/>
                <w:iCs/>
              </w:rPr>
              <w:t>BY EXCEPTION ONLY</w:t>
            </w:r>
            <w:r w:rsidR="00151F60">
              <w:rPr>
                <w:i/>
                <w:iCs/>
              </w:rPr>
              <w:t xml:space="preserve"> </w:t>
            </w:r>
            <w:r w:rsidR="00311B26">
              <w:rPr>
                <w:i/>
                <w:iCs/>
              </w:rPr>
              <w:t>- k</w:t>
            </w:r>
            <w:r w:rsidR="003461D2">
              <w:rPr>
                <w:i/>
                <w:iCs/>
              </w:rPr>
              <w:t>ey</w:t>
            </w:r>
            <w:r w:rsidRPr="00B43521">
              <w:rPr>
                <w:i/>
                <w:iCs/>
              </w:rPr>
              <w:t xml:space="preserve"> matters and</w:t>
            </w:r>
            <w:r w:rsidR="00311B26">
              <w:rPr>
                <w:i/>
                <w:iCs/>
              </w:rPr>
              <w:t xml:space="preserve"> </w:t>
            </w:r>
            <w:r w:rsidRPr="00B43521">
              <w:rPr>
                <w:i/>
                <w:iCs/>
              </w:rPr>
              <w:t>/ or risks to alert or escalate to the ICB Board</w:t>
            </w:r>
            <w:r w:rsidR="00B43521" w:rsidRPr="00B43521">
              <w:rPr>
                <w:i/>
                <w:iCs/>
              </w:rPr>
              <w:t>)</w:t>
            </w:r>
            <w:r w:rsidRPr="00B43521">
              <w:rPr>
                <w:i/>
                <w:iCs/>
              </w:rPr>
              <w:t xml:space="preserve"> </w:t>
            </w:r>
          </w:p>
        </w:tc>
      </w:tr>
      <w:tr w:rsidR="004C14D8" w:rsidRPr="004C14D8" w14:paraId="59174F06" w14:textId="77777777" w:rsidTr="00BD60CF">
        <w:tc>
          <w:tcPr>
            <w:tcW w:w="9923" w:type="dxa"/>
          </w:tcPr>
          <w:p w14:paraId="4D91EDE3" w14:textId="77777777" w:rsidR="004C14D8" w:rsidRPr="00E27DBC" w:rsidRDefault="004C14D8">
            <w:pPr>
              <w:rPr>
                <w:rFonts w:ascii="Arial" w:hAnsi="Arial" w:cs="Arial"/>
                <w:color w:val="365F91" w:themeColor="accent1" w:themeShade="BF"/>
                <w:sz w:val="24"/>
                <w:szCs w:val="24"/>
              </w:rPr>
            </w:pPr>
          </w:p>
          <w:p w14:paraId="3DE31BC3" w14:textId="41BBD2D5" w:rsidR="00B97192" w:rsidRDefault="00E73D24" w:rsidP="00E73D24">
            <w:pPr>
              <w:pStyle w:val="ListParagraph"/>
              <w:numPr>
                <w:ilvl w:val="0"/>
                <w:numId w:val="53"/>
              </w:numPr>
              <w:rPr>
                <w:rFonts w:ascii="Arial" w:hAnsi="Arial" w:cs="Arial"/>
                <w:sz w:val="24"/>
                <w:szCs w:val="24"/>
              </w:rPr>
            </w:pPr>
            <w:r>
              <w:rPr>
                <w:rFonts w:ascii="Arial" w:hAnsi="Arial" w:cs="Arial"/>
                <w:sz w:val="24"/>
                <w:szCs w:val="24"/>
              </w:rPr>
              <w:t>Approval was given for t</w:t>
            </w:r>
            <w:r w:rsidR="00816B41">
              <w:rPr>
                <w:rFonts w:ascii="Arial" w:hAnsi="Arial" w:cs="Arial"/>
                <w:sz w:val="24"/>
                <w:szCs w:val="24"/>
              </w:rPr>
              <w:t>he C</w:t>
            </w:r>
            <w:r w:rsidR="00B97192">
              <w:rPr>
                <w:rFonts w:ascii="Arial" w:hAnsi="Arial" w:cs="Arial"/>
                <w:sz w:val="24"/>
                <w:szCs w:val="24"/>
              </w:rPr>
              <w:t>ontract Award</w:t>
            </w:r>
            <w:r w:rsidR="007826C9">
              <w:rPr>
                <w:rFonts w:ascii="Arial" w:hAnsi="Arial" w:cs="Arial"/>
                <w:sz w:val="24"/>
                <w:szCs w:val="24"/>
              </w:rPr>
              <w:t xml:space="preserve"> for </w:t>
            </w:r>
            <w:r w:rsidR="00BF01DA" w:rsidRPr="00BF01DA">
              <w:rPr>
                <w:rFonts w:ascii="Arial" w:hAnsi="Arial" w:cs="Arial"/>
                <w:sz w:val="24"/>
                <w:szCs w:val="24"/>
              </w:rPr>
              <w:t>Community Living Services</w:t>
            </w:r>
            <w:r w:rsidR="00BF01DA">
              <w:rPr>
                <w:rFonts w:ascii="Arial" w:hAnsi="Arial" w:cs="Arial"/>
                <w:sz w:val="24"/>
                <w:szCs w:val="24"/>
              </w:rPr>
              <w:t xml:space="preserve"> </w:t>
            </w:r>
            <w:r>
              <w:rPr>
                <w:rFonts w:ascii="Arial" w:hAnsi="Arial" w:cs="Arial"/>
                <w:sz w:val="24"/>
                <w:szCs w:val="24"/>
              </w:rPr>
              <w:t>across</w:t>
            </w:r>
            <w:r w:rsidR="00BF01DA">
              <w:rPr>
                <w:rFonts w:ascii="Arial" w:hAnsi="Arial" w:cs="Arial"/>
                <w:sz w:val="24"/>
                <w:szCs w:val="24"/>
              </w:rPr>
              <w:t xml:space="preserve"> North-East Linc</w:t>
            </w:r>
            <w:r>
              <w:rPr>
                <w:rFonts w:ascii="Arial" w:hAnsi="Arial" w:cs="Arial"/>
                <w:sz w:val="24"/>
                <w:szCs w:val="24"/>
              </w:rPr>
              <w:t xml:space="preserve">olnshire Place </w:t>
            </w:r>
          </w:p>
          <w:p w14:paraId="628DBF95" w14:textId="3D00C896" w:rsidR="004C14D8" w:rsidRDefault="00723999" w:rsidP="00E73D24">
            <w:pPr>
              <w:pStyle w:val="ListParagraph"/>
              <w:numPr>
                <w:ilvl w:val="0"/>
                <w:numId w:val="53"/>
              </w:numPr>
              <w:rPr>
                <w:rFonts w:ascii="Arial" w:hAnsi="Arial" w:cs="Arial"/>
                <w:sz w:val="24"/>
                <w:szCs w:val="24"/>
              </w:rPr>
            </w:pPr>
            <w:r>
              <w:rPr>
                <w:rFonts w:ascii="Arial" w:hAnsi="Arial" w:cs="Arial"/>
                <w:sz w:val="24"/>
                <w:szCs w:val="24"/>
              </w:rPr>
              <w:t>Delivering the Financial Plan in 2024/25</w:t>
            </w:r>
            <w:r w:rsidR="00BF01DA">
              <w:rPr>
                <w:rFonts w:ascii="Arial" w:hAnsi="Arial" w:cs="Arial"/>
                <w:sz w:val="24"/>
                <w:szCs w:val="24"/>
              </w:rPr>
              <w:t xml:space="preserve"> and the risks and mitigations</w:t>
            </w:r>
            <w:r w:rsidR="00D33B77">
              <w:rPr>
                <w:rFonts w:ascii="Arial" w:hAnsi="Arial" w:cs="Arial"/>
                <w:sz w:val="24"/>
                <w:szCs w:val="24"/>
              </w:rPr>
              <w:t xml:space="preserve"> continue</w:t>
            </w:r>
            <w:r w:rsidR="00BF01DA">
              <w:rPr>
                <w:rFonts w:ascii="Arial" w:hAnsi="Arial" w:cs="Arial"/>
                <w:sz w:val="24"/>
                <w:szCs w:val="24"/>
              </w:rPr>
              <w:t xml:space="preserve">d </w:t>
            </w:r>
            <w:r w:rsidR="00D33B77">
              <w:rPr>
                <w:rFonts w:ascii="Arial" w:hAnsi="Arial" w:cs="Arial"/>
                <w:sz w:val="24"/>
                <w:szCs w:val="24"/>
              </w:rPr>
              <w:t>to be a key focus</w:t>
            </w:r>
            <w:r w:rsidR="00407E3B">
              <w:rPr>
                <w:rFonts w:ascii="Arial" w:hAnsi="Arial" w:cs="Arial"/>
                <w:sz w:val="24"/>
                <w:szCs w:val="24"/>
              </w:rPr>
              <w:t xml:space="preserve"> including a system wide review of difficult choices / financial recovery options</w:t>
            </w:r>
            <w:r w:rsidR="00B97192">
              <w:rPr>
                <w:rFonts w:ascii="Arial" w:hAnsi="Arial" w:cs="Arial"/>
                <w:sz w:val="24"/>
                <w:szCs w:val="24"/>
              </w:rPr>
              <w:t>.</w:t>
            </w:r>
          </w:p>
          <w:p w14:paraId="3F952E20" w14:textId="5B380291" w:rsidR="00E73D24" w:rsidRPr="004C14D8" w:rsidRDefault="000D08E2" w:rsidP="00D8576F">
            <w:pPr>
              <w:pStyle w:val="ListParagraph"/>
              <w:numPr>
                <w:ilvl w:val="0"/>
                <w:numId w:val="53"/>
              </w:numPr>
              <w:rPr>
                <w:rFonts w:ascii="Arial" w:hAnsi="Arial" w:cs="Arial"/>
                <w:b/>
                <w:bCs/>
                <w:color w:val="365F91" w:themeColor="accent1" w:themeShade="BF"/>
                <w:sz w:val="24"/>
                <w:szCs w:val="24"/>
              </w:rPr>
            </w:pPr>
            <w:r w:rsidRPr="00D8576F">
              <w:rPr>
                <w:rFonts w:ascii="Arial" w:hAnsi="Arial" w:cs="Arial"/>
                <w:sz w:val="24"/>
                <w:szCs w:val="24"/>
              </w:rPr>
              <w:t>T</w:t>
            </w:r>
            <w:r w:rsidR="00E73D24" w:rsidRPr="00D8576F">
              <w:rPr>
                <w:rFonts w:ascii="Arial" w:hAnsi="Arial" w:cs="Arial"/>
                <w:sz w:val="24"/>
                <w:szCs w:val="24"/>
              </w:rPr>
              <w:t xml:space="preserve">he </w:t>
            </w:r>
            <w:r w:rsidRPr="00D8576F">
              <w:rPr>
                <w:rFonts w:ascii="Arial" w:hAnsi="Arial" w:cs="Arial"/>
                <w:sz w:val="24"/>
                <w:szCs w:val="24"/>
              </w:rPr>
              <w:t xml:space="preserve">new </w:t>
            </w:r>
            <w:r w:rsidR="00E73D24" w:rsidRPr="00D8576F">
              <w:rPr>
                <w:rFonts w:ascii="Arial" w:hAnsi="Arial" w:cs="Arial"/>
                <w:sz w:val="24"/>
                <w:szCs w:val="24"/>
              </w:rPr>
              <w:t xml:space="preserve">Provider Selection Regime </w:t>
            </w:r>
            <w:r w:rsidRPr="00D8576F">
              <w:rPr>
                <w:rFonts w:ascii="Arial" w:hAnsi="Arial" w:cs="Arial"/>
                <w:sz w:val="24"/>
                <w:szCs w:val="24"/>
              </w:rPr>
              <w:t xml:space="preserve">(PSR) </w:t>
            </w:r>
            <w:r w:rsidR="00E73D24" w:rsidRPr="00D8576F">
              <w:rPr>
                <w:rFonts w:ascii="Arial" w:hAnsi="Arial" w:cs="Arial"/>
                <w:sz w:val="24"/>
                <w:szCs w:val="24"/>
              </w:rPr>
              <w:t xml:space="preserve">and </w:t>
            </w:r>
            <w:r w:rsidRPr="00D8576F">
              <w:rPr>
                <w:rFonts w:ascii="Arial" w:hAnsi="Arial" w:cs="Arial"/>
                <w:sz w:val="24"/>
                <w:szCs w:val="24"/>
              </w:rPr>
              <w:t>p</w:t>
            </w:r>
            <w:r w:rsidR="00E73D24" w:rsidRPr="00D8576F">
              <w:rPr>
                <w:rFonts w:ascii="Arial" w:hAnsi="Arial" w:cs="Arial"/>
                <w:sz w:val="24"/>
                <w:szCs w:val="24"/>
              </w:rPr>
              <w:t>rocurement regulations</w:t>
            </w:r>
            <w:r w:rsidRPr="00D8576F">
              <w:rPr>
                <w:rFonts w:ascii="Arial" w:hAnsi="Arial" w:cs="Arial"/>
                <w:sz w:val="24"/>
                <w:szCs w:val="24"/>
              </w:rPr>
              <w:t xml:space="preserve"> are being diligently followed to ensure the ICB is compliant with the required rules and processes. The PSR requires significantly more effort to administrate than previous frameworks and is likely to result in more existing providers than in the past not being </w:t>
            </w:r>
            <w:r w:rsidR="00E73D24" w:rsidRPr="00D8576F">
              <w:rPr>
                <w:rFonts w:ascii="Arial" w:hAnsi="Arial" w:cs="Arial"/>
                <w:sz w:val="24"/>
                <w:szCs w:val="24"/>
              </w:rPr>
              <w:t>awarded contracts.</w:t>
            </w:r>
            <w:r w:rsidR="00407E3B" w:rsidRPr="00D8576F">
              <w:rPr>
                <w:rFonts w:ascii="Arial" w:hAnsi="Arial" w:cs="Arial"/>
                <w:sz w:val="24"/>
                <w:szCs w:val="24"/>
              </w:rPr>
              <w:t xml:space="preserve">  </w:t>
            </w:r>
          </w:p>
        </w:tc>
      </w:tr>
      <w:tr w:rsidR="004C14D8" w:rsidRPr="004C14D8" w14:paraId="16D28E76" w14:textId="77777777" w:rsidTr="00BD60CF">
        <w:tc>
          <w:tcPr>
            <w:tcW w:w="9923" w:type="dxa"/>
            <w:shd w:val="clear" w:color="auto" w:fill="0070C0"/>
          </w:tcPr>
          <w:p w14:paraId="6E3F8B5E" w14:textId="66C15C68" w:rsidR="004C14D8" w:rsidRPr="00B43521" w:rsidRDefault="004C14D8">
            <w:pPr>
              <w:rPr>
                <w:rFonts w:ascii="Arial" w:hAnsi="Arial" w:cs="Arial"/>
                <w:b/>
                <w:bCs/>
                <w:color w:val="FFFFFF" w:themeColor="background1"/>
                <w:sz w:val="24"/>
                <w:szCs w:val="24"/>
              </w:rPr>
            </w:pPr>
            <w:r w:rsidRPr="00B43521">
              <w:rPr>
                <w:rFonts w:ascii="Arial" w:hAnsi="Arial" w:cs="Arial"/>
                <w:b/>
                <w:bCs/>
                <w:color w:val="FFFFFF" w:themeColor="background1"/>
                <w:sz w:val="24"/>
                <w:szCs w:val="24"/>
              </w:rPr>
              <w:t>ADVISE</w:t>
            </w:r>
            <w:r w:rsidR="009970AB" w:rsidRPr="00B43521">
              <w:rPr>
                <w:rFonts w:ascii="Arial" w:hAnsi="Arial" w:cs="Arial"/>
                <w:b/>
                <w:bCs/>
                <w:color w:val="FFFFFF" w:themeColor="background1"/>
                <w:sz w:val="24"/>
                <w:szCs w:val="24"/>
              </w:rPr>
              <w:t xml:space="preserve"> AND / OR ASSURE</w:t>
            </w:r>
            <w:r w:rsidR="00B43521" w:rsidRPr="00B43521">
              <w:rPr>
                <w:rFonts w:ascii="Arial" w:hAnsi="Arial" w:cs="Arial"/>
                <w:b/>
                <w:bCs/>
                <w:color w:val="FFFFFF" w:themeColor="background1"/>
                <w:sz w:val="24"/>
                <w:szCs w:val="24"/>
              </w:rPr>
              <w:br/>
            </w:r>
            <w:r w:rsidR="00B43521">
              <w:rPr>
                <w:color w:val="FFFFFF" w:themeColor="background1"/>
              </w:rPr>
              <w:t>(</w:t>
            </w:r>
            <w:r w:rsidR="00311B26">
              <w:rPr>
                <w:color w:val="FFFFFF" w:themeColor="background1"/>
              </w:rPr>
              <w:t xml:space="preserve">BY EXCEPTION ONLY - </w:t>
            </w:r>
            <w:r w:rsidR="009913FE" w:rsidRPr="00514823">
              <w:rPr>
                <w:i/>
                <w:iCs/>
                <w:color w:val="FFFFFF" w:themeColor="background1"/>
              </w:rPr>
              <w:t xml:space="preserve">Key </w:t>
            </w:r>
            <w:r w:rsidR="009913FE">
              <w:rPr>
                <w:i/>
                <w:iCs/>
                <w:color w:val="FFFFFF" w:themeColor="background1"/>
              </w:rPr>
              <w:t xml:space="preserve">decisions and any updates to advise the ICB Board </w:t>
            </w:r>
            <w:r w:rsidR="009913FE" w:rsidRPr="00B43521">
              <w:rPr>
                <w:i/>
                <w:iCs/>
                <w:color w:val="FFFFFF" w:themeColor="background1"/>
              </w:rPr>
              <w:t xml:space="preserve">on </w:t>
            </w:r>
            <w:r w:rsidR="009913FE">
              <w:rPr>
                <w:i/>
                <w:iCs/>
                <w:color w:val="FFFFFF" w:themeColor="background1"/>
              </w:rPr>
              <w:t xml:space="preserve">the matters </w:t>
            </w:r>
            <w:r w:rsidR="009913FE" w:rsidRPr="00B43521">
              <w:rPr>
                <w:i/>
                <w:iCs/>
                <w:color w:val="FFFFFF" w:themeColor="background1"/>
              </w:rPr>
              <w:t>the Committee was able to take assurance</w:t>
            </w:r>
            <w:r w:rsidR="009913FE">
              <w:rPr>
                <w:i/>
                <w:iCs/>
                <w:color w:val="FFFFFF" w:themeColor="background1"/>
              </w:rPr>
              <w:t xml:space="preserve"> on or</w:t>
            </w:r>
            <w:r w:rsidR="009913FE" w:rsidRPr="00B43521">
              <w:rPr>
                <w:i/>
                <w:iCs/>
                <w:color w:val="FFFFFF" w:themeColor="background1"/>
              </w:rPr>
              <w:t xml:space="preserve"> where additional information was required</w:t>
            </w:r>
            <w:r w:rsidR="009913FE">
              <w:rPr>
                <w:i/>
                <w:iCs/>
                <w:color w:val="FFFFFF" w:themeColor="background1"/>
              </w:rPr>
              <w:t>)</w:t>
            </w:r>
          </w:p>
        </w:tc>
      </w:tr>
      <w:tr w:rsidR="00191D09" w:rsidRPr="00191D09" w14:paraId="484A1478" w14:textId="77777777" w:rsidTr="00BD60CF">
        <w:tc>
          <w:tcPr>
            <w:tcW w:w="9923" w:type="dxa"/>
          </w:tcPr>
          <w:p w14:paraId="45769426" w14:textId="77777777" w:rsidR="00191D09" w:rsidRPr="00191D09" w:rsidRDefault="00191D09" w:rsidP="00191D09">
            <w:pPr>
              <w:rPr>
                <w:rFonts w:ascii="Arial" w:hAnsi="Arial" w:cs="Arial"/>
              </w:rPr>
            </w:pPr>
          </w:p>
          <w:p w14:paraId="6DD0DE50" w14:textId="1A02B7B1" w:rsidR="006B7BEC" w:rsidRDefault="00E73D24" w:rsidP="00C67EE8">
            <w:pPr>
              <w:pStyle w:val="ListParagraph"/>
              <w:numPr>
                <w:ilvl w:val="0"/>
                <w:numId w:val="51"/>
              </w:numPr>
              <w:ind w:left="360"/>
              <w:rPr>
                <w:rFonts w:ascii="Arial" w:hAnsi="Arial" w:cs="Arial"/>
                <w:sz w:val="24"/>
                <w:szCs w:val="24"/>
              </w:rPr>
            </w:pPr>
            <w:r>
              <w:rPr>
                <w:rFonts w:ascii="Arial" w:hAnsi="Arial" w:cs="Arial"/>
                <w:sz w:val="24"/>
                <w:szCs w:val="24"/>
              </w:rPr>
              <w:t>The work to deliver the operational financial plan in 24/25 and the remaining financial risk across the system noted</w:t>
            </w:r>
            <w:r w:rsidR="00AA63D4">
              <w:rPr>
                <w:rFonts w:ascii="Arial" w:hAnsi="Arial" w:cs="Arial"/>
                <w:sz w:val="24"/>
                <w:szCs w:val="24"/>
              </w:rPr>
              <w:t>.</w:t>
            </w:r>
          </w:p>
          <w:p w14:paraId="5DF43F22" w14:textId="6115F859" w:rsidR="00AA63D4" w:rsidRDefault="00AA63D4" w:rsidP="00C67EE8">
            <w:pPr>
              <w:pStyle w:val="ListParagraph"/>
              <w:numPr>
                <w:ilvl w:val="0"/>
                <w:numId w:val="51"/>
              </w:numPr>
              <w:ind w:left="360"/>
              <w:rPr>
                <w:rFonts w:ascii="Arial" w:hAnsi="Arial" w:cs="Arial"/>
                <w:sz w:val="24"/>
                <w:szCs w:val="24"/>
              </w:rPr>
            </w:pPr>
            <w:r>
              <w:rPr>
                <w:rFonts w:ascii="Arial" w:hAnsi="Arial" w:cs="Arial"/>
                <w:sz w:val="24"/>
                <w:szCs w:val="24"/>
              </w:rPr>
              <w:t xml:space="preserve">An update was given on the potential risk </w:t>
            </w:r>
            <w:r w:rsidR="00E73D24">
              <w:rPr>
                <w:rFonts w:ascii="Arial" w:hAnsi="Arial" w:cs="Arial"/>
                <w:sz w:val="24"/>
                <w:szCs w:val="24"/>
              </w:rPr>
              <w:t xml:space="preserve">of capital overspend in York and Scarborough </w:t>
            </w:r>
            <w:proofErr w:type="gramStart"/>
            <w:r w:rsidR="00E73D24">
              <w:rPr>
                <w:rFonts w:ascii="Arial" w:hAnsi="Arial" w:cs="Arial"/>
                <w:sz w:val="24"/>
                <w:szCs w:val="24"/>
              </w:rPr>
              <w:t>FT</w:t>
            </w:r>
            <w:proofErr w:type="gramEnd"/>
            <w:r w:rsidR="00E73D24">
              <w:rPr>
                <w:rFonts w:ascii="Arial" w:hAnsi="Arial" w:cs="Arial"/>
                <w:sz w:val="24"/>
                <w:szCs w:val="24"/>
              </w:rPr>
              <w:t xml:space="preserve"> but it is anticipated it will be covered and mitigated across the system and in the remaining months of the financial year</w:t>
            </w:r>
            <w:r>
              <w:rPr>
                <w:rFonts w:ascii="Arial" w:hAnsi="Arial" w:cs="Arial"/>
                <w:sz w:val="24"/>
                <w:szCs w:val="24"/>
              </w:rPr>
              <w:t>.</w:t>
            </w:r>
          </w:p>
          <w:p w14:paraId="6CF5D399" w14:textId="16C94AAB" w:rsidR="00AA63D4" w:rsidRDefault="00AA63D4" w:rsidP="00C67EE8">
            <w:pPr>
              <w:pStyle w:val="ListParagraph"/>
              <w:numPr>
                <w:ilvl w:val="0"/>
                <w:numId w:val="51"/>
              </w:numPr>
              <w:ind w:left="360"/>
              <w:rPr>
                <w:rFonts w:ascii="Arial" w:hAnsi="Arial" w:cs="Arial"/>
                <w:sz w:val="24"/>
                <w:szCs w:val="24"/>
              </w:rPr>
            </w:pPr>
            <w:r w:rsidRPr="00AA63D4">
              <w:rPr>
                <w:rFonts w:ascii="Arial" w:hAnsi="Arial" w:cs="Arial"/>
                <w:sz w:val="24"/>
                <w:szCs w:val="24"/>
              </w:rPr>
              <w:t>An update was given on the potential slippage within NHS England regarding general capital and the ability to spend it if this became available.</w:t>
            </w:r>
          </w:p>
          <w:p w14:paraId="26AFFB58" w14:textId="00CA48C8" w:rsidR="000908CE" w:rsidRPr="00E73D24" w:rsidRDefault="000908CE" w:rsidP="00E73D24">
            <w:pPr>
              <w:pStyle w:val="ListParagraph"/>
              <w:numPr>
                <w:ilvl w:val="0"/>
                <w:numId w:val="51"/>
              </w:numPr>
              <w:ind w:left="360"/>
              <w:rPr>
                <w:rFonts w:ascii="Arial" w:hAnsi="Arial" w:cs="Arial"/>
                <w:sz w:val="24"/>
                <w:szCs w:val="24"/>
              </w:rPr>
            </w:pPr>
            <w:r w:rsidRPr="000908CE">
              <w:rPr>
                <w:rFonts w:ascii="Arial" w:hAnsi="Arial" w:cs="Arial"/>
                <w:sz w:val="24"/>
                <w:szCs w:val="24"/>
              </w:rPr>
              <w:t xml:space="preserve">An update was given </w:t>
            </w:r>
            <w:r>
              <w:rPr>
                <w:rFonts w:ascii="Arial" w:hAnsi="Arial" w:cs="Arial"/>
                <w:sz w:val="24"/>
                <w:szCs w:val="24"/>
              </w:rPr>
              <w:t>on the challenges and risk in urgent emergency care</w:t>
            </w:r>
            <w:r w:rsidR="00E73D24">
              <w:rPr>
                <w:rFonts w:ascii="Arial" w:hAnsi="Arial" w:cs="Arial"/>
                <w:sz w:val="24"/>
                <w:szCs w:val="24"/>
              </w:rPr>
              <w:t xml:space="preserve"> as part of the SOAG report</w:t>
            </w:r>
            <w:r>
              <w:rPr>
                <w:rFonts w:ascii="Arial" w:hAnsi="Arial" w:cs="Arial"/>
                <w:sz w:val="24"/>
                <w:szCs w:val="24"/>
              </w:rPr>
              <w:t>.</w:t>
            </w:r>
          </w:p>
        </w:tc>
      </w:tr>
    </w:tbl>
    <w:p w14:paraId="5C5C7CE6" w14:textId="064B257C" w:rsidR="00C111E3" w:rsidRDefault="00811412" w:rsidP="0009610C">
      <w:pPr>
        <w:rPr>
          <w:rFonts w:ascii="Arial" w:hAnsi="Arial" w:cs="Arial"/>
          <w:sz w:val="20"/>
          <w:szCs w:val="20"/>
        </w:rPr>
      </w:pPr>
      <w:r>
        <w:rPr>
          <w:rFonts w:ascii="Arial" w:hAnsi="Arial" w:cs="Arial"/>
          <w:b/>
          <w:bCs/>
          <w:color w:val="365F91" w:themeColor="accent1" w:themeShade="BF"/>
          <w:sz w:val="28"/>
          <w:szCs w:val="28"/>
        </w:rPr>
        <w:t>END.</w:t>
      </w:r>
    </w:p>
    <w:sectPr w:rsidR="00C111E3" w:rsidSect="00C807C6">
      <w:footerReference w:type="default" r:id="rId13"/>
      <w:pgSz w:w="11906" w:h="16838" w:code="9"/>
      <w:pgMar w:top="697" w:right="849" w:bottom="562" w:left="1134"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2FD0" w14:textId="77777777" w:rsidR="00372197" w:rsidRDefault="00372197" w:rsidP="003368C6">
      <w:pPr>
        <w:spacing w:after="0" w:line="240" w:lineRule="auto"/>
      </w:pPr>
      <w:r>
        <w:separator/>
      </w:r>
    </w:p>
  </w:endnote>
  <w:endnote w:type="continuationSeparator" w:id="0">
    <w:p w14:paraId="65DA97CB" w14:textId="77777777" w:rsidR="00372197" w:rsidRDefault="00372197" w:rsidP="003368C6">
      <w:pPr>
        <w:spacing w:after="0" w:line="240" w:lineRule="auto"/>
      </w:pPr>
      <w:r>
        <w:continuationSeparator/>
      </w:r>
    </w:p>
  </w:endnote>
  <w:endnote w:type="continuationNotice" w:id="1">
    <w:p w14:paraId="6D67FBCB" w14:textId="77777777" w:rsidR="00372197" w:rsidRDefault="00372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E768DAB" w14:textId="756161E9" w:rsidR="00690B11" w:rsidRPr="00A6197C" w:rsidRDefault="00690B11" w:rsidP="004C14D8">
            <w:pPr>
              <w:spacing w:after="0" w:line="240" w:lineRule="auto"/>
              <w:rPr>
                <w:rFonts w:ascii="Arial" w:hAnsi="Arial" w:cs="Arial"/>
                <w:b/>
                <w:bCs/>
                <w:color w:val="5F497A" w:themeColor="accent4" w:themeShade="BF"/>
                <w:sz w:val="18"/>
                <w:szCs w:val="18"/>
              </w:rPr>
            </w:pP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499E" w14:textId="77777777" w:rsidR="00372197" w:rsidRDefault="00372197" w:rsidP="003368C6">
      <w:pPr>
        <w:spacing w:after="0" w:line="240" w:lineRule="auto"/>
      </w:pPr>
      <w:r>
        <w:separator/>
      </w:r>
    </w:p>
  </w:footnote>
  <w:footnote w:type="continuationSeparator" w:id="0">
    <w:p w14:paraId="345E7934" w14:textId="77777777" w:rsidR="00372197" w:rsidRDefault="00372197" w:rsidP="003368C6">
      <w:pPr>
        <w:spacing w:after="0" w:line="240" w:lineRule="auto"/>
      </w:pPr>
      <w:r>
        <w:continuationSeparator/>
      </w:r>
    </w:p>
  </w:footnote>
  <w:footnote w:type="continuationNotice" w:id="1">
    <w:p w14:paraId="2726453C" w14:textId="77777777" w:rsidR="00372197" w:rsidRDefault="003721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82D"/>
    <w:multiLevelType w:val="hybridMultilevel"/>
    <w:tmpl w:val="EF9848BC"/>
    <w:lvl w:ilvl="0" w:tplc="CBD68D16">
      <w:start w:val="1"/>
      <w:numFmt w:val="bullet"/>
      <w:lvlText w:val=""/>
      <w:lvlJc w:val="left"/>
      <w:pPr>
        <w:ind w:left="720" w:hanging="360"/>
      </w:pPr>
      <w:rPr>
        <w:rFonts w:ascii="Symbol" w:hAnsi="Symbol" w:hint="default"/>
      </w:rPr>
    </w:lvl>
    <w:lvl w:ilvl="1" w:tplc="13CAAC84">
      <w:start w:val="1"/>
      <w:numFmt w:val="bullet"/>
      <w:lvlText w:val="o"/>
      <w:lvlJc w:val="left"/>
      <w:pPr>
        <w:ind w:left="1440" w:hanging="360"/>
      </w:pPr>
      <w:rPr>
        <w:rFonts w:ascii="Courier New" w:hAnsi="Courier New" w:hint="default"/>
      </w:rPr>
    </w:lvl>
    <w:lvl w:ilvl="2" w:tplc="C4AA45E2">
      <w:start w:val="1"/>
      <w:numFmt w:val="bullet"/>
      <w:lvlText w:val=""/>
      <w:lvlJc w:val="left"/>
      <w:pPr>
        <w:ind w:left="2160" w:hanging="360"/>
      </w:pPr>
      <w:rPr>
        <w:rFonts w:ascii="Wingdings" w:hAnsi="Wingdings" w:hint="default"/>
      </w:rPr>
    </w:lvl>
    <w:lvl w:ilvl="3" w:tplc="7D9C5ABE">
      <w:start w:val="1"/>
      <w:numFmt w:val="bullet"/>
      <w:lvlText w:val=""/>
      <w:lvlJc w:val="left"/>
      <w:pPr>
        <w:ind w:left="2880" w:hanging="360"/>
      </w:pPr>
      <w:rPr>
        <w:rFonts w:ascii="Symbol" w:hAnsi="Symbol" w:hint="default"/>
      </w:rPr>
    </w:lvl>
    <w:lvl w:ilvl="4" w:tplc="AA446A3E">
      <w:start w:val="1"/>
      <w:numFmt w:val="bullet"/>
      <w:lvlText w:val="o"/>
      <w:lvlJc w:val="left"/>
      <w:pPr>
        <w:ind w:left="3600" w:hanging="360"/>
      </w:pPr>
      <w:rPr>
        <w:rFonts w:ascii="Courier New" w:hAnsi="Courier New" w:hint="default"/>
      </w:rPr>
    </w:lvl>
    <w:lvl w:ilvl="5" w:tplc="45923EC8">
      <w:start w:val="1"/>
      <w:numFmt w:val="bullet"/>
      <w:lvlText w:val=""/>
      <w:lvlJc w:val="left"/>
      <w:pPr>
        <w:ind w:left="4320" w:hanging="360"/>
      </w:pPr>
      <w:rPr>
        <w:rFonts w:ascii="Wingdings" w:hAnsi="Wingdings" w:hint="default"/>
      </w:rPr>
    </w:lvl>
    <w:lvl w:ilvl="6" w:tplc="CBBEBDA0">
      <w:start w:val="1"/>
      <w:numFmt w:val="bullet"/>
      <w:lvlText w:val=""/>
      <w:lvlJc w:val="left"/>
      <w:pPr>
        <w:ind w:left="5040" w:hanging="360"/>
      </w:pPr>
      <w:rPr>
        <w:rFonts w:ascii="Symbol" w:hAnsi="Symbol" w:hint="default"/>
      </w:rPr>
    </w:lvl>
    <w:lvl w:ilvl="7" w:tplc="21D0A1E8">
      <w:start w:val="1"/>
      <w:numFmt w:val="bullet"/>
      <w:lvlText w:val="o"/>
      <w:lvlJc w:val="left"/>
      <w:pPr>
        <w:ind w:left="5760" w:hanging="360"/>
      </w:pPr>
      <w:rPr>
        <w:rFonts w:ascii="Courier New" w:hAnsi="Courier New" w:hint="default"/>
      </w:rPr>
    </w:lvl>
    <w:lvl w:ilvl="8" w:tplc="F43E9A8E">
      <w:start w:val="1"/>
      <w:numFmt w:val="bullet"/>
      <w:lvlText w:val=""/>
      <w:lvlJc w:val="left"/>
      <w:pPr>
        <w:ind w:left="6480" w:hanging="360"/>
      </w:pPr>
      <w:rPr>
        <w:rFonts w:ascii="Wingdings" w:hAnsi="Wingdings" w:hint="default"/>
      </w:rPr>
    </w:lvl>
  </w:abstractNum>
  <w:abstractNum w:abstractNumId="1" w15:restartNumberingAfterBreak="0">
    <w:nsid w:val="04166B9F"/>
    <w:multiLevelType w:val="hybridMultilevel"/>
    <w:tmpl w:val="095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1B4F"/>
    <w:multiLevelType w:val="hybridMultilevel"/>
    <w:tmpl w:val="062C4880"/>
    <w:lvl w:ilvl="0" w:tplc="CF300E14">
      <w:start w:val="14"/>
      <w:numFmt w:val="bullet"/>
      <w:lvlText w:val="-"/>
      <w:lvlJc w:val="left"/>
      <w:pPr>
        <w:ind w:left="360" w:hanging="360"/>
      </w:pPr>
      <w:rPr>
        <w:rFonts w:ascii="Arial" w:eastAsia="Arial"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A650BA"/>
    <w:multiLevelType w:val="hybridMultilevel"/>
    <w:tmpl w:val="6B64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C2386"/>
    <w:multiLevelType w:val="hybridMultilevel"/>
    <w:tmpl w:val="FD84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F5BA8"/>
    <w:multiLevelType w:val="hybridMultilevel"/>
    <w:tmpl w:val="30081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54F7A"/>
    <w:multiLevelType w:val="hybridMultilevel"/>
    <w:tmpl w:val="981A8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F833EC"/>
    <w:multiLevelType w:val="hybridMultilevel"/>
    <w:tmpl w:val="0520F19E"/>
    <w:lvl w:ilvl="0" w:tplc="19985F5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D488D"/>
    <w:multiLevelType w:val="hybridMultilevel"/>
    <w:tmpl w:val="FC6A01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5E5993"/>
    <w:multiLevelType w:val="hybridMultilevel"/>
    <w:tmpl w:val="334A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9108B6"/>
    <w:multiLevelType w:val="hybridMultilevel"/>
    <w:tmpl w:val="D03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E7263"/>
    <w:multiLevelType w:val="hybridMultilevel"/>
    <w:tmpl w:val="27D6A2B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C958CF"/>
    <w:multiLevelType w:val="hybridMultilevel"/>
    <w:tmpl w:val="9238F13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35C44C1"/>
    <w:multiLevelType w:val="hybridMultilevel"/>
    <w:tmpl w:val="9816F81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56792"/>
    <w:multiLevelType w:val="hybridMultilevel"/>
    <w:tmpl w:val="0CAA3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017AA4"/>
    <w:multiLevelType w:val="hybridMultilevel"/>
    <w:tmpl w:val="7674D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800171"/>
    <w:multiLevelType w:val="hybridMultilevel"/>
    <w:tmpl w:val="EC484C52"/>
    <w:lvl w:ilvl="0" w:tplc="700E67FE">
      <w:start w:val="1"/>
      <w:numFmt w:val="lowerRoman"/>
      <w:lvlText w:val="%1."/>
      <w:lvlJc w:val="left"/>
      <w:pPr>
        <w:ind w:left="360" w:hanging="360"/>
      </w:pPr>
      <w:rPr>
        <w:rFonts w:ascii="Arial" w:eastAsia="Calibri" w:hAnsi="Arial" w:cs="Arial"/>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EF68D2"/>
    <w:multiLevelType w:val="hybridMultilevel"/>
    <w:tmpl w:val="01265562"/>
    <w:lvl w:ilvl="0" w:tplc="F726FCAC">
      <w:numFmt w:val="bullet"/>
      <w:lvlText w:val="-"/>
      <w:lvlJc w:val="left"/>
      <w:pPr>
        <w:ind w:left="720" w:hanging="360"/>
      </w:pPr>
      <w:rPr>
        <w:rFonts w:ascii="Arial" w:eastAsia="Calibr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7064B"/>
    <w:multiLevelType w:val="hybridMultilevel"/>
    <w:tmpl w:val="C4B2657E"/>
    <w:lvl w:ilvl="0" w:tplc="C28C16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87ACC"/>
    <w:multiLevelType w:val="hybridMultilevel"/>
    <w:tmpl w:val="D5B0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380C"/>
    <w:multiLevelType w:val="hybridMultilevel"/>
    <w:tmpl w:val="C6727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6D55D1"/>
    <w:multiLevelType w:val="hybridMultilevel"/>
    <w:tmpl w:val="A7C81758"/>
    <w:lvl w:ilvl="0" w:tplc="0798CA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F411C"/>
    <w:multiLevelType w:val="hybridMultilevel"/>
    <w:tmpl w:val="3EEA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D7C66"/>
    <w:multiLevelType w:val="hybridMultilevel"/>
    <w:tmpl w:val="558AE7D6"/>
    <w:lvl w:ilvl="0" w:tplc="5B8EDF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22BD3"/>
    <w:multiLevelType w:val="hybridMultilevel"/>
    <w:tmpl w:val="528E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B547C0"/>
    <w:multiLevelType w:val="hybridMultilevel"/>
    <w:tmpl w:val="8FEE1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FF7FF4"/>
    <w:multiLevelType w:val="hybridMultilevel"/>
    <w:tmpl w:val="11B6DDDC"/>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21A2EFB"/>
    <w:multiLevelType w:val="hybridMultilevel"/>
    <w:tmpl w:val="1AF23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6414CE"/>
    <w:multiLevelType w:val="hybridMultilevel"/>
    <w:tmpl w:val="BD4215A0"/>
    <w:lvl w:ilvl="0" w:tplc="D010AB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3086A"/>
    <w:multiLevelType w:val="multilevel"/>
    <w:tmpl w:val="DF30C6D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6776D8"/>
    <w:multiLevelType w:val="hybridMultilevel"/>
    <w:tmpl w:val="30F696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45047565"/>
    <w:multiLevelType w:val="hybridMultilevel"/>
    <w:tmpl w:val="67BC21D6"/>
    <w:lvl w:ilvl="0" w:tplc="A91E9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806204"/>
    <w:multiLevelType w:val="hybridMultilevel"/>
    <w:tmpl w:val="FD46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CB26AF"/>
    <w:multiLevelType w:val="hybridMultilevel"/>
    <w:tmpl w:val="F894F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5B7CDF"/>
    <w:multiLevelType w:val="hybridMultilevel"/>
    <w:tmpl w:val="95A09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C74680"/>
    <w:multiLevelType w:val="hybridMultilevel"/>
    <w:tmpl w:val="A614FBA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5AC6336"/>
    <w:multiLevelType w:val="hybridMultilevel"/>
    <w:tmpl w:val="9B3AA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8CD0848"/>
    <w:multiLevelType w:val="hybridMultilevel"/>
    <w:tmpl w:val="738C2E66"/>
    <w:lvl w:ilvl="0" w:tplc="B10818F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043609"/>
    <w:multiLevelType w:val="hybridMultilevel"/>
    <w:tmpl w:val="691A6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A470EB1"/>
    <w:multiLevelType w:val="hybridMultilevel"/>
    <w:tmpl w:val="E2EE4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CC4F14"/>
    <w:multiLevelType w:val="hybridMultilevel"/>
    <w:tmpl w:val="6526FE2E"/>
    <w:lvl w:ilvl="0" w:tplc="37A2B39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C513E3"/>
    <w:multiLevelType w:val="hybridMultilevel"/>
    <w:tmpl w:val="4E4E63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62D1E72"/>
    <w:multiLevelType w:val="hybridMultilevel"/>
    <w:tmpl w:val="5E8C8FDA"/>
    <w:lvl w:ilvl="0" w:tplc="5EEAB356">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1D0851"/>
    <w:multiLevelType w:val="hybridMultilevel"/>
    <w:tmpl w:val="5E543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EA3E2F"/>
    <w:multiLevelType w:val="hybridMultilevel"/>
    <w:tmpl w:val="B3E6EC4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22F48D4"/>
    <w:multiLevelType w:val="hybridMultilevel"/>
    <w:tmpl w:val="352A0220"/>
    <w:lvl w:ilvl="0" w:tplc="766C9016">
      <w:start w:val="1"/>
      <w:numFmt w:val="lowerRoman"/>
      <w:lvlText w:val="%1)"/>
      <w:lvlJc w:val="left"/>
      <w:pPr>
        <w:ind w:left="1083" w:hanging="72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7" w15:restartNumberingAfterBreak="0">
    <w:nsid w:val="758A0215"/>
    <w:multiLevelType w:val="hybridMultilevel"/>
    <w:tmpl w:val="FD3E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E3773"/>
    <w:multiLevelType w:val="hybridMultilevel"/>
    <w:tmpl w:val="F64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FF6DD1"/>
    <w:multiLevelType w:val="hybridMultilevel"/>
    <w:tmpl w:val="0D56F846"/>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70125AB"/>
    <w:multiLevelType w:val="hybridMultilevel"/>
    <w:tmpl w:val="8F46FE0C"/>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51" w15:restartNumberingAfterBreak="0">
    <w:nsid w:val="7AE877BB"/>
    <w:multiLevelType w:val="hybridMultilevel"/>
    <w:tmpl w:val="2048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F527FD"/>
    <w:multiLevelType w:val="hybridMultilevel"/>
    <w:tmpl w:val="B7E8C41E"/>
    <w:lvl w:ilvl="0" w:tplc="1E482E32">
      <w:start w:val="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30624A"/>
    <w:multiLevelType w:val="hybridMultilevel"/>
    <w:tmpl w:val="F098A2A4"/>
    <w:lvl w:ilvl="0" w:tplc="4126A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9F4200"/>
    <w:multiLevelType w:val="hybridMultilevel"/>
    <w:tmpl w:val="C9A8B210"/>
    <w:lvl w:ilvl="0" w:tplc="BB9E15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67117">
    <w:abstractNumId w:val="0"/>
  </w:num>
  <w:num w:numId="2" w16cid:durableId="735398544">
    <w:abstractNumId w:val="30"/>
  </w:num>
  <w:num w:numId="3" w16cid:durableId="44258167">
    <w:abstractNumId w:val="48"/>
  </w:num>
  <w:num w:numId="4" w16cid:durableId="339704545">
    <w:abstractNumId w:val="39"/>
  </w:num>
  <w:num w:numId="5" w16cid:durableId="459105743">
    <w:abstractNumId w:val="51"/>
  </w:num>
  <w:num w:numId="6" w16cid:durableId="68574586">
    <w:abstractNumId w:val="36"/>
  </w:num>
  <w:num w:numId="7" w16cid:durableId="813837663">
    <w:abstractNumId w:val="24"/>
  </w:num>
  <w:num w:numId="8" w16cid:durableId="297759378">
    <w:abstractNumId w:val="13"/>
  </w:num>
  <w:num w:numId="9" w16cid:durableId="1513833869">
    <w:abstractNumId w:val="25"/>
  </w:num>
  <w:num w:numId="10" w16cid:durableId="2057659430">
    <w:abstractNumId w:val="12"/>
  </w:num>
  <w:num w:numId="11" w16cid:durableId="378550844">
    <w:abstractNumId w:val="49"/>
  </w:num>
  <w:num w:numId="12" w16cid:durableId="1457331829">
    <w:abstractNumId w:val="9"/>
  </w:num>
  <w:num w:numId="13" w16cid:durableId="1399279269">
    <w:abstractNumId w:val="11"/>
  </w:num>
  <w:num w:numId="14" w16cid:durableId="1650281497">
    <w:abstractNumId w:val="35"/>
  </w:num>
  <w:num w:numId="15" w16cid:durableId="1435057323">
    <w:abstractNumId w:val="45"/>
  </w:num>
  <w:num w:numId="16" w16cid:durableId="1059746252">
    <w:abstractNumId w:val="26"/>
  </w:num>
  <w:num w:numId="17" w16cid:durableId="219632975">
    <w:abstractNumId w:val="42"/>
  </w:num>
  <w:num w:numId="18" w16cid:durableId="1701857911">
    <w:abstractNumId w:val="27"/>
  </w:num>
  <w:num w:numId="19" w16cid:durableId="1038777006">
    <w:abstractNumId w:val="14"/>
  </w:num>
  <w:num w:numId="20" w16cid:durableId="1803957183">
    <w:abstractNumId w:val="18"/>
  </w:num>
  <w:num w:numId="21" w16cid:durableId="1868444286">
    <w:abstractNumId w:val="19"/>
  </w:num>
  <w:num w:numId="22" w16cid:durableId="1310284235">
    <w:abstractNumId w:val="52"/>
  </w:num>
  <w:num w:numId="23" w16cid:durableId="1457018796">
    <w:abstractNumId w:val="46"/>
  </w:num>
  <w:num w:numId="24" w16cid:durableId="109012839">
    <w:abstractNumId w:val="41"/>
  </w:num>
  <w:num w:numId="25" w16cid:durableId="750661874">
    <w:abstractNumId w:val="15"/>
  </w:num>
  <w:num w:numId="26" w16cid:durableId="812140498">
    <w:abstractNumId w:val="10"/>
  </w:num>
  <w:num w:numId="27" w16cid:durableId="1226838541">
    <w:abstractNumId w:val="29"/>
  </w:num>
  <w:num w:numId="28" w16cid:durableId="1303345317">
    <w:abstractNumId w:val="53"/>
  </w:num>
  <w:num w:numId="29" w16cid:durableId="1098477438">
    <w:abstractNumId w:val="17"/>
  </w:num>
  <w:num w:numId="30" w16cid:durableId="1556813353">
    <w:abstractNumId w:val="28"/>
  </w:num>
  <w:num w:numId="31" w16cid:durableId="1107315642">
    <w:abstractNumId w:val="31"/>
  </w:num>
  <w:num w:numId="32" w16cid:durableId="1044328644">
    <w:abstractNumId w:val="7"/>
  </w:num>
  <w:num w:numId="33" w16cid:durableId="1717242764">
    <w:abstractNumId w:val="23"/>
  </w:num>
  <w:num w:numId="34" w16cid:durableId="848523664">
    <w:abstractNumId w:val="54"/>
  </w:num>
  <w:num w:numId="35" w16cid:durableId="1319729321">
    <w:abstractNumId w:val="44"/>
  </w:num>
  <w:num w:numId="36" w16cid:durableId="1071731990">
    <w:abstractNumId w:val="50"/>
  </w:num>
  <w:num w:numId="37" w16cid:durableId="409305040">
    <w:abstractNumId w:val="6"/>
  </w:num>
  <w:num w:numId="38" w16cid:durableId="1805080756">
    <w:abstractNumId w:val="37"/>
  </w:num>
  <w:num w:numId="39" w16cid:durableId="10885010">
    <w:abstractNumId w:val="2"/>
  </w:num>
  <w:num w:numId="40" w16cid:durableId="1879856997">
    <w:abstractNumId w:val="16"/>
  </w:num>
  <w:num w:numId="41" w16cid:durableId="943996925">
    <w:abstractNumId w:val="21"/>
  </w:num>
  <w:num w:numId="42" w16cid:durableId="289282383">
    <w:abstractNumId w:val="43"/>
  </w:num>
  <w:num w:numId="43" w16cid:durableId="600181538">
    <w:abstractNumId w:val="38"/>
  </w:num>
  <w:num w:numId="44" w16cid:durableId="2146043265">
    <w:abstractNumId w:val="33"/>
  </w:num>
  <w:num w:numId="45" w16cid:durableId="657146798">
    <w:abstractNumId w:val="20"/>
  </w:num>
  <w:num w:numId="46" w16cid:durableId="937560539">
    <w:abstractNumId w:val="40"/>
  </w:num>
  <w:num w:numId="47" w16cid:durableId="1073355902">
    <w:abstractNumId w:val="34"/>
  </w:num>
  <w:num w:numId="48" w16cid:durableId="1027680725">
    <w:abstractNumId w:val="8"/>
  </w:num>
  <w:num w:numId="49" w16cid:durableId="953705748">
    <w:abstractNumId w:val="3"/>
  </w:num>
  <w:num w:numId="50" w16cid:durableId="2105302500">
    <w:abstractNumId w:val="32"/>
  </w:num>
  <w:num w:numId="51" w16cid:durableId="930504636">
    <w:abstractNumId w:val="1"/>
  </w:num>
  <w:num w:numId="52" w16cid:durableId="308020228">
    <w:abstractNumId w:val="22"/>
  </w:num>
  <w:num w:numId="53" w16cid:durableId="170684189">
    <w:abstractNumId w:val="4"/>
  </w:num>
  <w:num w:numId="54" w16cid:durableId="1424957634">
    <w:abstractNumId w:val="47"/>
  </w:num>
  <w:num w:numId="55" w16cid:durableId="1599870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56DF"/>
    <w:rsid w:val="00010215"/>
    <w:rsid w:val="00017415"/>
    <w:rsid w:val="00017889"/>
    <w:rsid w:val="00022731"/>
    <w:rsid w:val="000233C7"/>
    <w:rsid w:val="00024340"/>
    <w:rsid w:val="00025AB3"/>
    <w:rsid w:val="00027897"/>
    <w:rsid w:val="00030D42"/>
    <w:rsid w:val="0003192D"/>
    <w:rsid w:val="00036A98"/>
    <w:rsid w:val="00037D9E"/>
    <w:rsid w:val="00040641"/>
    <w:rsid w:val="00044D53"/>
    <w:rsid w:val="00045866"/>
    <w:rsid w:val="0005504E"/>
    <w:rsid w:val="000553BB"/>
    <w:rsid w:val="000578AC"/>
    <w:rsid w:val="0006107B"/>
    <w:rsid w:val="000612B3"/>
    <w:rsid w:val="00061B4D"/>
    <w:rsid w:val="00063AAD"/>
    <w:rsid w:val="000650FE"/>
    <w:rsid w:val="00066F79"/>
    <w:rsid w:val="00071F69"/>
    <w:rsid w:val="000727E3"/>
    <w:rsid w:val="000831E9"/>
    <w:rsid w:val="0008671C"/>
    <w:rsid w:val="000908CE"/>
    <w:rsid w:val="000946AB"/>
    <w:rsid w:val="0009503F"/>
    <w:rsid w:val="0009610C"/>
    <w:rsid w:val="00097A12"/>
    <w:rsid w:val="000A16B5"/>
    <w:rsid w:val="000A677E"/>
    <w:rsid w:val="000B25B9"/>
    <w:rsid w:val="000B33DE"/>
    <w:rsid w:val="000B6CF6"/>
    <w:rsid w:val="000C0B7D"/>
    <w:rsid w:val="000C1ACF"/>
    <w:rsid w:val="000C53D7"/>
    <w:rsid w:val="000C6DEB"/>
    <w:rsid w:val="000D08E2"/>
    <w:rsid w:val="000D0A17"/>
    <w:rsid w:val="000D199C"/>
    <w:rsid w:val="000D1E87"/>
    <w:rsid w:val="000D55E7"/>
    <w:rsid w:val="000E07E6"/>
    <w:rsid w:val="000E208D"/>
    <w:rsid w:val="000E4FF7"/>
    <w:rsid w:val="000F3C5E"/>
    <w:rsid w:val="000F3FA0"/>
    <w:rsid w:val="00100FDD"/>
    <w:rsid w:val="0010254B"/>
    <w:rsid w:val="00103AC2"/>
    <w:rsid w:val="00103B10"/>
    <w:rsid w:val="001047C0"/>
    <w:rsid w:val="00107303"/>
    <w:rsid w:val="001119F5"/>
    <w:rsid w:val="00115A5E"/>
    <w:rsid w:val="00123D44"/>
    <w:rsid w:val="00124ACB"/>
    <w:rsid w:val="00126CEF"/>
    <w:rsid w:val="001354DB"/>
    <w:rsid w:val="001355DA"/>
    <w:rsid w:val="001419CC"/>
    <w:rsid w:val="00144B89"/>
    <w:rsid w:val="00147566"/>
    <w:rsid w:val="00151F60"/>
    <w:rsid w:val="00161D1D"/>
    <w:rsid w:val="001665F9"/>
    <w:rsid w:val="0017411C"/>
    <w:rsid w:val="00177893"/>
    <w:rsid w:val="0018651D"/>
    <w:rsid w:val="0019084E"/>
    <w:rsid w:val="00191D09"/>
    <w:rsid w:val="001925F0"/>
    <w:rsid w:val="0019396D"/>
    <w:rsid w:val="001A28D9"/>
    <w:rsid w:val="001A3896"/>
    <w:rsid w:val="001A3A84"/>
    <w:rsid w:val="001B3DDE"/>
    <w:rsid w:val="001B3F83"/>
    <w:rsid w:val="001B439A"/>
    <w:rsid w:val="001B5B5E"/>
    <w:rsid w:val="001C0A2A"/>
    <w:rsid w:val="001C1DD1"/>
    <w:rsid w:val="001C7F45"/>
    <w:rsid w:val="001D0714"/>
    <w:rsid w:val="001D2D9F"/>
    <w:rsid w:val="001D367C"/>
    <w:rsid w:val="001D43B7"/>
    <w:rsid w:val="001D7336"/>
    <w:rsid w:val="001E18F9"/>
    <w:rsid w:val="001E1A90"/>
    <w:rsid w:val="001E2016"/>
    <w:rsid w:val="001E316B"/>
    <w:rsid w:val="001E4755"/>
    <w:rsid w:val="001F39D3"/>
    <w:rsid w:val="001F3BF6"/>
    <w:rsid w:val="00202D07"/>
    <w:rsid w:val="00206872"/>
    <w:rsid w:val="002145F4"/>
    <w:rsid w:val="0021483C"/>
    <w:rsid w:val="00221F3B"/>
    <w:rsid w:val="00222B14"/>
    <w:rsid w:val="0022560B"/>
    <w:rsid w:val="00226111"/>
    <w:rsid w:val="002322AE"/>
    <w:rsid w:val="00233476"/>
    <w:rsid w:val="002346CD"/>
    <w:rsid w:val="00251F83"/>
    <w:rsid w:val="0025353A"/>
    <w:rsid w:val="0025427A"/>
    <w:rsid w:val="0025768B"/>
    <w:rsid w:val="00260B97"/>
    <w:rsid w:val="00264715"/>
    <w:rsid w:val="00264BC7"/>
    <w:rsid w:val="00265223"/>
    <w:rsid w:val="002658CF"/>
    <w:rsid w:val="002722FF"/>
    <w:rsid w:val="0028265A"/>
    <w:rsid w:val="002826F5"/>
    <w:rsid w:val="00282A5B"/>
    <w:rsid w:val="00283C47"/>
    <w:rsid w:val="00284B96"/>
    <w:rsid w:val="0029348C"/>
    <w:rsid w:val="002A0845"/>
    <w:rsid w:val="002A0C88"/>
    <w:rsid w:val="002A27F2"/>
    <w:rsid w:val="002A5643"/>
    <w:rsid w:val="002A6DD3"/>
    <w:rsid w:val="002B2BF1"/>
    <w:rsid w:val="002C1067"/>
    <w:rsid w:val="002C22CB"/>
    <w:rsid w:val="002C2DC1"/>
    <w:rsid w:val="002C7D69"/>
    <w:rsid w:val="002D4BD6"/>
    <w:rsid w:val="002D6B20"/>
    <w:rsid w:val="002D7F7D"/>
    <w:rsid w:val="002E28BF"/>
    <w:rsid w:val="002E6B67"/>
    <w:rsid w:val="002F2535"/>
    <w:rsid w:val="002F4137"/>
    <w:rsid w:val="00302D21"/>
    <w:rsid w:val="00305C3D"/>
    <w:rsid w:val="00311256"/>
    <w:rsid w:val="00311B26"/>
    <w:rsid w:val="00316642"/>
    <w:rsid w:val="00321311"/>
    <w:rsid w:val="003221A7"/>
    <w:rsid w:val="00322794"/>
    <w:rsid w:val="00332A2B"/>
    <w:rsid w:val="003368C6"/>
    <w:rsid w:val="00341719"/>
    <w:rsid w:val="00345B3C"/>
    <w:rsid w:val="003461D2"/>
    <w:rsid w:val="00347F8E"/>
    <w:rsid w:val="003500A2"/>
    <w:rsid w:val="003504A9"/>
    <w:rsid w:val="003518CE"/>
    <w:rsid w:val="00353999"/>
    <w:rsid w:val="00354615"/>
    <w:rsid w:val="00357E74"/>
    <w:rsid w:val="00372197"/>
    <w:rsid w:val="00372BB0"/>
    <w:rsid w:val="0037728F"/>
    <w:rsid w:val="00381339"/>
    <w:rsid w:val="003825FD"/>
    <w:rsid w:val="0038504F"/>
    <w:rsid w:val="00386474"/>
    <w:rsid w:val="0039265A"/>
    <w:rsid w:val="0039360B"/>
    <w:rsid w:val="003A15E3"/>
    <w:rsid w:val="003A21B7"/>
    <w:rsid w:val="003A272C"/>
    <w:rsid w:val="003A503F"/>
    <w:rsid w:val="003B7FB2"/>
    <w:rsid w:val="003C5FC6"/>
    <w:rsid w:val="003C61AF"/>
    <w:rsid w:val="003C7F19"/>
    <w:rsid w:val="003D7797"/>
    <w:rsid w:val="003E0E52"/>
    <w:rsid w:val="003F1126"/>
    <w:rsid w:val="003F2067"/>
    <w:rsid w:val="003F379B"/>
    <w:rsid w:val="00404E5E"/>
    <w:rsid w:val="00404EED"/>
    <w:rsid w:val="00407671"/>
    <w:rsid w:val="00407E3B"/>
    <w:rsid w:val="0041263B"/>
    <w:rsid w:val="00412E32"/>
    <w:rsid w:val="00413723"/>
    <w:rsid w:val="00414BC4"/>
    <w:rsid w:val="00424595"/>
    <w:rsid w:val="00431D66"/>
    <w:rsid w:val="004330F0"/>
    <w:rsid w:val="00434E29"/>
    <w:rsid w:val="004404C4"/>
    <w:rsid w:val="00446508"/>
    <w:rsid w:val="004502DF"/>
    <w:rsid w:val="00451442"/>
    <w:rsid w:val="00452977"/>
    <w:rsid w:val="004535CD"/>
    <w:rsid w:val="00455ECB"/>
    <w:rsid w:val="004615C1"/>
    <w:rsid w:val="0046221F"/>
    <w:rsid w:val="00475C65"/>
    <w:rsid w:val="0047631F"/>
    <w:rsid w:val="00476B8D"/>
    <w:rsid w:val="0048226D"/>
    <w:rsid w:val="00490086"/>
    <w:rsid w:val="00490447"/>
    <w:rsid w:val="00493E1F"/>
    <w:rsid w:val="004A18BB"/>
    <w:rsid w:val="004A1F75"/>
    <w:rsid w:val="004A3BD7"/>
    <w:rsid w:val="004B316F"/>
    <w:rsid w:val="004B358D"/>
    <w:rsid w:val="004B7EC5"/>
    <w:rsid w:val="004C1108"/>
    <w:rsid w:val="004C14D8"/>
    <w:rsid w:val="004C1E92"/>
    <w:rsid w:val="004C7590"/>
    <w:rsid w:val="004D52EF"/>
    <w:rsid w:val="004D6DBE"/>
    <w:rsid w:val="004E46FF"/>
    <w:rsid w:val="004E4B32"/>
    <w:rsid w:val="004F2D8F"/>
    <w:rsid w:val="004F42A2"/>
    <w:rsid w:val="004F459D"/>
    <w:rsid w:val="004F4E7A"/>
    <w:rsid w:val="00500F07"/>
    <w:rsid w:val="00503703"/>
    <w:rsid w:val="0050496E"/>
    <w:rsid w:val="00506F94"/>
    <w:rsid w:val="00510DDA"/>
    <w:rsid w:val="005136CC"/>
    <w:rsid w:val="005142CC"/>
    <w:rsid w:val="00514823"/>
    <w:rsid w:val="0051763E"/>
    <w:rsid w:val="0052323F"/>
    <w:rsid w:val="005236DD"/>
    <w:rsid w:val="00530D98"/>
    <w:rsid w:val="005319D2"/>
    <w:rsid w:val="00532172"/>
    <w:rsid w:val="00533D88"/>
    <w:rsid w:val="0053530F"/>
    <w:rsid w:val="005452F3"/>
    <w:rsid w:val="00551201"/>
    <w:rsid w:val="00553A6A"/>
    <w:rsid w:val="00555099"/>
    <w:rsid w:val="00555A5E"/>
    <w:rsid w:val="00555FEE"/>
    <w:rsid w:val="0056692B"/>
    <w:rsid w:val="0056779A"/>
    <w:rsid w:val="005743BF"/>
    <w:rsid w:val="00575097"/>
    <w:rsid w:val="00575892"/>
    <w:rsid w:val="00583F90"/>
    <w:rsid w:val="005844F1"/>
    <w:rsid w:val="00592192"/>
    <w:rsid w:val="005923F7"/>
    <w:rsid w:val="00593CFA"/>
    <w:rsid w:val="00595939"/>
    <w:rsid w:val="005960B9"/>
    <w:rsid w:val="00597DAB"/>
    <w:rsid w:val="005A023E"/>
    <w:rsid w:val="005A135C"/>
    <w:rsid w:val="005A4AB0"/>
    <w:rsid w:val="005B071B"/>
    <w:rsid w:val="005B18DE"/>
    <w:rsid w:val="005B227B"/>
    <w:rsid w:val="005B369B"/>
    <w:rsid w:val="005B3BD1"/>
    <w:rsid w:val="005B4A27"/>
    <w:rsid w:val="005B515E"/>
    <w:rsid w:val="005C0E40"/>
    <w:rsid w:val="005C4794"/>
    <w:rsid w:val="005C5A4F"/>
    <w:rsid w:val="005C6A07"/>
    <w:rsid w:val="005D18C1"/>
    <w:rsid w:val="005D4D97"/>
    <w:rsid w:val="005D56C5"/>
    <w:rsid w:val="005D5D6C"/>
    <w:rsid w:val="005D6092"/>
    <w:rsid w:val="005E25C5"/>
    <w:rsid w:val="005E2E3B"/>
    <w:rsid w:val="005E3BB6"/>
    <w:rsid w:val="005F02B0"/>
    <w:rsid w:val="005F0398"/>
    <w:rsid w:val="005F0B34"/>
    <w:rsid w:val="005F0FF3"/>
    <w:rsid w:val="005F5176"/>
    <w:rsid w:val="0060007B"/>
    <w:rsid w:val="006019AE"/>
    <w:rsid w:val="00603367"/>
    <w:rsid w:val="00603AB9"/>
    <w:rsid w:val="006117F9"/>
    <w:rsid w:val="006118C9"/>
    <w:rsid w:val="00623482"/>
    <w:rsid w:val="006242A7"/>
    <w:rsid w:val="00624CA4"/>
    <w:rsid w:val="00630FEC"/>
    <w:rsid w:val="006337F5"/>
    <w:rsid w:val="006348A9"/>
    <w:rsid w:val="00635161"/>
    <w:rsid w:val="00636225"/>
    <w:rsid w:val="00636619"/>
    <w:rsid w:val="00640731"/>
    <w:rsid w:val="006530B9"/>
    <w:rsid w:val="00656E11"/>
    <w:rsid w:val="00657EC2"/>
    <w:rsid w:val="00660FCA"/>
    <w:rsid w:val="00661AB6"/>
    <w:rsid w:val="00663694"/>
    <w:rsid w:val="006646CF"/>
    <w:rsid w:val="00666464"/>
    <w:rsid w:val="006752BA"/>
    <w:rsid w:val="006840E0"/>
    <w:rsid w:val="00690B11"/>
    <w:rsid w:val="00692604"/>
    <w:rsid w:val="00692FA8"/>
    <w:rsid w:val="00693251"/>
    <w:rsid w:val="00696740"/>
    <w:rsid w:val="006A227D"/>
    <w:rsid w:val="006A350B"/>
    <w:rsid w:val="006A5E10"/>
    <w:rsid w:val="006A797B"/>
    <w:rsid w:val="006A7F87"/>
    <w:rsid w:val="006B00F4"/>
    <w:rsid w:val="006B07B7"/>
    <w:rsid w:val="006B2B35"/>
    <w:rsid w:val="006B6B36"/>
    <w:rsid w:val="006B7BEC"/>
    <w:rsid w:val="006C7E13"/>
    <w:rsid w:val="006D1AA5"/>
    <w:rsid w:val="006D3DBC"/>
    <w:rsid w:val="006E0F73"/>
    <w:rsid w:val="006E2DF9"/>
    <w:rsid w:val="006E30C5"/>
    <w:rsid w:val="006E56B4"/>
    <w:rsid w:val="006E776A"/>
    <w:rsid w:val="006F1CD8"/>
    <w:rsid w:val="007012BD"/>
    <w:rsid w:val="00701AA6"/>
    <w:rsid w:val="00704116"/>
    <w:rsid w:val="00706E1D"/>
    <w:rsid w:val="007070F9"/>
    <w:rsid w:val="00710950"/>
    <w:rsid w:val="00712E4C"/>
    <w:rsid w:val="00713F6C"/>
    <w:rsid w:val="00717CCC"/>
    <w:rsid w:val="007214C8"/>
    <w:rsid w:val="00723828"/>
    <w:rsid w:val="00723999"/>
    <w:rsid w:val="007239C8"/>
    <w:rsid w:val="00724B61"/>
    <w:rsid w:val="00725226"/>
    <w:rsid w:val="00730400"/>
    <w:rsid w:val="007326AF"/>
    <w:rsid w:val="00734732"/>
    <w:rsid w:val="00737270"/>
    <w:rsid w:val="007376A7"/>
    <w:rsid w:val="00740254"/>
    <w:rsid w:val="00745300"/>
    <w:rsid w:val="007459A6"/>
    <w:rsid w:val="00750CB9"/>
    <w:rsid w:val="00754436"/>
    <w:rsid w:val="007547EB"/>
    <w:rsid w:val="0076040A"/>
    <w:rsid w:val="0076239E"/>
    <w:rsid w:val="00771866"/>
    <w:rsid w:val="007721B0"/>
    <w:rsid w:val="0077387F"/>
    <w:rsid w:val="00777DD1"/>
    <w:rsid w:val="0078017D"/>
    <w:rsid w:val="00780793"/>
    <w:rsid w:val="007826C9"/>
    <w:rsid w:val="00791617"/>
    <w:rsid w:val="0079291C"/>
    <w:rsid w:val="00794275"/>
    <w:rsid w:val="00795C38"/>
    <w:rsid w:val="0079733F"/>
    <w:rsid w:val="007A1D94"/>
    <w:rsid w:val="007A2B5E"/>
    <w:rsid w:val="007A4E99"/>
    <w:rsid w:val="007C42B7"/>
    <w:rsid w:val="007C4DE8"/>
    <w:rsid w:val="007C4ECE"/>
    <w:rsid w:val="007C6716"/>
    <w:rsid w:val="007C74E5"/>
    <w:rsid w:val="007D0F83"/>
    <w:rsid w:val="007D1D10"/>
    <w:rsid w:val="007D2EE7"/>
    <w:rsid w:val="007D7D58"/>
    <w:rsid w:val="007E001F"/>
    <w:rsid w:val="007E052F"/>
    <w:rsid w:val="007E1092"/>
    <w:rsid w:val="007E2FAF"/>
    <w:rsid w:val="007E5723"/>
    <w:rsid w:val="007E6445"/>
    <w:rsid w:val="007F2B2B"/>
    <w:rsid w:val="007F4D41"/>
    <w:rsid w:val="007F6B31"/>
    <w:rsid w:val="007F7978"/>
    <w:rsid w:val="008005AA"/>
    <w:rsid w:val="0080111D"/>
    <w:rsid w:val="0080149D"/>
    <w:rsid w:val="008074B4"/>
    <w:rsid w:val="00811412"/>
    <w:rsid w:val="00811A8A"/>
    <w:rsid w:val="00813758"/>
    <w:rsid w:val="00814AAB"/>
    <w:rsid w:val="00816B41"/>
    <w:rsid w:val="00823F2C"/>
    <w:rsid w:val="00827001"/>
    <w:rsid w:val="00831BC7"/>
    <w:rsid w:val="00832906"/>
    <w:rsid w:val="00833840"/>
    <w:rsid w:val="0083672F"/>
    <w:rsid w:val="00836EBF"/>
    <w:rsid w:val="00837794"/>
    <w:rsid w:val="00841A30"/>
    <w:rsid w:val="008437D9"/>
    <w:rsid w:val="00844B56"/>
    <w:rsid w:val="00844CA1"/>
    <w:rsid w:val="00851303"/>
    <w:rsid w:val="008534B5"/>
    <w:rsid w:val="00853F31"/>
    <w:rsid w:val="008545CF"/>
    <w:rsid w:val="0085558C"/>
    <w:rsid w:val="00866B48"/>
    <w:rsid w:val="00867181"/>
    <w:rsid w:val="00867711"/>
    <w:rsid w:val="00872A04"/>
    <w:rsid w:val="0087353F"/>
    <w:rsid w:val="00873EA3"/>
    <w:rsid w:val="00874D0F"/>
    <w:rsid w:val="008759AB"/>
    <w:rsid w:val="00877019"/>
    <w:rsid w:val="00877602"/>
    <w:rsid w:val="00882B0E"/>
    <w:rsid w:val="0088534B"/>
    <w:rsid w:val="008856D9"/>
    <w:rsid w:val="008903F2"/>
    <w:rsid w:val="008937D1"/>
    <w:rsid w:val="008941FD"/>
    <w:rsid w:val="008A1B3C"/>
    <w:rsid w:val="008A2BAD"/>
    <w:rsid w:val="008A2E0A"/>
    <w:rsid w:val="008A5545"/>
    <w:rsid w:val="008A5E41"/>
    <w:rsid w:val="008B0A2B"/>
    <w:rsid w:val="008B1A22"/>
    <w:rsid w:val="008B1B47"/>
    <w:rsid w:val="008B3A8C"/>
    <w:rsid w:val="008B557E"/>
    <w:rsid w:val="008B659F"/>
    <w:rsid w:val="008B759A"/>
    <w:rsid w:val="008B7DFB"/>
    <w:rsid w:val="008C4D7E"/>
    <w:rsid w:val="008C616E"/>
    <w:rsid w:val="008C79E1"/>
    <w:rsid w:val="008D0F4F"/>
    <w:rsid w:val="008D33B3"/>
    <w:rsid w:val="008D734E"/>
    <w:rsid w:val="008E09DF"/>
    <w:rsid w:val="008E2466"/>
    <w:rsid w:val="008E5802"/>
    <w:rsid w:val="008E7CB1"/>
    <w:rsid w:val="008F0625"/>
    <w:rsid w:val="008F731D"/>
    <w:rsid w:val="009028D3"/>
    <w:rsid w:val="00902A0D"/>
    <w:rsid w:val="0090428E"/>
    <w:rsid w:val="00906A41"/>
    <w:rsid w:val="009075E2"/>
    <w:rsid w:val="00913C98"/>
    <w:rsid w:val="00916D42"/>
    <w:rsid w:val="0092513C"/>
    <w:rsid w:val="0093162D"/>
    <w:rsid w:val="00932776"/>
    <w:rsid w:val="009332FA"/>
    <w:rsid w:val="00933AF7"/>
    <w:rsid w:val="00933C8E"/>
    <w:rsid w:val="00935480"/>
    <w:rsid w:val="00937441"/>
    <w:rsid w:val="009427B4"/>
    <w:rsid w:val="0094645E"/>
    <w:rsid w:val="00953403"/>
    <w:rsid w:val="00955FE8"/>
    <w:rsid w:val="0095658E"/>
    <w:rsid w:val="0095709B"/>
    <w:rsid w:val="00963EA0"/>
    <w:rsid w:val="00964F97"/>
    <w:rsid w:val="00971D31"/>
    <w:rsid w:val="00972236"/>
    <w:rsid w:val="00973933"/>
    <w:rsid w:val="00984ADD"/>
    <w:rsid w:val="00984C51"/>
    <w:rsid w:val="009870C7"/>
    <w:rsid w:val="00987635"/>
    <w:rsid w:val="009877BB"/>
    <w:rsid w:val="009911C2"/>
    <w:rsid w:val="009913FE"/>
    <w:rsid w:val="00995D25"/>
    <w:rsid w:val="009970AB"/>
    <w:rsid w:val="009A4434"/>
    <w:rsid w:val="009A53B8"/>
    <w:rsid w:val="009A544F"/>
    <w:rsid w:val="009A5482"/>
    <w:rsid w:val="009A7EB0"/>
    <w:rsid w:val="009B0EC8"/>
    <w:rsid w:val="009B4C7A"/>
    <w:rsid w:val="009B4DBC"/>
    <w:rsid w:val="009C6B23"/>
    <w:rsid w:val="009D4E8C"/>
    <w:rsid w:val="009D5DB8"/>
    <w:rsid w:val="009E1AA7"/>
    <w:rsid w:val="009E3753"/>
    <w:rsid w:val="009F1272"/>
    <w:rsid w:val="009F3230"/>
    <w:rsid w:val="009F45A8"/>
    <w:rsid w:val="009F6D76"/>
    <w:rsid w:val="00A00801"/>
    <w:rsid w:val="00A00DB7"/>
    <w:rsid w:val="00A023A8"/>
    <w:rsid w:val="00A0758C"/>
    <w:rsid w:val="00A16090"/>
    <w:rsid w:val="00A17F27"/>
    <w:rsid w:val="00A22441"/>
    <w:rsid w:val="00A22A3D"/>
    <w:rsid w:val="00A22BDD"/>
    <w:rsid w:val="00A2529E"/>
    <w:rsid w:val="00A25385"/>
    <w:rsid w:val="00A344FC"/>
    <w:rsid w:val="00A36B7B"/>
    <w:rsid w:val="00A37C97"/>
    <w:rsid w:val="00A4155F"/>
    <w:rsid w:val="00A415F5"/>
    <w:rsid w:val="00A4210A"/>
    <w:rsid w:val="00A447F1"/>
    <w:rsid w:val="00A44DCD"/>
    <w:rsid w:val="00A44EE0"/>
    <w:rsid w:val="00A4666E"/>
    <w:rsid w:val="00A53817"/>
    <w:rsid w:val="00A54A33"/>
    <w:rsid w:val="00A600D5"/>
    <w:rsid w:val="00A60758"/>
    <w:rsid w:val="00A60969"/>
    <w:rsid w:val="00A6197C"/>
    <w:rsid w:val="00A61994"/>
    <w:rsid w:val="00A62F46"/>
    <w:rsid w:val="00A645F7"/>
    <w:rsid w:val="00A7079C"/>
    <w:rsid w:val="00A7278B"/>
    <w:rsid w:val="00A72F17"/>
    <w:rsid w:val="00A77A67"/>
    <w:rsid w:val="00A80446"/>
    <w:rsid w:val="00A8181B"/>
    <w:rsid w:val="00A869DB"/>
    <w:rsid w:val="00A918EC"/>
    <w:rsid w:val="00A92EB4"/>
    <w:rsid w:val="00A93197"/>
    <w:rsid w:val="00A93D1B"/>
    <w:rsid w:val="00A948FC"/>
    <w:rsid w:val="00A97DB7"/>
    <w:rsid w:val="00AA3C3B"/>
    <w:rsid w:val="00AA63D4"/>
    <w:rsid w:val="00AA7BBC"/>
    <w:rsid w:val="00AB15F2"/>
    <w:rsid w:val="00AB4C14"/>
    <w:rsid w:val="00AB6216"/>
    <w:rsid w:val="00AB6B6F"/>
    <w:rsid w:val="00AC4F6B"/>
    <w:rsid w:val="00AD2683"/>
    <w:rsid w:val="00AD532B"/>
    <w:rsid w:val="00AD7AEF"/>
    <w:rsid w:val="00AE0BA8"/>
    <w:rsid w:val="00AE0CB8"/>
    <w:rsid w:val="00AE26DC"/>
    <w:rsid w:val="00AF4CC9"/>
    <w:rsid w:val="00AF780C"/>
    <w:rsid w:val="00B000F8"/>
    <w:rsid w:val="00B05EC3"/>
    <w:rsid w:val="00B21295"/>
    <w:rsid w:val="00B26B63"/>
    <w:rsid w:val="00B26D78"/>
    <w:rsid w:val="00B30731"/>
    <w:rsid w:val="00B43521"/>
    <w:rsid w:val="00B454DC"/>
    <w:rsid w:val="00B619B2"/>
    <w:rsid w:val="00B6252A"/>
    <w:rsid w:val="00B65B0D"/>
    <w:rsid w:val="00B673BE"/>
    <w:rsid w:val="00B71726"/>
    <w:rsid w:val="00B72549"/>
    <w:rsid w:val="00B72F25"/>
    <w:rsid w:val="00B73BEA"/>
    <w:rsid w:val="00B759AA"/>
    <w:rsid w:val="00B763F1"/>
    <w:rsid w:val="00B76D9E"/>
    <w:rsid w:val="00B77B89"/>
    <w:rsid w:val="00B803AF"/>
    <w:rsid w:val="00B80CC5"/>
    <w:rsid w:val="00B831E5"/>
    <w:rsid w:val="00B853FB"/>
    <w:rsid w:val="00B92F2C"/>
    <w:rsid w:val="00B96C4E"/>
    <w:rsid w:val="00B97192"/>
    <w:rsid w:val="00BA3209"/>
    <w:rsid w:val="00BA4F2A"/>
    <w:rsid w:val="00BA5C1F"/>
    <w:rsid w:val="00BA66E7"/>
    <w:rsid w:val="00BB1B03"/>
    <w:rsid w:val="00BB32DF"/>
    <w:rsid w:val="00BC1A13"/>
    <w:rsid w:val="00BC2F7B"/>
    <w:rsid w:val="00BC6603"/>
    <w:rsid w:val="00BC73C0"/>
    <w:rsid w:val="00BD4F97"/>
    <w:rsid w:val="00BD60CF"/>
    <w:rsid w:val="00BD6CC1"/>
    <w:rsid w:val="00BE240A"/>
    <w:rsid w:val="00BE3EFF"/>
    <w:rsid w:val="00BE50EC"/>
    <w:rsid w:val="00BE6796"/>
    <w:rsid w:val="00BE6837"/>
    <w:rsid w:val="00BE74F2"/>
    <w:rsid w:val="00BE7A08"/>
    <w:rsid w:val="00BE7ABE"/>
    <w:rsid w:val="00BE7AE8"/>
    <w:rsid w:val="00BF01DA"/>
    <w:rsid w:val="00BF25EC"/>
    <w:rsid w:val="00BF4995"/>
    <w:rsid w:val="00BF4BED"/>
    <w:rsid w:val="00BF71B9"/>
    <w:rsid w:val="00C00BC9"/>
    <w:rsid w:val="00C01169"/>
    <w:rsid w:val="00C01486"/>
    <w:rsid w:val="00C0322C"/>
    <w:rsid w:val="00C0570A"/>
    <w:rsid w:val="00C05846"/>
    <w:rsid w:val="00C059CA"/>
    <w:rsid w:val="00C07272"/>
    <w:rsid w:val="00C111E3"/>
    <w:rsid w:val="00C11D84"/>
    <w:rsid w:val="00C15C89"/>
    <w:rsid w:val="00C254A5"/>
    <w:rsid w:val="00C31847"/>
    <w:rsid w:val="00C3530E"/>
    <w:rsid w:val="00C35FD6"/>
    <w:rsid w:val="00C42945"/>
    <w:rsid w:val="00C448E0"/>
    <w:rsid w:val="00C46360"/>
    <w:rsid w:val="00C47530"/>
    <w:rsid w:val="00C52890"/>
    <w:rsid w:val="00C53CE3"/>
    <w:rsid w:val="00C5549C"/>
    <w:rsid w:val="00C564FF"/>
    <w:rsid w:val="00C62ADC"/>
    <w:rsid w:val="00C633DC"/>
    <w:rsid w:val="00C64D9F"/>
    <w:rsid w:val="00C67EE8"/>
    <w:rsid w:val="00C72805"/>
    <w:rsid w:val="00C76194"/>
    <w:rsid w:val="00C807C6"/>
    <w:rsid w:val="00C82C51"/>
    <w:rsid w:val="00C87BFE"/>
    <w:rsid w:val="00C92EA6"/>
    <w:rsid w:val="00C94207"/>
    <w:rsid w:val="00C94F4A"/>
    <w:rsid w:val="00CA06C7"/>
    <w:rsid w:val="00CA639B"/>
    <w:rsid w:val="00CB080E"/>
    <w:rsid w:val="00CB40D1"/>
    <w:rsid w:val="00CB5CC5"/>
    <w:rsid w:val="00CC3577"/>
    <w:rsid w:val="00CC5455"/>
    <w:rsid w:val="00CC601F"/>
    <w:rsid w:val="00CC7168"/>
    <w:rsid w:val="00CD4DCC"/>
    <w:rsid w:val="00CE1587"/>
    <w:rsid w:val="00CE2936"/>
    <w:rsid w:val="00CE573B"/>
    <w:rsid w:val="00CE580A"/>
    <w:rsid w:val="00CF0BE0"/>
    <w:rsid w:val="00CF0CB6"/>
    <w:rsid w:val="00CF118D"/>
    <w:rsid w:val="00CF30A6"/>
    <w:rsid w:val="00D0121E"/>
    <w:rsid w:val="00D01898"/>
    <w:rsid w:val="00D1363B"/>
    <w:rsid w:val="00D1500F"/>
    <w:rsid w:val="00D17601"/>
    <w:rsid w:val="00D17B72"/>
    <w:rsid w:val="00D219F6"/>
    <w:rsid w:val="00D24E41"/>
    <w:rsid w:val="00D33B77"/>
    <w:rsid w:val="00D40C1F"/>
    <w:rsid w:val="00D41010"/>
    <w:rsid w:val="00D41F59"/>
    <w:rsid w:val="00D427F5"/>
    <w:rsid w:val="00D4446E"/>
    <w:rsid w:val="00D44D3E"/>
    <w:rsid w:val="00D50ABA"/>
    <w:rsid w:val="00D52C58"/>
    <w:rsid w:val="00D5328D"/>
    <w:rsid w:val="00D540DE"/>
    <w:rsid w:val="00D547E5"/>
    <w:rsid w:val="00D551DB"/>
    <w:rsid w:val="00D571AC"/>
    <w:rsid w:val="00D637B5"/>
    <w:rsid w:val="00D65A0F"/>
    <w:rsid w:val="00D67B8B"/>
    <w:rsid w:val="00D70B96"/>
    <w:rsid w:val="00D82385"/>
    <w:rsid w:val="00D8576F"/>
    <w:rsid w:val="00D87064"/>
    <w:rsid w:val="00D90386"/>
    <w:rsid w:val="00D9083A"/>
    <w:rsid w:val="00D91FF4"/>
    <w:rsid w:val="00D959A9"/>
    <w:rsid w:val="00D97A65"/>
    <w:rsid w:val="00DA0299"/>
    <w:rsid w:val="00DA0EEA"/>
    <w:rsid w:val="00DA4D77"/>
    <w:rsid w:val="00DB4F48"/>
    <w:rsid w:val="00DB5090"/>
    <w:rsid w:val="00DB62B9"/>
    <w:rsid w:val="00DC0A1D"/>
    <w:rsid w:val="00DC273F"/>
    <w:rsid w:val="00DC625D"/>
    <w:rsid w:val="00DD0747"/>
    <w:rsid w:val="00DD0DE0"/>
    <w:rsid w:val="00DD2F52"/>
    <w:rsid w:val="00DD2F85"/>
    <w:rsid w:val="00DD319B"/>
    <w:rsid w:val="00DD3369"/>
    <w:rsid w:val="00DD3AF6"/>
    <w:rsid w:val="00DD537A"/>
    <w:rsid w:val="00DD7C4B"/>
    <w:rsid w:val="00DE7CEA"/>
    <w:rsid w:val="00DF3FF9"/>
    <w:rsid w:val="00E039B6"/>
    <w:rsid w:val="00E105F5"/>
    <w:rsid w:val="00E12712"/>
    <w:rsid w:val="00E23F13"/>
    <w:rsid w:val="00E264BB"/>
    <w:rsid w:val="00E27DBC"/>
    <w:rsid w:val="00E35B2E"/>
    <w:rsid w:val="00E372A3"/>
    <w:rsid w:val="00E542D4"/>
    <w:rsid w:val="00E549EE"/>
    <w:rsid w:val="00E61CD2"/>
    <w:rsid w:val="00E62696"/>
    <w:rsid w:val="00E638F0"/>
    <w:rsid w:val="00E63F3F"/>
    <w:rsid w:val="00E6452C"/>
    <w:rsid w:val="00E73D24"/>
    <w:rsid w:val="00E802BB"/>
    <w:rsid w:val="00E809F9"/>
    <w:rsid w:val="00E82E13"/>
    <w:rsid w:val="00E8531A"/>
    <w:rsid w:val="00E9249E"/>
    <w:rsid w:val="00E9768E"/>
    <w:rsid w:val="00EA2AEB"/>
    <w:rsid w:val="00EA30AE"/>
    <w:rsid w:val="00EB0DE1"/>
    <w:rsid w:val="00EB4C7C"/>
    <w:rsid w:val="00EC0E39"/>
    <w:rsid w:val="00EC1601"/>
    <w:rsid w:val="00EC2A3D"/>
    <w:rsid w:val="00EC4B41"/>
    <w:rsid w:val="00ED1B3E"/>
    <w:rsid w:val="00ED2F0E"/>
    <w:rsid w:val="00EE2C0A"/>
    <w:rsid w:val="00EE3B65"/>
    <w:rsid w:val="00EE634B"/>
    <w:rsid w:val="00EE6B99"/>
    <w:rsid w:val="00EF228B"/>
    <w:rsid w:val="00EF6C7A"/>
    <w:rsid w:val="00EF6F5B"/>
    <w:rsid w:val="00F0411F"/>
    <w:rsid w:val="00F0497C"/>
    <w:rsid w:val="00F07F78"/>
    <w:rsid w:val="00F10089"/>
    <w:rsid w:val="00F1450A"/>
    <w:rsid w:val="00F14C60"/>
    <w:rsid w:val="00F23310"/>
    <w:rsid w:val="00F245B0"/>
    <w:rsid w:val="00F30582"/>
    <w:rsid w:val="00F30E1C"/>
    <w:rsid w:val="00F320A5"/>
    <w:rsid w:val="00F35741"/>
    <w:rsid w:val="00F36A04"/>
    <w:rsid w:val="00F37018"/>
    <w:rsid w:val="00F37E7D"/>
    <w:rsid w:val="00F4028B"/>
    <w:rsid w:val="00F41377"/>
    <w:rsid w:val="00F43135"/>
    <w:rsid w:val="00F436E4"/>
    <w:rsid w:val="00F43D01"/>
    <w:rsid w:val="00F47292"/>
    <w:rsid w:val="00F553A4"/>
    <w:rsid w:val="00F559EF"/>
    <w:rsid w:val="00F55AC4"/>
    <w:rsid w:val="00F61227"/>
    <w:rsid w:val="00F61758"/>
    <w:rsid w:val="00F647DD"/>
    <w:rsid w:val="00F67765"/>
    <w:rsid w:val="00F719AB"/>
    <w:rsid w:val="00F7216F"/>
    <w:rsid w:val="00F7561A"/>
    <w:rsid w:val="00F8029B"/>
    <w:rsid w:val="00F82900"/>
    <w:rsid w:val="00F91A83"/>
    <w:rsid w:val="00F97029"/>
    <w:rsid w:val="00FA3686"/>
    <w:rsid w:val="00FA4FB6"/>
    <w:rsid w:val="00FB0F09"/>
    <w:rsid w:val="00FC2357"/>
    <w:rsid w:val="00FC299E"/>
    <w:rsid w:val="00FC42A4"/>
    <w:rsid w:val="00FC5A95"/>
    <w:rsid w:val="00FD0564"/>
    <w:rsid w:val="00FD10EB"/>
    <w:rsid w:val="00FD230C"/>
    <w:rsid w:val="00FD7C76"/>
    <w:rsid w:val="00FE0A69"/>
    <w:rsid w:val="00FE1A4E"/>
    <w:rsid w:val="00FE1E21"/>
    <w:rsid w:val="00FE1F2E"/>
    <w:rsid w:val="00FE4735"/>
    <w:rsid w:val="00FF0C72"/>
    <w:rsid w:val="00FF3288"/>
    <w:rsid w:val="00FF38C7"/>
    <w:rsid w:val="00FF4197"/>
    <w:rsid w:val="00FF458E"/>
    <w:rsid w:val="07755230"/>
    <w:rsid w:val="09112291"/>
    <w:rsid w:val="0A01369D"/>
    <w:rsid w:val="239B79D7"/>
    <w:rsid w:val="38A80237"/>
    <w:rsid w:val="3D38CF3F"/>
    <w:rsid w:val="53E1E144"/>
    <w:rsid w:val="5B1B5DE3"/>
    <w:rsid w:val="5DE65CA6"/>
    <w:rsid w:val="727734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0E"/>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2A3A4-4929-4A6A-BEDC-9CB8B1A6B24B}">
  <ds:schemaRefs>
    <ds:schemaRef ds:uri="http://schemas.microsoft.com/sharepoint/v3/contenttype/forms"/>
  </ds:schemaRefs>
</ds:datastoreItem>
</file>

<file path=customXml/itemProps2.xml><?xml version="1.0" encoding="utf-8"?>
<ds:datastoreItem xmlns:ds="http://schemas.openxmlformats.org/officeDocument/2006/customXml" ds:itemID="{B0BEB7B0-5BAD-41C0-9AA6-A0C3E9B29AB7}">
  <ds:schemaRef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ad541163-cd74-4f1b-bfd4-993ad071712c"/>
    <ds:schemaRef ds:uri="http://purl.org/dc/elements/1.1/"/>
    <ds:schemaRef ds:uri="d4a3bdf5-4daf-4fdd-98bb-3d605b58f822"/>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4.xml><?xml version="1.0" encoding="utf-8"?>
<ds:datastoreItem xmlns:ds="http://schemas.openxmlformats.org/officeDocument/2006/customXml" ds:itemID="{A63F519A-C910-44F8-A020-338848D16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2</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JONES, Emma (NHS HUMBER AND NORTH YORKSHIRE ICB - 03F)</cp:lastModifiedBy>
  <cp:revision>3</cp:revision>
  <cp:lastPrinted>2024-12-03T15:35:00Z</cp:lastPrinted>
  <dcterms:created xsi:type="dcterms:W3CDTF">2024-12-03T13:08:00Z</dcterms:created>
  <dcterms:modified xsi:type="dcterms:W3CDTF">2024-12-03T15:36:00Z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ies>
</file>