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AFFDB" w14:textId="77777777" w:rsidR="00F61680" w:rsidRDefault="00F61680" w:rsidP="00F61680">
      <w:pPr>
        <w:ind w:left="567"/>
        <w:rPr>
          <w:b/>
          <w:bCs/>
          <w:color w:val="000000" w:themeColor="text1"/>
          <w:sz w:val="24"/>
          <w:szCs w:val="24"/>
          <w:u w:val="single"/>
        </w:rPr>
      </w:pPr>
      <w:r>
        <w:rPr>
          <w:b/>
          <w:bCs/>
          <w:color w:val="000000" w:themeColor="text1"/>
          <w:sz w:val="24"/>
          <w:szCs w:val="24"/>
          <w:u w:val="single"/>
        </w:rPr>
        <w:t>Appendix B – HNYICB Core Standards Self-Assessment 24/25 Executive Summary</w:t>
      </w:r>
    </w:p>
    <w:p w14:paraId="34862CFB" w14:textId="1CBED2AD" w:rsidR="00F61680" w:rsidRPr="006C3292" w:rsidRDefault="00F61680" w:rsidP="00F61680">
      <w:pPr>
        <w:ind w:left="567"/>
        <w:rPr>
          <w:b/>
          <w:bCs/>
          <w:color w:val="000000" w:themeColor="text1"/>
          <w:sz w:val="24"/>
          <w:szCs w:val="24"/>
          <w:u w:val="single"/>
        </w:rPr>
      </w:pPr>
      <w:r w:rsidRPr="00164936">
        <w:rPr>
          <w:noProof/>
        </w:rPr>
        <w:drawing>
          <wp:anchor distT="0" distB="0" distL="114300" distR="114300" simplePos="0" relativeHeight="251661312" behindDoc="0" locked="0" layoutInCell="1" allowOverlap="1" wp14:anchorId="41D1879F" wp14:editId="0C144C7D">
            <wp:simplePos x="0" y="0"/>
            <wp:positionH relativeFrom="column">
              <wp:posOffset>289560</wp:posOffset>
            </wp:positionH>
            <wp:positionV relativeFrom="paragraph">
              <wp:posOffset>308610</wp:posOffset>
            </wp:positionV>
            <wp:extent cx="4686300" cy="2279650"/>
            <wp:effectExtent l="0" t="0" r="0" b="6350"/>
            <wp:wrapSquare wrapText="bothSides"/>
            <wp:docPr id="428407575" name="Picture 1"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407575" name="Picture 1" descr="A table with numbers and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686300" cy="2279650"/>
                    </a:xfrm>
                    <a:prstGeom prst="rect">
                      <a:avLst/>
                    </a:prstGeom>
                  </pic:spPr>
                </pic:pic>
              </a:graphicData>
            </a:graphic>
            <wp14:sizeRelH relativeFrom="margin">
              <wp14:pctWidth>0</wp14:pctWidth>
            </wp14:sizeRelH>
            <wp14:sizeRelV relativeFrom="margin">
              <wp14:pctHeight>0</wp14:pctHeight>
            </wp14:sizeRelV>
          </wp:anchor>
        </w:drawing>
      </w:r>
      <w:r w:rsidRPr="006C3292">
        <w:rPr>
          <w:b/>
          <w:bCs/>
          <w:color w:val="000000" w:themeColor="text1"/>
          <w:sz w:val="24"/>
          <w:szCs w:val="24"/>
          <w:u w:val="single"/>
        </w:rPr>
        <w:t>2023/24</w:t>
      </w:r>
    </w:p>
    <w:p w14:paraId="1A786A69" w14:textId="5FA4EDFE" w:rsidR="00F61680" w:rsidRDefault="00D84409" w:rsidP="00F61680">
      <w:pPr>
        <w:pStyle w:val="BodyTextIndent"/>
        <w:ind w:left="0"/>
        <w:rPr>
          <w:rFonts w:ascii="Arial" w:hAnsi="Arial" w:cs="Arial"/>
        </w:rPr>
      </w:pPr>
      <w:r w:rsidRPr="006C3292">
        <w:rPr>
          <w:noProof/>
        </w:rPr>
        <w:drawing>
          <wp:anchor distT="0" distB="0" distL="114300" distR="114300" simplePos="0" relativeHeight="251659264" behindDoc="0" locked="0" layoutInCell="1" allowOverlap="1" wp14:anchorId="023887C4" wp14:editId="350706E2">
            <wp:simplePos x="0" y="0"/>
            <wp:positionH relativeFrom="column">
              <wp:posOffset>5578446</wp:posOffset>
            </wp:positionH>
            <wp:positionV relativeFrom="paragraph">
              <wp:posOffset>25400</wp:posOffset>
            </wp:positionV>
            <wp:extent cx="3200400" cy="881547"/>
            <wp:effectExtent l="0" t="0" r="0" b="0"/>
            <wp:wrapSquare wrapText="bothSides"/>
            <wp:docPr id="1132938231" name="Picture 1" descr="A red and blue square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938231" name="Picture 1" descr="A red and blue squares with white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200400" cy="881547"/>
                    </a:xfrm>
                    <a:prstGeom prst="rect">
                      <a:avLst/>
                    </a:prstGeom>
                  </pic:spPr>
                </pic:pic>
              </a:graphicData>
            </a:graphic>
          </wp:anchor>
        </w:drawing>
      </w:r>
    </w:p>
    <w:p w14:paraId="1896EDBA" w14:textId="77777777" w:rsidR="00F61680" w:rsidRDefault="00F61680" w:rsidP="00F61680">
      <w:pPr>
        <w:pStyle w:val="BodyTextIndent"/>
        <w:ind w:left="0"/>
        <w:rPr>
          <w:rFonts w:ascii="Arial" w:hAnsi="Arial" w:cs="Arial"/>
        </w:rPr>
      </w:pPr>
    </w:p>
    <w:p w14:paraId="712AB928" w14:textId="77777777" w:rsidR="00F61680" w:rsidRDefault="00F61680" w:rsidP="00F61680">
      <w:pPr>
        <w:pStyle w:val="BodyTextIndent"/>
        <w:ind w:left="0"/>
        <w:rPr>
          <w:rFonts w:ascii="Arial" w:hAnsi="Arial" w:cs="Arial"/>
        </w:rPr>
      </w:pPr>
    </w:p>
    <w:p w14:paraId="0F0E2367" w14:textId="77777777" w:rsidR="00F61680" w:rsidRDefault="00F61680" w:rsidP="00F61680">
      <w:pPr>
        <w:pStyle w:val="BodyTextIndent"/>
        <w:ind w:left="0"/>
        <w:rPr>
          <w:rFonts w:ascii="Arial" w:hAnsi="Arial" w:cs="Arial"/>
        </w:rPr>
      </w:pPr>
    </w:p>
    <w:p w14:paraId="2C70E13D" w14:textId="77777777" w:rsidR="00F61680" w:rsidRDefault="00F61680" w:rsidP="00F61680">
      <w:pPr>
        <w:pStyle w:val="BodyTextIndent"/>
        <w:ind w:left="0"/>
        <w:rPr>
          <w:rFonts w:ascii="Arial" w:hAnsi="Arial" w:cs="Arial"/>
        </w:rPr>
      </w:pPr>
    </w:p>
    <w:p w14:paraId="017DAB32" w14:textId="77777777" w:rsidR="00F61680" w:rsidRDefault="00F61680" w:rsidP="00F61680">
      <w:pPr>
        <w:pStyle w:val="BodyTextIndent"/>
        <w:ind w:left="0"/>
        <w:rPr>
          <w:rFonts w:ascii="Arial" w:hAnsi="Arial" w:cs="Arial"/>
        </w:rPr>
      </w:pPr>
    </w:p>
    <w:p w14:paraId="4D1D3BF6" w14:textId="77777777" w:rsidR="00F61680" w:rsidRDefault="00F61680" w:rsidP="00F61680">
      <w:pPr>
        <w:pStyle w:val="BodyTextIndent"/>
        <w:ind w:left="0"/>
        <w:rPr>
          <w:rFonts w:ascii="Arial" w:hAnsi="Arial" w:cs="Arial"/>
        </w:rPr>
      </w:pPr>
    </w:p>
    <w:p w14:paraId="759218F1" w14:textId="77777777" w:rsidR="00F61680" w:rsidRDefault="00F61680" w:rsidP="00F61680">
      <w:pPr>
        <w:pStyle w:val="BodyTextIndent"/>
        <w:ind w:left="0"/>
        <w:rPr>
          <w:rFonts w:ascii="Arial" w:hAnsi="Arial" w:cs="Arial"/>
        </w:rPr>
      </w:pPr>
    </w:p>
    <w:p w14:paraId="00D3D349" w14:textId="77777777" w:rsidR="00F61680" w:rsidRDefault="00F61680" w:rsidP="00F61680">
      <w:pPr>
        <w:pStyle w:val="BodyTextIndent"/>
        <w:ind w:left="0"/>
        <w:rPr>
          <w:rFonts w:ascii="Arial" w:hAnsi="Arial" w:cs="Arial"/>
        </w:rPr>
      </w:pPr>
    </w:p>
    <w:p w14:paraId="595D4334" w14:textId="77777777" w:rsidR="00F61680" w:rsidRDefault="00F61680" w:rsidP="00F61680">
      <w:pPr>
        <w:pStyle w:val="BodyTextIndent"/>
        <w:ind w:left="0"/>
        <w:rPr>
          <w:rFonts w:ascii="Arial" w:hAnsi="Arial" w:cs="Arial"/>
        </w:rPr>
      </w:pPr>
    </w:p>
    <w:p w14:paraId="69E7F7C2" w14:textId="77777777" w:rsidR="00F61680" w:rsidRDefault="00F61680" w:rsidP="00F61680">
      <w:pPr>
        <w:pStyle w:val="BodyTextIndent"/>
        <w:ind w:left="0"/>
        <w:rPr>
          <w:rFonts w:ascii="Arial" w:hAnsi="Arial" w:cs="Arial"/>
        </w:rPr>
      </w:pPr>
    </w:p>
    <w:p w14:paraId="0318B8EE" w14:textId="77777777" w:rsidR="00F61680" w:rsidRDefault="00F61680" w:rsidP="00F61680">
      <w:pPr>
        <w:pStyle w:val="BodyTextIndent"/>
        <w:ind w:left="567"/>
        <w:rPr>
          <w:rFonts w:ascii="Arial" w:hAnsi="Arial" w:cs="Arial"/>
          <w:b/>
          <w:bCs/>
          <w:u w:val="single"/>
        </w:rPr>
      </w:pPr>
    </w:p>
    <w:p w14:paraId="667B21B4" w14:textId="77777777" w:rsidR="00F61680" w:rsidRDefault="00F61680" w:rsidP="00F61680">
      <w:pPr>
        <w:pStyle w:val="BodyTextIndent"/>
        <w:ind w:left="567"/>
        <w:rPr>
          <w:rFonts w:ascii="Arial" w:hAnsi="Arial" w:cs="Arial"/>
          <w:b/>
          <w:bCs/>
          <w:u w:val="single"/>
        </w:rPr>
      </w:pPr>
    </w:p>
    <w:p w14:paraId="1CC8ECC8" w14:textId="77777777" w:rsidR="00F61680" w:rsidRDefault="00F61680" w:rsidP="00F61680">
      <w:pPr>
        <w:pStyle w:val="BodyTextIndent"/>
        <w:ind w:left="567"/>
        <w:rPr>
          <w:rFonts w:ascii="Arial" w:hAnsi="Arial" w:cs="Arial"/>
          <w:b/>
          <w:bCs/>
          <w:u w:val="single"/>
        </w:rPr>
      </w:pPr>
    </w:p>
    <w:p w14:paraId="63307ED5" w14:textId="77777777" w:rsidR="00F61680" w:rsidRDefault="00F61680" w:rsidP="00F61680">
      <w:pPr>
        <w:pStyle w:val="BodyTextIndent"/>
        <w:ind w:left="567"/>
        <w:rPr>
          <w:rFonts w:ascii="Arial" w:hAnsi="Arial" w:cs="Arial"/>
          <w:b/>
          <w:bCs/>
          <w:u w:val="single"/>
        </w:rPr>
      </w:pPr>
      <w:r w:rsidRPr="006C3292">
        <w:rPr>
          <w:rFonts w:ascii="Arial" w:hAnsi="Arial" w:cs="Arial"/>
          <w:b/>
          <w:bCs/>
          <w:u w:val="single"/>
        </w:rPr>
        <w:t>2024/25</w:t>
      </w:r>
    </w:p>
    <w:p w14:paraId="546CBE70" w14:textId="0747591A" w:rsidR="00F61680" w:rsidRDefault="00D84409" w:rsidP="00F61680">
      <w:pPr>
        <w:pStyle w:val="BodyTextIndent"/>
        <w:ind w:left="567"/>
        <w:rPr>
          <w:rFonts w:ascii="Arial" w:hAnsi="Arial" w:cs="Arial"/>
          <w:b/>
          <w:bCs/>
          <w:u w:val="single"/>
        </w:rPr>
      </w:pPr>
      <w:r w:rsidRPr="00CF5529">
        <w:rPr>
          <w:rFonts w:ascii="Arial" w:hAnsi="Arial" w:cs="Arial"/>
          <w:b/>
          <w:bCs/>
          <w:noProof/>
          <w:u w:val="single"/>
        </w:rPr>
        <w:drawing>
          <wp:anchor distT="0" distB="0" distL="114300" distR="114300" simplePos="0" relativeHeight="251662336" behindDoc="0" locked="0" layoutInCell="1" allowOverlap="1" wp14:anchorId="23949710" wp14:editId="381AA643">
            <wp:simplePos x="0" y="0"/>
            <wp:positionH relativeFrom="column">
              <wp:posOffset>5578475</wp:posOffset>
            </wp:positionH>
            <wp:positionV relativeFrom="paragraph">
              <wp:posOffset>419735</wp:posOffset>
            </wp:positionV>
            <wp:extent cx="3108960" cy="823595"/>
            <wp:effectExtent l="0" t="0" r="0" b="0"/>
            <wp:wrapSquare wrapText="bothSides"/>
            <wp:docPr id="2037499333" name="Picture 1" descr="A red white and blue square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499333" name="Picture 1" descr="A red white and blue squares with white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108960" cy="823595"/>
                    </a:xfrm>
                    <a:prstGeom prst="rect">
                      <a:avLst/>
                    </a:prstGeom>
                  </pic:spPr>
                </pic:pic>
              </a:graphicData>
            </a:graphic>
          </wp:anchor>
        </w:drawing>
      </w:r>
      <w:r w:rsidR="00F61680" w:rsidRPr="00346F70">
        <w:rPr>
          <w:rFonts w:ascii="Arial" w:hAnsi="Arial" w:cs="Arial"/>
          <w:b/>
          <w:bCs/>
          <w:noProof/>
          <w:u w:val="single"/>
        </w:rPr>
        <w:drawing>
          <wp:anchor distT="0" distB="0" distL="114300" distR="114300" simplePos="0" relativeHeight="251660288" behindDoc="0" locked="0" layoutInCell="1" allowOverlap="1" wp14:anchorId="6A3418E0" wp14:editId="7B48AE33">
            <wp:simplePos x="0" y="0"/>
            <wp:positionH relativeFrom="column">
              <wp:posOffset>289560</wp:posOffset>
            </wp:positionH>
            <wp:positionV relativeFrom="paragraph">
              <wp:posOffset>368935</wp:posOffset>
            </wp:positionV>
            <wp:extent cx="4686300" cy="1980565"/>
            <wp:effectExtent l="0" t="0" r="0" b="635"/>
            <wp:wrapSquare wrapText="bothSides"/>
            <wp:docPr id="2058720165" name="Picture 1"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720165" name="Picture 1" descr="A table with numbers and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686300" cy="1980565"/>
                    </a:xfrm>
                    <a:prstGeom prst="rect">
                      <a:avLst/>
                    </a:prstGeom>
                  </pic:spPr>
                </pic:pic>
              </a:graphicData>
            </a:graphic>
            <wp14:sizeRelH relativeFrom="margin">
              <wp14:pctWidth>0</wp14:pctWidth>
            </wp14:sizeRelH>
            <wp14:sizeRelV relativeFrom="margin">
              <wp14:pctHeight>0</wp14:pctHeight>
            </wp14:sizeRelV>
          </wp:anchor>
        </w:drawing>
      </w:r>
    </w:p>
    <w:p w14:paraId="6AD2C1B3" w14:textId="77777777" w:rsidR="00F61680" w:rsidRPr="006C3292" w:rsidRDefault="00F61680" w:rsidP="00F61680">
      <w:pPr>
        <w:pStyle w:val="BodyTextIndent"/>
        <w:ind w:left="567"/>
        <w:rPr>
          <w:rFonts w:ascii="Arial" w:hAnsi="Arial" w:cs="Arial"/>
          <w:b/>
          <w:bCs/>
          <w:u w:val="single"/>
        </w:rPr>
        <w:sectPr w:rsidR="00F61680" w:rsidRPr="006C3292" w:rsidSect="00F61680">
          <w:pgSz w:w="16838" w:h="11906" w:orient="landscape"/>
          <w:pgMar w:top="1134" w:right="1134" w:bottom="1134" w:left="1134" w:header="709" w:footer="709" w:gutter="0"/>
          <w:pgNumType w:start="1"/>
          <w:cols w:space="708"/>
          <w:docGrid w:linePitch="360"/>
        </w:sectPr>
      </w:pPr>
    </w:p>
    <w:p w14:paraId="325DE943" w14:textId="77777777" w:rsidR="00F61680" w:rsidRPr="004768C6" w:rsidRDefault="00F61680" w:rsidP="00F61680">
      <w:pPr>
        <w:pStyle w:val="BodyTextIndent"/>
        <w:ind w:left="567"/>
        <w:rPr>
          <w:rFonts w:ascii="Arial" w:hAnsi="Arial" w:cs="Arial"/>
          <w:sz w:val="22"/>
          <w:szCs w:val="22"/>
        </w:rPr>
      </w:pPr>
      <w:r w:rsidRPr="004768C6">
        <w:rPr>
          <w:rFonts w:ascii="Arial" w:hAnsi="Arial" w:cs="Arial"/>
          <w:sz w:val="22"/>
          <w:szCs w:val="22"/>
        </w:rPr>
        <w:lastRenderedPageBreak/>
        <w:t xml:space="preserve">As can be </w:t>
      </w:r>
      <w:proofErr w:type="spellStart"/>
      <w:r w:rsidRPr="004768C6">
        <w:rPr>
          <w:rFonts w:ascii="Arial" w:hAnsi="Arial" w:cs="Arial"/>
          <w:sz w:val="22"/>
          <w:szCs w:val="22"/>
        </w:rPr>
        <w:t>see</w:t>
      </w:r>
      <w:proofErr w:type="spellEnd"/>
      <w:r w:rsidRPr="004768C6">
        <w:rPr>
          <w:rFonts w:ascii="Arial" w:hAnsi="Arial" w:cs="Arial"/>
          <w:sz w:val="22"/>
          <w:szCs w:val="22"/>
        </w:rPr>
        <w:t xml:space="preserve"> from above, the ICB has increased by 13 fully compliant standards this year. There are 3 standards that have become non-compliant, as for various reasons it might not be possible to achieve finalisation of work on these within 12 months. These are:</w:t>
      </w:r>
    </w:p>
    <w:p w14:paraId="57CA8548" w14:textId="77777777" w:rsidR="00F61680" w:rsidRPr="004768C6" w:rsidRDefault="00F61680" w:rsidP="00F61680">
      <w:pPr>
        <w:pStyle w:val="BodyTextIndent"/>
        <w:ind w:left="0"/>
        <w:rPr>
          <w:rFonts w:ascii="Arial" w:hAnsi="Arial" w:cs="Arial"/>
          <w:sz w:val="22"/>
          <w:szCs w:val="22"/>
        </w:rPr>
      </w:pPr>
    </w:p>
    <w:p w14:paraId="0F68021C" w14:textId="77777777" w:rsidR="00F61680" w:rsidRPr="004768C6" w:rsidRDefault="00F61680" w:rsidP="00F61680">
      <w:pPr>
        <w:pStyle w:val="BodyTextIndent"/>
        <w:numPr>
          <w:ilvl w:val="0"/>
          <w:numId w:val="1"/>
        </w:numPr>
        <w:rPr>
          <w:rFonts w:ascii="Arial" w:hAnsi="Arial" w:cs="Arial"/>
          <w:sz w:val="22"/>
          <w:szCs w:val="22"/>
        </w:rPr>
      </w:pPr>
      <w:r w:rsidRPr="004768C6">
        <w:rPr>
          <w:rFonts w:ascii="Arial" w:hAnsi="Arial" w:cs="Arial"/>
          <w:sz w:val="22"/>
          <w:szCs w:val="22"/>
        </w:rPr>
        <w:t xml:space="preserve">Core Standard 13: Plans on new and emerging pandemics – the ICB is a member of the newly established </w:t>
      </w:r>
      <w:proofErr w:type="gramStart"/>
      <w:r w:rsidRPr="004768C6">
        <w:rPr>
          <w:rFonts w:ascii="Arial" w:hAnsi="Arial" w:cs="Arial"/>
          <w:sz w:val="22"/>
          <w:szCs w:val="22"/>
        </w:rPr>
        <w:t>North East</w:t>
      </w:r>
      <w:proofErr w:type="gramEnd"/>
      <w:r w:rsidRPr="004768C6">
        <w:rPr>
          <w:rFonts w:ascii="Arial" w:hAnsi="Arial" w:cs="Arial"/>
          <w:sz w:val="22"/>
          <w:szCs w:val="22"/>
        </w:rPr>
        <w:t xml:space="preserve"> Yorkshire and Humber Strategic Pandemic Oversight Group which met for the first time in March 2024. It has produced a strategy for ensuring the pandemic preparedness of the NHS organisations in NEYH which includes </w:t>
      </w:r>
    </w:p>
    <w:p w14:paraId="2425B5AE" w14:textId="77777777" w:rsidR="00F61680" w:rsidRPr="004768C6" w:rsidRDefault="00F61680" w:rsidP="00F61680">
      <w:pPr>
        <w:pStyle w:val="BodyTextIndent"/>
        <w:numPr>
          <w:ilvl w:val="1"/>
          <w:numId w:val="1"/>
        </w:numPr>
        <w:rPr>
          <w:rFonts w:ascii="Arial" w:hAnsi="Arial" w:cs="Arial"/>
          <w:sz w:val="22"/>
          <w:szCs w:val="22"/>
        </w:rPr>
      </w:pPr>
      <w:r w:rsidRPr="004768C6">
        <w:rPr>
          <w:rFonts w:ascii="Arial" w:hAnsi="Arial" w:cs="Arial"/>
          <w:sz w:val="22"/>
          <w:szCs w:val="22"/>
        </w:rPr>
        <w:t>Aiming for a draft plan to be in place by the end of March 2025</w:t>
      </w:r>
    </w:p>
    <w:p w14:paraId="55B78EF4" w14:textId="77777777" w:rsidR="00F61680" w:rsidRPr="004768C6" w:rsidRDefault="00F61680" w:rsidP="00F61680">
      <w:pPr>
        <w:pStyle w:val="BodyTextIndent"/>
        <w:numPr>
          <w:ilvl w:val="1"/>
          <w:numId w:val="1"/>
        </w:numPr>
        <w:rPr>
          <w:rFonts w:ascii="Arial" w:hAnsi="Arial" w:cs="Arial"/>
          <w:sz w:val="22"/>
          <w:szCs w:val="22"/>
        </w:rPr>
      </w:pPr>
      <w:r w:rsidRPr="004768C6">
        <w:rPr>
          <w:rFonts w:ascii="Arial" w:hAnsi="Arial" w:cs="Arial"/>
          <w:sz w:val="22"/>
          <w:szCs w:val="22"/>
        </w:rPr>
        <w:t>System training</w:t>
      </w:r>
    </w:p>
    <w:p w14:paraId="7DF41010" w14:textId="77777777" w:rsidR="00F61680" w:rsidRPr="004768C6" w:rsidRDefault="00F61680" w:rsidP="00F61680">
      <w:pPr>
        <w:pStyle w:val="BodyTextIndent"/>
        <w:numPr>
          <w:ilvl w:val="1"/>
          <w:numId w:val="1"/>
        </w:numPr>
        <w:rPr>
          <w:rFonts w:ascii="Arial" w:hAnsi="Arial" w:cs="Arial"/>
          <w:sz w:val="22"/>
          <w:szCs w:val="22"/>
        </w:rPr>
      </w:pPr>
      <w:r w:rsidRPr="004768C6">
        <w:rPr>
          <w:rFonts w:ascii="Arial" w:hAnsi="Arial" w:cs="Arial"/>
          <w:sz w:val="22"/>
          <w:szCs w:val="22"/>
        </w:rPr>
        <w:t>Large scale exercise in April/September 2025 across NEYH</w:t>
      </w:r>
    </w:p>
    <w:p w14:paraId="17192575" w14:textId="77777777" w:rsidR="00F61680" w:rsidRPr="004768C6" w:rsidRDefault="00F61680" w:rsidP="00F61680">
      <w:pPr>
        <w:pStyle w:val="BodyTextIndent"/>
        <w:numPr>
          <w:ilvl w:val="1"/>
          <w:numId w:val="1"/>
        </w:numPr>
        <w:rPr>
          <w:rFonts w:ascii="Arial" w:hAnsi="Arial" w:cs="Arial"/>
          <w:sz w:val="22"/>
          <w:szCs w:val="22"/>
        </w:rPr>
      </w:pPr>
      <w:r w:rsidRPr="004768C6">
        <w:rPr>
          <w:rFonts w:ascii="Arial" w:hAnsi="Arial" w:cs="Arial"/>
          <w:sz w:val="22"/>
          <w:szCs w:val="22"/>
        </w:rPr>
        <w:t>Tier 1 Pandemic Exercise (National – Pegasus) in Autumn 2025</w:t>
      </w:r>
    </w:p>
    <w:p w14:paraId="3ABEC5DB" w14:textId="77777777" w:rsidR="00F61680" w:rsidRPr="004768C6" w:rsidRDefault="00F61680" w:rsidP="00F61680">
      <w:pPr>
        <w:pStyle w:val="BodyTextIndent"/>
        <w:numPr>
          <w:ilvl w:val="1"/>
          <w:numId w:val="1"/>
        </w:numPr>
        <w:rPr>
          <w:rFonts w:ascii="Arial" w:hAnsi="Arial" w:cs="Arial"/>
          <w:sz w:val="22"/>
          <w:szCs w:val="22"/>
        </w:rPr>
      </w:pPr>
      <w:r w:rsidRPr="004768C6">
        <w:rPr>
          <w:rFonts w:ascii="Arial" w:hAnsi="Arial" w:cs="Arial"/>
          <w:sz w:val="22"/>
          <w:szCs w:val="22"/>
        </w:rPr>
        <w:t xml:space="preserve">Debriefing and updating of the plan </w:t>
      </w:r>
    </w:p>
    <w:p w14:paraId="43B93FEB" w14:textId="77777777" w:rsidR="00F61680" w:rsidRPr="004768C6" w:rsidRDefault="00F61680" w:rsidP="00F61680">
      <w:pPr>
        <w:pStyle w:val="BodyTextIndent"/>
        <w:numPr>
          <w:ilvl w:val="1"/>
          <w:numId w:val="1"/>
        </w:numPr>
        <w:rPr>
          <w:rFonts w:ascii="Arial" w:hAnsi="Arial" w:cs="Arial"/>
          <w:sz w:val="22"/>
          <w:szCs w:val="22"/>
        </w:rPr>
      </w:pPr>
      <w:r w:rsidRPr="004768C6">
        <w:rPr>
          <w:rFonts w:ascii="Arial" w:hAnsi="Arial" w:cs="Arial"/>
          <w:sz w:val="22"/>
          <w:szCs w:val="22"/>
        </w:rPr>
        <w:t xml:space="preserve">Final plan production – Spring 2026. </w:t>
      </w:r>
    </w:p>
    <w:p w14:paraId="34D600A6" w14:textId="77777777" w:rsidR="00F61680" w:rsidRPr="004768C6" w:rsidRDefault="00F61680" w:rsidP="00F61680">
      <w:pPr>
        <w:pStyle w:val="BodyTextIndent"/>
        <w:ind w:left="927"/>
        <w:rPr>
          <w:rFonts w:ascii="Arial" w:hAnsi="Arial" w:cs="Arial"/>
          <w:sz w:val="22"/>
          <w:szCs w:val="22"/>
        </w:rPr>
      </w:pPr>
    </w:p>
    <w:p w14:paraId="10E3B7D3" w14:textId="77777777" w:rsidR="00F61680" w:rsidRPr="004768C6" w:rsidRDefault="00F61680" w:rsidP="00F61680">
      <w:pPr>
        <w:pStyle w:val="BodyTextIndent"/>
        <w:ind w:left="927"/>
        <w:rPr>
          <w:rFonts w:ascii="Arial" w:hAnsi="Arial" w:cs="Arial"/>
          <w:sz w:val="22"/>
          <w:szCs w:val="22"/>
        </w:rPr>
      </w:pPr>
      <w:r w:rsidRPr="004768C6">
        <w:rPr>
          <w:rFonts w:ascii="Arial" w:hAnsi="Arial" w:cs="Arial"/>
          <w:sz w:val="22"/>
          <w:szCs w:val="22"/>
        </w:rPr>
        <w:t xml:space="preserve">The ICB is also engaging with Local Resilience Forums on the outputs of the Covid-19 Inquiry. </w:t>
      </w:r>
    </w:p>
    <w:p w14:paraId="0B0FD320" w14:textId="77777777" w:rsidR="00F61680" w:rsidRPr="004768C6" w:rsidRDefault="00F61680" w:rsidP="00F61680">
      <w:pPr>
        <w:pStyle w:val="BodyTextIndent"/>
        <w:ind w:left="927"/>
        <w:rPr>
          <w:rFonts w:ascii="Arial" w:hAnsi="Arial" w:cs="Arial"/>
          <w:sz w:val="22"/>
          <w:szCs w:val="22"/>
        </w:rPr>
      </w:pPr>
    </w:p>
    <w:p w14:paraId="79233250" w14:textId="77777777" w:rsidR="00F61680" w:rsidRPr="004768C6" w:rsidRDefault="00F61680" w:rsidP="00F61680">
      <w:pPr>
        <w:pStyle w:val="BodyTextIndent"/>
        <w:numPr>
          <w:ilvl w:val="0"/>
          <w:numId w:val="1"/>
        </w:numPr>
        <w:rPr>
          <w:rFonts w:ascii="Arial" w:hAnsi="Arial" w:cs="Arial"/>
          <w:sz w:val="22"/>
          <w:szCs w:val="22"/>
        </w:rPr>
      </w:pPr>
      <w:r w:rsidRPr="004768C6">
        <w:rPr>
          <w:rFonts w:ascii="Arial" w:hAnsi="Arial" w:cs="Arial"/>
          <w:sz w:val="22"/>
          <w:szCs w:val="22"/>
        </w:rPr>
        <w:t xml:space="preserve">Core Standard 20: Loggists – The ICB has struggled to recruit loggists following the formation of the organisation and previously has only 2 trained loggists (the two staff in the EPRR team).  Previous CCG </w:t>
      </w:r>
      <w:proofErr w:type="spellStart"/>
      <w:r w:rsidRPr="004768C6">
        <w:rPr>
          <w:rFonts w:ascii="Arial" w:hAnsi="Arial" w:cs="Arial"/>
          <w:sz w:val="22"/>
          <w:szCs w:val="22"/>
        </w:rPr>
        <w:t>loggists</w:t>
      </w:r>
      <w:proofErr w:type="spellEnd"/>
      <w:r w:rsidRPr="004768C6">
        <w:rPr>
          <w:rFonts w:ascii="Arial" w:hAnsi="Arial" w:cs="Arial"/>
          <w:sz w:val="22"/>
          <w:szCs w:val="22"/>
        </w:rPr>
        <w:t xml:space="preserve"> confirmed they </w:t>
      </w:r>
      <w:proofErr w:type="spellStart"/>
      <w:r w:rsidRPr="004768C6">
        <w:rPr>
          <w:rFonts w:ascii="Arial" w:hAnsi="Arial" w:cs="Arial"/>
          <w:sz w:val="22"/>
          <w:szCs w:val="22"/>
        </w:rPr>
        <w:t>not longer</w:t>
      </w:r>
      <w:proofErr w:type="spellEnd"/>
      <w:r w:rsidRPr="004768C6">
        <w:rPr>
          <w:rFonts w:ascii="Arial" w:hAnsi="Arial" w:cs="Arial"/>
          <w:sz w:val="22"/>
          <w:szCs w:val="22"/>
        </w:rPr>
        <w:t xml:space="preserve"> wanted to continue in this role. The role has often been held by administrative staff and the organisation’s admin review is ongoing. </w:t>
      </w:r>
      <w:proofErr w:type="gramStart"/>
      <w:r w:rsidRPr="004768C6">
        <w:rPr>
          <w:rFonts w:ascii="Arial" w:hAnsi="Arial" w:cs="Arial"/>
          <w:sz w:val="22"/>
          <w:szCs w:val="22"/>
        </w:rPr>
        <w:t>This being said, the</w:t>
      </w:r>
      <w:proofErr w:type="gramEnd"/>
      <w:r w:rsidRPr="004768C6">
        <w:rPr>
          <w:rFonts w:ascii="Arial" w:hAnsi="Arial" w:cs="Arial"/>
          <w:sz w:val="22"/>
          <w:szCs w:val="22"/>
        </w:rPr>
        <w:t xml:space="preserve"> EPRR Team have discussed approaching all ICB staff for loggist recruitment with the Executive Director of Corporate Affairs. Once this is approved an </w:t>
      </w:r>
      <w:proofErr w:type="gramStart"/>
      <w:r w:rsidRPr="004768C6">
        <w:rPr>
          <w:rFonts w:ascii="Arial" w:hAnsi="Arial" w:cs="Arial"/>
          <w:sz w:val="22"/>
          <w:szCs w:val="22"/>
        </w:rPr>
        <w:t>all staff</w:t>
      </w:r>
      <w:proofErr w:type="gramEnd"/>
      <w:r w:rsidRPr="004768C6">
        <w:rPr>
          <w:rFonts w:ascii="Arial" w:hAnsi="Arial" w:cs="Arial"/>
          <w:sz w:val="22"/>
          <w:szCs w:val="22"/>
        </w:rPr>
        <w:t xml:space="preserve"> email will be sent out but it may take time to train up new loggists to be added to the rota. </w:t>
      </w:r>
    </w:p>
    <w:p w14:paraId="564E1009" w14:textId="77777777" w:rsidR="00F61680" w:rsidRPr="004768C6" w:rsidRDefault="00F61680" w:rsidP="00F61680">
      <w:pPr>
        <w:pStyle w:val="BodyTextIndent"/>
        <w:ind w:left="0"/>
        <w:rPr>
          <w:rFonts w:ascii="Arial" w:hAnsi="Arial" w:cs="Arial"/>
          <w:sz w:val="22"/>
          <w:szCs w:val="22"/>
        </w:rPr>
      </w:pPr>
    </w:p>
    <w:p w14:paraId="0BCA158B" w14:textId="77777777" w:rsidR="00F61680" w:rsidRPr="004768C6" w:rsidRDefault="00F61680" w:rsidP="00F61680">
      <w:pPr>
        <w:pStyle w:val="BodyTextIndent"/>
        <w:numPr>
          <w:ilvl w:val="0"/>
          <w:numId w:val="1"/>
        </w:numPr>
        <w:rPr>
          <w:rFonts w:ascii="Arial" w:hAnsi="Arial" w:cs="Arial"/>
          <w:sz w:val="22"/>
          <w:szCs w:val="22"/>
        </w:rPr>
      </w:pPr>
      <w:r w:rsidRPr="004768C6">
        <w:rPr>
          <w:rFonts w:ascii="Arial" w:hAnsi="Arial" w:cs="Arial"/>
          <w:sz w:val="22"/>
          <w:szCs w:val="22"/>
        </w:rPr>
        <w:t xml:space="preserve">Core Standard 53: Assurance of Commissioned Providers/Suppliers BCPs – The ICB are required to confirm they are assured of the business continuity plans of providers and suppliers. For the acute trusts and large CIC’s, this is done through the core standards process. There are other organisations who do not submit core standards, most notably primary care. The EPRR Team will need to work with the Corporate Affairs Team who hold Business Continuity in their portfolio to agree the best process to gain this assurance, using a risk assessment based approach to focus efforts on where the biggest risk in the system sits. The ICB has undertaken considerable work on business continuity since its formation and is in a strong position, so this standard may be completed within a year pending the outcome of the risk assessment discussions. </w:t>
      </w:r>
    </w:p>
    <w:p w14:paraId="62A93B07" w14:textId="77777777" w:rsidR="00F61680" w:rsidRPr="004768C6" w:rsidRDefault="00F61680" w:rsidP="00F61680">
      <w:pPr>
        <w:pStyle w:val="BodyTextIndent"/>
        <w:ind w:left="0"/>
        <w:rPr>
          <w:rFonts w:ascii="Arial" w:hAnsi="Arial" w:cs="Arial"/>
          <w:sz w:val="22"/>
          <w:szCs w:val="22"/>
        </w:rPr>
      </w:pPr>
    </w:p>
    <w:p w14:paraId="114A6AF7" w14:textId="70CB0AB7" w:rsidR="00F61680" w:rsidRPr="004768C6" w:rsidRDefault="00F61680" w:rsidP="00F61680">
      <w:pPr>
        <w:pStyle w:val="BodyTextIndent"/>
        <w:ind w:left="567"/>
        <w:rPr>
          <w:rFonts w:ascii="Arial" w:hAnsi="Arial" w:cs="Arial"/>
          <w:sz w:val="22"/>
          <w:szCs w:val="22"/>
        </w:rPr>
      </w:pPr>
      <w:r w:rsidRPr="004768C6">
        <w:rPr>
          <w:rFonts w:ascii="Arial" w:hAnsi="Arial" w:cs="Arial"/>
          <w:sz w:val="22"/>
          <w:szCs w:val="22"/>
        </w:rPr>
        <w:t xml:space="preserve">The ICB EPRR Team have had to respond to a multitude of incidents within the last 12 months and have done so for </w:t>
      </w:r>
      <w:proofErr w:type="gramStart"/>
      <w:r w:rsidRPr="004768C6">
        <w:rPr>
          <w:rFonts w:ascii="Arial" w:hAnsi="Arial" w:cs="Arial"/>
          <w:sz w:val="22"/>
          <w:szCs w:val="22"/>
        </w:rPr>
        <w:t>the majority of</w:t>
      </w:r>
      <w:proofErr w:type="gramEnd"/>
      <w:r w:rsidRPr="004768C6">
        <w:rPr>
          <w:rFonts w:ascii="Arial" w:hAnsi="Arial" w:cs="Arial"/>
          <w:sz w:val="22"/>
          <w:szCs w:val="22"/>
        </w:rPr>
        <w:t xml:space="preserve"> the year with just two staff members. Responses have been delivered conjunction with improvement work which has resulted </w:t>
      </w:r>
      <w:r w:rsidR="00D02970">
        <w:rPr>
          <w:rFonts w:ascii="Arial" w:hAnsi="Arial" w:cs="Arial"/>
          <w:sz w:val="22"/>
          <w:szCs w:val="22"/>
        </w:rPr>
        <w:t>a difference of</w:t>
      </w:r>
      <w:r w:rsidRPr="004768C6">
        <w:rPr>
          <w:rFonts w:ascii="Arial" w:hAnsi="Arial" w:cs="Arial"/>
          <w:sz w:val="22"/>
          <w:szCs w:val="22"/>
        </w:rPr>
        <w:t xml:space="preserve"> 28% in compliance. </w:t>
      </w:r>
      <w:r w:rsidR="00504254">
        <w:rPr>
          <w:rFonts w:ascii="Arial" w:hAnsi="Arial" w:cs="Arial"/>
          <w:sz w:val="22"/>
          <w:szCs w:val="22"/>
        </w:rPr>
        <w:t xml:space="preserve">All submitting </w:t>
      </w:r>
      <w:r w:rsidRPr="004768C6">
        <w:rPr>
          <w:rFonts w:ascii="Arial" w:hAnsi="Arial" w:cs="Arial"/>
          <w:sz w:val="22"/>
          <w:szCs w:val="22"/>
        </w:rPr>
        <w:t xml:space="preserve">NHS organisations in HNY </w:t>
      </w:r>
      <w:r w:rsidR="00504254">
        <w:rPr>
          <w:rFonts w:ascii="Arial" w:hAnsi="Arial" w:cs="Arial"/>
          <w:sz w:val="22"/>
          <w:szCs w:val="22"/>
        </w:rPr>
        <w:t>have seen an</w:t>
      </w:r>
      <w:r w:rsidRPr="004768C6">
        <w:rPr>
          <w:rFonts w:ascii="Arial" w:hAnsi="Arial" w:cs="Arial"/>
          <w:sz w:val="22"/>
          <w:szCs w:val="22"/>
        </w:rPr>
        <w:t xml:space="preserve"> uplift in compliance percentages as </w:t>
      </w:r>
      <w:proofErr w:type="gramStart"/>
      <w:r w:rsidRPr="004768C6">
        <w:rPr>
          <w:rFonts w:ascii="Arial" w:hAnsi="Arial" w:cs="Arial"/>
          <w:sz w:val="22"/>
          <w:szCs w:val="22"/>
        </w:rPr>
        <w:t>well;</w:t>
      </w:r>
      <w:proofErr w:type="gramEnd"/>
      <w:r w:rsidRPr="004768C6">
        <w:rPr>
          <w:rFonts w:ascii="Arial" w:hAnsi="Arial" w:cs="Arial"/>
          <w:sz w:val="22"/>
          <w:szCs w:val="22"/>
        </w:rPr>
        <w:t xml:space="preserve"> which is reflective of not just the hard work taking place within individual teams but also the system wide co-operation taking place through both Local Resilience Forums, the LHRP and its 4 subgroups. </w:t>
      </w:r>
    </w:p>
    <w:p w14:paraId="6EF63D06" w14:textId="77777777" w:rsidR="00F61680" w:rsidRPr="004768C6" w:rsidRDefault="00F61680" w:rsidP="00F61680">
      <w:pPr>
        <w:pStyle w:val="BodyTextIndent"/>
        <w:ind w:left="0"/>
        <w:rPr>
          <w:rFonts w:ascii="Arial" w:hAnsi="Arial" w:cs="Arial"/>
          <w:sz w:val="22"/>
          <w:szCs w:val="22"/>
        </w:rPr>
      </w:pPr>
    </w:p>
    <w:p w14:paraId="77901154" w14:textId="77777777" w:rsidR="00F61680" w:rsidRPr="004768C6" w:rsidRDefault="00F61680" w:rsidP="00F61680">
      <w:pPr>
        <w:pStyle w:val="BodyTextIndent"/>
        <w:ind w:left="567"/>
        <w:rPr>
          <w:rFonts w:ascii="Arial" w:hAnsi="Arial" w:cs="Arial"/>
          <w:sz w:val="22"/>
          <w:szCs w:val="22"/>
        </w:rPr>
      </w:pPr>
      <w:r w:rsidRPr="004768C6">
        <w:rPr>
          <w:rFonts w:ascii="Arial" w:hAnsi="Arial" w:cs="Arial"/>
          <w:sz w:val="22"/>
          <w:szCs w:val="22"/>
        </w:rPr>
        <w:lastRenderedPageBreak/>
        <w:t xml:space="preserve">The ICB’s EPRR Team have just successfully appointed a new Senior EPRR Manager, who will be joining the team on the </w:t>
      </w:r>
      <w:proofErr w:type="gramStart"/>
      <w:r w:rsidRPr="004768C6">
        <w:rPr>
          <w:rFonts w:ascii="Arial" w:hAnsi="Arial" w:cs="Arial"/>
          <w:sz w:val="22"/>
          <w:szCs w:val="22"/>
        </w:rPr>
        <w:t>6</w:t>
      </w:r>
      <w:r w:rsidRPr="004768C6">
        <w:rPr>
          <w:rFonts w:ascii="Arial" w:hAnsi="Arial" w:cs="Arial"/>
          <w:sz w:val="22"/>
          <w:szCs w:val="22"/>
          <w:vertAlign w:val="superscript"/>
        </w:rPr>
        <w:t>th</w:t>
      </w:r>
      <w:proofErr w:type="gramEnd"/>
      <w:r w:rsidRPr="004768C6">
        <w:rPr>
          <w:rFonts w:ascii="Arial" w:hAnsi="Arial" w:cs="Arial"/>
          <w:sz w:val="22"/>
          <w:szCs w:val="22"/>
        </w:rPr>
        <w:t xml:space="preserve"> January 2025 boosting its numbers to 3. A Band 4 post in the Planning and Performance Team that would have a pivotal role in supporting the EPRR Team is currently frozen. </w:t>
      </w:r>
    </w:p>
    <w:p w14:paraId="6CF5B0FC" w14:textId="77777777" w:rsidR="00F61680" w:rsidRPr="004768C6" w:rsidRDefault="00F61680" w:rsidP="00F61680">
      <w:pPr>
        <w:pStyle w:val="BodyTextIndent"/>
        <w:ind w:left="0"/>
        <w:rPr>
          <w:rFonts w:ascii="Arial" w:hAnsi="Arial" w:cs="Arial"/>
          <w:sz w:val="22"/>
          <w:szCs w:val="22"/>
        </w:rPr>
      </w:pPr>
    </w:p>
    <w:p w14:paraId="28939BEC" w14:textId="77777777" w:rsidR="00F61680" w:rsidRPr="004768C6" w:rsidRDefault="00F61680" w:rsidP="00F61680">
      <w:pPr>
        <w:pStyle w:val="BodyTextIndent"/>
        <w:ind w:left="567"/>
        <w:rPr>
          <w:rFonts w:ascii="Arial" w:hAnsi="Arial" w:cs="Arial"/>
          <w:sz w:val="22"/>
          <w:szCs w:val="22"/>
        </w:rPr>
      </w:pPr>
      <w:r w:rsidRPr="004768C6">
        <w:rPr>
          <w:rFonts w:ascii="Arial" w:hAnsi="Arial" w:cs="Arial"/>
          <w:sz w:val="22"/>
          <w:szCs w:val="22"/>
        </w:rPr>
        <w:t xml:space="preserve">An action plan has been generated which if achieved will move the ICB into the substantially compliant bracket by 2025/26. Achievement of the action plan as always will depend on the level of response required in the coming 12 months, and any further capacity challenges that might emerge. </w:t>
      </w:r>
    </w:p>
    <w:p w14:paraId="0A22BD4F" w14:textId="77777777" w:rsidR="005D34CF" w:rsidRDefault="005D34CF"/>
    <w:sectPr w:rsidR="005D34CF" w:rsidSect="00F6168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76DFE"/>
    <w:multiLevelType w:val="hybridMultilevel"/>
    <w:tmpl w:val="3DE61D3E"/>
    <w:lvl w:ilvl="0" w:tplc="D87A8170">
      <w:start w:val="14"/>
      <w:numFmt w:val="bullet"/>
      <w:lvlText w:val="-"/>
      <w:lvlJc w:val="left"/>
      <w:pPr>
        <w:ind w:left="927" w:hanging="360"/>
      </w:pPr>
      <w:rPr>
        <w:rFonts w:ascii="Arial" w:eastAsia="Calibri" w:hAnsi="Arial" w:cs="Aria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898516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680"/>
    <w:rsid w:val="004535CD"/>
    <w:rsid w:val="00504254"/>
    <w:rsid w:val="005D34CF"/>
    <w:rsid w:val="007F3018"/>
    <w:rsid w:val="00AC27D0"/>
    <w:rsid w:val="00AC29EC"/>
    <w:rsid w:val="00BF197C"/>
    <w:rsid w:val="00D02970"/>
    <w:rsid w:val="00D84409"/>
    <w:rsid w:val="00F61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3743B"/>
  <w15:chartTrackingRefBased/>
  <w15:docId w15:val="{F25B3164-A6A8-4E9B-9A61-8C19E4B4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680"/>
    <w:pPr>
      <w:spacing w:after="200" w:line="276" w:lineRule="auto"/>
    </w:pPr>
    <w:rPr>
      <w:rFonts w:ascii="Arial" w:eastAsia="Calibri" w:hAnsi="Arial" w:cs="Arial"/>
      <w:color w:val="FF0000"/>
      <w:kern w:val="0"/>
      <w14:ligatures w14:val="none"/>
    </w:rPr>
  </w:style>
  <w:style w:type="paragraph" w:styleId="Heading1">
    <w:name w:val="heading 1"/>
    <w:basedOn w:val="Normal"/>
    <w:next w:val="Normal"/>
    <w:link w:val="Heading1Char"/>
    <w:uiPriority w:val="9"/>
    <w:qFormat/>
    <w:rsid w:val="00F616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16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16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16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16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16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16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16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16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6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16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16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16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16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16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16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16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1680"/>
    <w:rPr>
      <w:rFonts w:eastAsiaTheme="majorEastAsia" w:cstheme="majorBidi"/>
      <w:color w:val="272727" w:themeColor="text1" w:themeTint="D8"/>
    </w:rPr>
  </w:style>
  <w:style w:type="paragraph" w:styleId="Title">
    <w:name w:val="Title"/>
    <w:basedOn w:val="Normal"/>
    <w:next w:val="Normal"/>
    <w:link w:val="TitleChar"/>
    <w:uiPriority w:val="10"/>
    <w:qFormat/>
    <w:rsid w:val="00F616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16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16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16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1680"/>
    <w:pPr>
      <w:spacing w:before="160"/>
      <w:jc w:val="center"/>
    </w:pPr>
    <w:rPr>
      <w:i/>
      <w:iCs/>
      <w:color w:val="404040" w:themeColor="text1" w:themeTint="BF"/>
    </w:rPr>
  </w:style>
  <w:style w:type="character" w:customStyle="1" w:styleId="QuoteChar">
    <w:name w:val="Quote Char"/>
    <w:basedOn w:val="DefaultParagraphFont"/>
    <w:link w:val="Quote"/>
    <w:uiPriority w:val="29"/>
    <w:rsid w:val="00F61680"/>
    <w:rPr>
      <w:i/>
      <w:iCs/>
      <w:color w:val="404040" w:themeColor="text1" w:themeTint="BF"/>
    </w:rPr>
  </w:style>
  <w:style w:type="paragraph" w:styleId="ListParagraph">
    <w:name w:val="List Paragraph"/>
    <w:basedOn w:val="Normal"/>
    <w:uiPriority w:val="34"/>
    <w:qFormat/>
    <w:rsid w:val="00F61680"/>
    <w:pPr>
      <w:ind w:left="720"/>
      <w:contextualSpacing/>
    </w:pPr>
  </w:style>
  <w:style w:type="character" w:styleId="IntenseEmphasis">
    <w:name w:val="Intense Emphasis"/>
    <w:basedOn w:val="DefaultParagraphFont"/>
    <w:uiPriority w:val="21"/>
    <w:qFormat/>
    <w:rsid w:val="00F61680"/>
    <w:rPr>
      <w:i/>
      <w:iCs/>
      <w:color w:val="0F4761" w:themeColor="accent1" w:themeShade="BF"/>
    </w:rPr>
  </w:style>
  <w:style w:type="paragraph" w:styleId="IntenseQuote">
    <w:name w:val="Intense Quote"/>
    <w:basedOn w:val="Normal"/>
    <w:next w:val="Normal"/>
    <w:link w:val="IntenseQuoteChar"/>
    <w:uiPriority w:val="30"/>
    <w:qFormat/>
    <w:rsid w:val="00F616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1680"/>
    <w:rPr>
      <w:i/>
      <w:iCs/>
      <w:color w:val="0F4761" w:themeColor="accent1" w:themeShade="BF"/>
    </w:rPr>
  </w:style>
  <w:style w:type="character" w:styleId="IntenseReference">
    <w:name w:val="Intense Reference"/>
    <w:basedOn w:val="DefaultParagraphFont"/>
    <w:uiPriority w:val="32"/>
    <w:qFormat/>
    <w:rsid w:val="00F61680"/>
    <w:rPr>
      <w:b/>
      <w:bCs/>
      <w:smallCaps/>
      <w:color w:val="0F4761" w:themeColor="accent1" w:themeShade="BF"/>
      <w:spacing w:val="5"/>
    </w:rPr>
  </w:style>
  <w:style w:type="paragraph" w:styleId="BodyTextIndent">
    <w:name w:val="Body Text Indent"/>
    <w:basedOn w:val="Normal"/>
    <w:link w:val="BodyTextIndentChar"/>
    <w:rsid w:val="00F61680"/>
    <w:pPr>
      <w:spacing w:after="0" w:line="240" w:lineRule="auto"/>
      <w:ind w:left="-720"/>
      <w:jc w:val="both"/>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F61680"/>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352116b4-fc79-4095-a67c-d9f2d6bb1f45" xsi:nil="true"/>
    <lcf76f155ced4ddcb4097134ff3c332f xmlns="5bf8066a-2f7f-4844-95ac-8e26c6d98b9d">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A1B886320CED469149352895E96B7A" ma:contentTypeVersion="13" ma:contentTypeDescription="Create a new document." ma:contentTypeScope="" ma:versionID="6f7a7c2acd808ffd134e7bcacb33f646">
  <xsd:schema xmlns:xsd="http://www.w3.org/2001/XMLSchema" xmlns:xs="http://www.w3.org/2001/XMLSchema" xmlns:p="http://schemas.microsoft.com/office/2006/metadata/properties" xmlns:ns1="http://schemas.microsoft.com/sharepoint/v3" xmlns:ns2="5bf8066a-2f7f-4844-95ac-8e26c6d98b9d" xmlns:ns3="352116b4-fc79-4095-a67c-d9f2d6bb1f45" targetNamespace="http://schemas.microsoft.com/office/2006/metadata/properties" ma:root="true" ma:fieldsID="a46b0d140a496ef3cea2b608b59b095e" ns1:_="" ns2:_="" ns3:_="">
    <xsd:import namespace="http://schemas.microsoft.com/sharepoint/v3"/>
    <xsd:import namespace="5bf8066a-2f7f-4844-95ac-8e26c6d98b9d"/>
    <xsd:import namespace="352116b4-fc79-4095-a67c-d9f2d6bb1f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f8066a-2f7f-4844-95ac-8e26c6d98b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116b4-fc79-4095-a67c-d9f2d6bb1f4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e4e9db4-2916-44aa-ad76-1f46917fda17}" ma:internalName="TaxCatchAll" ma:showField="CatchAllData" ma:web="352116b4-fc79-4095-a67c-d9f2d6bb1f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CDF117-CA18-48C2-B338-84FA17B9FC69}">
  <ds:schemaRefs>
    <ds:schemaRef ds:uri="http://schemas.microsoft.com/sharepoint/v3/contenttype/forms"/>
  </ds:schemaRefs>
</ds:datastoreItem>
</file>

<file path=customXml/itemProps2.xml><?xml version="1.0" encoding="utf-8"?>
<ds:datastoreItem xmlns:ds="http://schemas.openxmlformats.org/officeDocument/2006/customXml" ds:itemID="{15D39B01-A110-4AE2-A0D3-21F24FCFC5F9}">
  <ds:schemaRefs>
    <ds:schemaRef ds:uri="http://schemas.microsoft.com/office/2006/metadata/properties"/>
    <ds:schemaRef ds:uri="http://schemas.microsoft.com/office/infopath/2007/PartnerControls"/>
    <ds:schemaRef ds:uri="http://schemas.microsoft.com/sharepoint/v3"/>
    <ds:schemaRef ds:uri="352116b4-fc79-4095-a67c-d9f2d6bb1f45"/>
    <ds:schemaRef ds:uri="5bf8066a-2f7f-4844-95ac-8e26c6d98b9d"/>
  </ds:schemaRefs>
</ds:datastoreItem>
</file>

<file path=customXml/itemProps3.xml><?xml version="1.0" encoding="utf-8"?>
<ds:datastoreItem xmlns:ds="http://schemas.openxmlformats.org/officeDocument/2006/customXml" ds:itemID="{65E68EE2-7A0E-4ED3-AE0F-D103F7DB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f8066a-2f7f-4844-95ac-8e26c6d98b9d"/>
    <ds:schemaRef ds:uri="352116b4-fc79-4095-a67c-d9f2d6bb1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557</Words>
  <Characters>3178</Characters>
  <Application>Microsoft Office Word</Application>
  <DocSecurity>4</DocSecurity>
  <Lines>26</Lines>
  <Paragraphs>7</Paragraphs>
  <ScaleCrop>false</ScaleCrop>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CLEMENTS-PEARCE, Levi (NHS HUMBER AND NORTH YORKSHIRE ICB - 03H)</dc:creator>
  <cp:keywords/>
  <dc:description/>
  <cp:lastModifiedBy>JONES, Emma (NHS HUMBER AND NORTH YORKSHIRE ICB - 03F)</cp:lastModifiedBy>
  <cp:revision>2</cp:revision>
  <dcterms:created xsi:type="dcterms:W3CDTF">2024-12-03T16:05:00Z</dcterms:created>
  <dcterms:modified xsi:type="dcterms:W3CDTF">2024-12-03T16:05:00Z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0x01010061A1B886320CED469149352895E96B7A</vt:lpwstr>
  </property>
  <property fmtid="{D5CDD505-2E9C-101B-9397-08002B2CF9AE}" pid="3" name="MediaServiceImageTags">
    <vt:lpwstr/>
  </property>
</Properties>
</file>