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903"/>
        <w:tblW w:w="0" w:type="auto"/>
        <w:tblLook w:val="04A0" w:firstRow="1" w:lastRow="0" w:firstColumn="1" w:lastColumn="0" w:noHBand="0" w:noVBand="1"/>
      </w:tblPr>
      <w:tblGrid>
        <w:gridCol w:w="2018"/>
        <w:gridCol w:w="821"/>
      </w:tblGrid>
      <w:tr w:rsidR="00BB5B75" w14:paraId="31E3ECFC" w14:textId="77777777" w:rsidTr="00E23175">
        <w:trPr>
          <w:trHeight w:val="679"/>
        </w:trPr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D88B756" w14:textId="4B7CAF86" w:rsidR="00BB5B75" w:rsidRPr="007B0DD7" w:rsidRDefault="00BB5B75" w:rsidP="00E314B4">
            <w:pPr>
              <w:rPr>
                <w:b/>
                <w:bCs/>
              </w:rPr>
            </w:pPr>
            <w:bookmarkStart w:id="0" w:name="_Hlk138951700"/>
            <w:r>
              <w:rPr>
                <w:b/>
                <w:bCs/>
                <w:color w:val="auto"/>
              </w:rPr>
              <w:t>Agenda Item</w:t>
            </w:r>
            <w:r w:rsidRPr="007B0DD7">
              <w:rPr>
                <w:b/>
                <w:bCs/>
                <w:color w:val="auto"/>
              </w:rPr>
              <w:t xml:space="preserve"> No: 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EE529B" w14:textId="732A1A82" w:rsidR="00BB5B75" w:rsidRPr="00E23175" w:rsidRDefault="00DC4290" w:rsidP="00E314B4">
            <w:pPr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E23175">
              <w:rPr>
                <w:b/>
                <w:bCs/>
                <w:color w:val="auto"/>
                <w:sz w:val="32"/>
                <w:szCs w:val="32"/>
              </w:rPr>
              <w:t>17</w:t>
            </w:r>
            <w:r w:rsidR="00E417AA" w:rsidRPr="00E23175">
              <w:rPr>
                <w:b/>
                <w:bCs/>
                <w:color w:val="auto"/>
                <w:sz w:val="32"/>
                <w:szCs w:val="32"/>
              </w:rPr>
              <w:t>b</w:t>
            </w:r>
          </w:p>
        </w:tc>
      </w:tr>
    </w:tbl>
    <w:bookmarkEnd w:id="0"/>
    <w:p w14:paraId="31BBC7A1" w14:textId="41769ED9" w:rsidR="00880E9F" w:rsidRDefault="00E314B4" w:rsidP="00D05ADC">
      <w:pPr>
        <w:spacing w:after="0" w:line="120" w:lineRule="auto"/>
      </w:pPr>
      <w:r w:rsidRPr="007109D4">
        <w:rPr>
          <w:noProof/>
        </w:rPr>
        <w:drawing>
          <wp:anchor distT="0" distB="0" distL="114300" distR="114300" simplePos="0" relativeHeight="251679744" behindDoc="0" locked="0" layoutInCell="1" allowOverlap="1" wp14:anchorId="35A678BF" wp14:editId="506C9F53">
            <wp:simplePos x="0" y="0"/>
            <wp:positionH relativeFrom="margin">
              <wp:posOffset>4729898</wp:posOffset>
            </wp:positionH>
            <wp:positionV relativeFrom="paragraph">
              <wp:posOffset>-239347</wp:posOffset>
            </wp:positionV>
            <wp:extent cx="1323700" cy="706632"/>
            <wp:effectExtent l="0" t="0" r="0" b="0"/>
            <wp:wrapNone/>
            <wp:docPr id="29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00" cy="70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0AA" w:rsidRPr="007109D4">
        <w:rPr>
          <w:noProof/>
        </w:rPr>
        <w:drawing>
          <wp:anchor distT="0" distB="0" distL="114300" distR="114300" simplePos="0" relativeHeight="251678720" behindDoc="0" locked="0" layoutInCell="1" allowOverlap="1" wp14:anchorId="340992E0" wp14:editId="1D996414">
            <wp:simplePos x="0" y="0"/>
            <wp:positionH relativeFrom="margin">
              <wp:align>left</wp:align>
            </wp:positionH>
            <wp:positionV relativeFrom="paragraph">
              <wp:posOffset>-148470</wp:posOffset>
            </wp:positionV>
            <wp:extent cx="2543175" cy="483620"/>
            <wp:effectExtent l="0" t="0" r="0" b="0"/>
            <wp:wrapNone/>
            <wp:docPr id="28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8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FDEAD" w14:textId="65E6BE79" w:rsidR="007B0DD7" w:rsidRDefault="007B0DD7" w:rsidP="007B0DD7"/>
    <w:tbl>
      <w:tblPr>
        <w:tblStyle w:val="TableGrid"/>
        <w:tblpPr w:leftFromText="180" w:rightFromText="180" w:vertAnchor="page" w:horzAnchor="margin" w:tblpY="2161"/>
        <w:tblW w:w="0" w:type="auto"/>
        <w:tblBorders>
          <w:top w:val="double" w:sz="4" w:space="0" w:color="auto"/>
          <w:left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509"/>
      </w:tblGrid>
      <w:tr w:rsidR="004C7CF3" w:rsidRPr="00566BDC" w14:paraId="7EC56D79" w14:textId="77777777" w:rsidTr="004A74E2">
        <w:tc>
          <w:tcPr>
            <w:tcW w:w="2091" w:type="dxa"/>
            <w:shd w:val="clear" w:color="auto" w:fill="auto"/>
          </w:tcPr>
          <w:p w14:paraId="3008F01A" w14:textId="77777777" w:rsidR="004C7CF3" w:rsidRDefault="004C7CF3" w:rsidP="004C7CF3">
            <w:pPr>
              <w:spacing w:after="0" w:line="240" w:lineRule="auto"/>
              <w:rPr>
                <w:b/>
                <w:color w:val="auto"/>
              </w:rPr>
            </w:pPr>
            <w:bookmarkStart w:id="1" w:name="_Hlk106134195"/>
            <w:r>
              <w:rPr>
                <w:b/>
                <w:color w:val="auto"/>
              </w:rPr>
              <w:t xml:space="preserve">Report to: </w:t>
            </w:r>
          </w:p>
          <w:p w14:paraId="61EFD74F" w14:textId="77777777" w:rsidR="004C7CF3" w:rsidRPr="00524FEE" w:rsidRDefault="004C7CF3" w:rsidP="004C7CF3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09" w:type="dxa"/>
          </w:tcPr>
          <w:p w14:paraId="4923D594" w14:textId="77777777" w:rsidR="004C7CF3" w:rsidRPr="00F31E0E" w:rsidRDefault="004C7CF3" w:rsidP="004C7CF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Humber &amp; North Yorkshire Integrated Care Board</w:t>
            </w:r>
          </w:p>
        </w:tc>
      </w:tr>
      <w:tr w:rsidR="004C7CF3" w:rsidRPr="00566BDC" w14:paraId="12950AFD" w14:textId="77777777" w:rsidTr="004A74E2">
        <w:tc>
          <w:tcPr>
            <w:tcW w:w="2091" w:type="dxa"/>
            <w:shd w:val="clear" w:color="auto" w:fill="auto"/>
          </w:tcPr>
          <w:p w14:paraId="7705AB92" w14:textId="77777777" w:rsidR="004C7CF3" w:rsidRPr="00524FEE" w:rsidRDefault="004C7CF3" w:rsidP="004C7CF3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Date of Meeting:</w:t>
            </w:r>
          </w:p>
          <w:p w14:paraId="2F94008B" w14:textId="77777777" w:rsidR="004C7CF3" w:rsidRPr="00524FEE" w:rsidRDefault="004C7CF3" w:rsidP="004C7CF3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09" w:type="dxa"/>
          </w:tcPr>
          <w:p w14:paraId="5BE59BC0" w14:textId="63611BFE" w:rsidR="004C7CF3" w:rsidRPr="00F31E0E" w:rsidRDefault="004D06B1" w:rsidP="004C7CF3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 December 2024</w:t>
            </w:r>
          </w:p>
        </w:tc>
      </w:tr>
      <w:tr w:rsidR="004C7CF3" w:rsidRPr="00566BDC" w14:paraId="4E68B1D3" w14:textId="77777777" w:rsidTr="004A74E2">
        <w:tc>
          <w:tcPr>
            <w:tcW w:w="2091" w:type="dxa"/>
            <w:shd w:val="clear" w:color="auto" w:fill="auto"/>
          </w:tcPr>
          <w:p w14:paraId="7AD35782" w14:textId="77777777" w:rsidR="004C7CF3" w:rsidRPr="00524FEE" w:rsidRDefault="004C7CF3" w:rsidP="004C7CF3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Subject:</w:t>
            </w:r>
          </w:p>
          <w:p w14:paraId="18D120FF" w14:textId="77777777" w:rsidR="004C7CF3" w:rsidRPr="00524FEE" w:rsidRDefault="004C7CF3" w:rsidP="004C7CF3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09" w:type="dxa"/>
          </w:tcPr>
          <w:p w14:paraId="29EB9966" w14:textId="0C2CEAD4" w:rsidR="004C7CF3" w:rsidRPr="005D2A81" w:rsidRDefault="00FD3891" w:rsidP="004C7CF3">
            <w:pPr>
              <w:spacing w:after="0" w:line="240" w:lineRule="auto"/>
              <w:rPr>
                <w:b/>
                <w:bCs/>
                <w:color w:val="auto"/>
                <w:sz w:val="32"/>
                <w:szCs w:val="32"/>
              </w:rPr>
            </w:pPr>
            <w:r w:rsidRPr="00FD3891">
              <w:rPr>
                <w:b/>
                <w:bCs/>
                <w:color w:val="auto"/>
                <w:sz w:val="32"/>
                <w:szCs w:val="32"/>
              </w:rPr>
              <w:t>Question to the Board</w:t>
            </w:r>
          </w:p>
        </w:tc>
      </w:tr>
      <w:tr w:rsidR="00FD3891" w:rsidRPr="00566BDC" w14:paraId="140B6ED8" w14:textId="77777777" w:rsidTr="004A74E2">
        <w:tc>
          <w:tcPr>
            <w:tcW w:w="2091" w:type="dxa"/>
            <w:shd w:val="clear" w:color="auto" w:fill="auto"/>
          </w:tcPr>
          <w:p w14:paraId="217AC857" w14:textId="77777777" w:rsidR="00FD3891" w:rsidRPr="00524FEE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Director Sponsor</w:t>
            </w:r>
            <w:r w:rsidRPr="00524FEE">
              <w:rPr>
                <w:b/>
                <w:color w:val="auto"/>
              </w:rPr>
              <w:t>:</w:t>
            </w:r>
          </w:p>
          <w:p w14:paraId="7E647F87" w14:textId="77777777" w:rsidR="00FD3891" w:rsidRPr="00524FEE" w:rsidRDefault="00FD3891" w:rsidP="00FD3891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09" w:type="dxa"/>
          </w:tcPr>
          <w:p w14:paraId="707D5AA5" w14:textId="6BEBB3F0" w:rsidR="00FD3891" w:rsidRPr="00F31E0E" w:rsidRDefault="00FD3891" w:rsidP="00FD38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Karina Ellis</w:t>
            </w:r>
            <w:r w:rsidRPr="00282239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Executive </w:t>
            </w:r>
            <w:r w:rsidRPr="00282239">
              <w:rPr>
                <w:color w:val="auto"/>
                <w:sz w:val="24"/>
                <w:szCs w:val="24"/>
              </w:rPr>
              <w:t xml:space="preserve">Director of </w:t>
            </w:r>
            <w:r>
              <w:rPr>
                <w:color w:val="auto"/>
                <w:sz w:val="24"/>
                <w:szCs w:val="24"/>
              </w:rPr>
              <w:t>Corporate Affairs</w:t>
            </w:r>
          </w:p>
        </w:tc>
      </w:tr>
      <w:tr w:rsidR="00FD3891" w:rsidRPr="00566BDC" w14:paraId="6A855F21" w14:textId="77777777" w:rsidTr="004A74E2">
        <w:trPr>
          <w:trHeight w:val="310"/>
        </w:trPr>
        <w:tc>
          <w:tcPr>
            <w:tcW w:w="2091" w:type="dxa"/>
            <w:shd w:val="clear" w:color="auto" w:fill="auto"/>
          </w:tcPr>
          <w:p w14:paraId="15A81489" w14:textId="77777777" w:rsidR="00FD3891" w:rsidRPr="00524FEE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 w:rsidRPr="00524FEE">
              <w:rPr>
                <w:b/>
                <w:color w:val="auto"/>
              </w:rPr>
              <w:t>Author:</w:t>
            </w:r>
          </w:p>
          <w:p w14:paraId="6C288ADB" w14:textId="77777777" w:rsidR="00FD3891" w:rsidRPr="00524FEE" w:rsidRDefault="00FD3891" w:rsidP="00FD3891">
            <w:pPr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7509" w:type="dxa"/>
          </w:tcPr>
          <w:p w14:paraId="05DF1513" w14:textId="77777777" w:rsidR="00FD3891" w:rsidRDefault="00FD3891" w:rsidP="00FD38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82239">
              <w:rPr>
                <w:color w:val="auto"/>
                <w:sz w:val="24"/>
                <w:szCs w:val="24"/>
              </w:rPr>
              <w:t>Mike Napier, Director of Governance and Board Secretary</w:t>
            </w:r>
          </w:p>
          <w:p w14:paraId="17351578" w14:textId="414C90A7" w:rsidR="001D31FA" w:rsidRPr="00F31E0E" w:rsidRDefault="001D31FA" w:rsidP="00FD3891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Governance &amp; </w:t>
            </w:r>
            <w:r w:rsidR="002E03E2">
              <w:rPr>
                <w:color w:val="auto"/>
                <w:sz w:val="24"/>
                <w:szCs w:val="24"/>
              </w:rPr>
              <w:t xml:space="preserve">Compliance </w:t>
            </w:r>
            <w:r>
              <w:rPr>
                <w:color w:val="auto"/>
                <w:sz w:val="24"/>
                <w:szCs w:val="24"/>
              </w:rPr>
              <w:t>Team</w:t>
            </w:r>
          </w:p>
        </w:tc>
      </w:tr>
      <w:bookmarkEnd w:id="1"/>
    </w:tbl>
    <w:p w14:paraId="176AC93B" w14:textId="394E2501" w:rsidR="007B0DD7" w:rsidRPr="007B0DD7" w:rsidRDefault="007B0DD7" w:rsidP="007B0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D72609" w:rsidRPr="00566BDC" w14:paraId="5E0D93DE" w14:textId="77777777" w:rsidTr="005E7F76">
        <w:trPr>
          <w:trHeight w:val="1134"/>
        </w:trPr>
        <w:tc>
          <w:tcPr>
            <w:tcW w:w="96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A39C1" w14:textId="77777777" w:rsidR="00D72609" w:rsidRDefault="00D72609" w:rsidP="004A6F2B">
            <w:pPr>
              <w:spacing w:after="0" w:line="240" w:lineRule="auto"/>
              <w:rPr>
                <w:b/>
                <w:color w:val="auto"/>
              </w:rPr>
            </w:pPr>
          </w:p>
          <w:p w14:paraId="0A9659D6" w14:textId="335365AB" w:rsidR="00D72609" w:rsidRPr="003A1818" w:rsidRDefault="00D72609" w:rsidP="004A6F2B">
            <w:pPr>
              <w:spacing w:after="0" w:line="240" w:lineRule="auto"/>
              <w:rPr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b/>
                <w:color w:val="auto"/>
              </w:rPr>
              <w:t>STATUS</w:t>
            </w:r>
            <w:r w:rsidRPr="00524FEE">
              <w:rPr>
                <w:b/>
                <w:color w:val="auto"/>
              </w:rPr>
              <w:t xml:space="preserve"> OF THE REPORT:</w:t>
            </w:r>
            <w:r w:rsidR="003A1818">
              <w:rPr>
                <w:b/>
                <w:color w:val="auto"/>
              </w:rPr>
              <w:t xml:space="preserve"> </w:t>
            </w:r>
          </w:p>
          <w:p w14:paraId="61D25B83" w14:textId="0C0CD7D7" w:rsidR="006C6CAA" w:rsidRPr="003E5B87" w:rsidRDefault="00E42977" w:rsidP="00E42977">
            <w:pPr>
              <w:spacing w:after="0" w:line="240" w:lineRule="auto"/>
              <w:rPr>
                <w:color w:val="auto"/>
                <w:sz w:val="40"/>
                <w:szCs w:val="44"/>
              </w:rPr>
            </w:pPr>
            <w:r>
              <w:rPr>
                <w:color w:val="auto"/>
                <w:szCs w:val="24"/>
              </w:rPr>
              <w:t>A</w:t>
            </w:r>
            <w:r w:rsidR="00D72609">
              <w:rPr>
                <w:color w:val="auto"/>
                <w:szCs w:val="24"/>
              </w:rPr>
              <w:t xml:space="preserve">pprove </w:t>
            </w:r>
            <w:sdt>
              <w:sdtPr>
                <w:rPr>
                  <w:color w:val="auto"/>
                  <w:sz w:val="40"/>
                  <w:szCs w:val="44"/>
                </w:rPr>
                <w:id w:val="-16104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891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☐</w:t>
                </w:r>
              </w:sdtContent>
            </w:sdt>
            <w:r w:rsidR="00D72609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D</w:t>
            </w:r>
            <w:r w:rsidR="00D72609">
              <w:rPr>
                <w:color w:val="auto"/>
                <w:szCs w:val="24"/>
              </w:rPr>
              <w:t xml:space="preserve">iscuss </w:t>
            </w:r>
            <w:sdt>
              <w:sdtPr>
                <w:rPr>
                  <w:color w:val="auto"/>
                  <w:sz w:val="40"/>
                  <w:szCs w:val="44"/>
                </w:rPr>
                <w:id w:val="-1579591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7AB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☒</w:t>
                </w:r>
              </w:sdtContent>
            </w:sdt>
            <w:r w:rsidR="00D72609">
              <w:rPr>
                <w:color w:val="auto"/>
                <w:szCs w:val="44"/>
              </w:rPr>
              <w:t xml:space="preserve">  </w:t>
            </w:r>
            <w:r>
              <w:rPr>
                <w:color w:val="auto"/>
                <w:szCs w:val="24"/>
              </w:rPr>
              <w:t xml:space="preserve">Assurance </w:t>
            </w:r>
            <w:sdt>
              <w:sdtPr>
                <w:rPr>
                  <w:color w:val="auto"/>
                  <w:sz w:val="40"/>
                  <w:szCs w:val="44"/>
                </w:rPr>
                <w:id w:val="-14813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474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☐</w:t>
                </w:r>
              </w:sdtContent>
            </w:sdt>
            <w:r>
              <w:rPr>
                <w:color w:val="auto"/>
                <w:sz w:val="40"/>
                <w:szCs w:val="44"/>
              </w:rPr>
              <w:t xml:space="preserve"> </w:t>
            </w:r>
            <w:r w:rsidR="003A1818" w:rsidRPr="003A1818">
              <w:rPr>
                <w:color w:val="auto"/>
                <w:szCs w:val="24"/>
              </w:rPr>
              <w:t>I</w:t>
            </w:r>
            <w:r w:rsidR="00D72609">
              <w:rPr>
                <w:color w:val="auto"/>
                <w:szCs w:val="24"/>
              </w:rPr>
              <w:t xml:space="preserve">nformation  </w:t>
            </w:r>
            <w:sdt>
              <w:sdtPr>
                <w:rPr>
                  <w:color w:val="auto"/>
                  <w:sz w:val="40"/>
                  <w:szCs w:val="44"/>
                </w:rPr>
                <w:id w:val="-3600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7AB"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☐</w:t>
                </w:r>
              </w:sdtContent>
            </w:sdt>
            <w:r>
              <w:rPr>
                <w:color w:val="auto"/>
                <w:szCs w:val="44"/>
              </w:rPr>
              <w:t xml:space="preserve">  </w:t>
            </w:r>
            <w:r w:rsidR="00D72609">
              <w:rPr>
                <w:color w:val="auto"/>
                <w:szCs w:val="24"/>
              </w:rPr>
              <w:t xml:space="preserve">A Regulatory Requirement </w:t>
            </w:r>
            <w:sdt>
              <w:sdtPr>
                <w:rPr>
                  <w:color w:val="auto"/>
                  <w:sz w:val="40"/>
                  <w:szCs w:val="44"/>
                </w:rPr>
                <w:id w:val="9991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  <w:sz w:val="40"/>
                    <w:szCs w:val="44"/>
                  </w:rPr>
                  <w:t>☐</w:t>
                </w:r>
              </w:sdtContent>
            </w:sdt>
          </w:p>
        </w:tc>
      </w:tr>
    </w:tbl>
    <w:p w14:paraId="347C550D" w14:textId="77777777" w:rsidR="002D2FBC" w:rsidRDefault="002D2FBC" w:rsidP="00D05ADC">
      <w:pPr>
        <w:spacing w:after="0" w:line="120" w:lineRule="auto"/>
      </w:pPr>
    </w:p>
    <w:tbl>
      <w:tblPr>
        <w:tblStyle w:val="TableGrid"/>
        <w:tblW w:w="9624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880E9F" w:rsidRPr="00566BDC" w14:paraId="1CA5B16E" w14:textId="77777777" w:rsidTr="002D18D3">
        <w:trPr>
          <w:trHeight w:val="1098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EBD3A" w14:textId="77777777" w:rsidR="00BE46BF" w:rsidRPr="00A9314D" w:rsidRDefault="00BE46BF" w:rsidP="004C7CF3">
            <w:pPr>
              <w:spacing w:after="0" w:line="240" w:lineRule="auto"/>
              <w:rPr>
                <w:color w:val="auto"/>
              </w:rPr>
            </w:pPr>
          </w:p>
          <w:p w14:paraId="14EC190B" w14:textId="5D33DAD3" w:rsidR="00A958CA" w:rsidRPr="00E23175" w:rsidRDefault="007650BC" w:rsidP="004C7CF3">
            <w:pPr>
              <w:spacing w:after="0" w:line="240" w:lineRule="auto"/>
              <w:rPr>
                <w:b/>
                <w:bCs/>
                <w:color w:val="auto"/>
              </w:rPr>
            </w:pPr>
            <w:r w:rsidRPr="00E23175">
              <w:rPr>
                <w:b/>
                <w:bCs/>
                <w:color w:val="auto"/>
              </w:rPr>
              <w:t xml:space="preserve">SUMMARY </w:t>
            </w:r>
            <w:r w:rsidR="00F02345" w:rsidRPr="00E23175">
              <w:rPr>
                <w:b/>
                <w:bCs/>
                <w:color w:val="auto"/>
              </w:rPr>
              <w:t>OF REPORT</w:t>
            </w:r>
            <w:r w:rsidR="002B7229" w:rsidRPr="00E23175">
              <w:rPr>
                <w:b/>
                <w:bCs/>
                <w:color w:val="auto"/>
              </w:rPr>
              <w:t>:</w:t>
            </w:r>
          </w:p>
          <w:p w14:paraId="1BA52A33" w14:textId="77777777" w:rsidR="00826000" w:rsidRPr="00A9314D" w:rsidRDefault="00826000" w:rsidP="004C7CF3">
            <w:pPr>
              <w:spacing w:after="0" w:line="240" w:lineRule="auto"/>
              <w:rPr>
                <w:color w:val="auto"/>
              </w:rPr>
            </w:pPr>
          </w:p>
          <w:p w14:paraId="5C857538" w14:textId="2BFD1467" w:rsidR="007A4559" w:rsidRDefault="00E647AB" w:rsidP="00272118">
            <w:pPr>
              <w:shd w:val="clear" w:color="auto" w:fill="FFFFFF"/>
              <w:spacing w:after="0" w:line="240" w:lineRule="auto"/>
              <w:jc w:val="both"/>
              <w:rPr>
                <w:color w:val="auto"/>
              </w:rPr>
            </w:pPr>
            <w:r w:rsidRPr="00272118">
              <w:rPr>
                <w:color w:val="auto"/>
              </w:rPr>
              <w:t>In accordance with ICB procedures,</w:t>
            </w:r>
            <w:r w:rsidR="007A4559">
              <w:t xml:space="preserve"> </w:t>
            </w:r>
            <w:r w:rsidR="007A4559" w:rsidRPr="007A4559">
              <w:rPr>
                <w:color w:val="auto"/>
              </w:rPr>
              <w:t>public board meetings include a standing agenda item allowing members of the public to submit up to two questions in advance about any item on the published agenda</w:t>
            </w:r>
            <w:r w:rsidR="007A4559">
              <w:rPr>
                <w:color w:val="auto"/>
              </w:rPr>
              <w:t>.</w:t>
            </w:r>
            <w:r w:rsidR="007A4559">
              <w:t xml:space="preserve">  </w:t>
            </w:r>
            <w:r w:rsidR="007A4559" w:rsidRPr="007A4559">
              <w:rPr>
                <w:color w:val="auto"/>
              </w:rPr>
              <w:t>The ICB Chair has the discretion to decide whether to address questions not related to an agenda item during the meeting.</w:t>
            </w:r>
          </w:p>
          <w:p w14:paraId="76FD68E6" w14:textId="77777777" w:rsidR="00181F46" w:rsidRPr="00272118" w:rsidRDefault="00181F46" w:rsidP="00272118">
            <w:pPr>
              <w:shd w:val="clear" w:color="auto" w:fill="FFFFFF"/>
              <w:spacing w:after="0" w:line="240" w:lineRule="auto"/>
              <w:jc w:val="both"/>
              <w:rPr>
                <w:color w:val="auto"/>
              </w:rPr>
            </w:pPr>
          </w:p>
          <w:p w14:paraId="660EEF5C" w14:textId="31EDD016" w:rsidR="00A9314D" w:rsidRPr="00A9314D" w:rsidRDefault="00A9314D" w:rsidP="00272118">
            <w:pPr>
              <w:jc w:val="both"/>
              <w:rPr>
                <w:color w:val="auto"/>
              </w:rPr>
            </w:pPr>
            <w:r w:rsidRPr="00A9314D">
              <w:rPr>
                <w:color w:val="auto"/>
              </w:rPr>
              <w:t>A public question has been received and approved for consideration by the Chair as follows</w:t>
            </w:r>
            <w:r w:rsidR="002E03E2">
              <w:rPr>
                <w:color w:val="auto"/>
              </w:rPr>
              <w:t>:</w:t>
            </w:r>
          </w:p>
          <w:p w14:paraId="66BD197A" w14:textId="377FD918" w:rsidR="00A9314D" w:rsidRDefault="00A9314D" w:rsidP="00A9314D">
            <w:pPr>
              <w:spacing w:after="0" w:line="240" w:lineRule="auto"/>
              <w:contextualSpacing/>
              <w:jc w:val="both"/>
              <w:rPr>
                <w:i/>
                <w:iCs/>
                <w:color w:val="auto"/>
              </w:rPr>
            </w:pPr>
            <w:r w:rsidRPr="00A9314D">
              <w:rPr>
                <w:i/>
                <w:iCs/>
                <w:color w:val="auto"/>
              </w:rPr>
              <w:t xml:space="preserve">What progress, if any, has been made with the review of maternity provision across Humber and North Yorkshire?  What process milestones and timescales have been adopted?  </w:t>
            </w:r>
            <w:proofErr w:type="gramStart"/>
            <w:r w:rsidRPr="00A9314D">
              <w:rPr>
                <w:i/>
                <w:iCs/>
                <w:color w:val="auto"/>
              </w:rPr>
              <w:t>In particular, rather</w:t>
            </w:r>
            <w:proofErr w:type="gramEnd"/>
            <w:r w:rsidRPr="00A9314D">
              <w:rPr>
                <w:i/>
                <w:iCs/>
                <w:color w:val="auto"/>
              </w:rPr>
              <w:t xml:space="preserve"> than just undertaking statutory consultation on any significant proposed service changes arising from the review, is it the intention to initiate public engagement at the option development/appraisal stage?’</w:t>
            </w:r>
          </w:p>
          <w:p w14:paraId="39F4B337" w14:textId="77777777" w:rsidR="00A9314D" w:rsidRDefault="00A9314D" w:rsidP="00A9314D">
            <w:pPr>
              <w:spacing w:after="0" w:line="240" w:lineRule="auto"/>
              <w:contextualSpacing/>
              <w:jc w:val="both"/>
              <w:rPr>
                <w:i/>
                <w:iCs/>
                <w:color w:val="auto"/>
              </w:rPr>
            </w:pPr>
          </w:p>
          <w:p w14:paraId="6013C3DF" w14:textId="77777777" w:rsidR="00A9314D" w:rsidRDefault="00A9314D" w:rsidP="00A9314D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bookmarkStart w:id="2" w:name="_Hlk184117560"/>
            <w:r>
              <w:rPr>
                <w:color w:val="auto"/>
              </w:rPr>
              <w:t xml:space="preserve">For Information </w:t>
            </w:r>
          </w:p>
          <w:p w14:paraId="0FE3B87D" w14:textId="3FE9B24D" w:rsidR="00A9314D" w:rsidRDefault="007A4559" w:rsidP="00A9314D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Please refer to the link below for </w:t>
            </w:r>
            <w:r w:rsidR="00DC4290">
              <w:rPr>
                <w:color w:val="auto"/>
              </w:rPr>
              <w:t xml:space="preserve">the </w:t>
            </w:r>
            <w:r>
              <w:rPr>
                <w:color w:val="auto"/>
              </w:rPr>
              <w:t xml:space="preserve">publication of questions </w:t>
            </w:r>
            <w:r w:rsidR="00DC4290">
              <w:rPr>
                <w:color w:val="auto"/>
              </w:rPr>
              <w:t>and answers previously submitte</w:t>
            </w:r>
            <w:r w:rsidR="000124F2">
              <w:rPr>
                <w:color w:val="auto"/>
              </w:rPr>
              <w:t>d</w:t>
            </w:r>
            <w:r w:rsidR="00DC4290">
              <w:rPr>
                <w:color w:val="auto"/>
              </w:rPr>
              <w:t xml:space="preserve"> to the board. </w:t>
            </w:r>
            <w:hyperlink r:id="rId10" w:history="1">
              <w:r w:rsidR="00A9314D" w:rsidRPr="00832AA2">
                <w:rPr>
                  <w:rStyle w:val="Hyperlink"/>
                </w:rPr>
                <w:t>https://humberandnorthyorkshire.icb.nhs.uk/public-questions-and-petitions/</w:t>
              </w:r>
            </w:hyperlink>
          </w:p>
          <w:bookmarkEnd w:id="2"/>
          <w:p w14:paraId="3DE815C2" w14:textId="77777777" w:rsidR="00A9314D" w:rsidRDefault="00A9314D" w:rsidP="00A9314D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</w:p>
          <w:p w14:paraId="0656DFAD" w14:textId="73F1E7DB" w:rsidR="004C7CF3" w:rsidRPr="00A9314D" w:rsidRDefault="00664ED5" w:rsidP="00BE46BF">
            <w:pPr>
              <w:spacing w:after="0" w:line="240" w:lineRule="auto"/>
              <w:rPr>
                <w:b/>
                <w:bCs/>
                <w:color w:val="auto"/>
              </w:rPr>
            </w:pPr>
            <w:r w:rsidRPr="00A9314D">
              <w:rPr>
                <w:b/>
                <w:bCs/>
                <w:color w:val="auto"/>
              </w:rPr>
              <w:t xml:space="preserve">RECOMMENDATIONS: </w:t>
            </w:r>
          </w:p>
          <w:p w14:paraId="575BBA3D" w14:textId="77777777" w:rsidR="0048793F" w:rsidRPr="00266A95" w:rsidRDefault="0048793F" w:rsidP="00BE46BF">
            <w:pPr>
              <w:spacing w:after="0" w:line="240" w:lineRule="auto"/>
              <w:rPr>
                <w:color w:val="auto"/>
              </w:rPr>
            </w:pPr>
          </w:p>
          <w:p w14:paraId="0AB12A90" w14:textId="42F53776" w:rsidR="00664ED5" w:rsidRDefault="00664ED5" w:rsidP="00BE46BF">
            <w:pPr>
              <w:spacing w:after="0" w:line="240" w:lineRule="auto"/>
              <w:rPr>
                <w:color w:val="auto"/>
              </w:rPr>
            </w:pPr>
            <w:bookmarkStart w:id="3" w:name="_Hlk106101454"/>
            <w:r w:rsidRPr="00266A95">
              <w:rPr>
                <w:color w:val="auto"/>
              </w:rPr>
              <w:t>Members are asked to:</w:t>
            </w:r>
          </w:p>
          <w:bookmarkEnd w:id="3"/>
          <w:p w14:paraId="56F9E382" w14:textId="47C346DE" w:rsidR="00FD3891" w:rsidRDefault="00FD3891" w:rsidP="00FD389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06" w:hanging="306"/>
              <w:rPr>
                <w:color w:val="auto"/>
              </w:rPr>
            </w:pPr>
            <w:r>
              <w:rPr>
                <w:color w:val="auto"/>
              </w:rPr>
              <w:t xml:space="preserve">Receive the question and </w:t>
            </w:r>
            <w:r w:rsidR="00181F46">
              <w:rPr>
                <w:color w:val="auto"/>
              </w:rPr>
              <w:t>note that the response provided to the meeting will subsequently be sent in writing to the enquirer</w:t>
            </w:r>
            <w:r>
              <w:rPr>
                <w:color w:val="auto"/>
              </w:rPr>
              <w:t>.</w:t>
            </w:r>
          </w:p>
          <w:p w14:paraId="5DD056FB" w14:textId="4129357B" w:rsidR="0048793F" w:rsidRPr="00A9314D" w:rsidRDefault="0048793F" w:rsidP="0048793F">
            <w:pPr>
              <w:pStyle w:val="ListParagraph"/>
              <w:spacing w:after="0" w:line="240" w:lineRule="auto"/>
              <w:ind w:left="360"/>
              <w:rPr>
                <w:color w:val="auto"/>
              </w:rPr>
            </w:pPr>
          </w:p>
        </w:tc>
      </w:tr>
    </w:tbl>
    <w:p w14:paraId="653D6F76" w14:textId="77777777" w:rsidR="004C7CF3" w:rsidRDefault="004C7CF3" w:rsidP="00D05ADC">
      <w:pPr>
        <w:spacing w:after="0" w:line="120" w:lineRule="auto"/>
        <w:rPr>
          <w:color w:val="auto"/>
        </w:rPr>
      </w:pPr>
    </w:p>
    <w:tbl>
      <w:tblPr>
        <w:tblStyle w:val="TableGrid"/>
        <w:tblpPr w:leftFromText="180" w:rightFromText="180" w:vertAnchor="text" w:horzAnchor="margin" w:tblpY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D95FF0" w:rsidRPr="00524FEE" w14:paraId="609B72EA" w14:textId="77777777" w:rsidTr="00E23175">
        <w:trPr>
          <w:trHeight w:val="427"/>
        </w:trPr>
        <w:tc>
          <w:tcPr>
            <w:tcW w:w="9608" w:type="dxa"/>
            <w:shd w:val="clear" w:color="auto" w:fill="D9D9D9" w:themeFill="background1" w:themeFillShade="D9"/>
          </w:tcPr>
          <w:p w14:paraId="06A9A1C6" w14:textId="77777777" w:rsidR="0048793F" w:rsidRDefault="00D95FF0" w:rsidP="001D31FA">
            <w:pPr>
              <w:spacing w:after="0"/>
              <w:rPr>
                <w:b/>
                <w:color w:val="auto"/>
              </w:rPr>
            </w:pPr>
            <w:bookmarkStart w:id="4" w:name="_Hlk138950819"/>
            <w:r w:rsidRPr="00826000">
              <w:rPr>
                <w:b/>
                <w:color w:val="auto"/>
              </w:rPr>
              <w:t>ICB ST</w:t>
            </w:r>
            <w:r w:rsidRPr="004A74E2">
              <w:rPr>
                <w:b/>
                <w:color w:val="auto"/>
              </w:rPr>
              <w:t xml:space="preserve">RATEGIC </w:t>
            </w:r>
            <w:r w:rsidRPr="00826000">
              <w:rPr>
                <w:b/>
                <w:color w:val="auto"/>
              </w:rPr>
              <w:t xml:space="preserve">OBJECTIVE </w:t>
            </w:r>
          </w:p>
          <w:p w14:paraId="3FB1A232" w14:textId="77777777" w:rsidR="00E23175" w:rsidRDefault="00E23175" w:rsidP="001D31FA">
            <w:pPr>
              <w:spacing w:after="0"/>
              <w:rPr>
                <w:b/>
                <w:color w:val="auto"/>
              </w:rPr>
            </w:pPr>
          </w:p>
          <w:p w14:paraId="17CE4E38" w14:textId="4C94E396" w:rsidR="00E23175" w:rsidRPr="00934A5F" w:rsidRDefault="00E23175" w:rsidP="001D31FA">
            <w:pPr>
              <w:spacing w:after="0"/>
              <w:rPr>
                <w:b/>
                <w:color w:val="auto"/>
                <w:sz w:val="4"/>
                <w:szCs w:val="4"/>
              </w:rPr>
            </w:pPr>
          </w:p>
        </w:tc>
      </w:tr>
      <w:bookmarkEnd w:id="4"/>
    </w:tbl>
    <w:p w14:paraId="058B02DB" w14:textId="77777777" w:rsidR="00934A5F" w:rsidRDefault="00934A5F" w:rsidP="00826000">
      <w:pPr>
        <w:spacing w:after="0" w:line="240" w:lineRule="auto"/>
        <w:rPr>
          <w:color w:val="auto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7634"/>
        <w:gridCol w:w="1966"/>
      </w:tblGrid>
      <w:tr w:rsidR="00FB15FB" w:rsidRPr="00566BDC" w14:paraId="35F05411" w14:textId="77777777" w:rsidTr="00926731">
        <w:trPr>
          <w:trHeight w:val="118"/>
        </w:trPr>
        <w:tc>
          <w:tcPr>
            <w:tcW w:w="7634" w:type="dxa"/>
            <w:tcBorders>
              <w:top w:val="double" w:sz="4" w:space="0" w:color="auto"/>
              <w:left w:val="double" w:sz="4" w:space="0" w:color="auto"/>
            </w:tcBorders>
          </w:tcPr>
          <w:p w14:paraId="53D90FF9" w14:textId="3BBFFCDA" w:rsidR="00FB15FB" w:rsidRPr="001D31FA" w:rsidRDefault="00FB15FB" w:rsidP="00FB15FB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1D31FA">
              <w:rPr>
                <w:color w:val="auto"/>
                <w:sz w:val="24"/>
                <w:szCs w:val="24"/>
              </w:rPr>
              <w:t>Leading for Excellence</w:t>
            </w:r>
          </w:p>
        </w:tc>
        <w:sdt>
          <w:sdtPr>
            <w:rPr>
              <w:color w:val="auto"/>
              <w:sz w:val="40"/>
              <w:szCs w:val="40"/>
            </w:rPr>
            <w:id w:val="-50258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6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4946A337" w14:textId="65496BA1" w:rsidR="00FB15FB" w:rsidRPr="00E23175" w:rsidRDefault="00E23175" w:rsidP="00FB15FB">
                <w:pPr>
                  <w:spacing w:after="0" w:line="240" w:lineRule="auto"/>
                  <w:jc w:val="center"/>
                  <w:rPr>
                    <w:color w:val="auto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B15FB" w:rsidRPr="00566BDC" w14:paraId="1C7609FA" w14:textId="77777777" w:rsidTr="00926731">
        <w:tc>
          <w:tcPr>
            <w:tcW w:w="7634" w:type="dxa"/>
            <w:tcBorders>
              <w:left w:val="double" w:sz="4" w:space="0" w:color="auto"/>
            </w:tcBorders>
          </w:tcPr>
          <w:p w14:paraId="29A26E1B" w14:textId="24186244" w:rsidR="00FB15FB" w:rsidRPr="001D31FA" w:rsidRDefault="00FB15FB" w:rsidP="00FB15FB">
            <w:pPr>
              <w:spacing w:after="0" w:line="240" w:lineRule="auto"/>
              <w:rPr>
                <w:b/>
                <w:color w:val="auto"/>
                <w:sz w:val="24"/>
                <w:szCs w:val="24"/>
              </w:rPr>
            </w:pPr>
            <w:r w:rsidRPr="001D31FA">
              <w:rPr>
                <w:color w:val="auto"/>
                <w:sz w:val="24"/>
                <w:szCs w:val="24"/>
              </w:rPr>
              <w:t>Leading for Prevention</w:t>
            </w:r>
          </w:p>
        </w:tc>
        <w:sdt>
          <w:sdtPr>
            <w:rPr>
              <w:color w:val="auto"/>
              <w:sz w:val="40"/>
              <w:szCs w:val="40"/>
            </w:rPr>
            <w:id w:val="126357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6" w:type="dxa"/>
                <w:tcBorders>
                  <w:right w:val="double" w:sz="4" w:space="0" w:color="auto"/>
                </w:tcBorders>
              </w:tcPr>
              <w:p w14:paraId="5766C3E5" w14:textId="2816456C" w:rsidR="00FB15FB" w:rsidRPr="00E23175" w:rsidRDefault="002E03E2" w:rsidP="00FB15FB">
                <w:pPr>
                  <w:spacing w:after="0" w:line="240" w:lineRule="auto"/>
                  <w:jc w:val="center"/>
                  <w:rPr>
                    <w:color w:val="auto"/>
                    <w:sz w:val="40"/>
                    <w:szCs w:val="40"/>
                  </w:rPr>
                </w:pPr>
                <w:r w:rsidRPr="00E23175"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C08FE72" w14:textId="77777777" w:rsidR="00E23175" w:rsidRDefault="00E23175"/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7634"/>
        <w:gridCol w:w="1966"/>
      </w:tblGrid>
      <w:tr w:rsidR="00FB15FB" w:rsidRPr="00566BDC" w14:paraId="10B048A8" w14:textId="77777777" w:rsidTr="00926731">
        <w:tc>
          <w:tcPr>
            <w:tcW w:w="7634" w:type="dxa"/>
            <w:tcBorders>
              <w:left w:val="double" w:sz="4" w:space="0" w:color="auto"/>
            </w:tcBorders>
          </w:tcPr>
          <w:p w14:paraId="2DE57CBE" w14:textId="5B7C1997" w:rsidR="00FB15FB" w:rsidRPr="001D31FA" w:rsidRDefault="00FB15FB" w:rsidP="00FB15F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D31FA">
              <w:rPr>
                <w:color w:val="auto"/>
                <w:sz w:val="24"/>
                <w:szCs w:val="24"/>
              </w:rPr>
              <w:lastRenderedPageBreak/>
              <w:t>Leading for Sustainability</w:t>
            </w:r>
          </w:p>
        </w:tc>
        <w:sdt>
          <w:sdtPr>
            <w:rPr>
              <w:color w:val="auto"/>
              <w:sz w:val="40"/>
              <w:szCs w:val="40"/>
            </w:rPr>
            <w:id w:val="-20491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6" w:type="dxa"/>
                <w:tcBorders>
                  <w:right w:val="double" w:sz="4" w:space="0" w:color="auto"/>
                </w:tcBorders>
              </w:tcPr>
              <w:p w14:paraId="57EF417D" w14:textId="52142275" w:rsidR="00FB15FB" w:rsidRPr="00E23175" w:rsidRDefault="002E03E2" w:rsidP="00FB15FB">
                <w:pPr>
                  <w:spacing w:after="0" w:line="240" w:lineRule="auto"/>
                  <w:jc w:val="center"/>
                  <w:rPr>
                    <w:color w:val="auto"/>
                    <w:sz w:val="40"/>
                    <w:szCs w:val="40"/>
                  </w:rPr>
                </w:pPr>
                <w:r w:rsidRPr="00E23175"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B15FB" w:rsidRPr="00566BDC" w14:paraId="1B193C37" w14:textId="77777777" w:rsidTr="00926731">
        <w:tc>
          <w:tcPr>
            <w:tcW w:w="7634" w:type="dxa"/>
            <w:tcBorders>
              <w:left w:val="double" w:sz="4" w:space="0" w:color="auto"/>
              <w:bottom w:val="double" w:sz="4" w:space="0" w:color="auto"/>
            </w:tcBorders>
          </w:tcPr>
          <w:p w14:paraId="231BE591" w14:textId="7DF15BCA" w:rsidR="00FB15FB" w:rsidRPr="001D31FA" w:rsidRDefault="00FB15FB" w:rsidP="00FB15FB">
            <w:pPr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1D31FA">
              <w:rPr>
                <w:color w:val="auto"/>
                <w:sz w:val="24"/>
                <w:szCs w:val="24"/>
              </w:rPr>
              <w:t>Voice at the Heart</w:t>
            </w:r>
          </w:p>
        </w:tc>
        <w:sdt>
          <w:sdtPr>
            <w:rPr>
              <w:color w:val="auto"/>
              <w:sz w:val="40"/>
              <w:szCs w:val="40"/>
            </w:rPr>
            <w:id w:val="-9259528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6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042BB54" w14:textId="4908BDD0" w:rsidR="00FB15FB" w:rsidRPr="00E23175" w:rsidRDefault="00FD3891" w:rsidP="00FB15FB">
                <w:pPr>
                  <w:spacing w:after="0" w:line="240" w:lineRule="auto"/>
                  <w:jc w:val="center"/>
                  <w:rPr>
                    <w:color w:val="auto"/>
                    <w:sz w:val="40"/>
                    <w:szCs w:val="40"/>
                  </w:rPr>
                </w:pPr>
                <w:r w:rsidRPr="00E23175"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p>
            </w:tc>
          </w:sdtContent>
        </w:sdt>
      </w:tr>
    </w:tbl>
    <w:p w14:paraId="0D45649E" w14:textId="0EF32E7C" w:rsidR="006C1E7A" w:rsidRDefault="006C1E7A" w:rsidP="00D05ADC">
      <w:pPr>
        <w:spacing w:after="0" w:line="120" w:lineRule="auto"/>
        <w:rPr>
          <w:color w:val="auto"/>
        </w:rPr>
      </w:pPr>
    </w:p>
    <w:tbl>
      <w:tblPr>
        <w:tblStyle w:val="TableGrid"/>
        <w:tblpPr w:leftFromText="180" w:rightFromText="180" w:vertAnchor="text" w:horzAnchor="margin" w:tblpY="-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B23603" w:rsidRPr="00524FEE" w14:paraId="789A9B3F" w14:textId="77777777" w:rsidTr="00E23175">
        <w:trPr>
          <w:trHeight w:val="112"/>
        </w:trPr>
        <w:tc>
          <w:tcPr>
            <w:tcW w:w="9600" w:type="dxa"/>
            <w:shd w:val="clear" w:color="auto" w:fill="D9D9D9" w:themeFill="background1" w:themeFillShade="D9"/>
          </w:tcPr>
          <w:p w14:paraId="266D9FF1" w14:textId="603D90D2" w:rsidR="00926731" w:rsidRDefault="00B23603" w:rsidP="00934A5F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b/>
                <w:color w:val="auto"/>
              </w:rPr>
              <w:t>IMPLICATIONS</w:t>
            </w:r>
          </w:p>
          <w:p w14:paraId="3FE04675" w14:textId="77777777" w:rsidR="00E23175" w:rsidRPr="001D31FA" w:rsidRDefault="00E23175" w:rsidP="00934A5F">
            <w:pPr>
              <w:spacing w:after="0" w:line="240" w:lineRule="auto"/>
              <w:rPr>
                <w:b/>
                <w:color w:val="auto"/>
              </w:rPr>
            </w:pPr>
          </w:p>
          <w:p w14:paraId="24FC2816" w14:textId="62DE0338" w:rsidR="00926731" w:rsidRPr="00E705A6" w:rsidRDefault="00926731" w:rsidP="00934A5F">
            <w:pPr>
              <w:spacing w:after="0" w:line="240" w:lineRule="auto"/>
              <w:rPr>
                <w:color w:val="auto"/>
                <w:sz w:val="4"/>
                <w:szCs w:val="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7630"/>
      </w:tblGrid>
      <w:tr w:rsidR="00FD3891" w:rsidRPr="00566BDC" w14:paraId="20FF7694" w14:textId="77777777" w:rsidTr="00E35E2B">
        <w:tc>
          <w:tcPr>
            <w:tcW w:w="1970" w:type="dxa"/>
            <w:tcBorders>
              <w:top w:val="double" w:sz="4" w:space="0" w:color="auto"/>
              <w:left w:val="double" w:sz="4" w:space="0" w:color="auto"/>
            </w:tcBorders>
          </w:tcPr>
          <w:p w14:paraId="0F1AF5E8" w14:textId="77777777" w:rsidR="00FD3891" w:rsidRPr="00566BDC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Finance</w:t>
            </w:r>
          </w:p>
        </w:tc>
        <w:tc>
          <w:tcPr>
            <w:tcW w:w="7630" w:type="dxa"/>
            <w:tcBorders>
              <w:top w:val="double" w:sz="4" w:space="0" w:color="auto"/>
              <w:right w:val="double" w:sz="4" w:space="0" w:color="auto"/>
            </w:tcBorders>
          </w:tcPr>
          <w:p w14:paraId="16D2687E" w14:textId="30AF5F49" w:rsidR="00FD3891" w:rsidRPr="00275474" w:rsidRDefault="00FD3891" w:rsidP="00FD3891">
            <w:pPr>
              <w:spacing w:after="0"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No adverse implications identified in relation to the submission of the question. </w:t>
            </w:r>
          </w:p>
        </w:tc>
      </w:tr>
      <w:tr w:rsidR="00FD3891" w:rsidRPr="00566BDC" w14:paraId="7F287BB4" w14:textId="77777777" w:rsidTr="00E35E2B">
        <w:tc>
          <w:tcPr>
            <w:tcW w:w="1970" w:type="dxa"/>
            <w:tcBorders>
              <w:left w:val="double" w:sz="4" w:space="0" w:color="auto"/>
            </w:tcBorders>
          </w:tcPr>
          <w:p w14:paraId="4EFA89F3" w14:textId="49F7FB96" w:rsidR="00FD3891" w:rsidRPr="00566BDC" w:rsidRDefault="00FD3891" w:rsidP="00FD3891">
            <w:pPr>
              <w:spacing w:after="0" w:line="240" w:lineRule="auto"/>
              <w:rPr>
                <w:color w:val="auto"/>
              </w:rPr>
            </w:pPr>
            <w:r w:rsidRPr="00566BDC">
              <w:rPr>
                <w:color w:val="auto"/>
              </w:rPr>
              <w:t>Quality</w:t>
            </w:r>
          </w:p>
        </w:tc>
        <w:tc>
          <w:tcPr>
            <w:tcW w:w="7630" w:type="dxa"/>
            <w:tcBorders>
              <w:right w:val="double" w:sz="4" w:space="0" w:color="auto"/>
            </w:tcBorders>
          </w:tcPr>
          <w:p w14:paraId="7C8B1819" w14:textId="0E9B1394" w:rsidR="00FD3891" w:rsidRPr="00566BDC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Cs/>
                <w:color w:val="auto"/>
              </w:rPr>
              <w:t xml:space="preserve">No adverse implications identified in relation to the submission of the question. </w:t>
            </w:r>
          </w:p>
        </w:tc>
      </w:tr>
      <w:tr w:rsidR="00FD3891" w:rsidRPr="00566BDC" w14:paraId="3285F263" w14:textId="77777777" w:rsidTr="00E35E2B">
        <w:tc>
          <w:tcPr>
            <w:tcW w:w="1970" w:type="dxa"/>
            <w:tcBorders>
              <w:left w:val="double" w:sz="4" w:space="0" w:color="auto"/>
            </w:tcBorders>
          </w:tcPr>
          <w:p w14:paraId="0374C637" w14:textId="2FE9C7A5" w:rsidR="00FD3891" w:rsidRPr="00566BDC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 w:rsidRPr="00566BDC">
              <w:rPr>
                <w:color w:val="auto"/>
              </w:rPr>
              <w:t>HR</w:t>
            </w:r>
          </w:p>
        </w:tc>
        <w:tc>
          <w:tcPr>
            <w:tcW w:w="7630" w:type="dxa"/>
            <w:tcBorders>
              <w:right w:val="double" w:sz="4" w:space="0" w:color="auto"/>
            </w:tcBorders>
          </w:tcPr>
          <w:p w14:paraId="31E4D32B" w14:textId="4926DF35" w:rsidR="00FD3891" w:rsidRPr="00566BDC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Cs/>
                <w:color w:val="auto"/>
              </w:rPr>
              <w:t xml:space="preserve">No adverse implications identified in relation to the submission of the question. </w:t>
            </w:r>
          </w:p>
        </w:tc>
      </w:tr>
      <w:tr w:rsidR="00FD3891" w:rsidRPr="00566BDC" w14:paraId="021977C1" w14:textId="77777777" w:rsidTr="00E35E2B">
        <w:tc>
          <w:tcPr>
            <w:tcW w:w="1970" w:type="dxa"/>
            <w:tcBorders>
              <w:left w:val="double" w:sz="4" w:space="0" w:color="auto"/>
            </w:tcBorders>
          </w:tcPr>
          <w:p w14:paraId="76E8A113" w14:textId="7091C2A2" w:rsidR="00FD3891" w:rsidRDefault="00FD3891" w:rsidP="00FD389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Legal / Regulatory</w:t>
            </w:r>
          </w:p>
        </w:tc>
        <w:tc>
          <w:tcPr>
            <w:tcW w:w="7630" w:type="dxa"/>
            <w:tcBorders>
              <w:right w:val="double" w:sz="4" w:space="0" w:color="auto"/>
            </w:tcBorders>
          </w:tcPr>
          <w:p w14:paraId="557845C5" w14:textId="0C6F2ECE" w:rsidR="00FD3891" w:rsidRPr="00566BDC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Cs/>
                <w:color w:val="auto"/>
              </w:rPr>
              <w:t xml:space="preserve">No adverse implications identified in relation to the submission of the question. </w:t>
            </w:r>
          </w:p>
        </w:tc>
      </w:tr>
      <w:tr w:rsidR="00FD3891" w:rsidRPr="00566BDC" w14:paraId="4514A14F" w14:textId="77777777" w:rsidTr="00E35E2B">
        <w:tc>
          <w:tcPr>
            <w:tcW w:w="1970" w:type="dxa"/>
            <w:tcBorders>
              <w:left w:val="double" w:sz="4" w:space="0" w:color="auto"/>
            </w:tcBorders>
          </w:tcPr>
          <w:p w14:paraId="4EBADFBE" w14:textId="093147B0" w:rsidR="00FD3891" w:rsidRPr="00566BDC" w:rsidRDefault="00FD3891" w:rsidP="00FD389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Data Protection / IG</w:t>
            </w:r>
          </w:p>
        </w:tc>
        <w:tc>
          <w:tcPr>
            <w:tcW w:w="7630" w:type="dxa"/>
            <w:tcBorders>
              <w:right w:val="double" w:sz="4" w:space="0" w:color="auto"/>
            </w:tcBorders>
          </w:tcPr>
          <w:p w14:paraId="72265EED" w14:textId="1E0D5D64" w:rsidR="00FD3891" w:rsidRPr="00566BDC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Cs/>
                <w:color w:val="auto"/>
              </w:rPr>
              <w:t xml:space="preserve">No adverse implications identified in relation to the submission of the question. </w:t>
            </w:r>
          </w:p>
        </w:tc>
      </w:tr>
      <w:tr w:rsidR="00FD3891" w:rsidRPr="00566BDC" w14:paraId="542CD7B3" w14:textId="77777777" w:rsidTr="00E35E2B">
        <w:tc>
          <w:tcPr>
            <w:tcW w:w="1970" w:type="dxa"/>
            <w:tcBorders>
              <w:left w:val="double" w:sz="4" w:space="0" w:color="auto"/>
            </w:tcBorders>
          </w:tcPr>
          <w:p w14:paraId="57B08AAB" w14:textId="5E2EF19D" w:rsidR="00FD3891" w:rsidRPr="00566BDC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color w:val="auto"/>
              </w:rPr>
              <w:t>Health inequality / equality</w:t>
            </w:r>
          </w:p>
        </w:tc>
        <w:tc>
          <w:tcPr>
            <w:tcW w:w="7630" w:type="dxa"/>
            <w:tcBorders>
              <w:right w:val="double" w:sz="4" w:space="0" w:color="auto"/>
            </w:tcBorders>
          </w:tcPr>
          <w:p w14:paraId="2AC49FA2" w14:textId="68F98CE7" w:rsidR="00FD3891" w:rsidRPr="008057DB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Cs/>
                <w:color w:val="auto"/>
              </w:rPr>
              <w:t xml:space="preserve">No adverse implications identified in relation to the submission of the question. </w:t>
            </w:r>
          </w:p>
        </w:tc>
      </w:tr>
      <w:tr w:rsidR="00FD3891" w:rsidRPr="00566BDC" w14:paraId="1C67E1C3" w14:textId="77777777" w:rsidTr="00E35E2B">
        <w:tc>
          <w:tcPr>
            <w:tcW w:w="1970" w:type="dxa"/>
            <w:tcBorders>
              <w:left w:val="double" w:sz="4" w:space="0" w:color="auto"/>
            </w:tcBorders>
          </w:tcPr>
          <w:p w14:paraId="2F9D1286" w14:textId="5170BA8D" w:rsidR="00FD3891" w:rsidRDefault="00FD3891" w:rsidP="00FD389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Conflict of Interest Aspects</w:t>
            </w:r>
          </w:p>
        </w:tc>
        <w:tc>
          <w:tcPr>
            <w:tcW w:w="7630" w:type="dxa"/>
            <w:tcBorders>
              <w:right w:val="double" w:sz="4" w:space="0" w:color="auto"/>
            </w:tcBorders>
          </w:tcPr>
          <w:p w14:paraId="37DC6051" w14:textId="489F6C56" w:rsidR="00FD3891" w:rsidRPr="008057DB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Cs/>
                <w:color w:val="auto"/>
              </w:rPr>
              <w:t xml:space="preserve">No adverse implications identified in relation to the submission of the question. </w:t>
            </w:r>
          </w:p>
        </w:tc>
      </w:tr>
      <w:tr w:rsidR="00FD3891" w:rsidRPr="00566BDC" w14:paraId="7420D59D" w14:textId="77777777" w:rsidTr="00E35E2B">
        <w:trPr>
          <w:trHeight w:val="283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</w:tcPr>
          <w:p w14:paraId="575BE3AA" w14:textId="045B106E" w:rsidR="00FD3891" w:rsidRPr="00566BDC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color w:val="auto"/>
              </w:rPr>
              <w:t>Sustainability</w:t>
            </w:r>
          </w:p>
        </w:tc>
        <w:tc>
          <w:tcPr>
            <w:tcW w:w="7630" w:type="dxa"/>
            <w:tcBorders>
              <w:bottom w:val="double" w:sz="4" w:space="0" w:color="auto"/>
              <w:right w:val="double" w:sz="4" w:space="0" w:color="auto"/>
            </w:tcBorders>
          </w:tcPr>
          <w:p w14:paraId="7B39D156" w14:textId="112BAEA2" w:rsidR="00FD3891" w:rsidRPr="00566BDC" w:rsidRDefault="00FD3891" w:rsidP="00FD3891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Cs/>
                <w:color w:val="auto"/>
              </w:rPr>
              <w:t xml:space="preserve">No adverse implications identified in relation to the submission of the question. </w:t>
            </w:r>
          </w:p>
        </w:tc>
      </w:tr>
    </w:tbl>
    <w:p w14:paraId="68CA004B" w14:textId="77777777" w:rsidR="00E705A6" w:rsidRPr="004C7CF3" w:rsidRDefault="00E705A6" w:rsidP="0010586B">
      <w:pPr>
        <w:spacing w:after="0" w:line="120" w:lineRule="auto"/>
        <w:rPr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5E2527" w:rsidRPr="00566BDC" w14:paraId="6B25BF82" w14:textId="77777777" w:rsidTr="006C1E7A"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1DD47" w14:textId="77777777" w:rsidR="00E23175" w:rsidRDefault="00E23175" w:rsidP="0086751B">
            <w:pPr>
              <w:spacing w:after="0" w:line="240" w:lineRule="auto"/>
              <w:rPr>
                <w:b/>
                <w:color w:val="auto"/>
              </w:rPr>
            </w:pPr>
            <w:bookmarkStart w:id="5" w:name="_Hlk106134678"/>
          </w:p>
          <w:p w14:paraId="002A3CDE" w14:textId="19FBC99A" w:rsidR="00E705A6" w:rsidRDefault="00D00EC7" w:rsidP="0086751B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ASSESSED</w:t>
            </w:r>
            <w:r w:rsidR="005E2527">
              <w:rPr>
                <w:b/>
                <w:color w:val="auto"/>
              </w:rPr>
              <w:t xml:space="preserve"> RISK</w:t>
            </w:r>
            <w:r w:rsidR="005E2527" w:rsidRPr="00566BDC">
              <w:rPr>
                <w:b/>
                <w:color w:val="auto"/>
              </w:rPr>
              <w:t>:</w:t>
            </w:r>
            <w:r w:rsidR="005E2527" w:rsidRPr="00566BDC">
              <w:rPr>
                <w:color w:val="auto"/>
              </w:rPr>
              <w:t xml:space="preserve"> </w:t>
            </w:r>
          </w:p>
          <w:p w14:paraId="4290DB25" w14:textId="77777777" w:rsidR="00E23175" w:rsidRDefault="00E23175" w:rsidP="0086751B">
            <w:pPr>
              <w:spacing w:after="0" w:line="240" w:lineRule="auto"/>
              <w:rPr>
                <w:color w:val="auto"/>
              </w:rPr>
            </w:pPr>
          </w:p>
          <w:p w14:paraId="469F5AC9" w14:textId="77777777" w:rsidR="006A6CFD" w:rsidRDefault="003B0A5F" w:rsidP="00EC228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There are no risks identified in relation to this paper.</w:t>
            </w:r>
            <w:r w:rsidR="00E35E2B">
              <w:rPr>
                <w:color w:val="auto"/>
              </w:rPr>
              <w:t xml:space="preserve"> </w:t>
            </w:r>
          </w:p>
          <w:p w14:paraId="5F7D7606" w14:textId="34E9C2F3" w:rsidR="00E23175" w:rsidRPr="00934A5F" w:rsidRDefault="00E23175" w:rsidP="00EC228E">
            <w:pPr>
              <w:spacing w:after="0" w:line="240" w:lineRule="auto"/>
              <w:rPr>
                <w:color w:val="auto"/>
              </w:rPr>
            </w:pPr>
          </w:p>
        </w:tc>
      </w:tr>
      <w:bookmarkEnd w:id="5"/>
    </w:tbl>
    <w:p w14:paraId="0E1133FC" w14:textId="450414A7" w:rsidR="00043155" w:rsidRPr="004C7CF3" w:rsidRDefault="00043155" w:rsidP="0010586B">
      <w:pPr>
        <w:spacing w:after="0" w:line="120" w:lineRule="auto"/>
        <w:rPr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</w:tblGrid>
      <w:tr w:rsidR="00043155" w:rsidRPr="00566BDC" w14:paraId="7C027CCA" w14:textId="77777777" w:rsidTr="00826000"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178EB" w14:textId="77777777" w:rsidR="00E23175" w:rsidRDefault="00E23175" w:rsidP="00EC228E">
            <w:pPr>
              <w:spacing w:after="0" w:line="240" w:lineRule="auto"/>
              <w:rPr>
                <w:b/>
                <w:color w:val="auto"/>
              </w:rPr>
            </w:pPr>
          </w:p>
          <w:p w14:paraId="2D1FF8A2" w14:textId="6A6AA324" w:rsidR="00E705A6" w:rsidRDefault="00043155" w:rsidP="00EC228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MONITORI</w:t>
            </w:r>
            <w:r w:rsidR="00E35E2B">
              <w:rPr>
                <w:b/>
                <w:color w:val="auto"/>
              </w:rPr>
              <w:t>N</w:t>
            </w:r>
            <w:r>
              <w:rPr>
                <w:b/>
                <w:color w:val="auto"/>
              </w:rPr>
              <w:t>G AND ASSURANCE</w:t>
            </w:r>
            <w:r w:rsidRPr="00566BDC">
              <w:rPr>
                <w:b/>
                <w:color w:val="auto"/>
              </w:rPr>
              <w:t>:</w:t>
            </w:r>
            <w:r>
              <w:rPr>
                <w:b/>
                <w:color w:val="auto"/>
              </w:rPr>
              <w:t xml:space="preserve"> </w:t>
            </w:r>
          </w:p>
          <w:p w14:paraId="0F5E2D04" w14:textId="77777777" w:rsidR="00E23175" w:rsidRDefault="00E23175" w:rsidP="00EC228E">
            <w:pPr>
              <w:spacing w:after="0" w:line="240" w:lineRule="auto"/>
              <w:rPr>
                <w:b/>
                <w:color w:val="auto"/>
              </w:rPr>
            </w:pPr>
          </w:p>
          <w:p w14:paraId="13F8C751" w14:textId="77777777" w:rsidR="006A6CFD" w:rsidRDefault="00FD3891" w:rsidP="00C55029">
            <w:pPr>
              <w:spacing w:after="0"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Monitoring and assurance of the matter will be undertaken by the ICB Board</w:t>
            </w:r>
            <w:r w:rsidRPr="005A4422">
              <w:rPr>
                <w:bCs/>
                <w:color w:val="auto"/>
              </w:rPr>
              <w:t>.</w:t>
            </w:r>
          </w:p>
          <w:p w14:paraId="5FEC0180" w14:textId="06E8A505" w:rsidR="00E23175" w:rsidRPr="00934A5F" w:rsidRDefault="00E23175" w:rsidP="00C55029">
            <w:pPr>
              <w:spacing w:after="0" w:line="240" w:lineRule="auto"/>
              <w:rPr>
                <w:bCs/>
                <w:color w:val="auto"/>
              </w:rPr>
            </w:pPr>
          </w:p>
        </w:tc>
      </w:tr>
    </w:tbl>
    <w:p w14:paraId="489916CB" w14:textId="39492D09" w:rsidR="00043155" w:rsidRPr="004C7CF3" w:rsidRDefault="00043155" w:rsidP="0010586B">
      <w:pPr>
        <w:spacing w:after="0" w:line="120" w:lineRule="auto"/>
        <w:rPr>
          <w:color w:val="auto"/>
          <w:sz w:val="16"/>
          <w:szCs w:val="16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880E9F" w:rsidRPr="00566BDC" w14:paraId="7F94535B" w14:textId="77777777" w:rsidTr="001D31FA">
        <w:trPr>
          <w:trHeight w:val="833"/>
        </w:trPr>
        <w:tc>
          <w:tcPr>
            <w:tcW w:w="9608" w:type="dxa"/>
          </w:tcPr>
          <w:p w14:paraId="761B825F" w14:textId="77777777" w:rsidR="00E23175" w:rsidRDefault="00E23175" w:rsidP="008057DB">
            <w:pPr>
              <w:spacing w:after="0" w:line="240" w:lineRule="auto"/>
              <w:rPr>
                <w:b/>
                <w:color w:val="auto"/>
              </w:rPr>
            </w:pPr>
            <w:bookmarkStart w:id="6" w:name="_Hlk106098484"/>
          </w:p>
          <w:p w14:paraId="6DFDA48E" w14:textId="4A0327D2" w:rsidR="004C7CF3" w:rsidRDefault="00880E9F" w:rsidP="008057DB">
            <w:pPr>
              <w:spacing w:after="0" w:line="240" w:lineRule="auto"/>
              <w:rPr>
                <w:b/>
                <w:color w:val="auto"/>
              </w:rPr>
            </w:pPr>
            <w:r w:rsidRPr="004C7CF3">
              <w:rPr>
                <w:b/>
                <w:color w:val="auto"/>
              </w:rPr>
              <w:t>ENGAGEMENT:</w:t>
            </w:r>
          </w:p>
          <w:p w14:paraId="04AB1D22" w14:textId="77777777" w:rsidR="00E23175" w:rsidRDefault="00E23175" w:rsidP="008057DB">
            <w:pPr>
              <w:spacing w:after="0" w:line="240" w:lineRule="auto"/>
              <w:rPr>
                <w:b/>
                <w:color w:val="auto"/>
              </w:rPr>
            </w:pPr>
          </w:p>
          <w:p w14:paraId="38B8A178" w14:textId="77777777" w:rsidR="004C7CF3" w:rsidRDefault="00051BE1" w:rsidP="001D31F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In line with the ICB procedure, the</w:t>
            </w:r>
            <w:r w:rsidR="00FD3891">
              <w:rPr>
                <w:color w:val="auto"/>
              </w:rPr>
              <w:t xml:space="preserve"> Board Secretary will </w:t>
            </w:r>
            <w:r w:rsidR="0011067F">
              <w:rPr>
                <w:color w:val="auto"/>
              </w:rPr>
              <w:t>facilitate</w:t>
            </w:r>
            <w:r w:rsidR="00FD3891">
              <w:rPr>
                <w:color w:val="auto"/>
              </w:rPr>
              <w:t xml:space="preserve"> </w:t>
            </w:r>
            <w:r w:rsidR="0011067F">
              <w:rPr>
                <w:color w:val="auto"/>
              </w:rPr>
              <w:t>subsequent follow-up,</w:t>
            </w:r>
            <w:r>
              <w:rPr>
                <w:color w:val="auto"/>
              </w:rPr>
              <w:t xml:space="preserve"> as required.</w:t>
            </w:r>
          </w:p>
          <w:p w14:paraId="02D6A569" w14:textId="372B670F" w:rsidR="00E23175" w:rsidRPr="004C7CF3" w:rsidRDefault="00E23175" w:rsidP="001D31FA">
            <w:pPr>
              <w:spacing w:after="0" w:line="240" w:lineRule="auto"/>
              <w:rPr>
                <w:color w:val="auto"/>
                <w:sz w:val="4"/>
                <w:szCs w:val="4"/>
              </w:rPr>
            </w:pPr>
          </w:p>
        </w:tc>
      </w:tr>
    </w:tbl>
    <w:p w14:paraId="0A8A2FF1" w14:textId="77777777" w:rsidR="004C7CF3" w:rsidRPr="003C62F6" w:rsidRDefault="004C7CF3" w:rsidP="004C7CF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CD20A8" w14:paraId="0FEFEDA4" w14:textId="77777777" w:rsidTr="003C62F6">
        <w:trPr>
          <w:trHeight w:val="427"/>
        </w:trPr>
        <w:tc>
          <w:tcPr>
            <w:tcW w:w="9600" w:type="dxa"/>
          </w:tcPr>
          <w:bookmarkEnd w:id="6"/>
          <w:p w14:paraId="39D3DDC7" w14:textId="1E9B72EE" w:rsidR="00CD20A8" w:rsidRPr="00934A5F" w:rsidRDefault="00CD20A8" w:rsidP="00E35E2B">
            <w:pPr>
              <w:tabs>
                <w:tab w:val="right" w:pos="9384"/>
              </w:tabs>
              <w:spacing w:after="0"/>
              <w:rPr>
                <w:color w:val="auto"/>
                <w:sz w:val="40"/>
                <w:szCs w:val="40"/>
              </w:rPr>
            </w:pPr>
            <w:r w:rsidRPr="00E35E2B">
              <w:rPr>
                <w:b/>
                <w:color w:val="auto"/>
              </w:rPr>
              <w:t>RE</w:t>
            </w:r>
            <w:r w:rsidR="00417D0C" w:rsidRPr="00E35E2B">
              <w:rPr>
                <w:b/>
                <w:color w:val="auto"/>
              </w:rPr>
              <w:t>P</w:t>
            </w:r>
            <w:r w:rsidRPr="00E35E2B">
              <w:rPr>
                <w:b/>
                <w:color w:val="auto"/>
              </w:rPr>
              <w:t>ORT EX</w:t>
            </w:r>
            <w:r w:rsidR="00934A5F">
              <w:rPr>
                <w:b/>
                <w:color w:val="auto"/>
              </w:rPr>
              <w:t>E</w:t>
            </w:r>
            <w:r w:rsidRPr="00E35E2B">
              <w:rPr>
                <w:b/>
                <w:color w:val="auto"/>
              </w:rPr>
              <w:t xml:space="preserve">MPT FROM PUBLIC DISCLOSURE                         </w:t>
            </w:r>
            <w:r w:rsidRPr="00E35E2B">
              <w:rPr>
                <w:color w:val="auto"/>
              </w:rPr>
              <w:t xml:space="preserve">No   </w:t>
            </w:r>
            <w:sdt>
              <w:sdtPr>
                <w:rPr>
                  <w:color w:val="auto"/>
                  <w:sz w:val="40"/>
                  <w:szCs w:val="40"/>
                </w:rPr>
                <w:id w:val="1459919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7DB" w:rsidRPr="00E35E2B"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☒</w:t>
                </w:r>
              </w:sdtContent>
            </w:sdt>
            <w:r w:rsidRPr="00E35E2B">
              <w:rPr>
                <w:color w:val="auto"/>
                <w:sz w:val="40"/>
                <w:szCs w:val="40"/>
              </w:rPr>
              <w:t xml:space="preserve">   </w:t>
            </w:r>
            <w:r w:rsidRPr="00E35E2B">
              <w:rPr>
                <w:color w:val="auto"/>
              </w:rPr>
              <w:t xml:space="preserve">Yes   </w:t>
            </w:r>
            <w:sdt>
              <w:sdtPr>
                <w:rPr>
                  <w:color w:val="auto"/>
                  <w:sz w:val="40"/>
                  <w:szCs w:val="40"/>
                </w:rPr>
                <w:id w:val="194834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5E2B">
                  <w:rPr>
                    <w:rFonts w:ascii="MS Gothic" w:eastAsia="MS Gothic" w:hAnsi="MS Gothic" w:hint="eastAsia"/>
                    <w:color w:val="auto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525317C2" w14:textId="77777777" w:rsidR="00051BE1" w:rsidRPr="00051BE1" w:rsidRDefault="00051BE1" w:rsidP="001D31FA">
      <w:pPr>
        <w:spacing w:after="0" w:line="240" w:lineRule="auto"/>
        <w:rPr>
          <w:color w:val="auto"/>
          <w:sz w:val="23"/>
          <w:szCs w:val="23"/>
        </w:rPr>
      </w:pPr>
    </w:p>
    <w:sectPr w:rsidR="00051BE1" w:rsidRPr="00051BE1" w:rsidSect="00051BE1">
      <w:footerReference w:type="default" r:id="rId11"/>
      <w:pgSz w:w="11906" w:h="16838" w:code="9"/>
      <w:pgMar w:top="567" w:right="1138" w:bottom="994" w:left="1138" w:header="706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49E2" w14:textId="77777777" w:rsidR="00E7408D" w:rsidRDefault="00E7408D" w:rsidP="00206B76">
      <w:pPr>
        <w:spacing w:after="0" w:line="240" w:lineRule="auto"/>
      </w:pPr>
      <w:r>
        <w:separator/>
      </w:r>
    </w:p>
  </w:endnote>
  <w:endnote w:type="continuationSeparator" w:id="0">
    <w:p w14:paraId="531A3FE1" w14:textId="77777777" w:rsidR="00E7408D" w:rsidRDefault="00E7408D" w:rsidP="002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667157"/>
      <w:docPartObj>
        <w:docPartGallery w:val="Page Numbers (Bottom of Page)"/>
        <w:docPartUnique/>
      </w:docPartObj>
    </w:sdtPr>
    <w:sdtEndPr>
      <w:rPr>
        <w:color w:val="auto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  <w:sz w:val="16"/>
            <w:szCs w:val="16"/>
          </w:rPr>
        </w:sdtEndPr>
        <w:sdtContent>
          <w:p w14:paraId="792F0AF7" w14:textId="77777777" w:rsidR="00727BAA" w:rsidRDefault="00727BAA" w:rsidP="006C6CAA">
            <w:pPr>
              <w:pStyle w:val="Footer"/>
              <w:jc w:val="right"/>
            </w:pPr>
          </w:p>
          <w:p w14:paraId="6010A07D" w14:textId="5062CBBE" w:rsidR="000B082B" w:rsidRPr="006C6CAA" w:rsidRDefault="006C6CAA" w:rsidP="006C6CAA">
            <w:pPr>
              <w:pStyle w:val="Footer"/>
              <w:jc w:val="right"/>
              <w:rPr>
                <w:color w:val="auto"/>
                <w:sz w:val="16"/>
                <w:szCs w:val="16"/>
              </w:rPr>
            </w:pPr>
            <w:r w:rsidRPr="006C6CAA">
              <w:rPr>
                <w:color w:val="auto"/>
                <w:sz w:val="16"/>
                <w:szCs w:val="16"/>
              </w:rPr>
              <w:t xml:space="preserve">Page </w:t>
            </w:r>
            <w:r w:rsidRPr="006C6CAA">
              <w:rPr>
                <w:color w:val="auto"/>
                <w:sz w:val="16"/>
                <w:szCs w:val="16"/>
              </w:rPr>
              <w:fldChar w:fldCharType="begin"/>
            </w:r>
            <w:r w:rsidRPr="006C6CAA">
              <w:rPr>
                <w:color w:val="auto"/>
                <w:sz w:val="16"/>
                <w:szCs w:val="16"/>
              </w:rPr>
              <w:instrText xml:space="preserve"> PAGE </w:instrText>
            </w:r>
            <w:r w:rsidRPr="006C6CAA">
              <w:rPr>
                <w:color w:val="auto"/>
                <w:sz w:val="16"/>
                <w:szCs w:val="16"/>
              </w:rPr>
              <w:fldChar w:fldCharType="separate"/>
            </w:r>
            <w:r w:rsidRPr="006C6CAA">
              <w:rPr>
                <w:noProof/>
                <w:color w:val="auto"/>
                <w:sz w:val="16"/>
                <w:szCs w:val="16"/>
              </w:rPr>
              <w:t>2</w:t>
            </w:r>
            <w:r w:rsidRPr="006C6CAA">
              <w:rPr>
                <w:color w:val="auto"/>
                <w:sz w:val="16"/>
                <w:szCs w:val="16"/>
              </w:rPr>
              <w:fldChar w:fldCharType="end"/>
            </w:r>
            <w:r w:rsidRPr="006C6CAA">
              <w:rPr>
                <w:color w:val="auto"/>
                <w:sz w:val="16"/>
                <w:szCs w:val="16"/>
              </w:rPr>
              <w:t xml:space="preserve"> of </w:t>
            </w:r>
            <w:r w:rsidRPr="006C6CAA">
              <w:rPr>
                <w:color w:val="auto"/>
                <w:sz w:val="16"/>
                <w:szCs w:val="16"/>
              </w:rPr>
              <w:fldChar w:fldCharType="begin"/>
            </w:r>
            <w:r w:rsidRPr="006C6CAA">
              <w:rPr>
                <w:color w:val="auto"/>
                <w:sz w:val="16"/>
                <w:szCs w:val="16"/>
              </w:rPr>
              <w:instrText xml:space="preserve"> NUMPAGES  </w:instrText>
            </w:r>
            <w:r w:rsidRPr="006C6CAA">
              <w:rPr>
                <w:color w:val="auto"/>
                <w:sz w:val="16"/>
                <w:szCs w:val="16"/>
              </w:rPr>
              <w:fldChar w:fldCharType="separate"/>
            </w:r>
            <w:r w:rsidRPr="006C6CAA">
              <w:rPr>
                <w:noProof/>
                <w:color w:val="auto"/>
                <w:sz w:val="16"/>
                <w:szCs w:val="16"/>
              </w:rPr>
              <w:t>2</w:t>
            </w:r>
            <w:r w:rsidRPr="006C6CAA">
              <w:rPr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BC2D1" w14:textId="77777777" w:rsidR="00E7408D" w:rsidRDefault="00E7408D" w:rsidP="00206B76">
      <w:pPr>
        <w:spacing w:after="0" w:line="240" w:lineRule="auto"/>
      </w:pPr>
      <w:r>
        <w:separator/>
      </w:r>
    </w:p>
  </w:footnote>
  <w:footnote w:type="continuationSeparator" w:id="0">
    <w:p w14:paraId="6263F114" w14:textId="77777777" w:rsidR="00E7408D" w:rsidRDefault="00E7408D" w:rsidP="0020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609"/>
    <w:multiLevelType w:val="hybridMultilevel"/>
    <w:tmpl w:val="7110F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8B3"/>
    <w:multiLevelType w:val="hybridMultilevel"/>
    <w:tmpl w:val="6D8050FC"/>
    <w:lvl w:ilvl="0" w:tplc="CC9E4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6E75"/>
    <w:multiLevelType w:val="hybridMultilevel"/>
    <w:tmpl w:val="58E00934"/>
    <w:lvl w:ilvl="0" w:tplc="A5C898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4624"/>
    <w:multiLevelType w:val="hybridMultilevel"/>
    <w:tmpl w:val="9B22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73EB"/>
    <w:multiLevelType w:val="hybridMultilevel"/>
    <w:tmpl w:val="B99892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6D2965"/>
    <w:multiLevelType w:val="hybridMultilevel"/>
    <w:tmpl w:val="641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6686"/>
    <w:multiLevelType w:val="hybridMultilevel"/>
    <w:tmpl w:val="D1F2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E5AB0"/>
    <w:multiLevelType w:val="hybridMultilevel"/>
    <w:tmpl w:val="CF021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C5757"/>
    <w:multiLevelType w:val="hybridMultilevel"/>
    <w:tmpl w:val="0CC41488"/>
    <w:lvl w:ilvl="0" w:tplc="8410C0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10BE7"/>
    <w:multiLevelType w:val="hybridMultilevel"/>
    <w:tmpl w:val="C352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3C45"/>
    <w:multiLevelType w:val="hybridMultilevel"/>
    <w:tmpl w:val="95D82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560E1"/>
    <w:multiLevelType w:val="hybridMultilevel"/>
    <w:tmpl w:val="17C66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51CEE"/>
    <w:multiLevelType w:val="hybridMultilevel"/>
    <w:tmpl w:val="85E40BD6"/>
    <w:lvl w:ilvl="0" w:tplc="F9386F5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108F7"/>
    <w:multiLevelType w:val="hybridMultilevel"/>
    <w:tmpl w:val="13FC0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C7521"/>
    <w:multiLevelType w:val="hybridMultilevel"/>
    <w:tmpl w:val="58120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88A"/>
    <w:multiLevelType w:val="hybridMultilevel"/>
    <w:tmpl w:val="C4F8092E"/>
    <w:lvl w:ilvl="0" w:tplc="E20ED55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6DCCF4E">
      <w:start w:val="1"/>
      <w:numFmt w:val="lowerRoman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836B8"/>
    <w:multiLevelType w:val="hybridMultilevel"/>
    <w:tmpl w:val="2424E892"/>
    <w:lvl w:ilvl="0" w:tplc="AE8CE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2F7DBD"/>
    <w:multiLevelType w:val="hybridMultilevel"/>
    <w:tmpl w:val="0F126184"/>
    <w:lvl w:ilvl="0" w:tplc="AEC419B2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C2E23"/>
    <w:multiLevelType w:val="hybridMultilevel"/>
    <w:tmpl w:val="41920044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D6C50"/>
    <w:multiLevelType w:val="multilevel"/>
    <w:tmpl w:val="540E1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5A1262"/>
    <w:multiLevelType w:val="hybridMultilevel"/>
    <w:tmpl w:val="54F0E9A0"/>
    <w:lvl w:ilvl="0" w:tplc="290297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D0684"/>
    <w:multiLevelType w:val="hybridMultilevel"/>
    <w:tmpl w:val="9B26A7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14AA1"/>
    <w:multiLevelType w:val="hybridMultilevel"/>
    <w:tmpl w:val="7910B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1F7D66"/>
    <w:multiLevelType w:val="hybridMultilevel"/>
    <w:tmpl w:val="F6A015B4"/>
    <w:lvl w:ilvl="0" w:tplc="E506D4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C0FA0"/>
    <w:multiLevelType w:val="hybridMultilevel"/>
    <w:tmpl w:val="A1FCB0B2"/>
    <w:lvl w:ilvl="0" w:tplc="2A08D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39615B"/>
    <w:multiLevelType w:val="hybridMultilevel"/>
    <w:tmpl w:val="2C8A1CF8"/>
    <w:lvl w:ilvl="0" w:tplc="C35089E2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D5120D"/>
    <w:multiLevelType w:val="hybridMultilevel"/>
    <w:tmpl w:val="4E7C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465FA"/>
    <w:multiLevelType w:val="hybridMultilevel"/>
    <w:tmpl w:val="F41458F0"/>
    <w:lvl w:ilvl="0" w:tplc="69461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4A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2B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6D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25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C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A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8D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2F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A62FE3"/>
    <w:multiLevelType w:val="hybridMultilevel"/>
    <w:tmpl w:val="BEFE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B6793"/>
    <w:multiLevelType w:val="hybridMultilevel"/>
    <w:tmpl w:val="6718A3E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2535D8"/>
    <w:multiLevelType w:val="hybridMultilevel"/>
    <w:tmpl w:val="C9844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E6795"/>
    <w:multiLevelType w:val="hybridMultilevel"/>
    <w:tmpl w:val="01567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9D4754"/>
    <w:multiLevelType w:val="hybridMultilevel"/>
    <w:tmpl w:val="6472C922"/>
    <w:lvl w:ilvl="0" w:tplc="882464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327F5"/>
    <w:multiLevelType w:val="hybridMultilevel"/>
    <w:tmpl w:val="33B62DD8"/>
    <w:lvl w:ilvl="0" w:tplc="1EB45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41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CD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C5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C8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AA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8B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E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CD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78D3044"/>
    <w:multiLevelType w:val="hybridMultilevel"/>
    <w:tmpl w:val="3B8833CC"/>
    <w:lvl w:ilvl="0" w:tplc="D4067B36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97059B"/>
    <w:multiLevelType w:val="hybridMultilevel"/>
    <w:tmpl w:val="8B0A814C"/>
    <w:lvl w:ilvl="0" w:tplc="A6DCCF4E">
      <w:start w:val="1"/>
      <w:numFmt w:val="lowerRoman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B5EE1"/>
    <w:multiLevelType w:val="hybridMultilevel"/>
    <w:tmpl w:val="7A42B2D2"/>
    <w:lvl w:ilvl="0" w:tplc="FB767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617F71"/>
    <w:multiLevelType w:val="multilevel"/>
    <w:tmpl w:val="CA06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666477">
    <w:abstractNumId w:val="19"/>
  </w:num>
  <w:num w:numId="2" w16cid:durableId="882718920">
    <w:abstractNumId w:val="3"/>
  </w:num>
  <w:num w:numId="3" w16cid:durableId="69666238">
    <w:abstractNumId w:val="0"/>
  </w:num>
  <w:num w:numId="4" w16cid:durableId="86193173">
    <w:abstractNumId w:val="11"/>
  </w:num>
  <w:num w:numId="5" w16cid:durableId="1161777815">
    <w:abstractNumId w:val="14"/>
  </w:num>
  <w:num w:numId="6" w16cid:durableId="711077932">
    <w:abstractNumId w:val="28"/>
  </w:num>
  <w:num w:numId="7" w16cid:durableId="2036148843">
    <w:abstractNumId w:val="16"/>
  </w:num>
  <w:num w:numId="8" w16cid:durableId="1568686436">
    <w:abstractNumId w:val="2"/>
  </w:num>
  <w:num w:numId="9" w16cid:durableId="1166673119">
    <w:abstractNumId w:val="20"/>
  </w:num>
  <w:num w:numId="10" w16cid:durableId="1232231754">
    <w:abstractNumId w:val="16"/>
  </w:num>
  <w:num w:numId="11" w16cid:durableId="1231037960">
    <w:abstractNumId w:val="18"/>
  </w:num>
  <w:num w:numId="12" w16cid:durableId="1520700995">
    <w:abstractNumId w:val="29"/>
  </w:num>
  <w:num w:numId="13" w16cid:durableId="619072874">
    <w:abstractNumId w:val="9"/>
  </w:num>
  <w:num w:numId="14" w16cid:durableId="1758751888">
    <w:abstractNumId w:val="6"/>
  </w:num>
  <w:num w:numId="15" w16cid:durableId="391926158">
    <w:abstractNumId w:val="32"/>
  </w:num>
  <w:num w:numId="16" w16cid:durableId="1427574144">
    <w:abstractNumId w:val="5"/>
  </w:num>
  <w:num w:numId="17" w16cid:durableId="478308068">
    <w:abstractNumId w:val="36"/>
  </w:num>
  <w:num w:numId="18" w16cid:durableId="1115518096">
    <w:abstractNumId w:val="33"/>
  </w:num>
  <w:num w:numId="19" w16cid:durableId="9383777">
    <w:abstractNumId w:val="24"/>
  </w:num>
  <w:num w:numId="20" w16cid:durableId="983588317">
    <w:abstractNumId w:val="34"/>
  </w:num>
  <w:num w:numId="21" w16cid:durableId="16458176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8821284">
    <w:abstractNumId w:val="27"/>
  </w:num>
  <w:num w:numId="23" w16cid:durableId="1677413844">
    <w:abstractNumId w:val="4"/>
  </w:num>
  <w:num w:numId="24" w16cid:durableId="1590118209">
    <w:abstractNumId w:val="26"/>
  </w:num>
  <w:num w:numId="25" w16cid:durableId="773744511">
    <w:abstractNumId w:val="13"/>
  </w:num>
  <w:num w:numId="26" w16cid:durableId="560672065">
    <w:abstractNumId w:val="22"/>
  </w:num>
  <w:num w:numId="27" w16cid:durableId="2004044617">
    <w:abstractNumId w:val="30"/>
  </w:num>
  <w:num w:numId="28" w16cid:durableId="73473155">
    <w:abstractNumId w:val="7"/>
  </w:num>
  <w:num w:numId="29" w16cid:durableId="1798180466">
    <w:abstractNumId w:val="25"/>
  </w:num>
  <w:num w:numId="30" w16cid:durableId="1549993088">
    <w:abstractNumId w:val="10"/>
  </w:num>
  <w:num w:numId="31" w16cid:durableId="1887982203">
    <w:abstractNumId w:val="31"/>
  </w:num>
  <w:num w:numId="32" w16cid:durableId="334304640">
    <w:abstractNumId w:val="15"/>
  </w:num>
  <w:num w:numId="33" w16cid:durableId="330257202">
    <w:abstractNumId w:val="35"/>
  </w:num>
  <w:num w:numId="34" w16cid:durableId="2106805405">
    <w:abstractNumId w:val="17"/>
  </w:num>
  <w:num w:numId="35" w16cid:durableId="1459494335">
    <w:abstractNumId w:val="23"/>
  </w:num>
  <w:num w:numId="36" w16cid:durableId="1782143130">
    <w:abstractNumId w:val="1"/>
  </w:num>
  <w:num w:numId="37" w16cid:durableId="959728579">
    <w:abstractNumId w:val="8"/>
  </w:num>
  <w:num w:numId="38" w16cid:durableId="2018193265">
    <w:abstractNumId w:val="12"/>
  </w:num>
  <w:num w:numId="39" w16cid:durableId="1155296147">
    <w:abstractNumId w:val="37"/>
  </w:num>
  <w:num w:numId="40" w16cid:durableId="12833457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000041"/>
    <w:rsid w:val="000018D0"/>
    <w:rsid w:val="00007950"/>
    <w:rsid w:val="000102CB"/>
    <w:rsid w:val="000124F2"/>
    <w:rsid w:val="000126CA"/>
    <w:rsid w:val="00026704"/>
    <w:rsid w:val="000360A3"/>
    <w:rsid w:val="00043155"/>
    <w:rsid w:val="00045447"/>
    <w:rsid w:val="00051BE1"/>
    <w:rsid w:val="000601A8"/>
    <w:rsid w:val="0006137D"/>
    <w:rsid w:val="00080753"/>
    <w:rsid w:val="00083F73"/>
    <w:rsid w:val="00085A81"/>
    <w:rsid w:val="00090582"/>
    <w:rsid w:val="00095494"/>
    <w:rsid w:val="00096EC4"/>
    <w:rsid w:val="000A2C91"/>
    <w:rsid w:val="000A33FF"/>
    <w:rsid w:val="000A6313"/>
    <w:rsid w:val="000B082B"/>
    <w:rsid w:val="000B6058"/>
    <w:rsid w:val="000B7B78"/>
    <w:rsid w:val="000C3DF7"/>
    <w:rsid w:val="000D2F25"/>
    <w:rsid w:val="000D56CB"/>
    <w:rsid w:val="000E4B82"/>
    <w:rsid w:val="000E54A7"/>
    <w:rsid w:val="000E6CE5"/>
    <w:rsid w:val="000F00F0"/>
    <w:rsid w:val="000F0352"/>
    <w:rsid w:val="000F681C"/>
    <w:rsid w:val="001034F6"/>
    <w:rsid w:val="001049D6"/>
    <w:rsid w:val="0010586B"/>
    <w:rsid w:val="0010672E"/>
    <w:rsid w:val="00107138"/>
    <w:rsid w:val="0011067F"/>
    <w:rsid w:val="00113853"/>
    <w:rsid w:val="00117908"/>
    <w:rsid w:val="00122DFC"/>
    <w:rsid w:val="00133A04"/>
    <w:rsid w:val="00137102"/>
    <w:rsid w:val="00137DBB"/>
    <w:rsid w:val="00165FAE"/>
    <w:rsid w:val="00167407"/>
    <w:rsid w:val="00174D18"/>
    <w:rsid w:val="001774D9"/>
    <w:rsid w:val="00177597"/>
    <w:rsid w:val="00181F46"/>
    <w:rsid w:val="00186878"/>
    <w:rsid w:val="00196845"/>
    <w:rsid w:val="001A441A"/>
    <w:rsid w:val="001A578E"/>
    <w:rsid w:val="001B0D5B"/>
    <w:rsid w:val="001B1EF2"/>
    <w:rsid w:val="001B25C2"/>
    <w:rsid w:val="001C09DB"/>
    <w:rsid w:val="001C2543"/>
    <w:rsid w:val="001C6F52"/>
    <w:rsid w:val="001C786C"/>
    <w:rsid w:val="001D31FA"/>
    <w:rsid w:val="001E6526"/>
    <w:rsid w:val="001E780C"/>
    <w:rsid w:val="001E7ECF"/>
    <w:rsid w:val="002001E7"/>
    <w:rsid w:val="00202518"/>
    <w:rsid w:val="0020252C"/>
    <w:rsid w:val="00204AC7"/>
    <w:rsid w:val="00206B76"/>
    <w:rsid w:val="00207EC3"/>
    <w:rsid w:val="00211B1F"/>
    <w:rsid w:val="0021269C"/>
    <w:rsid w:val="00213DF2"/>
    <w:rsid w:val="0021698E"/>
    <w:rsid w:val="00216A97"/>
    <w:rsid w:val="002170BA"/>
    <w:rsid w:val="00221680"/>
    <w:rsid w:val="002258B0"/>
    <w:rsid w:val="00235E46"/>
    <w:rsid w:val="002415F0"/>
    <w:rsid w:val="0024399F"/>
    <w:rsid w:val="0025569E"/>
    <w:rsid w:val="0025572F"/>
    <w:rsid w:val="00255925"/>
    <w:rsid w:val="00266A95"/>
    <w:rsid w:val="00270E1F"/>
    <w:rsid w:val="00272118"/>
    <w:rsid w:val="00273C37"/>
    <w:rsid w:val="00275474"/>
    <w:rsid w:val="002773B3"/>
    <w:rsid w:val="0029694C"/>
    <w:rsid w:val="002A13D9"/>
    <w:rsid w:val="002A33AE"/>
    <w:rsid w:val="002A5816"/>
    <w:rsid w:val="002B0F1C"/>
    <w:rsid w:val="002B29A6"/>
    <w:rsid w:val="002B4676"/>
    <w:rsid w:val="002B6F55"/>
    <w:rsid w:val="002B7229"/>
    <w:rsid w:val="002C6844"/>
    <w:rsid w:val="002D18D3"/>
    <w:rsid w:val="002D223A"/>
    <w:rsid w:val="002D22F3"/>
    <w:rsid w:val="002D2FBC"/>
    <w:rsid w:val="002D4BC5"/>
    <w:rsid w:val="002D7FCB"/>
    <w:rsid w:val="002E03E2"/>
    <w:rsid w:val="002E50F3"/>
    <w:rsid w:val="002E5D33"/>
    <w:rsid w:val="002F489C"/>
    <w:rsid w:val="00303057"/>
    <w:rsid w:val="00310A09"/>
    <w:rsid w:val="003141B9"/>
    <w:rsid w:val="00316ED2"/>
    <w:rsid w:val="00321510"/>
    <w:rsid w:val="00326FBF"/>
    <w:rsid w:val="003312D3"/>
    <w:rsid w:val="003315EE"/>
    <w:rsid w:val="00331688"/>
    <w:rsid w:val="00335D6B"/>
    <w:rsid w:val="00340567"/>
    <w:rsid w:val="00341035"/>
    <w:rsid w:val="0034324D"/>
    <w:rsid w:val="00351585"/>
    <w:rsid w:val="00353CC0"/>
    <w:rsid w:val="003541B7"/>
    <w:rsid w:val="00365AE6"/>
    <w:rsid w:val="0036718C"/>
    <w:rsid w:val="003725D5"/>
    <w:rsid w:val="003728AB"/>
    <w:rsid w:val="003734A1"/>
    <w:rsid w:val="00373698"/>
    <w:rsid w:val="0037462C"/>
    <w:rsid w:val="0037732B"/>
    <w:rsid w:val="00381FC0"/>
    <w:rsid w:val="00386180"/>
    <w:rsid w:val="0038777F"/>
    <w:rsid w:val="00390986"/>
    <w:rsid w:val="00390F40"/>
    <w:rsid w:val="003A14A9"/>
    <w:rsid w:val="003A1818"/>
    <w:rsid w:val="003B0880"/>
    <w:rsid w:val="003B0A5F"/>
    <w:rsid w:val="003B2F18"/>
    <w:rsid w:val="003B31C4"/>
    <w:rsid w:val="003B6637"/>
    <w:rsid w:val="003C091E"/>
    <w:rsid w:val="003C1D6F"/>
    <w:rsid w:val="003C3AA0"/>
    <w:rsid w:val="003C5AB0"/>
    <w:rsid w:val="003C62F6"/>
    <w:rsid w:val="003C680E"/>
    <w:rsid w:val="003D11C8"/>
    <w:rsid w:val="003D47EE"/>
    <w:rsid w:val="003E2167"/>
    <w:rsid w:val="003E517B"/>
    <w:rsid w:val="003E5B87"/>
    <w:rsid w:val="003F6485"/>
    <w:rsid w:val="003F7FBC"/>
    <w:rsid w:val="00406F0A"/>
    <w:rsid w:val="00411CEB"/>
    <w:rsid w:val="00414BD3"/>
    <w:rsid w:val="004159D1"/>
    <w:rsid w:val="00417D0C"/>
    <w:rsid w:val="00426EEA"/>
    <w:rsid w:val="00427D2F"/>
    <w:rsid w:val="004307C4"/>
    <w:rsid w:val="00431C03"/>
    <w:rsid w:val="00435BD2"/>
    <w:rsid w:val="00440CA7"/>
    <w:rsid w:val="00440CFB"/>
    <w:rsid w:val="0044290F"/>
    <w:rsid w:val="00445AFD"/>
    <w:rsid w:val="004476F4"/>
    <w:rsid w:val="00451D86"/>
    <w:rsid w:val="004535CD"/>
    <w:rsid w:val="0046152F"/>
    <w:rsid w:val="00466779"/>
    <w:rsid w:val="004725EA"/>
    <w:rsid w:val="00472B38"/>
    <w:rsid w:val="004765EA"/>
    <w:rsid w:val="00476604"/>
    <w:rsid w:val="00476E2A"/>
    <w:rsid w:val="00477084"/>
    <w:rsid w:val="00481604"/>
    <w:rsid w:val="004839C0"/>
    <w:rsid w:val="00485613"/>
    <w:rsid w:val="0048793F"/>
    <w:rsid w:val="0049270B"/>
    <w:rsid w:val="0049375E"/>
    <w:rsid w:val="00496397"/>
    <w:rsid w:val="00496429"/>
    <w:rsid w:val="00497DAE"/>
    <w:rsid w:val="004A4AF8"/>
    <w:rsid w:val="004A4FEF"/>
    <w:rsid w:val="004A6862"/>
    <w:rsid w:val="004A6F2B"/>
    <w:rsid w:val="004A74E2"/>
    <w:rsid w:val="004B0CCF"/>
    <w:rsid w:val="004B6A05"/>
    <w:rsid w:val="004B7E86"/>
    <w:rsid w:val="004C16F5"/>
    <w:rsid w:val="004C2764"/>
    <w:rsid w:val="004C7CF3"/>
    <w:rsid w:val="004D060E"/>
    <w:rsid w:val="004D06B1"/>
    <w:rsid w:val="004E6C2F"/>
    <w:rsid w:val="004F1273"/>
    <w:rsid w:val="004F190C"/>
    <w:rsid w:val="004F3385"/>
    <w:rsid w:val="004F6B3A"/>
    <w:rsid w:val="0050536F"/>
    <w:rsid w:val="00505381"/>
    <w:rsid w:val="00516DD8"/>
    <w:rsid w:val="00521467"/>
    <w:rsid w:val="00524FEE"/>
    <w:rsid w:val="0052611C"/>
    <w:rsid w:val="00527BB0"/>
    <w:rsid w:val="0055138A"/>
    <w:rsid w:val="00556818"/>
    <w:rsid w:val="00557DAA"/>
    <w:rsid w:val="00566BDC"/>
    <w:rsid w:val="00582191"/>
    <w:rsid w:val="0059099C"/>
    <w:rsid w:val="005945DC"/>
    <w:rsid w:val="0059566F"/>
    <w:rsid w:val="00597A59"/>
    <w:rsid w:val="005A3F90"/>
    <w:rsid w:val="005A56EA"/>
    <w:rsid w:val="005A6971"/>
    <w:rsid w:val="005A6CEB"/>
    <w:rsid w:val="005C4DDD"/>
    <w:rsid w:val="005C6C78"/>
    <w:rsid w:val="005D0F7C"/>
    <w:rsid w:val="005D2A81"/>
    <w:rsid w:val="005D3300"/>
    <w:rsid w:val="005D4251"/>
    <w:rsid w:val="005E2527"/>
    <w:rsid w:val="005E3460"/>
    <w:rsid w:val="005E7F76"/>
    <w:rsid w:val="005F3077"/>
    <w:rsid w:val="005F5388"/>
    <w:rsid w:val="00604489"/>
    <w:rsid w:val="00606936"/>
    <w:rsid w:val="0061348C"/>
    <w:rsid w:val="006160E2"/>
    <w:rsid w:val="00616D9C"/>
    <w:rsid w:val="00616F94"/>
    <w:rsid w:val="00620B51"/>
    <w:rsid w:val="00620C9B"/>
    <w:rsid w:val="006219EE"/>
    <w:rsid w:val="0063018A"/>
    <w:rsid w:val="00631BEE"/>
    <w:rsid w:val="00632879"/>
    <w:rsid w:val="0063382E"/>
    <w:rsid w:val="00634CC3"/>
    <w:rsid w:val="006353ED"/>
    <w:rsid w:val="006362B9"/>
    <w:rsid w:val="0063726D"/>
    <w:rsid w:val="00640904"/>
    <w:rsid w:val="006412B9"/>
    <w:rsid w:val="00645179"/>
    <w:rsid w:val="006500B1"/>
    <w:rsid w:val="006552CE"/>
    <w:rsid w:val="00660E0D"/>
    <w:rsid w:val="00663885"/>
    <w:rsid w:val="00664ED5"/>
    <w:rsid w:val="00683943"/>
    <w:rsid w:val="0068637D"/>
    <w:rsid w:val="00694560"/>
    <w:rsid w:val="00696CD9"/>
    <w:rsid w:val="006A414B"/>
    <w:rsid w:val="006A6CFD"/>
    <w:rsid w:val="006B50F8"/>
    <w:rsid w:val="006C125A"/>
    <w:rsid w:val="006C1AC3"/>
    <w:rsid w:val="006C1E7A"/>
    <w:rsid w:val="006C31DB"/>
    <w:rsid w:val="006C4C28"/>
    <w:rsid w:val="006C6CAA"/>
    <w:rsid w:val="006C7A4C"/>
    <w:rsid w:val="006E125E"/>
    <w:rsid w:val="006E1649"/>
    <w:rsid w:val="006F461A"/>
    <w:rsid w:val="006F51F1"/>
    <w:rsid w:val="006F7291"/>
    <w:rsid w:val="007025AD"/>
    <w:rsid w:val="007104AB"/>
    <w:rsid w:val="007109D4"/>
    <w:rsid w:val="00711CA5"/>
    <w:rsid w:val="00714138"/>
    <w:rsid w:val="00722B9F"/>
    <w:rsid w:val="00723683"/>
    <w:rsid w:val="00727BAA"/>
    <w:rsid w:val="007316B3"/>
    <w:rsid w:val="00734A43"/>
    <w:rsid w:val="00746877"/>
    <w:rsid w:val="00750FD9"/>
    <w:rsid w:val="00751BA7"/>
    <w:rsid w:val="00752FC4"/>
    <w:rsid w:val="00753C81"/>
    <w:rsid w:val="00761C9F"/>
    <w:rsid w:val="00764500"/>
    <w:rsid w:val="007650BC"/>
    <w:rsid w:val="007736DB"/>
    <w:rsid w:val="00775734"/>
    <w:rsid w:val="007936B9"/>
    <w:rsid w:val="007A3FFD"/>
    <w:rsid w:val="007A4559"/>
    <w:rsid w:val="007A45E2"/>
    <w:rsid w:val="007B0DD7"/>
    <w:rsid w:val="007B27F1"/>
    <w:rsid w:val="007B7316"/>
    <w:rsid w:val="007B748F"/>
    <w:rsid w:val="007C1C2C"/>
    <w:rsid w:val="007C42F1"/>
    <w:rsid w:val="007C6F0E"/>
    <w:rsid w:val="007C7835"/>
    <w:rsid w:val="007D38B7"/>
    <w:rsid w:val="007D5A7F"/>
    <w:rsid w:val="007E0F0A"/>
    <w:rsid w:val="007E630F"/>
    <w:rsid w:val="007E7D10"/>
    <w:rsid w:val="00801D37"/>
    <w:rsid w:val="008057DB"/>
    <w:rsid w:val="008104F6"/>
    <w:rsid w:val="00812F01"/>
    <w:rsid w:val="008133A3"/>
    <w:rsid w:val="008142EE"/>
    <w:rsid w:val="008161FC"/>
    <w:rsid w:val="008205C8"/>
    <w:rsid w:val="00823A36"/>
    <w:rsid w:val="008259EA"/>
    <w:rsid w:val="00826000"/>
    <w:rsid w:val="00832316"/>
    <w:rsid w:val="008507B4"/>
    <w:rsid w:val="008517F7"/>
    <w:rsid w:val="00856A5A"/>
    <w:rsid w:val="00856D9A"/>
    <w:rsid w:val="00857751"/>
    <w:rsid w:val="008601C9"/>
    <w:rsid w:val="00862AFA"/>
    <w:rsid w:val="00863C4E"/>
    <w:rsid w:val="00864DEE"/>
    <w:rsid w:val="0087141C"/>
    <w:rsid w:val="00876084"/>
    <w:rsid w:val="00880E9F"/>
    <w:rsid w:val="00884D3A"/>
    <w:rsid w:val="0088574E"/>
    <w:rsid w:val="008921D9"/>
    <w:rsid w:val="008951B4"/>
    <w:rsid w:val="00897723"/>
    <w:rsid w:val="008B11BB"/>
    <w:rsid w:val="008B1783"/>
    <w:rsid w:val="008B1EA1"/>
    <w:rsid w:val="008B518F"/>
    <w:rsid w:val="008C54B1"/>
    <w:rsid w:val="008D121F"/>
    <w:rsid w:val="008D1DC7"/>
    <w:rsid w:val="008D4F11"/>
    <w:rsid w:val="008E64C6"/>
    <w:rsid w:val="008E6863"/>
    <w:rsid w:val="008E788F"/>
    <w:rsid w:val="008F17D2"/>
    <w:rsid w:val="008F2002"/>
    <w:rsid w:val="008F27FD"/>
    <w:rsid w:val="00901FDA"/>
    <w:rsid w:val="0090276F"/>
    <w:rsid w:val="009061A5"/>
    <w:rsid w:val="00911587"/>
    <w:rsid w:val="00912FC7"/>
    <w:rsid w:val="00913A2F"/>
    <w:rsid w:val="00916A1C"/>
    <w:rsid w:val="00922F3D"/>
    <w:rsid w:val="00926731"/>
    <w:rsid w:val="0093186A"/>
    <w:rsid w:val="00934A5F"/>
    <w:rsid w:val="00936178"/>
    <w:rsid w:val="009369E8"/>
    <w:rsid w:val="00951190"/>
    <w:rsid w:val="009538C1"/>
    <w:rsid w:val="00953DC4"/>
    <w:rsid w:val="00955029"/>
    <w:rsid w:val="00961C51"/>
    <w:rsid w:val="00963148"/>
    <w:rsid w:val="00970EE4"/>
    <w:rsid w:val="009765A8"/>
    <w:rsid w:val="00984E97"/>
    <w:rsid w:val="00995601"/>
    <w:rsid w:val="009A6569"/>
    <w:rsid w:val="009B0DA4"/>
    <w:rsid w:val="009B12B2"/>
    <w:rsid w:val="009C5785"/>
    <w:rsid w:val="009D047E"/>
    <w:rsid w:val="009F44BF"/>
    <w:rsid w:val="009F62E6"/>
    <w:rsid w:val="009F7378"/>
    <w:rsid w:val="00A03182"/>
    <w:rsid w:val="00A07AA3"/>
    <w:rsid w:val="00A11200"/>
    <w:rsid w:val="00A13E88"/>
    <w:rsid w:val="00A202C2"/>
    <w:rsid w:val="00A24C14"/>
    <w:rsid w:val="00A304AD"/>
    <w:rsid w:val="00A31302"/>
    <w:rsid w:val="00A35FB5"/>
    <w:rsid w:val="00A5045D"/>
    <w:rsid w:val="00A5390B"/>
    <w:rsid w:val="00A569F8"/>
    <w:rsid w:val="00A57E8B"/>
    <w:rsid w:val="00A62081"/>
    <w:rsid w:val="00A647FA"/>
    <w:rsid w:val="00A6632D"/>
    <w:rsid w:val="00A713CE"/>
    <w:rsid w:val="00A75C83"/>
    <w:rsid w:val="00A76A81"/>
    <w:rsid w:val="00A83562"/>
    <w:rsid w:val="00A87191"/>
    <w:rsid w:val="00A90438"/>
    <w:rsid w:val="00A90556"/>
    <w:rsid w:val="00A928F1"/>
    <w:rsid w:val="00A9314D"/>
    <w:rsid w:val="00A958CA"/>
    <w:rsid w:val="00A95E61"/>
    <w:rsid w:val="00A962A9"/>
    <w:rsid w:val="00AB6E2D"/>
    <w:rsid w:val="00AC051F"/>
    <w:rsid w:val="00AC22C8"/>
    <w:rsid w:val="00AC4178"/>
    <w:rsid w:val="00AC6206"/>
    <w:rsid w:val="00AC6A3B"/>
    <w:rsid w:val="00AD0594"/>
    <w:rsid w:val="00AD44BB"/>
    <w:rsid w:val="00AD4F6E"/>
    <w:rsid w:val="00AD5EE4"/>
    <w:rsid w:val="00AD7F08"/>
    <w:rsid w:val="00AE0874"/>
    <w:rsid w:val="00AE15C7"/>
    <w:rsid w:val="00AE1706"/>
    <w:rsid w:val="00AE1D23"/>
    <w:rsid w:val="00AE1ED0"/>
    <w:rsid w:val="00AE295A"/>
    <w:rsid w:val="00AE4786"/>
    <w:rsid w:val="00AF316A"/>
    <w:rsid w:val="00AF46A8"/>
    <w:rsid w:val="00AF4C41"/>
    <w:rsid w:val="00B00F64"/>
    <w:rsid w:val="00B01207"/>
    <w:rsid w:val="00B0337D"/>
    <w:rsid w:val="00B1044C"/>
    <w:rsid w:val="00B15B58"/>
    <w:rsid w:val="00B177EC"/>
    <w:rsid w:val="00B17BE3"/>
    <w:rsid w:val="00B210B6"/>
    <w:rsid w:val="00B22F5E"/>
    <w:rsid w:val="00B23603"/>
    <w:rsid w:val="00B2634B"/>
    <w:rsid w:val="00B42479"/>
    <w:rsid w:val="00B42A79"/>
    <w:rsid w:val="00B4438F"/>
    <w:rsid w:val="00B449FA"/>
    <w:rsid w:val="00B52206"/>
    <w:rsid w:val="00B665F6"/>
    <w:rsid w:val="00B80295"/>
    <w:rsid w:val="00B86AF2"/>
    <w:rsid w:val="00B87F8C"/>
    <w:rsid w:val="00B907B0"/>
    <w:rsid w:val="00B91EB9"/>
    <w:rsid w:val="00B9579C"/>
    <w:rsid w:val="00BA2E3F"/>
    <w:rsid w:val="00BA31CD"/>
    <w:rsid w:val="00BA5EC9"/>
    <w:rsid w:val="00BB13BA"/>
    <w:rsid w:val="00BB5B75"/>
    <w:rsid w:val="00BB72B0"/>
    <w:rsid w:val="00BC2195"/>
    <w:rsid w:val="00BC3FB6"/>
    <w:rsid w:val="00BD03D7"/>
    <w:rsid w:val="00BD6B55"/>
    <w:rsid w:val="00BE46BF"/>
    <w:rsid w:val="00BE579C"/>
    <w:rsid w:val="00BE6F00"/>
    <w:rsid w:val="00BF06DB"/>
    <w:rsid w:val="00C00E2C"/>
    <w:rsid w:val="00C106F0"/>
    <w:rsid w:val="00C20147"/>
    <w:rsid w:val="00C252C7"/>
    <w:rsid w:val="00C36ADD"/>
    <w:rsid w:val="00C4131D"/>
    <w:rsid w:val="00C41AE1"/>
    <w:rsid w:val="00C448EC"/>
    <w:rsid w:val="00C45FAF"/>
    <w:rsid w:val="00C50A58"/>
    <w:rsid w:val="00C52EC7"/>
    <w:rsid w:val="00C531B3"/>
    <w:rsid w:val="00C55029"/>
    <w:rsid w:val="00C5630B"/>
    <w:rsid w:val="00C564E6"/>
    <w:rsid w:val="00C6279D"/>
    <w:rsid w:val="00C632AF"/>
    <w:rsid w:val="00C65504"/>
    <w:rsid w:val="00C736DA"/>
    <w:rsid w:val="00C760C9"/>
    <w:rsid w:val="00C81C65"/>
    <w:rsid w:val="00C84552"/>
    <w:rsid w:val="00C8521E"/>
    <w:rsid w:val="00C918AA"/>
    <w:rsid w:val="00C92CD2"/>
    <w:rsid w:val="00CA24E7"/>
    <w:rsid w:val="00CA4189"/>
    <w:rsid w:val="00CB3223"/>
    <w:rsid w:val="00CC549F"/>
    <w:rsid w:val="00CD003C"/>
    <w:rsid w:val="00CD20A8"/>
    <w:rsid w:val="00CD5926"/>
    <w:rsid w:val="00CD6317"/>
    <w:rsid w:val="00CD7034"/>
    <w:rsid w:val="00CE5841"/>
    <w:rsid w:val="00CF2962"/>
    <w:rsid w:val="00CF5029"/>
    <w:rsid w:val="00D002FA"/>
    <w:rsid w:val="00D00EC7"/>
    <w:rsid w:val="00D05ADC"/>
    <w:rsid w:val="00D164AE"/>
    <w:rsid w:val="00D24B48"/>
    <w:rsid w:val="00D35D50"/>
    <w:rsid w:val="00D431A0"/>
    <w:rsid w:val="00D4661D"/>
    <w:rsid w:val="00D5363C"/>
    <w:rsid w:val="00D619F8"/>
    <w:rsid w:val="00D72226"/>
    <w:rsid w:val="00D72609"/>
    <w:rsid w:val="00D72E57"/>
    <w:rsid w:val="00D80231"/>
    <w:rsid w:val="00D86D42"/>
    <w:rsid w:val="00D872AC"/>
    <w:rsid w:val="00D90441"/>
    <w:rsid w:val="00D90801"/>
    <w:rsid w:val="00D95588"/>
    <w:rsid w:val="00D95FF0"/>
    <w:rsid w:val="00DA22CE"/>
    <w:rsid w:val="00DA55E6"/>
    <w:rsid w:val="00DA7DFF"/>
    <w:rsid w:val="00DB02CD"/>
    <w:rsid w:val="00DB23F1"/>
    <w:rsid w:val="00DC01B6"/>
    <w:rsid w:val="00DC3040"/>
    <w:rsid w:val="00DC4290"/>
    <w:rsid w:val="00DC7824"/>
    <w:rsid w:val="00DC7FA8"/>
    <w:rsid w:val="00DD3540"/>
    <w:rsid w:val="00DD6E00"/>
    <w:rsid w:val="00DD7F1F"/>
    <w:rsid w:val="00DF212B"/>
    <w:rsid w:val="00DF22AE"/>
    <w:rsid w:val="00E02119"/>
    <w:rsid w:val="00E061D6"/>
    <w:rsid w:val="00E16508"/>
    <w:rsid w:val="00E167F3"/>
    <w:rsid w:val="00E16E8E"/>
    <w:rsid w:val="00E213AA"/>
    <w:rsid w:val="00E22336"/>
    <w:rsid w:val="00E23175"/>
    <w:rsid w:val="00E238FC"/>
    <w:rsid w:val="00E23F16"/>
    <w:rsid w:val="00E26982"/>
    <w:rsid w:val="00E314B4"/>
    <w:rsid w:val="00E3188D"/>
    <w:rsid w:val="00E35E2B"/>
    <w:rsid w:val="00E35E98"/>
    <w:rsid w:val="00E3617B"/>
    <w:rsid w:val="00E36CAA"/>
    <w:rsid w:val="00E37AF0"/>
    <w:rsid w:val="00E37CAD"/>
    <w:rsid w:val="00E417AA"/>
    <w:rsid w:val="00E428C9"/>
    <w:rsid w:val="00E42977"/>
    <w:rsid w:val="00E4346B"/>
    <w:rsid w:val="00E43B29"/>
    <w:rsid w:val="00E46588"/>
    <w:rsid w:val="00E647AB"/>
    <w:rsid w:val="00E705A6"/>
    <w:rsid w:val="00E735DB"/>
    <w:rsid w:val="00E7408D"/>
    <w:rsid w:val="00E750DE"/>
    <w:rsid w:val="00E77806"/>
    <w:rsid w:val="00E84C5B"/>
    <w:rsid w:val="00E93107"/>
    <w:rsid w:val="00E9771C"/>
    <w:rsid w:val="00EA1442"/>
    <w:rsid w:val="00EA60AA"/>
    <w:rsid w:val="00EA7E82"/>
    <w:rsid w:val="00EC02C2"/>
    <w:rsid w:val="00EC11A1"/>
    <w:rsid w:val="00EC228E"/>
    <w:rsid w:val="00EC26B6"/>
    <w:rsid w:val="00ED2242"/>
    <w:rsid w:val="00ED4C20"/>
    <w:rsid w:val="00EE3645"/>
    <w:rsid w:val="00EE4E15"/>
    <w:rsid w:val="00EF012F"/>
    <w:rsid w:val="00EF158C"/>
    <w:rsid w:val="00EF1F1A"/>
    <w:rsid w:val="00EF2519"/>
    <w:rsid w:val="00EF412A"/>
    <w:rsid w:val="00EF4BA3"/>
    <w:rsid w:val="00F02345"/>
    <w:rsid w:val="00F0493F"/>
    <w:rsid w:val="00F07B5F"/>
    <w:rsid w:val="00F10E74"/>
    <w:rsid w:val="00F12D21"/>
    <w:rsid w:val="00F169E7"/>
    <w:rsid w:val="00F17DC9"/>
    <w:rsid w:val="00F232D6"/>
    <w:rsid w:val="00F32A5F"/>
    <w:rsid w:val="00F3406F"/>
    <w:rsid w:val="00F4644B"/>
    <w:rsid w:val="00F50234"/>
    <w:rsid w:val="00F51B74"/>
    <w:rsid w:val="00F607BC"/>
    <w:rsid w:val="00F60A32"/>
    <w:rsid w:val="00F60BF3"/>
    <w:rsid w:val="00F623A5"/>
    <w:rsid w:val="00F637DB"/>
    <w:rsid w:val="00F64462"/>
    <w:rsid w:val="00F66629"/>
    <w:rsid w:val="00F7522F"/>
    <w:rsid w:val="00F76790"/>
    <w:rsid w:val="00F815EC"/>
    <w:rsid w:val="00F86221"/>
    <w:rsid w:val="00F8688A"/>
    <w:rsid w:val="00F86952"/>
    <w:rsid w:val="00F87E85"/>
    <w:rsid w:val="00F90304"/>
    <w:rsid w:val="00F94AB4"/>
    <w:rsid w:val="00F9511F"/>
    <w:rsid w:val="00F96AEC"/>
    <w:rsid w:val="00F97B8E"/>
    <w:rsid w:val="00FA0BF7"/>
    <w:rsid w:val="00FA5C25"/>
    <w:rsid w:val="00FA6456"/>
    <w:rsid w:val="00FB15FB"/>
    <w:rsid w:val="00FB2356"/>
    <w:rsid w:val="00FB76C8"/>
    <w:rsid w:val="00FC40F8"/>
    <w:rsid w:val="00FC6A4D"/>
    <w:rsid w:val="00FD3891"/>
    <w:rsid w:val="00FD4E1D"/>
    <w:rsid w:val="00FE1045"/>
    <w:rsid w:val="00FE4442"/>
    <w:rsid w:val="00FE4D38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8746"/>
  <w15:docId w15:val="{84F47030-24DE-457E-86C2-F528DFC9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178"/>
    <w:pPr>
      <w:spacing w:after="200" w:line="276" w:lineRule="auto"/>
    </w:pPr>
    <w:rPr>
      <w:color w:val="FF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76790"/>
    <w:pPr>
      <w:keepNext/>
      <w:spacing w:after="0" w:line="240" w:lineRule="auto"/>
      <w:ind w:left="-72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76790"/>
    <w:pPr>
      <w:keepNext/>
      <w:spacing w:after="0" w:line="240" w:lineRule="auto"/>
      <w:ind w:left="720" w:hanging="720"/>
      <w:jc w:val="both"/>
      <w:outlineLvl w:val="4"/>
    </w:pPr>
    <w:rPr>
      <w:rFonts w:eastAsia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767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76790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76790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C2"/>
    <w:rPr>
      <w:rFonts w:ascii="Tahoma" w:hAnsi="Tahoma" w:cs="Tahoma"/>
      <w:color w:val="FF0000"/>
      <w:sz w:val="16"/>
      <w:szCs w:val="16"/>
      <w:lang w:eastAsia="en-US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0126C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C786C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86C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2D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76"/>
    <w:rPr>
      <w:color w:val="FF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76"/>
    <w:rPr>
      <w:color w:val="FF0000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E735DB"/>
    <w:rPr>
      <w:smallCaps/>
      <w:color w:val="C0504D" w:themeColor="accent2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basedOn w:val="DefaultParagraphFont"/>
    <w:link w:val="ListParagraph"/>
    <w:uiPriority w:val="34"/>
    <w:qFormat/>
    <w:locked/>
    <w:rsid w:val="00DC3040"/>
    <w:rPr>
      <w:color w:val="FF0000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2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2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28E"/>
    <w:rPr>
      <w:color w:val="FF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28E"/>
    <w:rPr>
      <w:b/>
      <w:bCs/>
      <w:color w:val="FF0000"/>
      <w:lang w:eastAsia="en-US"/>
    </w:rPr>
  </w:style>
  <w:style w:type="character" w:styleId="Hyperlink">
    <w:name w:val="Hyperlink"/>
    <w:basedOn w:val="DefaultParagraphFont"/>
    <w:uiPriority w:val="99"/>
    <w:unhideWhenUsed/>
    <w:rsid w:val="002B29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9A6"/>
    <w:rPr>
      <w:color w:val="605E5C"/>
      <w:shd w:val="clear" w:color="auto" w:fill="E1DFDD"/>
    </w:rPr>
  </w:style>
  <w:style w:type="table" w:styleId="ListTable3-Accent5">
    <w:name w:val="List Table 3 Accent 5"/>
    <w:basedOn w:val="TableNormal"/>
    <w:uiPriority w:val="48"/>
    <w:rsid w:val="00616D9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F97B8E"/>
    <w:rPr>
      <w:rFonts w:ascii="Calibri" w:hAnsi="Calibri" w:cs="Times New Roman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680E"/>
    <w:rPr>
      <w:color w:val="FF000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51B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051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8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7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umberandnorthyorkshire.icb.nhs.uk/public-questions-and-petition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3A60-B544-4BC1-9182-F2A47243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JONES, Emma (NHS HUMBER AND NORTH YORKSHIRE ICB - 03F)</cp:lastModifiedBy>
  <cp:revision>2</cp:revision>
  <dcterms:created xsi:type="dcterms:W3CDTF">2024-12-03T14:21:00Z</dcterms:created>
  <dcterms:modified xsi:type="dcterms:W3CDTF">2024-12-04T10:30:00Z</dcterms:modified>
</cp:coreProperties>
</file>