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533"/>
        <w:tblW w:w="0" w:type="auto"/>
        <w:tblLook w:val="04A0" w:firstRow="1" w:lastRow="0" w:firstColumn="1" w:lastColumn="0" w:noHBand="0" w:noVBand="1"/>
      </w:tblPr>
      <w:tblGrid>
        <w:gridCol w:w="2273"/>
        <w:gridCol w:w="821"/>
      </w:tblGrid>
      <w:tr w:rsidR="00BB5B75" w14:paraId="31E3ECFC" w14:textId="77777777" w:rsidTr="00B53C4C">
        <w:tc>
          <w:tcPr>
            <w:tcW w:w="2273" w:type="dxa"/>
            <w:tcBorders>
              <w:top w:val="double" w:sz="4" w:space="0" w:color="auto"/>
              <w:left w:val="double" w:sz="4" w:space="0" w:color="auto"/>
              <w:bottom w:val="single" w:sz="4" w:space="0" w:color="auto"/>
            </w:tcBorders>
          </w:tcPr>
          <w:p w14:paraId="5D88B756" w14:textId="4B7CAF86" w:rsidR="00BB5B75" w:rsidRPr="007B0DD7" w:rsidRDefault="00BB5B75" w:rsidP="00B53C4C">
            <w:pPr>
              <w:rPr>
                <w:b/>
                <w:bCs/>
              </w:rPr>
            </w:pPr>
            <w:bookmarkStart w:id="0" w:name="_Hlk138951700"/>
            <w:r>
              <w:rPr>
                <w:b/>
                <w:bCs/>
                <w:color w:val="auto"/>
              </w:rPr>
              <w:t>Agenda Item</w:t>
            </w:r>
            <w:r w:rsidRPr="007B0DD7">
              <w:rPr>
                <w:b/>
                <w:bCs/>
                <w:color w:val="auto"/>
              </w:rPr>
              <w:t xml:space="preserve"> No: </w:t>
            </w:r>
          </w:p>
        </w:tc>
        <w:tc>
          <w:tcPr>
            <w:tcW w:w="821" w:type="dxa"/>
            <w:tcBorders>
              <w:top w:val="double" w:sz="4" w:space="0" w:color="auto"/>
              <w:bottom w:val="single" w:sz="4" w:space="0" w:color="auto"/>
              <w:right w:val="double" w:sz="4" w:space="0" w:color="auto"/>
            </w:tcBorders>
          </w:tcPr>
          <w:p w14:paraId="60EE529B" w14:textId="13E28DCD" w:rsidR="00BB5B75" w:rsidRPr="00BB5B75" w:rsidRDefault="006F0008" w:rsidP="00B53C4C">
            <w:pPr>
              <w:jc w:val="center"/>
              <w:rPr>
                <w:b/>
                <w:bCs/>
                <w:sz w:val="32"/>
                <w:szCs w:val="32"/>
              </w:rPr>
            </w:pPr>
            <w:r w:rsidRPr="006F0008">
              <w:rPr>
                <w:b/>
                <w:bCs/>
                <w:color w:val="auto"/>
                <w:sz w:val="32"/>
                <w:szCs w:val="32"/>
              </w:rPr>
              <w:t>8</w:t>
            </w:r>
          </w:p>
        </w:tc>
      </w:tr>
    </w:tbl>
    <w:bookmarkEnd w:id="0"/>
    <w:p w14:paraId="31BBC7A1" w14:textId="0B10B29D" w:rsidR="00880E9F" w:rsidRDefault="003E5B87" w:rsidP="00D05ADC">
      <w:pPr>
        <w:spacing w:after="0" w:line="120" w:lineRule="auto"/>
      </w:pPr>
      <w:r w:rsidRPr="007109D4">
        <w:rPr>
          <w:noProof/>
        </w:rPr>
        <w:drawing>
          <wp:anchor distT="0" distB="0" distL="114300" distR="114300" simplePos="0" relativeHeight="251658241" behindDoc="0" locked="0" layoutInCell="1" allowOverlap="1" wp14:anchorId="35A678BF" wp14:editId="64B677C2">
            <wp:simplePos x="0" y="0"/>
            <wp:positionH relativeFrom="margin">
              <wp:posOffset>4747860</wp:posOffset>
            </wp:positionH>
            <wp:positionV relativeFrom="paragraph">
              <wp:posOffset>-548005</wp:posOffset>
            </wp:positionV>
            <wp:extent cx="1323700" cy="706632"/>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9D4">
        <w:rPr>
          <w:noProof/>
        </w:rPr>
        <w:drawing>
          <wp:anchor distT="0" distB="0" distL="114300" distR="114300" simplePos="0" relativeHeight="251658240" behindDoc="0" locked="0" layoutInCell="1" allowOverlap="1" wp14:anchorId="340992E0" wp14:editId="00CAB76D">
            <wp:simplePos x="0" y="0"/>
            <wp:positionH relativeFrom="margin">
              <wp:posOffset>5833</wp:posOffset>
            </wp:positionH>
            <wp:positionV relativeFrom="paragraph">
              <wp:posOffset>-501015</wp:posOffset>
            </wp:positionV>
            <wp:extent cx="2543175" cy="483620"/>
            <wp:effectExtent l="0" t="0" r="0" b="0"/>
            <wp:wrapNone/>
            <wp:docPr id="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p>
    <w:p w14:paraId="69FFDEAD" w14:textId="65E6BE79" w:rsidR="007B0DD7" w:rsidRDefault="007B0DD7" w:rsidP="007B0DD7"/>
    <w:tbl>
      <w:tblPr>
        <w:tblStyle w:val="TableGrid"/>
        <w:tblpPr w:leftFromText="180" w:rightFromText="180" w:vertAnchor="page" w:horzAnchor="margin" w:tblpY="2161"/>
        <w:tblW w:w="0" w:type="auto"/>
        <w:tblBorders>
          <w:top w:val="double" w:sz="4" w:space="0" w:color="auto"/>
          <w:left w:val="double" w:sz="4" w:space="0" w:color="auto"/>
          <w:right w:val="double" w:sz="4" w:space="0" w:color="auto"/>
        </w:tblBorders>
        <w:tblLook w:val="04A0" w:firstRow="1" w:lastRow="0" w:firstColumn="1" w:lastColumn="0" w:noHBand="0" w:noVBand="1"/>
      </w:tblPr>
      <w:tblGrid>
        <w:gridCol w:w="2091"/>
        <w:gridCol w:w="7509"/>
      </w:tblGrid>
      <w:tr w:rsidR="004C7CF3" w:rsidRPr="00566BDC" w14:paraId="7EC56D79" w14:textId="77777777" w:rsidTr="5BDD0D79">
        <w:tc>
          <w:tcPr>
            <w:tcW w:w="2092" w:type="dxa"/>
            <w:shd w:val="clear" w:color="auto" w:fill="auto"/>
          </w:tcPr>
          <w:p w14:paraId="3008F01A" w14:textId="77777777" w:rsidR="004C7CF3" w:rsidRPr="006861D1" w:rsidRDefault="004C7CF3" w:rsidP="004C7CF3">
            <w:pPr>
              <w:spacing w:after="0" w:line="240" w:lineRule="auto"/>
              <w:rPr>
                <w:b/>
                <w:color w:val="auto"/>
              </w:rPr>
            </w:pPr>
            <w:bookmarkStart w:id="1" w:name="_Hlk106134195"/>
            <w:r w:rsidRPr="006861D1">
              <w:rPr>
                <w:b/>
                <w:color w:val="auto"/>
              </w:rPr>
              <w:t xml:space="preserve">Report to: </w:t>
            </w:r>
          </w:p>
          <w:p w14:paraId="61EFD74F" w14:textId="77777777" w:rsidR="004C7CF3" w:rsidRPr="006861D1" w:rsidRDefault="004C7CF3" w:rsidP="004C7CF3">
            <w:pPr>
              <w:spacing w:after="0" w:line="240" w:lineRule="auto"/>
              <w:rPr>
                <w:b/>
                <w:color w:val="auto"/>
              </w:rPr>
            </w:pPr>
          </w:p>
        </w:tc>
        <w:tc>
          <w:tcPr>
            <w:tcW w:w="7516" w:type="dxa"/>
          </w:tcPr>
          <w:p w14:paraId="4923D594" w14:textId="2BE3F940" w:rsidR="004C7CF3" w:rsidRPr="00143661" w:rsidRDefault="00036606" w:rsidP="004C7CF3">
            <w:pPr>
              <w:spacing w:after="0" w:line="240" w:lineRule="auto"/>
              <w:rPr>
                <w:color w:val="auto"/>
                <w:sz w:val="24"/>
                <w:szCs w:val="24"/>
              </w:rPr>
            </w:pPr>
            <w:r w:rsidRPr="00143661">
              <w:rPr>
                <w:color w:val="auto"/>
                <w:sz w:val="24"/>
                <w:szCs w:val="24"/>
              </w:rPr>
              <w:t>Humber and North Yorkshire Integrated Care Board</w:t>
            </w:r>
          </w:p>
        </w:tc>
      </w:tr>
      <w:tr w:rsidR="004C7CF3" w:rsidRPr="00566BDC" w14:paraId="12950AFD" w14:textId="77777777" w:rsidTr="5BDD0D79">
        <w:tc>
          <w:tcPr>
            <w:tcW w:w="2092" w:type="dxa"/>
            <w:shd w:val="clear" w:color="auto" w:fill="auto"/>
          </w:tcPr>
          <w:p w14:paraId="7705AB92" w14:textId="77777777" w:rsidR="004C7CF3" w:rsidRPr="006861D1" w:rsidRDefault="004C7CF3" w:rsidP="004C7CF3">
            <w:pPr>
              <w:spacing w:after="0" w:line="240" w:lineRule="auto"/>
              <w:rPr>
                <w:b/>
                <w:color w:val="auto"/>
              </w:rPr>
            </w:pPr>
            <w:r w:rsidRPr="006861D1">
              <w:rPr>
                <w:b/>
                <w:color w:val="auto"/>
              </w:rPr>
              <w:t>Date of Meeting:</w:t>
            </w:r>
          </w:p>
          <w:p w14:paraId="2F94008B" w14:textId="77777777" w:rsidR="004C7CF3" w:rsidRPr="006861D1" w:rsidRDefault="004C7CF3" w:rsidP="004C7CF3">
            <w:pPr>
              <w:spacing w:after="0" w:line="240" w:lineRule="auto"/>
              <w:rPr>
                <w:b/>
                <w:color w:val="auto"/>
              </w:rPr>
            </w:pPr>
          </w:p>
        </w:tc>
        <w:tc>
          <w:tcPr>
            <w:tcW w:w="7516" w:type="dxa"/>
          </w:tcPr>
          <w:p w14:paraId="5BE59BC0" w14:textId="3D53CA8D" w:rsidR="004C7CF3" w:rsidRPr="00F31E0E" w:rsidRDefault="005216E6" w:rsidP="004C7CF3">
            <w:pPr>
              <w:spacing w:after="0" w:line="240" w:lineRule="auto"/>
              <w:rPr>
                <w:color w:val="auto"/>
                <w:sz w:val="24"/>
                <w:szCs w:val="24"/>
              </w:rPr>
            </w:pPr>
            <w:r>
              <w:rPr>
                <w:color w:val="auto"/>
                <w:sz w:val="24"/>
                <w:szCs w:val="24"/>
              </w:rPr>
              <w:t>11 December</w:t>
            </w:r>
            <w:r w:rsidR="003E5954">
              <w:rPr>
                <w:color w:val="auto"/>
                <w:sz w:val="24"/>
                <w:szCs w:val="24"/>
              </w:rPr>
              <w:t xml:space="preserve"> </w:t>
            </w:r>
            <w:r w:rsidR="00883537">
              <w:rPr>
                <w:color w:val="auto"/>
                <w:sz w:val="24"/>
                <w:szCs w:val="24"/>
              </w:rPr>
              <w:t>2024</w:t>
            </w:r>
          </w:p>
        </w:tc>
      </w:tr>
      <w:tr w:rsidR="004C7CF3" w:rsidRPr="00566BDC" w14:paraId="4E68B1D3" w14:textId="77777777" w:rsidTr="5BDD0D79">
        <w:tc>
          <w:tcPr>
            <w:tcW w:w="2092" w:type="dxa"/>
            <w:shd w:val="clear" w:color="auto" w:fill="auto"/>
          </w:tcPr>
          <w:p w14:paraId="7AD35782" w14:textId="77777777" w:rsidR="004C7CF3" w:rsidRPr="006861D1" w:rsidRDefault="004C7CF3" w:rsidP="004C7CF3">
            <w:pPr>
              <w:spacing w:after="0" w:line="240" w:lineRule="auto"/>
              <w:rPr>
                <w:b/>
                <w:color w:val="auto"/>
              </w:rPr>
            </w:pPr>
            <w:r w:rsidRPr="006861D1">
              <w:rPr>
                <w:b/>
                <w:color w:val="auto"/>
              </w:rPr>
              <w:t>Subject:</w:t>
            </w:r>
          </w:p>
          <w:p w14:paraId="18D120FF" w14:textId="77777777" w:rsidR="004C7CF3" w:rsidRPr="006861D1" w:rsidRDefault="004C7CF3" w:rsidP="004C7CF3">
            <w:pPr>
              <w:spacing w:after="0" w:line="240" w:lineRule="auto"/>
              <w:rPr>
                <w:b/>
                <w:color w:val="auto"/>
              </w:rPr>
            </w:pPr>
          </w:p>
        </w:tc>
        <w:tc>
          <w:tcPr>
            <w:tcW w:w="7516" w:type="dxa"/>
          </w:tcPr>
          <w:p w14:paraId="29EB9966" w14:textId="6B475802" w:rsidR="004C7CF3" w:rsidRPr="00597A59" w:rsidRDefault="004C7CF3" w:rsidP="004C7CF3">
            <w:pPr>
              <w:spacing w:after="0" w:line="240" w:lineRule="auto"/>
              <w:rPr>
                <w:b/>
                <w:bCs/>
                <w:color w:val="auto"/>
                <w:sz w:val="28"/>
                <w:szCs w:val="28"/>
              </w:rPr>
            </w:pPr>
            <w:r w:rsidRPr="00597A59">
              <w:rPr>
                <w:b/>
                <w:bCs/>
                <w:color w:val="auto"/>
                <w:sz w:val="28"/>
                <w:szCs w:val="28"/>
              </w:rPr>
              <w:t>Board Assurance Framework</w:t>
            </w:r>
            <w:r w:rsidR="000D56CB">
              <w:rPr>
                <w:b/>
                <w:bCs/>
                <w:color w:val="auto"/>
                <w:sz w:val="28"/>
                <w:szCs w:val="28"/>
              </w:rPr>
              <w:t xml:space="preserve"> </w:t>
            </w:r>
          </w:p>
        </w:tc>
      </w:tr>
      <w:tr w:rsidR="004C7CF3" w:rsidRPr="00566BDC" w14:paraId="140B6ED8" w14:textId="77777777" w:rsidTr="00861B6C">
        <w:trPr>
          <w:trHeight w:val="402"/>
        </w:trPr>
        <w:tc>
          <w:tcPr>
            <w:tcW w:w="2092" w:type="dxa"/>
            <w:shd w:val="clear" w:color="auto" w:fill="auto"/>
          </w:tcPr>
          <w:p w14:paraId="7E647F87" w14:textId="6444A3A5" w:rsidR="004C7CF3" w:rsidRPr="006861D1" w:rsidRDefault="004C7CF3" w:rsidP="004C7CF3">
            <w:pPr>
              <w:spacing w:after="0" w:line="240" w:lineRule="auto"/>
              <w:rPr>
                <w:b/>
                <w:color w:val="auto"/>
              </w:rPr>
            </w:pPr>
            <w:r w:rsidRPr="006861D1">
              <w:rPr>
                <w:b/>
                <w:color w:val="auto"/>
              </w:rPr>
              <w:t>Director Sponsor:</w:t>
            </w:r>
          </w:p>
        </w:tc>
        <w:tc>
          <w:tcPr>
            <w:tcW w:w="7516" w:type="dxa"/>
          </w:tcPr>
          <w:p w14:paraId="707D5AA5" w14:textId="1F42B766" w:rsidR="004C7CF3" w:rsidRPr="00F31E0E" w:rsidRDefault="004C7CF3" w:rsidP="004C7CF3">
            <w:pPr>
              <w:spacing w:after="0" w:line="240" w:lineRule="auto"/>
              <w:rPr>
                <w:color w:val="auto"/>
                <w:sz w:val="24"/>
                <w:szCs w:val="24"/>
              </w:rPr>
            </w:pPr>
            <w:r w:rsidRPr="5BDD0D79">
              <w:rPr>
                <w:color w:val="auto"/>
                <w:sz w:val="24"/>
                <w:szCs w:val="24"/>
              </w:rPr>
              <w:t>Karina Ellis</w:t>
            </w:r>
            <w:r w:rsidR="00C36ADD" w:rsidRPr="5BDD0D79">
              <w:rPr>
                <w:color w:val="auto"/>
                <w:sz w:val="24"/>
                <w:szCs w:val="24"/>
              </w:rPr>
              <w:t>, E</w:t>
            </w:r>
            <w:r w:rsidRPr="5BDD0D79">
              <w:rPr>
                <w:color w:val="auto"/>
                <w:sz w:val="24"/>
                <w:szCs w:val="24"/>
              </w:rPr>
              <w:t>xecutive Director of Corporate Affairs</w:t>
            </w:r>
          </w:p>
        </w:tc>
      </w:tr>
      <w:tr w:rsidR="004C7CF3" w:rsidRPr="00566BDC" w14:paraId="6A855F21" w14:textId="77777777" w:rsidTr="5BDD0D79">
        <w:trPr>
          <w:trHeight w:val="320"/>
        </w:trPr>
        <w:tc>
          <w:tcPr>
            <w:tcW w:w="2092" w:type="dxa"/>
            <w:shd w:val="clear" w:color="auto" w:fill="auto"/>
          </w:tcPr>
          <w:p w14:paraId="6C288ADB" w14:textId="7C5F1FD2" w:rsidR="004C7CF3" w:rsidRPr="006861D1" w:rsidRDefault="004C7CF3" w:rsidP="004C7CF3">
            <w:pPr>
              <w:spacing w:after="0" w:line="240" w:lineRule="auto"/>
              <w:rPr>
                <w:b/>
                <w:color w:val="auto"/>
              </w:rPr>
            </w:pPr>
            <w:r w:rsidRPr="006861D1">
              <w:rPr>
                <w:b/>
                <w:color w:val="auto"/>
              </w:rPr>
              <w:t>Author:</w:t>
            </w:r>
          </w:p>
        </w:tc>
        <w:tc>
          <w:tcPr>
            <w:tcW w:w="7516" w:type="dxa"/>
          </w:tcPr>
          <w:p w14:paraId="17351578" w14:textId="3A83C143" w:rsidR="00C87942" w:rsidRPr="00F31E0E" w:rsidRDefault="00800E7E" w:rsidP="004C7CF3">
            <w:pPr>
              <w:spacing w:after="0" w:line="240" w:lineRule="auto"/>
              <w:rPr>
                <w:color w:val="auto"/>
                <w:sz w:val="24"/>
                <w:szCs w:val="24"/>
              </w:rPr>
            </w:pPr>
            <w:r>
              <w:rPr>
                <w:color w:val="auto"/>
                <w:sz w:val="24"/>
                <w:szCs w:val="24"/>
              </w:rPr>
              <w:t>Sasha Sencier, Head of Governance and Development</w:t>
            </w:r>
          </w:p>
        </w:tc>
      </w:tr>
      <w:bookmarkEnd w:id="1"/>
    </w:tbl>
    <w:p w14:paraId="176AC93B" w14:textId="394E2501" w:rsidR="007B0DD7" w:rsidRPr="007B0DD7" w:rsidRDefault="007B0DD7" w:rsidP="007B0DD7"/>
    <w:tbl>
      <w:tblPr>
        <w:tblStyle w:val="TableGrid"/>
        <w:tblW w:w="0" w:type="auto"/>
        <w:tblLook w:val="04A0" w:firstRow="1" w:lastRow="0" w:firstColumn="1" w:lastColumn="0" w:noHBand="0" w:noVBand="1"/>
      </w:tblPr>
      <w:tblGrid>
        <w:gridCol w:w="9600"/>
      </w:tblGrid>
      <w:tr w:rsidR="00D72609" w:rsidRPr="00566BDC" w14:paraId="5E0D93DE" w14:textId="77777777" w:rsidTr="00521267">
        <w:trPr>
          <w:trHeight w:val="1004"/>
        </w:trPr>
        <w:tc>
          <w:tcPr>
            <w:tcW w:w="9608" w:type="dxa"/>
            <w:tcBorders>
              <w:left w:val="double" w:sz="4" w:space="0" w:color="auto"/>
              <w:bottom w:val="double" w:sz="4" w:space="0" w:color="auto"/>
              <w:right w:val="double" w:sz="4" w:space="0" w:color="auto"/>
            </w:tcBorders>
          </w:tcPr>
          <w:p w14:paraId="0BD8E0C7" w14:textId="77777777" w:rsidR="00521267" w:rsidRDefault="00521267" w:rsidP="004A6F2B">
            <w:pPr>
              <w:spacing w:after="0" w:line="240" w:lineRule="auto"/>
              <w:rPr>
                <w:b/>
                <w:color w:val="auto"/>
              </w:rPr>
            </w:pPr>
          </w:p>
          <w:p w14:paraId="0A9659D6" w14:textId="6F46D7FC" w:rsidR="00D72609" w:rsidRPr="003A1818" w:rsidRDefault="00D72609" w:rsidP="004A6F2B">
            <w:pPr>
              <w:spacing w:after="0" w:line="240" w:lineRule="auto"/>
              <w:rPr>
                <w:bCs/>
                <w:i/>
                <w:iCs/>
                <w:color w:val="auto"/>
                <w:sz w:val="20"/>
                <w:szCs w:val="20"/>
              </w:rPr>
            </w:pPr>
            <w:r>
              <w:rPr>
                <w:b/>
                <w:color w:val="auto"/>
              </w:rPr>
              <w:t>STATUS</w:t>
            </w:r>
            <w:r w:rsidRPr="00524FEE">
              <w:rPr>
                <w:b/>
                <w:color w:val="auto"/>
              </w:rPr>
              <w:t xml:space="preserve"> OF THE REPORT:</w:t>
            </w:r>
            <w:r w:rsidR="003A1818">
              <w:rPr>
                <w:b/>
                <w:color w:val="auto"/>
              </w:rPr>
              <w:t xml:space="preserve"> </w:t>
            </w:r>
          </w:p>
          <w:p w14:paraId="61D25B83" w14:textId="1E6DEE8B" w:rsidR="006C6CAA" w:rsidRPr="003E5B87" w:rsidRDefault="00E42977" w:rsidP="00E42977">
            <w:pPr>
              <w:spacing w:after="0" w:line="240" w:lineRule="auto"/>
              <w:rPr>
                <w:color w:val="auto"/>
                <w:sz w:val="40"/>
                <w:szCs w:val="44"/>
              </w:rPr>
            </w:pPr>
            <w:r>
              <w:rPr>
                <w:color w:val="auto"/>
                <w:szCs w:val="24"/>
              </w:rPr>
              <w:t>A</w:t>
            </w:r>
            <w:r w:rsidR="00D72609">
              <w:rPr>
                <w:color w:val="auto"/>
                <w:szCs w:val="24"/>
              </w:rPr>
              <w:t xml:space="preserve">pprove </w:t>
            </w:r>
            <w:sdt>
              <w:sdtPr>
                <w:rPr>
                  <w:color w:val="auto"/>
                  <w:sz w:val="40"/>
                  <w:szCs w:val="44"/>
                </w:rPr>
                <w:id w:val="-1610433266"/>
                <w14:checkbox>
                  <w14:checked w14:val="1"/>
                  <w14:checkedState w14:val="2612" w14:font="MS Gothic"/>
                  <w14:uncheckedState w14:val="2610" w14:font="MS Gothic"/>
                </w14:checkbox>
              </w:sdtPr>
              <w:sdtEndPr/>
              <w:sdtContent>
                <w:r w:rsidR="00521267">
                  <w:rPr>
                    <w:rFonts w:ascii="MS Gothic" w:eastAsia="MS Gothic" w:hAnsi="MS Gothic" w:hint="eastAsia"/>
                    <w:color w:val="auto"/>
                    <w:sz w:val="40"/>
                    <w:szCs w:val="44"/>
                  </w:rPr>
                  <w:t>☒</w:t>
                </w:r>
              </w:sdtContent>
            </w:sdt>
            <w:r w:rsidR="00D72609">
              <w:rPr>
                <w:color w:val="auto"/>
                <w:szCs w:val="24"/>
              </w:rPr>
              <w:t xml:space="preserve"> </w:t>
            </w:r>
            <w:r>
              <w:rPr>
                <w:color w:val="auto"/>
                <w:szCs w:val="24"/>
              </w:rPr>
              <w:t>D</w:t>
            </w:r>
            <w:r w:rsidR="00D72609">
              <w:rPr>
                <w:color w:val="auto"/>
                <w:szCs w:val="24"/>
              </w:rPr>
              <w:t xml:space="preserve">iscuss </w:t>
            </w:r>
            <w:sdt>
              <w:sdtPr>
                <w:rPr>
                  <w:color w:val="auto"/>
                  <w:sz w:val="40"/>
                  <w:szCs w:val="44"/>
                </w:rPr>
                <w:id w:val="-1579591642"/>
                <w14:checkbox>
                  <w14:checked w14:val="1"/>
                  <w14:checkedState w14:val="2612" w14:font="MS Gothic"/>
                  <w14:uncheckedState w14:val="2610" w14:font="MS Gothic"/>
                </w14:checkbox>
              </w:sdtPr>
              <w:sdtEndPr/>
              <w:sdtContent>
                <w:r w:rsidR="00DC3040">
                  <w:rPr>
                    <w:rFonts w:ascii="MS Gothic" w:eastAsia="MS Gothic" w:hAnsi="MS Gothic" w:hint="eastAsia"/>
                    <w:color w:val="auto"/>
                    <w:sz w:val="40"/>
                    <w:szCs w:val="44"/>
                  </w:rPr>
                  <w:t>☒</w:t>
                </w:r>
              </w:sdtContent>
            </w:sdt>
            <w:r w:rsidR="00D72609">
              <w:rPr>
                <w:color w:val="auto"/>
                <w:szCs w:val="44"/>
              </w:rPr>
              <w:t xml:space="preserve">  </w:t>
            </w:r>
            <w:r>
              <w:rPr>
                <w:color w:val="auto"/>
                <w:szCs w:val="24"/>
              </w:rPr>
              <w:t xml:space="preserve">Assurance </w:t>
            </w:r>
            <w:sdt>
              <w:sdtPr>
                <w:rPr>
                  <w:color w:val="auto"/>
                  <w:sz w:val="40"/>
                  <w:szCs w:val="44"/>
                </w:rPr>
                <w:id w:val="-148137599"/>
                <w14:checkbox>
                  <w14:checked w14:val="1"/>
                  <w14:checkedState w14:val="2612" w14:font="MS Gothic"/>
                  <w14:uncheckedState w14:val="2610" w14:font="MS Gothic"/>
                </w14:checkbox>
              </w:sdtPr>
              <w:sdtEndPr/>
              <w:sdtContent>
                <w:r w:rsidR="00066341">
                  <w:rPr>
                    <w:rFonts w:ascii="MS Gothic" w:eastAsia="MS Gothic" w:hAnsi="MS Gothic" w:hint="eastAsia"/>
                    <w:color w:val="auto"/>
                    <w:sz w:val="40"/>
                    <w:szCs w:val="44"/>
                  </w:rPr>
                  <w:t>☒</w:t>
                </w:r>
              </w:sdtContent>
            </w:sdt>
            <w:r>
              <w:rPr>
                <w:color w:val="auto"/>
                <w:sz w:val="40"/>
                <w:szCs w:val="44"/>
              </w:rPr>
              <w:t xml:space="preserve"> </w:t>
            </w:r>
            <w:r w:rsidR="003A1818" w:rsidRPr="003A1818">
              <w:rPr>
                <w:color w:val="auto"/>
                <w:szCs w:val="24"/>
              </w:rPr>
              <w:t>I</w:t>
            </w:r>
            <w:r w:rsidR="00D72609">
              <w:rPr>
                <w:color w:val="auto"/>
                <w:szCs w:val="24"/>
              </w:rPr>
              <w:t xml:space="preserve">nformation  </w:t>
            </w:r>
            <w:sdt>
              <w:sdtPr>
                <w:rPr>
                  <w:color w:val="auto"/>
                  <w:sz w:val="40"/>
                  <w:szCs w:val="44"/>
                </w:rPr>
                <w:id w:val="-360048554"/>
                <w14:checkbox>
                  <w14:checked w14:val="0"/>
                  <w14:checkedState w14:val="2612" w14:font="MS Gothic"/>
                  <w14:uncheckedState w14:val="2610" w14:font="MS Gothic"/>
                </w14:checkbox>
              </w:sdtPr>
              <w:sdtEndPr/>
              <w:sdtContent>
                <w:r w:rsidR="00521267">
                  <w:rPr>
                    <w:rFonts w:ascii="MS Gothic" w:eastAsia="MS Gothic" w:hAnsi="MS Gothic" w:hint="eastAsia"/>
                    <w:color w:val="auto"/>
                    <w:sz w:val="40"/>
                    <w:szCs w:val="44"/>
                  </w:rPr>
                  <w:t>☐</w:t>
                </w:r>
              </w:sdtContent>
            </w:sdt>
            <w:r>
              <w:rPr>
                <w:color w:val="auto"/>
                <w:szCs w:val="44"/>
              </w:rPr>
              <w:t xml:space="preserve">  </w:t>
            </w:r>
            <w:r w:rsidR="00D72609">
              <w:rPr>
                <w:color w:val="auto"/>
                <w:szCs w:val="24"/>
              </w:rPr>
              <w:t xml:space="preserve">A Regulatory Requirement </w:t>
            </w:r>
            <w:sdt>
              <w:sdtPr>
                <w:rPr>
                  <w:color w:val="auto"/>
                  <w:sz w:val="40"/>
                  <w:szCs w:val="44"/>
                </w:rPr>
                <w:id w:val="999157182"/>
                <w14:checkbox>
                  <w14:checked w14:val="1"/>
                  <w14:checkedState w14:val="2612" w14:font="MS Gothic"/>
                  <w14:uncheckedState w14:val="2610" w14:font="MS Gothic"/>
                </w14:checkbox>
              </w:sdtPr>
              <w:sdtEndPr/>
              <w:sdtContent>
                <w:r w:rsidR="004A15A3">
                  <w:rPr>
                    <w:rFonts w:ascii="MS Gothic" w:eastAsia="MS Gothic" w:hAnsi="MS Gothic" w:hint="eastAsia"/>
                    <w:color w:val="auto"/>
                    <w:sz w:val="40"/>
                    <w:szCs w:val="44"/>
                  </w:rPr>
                  <w:t>☒</w:t>
                </w:r>
              </w:sdtContent>
            </w:sdt>
          </w:p>
        </w:tc>
      </w:tr>
    </w:tbl>
    <w:p w14:paraId="347C550D" w14:textId="77777777" w:rsidR="002D2FBC" w:rsidRDefault="002D2FBC" w:rsidP="00D05ADC">
      <w:pPr>
        <w:spacing w:after="0" w:line="120" w:lineRule="auto"/>
      </w:pPr>
    </w:p>
    <w:tbl>
      <w:tblPr>
        <w:tblStyle w:val="TableGrid"/>
        <w:tblW w:w="9624" w:type="dxa"/>
        <w:tblLayout w:type="fixed"/>
        <w:tblLook w:val="04A0" w:firstRow="1" w:lastRow="0" w:firstColumn="1" w:lastColumn="0" w:noHBand="0" w:noVBand="1"/>
      </w:tblPr>
      <w:tblGrid>
        <w:gridCol w:w="9624"/>
      </w:tblGrid>
      <w:tr w:rsidR="00880E9F" w:rsidRPr="00566BDC" w14:paraId="1CA5B16E" w14:textId="77777777" w:rsidTr="395032FE">
        <w:trPr>
          <w:trHeight w:val="1824"/>
        </w:trPr>
        <w:tc>
          <w:tcPr>
            <w:tcW w:w="9624" w:type="dxa"/>
            <w:tcBorders>
              <w:top w:val="double" w:sz="4" w:space="0" w:color="auto"/>
              <w:left w:val="double" w:sz="4" w:space="0" w:color="auto"/>
              <w:bottom w:val="double" w:sz="4" w:space="0" w:color="auto"/>
              <w:right w:val="double" w:sz="4" w:space="0" w:color="auto"/>
            </w:tcBorders>
          </w:tcPr>
          <w:p w14:paraId="4153FAB3" w14:textId="77777777" w:rsidR="00B53C4C" w:rsidRDefault="00B53C4C" w:rsidP="004C7CF3">
            <w:pPr>
              <w:spacing w:after="0" w:line="240" w:lineRule="auto"/>
              <w:rPr>
                <w:b/>
                <w:color w:val="auto"/>
              </w:rPr>
            </w:pPr>
          </w:p>
          <w:p w14:paraId="14EC190B" w14:textId="037F2FA8" w:rsidR="00A958CA" w:rsidRDefault="007650BC" w:rsidP="004C7CF3">
            <w:pPr>
              <w:spacing w:after="0" w:line="240" w:lineRule="auto"/>
              <w:rPr>
                <w:b/>
                <w:color w:val="auto"/>
              </w:rPr>
            </w:pPr>
            <w:r>
              <w:rPr>
                <w:b/>
                <w:color w:val="auto"/>
              </w:rPr>
              <w:t xml:space="preserve">SUMMARY </w:t>
            </w:r>
            <w:r w:rsidR="00F02345">
              <w:rPr>
                <w:b/>
                <w:color w:val="auto"/>
              </w:rPr>
              <w:t>OF REPORT</w:t>
            </w:r>
            <w:r w:rsidR="002B7229">
              <w:rPr>
                <w:b/>
                <w:color w:val="auto"/>
              </w:rPr>
              <w:t>:</w:t>
            </w:r>
          </w:p>
          <w:p w14:paraId="2DEB6D73" w14:textId="77777777" w:rsidR="00B53C4C" w:rsidRDefault="00B53C4C" w:rsidP="00B30B67">
            <w:pPr>
              <w:spacing w:after="0" w:line="240" w:lineRule="auto"/>
              <w:rPr>
                <w:bCs/>
                <w:color w:val="auto"/>
              </w:rPr>
            </w:pPr>
          </w:p>
          <w:p w14:paraId="7CE12F68" w14:textId="47C616D5" w:rsidR="00B30B67" w:rsidRPr="00B30B67" w:rsidRDefault="00B30B67" w:rsidP="395032FE">
            <w:pPr>
              <w:spacing w:after="0" w:line="240" w:lineRule="auto"/>
              <w:rPr>
                <w:color w:val="auto"/>
              </w:rPr>
            </w:pPr>
            <w:r w:rsidRPr="395032FE">
              <w:rPr>
                <w:color w:val="auto"/>
              </w:rPr>
              <w:t>This paper presents the updated Board Assurance Framework (BAF</w:t>
            </w:r>
            <w:r w:rsidR="00830889">
              <w:rPr>
                <w:color w:val="auto"/>
              </w:rPr>
              <w:t>)</w:t>
            </w:r>
            <w:r w:rsidRPr="395032FE">
              <w:rPr>
                <w:color w:val="auto"/>
              </w:rPr>
              <w:t>. It aims to provide the ICB Board Members with assurance that the key risks, agreed by the Board, relating to the delivery of the ICB’s Strategic Objectives are being managed appropriately.</w:t>
            </w:r>
          </w:p>
          <w:p w14:paraId="032C2A98" w14:textId="77777777" w:rsidR="00B30B67" w:rsidRDefault="00B30B67" w:rsidP="00B30B67">
            <w:pPr>
              <w:spacing w:after="0" w:line="240" w:lineRule="auto"/>
              <w:rPr>
                <w:bCs/>
                <w:color w:val="auto"/>
              </w:rPr>
            </w:pPr>
          </w:p>
          <w:p w14:paraId="12448580" w14:textId="2F5D8505" w:rsidR="00B30B67" w:rsidRPr="00B30B67" w:rsidRDefault="00B30B67" w:rsidP="00B30B67">
            <w:pPr>
              <w:spacing w:after="0" w:line="240" w:lineRule="auto"/>
              <w:rPr>
                <w:bCs/>
                <w:color w:val="auto"/>
              </w:rPr>
            </w:pPr>
            <w:r w:rsidRPr="00B30B67">
              <w:rPr>
                <w:bCs/>
                <w:color w:val="auto"/>
              </w:rPr>
              <w:t>Key areas for consideration by the Board are detailed in Section 3 of the report</w:t>
            </w:r>
            <w:r w:rsidR="00256BE8">
              <w:rPr>
                <w:bCs/>
                <w:color w:val="auto"/>
              </w:rPr>
              <w:t xml:space="preserve">. </w:t>
            </w:r>
            <w:r w:rsidRPr="00B30B67">
              <w:rPr>
                <w:bCs/>
                <w:color w:val="auto"/>
              </w:rPr>
              <w:t xml:space="preserve">The BAF can be found in full at Appendix </w:t>
            </w:r>
            <w:r w:rsidR="004A15A3">
              <w:rPr>
                <w:bCs/>
                <w:color w:val="auto"/>
              </w:rPr>
              <w:t>A</w:t>
            </w:r>
            <w:r w:rsidRPr="00B30B67">
              <w:rPr>
                <w:bCs/>
                <w:color w:val="auto"/>
              </w:rPr>
              <w:t>.</w:t>
            </w:r>
          </w:p>
          <w:p w14:paraId="1F73B7B3" w14:textId="282B54D8" w:rsidR="00B30B67" w:rsidRDefault="00B30B67" w:rsidP="00B30B67">
            <w:pPr>
              <w:spacing w:after="0" w:line="240" w:lineRule="auto"/>
              <w:rPr>
                <w:bCs/>
                <w:color w:val="auto"/>
              </w:rPr>
            </w:pPr>
          </w:p>
          <w:p w14:paraId="5FCCD29F" w14:textId="62D8B85B" w:rsidR="00664ED5" w:rsidRDefault="00664ED5" w:rsidP="004C7CF3">
            <w:pPr>
              <w:spacing w:after="0" w:line="240" w:lineRule="auto"/>
              <w:rPr>
                <w:color w:val="auto"/>
              </w:rPr>
            </w:pPr>
            <w:r w:rsidRPr="00664ED5">
              <w:rPr>
                <w:b/>
                <w:bCs/>
                <w:color w:val="auto"/>
              </w:rPr>
              <w:t>RECOMMENDATIONS:</w:t>
            </w:r>
            <w:r w:rsidRPr="00664ED5">
              <w:rPr>
                <w:color w:val="auto"/>
              </w:rPr>
              <w:t xml:space="preserve"> </w:t>
            </w:r>
          </w:p>
          <w:p w14:paraId="0656DFAD" w14:textId="77777777" w:rsidR="004C7CF3" w:rsidRPr="00664ED5" w:rsidRDefault="004C7CF3" w:rsidP="004C7CF3">
            <w:pPr>
              <w:spacing w:after="0" w:line="240" w:lineRule="auto"/>
              <w:rPr>
                <w:color w:val="auto"/>
              </w:rPr>
            </w:pPr>
          </w:p>
          <w:p w14:paraId="0AB12A90" w14:textId="42F53776" w:rsidR="00664ED5" w:rsidRPr="00664ED5" w:rsidRDefault="00664ED5" w:rsidP="004C7CF3">
            <w:pPr>
              <w:spacing w:after="0" w:line="240" w:lineRule="auto"/>
              <w:rPr>
                <w:color w:val="auto"/>
              </w:rPr>
            </w:pPr>
            <w:bookmarkStart w:id="2" w:name="_Hlk106101454"/>
            <w:r w:rsidRPr="00664ED5">
              <w:rPr>
                <w:color w:val="auto"/>
              </w:rPr>
              <w:t>Members are asked to:</w:t>
            </w:r>
          </w:p>
          <w:bookmarkEnd w:id="2"/>
          <w:p w14:paraId="3C77E5ED" w14:textId="77777777" w:rsidR="003E6115" w:rsidRPr="00C818F6" w:rsidRDefault="003E6115" w:rsidP="003E6115">
            <w:pPr>
              <w:pStyle w:val="ListParagraph"/>
              <w:numPr>
                <w:ilvl w:val="0"/>
                <w:numId w:val="17"/>
              </w:numPr>
              <w:spacing w:after="0" w:line="240" w:lineRule="auto"/>
              <w:rPr>
                <w:color w:val="auto"/>
                <w:sz w:val="16"/>
                <w:szCs w:val="16"/>
              </w:rPr>
            </w:pPr>
            <w:r>
              <w:rPr>
                <w:color w:val="auto"/>
              </w:rPr>
              <w:t>Discuss the updates</w:t>
            </w:r>
          </w:p>
          <w:p w14:paraId="5EBC98FA" w14:textId="77777777" w:rsidR="003E6115" w:rsidRPr="00827FDF" w:rsidRDefault="003E6115" w:rsidP="003E6115">
            <w:pPr>
              <w:pStyle w:val="ListParagraph"/>
              <w:numPr>
                <w:ilvl w:val="0"/>
                <w:numId w:val="17"/>
              </w:numPr>
              <w:spacing w:after="0" w:line="240" w:lineRule="auto"/>
              <w:rPr>
                <w:color w:val="auto"/>
                <w:sz w:val="16"/>
                <w:szCs w:val="16"/>
              </w:rPr>
            </w:pPr>
            <w:r>
              <w:rPr>
                <w:color w:val="auto"/>
              </w:rPr>
              <w:t>Approve the updated Board Assurance Framework.</w:t>
            </w:r>
          </w:p>
          <w:p w14:paraId="04458D89" w14:textId="77777777" w:rsidR="003E6115" w:rsidRPr="00B53C4C" w:rsidRDefault="003E6115" w:rsidP="003E6115">
            <w:pPr>
              <w:pStyle w:val="ListParagraph"/>
              <w:numPr>
                <w:ilvl w:val="0"/>
                <w:numId w:val="17"/>
              </w:numPr>
              <w:spacing w:after="0" w:line="240" w:lineRule="auto"/>
              <w:rPr>
                <w:color w:val="auto"/>
                <w:sz w:val="16"/>
                <w:szCs w:val="16"/>
              </w:rPr>
            </w:pPr>
            <w:r w:rsidRPr="00DA5FF9">
              <w:rPr>
                <w:color w:val="auto"/>
              </w:rPr>
              <w:t>Identify any further areas of risk that may impact on the delivery of the ICB strategic objectives.</w:t>
            </w:r>
          </w:p>
          <w:p w14:paraId="5DD056FB" w14:textId="070741E7" w:rsidR="00B53C4C" w:rsidRPr="00DA5FF9" w:rsidRDefault="00B53C4C" w:rsidP="002661F9">
            <w:pPr>
              <w:pStyle w:val="ListParagraph"/>
              <w:spacing w:after="0" w:line="240" w:lineRule="auto"/>
              <w:ind w:left="360"/>
              <w:rPr>
                <w:color w:val="auto"/>
                <w:sz w:val="16"/>
                <w:szCs w:val="16"/>
              </w:rPr>
            </w:pPr>
          </w:p>
        </w:tc>
      </w:tr>
    </w:tbl>
    <w:p w14:paraId="653D6F76" w14:textId="77777777" w:rsidR="004C7CF3" w:rsidRDefault="004C7CF3" w:rsidP="00D05ADC">
      <w:pPr>
        <w:spacing w:after="0" w:line="120" w:lineRule="auto"/>
        <w:rPr>
          <w:color w:val="auto"/>
        </w:rPr>
      </w:pPr>
    </w:p>
    <w:tbl>
      <w:tblPr>
        <w:tblStyle w:val="TableGrid"/>
        <w:tblpPr w:leftFromText="180" w:rightFromText="180" w:vertAnchor="text" w:horzAnchor="margin" w:tblpY="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D95FF0" w:rsidRPr="00524FEE" w14:paraId="609B72EA" w14:textId="77777777" w:rsidTr="008A29A2">
        <w:trPr>
          <w:trHeight w:val="427"/>
        </w:trPr>
        <w:tc>
          <w:tcPr>
            <w:tcW w:w="9608" w:type="dxa"/>
            <w:shd w:val="clear" w:color="auto" w:fill="D9D9D9" w:themeFill="background1" w:themeFillShade="D9"/>
          </w:tcPr>
          <w:p w14:paraId="772C8F5E" w14:textId="77777777" w:rsidR="00E705A6" w:rsidRDefault="00D95FF0" w:rsidP="00521267">
            <w:pPr>
              <w:spacing w:after="0"/>
              <w:rPr>
                <w:b/>
                <w:color w:val="auto"/>
              </w:rPr>
            </w:pPr>
            <w:bookmarkStart w:id="3" w:name="_Hlk138950819"/>
            <w:r w:rsidRPr="00826000">
              <w:rPr>
                <w:b/>
                <w:color w:val="auto"/>
              </w:rPr>
              <w:t>ICB ST</w:t>
            </w:r>
            <w:r w:rsidRPr="006E0CCC">
              <w:rPr>
                <w:b/>
                <w:color w:val="auto"/>
              </w:rPr>
              <w:t xml:space="preserve">RATEGIC </w:t>
            </w:r>
            <w:r w:rsidRPr="00826000">
              <w:rPr>
                <w:b/>
                <w:color w:val="auto"/>
              </w:rPr>
              <w:t xml:space="preserve">OBJECTIVE </w:t>
            </w:r>
          </w:p>
          <w:p w14:paraId="17CE4E38" w14:textId="4D48DE9B" w:rsidR="00B53C4C" w:rsidRPr="00524FEE" w:rsidRDefault="00B53C4C" w:rsidP="00521267">
            <w:pPr>
              <w:spacing w:after="0"/>
              <w:rPr>
                <w:color w:val="auto"/>
              </w:rPr>
            </w:pPr>
          </w:p>
        </w:tc>
      </w:tr>
      <w:bookmarkEnd w:id="3"/>
    </w:tbl>
    <w:p w14:paraId="341E70C0" w14:textId="77777777" w:rsidR="004C7CF3" w:rsidRPr="00897723" w:rsidRDefault="004C7CF3" w:rsidP="00826000">
      <w:pPr>
        <w:spacing w:after="0" w:line="240" w:lineRule="auto"/>
        <w:rPr>
          <w:color w:val="auto"/>
          <w:sz w:val="10"/>
          <w:szCs w:val="10"/>
        </w:rPr>
      </w:pPr>
    </w:p>
    <w:tbl>
      <w:tblPr>
        <w:tblStyle w:val="TableGrid"/>
        <w:tblpPr w:leftFromText="180" w:rightFromText="180" w:vertAnchor="text" w:horzAnchor="margin" w:tblpY="-61"/>
        <w:tblW w:w="0" w:type="auto"/>
        <w:tblLook w:val="04A0" w:firstRow="1" w:lastRow="0" w:firstColumn="1" w:lastColumn="0" w:noHBand="0" w:noVBand="1"/>
      </w:tblPr>
      <w:tblGrid>
        <w:gridCol w:w="7634"/>
        <w:gridCol w:w="1966"/>
      </w:tblGrid>
      <w:tr w:rsidR="004A15A3" w:rsidRPr="00566BDC" w14:paraId="25264C85" w14:textId="77777777" w:rsidTr="004A15A3">
        <w:trPr>
          <w:trHeight w:val="118"/>
        </w:trPr>
        <w:tc>
          <w:tcPr>
            <w:tcW w:w="7634" w:type="dxa"/>
            <w:tcBorders>
              <w:top w:val="double" w:sz="4" w:space="0" w:color="auto"/>
              <w:left w:val="double" w:sz="4" w:space="0" w:color="auto"/>
            </w:tcBorders>
          </w:tcPr>
          <w:p w14:paraId="5E115EDE" w14:textId="2E23AFCA" w:rsidR="004A15A3" w:rsidRPr="004A15A3" w:rsidRDefault="004A15A3" w:rsidP="004A15A3">
            <w:pPr>
              <w:spacing w:after="0" w:line="240" w:lineRule="auto"/>
              <w:rPr>
                <w:b/>
                <w:color w:val="auto"/>
              </w:rPr>
            </w:pPr>
            <w:r w:rsidRPr="004A15A3">
              <w:rPr>
                <w:color w:val="auto"/>
              </w:rPr>
              <w:t>Leading for Excellence</w:t>
            </w:r>
          </w:p>
        </w:tc>
        <w:sdt>
          <w:sdtPr>
            <w:rPr>
              <w:color w:val="auto"/>
              <w:sz w:val="40"/>
              <w:szCs w:val="40"/>
            </w:rPr>
            <w:id w:val="-502581236"/>
            <w14:checkbox>
              <w14:checked w14:val="1"/>
              <w14:checkedState w14:val="2612" w14:font="MS Gothic"/>
              <w14:uncheckedState w14:val="2610" w14:font="MS Gothic"/>
            </w14:checkbox>
          </w:sdtPr>
          <w:sdtEndPr/>
          <w:sdtContent>
            <w:tc>
              <w:tcPr>
                <w:tcW w:w="1966" w:type="dxa"/>
                <w:tcBorders>
                  <w:top w:val="double" w:sz="4" w:space="0" w:color="auto"/>
                  <w:right w:val="double" w:sz="4" w:space="0" w:color="auto"/>
                </w:tcBorders>
              </w:tcPr>
              <w:p w14:paraId="5B715066" w14:textId="6A68EB4F" w:rsidR="004A15A3" w:rsidRPr="00B53C4C" w:rsidRDefault="00B53C4C" w:rsidP="004A15A3">
                <w:pPr>
                  <w:spacing w:after="0" w:line="240" w:lineRule="auto"/>
                  <w:jc w:val="center"/>
                  <w:rPr>
                    <w:color w:val="auto"/>
                    <w:sz w:val="40"/>
                    <w:szCs w:val="40"/>
                  </w:rPr>
                </w:pPr>
                <w:r>
                  <w:rPr>
                    <w:rFonts w:ascii="MS Gothic" w:eastAsia="MS Gothic" w:hAnsi="MS Gothic" w:hint="eastAsia"/>
                    <w:color w:val="auto"/>
                    <w:sz w:val="40"/>
                    <w:szCs w:val="40"/>
                  </w:rPr>
                  <w:t>☒</w:t>
                </w:r>
              </w:p>
            </w:tc>
          </w:sdtContent>
        </w:sdt>
      </w:tr>
      <w:tr w:rsidR="004A15A3" w:rsidRPr="00566BDC" w14:paraId="74FDB700" w14:textId="77777777" w:rsidTr="004A15A3">
        <w:tc>
          <w:tcPr>
            <w:tcW w:w="7634" w:type="dxa"/>
            <w:tcBorders>
              <w:left w:val="double" w:sz="4" w:space="0" w:color="auto"/>
            </w:tcBorders>
          </w:tcPr>
          <w:p w14:paraId="78520A47" w14:textId="5F9B5702" w:rsidR="004A15A3" w:rsidRPr="004A15A3" w:rsidRDefault="004A15A3" w:rsidP="004A15A3">
            <w:pPr>
              <w:spacing w:after="0" w:line="240" w:lineRule="auto"/>
              <w:rPr>
                <w:b/>
                <w:color w:val="auto"/>
              </w:rPr>
            </w:pPr>
            <w:r w:rsidRPr="004A15A3">
              <w:rPr>
                <w:color w:val="auto"/>
              </w:rPr>
              <w:t>Leading for Prevention</w:t>
            </w:r>
          </w:p>
        </w:tc>
        <w:sdt>
          <w:sdtPr>
            <w:rPr>
              <w:color w:val="auto"/>
              <w:sz w:val="40"/>
              <w:szCs w:val="40"/>
            </w:rPr>
            <w:id w:val="1263573161"/>
            <w14:checkbox>
              <w14:checked w14:val="1"/>
              <w14:checkedState w14:val="2612" w14:font="MS Gothic"/>
              <w14:uncheckedState w14:val="2610" w14:font="MS Gothic"/>
            </w14:checkbox>
          </w:sdtPr>
          <w:sdtEndPr/>
          <w:sdtContent>
            <w:tc>
              <w:tcPr>
                <w:tcW w:w="1966" w:type="dxa"/>
                <w:tcBorders>
                  <w:right w:val="double" w:sz="4" w:space="0" w:color="auto"/>
                </w:tcBorders>
              </w:tcPr>
              <w:p w14:paraId="7E61476A" w14:textId="18F1A0FE" w:rsidR="004A15A3" w:rsidRPr="00B53C4C" w:rsidRDefault="004A15A3" w:rsidP="004A15A3">
                <w:pPr>
                  <w:spacing w:after="0" w:line="240" w:lineRule="auto"/>
                  <w:jc w:val="center"/>
                  <w:rPr>
                    <w:color w:val="auto"/>
                    <w:sz w:val="40"/>
                    <w:szCs w:val="40"/>
                  </w:rPr>
                </w:pPr>
                <w:r w:rsidRPr="00B53C4C">
                  <w:rPr>
                    <w:rFonts w:ascii="MS Gothic" w:eastAsia="MS Gothic" w:hAnsi="MS Gothic" w:hint="eastAsia"/>
                    <w:color w:val="auto"/>
                    <w:sz w:val="40"/>
                    <w:szCs w:val="40"/>
                  </w:rPr>
                  <w:t>☒</w:t>
                </w:r>
              </w:p>
            </w:tc>
          </w:sdtContent>
        </w:sdt>
      </w:tr>
      <w:tr w:rsidR="004A15A3" w:rsidRPr="00566BDC" w14:paraId="7D8E6621" w14:textId="77777777" w:rsidTr="004A15A3">
        <w:tc>
          <w:tcPr>
            <w:tcW w:w="7634" w:type="dxa"/>
            <w:tcBorders>
              <w:left w:val="double" w:sz="4" w:space="0" w:color="auto"/>
            </w:tcBorders>
          </w:tcPr>
          <w:p w14:paraId="0D29792A" w14:textId="67E5E640" w:rsidR="004A15A3" w:rsidRPr="004A15A3" w:rsidRDefault="004A15A3" w:rsidP="004A15A3">
            <w:pPr>
              <w:spacing w:after="0" w:line="240" w:lineRule="auto"/>
              <w:jc w:val="both"/>
              <w:rPr>
                <w:b/>
                <w:color w:val="auto"/>
              </w:rPr>
            </w:pPr>
            <w:r w:rsidRPr="004A15A3">
              <w:rPr>
                <w:color w:val="auto"/>
              </w:rPr>
              <w:t>Leading for Sustainability</w:t>
            </w:r>
          </w:p>
        </w:tc>
        <w:sdt>
          <w:sdtPr>
            <w:rPr>
              <w:color w:val="auto"/>
              <w:sz w:val="40"/>
              <w:szCs w:val="40"/>
            </w:rPr>
            <w:id w:val="-1638247711"/>
            <w14:checkbox>
              <w14:checked w14:val="1"/>
              <w14:checkedState w14:val="2612" w14:font="MS Gothic"/>
              <w14:uncheckedState w14:val="2610" w14:font="MS Gothic"/>
            </w14:checkbox>
          </w:sdtPr>
          <w:sdtEndPr/>
          <w:sdtContent>
            <w:tc>
              <w:tcPr>
                <w:tcW w:w="1966" w:type="dxa"/>
                <w:tcBorders>
                  <w:right w:val="double" w:sz="4" w:space="0" w:color="auto"/>
                </w:tcBorders>
              </w:tcPr>
              <w:p w14:paraId="0B19F310" w14:textId="164D7759" w:rsidR="004A15A3" w:rsidRPr="00B53C4C" w:rsidRDefault="004A15A3" w:rsidP="004A15A3">
                <w:pPr>
                  <w:spacing w:after="0" w:line="240" w:lineRule="auto"/>
                  <w:jc w:val="center"/>
                  <w:rPr>
                    <w:color w:val="auto"/>
                    <w:sz w:val="40"/>
                    <w:szCs w:val="40"/>
                  </w:rPr>
                </w:pPr>
                <w:r w:rsidRPr="00B53C4C">
                  <w:rPr>
                    <w:rFonts w:ascii="MS Gothic" w:eastAsia="MS Gothic" w:hAnsi="MS Gothic" w:hint="eastAsia"/>
                    <w:color w:val="auto"/>
                    <w:sz w:val="40"/>
                    <w:szCs w:val="40"/>
                  </w:rPr>
                  <w:t>☒</w:t>
                </w:r>
              </w:p>
            </w:tc>
          </w:sdtContent>
        </w:sdt>
      </w:tr>
      <w:tr w:rsidR="004A15A3" w:rsidRPr="00566BDC" w14:paraId="49C164C3" w14:textId="77777777" w:rsidTr="004A15A3">
        <w:tc>
          <w:tcPr>
            <w:tcW w:w="7634" w:type="dxa"/>
            <w:tcBorders>
              <w:left w:val="double" w:sz="4" w:space="0" w:color="auto"/>
              <w:bottom w:val="double" w:sz="4" w:space="0" w:color="auto"/>
            </w:tcBorders>
          </w:tcPr>
          <w:p w14:paraId="3CAF4B99" w14:textId="4546B87A" w:rsidR="004A15A3" w:rsidRPr="004A15A3" w:rsidRDefault="004A15A3" w:rsidP="004A15A3">
            <w:pPr>
              <w:spacing w:after="0" w:line="240" w:lineRule="auto"/>
              <w:jc w:val="both"/>
              <w:rPr>
                <w:color w:val="auto"/>
              </w:rPr>
            </w:pPr>
            <w:r w:rsidRPr="004A15A3">
              <w:rPr>
                <w:color w:val="auto"/>
              </w:rPr>
              <w:t>Voice at the Heart</w:t>
            </w:r>
          </w:p>
        </w:tc>
        <w:sdt>
          <w:sdtPr>
            <w:rPr>
              <w:color w:val="auto"/>
              <w:sz w:val="40"/>
              <w:szCs w:val="40"/>
            </w:rPr>
            <w:id w:val="-925952836"/>
            <w14:checkbox>
              <w14:checked w14:val="1"/>
              <w14:checkedState w14:val="2612" w14:font="MS Gothic"/>
              <w14:uncheckedState w14:val="2610" w14:font="MS Gothic"/>
            </w14:checkbox>
          </w:sdtPr>
          <w:sdtEndPr/>
          <w:sdtContent>
            <w:tc>
              <w:tcPr>
                <w:tcW w:w="1966" w:type="dxa"/>
                <w:tcBorders>
                  <w:bottom w:val="double" w:sz="4" w:space="0" w:color="auto"/>
                  <w:right w:val="double" w:sz="4" w:space="0" w:color="auto"/>
                </w:tcBorders>
              </w:tcPr>
              <w:p w14:paraId="2BF3F9C2" w14:textId="1C83487A" w:rsidR="004A15A3" w:rsidRPr="00B53C4C" w:rsidRDefault="004A15A3" w:rsidP="004A15A3">
                <w:pPr>
                  <w:spacing w:after="0" w:line="240" w:lineRule="auto"/>
                  <w:jc w:val="center"/>
                  <w:rPr>
                    <w:color w:val="auto"/>
                    <w:sz w:val="40"/>
                    <w:szCs w:val="40"/>
                  </w:rPr>
                </w:pPr>
                <w:r w:rsidRPr="00B53C4C">
                  <w:rPr>
                    <w:rFonts w:ascii="MS Gothic" w:eastAsia="MS Gothic" w:hAnsi="MS Gothic" w:hint="eastAsia"/>
                    <w:color w:val="auto"/>
                    <w:sz w:val="40"/>
                    <w:szCs w:val="40"/>
                  </w:rPr>
                  <w:t>☒</w:t>
                </w:r>
              </w:p>
            </w:tc>
          </w:sdtContent>
        </w:sdt>
      </w:tr>
    </w:tbl>
    <w:p w14:paraId="5A7ECE1E" w14:textId="77777777" w:rsidR="007D6E93" w:rsidRDefault="007D6E93"/>
    <w:p w14:paraId="0AC0DB1B" w14:textId="34188F7A" w:rsidR="2EDB6B5E" w:rsidRDefault="2EDB6B5E"/>
    <w:p w14:paraId="3CC26DF3" w14:textId="77777777" w:rsidR="005A07E8" w:rsidRDefault="005A07E8"/>
    <w:p w14:paraId="5E35594F" w14:textId="77777777" w:rsidR="005A07E8" w:rsidRDefault="005A07E8"/>
    <w:tbl>
      <w:tblPr>
        <w:tblStyle w:val="TableGrid"/>
        <w:tblpPr w:leftFromText="180" w:rightFromText="180" w:vertAnchor="text" w:horzAnchor="margin" w:tblpY="-1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B23603" w:rsidRPr="00524FEE" w14:paraId="789A9B3F" w14:textId="77777777" w:rsidTr="008A29A2">
        <w:trPr>
          <w:trHeight w:val="427"/>
        </w:trPr>
        <w:tc>
          <w:tcPr>
            <w:tcW w:w="9600" w:type="dxa"/>
            <w:shd w:val="clear" w:color="auto" w:fill="D9D9D9" w:themeFill="background1" w:themeFillShade="D9"/>
          </w:tcPr>
          <w:p w14:paraId="1EC09D5F" w14:textId="77777777" w:rsidR="00B53C4C" w:rsidRDefault="00B23603" w:rsidP="007D6E93">
            <w:pPr>
              <w:spacing w:after="0" w:line="240" w:lineRule="auto"/>
              <w:rPr>
                <w:b/>
                <w:color w:val="auto"/>
              </w:rPr>
            </w:pPr>
            <w:r w:rsidRPr="00566BDC">
              <w:rPr>
                <w:b/>
                <w:color w:val="auto"/>
              </w:rPr>
              <w:lastRenderedPageBreak/>
              <w:t>IMPLICATIONS</w:t>
            </w:r>
          </w:p>
          <w:p w14:paraId="7268733F" w14:textId="77777777" w:rsidR="008A29A2" w:rsidRDefault="008A29A2" w:rsidP="007D6E93">
            <w:pPr>
              <w:spacing w:after="0" w:line="240" w:lineRule="auto"/>
              <w:rPr>
                <w:b/>
                <w:color w:val="auto"/>
                <w:sz w:val="16"/>
                <w:szCs w:val="16"/>
              </w:rPr>
            </w:pPr>
          </w:p>
          <w:p w14:paraId="74FEB544" w14:textId="77777777" w:rsidR="008A29A2" w:rsidRDefault="008A29A2" w:rsidP="007D6E93">
            <w:pPr>
              <w:spacing w:after="0" w:line="240" w:lineRule="auto"/>
              <w:rPr>
                <w:b/>
                <w:color w:val="auto"/>
                <w:sz w:val="16"/>
                <w:szCs w:val="16"/>
              </w:rPr>
            </w:pPr>
          </w:p>
          <w:p w14:paraId="530EE8FF" w14:textId="77777777" w:rsidR="008A29A2" w:rsidRPr="008A29A2" w:rsidRDefault="008A29A2" w:rsidP="007D6E93">
            <w:pPr>
              <w:spacing w:after="0" w:line="240" w:lineRule="auto"/>
              <w:rPr>
                <w:b/>
                <w:color w:val="auto"/>
                <w:sz w:val="6"/>
                <w:szCs w:val="6"/>
              </w:rPr>
            </w:pPr>
          </w:p>
          <w:p w14:paraId="24FC2816" w14:textId="611D7AFA" w:rsidR="008A29A2" w:rsidRPr="00E705A6" w:rsidRDefault="008A29A2" w:rsidP="007D6E93">
            <w:pPr>
              <w:spacing w:after="0" w:line="240" w:lineRule="auto"/>
              <w:rPr>
                <w:color w:val="auto"/>
                <w:sz w:val="4"/>
                <w:szCs w:val="4"/>
              </w:rPr>
            </w:pPr>
          </w:p>
        </w:tc>
      </w:tr>
    </w:tbl>
    <w:p w14:paraId="67C4A036" w14:textId="77777777" w:rsidR="00B53C4C" w:rsidRPr="00B53C4C" w:rsidRDefault="00B53C4C" w:rsidP="00B53C4C">
      <w:pPr>
        <w:spacing w:after="0" w:line="240" w:lineRule="auto"/>
        <w:rPr>
          <w:sz w:val="8"/>
          <w:szCs w:val="8"/>
        </w:rPr>
      </w:pPr>
    </w:p>
    <w:tbl>
      <w:tblPr>
        <w:tblStyle w:val="TableGrid"/>
        <w:tblW w:w="0" w:type="auto"/>
        <w:tblLook w:val="04A0" w:firstRow="1" w:lastRow="0" w:firstColumn="1" w:lastColumn="0" w:noHBand="0" w:noVBand="1"/>
      </w:tblPr>
      <w:tblGrid>
        <w:gridCol w:w="2262"/>
        <w:gridCol w:w="7338"/>
      </w:tblGrid>
      <w:tr w:rsidR="004307C4" w:rsidRPr="00566BDC" w14:paraId="20FF7694" w14:textId="77777777" w:rsidTr="407D7D71">
        <w:tc>
          <w:tcPr>
            <w:tcW w:w="2262" w:type="dxa"/>
            <w:tcBorders>
              <w:top w:val="double" w:sz="4" w:space="0" w:color="auto"/>
              <w:left w:val="double" w:sz="4" w:space="0" w:color="auto"/>
            </w:tcBorders>
          </w:tcPr>
          <w:p w14:paraId="0F1AF5E8" w14:textId="77777777" w:rsidR="004307C4" w:rsidRPr="00566BDC" w:rsidRDefault="004307C4" w:rsidP="00566BDC">
            <w:pPr>
              <w:spacing w:after="0" w:line="240" w:lineRule="auto"/>
              <w:rPr>
                <w:b/>
                <w:color w:val="auto"/>
              </w:rPr>
            </w:pPr>
            <w:r w:rsidRPr="00566BDC">
              <w:rPr>
                <w:color w:val="auto"/>
              </w:rPr>
              <w:t>Finance</w:t>
            </w:r>
          </w:p>
        </w:tc>
        <w:tc>
          <w:tcPr>
            <w:tcW w:w="7338" w:type="dxa"/>
            <w:tcBorders>
              <w:top w:val="double" w:sz="4" w:space="0" w:color="auto"/>
              <w:right w:val="double" w:sz="4" w:space="0" w:color="auto"/>
            </w:tcBorders>
          </w:tcPr>
          <w:p w14:paraId="16D2687E" w14:textId="65429528" w:rsidR="002D2FBC" w:rsidRPr="00566BDC" w:rsidRDefault="0C1E07B9" w:rsidP="407D7D71">
            <w:pPr>
              <w:spacing w:after="0" w:line="240" w:lineRule="auto"/>
              <w:rPr>
                <w:b/>
                <w:bCs/>
                <w:color w:val="auto"/>
              </w:rPr>
            </w:pPr>
            <w:r w:rsidRPr="407D7D71">
              <w:rPr>
                <w:b/>
                <w:bCs/>
                <w:color w:val="auto"/>
              </w:rPr>
              <w:t xml:space="preserve">Risk </w:t>
            </w:r>
            <w:r w:rsidR="24544901" w:rsidRPr="407D7D71">
              <w:rPr>
                <w:b/>
                <w:bCs/>
                <w:color w:val="auto"/>
              </w:rPr>
              <w:t>C3</w:t>
            </w:r>
            <w:r w:rsidR="652AE0AF" w:rsidRPr="407D7D71">
              <w:rPr>
                <w:b/>
                <w:bCs/>
                <w:color w:val="auto"/>
              </w:rPr>
              <w:t xml:space="preserve"> (</w:t>
            </w:r>
            <w:r w:rsidR="58471A90" w:rsidRPr="407D7D71">
              <w:rPr>
                <w:b/>
                <w:bCs/>
                <w:color w:val="auto"/>
              </w:rPr>
              <w:t>2024/25 finance)</w:t>
            </w:r>
            <w:r w:rsidRPr="407D7D71">
              <w:rPr>
                <w:b/>
                <w:bCs/>
                <w:color w:val="auto"/>
              </w:rPr>
              <w:t xml:space="preserve"> </w:t>
            </w:r>
            <w:r w:rsidRPr="407D7D71">
              <w:rPr>
                <w:color w:val="auto"/>
              </w:rPr>
              <w:t>relates specifically to risks associated with the maintenance of financial control. The current assessment of the risks, together with their mitigations, associated with this are set out in the BAF</w:t>
            </w:r>
            <w:r w:rsidR="18F96875" w:rsidRPr="407D7D71">
              <w:rPr>
                <w:color w:val="auto"/>
              </w:rPr>
              <w:t xml:space="preserve">. </w:t>
            </w:r>
            <w:r w:rsidRPr="407D7D71">
              <w:rPr>
                <w:color w:val="auto"/>
              </w:rPr>
              <w:t>Financial implications associated with other risks would be set out on a case-by-case basis.</w:t>
            </w:r>
          </w:p>
        </w:tc>
      </w:tr>
      <w:tr w:rsidR="00E238FC" w:rsidRPr="00566BDC" w14:paraId="7F287BB4" w14:textId="77777777" w:rsidTr="407D7D71">
        <w:tc>
          <w:tcPr>
            <w:tcW w:w="2262" w:type="dxa"/>
            <w:tcBorders>
              <w:left w:val="double" w:sz="4" w:space="0" w:color="auto"/>
            </w:tcBorders>
          </w:tcPr>
          <w:p w14:paraId="4EFA89F3" w14:textId="49F7FB96" w:rsidR="00E238FC" w:rsidRPr="00566BDC" w:rsidRDefault="00F50234" w:rsidP="00566BDC">
            <w:pPr>
              <w:spacing w:after="0" w:line="240" w:lineRule="auto"/>
              <w:rPr>
                <w:color w:val="auto"/>
              </w:rPr>
            </w:pPr>
            <w:r w:rsidRPr="00566BDC">
              <w:rPr>
                <w:color w:val="auto"/>
              </w:rPr>
              <w:t>Quality</w:t>
            </w:r>
          </w:p>
        </w:tc>
        <w:tc>
          <w:tcPr>
            <w:tcW w:w="7338" w:type="dxa"/>
            <w:tcBorders>
              <w:right w:val="double" w:sz="4" w:space="0" w:color="auto"/>
            </w:tcBorders>
          </w:tcPr>
          <w:p w14:paraId="7C8B1819" w14:textId="32781A7C" w:rsidR="002D2FBC" w:rsidRPr="00566BDC" w:rsidRDefault="0C1E07B9" w:rsidP="407D7D71">
            <w:pPr>
              <w:spacing w:after="0" w:line="240" w:lineRule="auto"/>
              <w:rPr>
                <w:b/>
                <w:bCs/>
                <w:color w:val="auto"/>
              </w:rPr>
            </w:pPr>
            <w:r w:rsidRPr="407D7D71">
              <w:rPr>
                <w:b/>
                <w:bCs/>
                <w:color w:val="auto"/>
              </w:rPr>
              <w:t>Risks A1</w:t>
            </w:r>
            <w:r w:rsidR="58471A90" w:rsidRPr="407D7D71">
              <w:rPr>
                <w:b/>
                <w:bCs/>
                <w:color w:val="auto"/>
              </w:rPr>
              <w:t xml:space="preserve"> (patient safety)</w:t>
            </w:r>
            <w:r w:rsidRPr="407D7D71">
              <w:rPr>
                <w:color w:val="auto"/>
              </w:rPr>
              <w:t xml:space="preserve"> and </w:t>
            </w:r>
            <w:r w:rsidR="24544901" w:rsidRPr="407D7D71">
              <w:rPr>
                <w:b/>
                <w:bCs/>
                <w:color w:val="auto"/>
              </w:rPr>
              <w:t>D1</w:t>
            </w:r>
            <w:r w:rsidR="58471A90" w:rsidRPr="407D7D71">
              <w:rPr>
                <w:b/>
                <w:bCs/>
                <w:color w:val="auto"/>
              </w:rPr>
              <w:t xml:space="preserve"> (</w:t>
            </w:r>
            <w:r w:rsidR="43C1F8C8" w:rsidRPr="407D7D71">
              <w:rPr>
                <w:b/>
                <w:bCs/>
                <w:color w:val="auto"/>
              </w:rPr>
              <w:t>patient an</w:t>
            </w:r>
            <w:r w:rsidR="0455350A" w:rsidRPr="407D7D71">
              <w:rPr>
                <w:b/>
                <w:bCs/>
                <w:color w:val="auto"/>
              </w:rPr>
              <w:t>d</w:t>
            </w:r>
            <w:r w:rsidR="43C1F8C8" w:rsidRPr="407D7D71">
              <w:rPr>
                <w:b/>
                <w:bCs/>
                <w:color w:val="auto"/>
              </w:rPr>
              <w:t xml:space="preserve"> public </w:t>
            </w:r>
            <w:r w:rsidR="58471A90" w:rsidRPr="407D7D71">
              <w:rPr>
                <w:b/>
                <w:bCs/>
                <w:color w:val="auto"/>
              </w:rPr>
              <w:t>engagement)</w:t>
            </w:r>
            <w:r w:rsidRPr="407D7D71">
              <w:rPr>
                <w:color w:val="auto"/>
              </w:rPr>
              <w:t xml:space="preserve"> refer specifically to quality impacts should the threats relating to clinical quality, safety and patient experience not be adequately mitigated for</w:t>
            </w:r>
            <w:r w:rsidR="34B37FC7" w:rsidRPr="407D7D71">
              <w:rPr>
                <w:color w:val="auto"/>
              </w:rPr>
              <w:t xml:space="preserve">. </w:t>
            </w:r>
            <w:r w:rsidRPr="407D7D71">
              <w:rPr>
                <w:color w:val="auto"/>
              </w:rPr>
              <w:t xml:space="preserve">The current controls and assurances in place are set out within the BAF  </w:t>
            </w:r>
          </w:p>
        </w:tc>
      </w:tr>
      <w:tr w:rsidR="00995601" w:rsidRPr="00566BDC" w14:paraId="3285F263" w14:textId="77777777" w:rsidTr="407D7D71">
        <w:tc>
          <w:tcPr>
            <w:tcW w:w="2262" w:type="dxa"/>
            <w:tcBorders>
              <w:left w:val="double" w:sz="4" w:space="0" w:color="auto"/>
            </w:tcBorders>
          </w:tcPr>
          <w:p w14:paraId="23F52933" w14:textId="0F3A4A92" w:rsidR="00995601" w:rsidRDefault="00995601" w:rsidP="00995601">
            <w:pPr>
              <w:spacing w:after="0" w:line="240" w:lineRule="auto"/>
              <w:rPr>
                <w:color w:val="auto"/>
              </w:rPr>
            </w:pPr>
            <w:r w:rsidRPr="00566BDC">
              <w:rPr>
                <w:color w:val="auto"/>
              </w:rPr>
              <w:t>HR</w:t>
            </w:r>
          </w:p>
          <w:p w14:paraId="0374C637" w14:textId="77777777" w:rsidR="00995601" w:rsidRPr="00566BDC" w:rsidRDefault="00995601" w:rsidP="00995601">
            <w:pPr>
              <w:spacing w:after="0" w:line="240" w:lineRule="auto"/>
              <w:rPr>
                <w:b/>
                <w:color w:val="auto"/>
              </w:rPr>
            </w:pPr>
          </w:p>
        </w:tc>
        <w:tc>
          <w:tcPr>
            <w:tcW w:w="7338" w:type="dxa"/>
            <w:tcBorders>
              <w:right w:val="double" w:sz="4" w:space="0" w:color="auto"/>
            </w:tcBorders>
          </w:tcPr>
          <w:p w14:paraId="31E4D32B" w14:textId="6A94410F" w:rsidR="00995601" w:rsidRPr="00566BDC" w:rsidRDefault="00987692" w:rsidP="00995601">
            <w:pPr>
              <w:spacing w:after="0" w:line="240" w:lineRule="auto"/>
              <w:rPr>
                <w:b/>
                <w:color w:val="auto"/>
              </w:rPr>
            </w:pPr>
            <w:r w:rsidRPr="00987692">
              <w:rPr>
                <w:b/>
                <w:bCs/>
                <w:color w:val="auto"/>
              </w:rPr>
              <w:t>C7 (workforce availability &amp; transformation)</w:t>
            </w:r>
            <w:r>
              <w:rPr>
                <w:b/>
                <w:bCs/>
                <w:color w:val="auto"/>
              </w:rPr>
              <w:t xml:space="preserve"> </w:t>
            </w:r>
            <w:r w:rsidR="00995601">
              <w:rPr>
                <w:bCs/>
                <w:color w:val="auto"/>
              </w:rPr>
              <w:t>set</w:t>
            </w:r>
            <w:r>
              <w:rPr>
                <w:bCs/>
                <w:color w:val="auto"/>
              </w:rPr>
              <w:t>s</w:t>
            </w:r>
            <w:r w:rsidR="00995601">
              <w:rPr>
                <w:bCs/>
                <w:color w:val="auto"/>
              </w:rPr>
              <w:t xml:space="preserve"> out the risks in the event of not delivering the ICB People Plan, together with the controls and mitigations in place to minimise these. </w:t>
            </w:r>
          </w:p>
        </w:tc>
      </w:tr>
      <w:tr w:rsidR="00995601" w:rsidRPr="00566BDC" w14:paraId="021977C1" w14:textId="77777777" w:rsidTr="407D7D71">
        <w:tc>
          <w:tcPr>
            <w:tcW w:w="2262" w:type="dxa"/>
            <w:tcBorders>
              <w:left w:val="double" w:sz="4" w:space="0" w:color="auto"/>
            </w:tcBorders>
          </w:tcPr>
          <w:p w14:paraId="76E8A113" w14:textId="7091C2A2" w:rsidR="00995601" w:rsidRDefault="00995601" w:rsidP="00995601">
            <w:pPr>
              <w:spacing w:after="0" w:line="240" w:lineRule="auto"/>
              <w:rPr>
                <w:color w:val="auto"/>
              </w:rPr>
            </w:pPr>
            <w:r>
              <w:rPr>
                <w:color w:val="auto"/>
              </w:rPr>
              <w:t>Legal / Regulatory</w:t>
            </w:r>
          </w:p>
        </w:tc>
        <w:tc>
          <w:tcPr>
            <w:tcW w:w="7338" w:type="dxa"/>
            <w:tcBorders>
              <w:right w:val="double" w:sz="4" w:space="0" w:color="auto"/>
            </w:tcBorders>
          </w:tcPr>
          <w:p w14:paraId="557845C5" w14:textId="665642E6" w:rsidR="00995601" w:rsidRPr="00566BDC" w:rsidRDefault="00995601" w:rsidP="00995601">
            <w:pPr>
              <w:spacing w:after="0" w:line="240" w:lineRule="auto"/>
              <w:rPr>
                <w:b/>
                <w:color w:val="auto"/>
              </w:rPr>
            </w:pPr>
            <w:r w:rsidRPr="00995601">
              <w:rPr>
                <w:bCs/>
                <w:color w:val="auto"/>
              </w:rPr>
              <w:t>The maintenance of a comprehensive BAF provides an important means through which the compliance/regulatory risks to the ICB are mitigated</w:t>
            </w:r>
            <w:r w:rsidR="00843417">
              <w:rPr>
                <w:bCs/>
                <w:color w:val="auto"/>
              </w:rPr>
              <w:t>.</w:t>
            </w:r>
          </w:p>
        </w:tc>
      </w:tr>
      <w:tr w:rsidR="00995601" w:rsidRPr="00566BDC" w14:paraId="4514A14F" w14:textId="77777777" w:rsidTr="407D7D71">
        <w:tc>
          <w:tcPr>
            <w:tcW w:w="2262" w:type="dxa"/>
            <w:tcBorders>
              <w:left w:val="double" w:sz="4" w:space="0" w:color="auto"/>
            </w:tcBorders>
          </w:tcPr>
          <w:p w14:paraId="7AD7246B" w14:textId="77777777" w:rsidR="00995601" w:rsidRDefault="00995601" w:rsidP="00995601">
            <w:pPr>
              <w:spacing w:after="0" w:line="240" w:lineRule="auto"/>
              <w:rPr>
                <w:color w:val="auto"/>
              </w:rPr>
            </w:pPr>
            <w:r>
              <w:rPr>
                <w:color w:val="auto"/>
              </w:rPr>
              <w:t>Data Protection / IG</w:t>
            </w:r>
          </w:p>
          <w:p w14:paraId="4EBADFBE" w14:textId="14A0963E" w:rsidR="00995601" w:rsidRPr="00566BDC" w:rsidRDefault="00995601" w:rsidP="00995601">
            <w:pPr>
              <w:spacing w:after="0" w:line="240" w:lineRule="auto"/>
              <w:rPr>
                <w:color w:val="auto"/>
              </w:rPr>
            </w:pPr>
          </w:p>
        </w:tc>
        <w:tc>
          <w:tcPr>
            <w:tcW w:w="7338" w:type="dxa"/>
            <w:tcBorders>
              <w:right w:val="double" w:sz="4" w:space="0" w:color="auto"/>
            </w:tcBorders>
          </w:tcPr>
          <w:p w14:paraId="72265EED" w14:textId="25CEB25F" w:rsidR="00995601" w:rsidRPr="00566BDC" w:rsidRDefault="00995601" w:rsidP="00995601">
            <w:pPr>
              <w:spacing w:after="0" w:line="240" w:lineRule="auto"/>
              <w:rPr>
                <w:b/>
                <w:color w:val="auto"/>
              </w:rPr>
            </w:pPr>
            <w:r w:rsidRPr="00A876EE">
              <w:rPr>
                <w:bCs/>
                <w:color w:val="auto"/>
              </w:rPr>
              <w:t xml:space="preserve">There are no </w:t>
            </w:r>
            <w:r>
              <w:rPr>
                <w:bCs/>
                <w:color w:val="auto"/>
              </w:rPr>
              <w:t xml:space="preserve">direct </w:t>
            </w:r>
            <w:r w:rsidRPr="00A876EE">
              <w:rPr>
                <w:bCs/>
                <w:color w:val="auto"/>
              </w:rPr>
              <w:t>data protection / IG implications relating to this paper, however data protection/IG controls and mitigations will be considered</w:t>
            </w:r>
            <w:r>
              <w:rPr>
                <w:bCs/>
                <w:color w:val="auto"/>
              </w:rPr>
              <w:t>, as relevant,</w:t>
            </w:r>
            <w:r w:rsidRPr="00A876EE">
              <w:rPr>
                <w:bCs/>
                <w:color w:val="auto"/>
              </w:rPr>
              <w:t xml:space="preserve"> for all </w:t>
            </w:r>
            <w:r>
              <w:rPr>
                <w:bCs/>
                <w:color w:val="auto"/>
              </w:rPr>
              <w:t xml:space="preserve">principal </w:t>
            </w:r>
            <w:r w:rsidRPr="00A876EE">
              <w:rPr>
                <w:bCs/>
                <w:color w:val="auto"/>
              </w:rPr>
              <w:t>risks.</w:t>
            </w:r>
          </w:p>
        </w:tc>
      </w:tr>
      <w:tr w:rsidR="008057DB" w:rsidRPr="00566BDC" w14:paraId="542CD7B3" w14:textId="77777777" w:rsidTr="407D7D71">
        <w:tc>
          <w:tcPr>
            <w:tcW w:w="2262" w:type="dxa"/>
            <w:tcBorders>
              <w:left w:val="double" w:sz="4" w:space="0" w:color="auto"/>
            </w:tcBorders>
          </w:tcPr>
          <w:p w14:paraId="57B08AAB" w14:textId="5E2EF19D" w:rsidR="008057DB" w:rsidRPr="00566BDC" w:rsidRDefault="008057DB" w:rsidP="008057DB">
            <w:pPr>
              <w:spacing w:after="0" w:line="240" w:lineRule="auto"/>
              <w:rPr>
                <w:b/>
                <w:color w:val="auto"/>
              </w:rPr>
            </w:pPr>
            <w:r>
              <w:rPr>
                <w:color w:val="auto"/>
              </w:rPr>
              <w:t>Health inequality / equality</w:t>
            </w:r>
          </w:p>
        </w:tc>
        <w:tc>
          <w:tcPr>
            <w:tcW w:w="7338" w:type="dxa"/>
            <w:tcBorders>
              <w:right w:val="double" w:sz="4" w:space="0" w:color="auto"/>
            </w:tcBorders>
          </w:tcPr>
          <w:p w14:paraId="2AC49FA2" w14:textId="0E169112" w:rsidR="008057DB" w:rsidRPr="008057DB" w:rsidRDefault="454938E4" w:rsidP="407D7D71">
            <w:pPr>
              <w:spacing w:after="0" w:line="240" w:lineRule="auto"/>
              <w:rPr>
                <w:b/>
                <w:bCs/>
                <w:color w:val="auto"/>
              </w:rPr>
            </w:pPr>
            <w:r w:rsidRPr="407D7D71">
              <w:rPr>
                <w:b/>
                <w:bCs/>
                <w:color w:val="auto"/>
              </w:rPr>
              <w:t>Risks A1</w:t>
            </w:r>
            <w:r w:rsidR="58471A90" w:rsidRPr="407D7D71">
              <w:rPr>
                <w:b/>
                <w:bCs/>
                <w:color w:val="auto"/>
              </w:rPr>
              <w:t xml:space="preserve"> (patient safety)</w:t>
            </w:r>
            <w:r w:rsidRPr="407D7D71">
              <w:rPr>
                <w:b/>
                <w:bCs/>
                <w:color w:val="auto"/>
              </w:rPr>
              <w:t xml:space="preserve">, </w:t>
            </w:r>
            <w:r w:rsidR="00D07E5E" w:rsidRPr="407D7D71">
              <w:rPr>
                <w:b/>
                <w:bCs/>
                <w:color w:val="auto"/>
              </w:rPr>
              <w:t>A2</w:t>
            </w:r>
            <w:r w:rsidR="58471A90" w:rsidRPr="407D7D71">
              <w:rPr>
                <w:b/>
                <w:bCs/>
                <w:color w:val="auto"/>
              </w:rPr>
              <w:t xml:space="preserve"> (2024/25 delivery of operational plan)</w:t>
            </w:r>
            <w:r w:rsidR="2B2C1254" w:rsidRPr="407D7D71">
              <w:rPr>
                <w:b/>
                <w:bCs/>
                <w:color w:val="auto"/>
              </w:rPr>
              <w:t xml:space="preserve"> </w:t>
            </w:r>
            <w:r w:rsidRPr="407D7D71">
              <w:rPr>
                <w:color w:val="auto"/>
              </w:rPr>
              <w:t xml:space="preserve">and </w:t>
            </w:r>
            <w:r w:rsidR="001811BF" w:rsidRPr="001811BF">
              <w:rPr>
                <w:b/>
                <w:bCs/>
                <w:color w:val="auto"/>
              </w:rPr>
              <w:t>C7 (workforce availability &amp; transformation)</w:t>
            </w:r>
            <w:r w:rsidR="001811BF">
              <w:rPr>
                <w:b/>
                <w:bCs/>
                <w:color w:val="auto"/>
              </w:rPr>
              <w:t xml:space="preserve"> </w:t>
            </w:r>
            <w:r w:rsidRPr="407D7D71">
              <w:rPr>
                <w:color w:val="auto"/>
              </w:rPr>
              <w:t xml:space="preserve">reference the negative impacts on health inequality/ equality </w:t>
            </w:r>
            <w:r w:rsidR="0D9C99AF" w:rsidRPr="407D7D71">
              <w:rPr>
                <w:color w:val="auto"/>
              </w:rPr>
              <w:t>if</w:t>
            </w:r>
            <w:r w:rsidRPr="407D7D71">
              <w:rPr>
                <w:color w:val="auto"/>
              </w:rPr>
              <w:t xml:space="preserve"> each risk is not adequately controlled however the existing mitigations are also set out within the document.</w:t>
            </w:r>
          </w:p>
        </w:tc>
      </w:tr>
      <w:tr w:rsidR="008057DB" w:rsidRPr="00566BDC" w14:paraId="1C67E1C3" w14:textId="77777777" w:rsidTr="407D7D71">
        <w:tc>
          <w:tcPr>
            <w:tcW w:w="2262" w:type="dxa"/>
            <w:tcBorders>
              <w:left w:val="double" w:sz="4" w:space="0" w:color="auto"/>
            </w:tcBorders>
          </w:tcPr>
          <w:p w14:paraId="13F94CB5" w14:textId="244B5D6A" w:rsidR="008057DB" w:rsidRDefault="008057DB" w:rsidP="008057DB">
            <w:pPr>
              <w:spacing w:after="0" w:line="240" w:lineRule="auto"/>
              <w:rPr>
                <w:color w:val="auto"/>
              </w:rPr>
            </w:pPr>
            <w:r>
              <w:rPr>
                <w:color w:val="auto"/>
              </w:rPr>
              <w:t>Conflict of Interest Aspects</w:t>
            </w:r>
          </w:p>
          <w:p w14:paraId="2F9D1286" w14:textId="584CC39D" w:rsidR="008057DB" w:rsidRDefault="008057DB" w:rsidP="008057DB">
            <w:pPr>
              <w:spacing w:after="0" w:line="240" w:lineRule="auto"/>
              <w:rPr>
                <w:color w:val="auto"/>
              </w:rPr>
            </w:pPr>
          </w:p>
        </w:tc>
        <w:tc>
          <w:tcPr>
            <w:tcW w:w="7338" w:type="dxa"/>
            <w:tcBorders>
              <w:right w:val="double" w:sz="4" w:space="0" w:color="auto"/>
            </w:tcBorders>
          </w:tcPr>
          <w:p w14:paraId="37DC6051" w14:textId="2F2F0B53" w:rsidR="008057DB" w:rsidRPr="008057DB" w:rsidRDefault="008057DB" w:rsidP="008057DB">
            <w:pPr>
              <w:spacing w:after="0" w:line="240" w:lineRule="auto"/>
              <w:rPr>
                <w:b/>
                <w:color w:val="auto"/>
              </w:rPr>
            </w:pPr>
            <w:r w:rsidRPr="008057DB">
              <w:rPr>
                <w:color w:val="auto"/>
              </w:rPr>
              <w:t xml:space="preserve">No conflicts of interest are identified in relation to the BAF; however, it is noted that COIs will continue to be monitored on a case-by-case basis given the broad scope of the report’s contents and the professional / organisational diversity of the Board membership. </w:t>
            </w:r>
          </w:p>
        </w:tc>
      </w:tr>
      <w:tr w:rsidR="00995601" w:rsidRPr="00566BDC" w14:paraId="7420D59D" w14:textId="77777777" w:rsidTr="407D7D71">
        <w:tc>
          <w:tcPr>
            <w:tcW w:w="2262" w:type="dxa"/>
            <w:tcBorders>
              <w:left w:val="double" w:sz="4" w:space="0" w:color="auto"/>
              <w:bottom w:val="double" w:sz="4" w:space="0" w:color="auto"/>
            </w:tcBorders>
          </w:tcPr>
          <w:p w14:paraId="2B07DB2D" w14:textId="77777777" w:rsidR="00995601" w:rsidRDefault="00995601" w:rsidP="00995601">
            <w:pPr>
              <w:spacing w:after="0" w:line="240" w:lineRule="auto"/>
              <w:rPr>
                <w:color w:val="auto"/>
              </w:rPr>
            </w:pPr>
            <w:r>
              <w:rPr>
                <w:color w:val="auto"/>
              </w:rPr>
              <w:t>Sustainability</w:t>
            </w:r>
          </w:p>
          <w:p w14:paraId="575BE3AA" w14:textId="677027EF" w:rsidR="00995601" w:rsidRPr="00566BDC" w:rsidRDefault="00995601" w:rsidP="00995601">
            <w:pPr>
              <w:spacing w:after="0" w:line="240" w:lineRule="auto"/>
              <w:rPr>
                <w:b/>
                <w:color w:val="auto"/>
              </w:rPr>
            </w:pPr>
          </w:p>
        </w:tc>
        <w:tc>
          <w:tcPr>
            <w:tcW w:w="7338" w:type="dxa"/>
            <w:tcBorders>
              <w:bottom w:val="double" w:sz="4" w:space="0" w:color="auto"/>
              <w:right w:val="double" w:sz="4" w:space="0" w:color="auto"/>
            </w:tcBorders>
          </w:tcPr>
          <w:p w14:paraId="7B39D156" w14:textId="0F73294A" w:rsidR="00995601" w:rsidRPr="00566BDC" w:rsidRDefault="00987692" w:rsidP="00995601">
            <w:pPr>
              <w:spacing w:after="0" w:line="240" w:lineRule="auto"/>
              <w:rPr>
                <w:b/>
                <w:color w:val="auto"/>
              </w:rPr>
            </w:pPr>
            <w:r w:rsidRPr="00987692">
              <w:rPr>
                <w:b/>
                <w:color w:val="auto"/>
              </w:rPr>
              <w:t>C7 (workforce availability &amp; transformation)</w:t>
            </w:r>
            <w:r>
              <w:rPr>
                <w:b/>
                <w:color w:val="auto"/>
              </w:rPr>
              <w:t xml:space="preserve">, </w:t>
            </w:r>
            <w:r w:rsidR="00D07E5E">
              <w:rPr>
                <w:b/>
                <w:color w:val="auto"/>
              </w:rPr>
              <w:t>C2</w:t>
            </w:r>
            <w:r w:rsidR="00CA76E7">
              <w:rPr>
                <w:b/>
                <w:color w:val="auto"/>
              </w:rPr>
              <w:t xml:space="preserve"> (Estates)</w:t>
            </w:r>
            <w:r w:rsidR="00D07E5E">
              <w:rPr>
                <w:b/>
                <w:color w:val="auto"/>
              </w:rPr>
              <w:t>, C3</w:t>
            </w:r>
            <w:r w:rsidR="00CA76E7">
              <w:rPr>
                <w:b/>
                <w:color w:val="auto"/>
              </w:rPr>
              <w:t xml:space="preserve"> (2024/25 financial resource)</w:t>
            </w:r>
            <w:r w:rsidR="00D07E5E">
              <w:rPr>
                <w:b/>
                <w:color w:val="auto"/>
              </w:rPr>
              <w:t>, C5</w:t>
            </w:r>
            <w:r w:rsidR="00CA76E7">
              <w:rPr>
                <w:b/>
                <w:color w:val="auto"/>
              </w:rPr>
              <w:t xml:space="preserve"> </w:t>
            </w:r>
            <w:r w:rsidR="00CA76E7" w:rsidRPr="00CA76E7">
              <w:rPr>
                <w:b/>
                <w:color w:val="auto"/>
              </w:rPr>
              <w:t>(medium term financial sustainability)</w:t>
            </w:r>
            <w:r w:rsidR="00CA76E7">
              <w:rPr>
                <w:b/>
                <w:color w:val="auto"/>
              </w:rPr>
              <w:t>,</w:t>
            </w:r>
            <w:r w:rsidR="00D07E5E">
              <w:rPr>
                <w:b/>
                <w:color w:val="auto"/>
              </w:rPr>
              <w:t xml:space="preserve"> and C6</w:t>
            </w:r>
            <w:r w:rsidR="00CA76E7">
              <w:rPr>
                <w:b/>
                <w:color w:val="auto"/>
              </w:rPr>
              <w:t xml:space="preserve"> (ICB workforce sustainability)</w:t>
            </w:r>
            <w:r w:rsidR="00D07E5E">
              <w:rPr>
                <w:b/>
                <w:color w:val="auto"/>
              </w:rPr>
              <w:t xml:space="preserve"> </w:t>
            </w:r>
            <w:r w:rsidR="00D07E5E">
              <w:rPr>
                <w:bCs/>
                <w:color w:val="auto"/>
              </w:rPr>
              <w:t>relate specifically to risks associated with leading for sustainability.</w:t>
            </w:r>
          </w:p>
        </w:tc>
      </w:tr>
    </w:tbl>
    <w:p w14:paraId="68CA004B" w14:textId="77777777" w:rsidR="00E705A6" w:rsidRPr="004C7CF3" w:rsidRDefault="00E705A6" w:rsidP="0010586B">
      <w:pPr>
        <w:spacing w:after="0" w:line="120" w:lineRule="auto"/>
        <w:rPr>
          <w:color w:val="auto"/>
          <w:sz w:val="16"/>
          <w:szCs w:val="16"/>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5E2527" w:rsidRPr="00566BDC" w14:paraId="6B25BF82" w14:textId="77777777" w:rsidTr="407D7D71">
        <w:tc>
          <w:tcPr>
            <w:tcW w:w="9747" w:type="dxa"/>
          </w:tcPr>
          <w:p w14:paraId="1E8CEF90" w14:textId="77777777" w:rsidR="00143661" w:rsidRDefault="00143661">
            <w:pPr>
              <w:spacing w:after="0" w:line="240" w:lineRule="auto"/>
              <w:rPr>
                <w:b/>
                <w:color w:val="auto"/>
              </w:rPr>
            </w:pPr>
            <w:bookmarkStart w:id="4" w:name="_Hlk106134678"/>
          </w:p>
          <w:p w14:paraId="002A3CDE" w14:textId="62E8F85D" w:rsidR="00E705A6" w:rsidRDefault="00D00EC7">
            <w:pPr>
              <w:spacing w:after="0" w:line="240" w:lineRule="auto"/>
              <w:rPr>
                <w:color w:val="auto"/>
              </w:rPr>
            </w:pPr>
            <w:r>
              <w:rPr>
                <w:b/>
                <w:color w:val="auto"/>
              </w:rPr>
              <w:t>ASSESSED</w:t>
            </w:r>
            <w:r w:rsidR="005E2527">
              <w:rPr>
                <w:b/>
                <w:color w:val="auto"/>
              </w:rPr>
              <w:t xml:space="preserve"> RISK</w:t>
            </w:r>
            <w:r w:rsidR="005E2527" w:rsidRPr="00566BDC">
              <w:rPr>
                <w:b/>
                <w:color w:val="auto"/>
              </w:rPr>
              <w:t>:</w:t>
            </w:r>
            <w:r w:rsidR="005E2527" w:rsidRPr="00566BDC">
              <w:rPr>
                <w:color w:val="auto"/>
              </w:rPr>
              <w:t xml:space="preserve"> </w:t>
            </w:r>
          </w:p>
          <w:p w14:paraId="48EC3FB5" w14:textId="77777777" w:rsidR="004C7CF3" w:rsidRPr="004C7CF3" w:rsidRDefault="004C7CF3">
            <w:pPr>
              <w:spacing w:after="0" w:line="240" w:lineRule="auto"/>
              <w:rPr>
                <w:color w:val="auto"/>
                <w:sz w:val="16"/>
                <w:szCs w:val="16"/>
              </w:rPr>
            </w:pPr>
          </w:p>
          <w:p w14:paraId="48E057B1" w14:textId="1F577E67" w:rsidR="00AA1598" w:rsidRDefault="454938E4" w:rsidP="00EC228E">
            <w:pPr>
              <w:spacing w:after="0" w:line="240" w:lineRule="auto"/>
              <w:rPr>
                <w:color w:val="auto"/>
              </w:rPr>
            </w:pPr>
            <w:r w:rsidRPr="407D7D71">
              <w:rPr>
                <w:color w:val="auto"/>
              </w:rPr>
              <w:t>The ICB has a statutory and regulatory obligation to ensure that systems of control are in place,</w:t>
            </w:r>
            <w:r w:rsidR="0C1974F1" w:rsidRPr="407D7D71">
              <w:rPr>
                <w:color w:val="auto"/>
              </w:rPr>
              <w:t xml:space="preserve"> </w:t>
            </w:r>
            <w:r w:rsidRPr="407D7D71">
              <w:rPr>
                <w:color w:val="auto"/>
              </w:rPr>
              <w:t xml:space="preserve">to minimise the impact of all types of risk. The BAF </w:t>
            </w:r>
            <w:r w:rsidR="00D07E5E" w:rsidRPr="407D7D71">
              <w:rPr>
                <w:color w:val="auto"/>
              </w:rPr>
              <w:t>is an</w:t>
            </w:r>
            <w:r w:rsidRPr="407D7D71">
              <w:rPr>
                <w:color w:val="auto"/>
              </w:rPr>
              <w:t xml:space="preserve"> essential part of a robust and comprehensive internal control framework for the ICB.</w:t>
            </w:r>
          </w:p>
          <w:p w14:paraId="5F7D7606" w14:textId="3F6F7867" w:rsidR="00B53C4C" w:rsidRPr="00B53C4C" w:rsidRDefault="00B53C4C" w:rsidP="00EC228E">
            <w:pPr>
              <w:spacing w:after="0" w:line="240" w:lineRule="auto"/>
              <w:rPr>
                <w:color w:val="auto"/>
                <w:sz w:val="16"/>
                <w:szCs w:val="16"/>
              </w:rPr>
            </w:pPr>
          </w:p>
        </w:tc>
      </w:tr>
      <w:bookmarkEnd w:id="4"/>
    </w:tbl>
    <w:p w14:paraId="0E1133FC" w14:textId="450414A7" w:rsidR="00043155" w:rsidRPr="004C7CF3" w:rsidRDefault="00043155" w:rsidP="0010586B">
      <w:pPr>
        <w:spacing w:after="0" w:line="120" w:lineRule="auto"/>
        <w:rPr>
          <w:color w:val="auto"/>
          <w:sz w:val="16"/>
          <w:szCs w:val="16"/>
        </w:rPr>
      </w:pPr>
    </w:p>
    <w:tbl>
      <w:tblPr>
        <w:tblStyle w:val="TableGrid"/>
        <w:tblW w:w="0" w:type="auto"/>
        <w:tblLook w:val="04A0" w:firstRow="1" w:lastRow="0" w:firstColumn="1" w:lastColumn="0" w:noHBand="0" w:noVBand="1"/>
      </w:tblPr>
      <w:tblGrid>
        <w:gridCol w:w="9600"/>
      </w:tblGrid>
      <w:tr w:rsidR="00043155" w:rsidRPr="00566BDC" w14:paraId="7C027CCA" w14:textId="77777777" w:rsidTr="407D7D71">
        <w:tc>
          <w:tcPr>
            <w:tcW w:w="9608" w:type="dxa"/>
            <w:tcBorders>
              <w:top w:val="double" w:sz="4" w:space="0" w:color="auto"/>
              <w:left w:val="double" w:sz="4" w:space="0" w:color="auto"/>
              <w:bottom w:val="double" w:sz="4" w:space="0" w:color="auto"/>
              <w:right w:val="double" w:sz="4" w:space="0" w:color="auto"/>
            </w:tcBorders>
          </w:tcPr>
          <w:p w14:paraId="6A8DC329" w14:textId="77777777" w:rsidR="00143661" w:rsidRDefault="00143661" w:rsidP="00EC228E">
            <w:pPr>
              <w:spacing w:after="0" w:line="240" w:lineRule="auto"/>
              <w:rPr>
                <w:b/>
                <w:color w:val="auto"/>
              </w:rPr>
            </w:pPr>
          </w:p>
          <w:p w14:paraId="2D1FF8A2" w14:textId="1FCF30BF" w:rsidR="00E705A6" w:rsidRDefault="00043155" w:rsidP="00EC228E">
            <w:pPr>
              <w:spacing w:after="0" w:line="240" w:lineRule="auto"/>
              <w:rPr>
                <w:b/>
                <w:color w:val="auto"/>
              </w:rPr>
            </w:pPr>
            <w:r>
              <w:rPr>
                <w:b/>
                <w:color w:val="auto"/>
              </w:rPr>
              <w:t>MONITORING AND ASSURANCE</w:t>
            </w:r>
            <w:r w:rsidRPr="00566BDC">
              <w:rPr>
                <w:b/>
                <w:color w:val="auto"/>
              </w:rPr>
              <w:t>:</w:t>
            </w:r>
            <w:r>
              <w:rPr>
                <w:b/>
                <w:color w:val="auto"/>
              </w:rPr>
              <w:t xml:space="preserve"> </w:t>
            </w:r>
          </w:p>
          <w:p w14:paraId="4B6A97D9" w14:textId="77777777" w:rsidR="004C7CF3" w:rsidRPr="004C7CF3" w:rsidRDefault="004C7CF3" w:rsidP="00EC228E">
            <w:pPr>
              <w:spacing w:after="0" w:line="240" w:lineRule="auto"/>
              <w:rPr>
                <w:b/>
                <w:color w:val="auto"/>
                <w:sz w:val="16"/>
                <w:szCs w:val="16"/>
              </w:rPr>
            </w:pPr>
          </w:p>
          <w:p w14:paraId="0FB7D4E0" w14:textId="77777777" w:rsidR="00E705A6" w:rsidRDefault="008057DB" w:rsidP="00EC228E">
            <w:pPr>
              <w:spacing w:after="0" w:line="240" w:lineRule="auto"/>
              <w:rPr>
                <w:bCs/>
                <w:color w:val="auto"/>
              </w:rPr>
            </w:pPr>
            <w:r w:rsidRPr="00A876EE">
              <w:rPr>
                <w:bCs/>
                <w:color w:val="auto"/>
              </w:rPr>
              <w:t xml:space="preserve">The </w:t>
            </w:r>
            <w:r>
              <w:rPr>
                <w:bCs/>
                <w:color w:val="auto"/>
              </w:rPr>
              <w:t xml:space="preserve">Executive Team </w:t>
            </w:r>
            <w:r w:rsidRPr="00A876EE">
              <w:rPr>
                <w:bCs/>
                <w:color w:val="auto"/>
              </w:rPr>
              <w:t>will oversee the development of the wider risk management strategy and framework of which the BAF will be an element. The Audit Committee maintain</w:t>
            </w:r>
            <w:r>
              <w:rPr>
                <w:bCs/>
                <w:color w:val="auto"/>
              </w:rPr>
              <w:t>s independent</w:t>
            </w:r>
            <w:r w:rsidRPr="00A876EE">
              <w:rPr>
                <w:bCs/>
                <w:color w:val="auto"/>
              </w:rPr>
              <w:t xml:space="preserve"> oversight</w:t>
            </w:r>
            <w:r>
              <w:rPr>
                <w:bCs/>
                <w:color w:val="auto"/>
              </w:rPr>
              <w:t xml:space="preserve"> for the assurance</w:t>
            </w:r>
            <w:r w:rsidRPr="00A876EE">
              <w:rPr>
                <w:bCs/>
                <w:color w:val="auto"/>
              </w:rPr>
              <w:t xml:space="preserve"> of the BAF</w:t>
            </w:r>
            <w:r>
              <w:rPr>
                <w:bCs/>
                <w:color w:val="auto"/>
              </w:rPr>
              <w:t xml:space="preserve"> and ICB control framework</w:t>
            </w:r>
            <w:r w:rsidRPr="00A876EE">
              <w:rPr>
                <w:bCs/>
                <w:color w:val="auto"/>
              </w:rPr>
              <w:t>.</w:t>
            </w:r>
          </w:p>
          <w:p w14:paraId="5FEC0180" w14:textId="6D1787B8" w:rsidR="00AA1598" w:rsidRPr="00B53C4C" w:rsidRDefault="00AA1598" w:rsidP="00EC228E">
            <w:pPr>
              <w:spacing w:after="0" w:line="240" w:lineRule="auto"/>
              <w:rPr>
                <w:bCs/>
                <w:color w:val="auto"/>
                <w:sz w:val="16"/>
                <w:szCs w:val="16"/>
              </w:rPr>
            </w:pPr>
          </w:p>
        </w:tc>
      </w:tr>
    </w:tbl>
    <w:p w14:paraId="489916CB" w14:textId="39492D09" w:rsidR="00043155" w:rsidRPr="004C7CF3" w:rsidRDefault="00043155" w:rsidP="0010586B">
      <w:pPr>
        <w:spacing w:after="0" w:line="120" w:lineRule="auto"/>
        <w:rPr>
          <w:color w:val="auto"/>
          <w:sz w:val="16"/>
          <w:szCs w:val="16"/>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0"/>
      </w:tblGrid>
      <w:tr w:rsidR="00880E9F" w:rsidRPr="00566BDC" w14:paraId="7F94535B" w14:textId="77777777" w:rsidTr="407D7D71">
        <w:tc>
          <w:tcPr>
            <w:tcW w:w="9608" w:type="dxa"/>
          </w:tcPr>
          <w:p w14:paraId="14FC5CF5" w14:textId="77777777" w:rsidR="00143661" w:rsidRDefault="00143661" w:rsidP="008057DB">
            <w:pPr>
              <w:spacing w:after="0" w:line="240" w:lineRule="auto"/>
              <w:rPr>
                <w:b/>
                <w:color w:val="auto"/>
              </w:rPr>
            </w:pPr>
            <w:bookmarkStart w:id="5" w:name="_Hlk106098484"/>
          </w:p>
          <w:p w14:paraId="6DFDA48E" w14:textId="5B84E970" w:rsidR="004C7CF3" w:rsidRPr="004C7CF3" w:rsidRDefault="00880E9F" w:rsidP="008057DB">
            <w:pPr>
              <w:spacing w:after="0" w:line="240" w:lineRule="auto"/>
              <w:rPr>
                <w:b/>
                <w:color w:val="auto"/>
              </w:rPr>
            </w:pPr>
            <w:r w:rsidRPr="004C7CF3">
              <w:rPr>
                <w:b/>
                <w:color w:val="auto"/>
              </w:rPr>
              <w:t>ENGAGEMENT:</w:t>
            </w:r>
          </w:p>
          <w:p w14:paraId="1BF34E7E" w14:textId="5527ABFB" w:rsidR="004C7CF3" w:rsidRPr="00B53C4C" w:rsidRDefault="00880E9F" w:rsidP="008057DB">
            <w:pPr>
              <w:spacing w:after="0" w:line="240" w:lineRule="auto"/>
              <w:rPr>
                <w:color w:val="auto"/>
                <w:sz w:val="16"/>
                <w:szCs w:val="16"/>
              </w:rPr>
            </w:pPr>
            <w:r w:rsidRPr="004C7CF3">
              <w:rPr>
                <w:color w:val="auto"/>
              </w:rPr>
              <w:t xml:space="preserve"> </w:t>
            </w:r>
          </w:p>
          <w:p w14:paraId="02D6A569" w14:textId="59508F6F" w:rsidR="004C7CF3" w:rsidRPr="004C7CF3" w:rsidRDefault="454938E4" w:rsidP="407D7D71">
            <w:pPr>
              <w:spacing w:after="0" w:line="240" w:lineRule="auto"/>
              <w:rPr>
                <w:color w:val="auto"/>
              </w:rPr>
            </w:pPr>
            <w:r w:rsidRPr="407D7D71">
              <w:rPr>
                <w:color w:val="auto"/>
              </w:rPr>
              <w:t>A wide variety of ICB subject matter specialists, senior officers and the ICB Board have been engaged in the development of the BA</w:t>
            </w:r>
            <w:r w:rsidR="434107DD" w:rsidRPr="407D7D71">
              <w:rPr>
                <w:color w:val="auto"/>
              </w:rPr>
              <w:t>F</w:t>
            </w:r>
            <w:r w:rsidRPr="407D7D71">
              <w:rPr>
                <w:color w:val="auto"/>
              </w:rPr>
              <w:t xml:space="preserve">. </w:t>
            </w:r>
          </w:p>
        </w:tc>
      </w:tr>
    </w:tbl>
    <w:p w14:paraId="0A8A2FF1" w14:textId="77777777" w:rsidR="004C7CF3" w:rsidRPr="00B53C4C" w:rsidRDefault="004C7CF3" w:rsidP="004C7CF3">
      <w:pPr>
        <w:spacing w:after="0" w:line="240" w:lineRule="auto"/>
        <w:rPr>
          <w:sz w:val="12"/>
          <w:szCs w:val="12"/>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CD20A8" w14:paraId="0FEFEDA4" w14:textId="77777777" w:rsidTr="407D7D71">
        <w:trPr>
          <w:trHeight w:val="427"/>
        </w:trPr>
        <w:tc>
          <w:tcPr>
            <w:tcW w:w="9608" w:type="dxa"/>
            <w:tcBorders>
              <w:bottom w:val="nil"/>
            </w:tcBorders>
          </w:tcPr>
          <w:bookmarkEnd w:id="5"/>
          <w:p w14:paraId="39D3DDC7" w14:textId="653CC8C9" w:rsidR="00CD20A8" w:rsidRPr="00524FEE" w:rsidRDefault="00CD20A8" w:rsidP="00CD20A8">
            <w:pPr>
              <w:spacing w:after="0"/>
              <w:rPr>
                <w:color w:val="auto"/>
              </w:rPr>
            </w:pPr>
            <w:r>
              <w:rPr>
                <w:b/>
                <w:color w:val="auto"/>
              </w:rPr>
              <w:t>RE</w:t>
            </w:r>
            <w:r w:rsidR="00417D0C">
              <w:rPr>
                <w:b/>
                <w:color w:val="auto"/>
              </w:rPr>
              <w:t>P</w:t>
            </w:r>
            <w:r>
              <w:rPr>
                <w:b/>
                <w:color w:val="auto"/>
              </w:rPr>
              <w:t xml:space="preserve">ORT EXEMPT FROM PUBLIC DISCLOSURE                            </w:t>
            </w:r>
            <w:r w:rsidRPr="00524FEE">
              <w:rPr>
                <w:color w:val="auto"/>
              </w:rPr>
              <w:t>No</w:t>
            </w:r>
            <w:r>
              <w:rPr>
                <w:color w:val="auto"/>
              </w:rPr>
              <w:t xml:space="preserve">   </w:t>
            </w:r>
            <w:sdt>
              <w:sdtPr>
                <w:rPr>
                  <w:color w:val="auto"/>
                  <w:sz w:val="40"/>
                  <w:szCs w:val="40"/>
                </w:rPr>
                <w:id w:val="1459919931"/>
                <w14:checkbox>
                  <w14:checked w14:val="1"/>
                  <w14:checkedState w14:val="2612" w14:font="MS Gothic"/>
                  <w14:uncheckedState w14:val="2610" w14:font="MS Gothic"/>
                </w14:checkbox>
              </w:sdtPr>
              <w:sdtEndPr/>
              <w:sdtContent>
                <w:r w:rsidR="008057DB">
                  <w:rPr>
                    <w:rFonts w:ascii="MS Gothic" w:eastAsia="MS Gothic" w:hAnsi="MS Gothic" w:hint="eastAsia"/>
                    <w:color w:val="auto"/>
                    <w:sz w:val="40"/>
                    <w:szCs w:val="40"/>
                  </w:rPr>
                  <w:t>☒</w:t>
                </w:r>
              </w:sdtContent>
            </w:sdt>
            <w:r>
              <w:rPr>
                <w:color w:val="auto"/>
                <w:sz w:val="40"/>
                <w:szCs w:val="40"/>
              </w:rPr>
              <w:t xml:space="preserve">   </w:t>
            </w:r>
            <w:r w:rsidRPr="00524FEE">
              <w:rPr>
                <w:color w:val="auto"/>
              </w:rPr>
              <w:t>Yes</w:t>
            </w:r>
            <w:r>
              <w:rPr>
                <w:color w:val="auto"/>
              </w:rPr>
              <w:t xml:space="preserve">   </w:t>
            </w:r>
            <w:sdt>
              <w:sdtPr>
                <w:rPr>
                  <w:color w:val="auto"/>
                  <w:sz w:val="40"/>
                  <w:szCs w:val="40"/>
                </w:rPr>
                <w:id w:val="1948345607"/>
                <w14:checkbox>
                  <w14:checked w14:val="0"/>
                  <w14:checkedState w14:val="2612" w14:font="MS Gothic"/>
                  <w14:uncheckedState w14:val="2610" w14:font="MS Gothic"/>
                </w14:checkbox>
              </w:sdtPr>
              <w:sdtEndPr/>
              <w:sdtContent>
                <w:r w:rsidRPr="00CD20A8">
                  <w:rPr>
                    <w:rFonts w:ascii="MS Gothic" w:eastAsia="MS Gothic" w:hAnsi="MS Gothic" w:hint="eastAsia"/>
                    <w:color w:val="auto"/>
                    <w:sz w:val="40"/>
                    <w:szCs w:val="40"/>
                  </w:rPr>
                  <w:t>☐</w:t>
                </w:r>
              </w:sdtContent>
            </w:sdt>
          </w:p>
        </w:tc>
      </w:tr>
      <w:tr w:rsidR="004F190C" w14:paraId="4C3F0319" w14:textId="77777777" w:rsidTr="407D7D71">
        <w:tc>
          <w:tcPr>
            <w:tcW w:w="9608" w:type="dxa"/>
            <w:tcBorders>
              <w:top w:val="nil"/>
              <w:bottom w:val="double" w:sz="4" w:space="0" w:color="auto"/>
            </w:tcBorders>
          </w:tcPr>
          <w:p w14:paraId="649D7899" w14:textId="13956E8F" w:rsidR="00AA1598" w:rsidRPr="00B53C4C" w:rsidRDefault="408A4D49" w:rsidP="407D7D71">
            <w:pPr>
              <w:spacing w:after="0"/>
              <w:rPr>
                <w:color w:val="auto"/>
                <w:sz w:val="20"/>
                <w:szCs w:val="20"/>
              </w:rPr>
            </w:pPr>
            <w:r w:rsidRPr="407D7D71">
              <w:rPr>
                <w:color w:val="auto"/>
                <w:sz w:val="20"/>
                <w:szCs w:val="20"/>
              </w:rPr>
              <w:t xml:space="preserve">If yes, please </w:t>
            </w:r>
            <w:r w:rsidR="2172777E" w:rsidRPr="407D7D71">
              <w:rPr>
                <w:color w:val="auto"/>
                <w:sz w:val="20"/>
                <w:szCs w:val="20"/>
              </w:rPr>
              <w:t>detail</w:t>
            </w:r>
            <w:r w:rsidRPr="407D7D71">
              <w:rPr>
                <w:color w:val="auto"/>
                <w:sz w:val="20"/>
                <w:szCs w:val="20"/>
              </w:rPr>
              <w:t xml:space="preserve"> the </w:t>
            </w:r>
            <w:r w:rsidR="2172777E" w:rsidRPr="407D7D71">
              <w:rPr>
                <w:color w:val="auto"/>
                <w:sz w:val="20"/>
                <w:szCs w:val="20"/>
              </w:rPr>
              <w:t xml:space="preserve">specific </w:t>
            </w:r>
            <w:r w:rsidRPr="407D7D71">
              <w:rPr>
                <w:color w:val="auto"/>
                <w:sz w:val="20"/>
                <w:szCs w:val="20"/>
              </w:rPr>
              <w:t xml:space="preserve">grounds for </w:t>
            </w:r>
            <w:r w:rsidR="345CC2DC" w:rsidRPr="407D7D71">
              <w:rPr>
                <w:color w:val="auto"/>
                <w:sz w:val="20"/>
                <w:szCs w:val="20"/>
              </w:rPr>
              <w:t>exemption.</w:t>
            </w:r>
            <w:r w:rsidR="243A6C13" w:rsidRPr="407D7D71">
              <w:rPr>
                <w:color w:val="auto"/>
                <w:sz w:val="20"/>
                <w:szCs w:val="20"/>
              </w:rPr>
              <w:t xml:space="preserve">  </w:t>
            </w:r>
          </w:p>
          <w:p w14:paraId="3CB6CF64" w14:textId="2E1CD815" w:rsidR="00E705A6" w:rsidRPr="00E705A6" w:rsidRDefault="00E705A6" w:rsidP="008057DB">
            <w:pPr>
              <w:spacing w:after="0"/>
              <w:rPr>
                <w:b/>
                <w:color w:val="auto"/>
                <w:sz w:val="4"/>
                <w:szCs w:val="4"/>
              </w:rPr>
            </w:pPr>
          </w:p>
        </w:tc>
      </w:tr>
    </w:tbl>
    <w:p w14:paraId="2444A12C" w14:textId="3A63668E" w:rsidR="00521267" w:rsidRPr="004A15A3" w:rsidRDefault="00521267" w:rsidP="004C7CF3">
      <w:pPr>
        <w:spacing w:after="0" w:line="240" w:lineRule="auto"/>
        <w:rPr>
          <w:b/>
          <w:bCs/>
          <w:color w:val="auto"/>
          <w:sz w:val="26"/>
          <w:szCs w:val="26"/>
        </w:rPr>
      </w:pPr>
      <w:r w:rsidRPr="004A15A3">
        <w:rPr>
          <w:b/>
          <w:bCs/>
          <w:color w:val="auto"/>
          <w:sz w:val="26"/>
          <w:szCs w:val="26"/>
        </w:rPr>
        <w:lastRenderedPageBreak/>
        <w:t>Board Assurance Framework</w:t>
      </w:r>
    </w:p>
    <w:p w14:paraId="513BC547" w14:textId="0A0CC1C7" w:rsidR="00521267" w:rsidRPr="004A15A3" w:rsidRDefault="00521267" w:rsidP="004C7CF3">
      <w:pPr>
        <w:spacing w:after="0" w:line="240" w:lineRule="auto"/>
        <w:rPr>
          <w:b/>
          <w:bCs/>
          <w:color w:val="auto"/>
        </w:rPr>
      </w:pPr>
    </w:p>
    <w:p w14:paraId="4362075D" w14:textId="68C49169" w:rsidR="00521267" w:rsidRPr="00451ED3" w:rsidRDefault="00EA1C6A" w:rsidP="004C7CF3">
      <w:pPr>
        <w:spacing w:after="0" w:line="240" w:lineRule="auto"/>
        <w:rPr>
          <w:b/>
          <w:bCs/>
          <w:color w:val="auto"/>
          <w:sz w:val="24"/>
          <w:szCs w:val="24"/>
        </w:rPr>
      </w:pPr>
      <w:r w:rsidRPr="00451ED3">
        <w:rPr>
          <w:b/>
          <w:bCs/>
          <w:color w:val="auto"/>
          <w:sz w:val="24"/>
          <w:szCs w:val="24"/>
        </w:rPr>
        <w:t>1.0</w:t>
      </w:r>
      <w:r w:rsidRPr="00451ED3">
        <w:rPr>
          <w:b/>
          <w:bCs/>
          <w:color w:val="auto"/>
          <w:sz w:val="24"/>
          <w:szCs w:val="24"/>
        </w:rPr>
        <w:tab/>
      </w:r>
      <w:r w:rsidR="00521267" w:rsidRPr="00451ED3">
        <w:rPr>
          <w:b/>
          <w:bCs/>
          <w:color w:val="auto"/>
          <w:sz w:val="24"/>
          <w:szCs w:val="24"/>
        </w:rPr>
        <w:t>Purpose</w:t>
      </w:r>
    </w:p>
    <w:p w14:paraId="623AB8FA" w14:textId="77777777" w:rsidR="00EA1C6A" w:rsidRPr="004A15A3" w:rsidRDefault="00EA1C6A" w:rsidP="004C7CF3">
      <w:pPr>
        <w:spacing w:after="0" w:line="240" w:lineRule="auto"/>
        <w:rPr>
          <w:b/>
          <w:bCs/>
          <w:color w:val="auto"/>
        </w:rPr>
      </w:pPr>
    </w:p>
    <w:p w14:paraId="1F17D9BF" w14:textId="77777777" w:rsidR="00D07E5E" w:rsidRPr="004A15A3" w:rsidRDefault="005E3370" w:rsidP="00D07E5E">
      <w:pPr>
        <w:pStyle w:val="ListParagraph"/>
        <w:numPr>
          <w:ilvl w:val="1"/>
          <w:numId w:val="33"/>
        </w:numPr>
        <w:spacing w:after="0" w:line="240" w:lineRule="auto"/>
        <w:rPr>
          <w:color w:val="auto"/>
        </w:rPr>
      </w:pPr>
      <w:r w:rsidRPr="004A15A3">
        <w:rPr>
          <w:color w:val="auto"/>
        </w:rPr>
        <w:t xml:space="preserve">This paper presents the updated Board Assurance Framework (BAF). It aims to provide the ICB Board Members with assurance that the key risks, agreed by the Board, relating to the delivery of the ICB’s Strategic </w:t>
      </w:r>
      <w:r w:rsidR="0047048A" w:rsidRPr="004A15A3">
        <w:rPr>
          <w:color w:val="auto"/>
        </w:rPr>
        <w:t>Objectives</w:t>
      </w:r>
      <w:r w:rsidRPr="004A15A3">
        <w:rPr>
          <w:color w:val="auto"/>
        </w:rPr>
        <w:t xml:space="preserve"> are being managed appropriately.</w:t>
      </w:r>
    </w:p>
    <w:p w14:paraId="0C306293" w14:textId="77777777" w:rsidR="00D07E5E" w:rsidRPr="004A15A3" w:rsidRDefault="00D07E5E" w:rsidP="00D07E5E">
      <w:pPr>
        <w:pStyle w:val="ListParagraph"/>
        <w:spacing w:after="0" w:line="240" w:lineRule="auto"/>
        <w:rPr>
          <w:color w:val="auto"/>
        </w:rPr>
      </w:pPr>
    </w:p>
    <w:p w14:paraId="64D87DCB" w14:textId="677422D8" w:rsidR="00806301" w:rsidRPr="004A15A3" w:rsidRDefault="00806301" w:rsidP="00D07E5E">
      <w:pPr>
        <w:pStyle w:val="ListParagraph"/>
        <w:numPr>
          <w:ilvl w:val="1"/>
          <w:numId w:val="33"/>
        </w:numPr>
        <w:spacing w:after="0" w:line="240" w:lineRule="auto"/>
        <w:rPr>
          <w:color w:val="auto"/>
        </w:rPr>
      </w:pPr>
      <w:r w:rsidRPr="004A15A3">
        <w:rPr>
          <w:color w:val="auto"/>
        </w:rPr>
        <w:t xml:space="preserve">Key areas for consideration by the Board are detailed in </w:t>
      </w:r>
      <w:r w:rsidRPr="004A15A3">
        <w:rPr>
          <w:b/>
          <w:bCs/>
          <w:color w:val="auto"/>
        </w:rPr>
        <w:t xml:space="preserve">Section </w:t>
      </w:r>
      <w:r w:rsidR="006075E0" w:rsidRPr="004A15A3">
        <w:rPr>
          <w:b/>
          <w:bCs/>
          <w:color w:val="auto"/>
        </w:rPr>
        <w:t>3</w:t>
      </w:r>
      <w:r w:rsidRPr="004A15A3">
        <w:rPr>
          <w:color w:val="auto"/>
        </w:rPr>
        <w:t xml:space="preserve"> of the report. </w:t>
      </w:r>
      <w:r w:rsidR="009775AF" w:rsidRPr="004A15A3">
        <w:rPr>
          <w:color w:val="auto"/>
        </w:rPr>
        <w:t xml:space="preserve">The BAF can be found in full at </w:t>
      </w:r>
      <w:r w:rsidRPr="004A15A3">
        <w:rPr>
          <w:b/>
          <w:bCs/>
          <w:color w:val="auto"/>
        </w:rPr>
        <w:t>A</w:t>
      </w:r>
      <w:r w:rsidR="009775AF" w:rsidRPr="004A15A3">
        <w:rPr>
          <w:b/>
          <w:bCs/>
          <w:color w:val="auto"/>
        </w:rPr>
        <w:t xml:space="preserve">ppendix </w:t>
      </w:r>
      <w:r w:rsidR="004A15A3">
        <w:rPr>
          <w:b/>
          <w:bCs/>
          <w:color w:val="auto"/>
        </w:rPr>
        <w:t>A</w:t>
      </w:r>
      <w:r w:rsidR="009775AF" w:rsidRPr="004A15A3">
        <w:rPr>
          <w:color w:val="auto"/>
        </w:rPr>
        <w:t>.</w:t>
      </w:r>
    </w:p>
    <w:p w14:paraId="7CA6FCF1" w14:textId="77777777" w:rsidR="00D07E5E" w:rsidRPr="004A15A3" w:rsidRDefault="00D07E5E" w:rsidP="00D07E5E">
      <w:pPr>
        <w:spacing w:after="0" w:line="240" w:lineRule="auto"/>
        <w:rPr>
          <w:bCs/>
          <w:color w:val="auto"/>
        </w:rPr>
      </w:pPr>
    </w:p>
    <w:p w14:paraId="4E8C5FB0" w14:textId="177E4659" w:rsidR="00800E7E" w:rsidRPr="00451ED3" w:rsidRDefault="00800E7E" w:rsidP="00800E7E">
      <w:pPr>
        <w:spacing w:after="0" w:line="240" w:lineRule="auto"/>
        <w:rPr>
          <w:b/>
          <w:color w:val="auto"/>
          <w:sz w:val="24"/>
          <w:szCs w:val="24"/>
        </w:rPr>
      </w:pPr>
      <w:r w:rsidRPr="00451ED3">
        <w:rPr>
          <w:b/>
          <w:color w:val="auto"/>
          <w:sz w:val="24"/>
          <w:szCs w:val="24"/>
        </w:rPr>
        <w:t>2.0</w:t>
      </w:r>
      <w:r w:rsidRPr="00451ED3">
        <w:rPr>
          <w:b/>
          <w:color w:val="auto"/>
          <w:sz w:val="24"/>
          <w:szCs w:val="24"/>
        </w:rPr>
        <w:tab/>
        <w:t xml:space="preserve">BAF Snapshot </w:t>
      </w:r>
    </w:p>
    <w:p w14:paraId="14FB8F82" w14:textId="1E4484E3" w:rsidR="00521267" w:rsidRPr="004A15A3" w:rsidRDefault="00521267" w:rsidP="00521267">
      <w:pPr>
        <w:spacing w:after="0" w:line="240" w:lineRule="auto"/>
        <w:rPr>
          <w:bCs/>
          <w:color w:val="auto"/>
        </w:rPr>
      </w:pPr>
    </w:p>
    <w:p w14:paraId="6CB109E1" w14:textId="159DF43C" w:rsidR="00456F5E" w:rsidRDefault="00800E7E" w:rsidP="2EDB6B5E">
      <w:pPr>
        <w:spacing w:after="0" w:line="240" w:lineRule="auto"/>
        <w:ind w:left="720" w:hanging="720"/>
        <w:rPr>
          <w:rFonts w:eastAsia="Arial"/>
          <w:color w:val="auto"/>
        </w:rPr>
      </w:pPr>
      <w:r w:rsidRPr="407D7D71">
        <w:rPr>
          <w:color w:val="auto"/>
        </w:rPr>
        <w:t>2.1</w:t>
      </w:r>
      <w:r w:rsidR="00393342">
        <w:tab/>
      </w:r>
      <w:r w:rsidR="00BF32B2" w:rsidRPr="00BF32B2">
        <w:rPr>
          <w:rFonts w:eastAsia="Arial"/>
          <w:color w:val="auto"/>
        </w:rPr>
        <w:t xml:space="preserve">There are currently </w:t>
      </w:r>
      <w:r w:rsidR="00BF32B2" w:rsidRPr="00BF32B2">
        <w:rPr>
          <w:rFonts w:eastAsia="Arial"/>
          <w:b/>
          <w:bCs/>
          <w:color w:val="auto"/>
        </w:rPr>
        <w:t>10</w:t>
      </w:r>
      <w:r w:rsidR="00BF32B2" w:rsidRPr="00BF32B2">
        <w:rPr>
          <w:rFonts w:eastAsia="Arial"/>
          <w:color w:val="auto"/>
        </w:rPr>
        <w:t xml:space="preserve"> active risks listed in the BAF, </w:t>
      </w:r>
      <w:r w:rsidR="5A495143" w:rsidRPr="2EDB6B5E">
        <w:rPr>
          <w:rFonts w:eastAsia="Arial"/>
          <w:color w:val="auto"/>
        </w:rPr>
        <w:t>which has not changed since</w:t>
      </w:r>
      <w:r w:rsidR="00BF32B2">
        <w:rPr>
          <w:rFonts w:eastAsia="Arial"/>
          <w:color w:val="auto"/>
        </w:rPr>
        <w:t xml:space="preserve"> August 2024.</w:t>
      </w:r>
      <w:r w:rsidR="32848796" w:rsidRPr="2EDB6B5E">
        <w:rPr>
          <w:rFonts w:eastAsia="Arial"/>
          <w:color w:val="auto"/>
        </w:rPr>
        <w:t xml:space="preserve"> </w:t>
      </w:r>
      <w:r w:rsidR="00BF32B2" w:rsidRPr="00BF32B2">
        <w:rPr>
          <w:rFonts w:eastAsia="Arial"/>
          <w:color w:val="auto"/>
        </w:rPr>
        <w:t>The risk scores remain consistent with last month’s report</w:t>
      </w:r>
      <w:r w:rsidR="3F04B8AA" w:rsidRPr="2EDB6B5E">
        <w:rPr>
          <w:rFonts w:eastAsia="Arial"/>
          <w:color w:val="auto"/>
        </w:rPr>
        <w:t>.</w:t>
      </w:r>
    </w:p>
    <w:p w14:paraId="65296EB0" w14:textId="39114FB0" w:rsidR="00393342" w:rsidRDefault="00393342" w:rsidP="00BF32B2">
      <w:pPr>
        <w:spacing w:after="0" w:line="240" w:lineRule="auto"/>
        <w:rPr>
          <w:rFonts w:eastAsia="Arial"/>
          <w:color w:val="auto"/>
        </w:rPr>
      </w:pPr>
    </w:p>
    <w:p w14:paraId="4009C6B9" w14:textId="23955EEC" w:rsidR="2EDB6B5E" w:rsidRDefault="0047048A" w:rsidP="2EDB6B5E">
      <w:pPr>
        <w:spacing w:after="0" w:line="240" w:lineRule="auto"/>
        <w:ind w:left="720"/>
        <w:rPr>
          <w:rFonts w:eastAsia="Arial"/>
          <w:color w:val="auto"/>
        </w:rPr>
      </w:pPr>
      <w:r w:rsidRPr="407D7D71">
        <w:rPr>
          <w:rFonts w:eastAsia="Arial"/>
          <w:color w:val="auto"/>
        </w:rPr>
        <w:t>The table</w:t>
      </w:r>
      <w:r w:rsidR="00FE198D" w:rsidRPr="407D7D71">
        <w:rPr>
          <w:rFonts w:eastAsia="Arial"/>
          <w:color w:val="auto"/>
        </w:rPr>
        <w:t xml:space="preserve"> and heat maps</w:t>
      </w:r>
      <w:r w:rsidR="00240D1E">
        <w:rPr>
          <w:rFonts w:eastAsia="Arial"/>
          <w:color w:val="auto"/>
        </w:rPr>
        <w:t xml:space="preserve"> in </w:t>
      </w:r>
      <w:r w:rsidR="00240D1E" w:rsidRPr="00240D1E">
        <w:rPr>
          <w:rFonts w:eastAsia="Arial"/>
          <w:b/>
          <w:bCs/>
          <w:color w:val="auto"/>
        </w:rPr>
        <w:t>Figure 1</w:t>
      </w:r>
      <w:r w:rsidRPr="407D7D71">
        <w:rPr>
          <w:rFonts w:eastAsia="Arial"/>
          <w:color w:val="auto"/>
        </w:rPr>
        <w:t xml:space="preserve"> </w:t>
      </w:r>
      <w:r w:rsidR="00FE198D" w:rsidRPr="407D7D71">
        <w:rPr>
          <w:rFonts w:eastAsia="Arial"/>
          <w:color w:val="auto"/>
        </w:rPr>
        <w:t>outline h</w:t>
      </w:r>
      <w:r w:rsidRPr="407D7D71">
        <w:rPr>
          <w:rFonts w:eastAsia="Arial"/>
          <w:color w:val="auto"/>
        </w:rPr>
        <w:t>ow</w:t>
      </w:r>
      <w:r w:rsidR="000D7FCF" w:rsidRPr="407D7D71">
        <w:rPr>
          <w:rFonts w:eastAsia="Arial"/>
          <w:color w:val="auto"/>
        </w:rPr>
        <w:t xml:space="preserve"> each of the</w:t>
      </w:r>
      <w:r w:rsidRPr="407D7D71">
        <w:rPr>
          <w:rFonts w:eastAsia="Arial"/>
          <w:color w:val="auto"/>
        </w:rPr>
        <w:t xml:space="preserve"> risks are aligned to</w:t>
      </w:r>
      <w:r w:rsidR="00165BC4" w:rsidRPr="407D7D71">
        <w:rPr>
          <w:rFonts w:eastAsia="Arial"/>
          <w:color w:val="auto"/>
        </w:rPr>
        <w:t xml:space="preserve"> the ICB strategic objectives, risk domains and risk appetite</w:t>
      </w:r>
      <w:r w:rsidR="00C818F6" w:rsidRPr="407D7D71">
        <w:rPr>
          <w:rFonts w:eastAsia="Arial"/>
          <w:color w:val="auto"/>
        </w:rPr>
        <w:t>.</w:t>
      </w:r>
      <w:r w:rsidR="00393342" w:rsidRPr="407D7D71">
        <w:rPr>
          <w:rFonts w:eastAsia="Arial"/>
          <w:color w:val="auto"/>
        </w:rPr>
        <w:t xml:space="preserve"> </w:t>
      </w:r>
    </w:p>
    <w:p w14:paraId="20407CED" w14:textId="0730CCC8" w:rsidR="00C818F6" w:rsidRDefault="001811BF" w:rsidP="40B422EF">
      <w:pPr>
        <w:spacing w:after="0" w:line="240" w:lineRule="auto"/>
        <w:ind w:left="720" w:hanging="720"/>
        <w:rPr>
          <w:color w:val="auto"/>
        </w:rPr>
      </w:pPr>
      <w:r>
        <w:rPr>
          <w:noProof/>
        </w:rPr>
        <w:drawing>
          <wp:anchor distT="0" distB="0" distL="114300" distR="114300" simplePos="0" relativeHeight="251658242" behindDoc="1" locked="0" layoutInCell="1" allowOverlap="1" wp14:anchorId="2B988ED4" wp14:editId="3639F187">
            <wp:simplePos x="0" y="0"/>
            <wp:positionH relativeFrom="column">
              <wp:posOffset>484984</wp:posOffset>
            </wp:positionH>
            <wp:positionV relativeFrom="paragraph">
              <wp:posOffset>158115</wp:posOffset>
            </wp:positionV>
            <wp:extent cx="5404485" cy="2216150"/>
            <wp:effectExtent l="0" t="0" r="5715" b="0"/>
            <wp:wrapTight wrapText="bothSides">
              <wp:wrapPolygon edited="0">
                <wp:start x="0" y="0"/>
                <wp:lineTo x="0" y="21352"/>
                <wp:lineTo x="21547" y="21352"/>
                <wp:lineTo x="21547" y="0"/>
                <wp:lineTo x="0" y="0"/>
              </wp:wrapPolygon>
            </wp:wrapTight>
            <wp:docPr id="797820796" name="Picture 1" descr="A red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5404485" cy="2216150"/>
                    </a:xfrm>
                    <a:prstGeom prst="rect">
                      <a:avLst/>
                    </a:prstGeom>
                  </pic:spPr>
                </pic:pic>
              </a:graphicData>
            </a:graphic>
          </wp:anchor>
        </w:drawing>
      </w:r>
    </w:p>
    <w:p w14:paraId="4D27D776" w14:textId="6A9DBD8C" w:rsidR="002661F9" w:rsidRDefault="002661F9" w:rsidP="001F622A">
      <w:pPr>
        <w:rPr>
          <w:b/>
          <w:color w:val="auto"/>
          <w:sz w:val="24"/>
          <w:szCs w:val="24"/>
        </w:rPr>
      </w:pPr>
      <w:r>
        <w:rPr>
          <w:noProof/>
        </w:rPr>
        <mc:AlternateContent>
          <mc:Choice Requires="wps">
            <w:drawing>
              <wp:inline distT="45720" distB="45720" distL="114300" distR="114300" wp14:anchorId="02509DAB" wp14:editId="235F6955">
                <wp:extent cx="5962650" cy="218364"/>
                <wp:effectExtent l="0" t="0" r="19050" b="10795"/>
                <wp:docPr id="4613099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18364"/>
                        </a:xfrm>
                        <a:prstGeom prst="rect">
                          <a:avLst/>
                        </a:prstGeom>
                        <a:solidFill>
                          <a:srgbClr val="FFFFFF"/>
                        </a:solidFill>
                        <a:ln w="9525">
                          <a:solidFill>
                            <a:schemeClr val="bg1"/>
                          </a:solidFill>
                          <a:miter lim="800000"/>
                          <a:headEnd/>
                          <a:tailEnd/>
                        </a:ln>
                      </wps:spPr>
                      <wps:txbx>
                        <w:txbxContent>
                          <w:p w14:paraId="7DA797C9" w14:textId="77777777" w:rsidR="00901321" w:rsidRPr="00830889" w:rsidRDefault="00901321">
                            <w:pPr>
                              <w:rPr>
                                <w:b/>
                                <w:bCs/>
                                <w:color w:val="auto"/>
                                <w:sz w:val="18"/>
                                <w:szCs w:val="18"/>
                              </w:rPr>
                            </w:pPr>
                            <w:r w:rsidRPr="00830889">
                              <w:rPr>
                                <w:b/>
                                <w:bCs/>
                                <w:color w:val="auto"/>
                                <w:sz w:val="18"/>
                                <w:szCs w:val="18"/>
                              </w:rPr>
                              <w:t>Figure 1: Heat Map (based on risk appetite)</w:t>
                            </w:r>
                          </w:p>
                        </w:txbxContent>
                      </wps:txbx>
                      <wps:bodyPr rot="0" vert="horz" wrap="square" lIns="91440" tIns="45720" rIns="91440" bIns="45720" anchor="t" anchorCtr="0">
                        <a:noAutofit/>
                      </wps:bodyPr>
                    </wps:wsp>
                  </a:graphicData>
                </a:graphic>
              </wp:inline>
            </w:drawing>
          </mc:Choice>
          <mc:Fallback>
            <w:pict>
              <v:shapetype w14:anchorId="02509DAB" id="_x0000_t202" coordsize="21600,21600" o:spt="202" path="m,l,21600r21600,l21600,xe">
                <v:stroke joinstyle="miter"/>
                <v:path gradientshapeok="t" o:connecttype="rect"/>
              </v:shapetype>
              <v:shape id="Text Box 2" o:spid="_x0000_s1026" type="#_x0000_t202" style="width:469.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" strokecolor="white [3212]">
                <v:textbox>
                  <w:txbxContent>
                    <w:p w14:paraId="7DA797C9" w14:textId="77777777" w:rsidR="00901321" w:rsidRPr="00830889" w:rsidRDefault="00901321">
                      <w:pPr>
                        <w:rPr>
                          <w:b/>
                          <w:bCs/>
                          <w:color w:val="auto"/>
                          <w:sz w:val="18"/>
                          <w:szCs w:val="18"/>
                        </w:rPr>
                      </w:pPr>
                      <w:r w:rsidRPr="00830889">
                        <w:rPr>
                          <w:b/>
                          <w:bCs/>
                          <w:color w:val="auto"/>
                          <w:sz w:val="18"/>
                          <w:szCs w:val="18"/>
                        </w:rPr>
                        <w:t>Figure 1: Heat Map (based on risk appetite)</w:t>
                      </w:r>
                    </w:p>
                  </w:txbxContent>
                </v:textbox>
                <w10:anchorlock/>
              </v:shape>
            </w:pict>
          </mc:Fallback>
        </mc:AlternateContent>
      </w:r>
    </w:p>
    <w:p w14:paraId="485AEABD" w14:textId="77777777" w:rsidR="00830889" w:rsidRDefault="00830889" w:rsidP="001F622A">
      <w:pPr>
        <w:rPr>
          <w:noProof/>
        </w:rPr>
      </w:pPr>
    </w:p>
    <w:p w14:paraId="11BD308B" w14:textId="1E589BBA" w:rsidR="00521267" w:rsidRPr="00451ED3" w:rsidRDefault="00732A7A" w:rsidP="001F622A">
      <w:pPr>
        <w:rPr>
          <w:b/>
          <w:color w:val="auto"/>
          <w:sz w:val="24"/>
          <w:szCs w:val="24"/>
        </w:rPr>
      </w:pPr>
      <w:r w:rsidRPr="00732A7A">
        <w:rPr>
          <w:noProof/>
        </w:rPr>
        <w:t xml:space="preserve"> </w:t>
      </w:r>
      <w:r w:rsidR="001C2335">
        <w:rPr>
          <w:b/>
          <w:color w:val="auto"/>
          <w:sz w:val="24"/>
          <w:szCs w:val="24"/>
        </w:rPr>
        <w:t>3</w:t>
      </w:r>
      <w:r w:rsidR="00EA1C6A" w:rsidRPr="00451ED3">
        <w:rPr>
          <w:b/>
          <w:color w:val="auto"/>
          <w:sz w:val="24"/>
          <w:szCs w:val="24"/>
        </w:rPr>
        <w:t>.0</w:t>
      </w:r>
      <w:r w:rsidR="00EA1C6A" w:rsidRPr="00451ED3">
        <w:rPr>
          <w:b/>
          <w:color w:val="auto"/>
          <w:sz w:val="24"/>
          <w:szCs w:val="24"/>
        </w:rPr>
        <w:tab/>
        <w:t xml:space="preserve">BAF Risks: </w:t>
      </w:r>
      <w:r w:rsidR="00806301" w:rsidRPr="00451ED3">
        <w:rPr>
          <w:b/>
          <w:color w:val="auto"/>
          <w:sz w:val="24"/>
          <w:szCs w:val="24"/>
        </w:rPr>
        <w:t>Areas for Attention of the Board</w:t>
      </w:r>
      <w:r w:rsidR="00EA1C6A" w:rsidRPr="00451ED3">
        <w:rPr>
          <w:b/>
          <w:color w:val="auto"/>
          <w:sz w:val="24"/>
          <w:szCs w:val="24"/>
        </w:rPr>
        <w:t xml:space="preserve"> </w:t>
      </w:r>
    </w:p>
    <w:p w14:paraId="7030C5F7" w14:textId="18AFFDBB" w:rsidR="004509E5" w:rsidRPr="0096705C" w:rsidRDefault="00972AB9" w:rsidP="00972AB9">
      <w:pPr>
        <w:spacing w:after="0" w:line="240" w:lineRule="auto"/>
        <w:ind w:left="720"/>
        <w:rPr>
          <w:color w:val="auto"/>
        </w:rPr>
      </w:pPr>
      <w:r w:rsidRPr="00972AB9">
        <w:rPr>
          <w:color w:val="auto"/>
        </w:rPr>
        <w:t>The Board has previously received updates on several high-impact risks related to quality, finance, performance, and workforce. These risks pose a significant threat to the successful delivery of our operational and financial plan. This report provides updates on the progress made on those actions</w:t>
      </w:r>
      <w:r>
        <w:rPr>
          <w:color w:val="auto"/>
        </w:rPr>
        <w:t xml:space="preserve"> </w:t>
      </w:r>
      <w:r w:rsidR="00C61B24">
        <w:rPr>
          <w:color w:val="auto"/>
        </w:rPr>
        <w:t>due to be reported on</w:t>
      </w:r>
      <w:r w:rsidRPr="00972AB9">
        <w:rPr>
          <w:color w:val="auto"/>
        </w:rPr>
        <w:t xml:space="preserve">, as well as other relevant </w:t>
      </w:r>
      <w:r w:rsidR="00C61B24">
        <w:rPr>
          <w:color w:val="auto"/>
        </w:rPr>
        <w:t xml:space="preserve">updates </w:t>
      </w:r>
      <w:r w:rsidRPr="00972AB9">
        <w:rPr>
          <w:color w:val="auto"/>
        </w:rPr>
        <w:t>that require attention.</w:t>
      </w:r>
    </w:p>
    <w:p w14:paraId="578B81E0" w14:textId="77777777" w:rsidR="00C61B24" w:rsidRDefault="00C61B24" w:rsidP="407D7D71">
      <w:pPr>
        <w:pStyle w:val="ListParagraph"/>
        <w:spacing w:after="0" w:line="240" w:lineRule="auto"/>
        <w:rPr>
          <w:color w:val="auto"/>
        </w:rPr>
      </w:pPr>
    </w:p>
    <w:p w14:paraId="1CFFAD5A" w14:textId="40960D5D" w:rsidR="4F42E347" w:rsidRPr="00614019" w:rsidRDefault="4F42E347" w:rsidP="407D7D71">
      <w:pPr>
        <w:pStyle w:val="ListParagraph"/>
        <w:spacing w:after="0" w:line="240" w:lineRule="auto"/>
        <w:rPr>
          <w:color w:val="auto"/>
        </w:rPr>
      </w:pPr>
      <w:r w:rsidRPr="00614019">
        <w:rPr>
          <w:color w:val="auto"/>
        </w:rPr>
        <w:t xml:space="preserve">While Appendix A of the BAF provides comprehensive details on key areas (highlighted in light blue), the Board’s attention is drawn to the following critical updates requiring </w:t>
      </w:r>
      <w:r w:rsidR="00614019">
        <w:rPr>
          <w:color w:val="auto"/>
        </w:rPr>
        <w:t>c</w:t>
      </w:r>
      <w:r w:rsidRPr="00614019">
        <w:rPr>
          <w:color w:val="auto"/>
        </w:rPr>
        <w:t>onsideration:</w:t>
      </w:r>
    </w:p>
    <w:p w14:paraId="68D4138A" w14:textId="77777777" w:rsidR="00080ED6" w:rsidRDefault="00080ED6" w:rsidP="2EDB6B5E">
      <w:pPr>
        <w:pStyle w:val="ListParagraph"/>
        <w:spacing w:after="0" w:line="240" w:lineRule="auto"/>
        <w:rPr>
          <w:rFonts w:ascii="Calibri" w:hAnsi="Calibri" w:cs="Calibri"/>
          <w:b/>
          <w:bCs/>
          <w:color w:val="7030A0"/>
          <w:sz w:val="23"/>
          <w:szCs w:val="23"/>
        </w:rPr>
      </w:pPr>
    </w:p>
    <w:p w14:paraId="490A1900" w14:textId="77777777" w:rsidR="00A1557F" w:rsidRDefault="00A1557F" w:rsidP="2EDB6B5E">
      <w:pPr>
        <w:pStyle w:val="ListParagraph"/>
        <w:spacing w:after="0" w:line="240" w:lineRule="auto"/>
        <w:rPr>
          <w:rFonts w:ascii="Calibri" w:hAnsi="Calibri" w:cs="Calibri"/>
          <w:b/>
          <w:bCs/>
          <w:color w:val="7030A0"/>
          <w:sz w:val="23"/>
          <w:szCs w:val="23"/>
        </w:rPr>
      </w:pPr>
    </w:p>
    <w:p w14:paraId="4CE90ED6" w14:textId="77777777" w:rsidR="00A1557F" w:rsidRDefault="00A1557F" w:rsidP="2EDB6B5E">
      <w:pPr>
        <w:pStyle w:val="ListParagraph"/>
        <w:spacing w:after="0" w:line="240" w:lineRule="auto"/>
        <w:rPr>
          <w:rFonts w:ascii="Calibri" w:hAnsi="Calibri" w:cs="Calibri"/>
          <w:b/>
          <w:bCs/>
          <w:color w:val="7030A0"/>
          <w:sz w:val="23"/>
          <w:szCs w:val="23"/>
        </w:rPr>
      </w:pPr>
    </w:p>
    <w:p w14:paraId="092CE85E" w14:textId="77777777" w:rsidR="00A1557F" w:rsidRDefault="00A1557F" w:rsidP="2EDB6B5E">
      <w:pPr>
        <w:pStyle w:val="ListParagraph"/>
        <w:spacing w:after="0" w:line="240" w:lineRule="auto"/>
        <w:rPr>
          <w:rFonts w:ascii="Calibri" w:hAnsi="Calibri" w:cs="Calibri"/>
          <w:b/>
          <w:bCs/>
          <w:color w:val="7030A0"/>
          <w:sz w:val="23"/>
          <w:szCs w:val="23"/>
        </w:rPr>
      </w:pPr>
    </w:p>
    <w:p w14:paraId="5EFE32CA" w14:textId="77777777" w:rsidR="00A1557F" w:rsidRDefault="00A1557F" w:rsidP="2EDB6B5E">
      <w:pPr>
        <w:pStyle w:val="ListParagraph"/>
        <w:spacing w:after="0" w:line="240" w:lineRule="auto"/>
        <w:rPr>
          <w:rFonts w:ascii="Calibri" w:hAnsi="Calibri" w:cs="Calibri"/>
          <w:b/>
          <w:bCs/>
          <w:color w:val="7030A0"/>
          <w:sz w:val="23"/>
          <w:szCs w:val="23"/>
        </w:rPr>
      </w:pPr>
    </w:p>
    <w:p w14:paraId="722E9AF7" w14:textId="77777777" w:rsidR="00A1557F" w:rsidRDefault="00A1557F" w:rsidP="2EDB6B5E">
      <w:pPr>
        <w:pStyle w:val="ListParagraph"/>
        <w:spacing w:after="0" w:line="240" w:lineRule="auto"/>
        <w:rPr>
          <w:rFonts w:ascii="Calibri" w:hAnsi="Calibri" w:cs="Calibri"/>
          <w:b/>
          <w:bCs/>
          <w:color w:val="7030A0"/>
          <w:sz w:val="23"/>
          <w:szCs w:val="23"/>
        </w:rPr>
      </w:pPr>
    </w:p>
    <w:p w14:paraId="5D923E15" w14:textId="77777777" w:rsidR="00A1557F" w:rsidRDefault="00A1557F" w:rsidP="2EDB6B5E">
      <w:pPr>
        <w:pStyle w:val="ListParagraph"/>
        <w:spacing w:after="0" w:line="240" w:lineRule="auto"/>
        <w:rPr>
          <w:rFonts w:ascii="Calibri" w:hAnsi="Calibri" w:cs="Calibri"/>
          <w:b/>
          <w:bCs/>
          <w:color w:val="7030A0"/>
          <w:sz w:val="23"/>
          <w:szCs w:val="23"/>
        </w:rPr>
      </w:pPr>
    </w:p>
    <w:tbl>
      <w:tblPr>
        <w:tblStyle w:val="TableGrid"/>
        <w:tblW w:w="10065" w:type="dxa"/>
        <w:tblInd w:w="-5" w:type="dxa"/>
        <w:tblLook w:val="04A0" w:firstRow="1" w:lastRow="0" w:firstColumn="1" w:lastColumn="0" w:noHBand="0" w:noVBand="1"/>
      </w:tblPr>
      <w:tblGrid>
        <w:gridCol w:w="853"/>
        <w:gridCol w:w="3184"/>
        <w:gridCol w:w="6028"/>
      </w:tblGrid>
      <w:tr w:rsidR="007D6E93" w:rsidRPr="00791DF2" w14:paraId="775048BB" w14:textId="77777777" w:rsidTr="00207AB6">
        <w:tc>
          <w:tcPr>
            <w:tcW w:w="853" w:type="dxa"/>
            <w:shd w:val="clear" w:color="auto" w:fill="4F81BD" w:themeFill="accent1"/>
          </w:tcPr>
          <w:p w14:paraId="24F81D85" w14:textId="77777777" w:rsidR="007D6E93" w:rsidRPr="00791DF2" w:rsidRDefault="007D6E93">
            <w:pPr>
              <w:spacing w:after="0" w:line="240" w:lineRule="auto"/>
              <w:rPr>
                <w:b/>
                <w:color w:val="FFFFFF" w:themeColor="background1"/>
              </w:rPr>
            </w:pPr>
            <w:r w:rsidRPr="00791DF2">
              <w:rPr>
                <w:b/>
                <w:color w:val="FFFFFF" w:themeColor="background1"/>
              </w:rPr>
              <w:lastRenderedPageBreak/>
              <w:t>RISK REF</w:t>
            </w:r>
          </w:p>
        </w:tc>
        <w:tc>
          <w:tcPr>
            <w:tcW w:w="3184" w:type="dxa"/>
            <w:shd w:val="clear" w:color="auto" w:fill="4F81BD" w:themeFill="accent1"/>
          </w:tcPr>
          <w:p w14:paraId="5D9130A3" w14:textId="77777777" w:rsidR="007D6E93" w:rsidRPr="00791DF2" w:rsidRDefault="007D6E93">
            <w:pPr>
              <w:spacing w:after="0" w:line="240" w:lineRule="auto"/>
              <w:rPr>
                <w:b/>
                <w:color w:val="FFFFFF" w:themeColor="background1"/>
              </w:rPr>
            </w:pPr>
            <w:r w:rsidRPr="00791DF2">
              <w:rPr>
                <w:b/>
                <w:color w:val="FFFFFF" w:themeColor="background1"/>
              </w:rPr>
              <w:t>RISK DESCRIPTION</w:t>
            </w:r>
          </w:p>
        </w:tc>
        <w:tc>
          <w:tcPr>
            <w:tcW w:w="6028" w:type="dxa"/>
            <w:shd w:val="clear" w:color="auto" w:fill="4F81BD" w:themeFill="accent1"/>
          </w:tcPr>
          <w:p w14:paraId="2603B555" w14:textId="77777777" w:rsidR="007D6E93" w:rsidRPr="00791DF2" w:rsidRDefault="007D6E93">
            <w:pPr>
              <w:spacing w:after="0" w:line="240" w:lineRule="auto"/>
              <w:rPr>
                <w:b/>
                <w:color w:val="FFFFFF" w:themeColor="background1"/>
              </w:rPr>
            </w:pPr>
            <w:r w:rsidRPr="00791DF2">
              <w:rPr>
                <w:b/>
                <w:color w:val="FFFFFF" w:themeColor="background1"/>
              </w:rPr>
              <w:t>FOR CONSIDERATION</w:t>
            </w:r>
          </w:p>
        </w:tc>
      </w:tr>
      <w:tr w:rsidR="007D6E93" w:rsidRPr="00791DF2" w14:paraId="37F18A5C" w14:textId="77777777" w:rsidTr="00B6576A">
        <w:tc>
          <w:tcPr>
            <w:tcW w:w="10065" w:type="dxa"/>
            <w:gridSpan w:val="3"/>
          </w:tcPr>
          <w:p w14:paraId="5E031961" w14:textId="0A9F2351" w:rsidR="007D6E93" w:rsidRPr="00791DF2" w:rsidRDefault="007D6E93">
            <w:pPr>
              <w:spacing w:after="0" w:line="240" w:lineRule="auto"/>
              <w:rPr>
                <w:b/>
                <w:color w:val="0070C0"/>
              </w:rPr>
            </w:pPr>
            <w:r w:rsidRPr="00791DF2">
              <w:rPr>
                <w:b/>
                <w:color w:val="0070C0"/>
              </w:rPr>
              <w:t xml:space="preserve">Strategic Objective A: </w:t>
            </w:r>
            <w:r w:rsidR="004509E5" w:rsidRPr="00791DF2">
              <w:rPr>
                <w:b/>
                <w:color w:val="0070C0"/>
              </w:rPr>
              <w:t>Leading for Excellence</w:t>
            </w:r>
          </w:p>
        </w:tc>
      </w:tr>
      <w:tr w:rsidR="007D6E93" w:rsidRPr="00791DF2" w14:paraId="3194A910" w14:textId="77777777" w:rsidTr="00FE40C1">
        <w:trPr>
          <w:trHeight w:val="4771"/>
        </w:trPr>
        <w:tc>
          <w:tcPr>
            <w:tcW w:w="853" w:type="dxa"/>
            <w:shd w:val="clear" w:color="auto" w:fill="DBE5F1" w:themeFill="accent1" w:themeFillTint="33"/>
          </w:tcPr>
          <w:p w14:paraId="4855C962" w14:textId="440A92E9" w:rsidR="007D6E93" w:rsidRPr="00791DF2" w:rsidRDefault="007D6E93">
            <w:pPr>
              <w:spacing w:after="0" w:line="240" w:lineRule="auto"/>
              <w:rPr>
                <w:b/>
                <w:color w:val="auto"/>
              </w:rPr>
            </w:pPr>
            <w:r w:rsidRPr="00791DF2">
              <w:rPr>
                <w:b/>
                <w:color w:val="auto"/>
              </w:rPr>
              <w:t>A</w:t>
            </w:r>
            <w:r w:rsidR="004509E5" w:rsidRPr="00791DF2">
              <w:rPr>
                <w:b/>
                <w:color w:val="auto"/>
              </w:rPr>
              <w:t>1</w:t>
            </w:r>
          </w:p>
        </w:tc>
        <w:tc>
          <w:tcPr>
            <w:tcW w:w="3184" w:type="dxa"/>
            <w:shd w:val="clear" w:color="auto" w:fill="DBE5F1" w:themeFill="accent1" w:themeFillTint="33"/>
          </w:tcPr>
          <w:p w14:paraId="1E1B85E7" w14:textId="2192CA16" w:rsidR="007D6E93" w:rsidRPr="00791DF2" w:rsidRDefault="004509E5">
            <w:pPr>
              <w:spacing w:after="0" w:line="240" w:lineRule="auto"/>
              <w:rPr>
                <w:b/>
                <w:color w:val="auto"/>
              </w:rPr>
            </w:pPr>
            <w:r w:rsidRPr="00791DF2">
              <w:rPr>
                <w:b/>
                <w:color w:val="auto"/>
              </w:rPr>
              <w:t>Failure to effectively recognise, monitor and have mitigating actions to improve standards of local care will impact on patient safety and positive health outcomes for local people and communities.</w:t>
            </w:r>
          </w:p>
        </w:tc>
        <w:tc>
          <w:tcPr>
            <w:tcW w:w="6028" w:type="dxa"/>
            <w:shd w:val="clear" w:color="auto" w:fill="DBE5F1" w:themeFill="accent1" w:themeFillTint="33"/>
          </w:tcPr>
          <w:p w14:paraId="474F1B93" w14:textId="4FACC2F0" w:rsidR="0019179F" w:rsidRDefault="005533F8" w:rsidP="0019179F">
            <w:pPr>
              <w:spacing w:after="0" w:line="240" w:lineRule="auto"/>
              <w:rPr>
                <w:bCs/>
                <w:color w:val="auto"/>
              </w:rPr>
            </w:pPr>
            <w:r>
              <w:rPr>
                <w:bCs/>
                <w:color w:val="auto"/>
              </w:rPr>
              <w:t>Three</w:t>
            </w:r>
            <w:r w:rsidR="00F1360D">
              <w:rPr>
                <w:bCs/>
                <w:color w:val="auto"/>
              </w:rPr>
              <w:t xml:space="preserve"> new mitigating actions </w:t>
            </w:r>
            <w:r w:rsidR="0019179F">
              <w:rPr>
                <w:bCs/>
                <w:color w:val="auto"/>
              </w:rPr>
              <w:t>to address gaps</w:t>
            </w:r>
            <w:r w:rsidR="00F1360D">
              <w:rPr>
                <w:bCs/>
                <w:color w:val="auto"/>
              </w:rPr>
              <w:t xml:space="preserve"> have been identified and included in the report</w:t>
            </w:r>
            <w:r w:rsidR="0019179F">
              <w:rPr>
                <w:bCs/>
                <w:color w:val="auto"/>
              </w:rPr>
              <w:t>:</w:t>
            </w:r>
          </w:p>
          <w:p w14:paraId="5009A0E6" w14:textId="77777777" w:rsidR="0019179F" w:rsidRDefault="0019179F" w:rsidP="0019179F">
            <w:pPr>
              <w:spacing w:after="0" w:line="240" w:lineRule="auto"/>
              <w:rPr>
                <w:bCs/>
                <w:color w:val="auto"/>
              </w:rPr>
            </w:pPr>
          </w:p>
          <w:tbl>
            <w:tblPr>
              <w:tblStyle w:val="TableGrid"/>
              <w:tblW w:w="5802" w:type="dxa"/>
              <w:tblLook w:val="04A0" w:firstRow="1" w:lastRow="0" w:firstColumn="1" w:lastColumn="0" w:noHBand="0" w:noVBand="1"/>
            </w:tblPr>
            <w:tblGrid>
              <w:gridCol w:w="3935"/>
              <w:gridCol w:w="1867"/>
            </w:tblGrid>
            <w:tr w:rsidR="00D32A7B" w:rsidRPr="0019179F" w14:paraId="377FAB4B" w14:textId="77777777" w:rsidTr="00BE12A4">
              <w:tc>
                <w:tcPr>
                  <w:tcW w:w="3935" w:type="dxa"/>
                  <w:shd w:val="clear" w:color="auto" w:fill="FFFFFF" w:themeFill="background1"/>
                </w:tcPr>
                <w:p w14:paraId="5A025319" w14:textId="77777777" w:rsidR="00D32A7B" w:rsidRPr="0019179F" w:rsidRDefault="00D32A7B" w:rsidP="00D32A7B">
                  <w:pPr>
                    <w:spacing w:after="0" w:line="240" w:lineRule="auto"/>
                    <w:rPr>
                      <w:b/>
                      <w:color w:val="auto"/>
                      <w:sz w:val="20"/>
                      <w:szCs w:val="20"/>
                    </w:rPr>
                  </w:pPr>
                  <w:r w:rsidRPr="0019179F">
                    <w:rPr>
                      <w:b/>
                      <w:color w:val="auto"/>
                      <w:sz w:val="20"/>
                      <w:szCs w:val="20"/>
                    </w:rPr>
                    <w:t>Mitigating Action</w:t>
                  </w:r>
                </w:p>
              </w:tc>
              <w:tc>
                <w:tcPr>
                  <w:tcW w:w="1867" w:type="dxa"/>
                  <w:shd w:val="clear" w:color="auto" w:fill="FFFFFF" w:themeFill="background1"/>
                </w:tcPr>
                <w:p w14:paraId="263AC40B" w14:textId="1BE8CD58" w:rsidR="00D32A7B" w:rsidRPr="0019179F" w:rsidRDefault="00BE12A4" w:rsidP="00D32A7B">
                  <w:pPr>
                    <w:spacing w:after="0" w:line="240" w:lineRule="auto"/>
                    <w:rPr>
                      <w:b/>
                      <w:color w:val="auto"/>
                      <w:sz w:val="20"/>
                      <w:szCs w:val="20"/>
                    </w:rPr>
                  </w:pPr>
                  <w:r>
                    <w:rPr>
                      <w:b/>
                      <w:color w:val="auto"/>
                      <w:sz w:val="20"/>
                      <w:szCs w:val="20"/>
                    </w:rPr>
                    <w:t>Action Lead</w:t>
                  </w:r>
                </w:p>
              </w:tc>
            </w:tr>
            <w:tr w:rsidR="00D32A7B" w:rsidRPr="0019179F" w14:paraId="799137A9" w14:textId="77777777" w:rsidTr="00BE12A4">
              <w:trPr>
                <w:trHeight w:val="916"/>
              </w:trPr>
              <w:tc>
                <w:tcPr>
                  <w:tcW w:w="3935" w:type="dxa"/>
                  <w:shd w:val="clear" w:color="auto" w:fill="FFFFFF" w:themeFill="background1"/>
                </w:tcPr>
                <w:p w14:paraId="3033B65C" w14:textId="098CB1D0" w:rsidR="00567550" w:rsidRPr="00567550" w:rsidRDefault="00567550" w:rsidP="00567550">
                  <w:pPr>
                    <w:spacing w:after="0" w:line="240" w:lineRule="auto"/>
                    <w:rPr>
                      <w:bCs/>
                      <w:color w:val="auto"/>
                      <w:sz w:val="20"/>
                      <w:szCs w:val="20"/>
                    </w:rPr>
                  </w:pPr>
                  <w:r w:rsidRPr="00567550">
                    <w:rPr>
                      <w:bCs/>
                      <w:color w:val="auto"/>
                      <w:sz w:val="20"/>
                      <w:szCs w:val="20"/>
                    </w:rPr>
                    <w:t>Clinical Network would take a lead role in cascade and support for improvement from a clinical leadership perspective</w:t>
                  </w:r>
                  <w:r w:rsidR="00BE12A4">
                    <w:rPr>
                      <w:bCs/>
                      <w:color w:val="auto"/>
                      <w:sz w:val="20"/>
                      <w:szCs w:val="20"/>
                    </w:rPr>
                    <w:t>.</w:t>
                  </w:r>
                </w:p>
                <w:p w14:paraId="37DB3928" w14:textId="3CD221F8" w:rsidR="00D32A7B" w:rsidRPr="0019179F" w:rsidRDefault="00D32A7B" w:rsidP="00D32A7B">
                  <w:pPr>
                    <w:spacing w:after="0" w:line="240" w:lineRule="auto"/>
                    <w:rPr>
                      <w:bCs/>
                      <w:color w:val="auto"/>
                      <w:sz w:val="20"/>
                      <w:szCs w:val="20"/>
                    </w:rPr>
                  </w:pPr>
                </w:p>
              </w:tc>
              <w:tc>
                <w:tcPr>
                  <w:tcW w:w="1867" w:type="dxa"/>
                  <w:shd w:val="clear" w:color="auto" w:fill="FFFFFF" w:themeFill="background1"/>
                </w:tcPr>
                <w:p w14:paraId="702C965C" w14:textId="5F423233" w:rsidR="00642A66" w:rsidRPr="00BE12A4" w:rsidRDefault="00BE12A4" w:rsidP="00D32A7B">
                  <w:pPr>
                    <w:spacing w:after="0" w:line="240" w:lineRule="auto"/>
                    <w:rPr>
                      <w:color w:val="auto"/>
                      <w:sz w:val="20"/>
                      <w:szCs w:val="20"/>
                    </w:rPr>
                  </w:pPr>
                  <w:r>
                    <w:rPr>
                      <w:color w:val="auto"/>
                      <w:sz w:val="20"/>
                      <w:szCs w:val="20"/>
                    </w:rPr>
                    <w:t>Executive Director of Clinical &amp; Professional</w:t>
                  </w:r>
                </w:p>
              </w:tc>
            </w:tr>
            <w:tr w:rsidR="00BE12A4" w:rsidRPr="0019179F" w14:paraId="38FC1918" w14:textId="77777777" w:rsidTr="00BE12A4">
              <w:trPr>
                <w:trHeight w:val="1214"/>
              </w:trPr>
              <w:tc>
                <w:tcPr>
                  <w:tcW w:w="3935" w:type="dxa"/>
                  <w:shd w:val="clear" w:color="auto" w:fill="FFFFFF" w:themeFill="background1"/>
                </w:tcPr>
                <w:p w14:paraId="0ABB901D" w14:textId="77777777" w:rsidR="00BE12A4" w:rsidRPr="00567550" w:rsidRDefault="00BE12A4" w:rsidP="00BE12A4">
                  <w:pPr>
                    <w:spacing w:after="0" w:line="240" w:lineRule="auto"/>
                    <w:rPr>
                      <w:bCs/>
                      <w:color w:val="auto"/>
                      <w:sz w:val="20"/>
                      <w:szCs w:val="20"/>
                    </w:rPr>
                  </w:pPr>
                  <w:r w:rsidRPr="00567550">
                    <w:rPr>
                      <w:bCs/>
                      <w:color w:val="auto"/>
                      <w:sz w:val="20"/>
                      <w:szCs w:val="20"/>
                    </w:rPr>
                    <w:t>Acute providers would target reducing time waiting for a clinical review and reducing time waiting for a bed by focus on criteria lead discharge, estimated date for discharge, and no criteria to reside /pathway zero patients. These actions are supported by the role out of Optica.</w:t>
                  </w:r>
                </w:p>
                <w:p w14:paraId="5B96B776" w14:textId="77777777" w:rsidR="00BE12A4" w:rsidRPr="00567550" w:rsidRDefault="00BE12A4" w:rsidP="00BE12A4">
                  <w:pPr>
                    <w:spacing w:after="0" w:line="240" w:lineRule="auto"/>
                    <w:rPr>
                      <w:bCs/>
                      <w:color w:val="auto"/>
                      <w:sz w:val="20"/>
                      <w:szCs w:val="20"/>
                    </w:rPr>
                  </w:pPr>
                </w:p>
              </w:tc>
              <w:tc>
                <w:tcPr>
                  <w:tcW w:w="1867" w:type="dxa"/>
                  <w:shd w:val="clear" w:color="auto" w:fill="FFFFFF" w:themeFill="background1"/>
                </w:tcPr>
                <w:p w14:paraId="40091F21" w14:textId="31C5B862" w:rsidR="00BE12A4" w:rsidRDefault="00BE12A4" w:rsidP="00BE12A4">
                  <w:pPr>
                    <w:spacing w:after="0" w:line="240" w:lineRule="auto"/>
                    <w:rPr>
                      <w:color w:val="auto"/>
                      <w:sz w:val="20"/>
                      <w:szCs w:val="20"/>
                    </w:rPr>
                  </w:pPr>
                  <w:r>
                    <w:rPr>
                      <w:color w:val="auto"/>
                      <w:sz w:val="20"/>
                      <w:szCs w:val="20"/>
                    </w:rPr>
                    <w:t>Executive Director of Nursing &amp; Quality</w:t>
                  </w:r>
                </w:p>
              </w:tc>
            </w:tr>
            <w:tr w:rsidR="00FE40C1" w:rsidRPr="0019179F" w14:paraId="1312CCF7" w14:textId="77777777" w:rsidTr="00FE40C1">
              <w:trPr>
                <w:trHeight w:val="843"/>
              </w:trPr>
              <w:tc>
                <w:tcPr>
                  <w:tcW w:w="3935" w:type="dxa"/>
                  <w:shd w:val="clear" w:color="auto" w:fill="FFFFFF" w:themeFill="background1"/>
                </w:tcPr>
                <w:p w14:paraId="43F4580F" w14:textId="31F514EC" w:rsidR="00FE40C1" w:rsidRPr="00567550" w:rsidRDefault="00FE40C1" w:rsidP="00FE40C1">
                  <w:pPr>
                    <w:spacing w:after="0" w:line="240" w:lineRule="auto"/>
                    <w:rPr>
                      <w:bCs/>
                      <w:color w:val="auto"/>
                      <w:sz w:val="20"/>
                      <w:szCs w:val="20"/>
                    </w:rPr>
                  </w:pPr>
                  <w:r w:rsidRPr="00FE40C1">
                    <w:rPr>
                      <w:bCs/>
                      <w:color w:val="auto"/>
                      <w:sz w:val="20"/>
                      <w:szCs w:val="20"/>
                    </w:rPr>
                    <w:t>National Guidance re sharing Clinical risk – implications and applications locally to be determined</w:t>
                  </w:r>
                  <w:r>
                    <w:rPr>
                      <w:bCs/>
                      <w:color w:val="auto"/>
                      <w:sz w:val="20"/>
                      <w:szCs w:val="20"/>
                    </w:rPr>
                    <w:t>.</w:t>
                  </w:r>
                </w:p>
              </w:tc>
              <w:tc>
                <w:tcPr>
                  <w:tcW w:w="1867" w:type="dxa"/>
                  <w:shd w:val="clear" w:color="auto" w:fill="FFFFFF" w:themeFill="background1"/>
                </w:tcPr>
                <w:p w14:paraId="0FE303BB" w14:textId="35A32EDF" w:rsidR="00FE40C1" w:rsidRDefault="00FE40C1" w:rsidP="00FE40C1">
                  <w:pPr>
                    <w:spacing w:after="0" w:line="240" w:lineRule="auto"/>
                    <w:rPr>
                      <w:color w:val="auto"/>
                      <w:sz w:val="20"/>
                      <w:szCs w:val="20"/>
                    </w:rPr>
                  </w:pPr>
                  <w:r>
                    <w:rPr>
                      <w:color w:val="auto"/>
                      <w:sz w:val="20"/>
                      <w:szCs w:val="20"/>
                    </w:rPr>
                    <w:t>Executive Director of Nursing &amp; Quality</w:t>
                  </w:r>
                </w:p>
              </w:tc>
            </w:tr>
          </w:tbl>
          <w:p w14:paraId="20ECA578" w14:textId="4A07D6F8" w:rsidR="004509E5" w:rsidRPr="0019179F" w:rsidRDefault="004509E5" w:rsidP="0019179F">
            <w:pPr>
              <w:rPr>
                <w:color w:val="auto"/>
              </w:rPr>
            </w:pPr>
          </w:p>
        </w:tc>
      </w:tr>
      <w:tr w:rsidR="006830AB" w:rsidRPr="00791DF2" w14:paraId="2F0050C3" w14:textId="77777777" w:rsidTr="006830AB">
        <w:trPr>
          <w:trHeight w:val="276"/>
        </w:trPr>
        <w:tc>
          <w:tcPr>
            <w:tcW w:w="10065" w:type="dxa"/>
            <w:gridSpan w:val="3"/>
            <w:shd w:val="clear" w:color="auto" w:fill="auto"/>
          </w:tcPr>
          <w:p w14:paraId="349ABAE2" w14:textId="6F24E2D5" w:rsidR="006830AB" w:rsidRPr="006830AB" w:rsidRDefault="006830AB" w:rsidP="006830AB">
            <w:pPr>
              <w:spacing w:after="0" w:line="240" w:lineRule="auto"/>
              <w:rPr>
                <w:b/>
                <w:color w:val="00B050"/>
              </w:rPr>
            </w:pPr>
            <w:r w:rsidRPr="006830AB">
              <w:rPr>
                <w:b/>
                <w:color w:val="00B050"/>
              </w:rPr>
              <w:t xml:space="preserve">Strategic Objective </w:t>
            </w:r>
            <w:r w:rsidRPr="006830AB">
              <w:rPr>
                <w:b/>
                <w:color w:val="00B050"/>
              </w:rPr>
              <w:t>C</w:t>
            </w:r>
            <w:r w:rsidRPr="006830AB">
              <w:rPr>
                <w:b/>
                <w:color w:val="00B050"/>
              </w:rPr>
              <w:t xml:space="preserve">: Leading for </w:t>
            </w:r>
            <w:r w:rsidRPr="006830AB">
              <w:rPr>
                <w:b/>
                <w:color w:val="00B050"/>
              </w:rPr>
              <w:t>Sustainability</w:t>
            </w:r>
          </w:p>
        </w:tc>
      </w:tr>
      <w:tr w:rsidR="006830AB" w:rsidRPr="00791DF2" w14:paraId="1A783BFE" w14:textId="77777777" w:rsidTr="00D33436">
        <w:trPr>
          <w:trHeight w:val="4518"/>
        </w:trPr>
        <w:tc>
          <w:tcPr>
            <w:tcW w:w="853" w:type="dxa"/>
            <w:shd w:val="clear" w:color="auto" w:fill="DBE5F1" w:themeFill="accent1" w:themeFillTint="33"/>
          </w:tcPr>
          <w:p w14:paraId="277DB607" w14:textId="674AB47F" w:rsidR="006830AB" w:rsidRDefault="0016391F" w:rsidP="006830AB">
            <w:pPr>
              <w:spacing w:after="0" w:line="240" w:lineRule="auto"/>
              <w:rPr>
                <w:b/>
                <w:color w:val="auto"/>
              </w:rPr>
            </w:pPr>
            <w:r>
              <w:rPr>
                <w:b/>
                <w:color w:val="auto"/>
              </w:rPr>
              <w:t>C3</w:t>
            </w:r>
          </w:p>
        </w:tc>
        <w:tc>
          <w:tcPr>
            <w:tcW w:w="3184" w:type="dxa"/>
            <w:shd w:val="clear" w:color="auto" w:fill="DBE5F1" w:themeFill="accent1" w:themeFillTint="33"/>
          </w:tcPr>
          <w:p w14:paraId="1CBCE61D" w14:textId="4FA3371A" w:rsidR="006830AB" w:rsidRPr="00791DF2" w:rsidRDefault="0016391F" w:rsidP="006830AB">
            <w:pPr>
              <w:spacing w:after="0" w:line="240" w:lineRule="auto"/>
              <w:rPr>
                <w:b/>
                <w:color w:val="auto"/>
              </w:rPr>
            </w:pPr>
            <w:r w:rsidRPr="0016391F">
              <w:rPr>
                <w:b/>
                <w:color w:val="auto"/>
              </w:rPr>
              <w:t>Failure to operate within the ICB and the ICSs available resources for 2024/25 will cause financial instability leading to poorer outcomes for the population; threaten individual organisation sustainability; undermine confidence in the ICB and ICS leadership; risks the system being subject to escalated oversight from regional and national processes that detract from getting on with the required responsibilities and priorities.</w:t>
            </w:r>
          </w:p>
        </w:tc>
        <w:tc>
          <w:tcPr>
            <w:tcW w:w="6028" w:type="dxa"/>
            <w:shd w:val="clear" w:color="auto" w:fill="DBE5F1" w:themeFill="accent1" w:themeFillTint="33"/>
          </w:tcPr>
          <w:p w14:paraId="65EDF0E7" w14:textId="77777777" w:rsidR="0016391F" w:rsidRDefault="0016391F" w:rsidP="0016391F">
            <w:pPr>
              <w:spacing w:after="0" w:line="240" w:lineRule="auto"/>
              <w:rPr>
                <w:bCs/>
                <w:color w:val="auto"/>
              </w:rPr>
            </w:pPr>
            <w:r>
              <w:rPr>
                <w:bCs/>
                <w:color w:val="auto"/>
              </w:rPr>
              <w:t>Three new mitigating actions to address gaps have been identified and included in the report:</w:t>
            </w:r>
          </w:p>
          <w:p w14:paraId="61367747" w14:textId="77777777" w:rsidR="006830AB" w:rsidRDefault="006830AB" w:rsidP="006830AB">
            <w:pPr>
              <w:spacing w:after="0" w:line="240" w:lineRule="auto"/>
              <w:rPr>
                <w:bCs/>
                <w:color w:val="auto"/>
              </w:rPr>
            </w:pPr>
          </w:p>
          <w:tbl>
            <w:tblPr>
              <w:tblStyle w:val="TableGrid"/>
              <w:tblW w:w="5802" w:type="dxa"/>
              <w:tblLook w:val="04A0" w:firstRow="1" w:lastRow="0" w:firstColumn="1" w:lastColumn="0" w:noHBand="0" w:noVBand="1"/>
            </w:tblPr>
            <w:tblGrid>
              <w:gridCol w:w="3935"/>
              <w:gridCol w:w="1867"/>
            </w:tblGrid>
            <w:tr w:rsidR="0016391F" w:rsidRPr="0019179F" w14:paraId="645D8EE0" w14:textId="77777777" w:rsidTr="00A21AD4">
              <w:tc>
                <w:tcPr>
                  <w:tcW w:w="3935" w:type="dxa"/>
                  <w:shd w:val="clear" w:color="auto" w:fill="FFFFFF" w:themeFill="background1"/>
                </w:tcPr>
                <w:p w14:paraId="018ACCA4" w14:textId="77777777" w:rsidR="0016391F" w:rsidRPr="0019179F" w:rsidRDefault="0016391F" w:rsidP="0016391F">
                  <w:pPr>
                    <w:spacing w:after="0" w:line="240" w:lineRule="auto"/>
                    <w:rPr>
                      <w:b/>
                      <w:color w:val="auto"/>
                      <w:sz w:val="20"/>
                      <w:szCs w:val="20"/>
                    </w:rPr>
                  </w:pPr>
                  <w:r w:rsidRPr="0019179F">
                    <w:rPr>
                      <w:b/>
                      <w:color w:val="auto"/>
                      <w:sz w:val="20"/>
                      <w:szCs w:val="20"/>
                    </w:rPr>
                    <w:t>Mitigating Action</w:t>
                  </w:r>
                </w:p>
              </w:tc>
              <w:tc>
                <w:tcPr>
                  <w:tcW w:w="1867" w:type="dxa"/>
                  <w:shd w:val="clear" w:color="auto" w:fill="FFFFFF" w:themeFill="background1"/>
                </w:tcPr>
                <w:p w14:paraId="44D96DFE" w14:textId="77777777" w:rsidR="0016391F" w:rsidRPr="0019179F" w:rsidRDefault="0016391F" w:rsidP="0016391F">
                  <w:pPr>
                    <w:spacing w:after="0" w:line="240" w:lineRule="auto"/>
                    <w:rPr>
                      <w:b/>
                      <w:color w:val="auto"/>
                      <w:sz w:val="20"/>
                      <w:szCs w:val="20"/>
                    </w:rPr>
                  </w:pPr>
                  <w:r>
                    <w:rPr>
                      <w:b/>
                      <w:color w:val="auto"/>
                      <w:sz w:val="20"/>
                      <w:szCs w:val="20"/>
                    </w:rPr>
                    <w:t>Action Lead</w:t>
                  </w:r>
                </w:p>
              </w:tc>
            </w:tr>
            <w:tr w:rsidR="00D33436" w:rsidRPr="0019179F" w14:paraId="63CFE833" w14:textId="77777777" w:rsidTr="00A21AD4">
              <w:trPr>
                <w:trHeight w:val="916"/>
              </w:trPr>
              <w:tc>
                <w:tcPr>
                  <w:tcW w:w="3935" w:type="dxa"/>
                  <w:shd w:val="clear" w:color="auto" w:fill="FFFFFF" w:themeFill="background1"/>
                </w:tcPr>
                <w:p w14:paraId="0DFCEE0D" w14:textId="77777777" w:rsidR="00D33436" w:rsidRPr="00D33436" w:rsidRDefault="00D33436" w:rsidP="00D33436">
                  <w:pPr>
                    <w:spacing w:after="0" w:line="240" w:lineRule="auto"/>
                    <w:rPr>
                      <w:bCs/>
                      <w:color w:val="auto"/>
                      <w:sz w:val="20"/>
                      <w:szCs w:val="20"/>
                    </w:rPr>
                  </w:pPr>
                  <w:r w:rsidRPr="00D33436">
                    <w:rPr>
                      <w:bCs/>
                      <w:color w:val="auto"/>
                      <w:sz w:val="20"/>
                      <w:szCs w:val="20"/>
                    </w:rPr>
                    <w:t>Developing and enhancing a system/organisation list of Efficiency and Productivity Opportunities</w:t>
                  </w:r>
                </w:p>
                <w:p w14:paraId="3396A4B1" w14:textId="77777777" w:rsidR="00D33436" w:rsidRPr="0019179F" w:rsidRDefault="00D33436" w:rsidP="00D33436">
                  <w:pPr>
                    <w:spacing w:after="0" w:line="240" w:lineRule="auto"/>
                    <w:rPr>
                      <w:bCs/>
                      <w:color w:val="auto"/>
                      <w:sz w:val="20"/>
                      <w:szCs w:val="20"/>
                    </w:rPr>
                  </w:pPr>
                </w:p>
              </w:tc>
              <w:tc>
                <w:tcPr>
                  <w:tcW w:w="1867" w:type="dxa"/>
                  <w:shd w:val="clear" w:color="auto" w:fill="FFFFFF" w:themeFill="background1"/>
                </w:tcPr>
                <w:p w14:paraId="3538EC59" w14:textId="37A5270F" w:rsidR="00D33436" w:rsidRPr="00D33436" w:rsidRDefault="00D33436" w:rsidP="00D33436">
                  <w:pPr>
                    <w:spacing w:after="0" w:line="240" w:lineRule="auto"/>
                    <w:rPr>
                      <w:color w:val="auto"/>
                      <w:sz w:val="20"/>
                      <w:szCs w:val="20"/>
                    </w:rPr>
                  </w:pPr>
                  <w:r w:rsidRPr="00D33436">
                    <w:rPr>
                      <w:color w:val="auto"/>
                      <w:sz w:val="20"/>
                      <w:szCs w:val="20"/>
                    </w:rPr>
                    <w:t>Interim Executive Director of Finance &amp; Investment</w:t>
                  </w:r>
                </w:p>
              </w:tc>
            </w:tr>
            <w:tr w:rsidR="00D33436" w:rsidRPr="0019179F" w14:paraId="214D3C24" w14:textId="77777777" w:rsidTr="00A21AD4">
              <w:trPr>
                <w:trHeight w:val="1214"/>
              </w:trPr>
              <w:tc>
                <w:tcPr>
                  <w:tcW w:w="3935" w:type="dxa"/>
                  <w:shd w:val="clear" w:color="auto" w:fill="FFFFFF" w:themeFill="background1"/>
                </w:tcPr>
                <w:p w14:paraId="02C0B5D5" w14:textId="77777777" w:rsidR="00D33436" w:rsidRPr="00D33436" w:rsidRDefault="00D33436" w:rsidP="00D33436">
                  <w:pPr>
                    <w:spacing w:after="0" w:line="240" w:lineRule="auto"/>
                    <w:rPr>
                      <w:bCs/>
                      <w:color w:val="auto"/>
                      <w:sz w:val="20"/>
                      <w:szCs w:val="20"/>
                    </w:rPr>
                  </w:pPr>
                  <w:r w:rsidRPr="00D33436">
                    <w:rPr>
                      <w:bCs/>
                      <w:color w:val="auto"/>
                      <w:sz w:val="20"/>
                      <w:szCs w:val="20"/>
                    </w:rPr>
                    <w:t>All organisations working up and delivering actions to deliver improved financial results</w:t>
                  </w:r>
                </w:p>
                <w:p w14:paraId="71B18B36" w14:textId="77777777" w:rsidR="00D33436" w:rsidRPr="00567550" w:rsidRDefault="00D33436" w:rsidP="00D33436">
                  <w:pPr>
                    <w:spacing w:after="0" w:line="240" w:lineRule="auto"/>
                    <w:rPr>
                      <w:bCs/>
                      <w:color w:val="auto"/>
                      <w:sz w:val="20"/>
                      <w:szCs w:val="20"/>
                    </w:rPr>
                  </w:pPr>
                </w:p>
              </w:tc>
              <w:tc>
                <w:tcPr>
                  <w:tcW w:w="1867" w:type="dxa"/>
                  <w:shd w:val="clear" w:color="auto" w:fill="FFFFFF" w:themeFill="background1"/>
                </w:tcPr>
                <w:p w14:paraId="43369DB7" w14:textId="63704BAF" w:rsidR="00D33436" w:rsidRPr="00D33436" w:rsidRDefault="00D33436" w:rsidP="00D33436">
                  <w:pPr>
                    <w:spacing w:after="0" w:line="240" w:lineRule="auto"/>
                    <w:rPr>
                      <w:color w:val="auto"/>
                      <w:sz w:val="20"/>
                      <w:szCs w:val="20"/>
                    </w:rPr>
                  </w:pPr>
                  <w:r w:rsidRPr="00D33436">
                    <w:rPr>
                      <w:color w:val="auto"/>
                      <w:sz w:val="20"/>
                      <w:szCs w:val="20"/>
                    </w:rPr>
                    <w:t>Interim Executive Director of Finance &amp; Investment</w:t>
                  </w:r>
                </w:p>
              </w:tc>
            </w:tr>
            <w:tr w:rsidR="00D33436" w:rsidRPr="0019179F" w14:paraId="4EEDA44B" w14:textId="77777777" w:rsidTr="00D33436">
              <w:trPr>
                <w:trHeight w:val="1062"/>
              </w:trPr>
              <w:tc>
                <w:tcPr>
                  <w:tcW w:w="3935" w:type="dxa"/>
                  <w:shd w:val="clear" w:color="auto" w:fill="FFFFFF" w:themeFill="background1"/>
                </w:tcPr>
                <w:p w14:paraId="3152E3C7" w14:textId="77777777" w:rsidR="00D33436" w:rsidRPr="00D33436" w:rsidRDefault="00D33436" w:rsidP="00D33436">
                  <w:pPr>
                    <w:spacing w:after="0" w:line="240" w:lineRule="auto"/>
                    <w:rPr>
                      <w:bCs/>
                      <w:color w:val="auto"/>
                      <w:sz w:val="20"/>
                      <w:szCs w:val="20"/>
                    </w:rPr>
                  </w:pPr>
                  <w:r w:rsidRPr="00D33436">
                    <w:rPr>
                      <w:bCs/>
                      <w:color w:val="auto"/>
                      <w:sz w:val="20"/>
                      <w:szCs w:val="20"/>
                    </w:rPr>
                    <w:t>All organisations developing Recovery Plans should the year-end result not be delivered</w:t>
                  </w:r>
                </w:p>
                <w:p w14:paraId="2B08EF92" w14:textId="535CFC96" w:rsidR="00D33436" w:rsidRPr="00567550" w:rsidRDefault="00D33436" w:rsidP="00D33436">
                  <w:pPr>
                    <w:spacing w:after="0" w:line="240" w:lineRule="auto"/>
                    <w:rPr>
                      <w:bCs/>
                      <w:color w:val="auto"/>
                      <w:sz w:val="20"/>
                      <w:szCs w:val="20"/>
                    </w:rPr>
                  </w:pPr>
                </w:p>
              </w:tc>
              <w:tc>
                <w:tcPr>
                  <w:tcW w:w="1867" w:type="dxa"/>
                  <w:shd w:val="clear" w:color="auto" w:fill="FFFFFF" w:themeFill="background1"/>
                </w:tcPr>
                <w:p w14:paraId="10DB7A40" w14:textId="37DDB953" w:rsidR="00D33436" w:rsidRPr="00D33436" w:rsidRDefault="00D33436" w:rsidP="00D33436">
                  <w:pPr>
                    <w:spacing w:after="0" w:line="240" w:lineRule="auto"/>
                    <w:rPr>
                      <w:color w:val="auto"/>
                      <w:sz w:val="20"/>
                      <w:szCs w:val="20"/>
                    </w:rPr>
                  </w:pPr>
                  <w:r w:rsidRPr="00D33436">
                    <w:rPr>
                      <w:color w:val="auto"/>
                      <w:sz w:val="20"/>
                      <w:szCs w:val="20"/>
                    </w:rPr>
                    <w:t>Interim Executive Director of Finance &amp; Investment</w:t>
                  </w:r>
                </w:p>
              </w:tc>
            </w:tr>
          </w:tbl>
          <w:p w14:paraId="15D4A986" w14:textId="77777777" w:rsidR="0016391F" w:rsidRDefault="0016391F" w:rsidP="006830AB">
            <w:pPr>
              <w:spacing w:after="0" w:line="240" w:lineRule="auto"/>
              <w:rPr>
                <w:bCs/>
                <w:color w:val="auto"/>
              </w:rPr>
            </w:pPr>
          </w:p>
        </w:tc>
      </w:tr>
    </w:tbl>
    <w:p w14:paraId="6B54F612" w14:textId="77777777" w:rsidR="00C818F6" w:rsidRDefault="00C818F6" w:rsidP="00D0711B">
      <w:pPr>
        <w:pStyle w:val="ListParagraph"/>
        <w:spacing w:after="0" w:line="240" w:lineRule="auto"/>
        <w:ind w:left="360"/>
        <w:rPr>
          <w:rFonts w:ascii="Calibri" w:hAnsi="Calibri" w:cs="Calibri"/>
          <w:b/>
          <w:color w:val="7030A0"/>
          <w:sz w:val="23"/>
          <w:szCs w:val="23"/>
        </w:rPr>
      </w:pPr>
    </w:p>
    <w:p w14:paraId="215269B3" w14:textId="77777777" w:rsidR="002942AF" w:rsidRPr="009B02E1" w:rsidRDefault="002942AF" w:rsidP="009B02E1">
      <w:pPr>
        <w:spacing w:after="0" w:line="240" w:lineRule="auto"/>
        <w:rPr>
          <w:rFonts w:ascii="Calibri" w:hAnsi="Calibri" w:cs="Calibri"/>
          <w:b/>
          <w:color w:val="7030A0"/>
          <w:sz w:val="23"/>
          <w:szCs w:val="23"/>
        </w:rPr>
      </w:pPr>
    </w:p>
    <w:p w14:paraId="6BA2ADEE" w14:textId="2A09D827" w:rsidR="00256BE8" w:rsidRPr="00451ED3" w:rsidRDefault="00256BE8" w:rsidP="00256BE8">
      <w:pPr>
        <w:spacing w:after="0" w:line="240" w:lineRule="auto"/>
        <w:rPr>
          <w:b/>
          <w:color w:val="auto"/>
          <w:sz w:val="24"/>
          <w:szCs w:val="24"/>
        </w:rPr>
      </w:pPr>
      <w:r w:rsidRPr="00451ED3">
        <w:rPr>
          <w:b/>
          <w:color w:val="auto"/>
          <w:sz w:val="24"/>
          <w:szCs w:val="24"/>
        </w:rPr>
        <w:t>4.0</w:t>
      </w:r>
      <w:r w:rsidRPr="00451ED3">
        <w:rPr>
          <w:b/>
          <w:color w:val="auto"/>
          <w:sz w:val="24"/>
          <w:szCs w:val="24"/>
        </w:rPr>
        <w:tab/>
        <w:t xml:space="preserve">Recommendations </w:t>
      </w:r>
    </w:p>
    <w:p w14:paraId="5AF77A69" w14:textId="77777777" w:rsidR="00256BE8" w:rsidRPr="004A15A3" w:rsidRDefault="00256BE8" w:rsidP="00256BE8">
      <w:pPr>
        <w:spacing w:after="0" w:line="240" w:lineRule="auto"/>
        <w:rPr>
          <w:b/>
          <w:color w:val="auto"/>
        </w:rPr>
      </w:pPr>
    </w:p>
    <w:p w14:paraId="700F2A76" w14:textId="267AA139" w:rsidR="00256BE8" w:rsidRPr="004A15A3" w:rsidRDefault="00256BE8" w:rsidP="00256BE8">
      <w:pPr>
        <w:spacing w:after="0" w:line="240" w:lineRule="auto"/>
        <w:rPr>
          <w:b/>
          <w:bCs/>
          <w:color w:val="auto"/>
        </w:rPr>
      </w:pPr>
      <w:r w:rsidRPr="004A15A3">
        <w:rPr>
          <w:b/>
          <w:bCs/>
          <w:color w:val="auto"/>
        </w:rPr>
        <w:t>Members are asked to:</w:t>
      </w:r>
    </w:p>
    <w:p w14:paraId="4303B6D1" w14:textId="0AC6CF43" w:rsidR="007D6E93" w:rsidRPr="00C818F6" w:rsidRDefault="007D6E93" w:rsidP="007D6E93">
      <w:pPr>
        <w:pStyle w:val="ListParagraph"/>
        <w:numPr>
          <w:ilvl w:val="0"/>
          <w:numId w:val="17"/>
        </w:numPr>
        <w:spacing w:after="0" w:line="240" w:lineRule="auto"/>
        <w:rPr>
          <w:color w:val="auto"/>
          <w:sz w:val="16"/>
          <w:szCs w:val="16"/>
        </w:rPr>
      </w:pPr>
      <w:r>
        <w:rPr>
          <w:color w:val="auto"/>
        </w:rPr>
        <w:t xml:space="preserve">Discuss </w:t>
      </w:r>
      <w:r w:rsidR="002661F9">
        <w:rPr>
          <w:color w:val="auto"/>
        </w:rPr>
        <w:t>the updates</w:t>
      </w:r>
    </w:p>
    <w:p w14:paraId="5F1CCB49" w14:textId="65B984A4" w:rsidR="002661F9" w:rsidRPr="00827FDF" w:rsidRDefault="002661F9" w:rsidP="007D6E93">
      <w:pPr>
        <w:pStyle w:val="ListParagraph"/>
        <w:numPr>
          <w:ilvl w:val="0"/>
          <w:numId w:val="17"/>
        </w:numPr>
        <w:spacing w:after="0" w:line="240" w:lineRule="auto"/>
        <w:rPr>
          <w:color w:val="auto"/>
          <w:sz w:val="16"/>
          <w:szCs w:val="16"/>
        </w:rPr>
      </w:pPr>
      <w:r>
        <w:rPr>
          <w:color w:val="auto"/>
        </w:rPr>
        <w:t>Approve the updated Board Assurance Framework.</w:t>
      </w:r>
    </w:p>
    <w:p w14:paraId="2BDA4D28" w14:textId="77777777" w:rsidR="007D6E93" w:rsidRPr="00B53C4C" w:rsidRDefault="007D6E93" w:rsidP="007D6E93">
      <w:pPr>
        <w:pStyle w:val="ListParagraph"/>
        <w:numPr>
          <w:ilvl w:val="0"/>
          <w:numId w:val="17"/>
        </w:numPr>
        <w:spacing w:after="0" w:line="240" w:lineRule="auto"/>
        <w:rPr>
          <w:color w:val="auto"/>
          <w:sz w:val="16"/>
          <w:szCs w:val="16"/>
        </w:rPr>
      </w:pPr>
      <w:r w:rsidRPr="00DA5FF9">
        <w:rPr>
          <w:color w:val="auto"/>
        </w:rPr>
        <w:t>Identify any further areas of risk that may impact on the delivery of the ICB strategic objectives.</w:t>
      </w:r>
    </w:p>
    <w:p w14:paraId="64019716" w14:textId="77777777" w:rsidR="001F3B94" w:rsidRDefault="001F3B94" w:rsidP="001F3B94">
      <w:pPr>
        <w:spacing w:after="0" w:line="240" w:lineRule="auto"/>
        <w:rPr>
          <w:color w:val="auto"/>
          <w:sz w:val="16"/>
          <w:szCs w:val="16"/>
        </w:rPr>
      </w:pPr>
    </w:p>
    <w:p w14:paraId="67EF43D3" w14:textId="77777777" w:rsidR="00435D82" w:rsidRDefault="00435D82" w:rsidP="001F3B94">
      <w:pPr>
        <w:spacing w:after="0" w:line="240" w:lineRule="auto"/>
        <w:rPr>
          <w:b/>
          <w:bCs/>
          <w:color w:val="auto"/>
          <w:sz w:val="24"/>
          <w:szCs w:val="24"/>
        </w:rPr>
      </w:pPr>
    </w:p>
    <w:p w14:paraId="327343D5" w14:textId="6109D81B" w:rsidR="001F3B94" w:rsidRDefault="001F3B94" w:rsidP="001F3B94">
      <w:pPr>
        <w:spacing w:after="0" w:line="240" w:lineRule="auto"/>
        <w:rPr>
          <w:b/>
          <w:bCs/>
          <w:color w:val="auto"/>
          <w:sz w:val="24"/>
          <w:szCs w:val="24"/>
        </w:rPr>
      </w:pPr>
      <w:r w:rsidRPr="001F3B94">
        <w:rPr>
          <w:b/>
          <w:bCs/>
          <w:color w:val="auto"/>
          <w:sz w:val="24"/>
          <w:szCs w:val="24"/>
        </w:rPr>
        <w:t>END.</w:t>
      </w:r>
    </w:p>
    <w:sectPr w:rsidR="001F3B94" w:rsidSect="00B34293">
      <w:headerReference w:type="default" r:id="rId14"/>
      <w:footerReference w:type="default" r:id="rId15"/>
      <w:pgSz w:w="11906" w:h="16838" w:code="9"/>
      <w:pgMar w:top="709" w:right="1138" w:bottom="994" w:left="1138" w:header="706"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07D61" w14:textId="77777777" w:rsidR="002726CE" w:rsidRDefault="002726CE" w:rsidP="00206B76">
      <w:pPr>
        <w:spacing w:after="0" w:line="240" w:lineRule="auto"/>
      </w:pPr>
      <w:r>
        <w:separator/>
      </w:r>
    </w:p>
  </w:endnote>
  <w:endnote w:type="continuationSeparator" w:id="0">
    <w:p w14:paraId="205D6E7E" w14:textId="77777777" w:rsidR="002726CE" w:rsidRDefault="002726CE" w:rsidP="00206B76">
      <w:pPr>
        <w:spacing w:after="0" w:line="240" w:lineRule="auto"/>
      </w:pPr>
      <w:r>
        <w:continuationSeparator/>
      </w:r>
    </w:p>
  </w:endnote>
  <w:endnote w:type="continuationNotice" w:id="1">
    <w:p w14:paraId="1CD7158F" w14:textId="77777777" w:rsidR="002726CE" w:rsidRDefault="002726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667157"/>
      <w:docPartObj>
        <w:docPartGallery w:val="Page Numbers (Bottom of Page)"/>
        <w:docPartUnique/>
      </w:docPartObj>
    </w:sdtPr>
    <w:sdtEndPr>
      <w:rPr>
        <w:color w:val="auto"/>
        <w:sz w:val="16"/>
        <w:szCs w:val="16"/>
      </w:rPr>
    </w:sdtEndPr>
    <w:sdtContent>
      <w:sdt>
        <w:sdtPr>
          <w:id w:val="-1769616900"/>
          <w:docPartObj>
            <w:docPartGallery w:val="Page Numbers (Top of Page)"/>
            <w:docPartUnique/>
          </w:docPartObj>
        </w:sdtPr>
        <w:sdtEndPr>
          <w:rPr>
            <w:color w:val="auto"/>
            <w:sz w:val="16"/>
            <w:szCs w:val="16"/>
          </w:rPr>
        </w:sdtEndPr>
        <w:sdtContent>
          <w:p w14:paraId="792F0AF7" w14:textId="77777777" w:rsidR="00727BAA" w:rsidRDefault="00727BAA" w:rsidP="006C6CAA">
            <w:pPr>
              <w:pStyle w:val="Footer"/>
              <w:jc w:val="right"/>
            </w:pPr>
          </w:p>
          <w:p w14:paraId="6010A07D" w14:textId="5062CBBE" w:rsidR="000B082B" w:rsidRPr="006C6CAA" w:rsidRDefault="006C6CAA" w:rsidP="006C6CAA">
            <w:pPr>
              <w:pStyle w:val="Footer"/>
              <w:jc w:val="right"/>
              <w:rPr>
                <w:color w:val="auto"/>
                <w:sz w:val="16"/>
                <w:szCs w:val="16"/>
              </w:rPr>
            </w:pPr>
            <w:r w:rsidRPr="006C6CAA">
              <w:rPr>
                <w:color w:val="auto"/>
                <w:sz w:val="16"/>
                <w:szCs w:val="16"/>
              </w:rPr>
              <w:t xml:space="preserve">Page </w:t>
            </w:r>
            <w:r w:rsidRPr="006C6CAA">
              <w:rPr>
                <w:color w:val="auto"/>
                <w:sz w:val="16"/>
                <w:szCs w:val="16"/>
              </w:rPr>
              <w:fldChar w:fldCharType="begin"/>
            </w:r>
            <w:r w:rsidRPr="006C6CAA">
              <w:rPr>
                <w:color w:val="auto"/>
                <w:sz w:val="16"/>
                <w:szCs w:val="16"/>
              </w:rPr>
              <w:instrText xml:space="preserve"> PAGE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r w:rsidRPr="006C6CAA">
              <w:rPr>
                <w:color w:val="auto"/>
                <w:sz w:val="16"/>
                <w:szCs w:val="16"/>
              </w:rPr>
              <w:t xml:space="preserve"> of </w:t>
            </w:r>
            <w:r w:rsidRPr="006C6CAA">
              <w:rPr>
                <w:color w:val="auto"/>
                <w:sz w:val="16"/>
                <w:szCs w:val="16"/>
              </w:rPr>
              <w:fldChar w:fldCharType="begin"/>
            </w:r>
            <w:r w:rsidRPr="006C6CAA">
              <w:rPr>
                <w:color w:val="auto"/>
                <w:sz w:val="16"/>
                <w:szCs w:val="16"/>
              </w:rPr>
              <w:instrText xml:space="preserve"> NUMPAGES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DCE0D" w14:textId="77777777" w:rsidR="002726CE" w:rsidRDefault="002726CE" w:rsidP="00206B76">
      <w:pPr>
        <w:spacing w:after="0" w:line="240" w:lineRule="auto"/>
      </w:pPr>
      <w:r>
        <w:separator/>
      </w:r>
    </w:p>
  </w:footnote>
  <w:footnote w:type="continuationSeparator" w:id="0">
    <w:p w14:paraId="7D2E1DD7" w14:textId="77777777" w:rsidR="002726CE" w:rsidRDefault="002726CE" w:rsidP="00206B76">
      <w:pPr>
        <w:spacing w:after="0" w:line="240" w:lineRule="auto"/>
      </w:pPr>
      <w:r>
        <w:continuationSeparator/>
      </w:r>
    </w:p>
  </w:footnote>
  <w:footnote w:type="continuationNotice" w:id="1">
    <w:p w14:paraId="26519E05" w14:textId="77777777" w:rsidR="002726CE" w:rsidRDefault="002726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6144E" w14:textId="068F741F" w:rsidR="004C7CF3" w:rsidRDefault="004C7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609"/>
    <w:multiLevelType w:val="hybridMultilevel"/>
    <w:tmpl w:val="7110F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06E75"/>
    <w:multiLevelType w:val="hybridMultilevel"/>
    <w:tmpl w:val="58E00934"/>
    <w:lvl w:ilvl="0" w:tplc="A5C898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A4624"/>
    <w:multiLevelType w:val="hybridMultilevel"/>
    <w:tmpl w:val="9B2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B0BF4"/>
    <w:multiLevelType w:val="hybridMultilevel"/>
    <w:tmpl w:val="93162120"/>
    <w:lvl w:ilvl="0" w:tplc="9E08113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A4994"/>
    <w:multiLevelType w:val="hybridMultilevel"/>
    <w:tmpl w:val="6406B408"/>
    <w:lvl w:ilvl="0" w:tplc="FFFFFFFF">
      <w:start w:val="1"/>
      <w:numFmt w:val="bullet"/>
      <w:lvlText w:val=""/>
      <w:lvlJc w:val="left"/>
      <w:pPr>
        <w:ind w:left="1080" w:hanging="360"/>
      </w:pPr>
      <w:rPr>
        <w:rFonts w:ascii="Symbol" w:hAnsi="Symbol" w:hint="default"/>
        <w:color w:val="auto"/>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DD673EB"/>
    <w:multiLevelType w:val="hybridMultilevel"/>
    <w:tmpl w:val="B99892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016C1D"/>
    <w:multiLevelType w:val="multilevel"/>
    <w:tmpl w:val="EC5C12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E6D2965"/>
    <w:multiLevelType w:val="hybridMultilevel"/>
    <w:tmpl w:val="6414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026686"/>
    <w:multiLevelType w:val="hybridMultilevel"/>
    <w:tmpl w:val="D1F2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10BE7"/>
    <w:multiLevelType w:val="hybridMultilevel"/>
    <w:tmpl w:val="C352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130C19"/>
    <w:multiLevelType w:val="multilevel"/>
    <w:tmpl w:val="775A17C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7A2780"/>
    <w:multiLevelType w:val="hybridMultilevel"/>
    <w:tmpl w:val="14B85DC8"/>
    <w:lvl w:ilvl="0" w:tplc="953CB4E4">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D560E1"/>
    <w:multiLevelType w:val="hybridMultilevel"/>
    <w:tmpl w:val="17C66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A108F7"/>
    <w:multiLevelType w:val="hybridMultilevel"/>
    <w:tmpl w:val="13FC0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DA2205"/>
    <w:multiLevelType w:val="hybridMultilevel"/>
    <w:tmpl w:val="C866AE6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45C7521"/>
    <w:multiLevelType w:val="hybridMultilevel"/>
    <w:tmpl w:val="5812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8B0A7F"/>
    <w:multiLevelType w:val="hybridMultilevel"/>
    <w:tmpl w:val="B288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807BFB"/>
    <w:multiLevelType w:val="hybridMultilevel"/>
    <w:tmpl w:val="52D65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FC56F7"/>
    <w:multiLevelType w:val="hybridMultilevel"/>
    <w:tmpl w:val="032E644A"/>
    <w:lvl w:ilvl="0" w:tplc="953CB4E4">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C836B8"/>
    <w:multiLevelType w:val="hybridMultilevel"/>
    <w:tmpl w:val="2424E892"/>
    <w:lvl w:ilvl="0" w:tplc="AE8CE6A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EC2E23"/>
    <w:multiLevelType w:val="hybridMultilevel"/>
    <w:tmpl w:val="4192004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9D6C50"/>
    <w:multiLevelType w:val="multilevel"/>
    <w:tmpl w:val="540E1AD6"/>
    <w:lvl w:ilvl="0">
      <w:start w:val="1"/>
      <w:numFmt w:val="decimal"/>
      <w:lvlText w:val="%1."/>
      <w:lvlJc w:val="left"/>
      <w:pPr>
        <w:ind w:left="360" w:hanging="360"/>
      </w:pPr>
      <w:rPr>
        <w:rFonts w:hint="default"/>
        <w:b/>
        <w:bCs/>
        <w:i w:val="0"/>
        <w:iCs/>
        <w:color w:val="auto"/>
        <w:sz w:val="22"/>
      </w:rPr>
    </w:lvl>
    <w:lvl w:ilvl="1">
      <w:start w:val="1"/>
      <w:numFmt w:val="decimal"/>
      <w:lvlText w:val="%1.%2."/>
      <w:lvlJc w:val="left"/>
      <w:pPr>
        <w:ind w:left="114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5A1262"/>
    <w:multiLevelType w:val="hybridMultilevel"/>
    <w:tmpl w:val="54F0E9A0"/>
    <w:lvl w:ilvl="0" w:tplc="290297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8B61C5"/>
    <w:multiLevelType w:val="hybridMultilevel"/>
    <w:tmpl w:val="1FFA0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14AA1"/>
    <w:multiLevelType w:val="hybridMultilevel"/>
    <w:tmpl w:val="7910BF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1C0FA0"/>
    <w:multiLevelType w:val="hybridMultilevel"/>
    <w:tmpl w:val="A1FCB0B2"/>
    <w:lvl w:ilvl="0" w:tplc="2A08D1B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D5120D"/>
    <w:multiLevelType w:val="hybridMultilevel"/>
    <w:tmpl w:val="4E7C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465FA"/>
    <w:multiLevelType w:val="hybridMultilevel"/>
    <w:tmpl w:val="F41458F0"/>
    <w:lvl w:ilvl="0" w:tplc="69461662">
      <w:start w:val="1"/>
      <w:numFmt w:val="bullet"/>
      <w:lvlText w:val="•"/>
      <w:lvlJc w:val="left"/>
      <w:pPr>
        <w:tabs>
          <w:tab w:val="num" w:pos="720"/>
        </w:tabs>
        <w:ind w:left="720" w:hanging="360"/>
      </w:pPr>
      <w:rPr>
        <w:rFonts w:ascii="Arial" w:hAnsi="Arial" w:hint="default"/>
      </w:rPr>
    </w:lvl>
    <w:lvl w:ilvl="1" w:tplc="1284ACDC" w:tentative="1">
      <w:start w:val="1"/>
      <w:numFmt w:val="bullet"/>
      <w:lvlText w:val="•"/>
      <w:lvlJc w:val="left"/>
      <w:pPr>
        <w:tabs>
          <w:tab w:val="num" w:pos="1440"/>
        </w:tabs>
        <w:ind w:left="1440" w:hanging="360"/>
      </w:pPr>
      <w:rPr>
        <w:rFonts w:ascii="Arial" w:hAnsi="Arial" w:hint="default"/>
      </w:rPr>
    </w:lvl>
    <w:lvl w:ilvl="2" w:tplc="1332BE66" w:tentative="1">
      <w:start w:val="1"/>
      <w:numFmt w:val="bullet"/>
      <w:lvlText w:val="•"/>
      <w:lvlJc w:val="left"/>
      <w:pPr>
        <w:tabs>
          <w:tab w:val="num" w:pos="2160"/>
        </w:tabs>
        <w:ind w:left="2160" w:hanging="360"/>
      </w:pPr>
      <w:rPr>
        <w:rFonts w:ascii="Arial" w:hAnsi="Arial" w:hint="default"/>
      </w:rPr>
    </w:lvl>
    <w:lvl w:ilvl="3" w:tplc="CFD6DB44" w:tentative="1">
      <w:start w:val="1"/>
      <w:numFmt w:val="bullet"/>
      <w:lvlText w:val="•"/>
      <w:lvlJc w:val="left"/>
      <w:pPr>
        <w:tabs>
          <w:tab w:val="num" w:pos="2880"/>
        </w:tabs>
        <w:ind w:left="2880" w:hanging="360"/>
      </w:pPr>
      <w:rPr>
        <w:rFonts w:ascii="Arial" w:hAnsi="Arial" w:hint="default"/>
      </w:rPr>
    </w:lvl>
    <w:lvl w:ilvl="4" w:tplc="3B325866" w:tentative="1">
      <w:start w:val="1"/>
      <w:numFmt w:val="bullet"/>
      <w:lvlText w:val="•"/>
      <w:lvlJc w:val="left"/>
      <w:pPr>
        <w:tabs>
          <w:tab w:val="num" w:pos="3600"/>
        </w:tabs>
        <w:ind w:left="3600" w:hanging="360"/>
      </w:pPr>
      <w:rPr>
        <w:rFonts w:ascii="Arial" w:hAnsi="Arial" w:hint="default"/>
      </w:rPr>
    </w:lvl>
    <w:lvl w:ilvl="5" w:tplc="CDA4C308" w:tentative="1">
      <w:start w:val="1"/>
      <w:numFmt w:val="bullet"/>
      <w:lvlText w:val="•"/>
      <w:lvlJc w:val="left"/>
      <w:pPr>
        <w:tabs>
          <w:tab w:val="num" w:pos="4320"/>
        </w:tabs>
        <w:ind w:left="4320" w:hanging="360"/>
      </w:pPr>
      <w:rPr>
        <w:rFonts w:ascii="Arial" w:hAnsi="Arial" w:hint="default"/>
      </w:rPr>
    </w:lvl>
    <w:lvl w:ilvl="6" w:tplc="930A4C24" w:tentative="1">
      <w:start w:val="1"/>
      <w:numFmt w:val="bullet"/>
      <w:lvlText w:val="•"/>
      <w:lvlJc w:val="left"/>
      <w:pPr>
        <w:tabs>
          <w:tab w:val="num" w:pos="5040"/>
        </w:tabs>
        <w:ind w:left="5040" w:hanging="360"/>
      </w:pPr>
      <w:rPr>
        <w:rFonts w:ascii="Arial" w:hAnsi="Arial" w:hint="default"/>
      </w:rPr>
    </w:lvl>
    <w:lvl w:ilvl="7" w:tplc="60D8DB0E" w:tentative="1">
      <w:start w:val="1"/>
      <w:numFmt w:val="bullet"/>
      <w:lvlText w:val="•"/>
      <w:lvlJc w:val="left"/>
      <w:pPr>
        <w:tabs>
          <w:tab w:val="num" w:pos="5760"/>
        </w:tabs>
        <w:ind w:left="5760" w:hanging="360"/>
      </w:pPr>
      <w:rPr>
        <w:rFonts w:ascii="Arial" w:hAnsi="Arial" w:hint="default"/>
      </w:rPr>
    </w:lvl>
    <w:lvl w:ilvl="8" w:tplc="3A32FAE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A62FE3"/>
    <w:multiLevelType w:val="hybridMultilevel"/>
    <w:tmpl w:val="BEFE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CB6793"/>
    <w:multiLevelType w:val="hybridMultilevel"/>
    <w:tmpl w:val="6718A3E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59D4754"/>
    <w:multiLevelType w:val="hybridMultilevel"/>
    <w:tmpl w:val="6472C922"/>
    <w:lvl w:ilvl="0" w:tplc="882464D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F327F5"/>
    <w:multiLevelType w:val="hybridMultilevel"/>
    <w:tmpl w:val="33B62DD8"/>
    <w:lvl w:ilvl="0" w:tplc="1EB456DC">
      <w:start w:val="1"/>
      <w:numFmt w:val="bullet"/>
      <w:lvlText w:val="•"/>
      <w:lvlJc w:val="left"/>
      <w:pPr>
        <w:tabs>
          <w:tab w:val="num" w:pos="720"/>
        </w:tabs>
        <w:ind w:left="720" w:hanging="360"/>
      </w:pPr>
      <w:rPr>
        <w:rFonts w:ascii="Arial" w:hAnsi="Arial" w:hint="default"/>
      </w:rPr>
    </w:lvl>
    <w:lvl w:ilvl="1" w:tplc="ADD415B0" w:tentative="1">
      <w:start w:val="1"/>
      <w:numFmt w:val="bullet"/>
      <w:lvlText w:val="•"/>
      <w:lvlJc w:val="left"/>
      <w:pPr>
        <w:tabs>
          <w:tab w:val="num" w:pos="1440"/>
        </w:tabs>
        <w:ind w:left="1440" w:hanging="360"/>
      </w:pPr>
      <w:rPr>
        <w:rFonts w:ascii="Arial" w:hAnsi="Arial" w:hint="default"/>
      </w:rPr>
    </w:lvl>
    <w:lvl w:ilvl="2" w:tplc="504CDAE0" w:tentative="1">
      <w:start w:val="1"/>
      <w:numFmt w:val="bullet"/>
      <w:lvlText w:val="•"/>
      <w:lvlJc w:val="left"/>
      <w:pPr>
        <w:tabs>
          <w:tab w:val="num" w:pos="2160"/>
        </w:tabs>
        <w:ind w:left="2160" w:hanging="360"/>
      </w:pPr>
      <w:rPr>
        <w:rFonts w:ascii="Arial" w:hAnsi="Arial" w:hint="default"/>
      </w:rPr>
    </w:lvl>
    <w:lvl w:ilvl="3" w:tplc="621C5DFC" w:tentative="1">
      <w:start w:val="1"/>
      <w:numFmt w:val="bullet"/>
      <w:lvlText w:val="•"/>
      <w:lvlJc w:val="left"/>
      <w:pPr>
        <w:tabs>
          <w:tab w:val="num" w:pos="2880"/>
        </w:tabs>
        <w:ind w:left="2880" w:hanging="360"/>
      </w:pPr>
      <w:rPr>
        <w:rFonts w:ascii="Arial" w:hAnsi="Arial" w:hint="default"/>
      </w:rPr>
    </w:lvl>
    <w:lvl w:ilvl="4" w:tplc="12CC804C" w:tentative="1">
      <w:start w:val="1"/>
      <w:numFmt w:val="bullet"/>
      <w:lvlText w:val="•"/>
      <w:lvlJc w:val="left"/>
      <w:pPr>
        <w:tabs>
          <w:tab w:val="num" w:pos="3600"/>
        </w:tabs>
        <w:ind w:left="3600" w:hanging="360"/>
      </w:pPr>
      <w:rPr>
        <w:rFonts w:ascii="Arial" w:hAnsi="Arial" w:hint="default"/>
      </w:rPr>
    </w:lvl>
    <w:lvl w:ilvl="5" w:tplc="8A1AABDE" w:tentative="1">
      <w:start w:val="1"/>
      <w:numFmt w:val="bullet"/>
      <w:lvlText w:val="•"/>
      <w:lvlJc w:val="left"/>
      <w:pPr>
        <w:tabs>
          <w:tab w:val="num" w:pos="4320"/>
        </w:tabs>
        <w:ind w:left="4320" w:hanging="360"/>
      </w:pPr>
      <w:rPr>
        <w:rFonts w:ascii="Arial" w:hAnsi="Arial" w:hint="default"/>
      </w:rPr>
    </w:lvl>
    <w:lvl w:ilvl="6" w:tplc="1388BF34" w:tentative="1">
      <w:start w:val="1"/>
      <w:numFmt w:val="bullet"/>
      <w:lvlText w:val="•"/>
      <w:lvlJc w:val="left"/>
      <w:pPr>
        <w:tabs>
          <w:tab w:val="num" w:pos="5040"/>
        </w:tabs>
        <w:ind w:left="5040" w:hanging="360"/>
      </w:pPr>
      <w:rPr>
        <w:rFonts w:ascii="Arial" w:hAnsi="Arial" w:hint="default"/>
      </w:rPr>
    </w:lvl>
    <w:lvl w:ilvl="7" w:tplc="E7BEF4C8" w:tentative="1">
      <w:start w:val="1"/>
      <w:numFmt w:val="bullet"/>
      <w:lvlText w:val="•"/>
      <w:lvlJc w:val="left"/>
      <w:pPr>
        <w:tabs>
          <w:tab w:val="num" w:pos="5760"/>
        </w:tabs>
        <w:ind w:left="5760" w:hanging="360"/>
      </w:pPr>
      <w:rPr>
        <w:rFonts w:ascii="Arial" w:hAnsi="Arial" w:hint="default"/>
      </w:rPr>
    </w:lvl>
    <w:lvl w:ilvl="8" w:tplc="46DCD98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78D3044"/>
    <w:multiLevelType w:val="hybridMultilevel"/>
    <w:tmpl w:val="3B8833CC"/>
    <w:lvl w:ilvl="0" w:tplc="D4067B36">
      <w:start w:val="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3" w15:restartNumberingAfterBreak="0">
    <w:nsid w:val="78CA38CD"/>
    <w:multiLevelType w:val="multilevel"/>
    <w:tmpl w:val="824C08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C7B5EE1"/>
    <w:multiLevelType w:val="hybridMultilevel"/>
    <w:tmpl w:val="7A42B2D2"/>
    <w:lvl w:ilvl="0" w:tplc="FB7671E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A24F3E"/>
    <w:multiLevelType w:val="hybridMultilevel"/>
    <w:tmpl w:val="2350FF3E"/>
    <w:lvl w:ilvl="0" w:tplc="6C6C0D4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666477">
    <w:abstractNumId w:val="21"/>
  </w:num>
  <w:num w:numId="2" w16cid:durableId="882718920">
    <w:abstractNumId w:val="2"/>
  </w:num>
  <w:num w:numId="3" w16cid:durableId="69666238">
    <w:abstractNumId w:val="0"/>
  </w:num>
  <w:num w:numId="4" w16cid:durableId="86193173">
    <w:abstractNumId w:val="12"/>
  </w:num>
  <w:num w:numId="5" w16cid:durableId="1161777815">
    <w:abstractNumId w:val="15"/>
  </w:num>
  <w:num w:numId="6" w16cid:durableId="711077932">
    <w:abstractNumId w:val="28"/>
  </w:num>
  <w:num w:numId="7" w16cid:durableId="2036148843">
    <w:abstractNumId w:val="19"/>
  </w:num>
  <w:num w:numId="8" w16cid:durableId="1568686436">
    <w:abstractNumId w:val="1"/>
  </w:num>
  <w:num w:numId="9" w16cid:durableId="1166673119">
    <w:abstractNumId w:val="22"/>
  </w:num>
  <w:num w:numId="10" w16cid:durableId="1232231754">
    <w:abstractNumId w:val="19"/>
  </w:num>
  <w:num w:numId="11" w16cid:durableId="1231037960">
    <w:abstractNumId w:val="20"/>
  </w:num>
  <w:num w:numId="12" w16cid:durableId="1520700995">
    <w:abstractNumId w:val="29"/>
  </w:num>
  <w:num w:numId="13" w16cid:durableId="619072874">
    <w:abstractNumId w:val="9"/>
  </w:num>
  <w:num w:numId="14" w16cid:durableId="1758751888">
    <w:abstractNumId w:val="8"/>
  </w:num>
  <w:num w:numId="15" w16cid:durableId="391926158">
    <w:abstractNumId w:val="30"/>
  </w:num>
  <w:num w:numId="16" w16cid:durableId="1427574144">
    <w:abstractNumId w:val="7"/>
  </w:num>
  <w:num w:numId="17" w16cid:durableId="478308068">
    <w:abstractNumId w:val="34"/>
  </w:num>
  <w:num w:numId="18" w16cid:durableId="1115518096">
    <w:abstractNumId w:val="31"/>
  </w:num>
  <w:num w:numId="19" w16cid:durableId="9383777">
    <w:abstractNumId w:val="25"/>
  </w:num>
  <w:num w:numId="20" w16cid:durableId="983588317">
    <w:abstractNumId w:val="32"/>
  </w:num>
  <w:num w:numId="21" w16cid:durableId="16458176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8821284">
    <w:abstractNumId w:val="27"/>
  </w:num>
  <w:num w:numId="23" w16cid:durableId="1677413844">
    <w:abstractNumId w:val="5"/>
  </w:num>
  <w:num w:numId="24" w16cid:durableId="1590118209">
    <w:abstractNumId w:val="26"/>
  </w:num>
  <w:num w:numId="25" w16cid:durableId="773744511">
    <w:abstractNumId w:val="13"/>
  </w:num>
  <w:num w:numId="26" w16cid:durableId="560672065">
    <w:abstractNumId w:val="24"/>
  </w:num>
  <w:num w:numId="27" w16cid:durableId="637031707">
    <w:abstractNumId w:val="17"/>
  </w:num>
  <w:num w:numId="28" w16cid:durableId="1842961300">
    <w:abstractNumId w:val="10"/>
  </w:num>
  <w:num w:numId="29" w16cid:durableId="1722635454">
    <w:abstractNumId w:val="4"/>
  </w:num>
  <w:num w:numId="30" w16cid:durableId="493957154">
    <w:abstractNumId w:val="18"/>
  </w:num>
  <w:num w:numId="31" w16cid:durableId="375467818">
    <w:abstractNumId w:val="11"/>
  </w:num>
  <w:num w:numId="32" w16cid:durableId="1307585520">
    <w:abstractNumId w:val="14"/>
  </w:num>
  <w:num w:numId="33" w16cid:durableId="584916698">
    <w:abstractNumId w:val="6"/>
  </w:num>
  <w:num w:numId="34" w16cid:durableId="299464195">
    <w:abstractNumId w:val="33"/>
  </w:num>
  <w:num w:numId="35" w16cid:durableId="685644185">
    <w:abstractNumId w:val="16"/>
  </w:num>
  <w:num w:numId="36" w16cid:durableId="928387447">
    <w:abstractNumId w:val="35"/>
  </w:num>
  <w:num w:numId="37" w16cid:durableId="1960909713">
    <w:abstractNumId w:val="23"/>
  </w:num>
  <w:num w:numId="38" w16cid:durableId="9383707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7950"/>
    <w:rsid w:val="000102CB"/>
    <w:rsid w:val="000126CA"/>
    <w:rsid w:val="00026704"/>
    <w:rsid w:val="00036606"/>
    <w:rsid w:val="00037CC5"/>
    <w:rsid w:val="00037EB9"/>
    <w:rsid w:val="00043155"/>
    <w:rsid w:val="00045447"/>
    <w:rsid w:val="00055BD2"/>
    <w:rsid w:val="000601A8"/>
    <w:rsid w:val="0006137D"/>
    <w:rsid w:val="00061FA4"/>
    <w:rsid w:val="00066341"/>
    <w:rsid w:val="00080753"/>
    <w:rsid w:val="00080ED6"/>
    <w:rsid w:val="00085A81"/>
    <w:rsid w:val="00090582"/>
    <w:rsid w:val="00093125"/>
    <w:rsid w:val="00095494"/>
    <w:rsid w:val="000A2C91"/>
    <w:rsid w:val="000A3FC6"/>
    <w:rsid w:val="000A4F34"/>
    <w:rsid w:val="000A54E9"/>
    <w:rsid w:val="000A6313"/>
    <w:rsid w:val="000B082B"/>
    <w:rsid w:val="000B6058"/>
    <w:rsid w:val="000B7B78"/>
    <w:rsid w:val="000C2459"/>
    <w:rsid w:val="000C3DF7"/>
    <w:rsid w:val="000C6170"/>
    <w:rsid w:val="000D2F25"/>
    <w:rsid w:val="000D56CB"/>
    <w:rsid w:val="000D7FCF"/>
    <w:rsid w:val="000E4B82"/>
    <w:rsid w:val="000E54A7"/>
    <w:rsid w:val="000E6CE5"/>
    <w:rsid w:val="000F00F0"/>
    <w:rsid w:val="000F681C"/>
    <w:rsid w:val="000F7499"/>
    <w:rsid w:val="000F7C97"/>
    <w:rsid w:val="00101B38"/>
    <w:rsid w:val="001034F6"/>
    <w:rsid w:val="001049D6"/>
    <w:rsid w:val="0010586B"/>
    <w:rsid w:val="0010672E"/>
    <w:rsid w:val="00107138"/>
    <w:rsid w:val="00111C42"/>
    <w:rsid w:val="00117908"/>
    <w:rsid w:val="00122DFC"/>
    <w:rsid w:val="00123F34"/>
    <w:rsid w:val="00133A04"/>
    <w:rsid w:val="00137102"/>
    <w:rsid w:val="00137330"/>
    <w:rsid w:val="00137DBB"/>
    <w:rsid w:val="00140968"/>
    <w:rsid w:val="00143661"/>
    <w:rsid w:val="00157BD5"/>
    <w:rsid w:val="001600B4"/>
    <w:rsid w:val="0016391F"/>
    <w:rsid w:val="00165BC4"/>
    <w:rsid w:val="00165FAE"/>
    <w:rsid w:val="00167407"/>
    <w:rsid w:val="00174D18"/>
    <w:rsid w:val="001756F8"/>
    <w:rsid w:val="001774D9"/>
    <w:rsid w:val="00180BE7"/>
    <w:rsid w:val="001811BF"/>
    <w:rsid w:val="001814E6"/>
    <w:rsid w:val="00185F9D"/>
    <w:rsid w:val="00186878"/>
    <w:rsid w:val="0018745B"/>
    <w:rsid w:val="0019179F"/>
    <w:rsid w:val="001927F7"/>
    <w:rsid w:val="00192912"/>
    <w:rsid w:val="0019610F"/>
    <w:rsid w:val="00196845"/>
    <w:rsid w:val="001A2CCA"/>
    <w:rsid w:val="001A3CFB"/>
    <w:rsid w:val="001A441A"/>
    <w:rsid w:val="001B167E"/>
    <w:rsid w:val="001B1EF2"/>
    <w:rsid w:val="001B207D"/>
    <w:rsid w:val="001B25C2"/>
    <w:rsid w:val="001B57D4"/>
    <w:rsid w:val="001C09DB"/>
    <w:rsid w:val="001C1E14"/>
    <w:rsid w:val="001C2335"/>
    <w:rsid w:val="001C2543"/>
    <w:rsid w:val="001C38E1"/>
    <w:rsid w:val="001C6F52"/>
    <w:rsid w:val="001C786C"/>
    <w:rsid w:val="001D64FE"/>
    <w:rsid w:val="001E36F4"/>
    <w:rsid w:val="001E6526"/>
    <w:rsid w:val="001E780C"/>
    <w:rsid w:val="001F3018"/>
    <w:rsid w:val="001F3B94"/>
    <w:rsid w:val="001F5BC1"/>
    <w:rsid w:val="001F622A"/>
    <w:rsid w:val="001F677C"/>
    <w:rsid w:val="002001E7"/>
    <w:rsid w:val="00202518"/>
    <w:rsid w:val="00203CCF"/>
    <w:rsid w:val="00204AC7"/>
    <w:rsid w:val="00206B76"/>
    <w:rsid w:val="00207AB6"/>
    <w:rsid w:val="00211B1F"/>
    <w:rsid w:val="0021269C"/>
    <w:rsid w:val="00213035"/>
    <w:rsid w:val="00213DF2"/>
    <w:rsid w:val="0021698E"/>
    <w:rsid w:val="00216A97"/>
    <w:rsid w:val="002170BA"/>
    <w:rsid w:val="00221680"/>
    <w:rsid w:val="00222D7C"/>
    <w:rsid w:val="002258B0"/>
    <w:rsid w:val="00226C9F"/>
    <w:rsid w:val="00231224"/>
    <w:rsid w:val="00235E46"/>
    <w:rsid w:val="00237975"/>
    <w:rsid w:val="00240D1E"/>
    <w:rsid w:val="002415F0"/>
    <w:rsid w:val="002422C3"/>
    <w:rsid w:val="0024399F"/>
    <w:rsid w:val="0025569E"/>
    <w:rsid w:val="0025572F"/>
    <w:rsid w:val="00255925"/>
    <w:rsid w:val="00256BE8"/>
    <w:rsid w:val="00264D9F"/>
    <w:rsid w:val="00265DE9"/>
    <w:rsid w:val="002661F9"/>
    <w:rsid w:val="00267EA7"/>
    <w:rsid w:val="00270E1F"/>
    <w:rsid w:val="002713CC"/>
    <w:rsid w:val="002726CE"/>
    <w:rsid w:val="00273C37"/>
    <w:rsid w:val="00276B63"/>
    <w:rsid w:val="002773B3"/>
    <w:rsid w:val="00282EE3"/>
    <w:rsid w:val="0029272A"/>
    <w:rsid w:val="002942AF"/>
    <w:rsid w:val="00294DA5"/>
    <w:rsid w:val="0029694C"/>
    <w:rsid w:val="002A13D9"/>
    <w:rsid w:val="002A33AE"/>
    <w:rsid w:val="002A5816"/>
    <w:rsid w:val="002A7903"/>
    <w:rsid w:val="002B0F1C"/>
    <w:rsid w:val="002B29A6"/>
    <w:rsid w:val="002B4676"/>
    <w:rsid w:val="002B6F55"/>
    <w:rsid w:val="002B7229"/>
    <w:rsid w:val="002C33B8"/>
    <w:rsid w:val="002C49C1"/>
    <w:rsid w:val="002C6AC8"/>
    <w:rsid w:val="002D223A"/>
    <w:rsid w:val="002D22F3"/>
    <w:rsid w:val="002D2C09"/>
    <w:rsid w:val="002D2FBC"/>
    <w:rsid w:val="002D4BC5"/>
    <w:rsid w:val="002D7FCB"/>
    <w:rsid w:val="002E50F3"/>
    <w:rsid w:val="002E5D33"/>
    <w:rsid w:val="002E608D"/>
    <w:rsid w:val="002F489C"/>
    <w:rsid w:val="003000C2"/>
    <w:rsid w:val="00301DC1"/>
    <w:rsid w:val="00303057"/>
    <w:rsid w:val="00304963"/>
    <w:rsid w:val="00310A09"/>
    <w:rsid w:val="00311D22"/>
    <w:rsid w:val="00316CC1"/>
    <w:rsid w:val="00326FBF"/>
    <w:rsid w:val="00330AB7"/>
    <w:rsid w:val="003312D3"/>
    <w:rsid w:val="003315EE"/>
    <w:rsid w:val="00331688"/>
    <w:rsid w:val="00335ADD"/>
    <w:rsid w:val="00335D6B"/>
    <w:rsid w:val="00336753"/>
    <w:rsid w:val="00340567"/>
    <w:rsid w:val="00341035"/>
    <w:rsid w:val="0034324D"/>
    <w:rsid w:val="00345974"/>
    <w:rsid w:val="00350BEA"/>
    <w:rsid w:val="00353CC0"/>
    <w:rsid w:val="003541B7"/>
    <w:rsid w:val="0035749D"/>
    <w:rsid w:val="00367114"/>
    <w:rsid w:val="003701AB"/>
    <w:rsid w:val="003728AB"/>
    <w:rsid w:val="003734A1"/>
    <w:rsid w:val="00373698"/>
    <w:rsid w:val="0037462C"/>
    <w:rsid w:val="003763D9"/>
    <w:rsid w:val="0037732B"/>
    <w:rsid w:val="00380FA9"/>
    <w:rsid w:val="00381FC0"/>
    <w:rsid w:val="0038248C"/>
    <w:rsid w:val="0038399D"/>
    <w:rsid w:val="00386180"/>
    <w:rsid w:val="00390986"/>
    <w:rsid w:val="00390F40"/>
    <w:rsid w:val="00393342"/>
    <w:rsid w:val="003A14A9"/>
    <w:rsid w:val="003A1818"/>
    <w:rsid w:val="003A66C4"/>
    <w:rsid w:val="003B2F18"/>
    <w:rsid w:val="003B3DCD"/>
    <w:rsid w:val="003B6637"/>
    <w:rsid w:val="003C01F4"/>
    <w:rsid w:val="003C0A97"/>
    <w:rsid w:val="003C1D6F"/>
    <w:rsid w:val="003C3AA0"/>
    <w:rsid w:val="003C449C"/>
    <w:rsid w:val="003C5AB0"/>
    <w:rsid w:val="003D11C8"/>
    <w:rsid w:val="003D47EE"/>
    <w:rsid w:val="003E2167"/>
    <w:rsid w:val="003E517B"/>
    <w:rsid w:val="003E5954"/>
    <w:rsid w:val="003E5B87"/>
    <w:rsid w:val="003E5CF4"/>
    <w:rsid w:val="003E6115"/>
    <w:rsid w:val="003F0B5A"/>
    <w:rsid w:val="003F24C6"/>
    <w:rsid w:val="003F6485"/>
    <w:rsid w:val="003F71AA"/>
    <w:rsid w:val="003F7FBC"/>
    <w:rsid w:val="0040106D"/>
    <w:rsid w:val="00406F0A"/>
    <w:rsid w:val="004159D1"/>
    <w:rsid w:val="00417D0C"/>
    <w:rsid w:val="00427B0D"/>
    <w:rsid w:val="00427D2F"/>
    <w:rsid w:val="004307C4"/>
    <w:rsid w:val="00431C03"/>
    <w:rsid w:val="00435D82"/>
    <w:rsid w:val="00440CA7"/>
    <w:rsid w:val="00440CFB"/>
    <w:rsid w:val="0044116B"/>
    <w:rsid w:val="0044290F"/>
    <w:rsid w:val="004459B4"/>
    <w:rsid w:val="00445AFD"/>
    <w:rsid w:val="004476F4"/>
    <w:rsid w:val="004509E5"/>
    <w:rsid w:val="00451D86"/>
    <w:rsid w:val="00451ED3"/>
    <w:rsid w:val="004540C3"/>
    <w:rsid w:val="00454727"/>
    <w:rsid w:val="00456F5E"/>
    <w:rsid w:val="0046152F"/>
    <w:rsid w:val="00466298"/>
    <w:rsid w:val="00466779"/>
    <w:rsid w:val="0046792A"/>
    <w:rsid w:val="0047048A"/>
    <w:rsid w:val="00471721"/>
    <w:rsid w:val="00472B38"/>
    <w:rsid w:val="00472B97"/>
    <w:rsid w:val="00475BD4"/>
    <w:rsid w:val="004765EA"/>
    <w:rsid w:val="00476604"/>
    <w:rsid w:val="00476E2A"/>
    <w:rsid w:val="00477FFC"/>
    <w:rsid w:val="00481604"/>
    <w:rsid w:val="00482F5D"/>
    <w:rsid w:val="004839C0"/>
    <w:rsid w:val="00485613"/>
    <w:rsid w:val="0049270B"/>
    <w:rsid w:val="0049375E"/>
    <w:rsid w:val="00495D3B"/>
    <w:rsid w:val="00496397"/>
    <w:rsid w:val="00496429"/>
    <w:rsid w:val="004969A5"/>
    <w:rsid w:val="00496E7B"/>
    <w:rsid w:val="00497DAE"/>
    <w:rsid w:val="004A15A3"/>
    <w:rsid w:val="004A4AF8"/>
    <w:rsid w:val="004A4FEF"/>
    <w:rsid w:val="004A6F2B"/>
    <w:rsid w:val="004B078A"/>
    <w:rsid w:val="004B0CCF"/>
    <w:rsid w:val="004B33C3"/>
    <w:rsid w:val="004B51B1"/>
    <w:rsid w:val="004B6A05"/>
    <w:rsid w:val="004B75B7"/>
    <w:rsid w:val="004C16F5"/>
    <w:rsid w:val="004C2714"/>
    <w:rsid w:val="004C2764"/>
    <w:rsid w:val="004C7CF3"/>
    <w:rsid w:val="004D060E"/>
    <w:rsid w:val="004D0975"/>
    <w:rsid w:val="004D1644"/>
    <w:rsid w:val="004D527D"/>
    <w:rsid w:val="004D6E89"/>
    <w:rsid w:val="004F1273"/>
    <w:rsid w:val="004F190C"/>
    <w:rsid w:val="004F3385"/>
    <w:rsid w:val="00502323"/>
    <w:rsid w:val="00504DDC"/>
    <w:rsid w:val="00505381"/>
    <w:rsid w:val="00521267"/>
    <w:rsid w:val="00521467"/>
    <w:rsid w:val="005216E6"/>
    <w:rsid w:val="00524FEE"/>
    <w:rsid w:val="005250EF"/>
    <w:rsid w:val="0052611C"/>
    <w:rsid w:val="0052764A"/>
    <w:rsid w:val="00540086"/>
    <w:rsid w:val="005423BA"/>
    <w:rsid w:val="005533F8"/>
    <w:rsid w:val="00556818"/>
    <w:rsid w:val="0056412C"/>
    <w:rsid w:val="00566A54"/>
    <w:rsid w:val="00566BDC"/>
    <w:rsid w:val="00567550"/>
    <w:rsid w:val="00580558"/>
    <w:rsid w:val="00582191"/>
    <w:rsid w:val="0059099C"/>
    <w:rsid w:val="005945DC"/>
    <w:rsid w:val="0059566F"/>
    <w:rsid w:val="00597A59"/>
    <w:rsid w:val="005A07E8"/>
    <w:rsid w:val="005A1266"/>
    <w:rsid w:val="005A3F90"/>
    <w:rsid w:val="005A56EA"/>
    <w:rsid w:val="005A5C6D"/>
    <w:rsid w:val="005A68D2"/>
    <w:rsid w:val="005A6CEB"/>
    <w:rsid w:val="005B4F7F"/>
    <w:rsid w:val="005C4DDD"/>
    <w:rsid w:val="005C6C78"/>
    <w:rsid w:val="005D2425"/>
    <w:rsid w:val="005D3300"/>
    <w:rsid w:val="005D3C56"/>
    <w:rsid w:val="005D4A2C"/>
    <w:rsid w:val="005D5DFE"/>
    <w:rsid w:val="005D650F"/>
    <w:rsid w:val="005E2527"/>
    <w:rsid w:val="005E3370"/>
    <w:rsid w:val="005E52ED"/>
    <w:rsid w:val="005E7F76"/>
    <w:rsid w:val="005F3077"/>
    <w:rsid w:val="006042DC"/>
    <w:rsid w:val="00604489"/>
    <w:rsid w:val="00604B27"/>
    <w:rsid w:val="00606936"/>
    <w:rsid w:val="006075E0"/>
    <w:rsid w:val="00611645"/>
    <w:rsid w:val="00612C45"/>
    <w:rsid w:val="0061348C"/>
    <w:rsid w:val="00614019"/>
    <w:rsid w:val="006160E2"/>
    <w:rsid w:val="00616F94"/>
    <w:rsid w:val="00620B51"/>
    <w:rsid w:val="00620C9B"/>
    <w:rsid w:val="0062189D"/>
    <w:rsid w:val="006219EE"/>
    <w:rsid w:val="00626AF5"/>
    <w:rsid w:val="0063018A"/>
    <w:rsid w:val="00632879"/>
    <w:rsid w:val="00632EF0"/>
    <w:rsid w:val="006333EB"/>
    <w:rsid w:val="0063382E"/>
    <w:rsid w:val="00634CC3"/>
    <w:rsid w:val="006353ED"/>
    <w:rsid w:val="006362B9"/>
    <w:rsid w:val="0063726D"/>
    <w:rsid w:val="00641D26"/>
    <w:rsid w:val="00642A66"/>
    <w:rsid w:val="00645388"/>
    <w:rsid w:val="00646FA9"/>
    <w:rsid w:val="006500B1"/>
    <w:rsid w:val="006552CE"/>
    <w:rsid w:val="0066077A"/>
    <w:rsid w:val="00663885"/>
    <w:rsid w:val="00664ED5"/>
    <w:rsid w:val="0066780B"/>
    <w:rsid w:val="00673435"/>
    <w:rsid w:val="00676B51"/>
    <w:rsid w:val="006819E0"/>
    <w:rsid w:val="0068235F"/>
    <w:rsid w:val="006830AB"/>
    <w:rsid w:val="00683DB1"/>
    <w:rsid w:val="0068586D"/>
    <w:rsid w:val="006861D1"/>
    <w:rsid w:val="006864F2"/>
    <w:rsid w:val="00687BCE"/>
    <w:rsid w:val="00691143"/>
    <w:rsid w:val="0069381D"/>
    <w:rsid w:val="00694560"/>
    <w:rsid w:val="00696449"/>
    <w:rsid w:val="00696CD9"/>
    <w:rsid w:val="006B5301"/>
    <w:rsid w:val="006C125A"/>
    <w:rsid w:val="006C16E6"/>
    <w:rsid w:val="006C1E7A"/>
    <w:rsid w:val="006C31DB"/>
    <w:rsid w:val="006C4178"/>
    <w:rsid w:val="006C4C28"/>
    <w:rsid w:val="006C6CAA"/>
    <w:rsid w:val="006C7A4C"/>
    <w:rsid w:val="006E0CCC"/>
    <w:rsid w:val="006E125E"/>
    <w:rsid w:val="006E1649"/>
    <w:rsid w:val="006E610C"/>
    <w:rsid w:val="006E65AD"/>
    <w:rsid w:val="006F0008"/>
    <w:rsid w:val="006F461A"/>
    <w:rsid w:val="006F51F1"/>
    <w:rsid w:val="006F7291"/>
    <w:rsid w:val="007025AD"/>
    <w:rsid w:val="00702E0E"/>
    <w:rsid w:val="0070480A"/>
    <w:rsid w:val="007109D4"/>
    <w:rsid w:val="00711CA5"/>
    <w:rsid w:val="00714138"/>
    <w:rsid w:val="00714236"/>
    <w:rsid w:val="007209EC"/>
    <w:rsid w:val="00722B9F"/>
    <w:rsid w:val="00723683"/>
    <w:rsid w:val="00725E7E"/>
    <w:rsid w:val="00727BAA"/>
    <w:rsid w:val="0073165D"/>
    <w:rsid w:val="007316B3"/>
    <w:rsid w:val="00732A7A"/>
    <w:rsid w:val="00734A43"/>
    <w:rsid w:val="00742E46"/>
    <w:rsid w:val="00745BB6"/>
    <w:rsid w:val="00746877"/>
    <w:rsid w:val="00750FD9"/>
    <w:rsid w:val="00752FC4"/>
    <w:rsid w:val="00753C81"/>
    <w:rsid w:val="007554C1"/>
    <w:rsid w:val="00764500"/>
    <w:rsid w:val="007650BC"/>
    <w:rsid w:val="00767551"/>
    <w:rsid w:val="007724A2"/>
    <w:rsid w:val="007736DB"/>
    <w:rsid w:val="007745BC"/>
    <w:rsid w:val="00775734"/>
    <w:rsid w:val="0077684F"/>
    <w:rsid w:val="00780C56"/>
    <w:rsid w:val="00790385"/>
    <w:rsid w:val="00791DF2"/>
    <w:rsid w:val="00793B1D"/>
    <w:rsid w:val="00794CEB"/>
    <w:rsid w:val="007A0A30"/>
    <w:rsid w:val="007A2C43"/>
    <w:rsid w:val="007A3FFD"/>
    <w:rsid w:val="007A7375"/>
    <w:rsid w:val="007B0DD7"/>
    <w:rsid w:val="007B15FD"/>
    <w:rsid w:val="007B27F1"/>
    <w:rsid w:val="007B2D4C"/>
    <w:rsid w:val="007B5CB9"/>
    <w:rsid w:val="007B7316"/>
    <w:rsid w:val="007B748F"/>
    <w:rsid w:val="007C42F1"/>
    <w:rsid w:val="007C5574"/>
    <w:rsid w:val="007C6F0E"/>
    <w:rsid w:val="007C6FF5"/>
    <w:rsid w:val="007C7835"/>
    <w:rsid w:val="007D38B7"/>
    <w:rsid w:val="007D3EA4"/>
    <w:rsid w:val="007D5A7F"/>
    <w:rsid w:val="007D6D46"/>
    <w:rsid w:val="007D6E93"/>
    <w:rsid w:val="007E0F0A"/>
    <w:rsid w:val="007E1139"/>
    <w:rsid w:val="007E4543"/>
    <w:rsid w:val="007E5E79"/>
    <w:rsid w:val="007E630F"/>
    <w:rsid w:val="007E7D10"/>
    <w:rsid w:val="007F11E2"/>
    <w:rsid w:val="007F19A9"/>
    <w:rsid w:val="007F1F13"/>
    <w:rsid w:val="00800E7E"/>
    <w:rsid w:val="00801D37"/>
    <w:rsid w:val="008057DB"/>
    <w:rsid w:val="00806301"/>
    <w:rsid w:val="008104F6"/>
    <w:rsid w:val="008133A3"/>
    <w:rsid w:val="008142EE"/>
    <w:rsid w:val="00814C80"/>
    <w:rsid w:val="008161FC"/>
    <w:rsid w:val="008205C8"/>
    <w:rsid w:val="0082282E"/>
    <w:rsid w:val="008259EA"/>
    <w:rsid w:val="00826000"/>
    <w:rsid w:val="00826898"/>
    <w:rsid w:val="00827FDF"/>
    <w:rsid w:val="00830889"/>
    <w:rsid w:val="00832316"/>
    <w:rsid w:val="00840CC3"/>
    <w:rsid w:val="00843417"/>
    <w:rsid w:val="008507B4"/>
    <w:rsid w:val="0085174C"/>
    <w:rsid w:val="008517F7"/>
    <w:rsid w:val="00856A5A"/>
    <w:rsid w:val="00856D9A"/>
    <w:rsid w:val="00857751"/>
    <w:rsid w:val="008601C9"/>
    <w:rsid w:val="00861B6C"/>
    <w:rsid w:val="00862AFA"/>
    <w:rsid w:val="00863C4E"/>
    <w:rsid w:val="00864DEE"/>
    <w:rsid w:val="0087141C"/>
    <w:rsid w:val="00877B11"/>
    <w:rsid w:val="00880E9F"/>
    <w:rsid w:val="00882A6F"/>
    <w:rsid w:val="008834B9"/>
    <w:rsid w:val="00883537"/>
    <w:rsid w:val="00884D3A"/>
    <w:rsid w:val="00890991"/>
    <w:rsid w:val="00891FBA"/>
    <w:rsid w:val="008921D9"/>
    <w:rsid w:val="00893A7E"/>
    <w:rsid w:val="008951B4"/>
    <w:rsid w:val="0089542D"/>
    <w:rsid w:val="00897723"/>
    <w:rsid w:val="008A27EF"/>
    <w:rsid w:val="008A29A2"/>
    <w:rsid w:val="008B098B"/>
    <w:rsid w:val="008B0C13"/>
    <w:rsid w:val="008B11BB"/>
    <w:rsid w:val="008B1783"/>
    <w:rsid w:val="008B518F"/>
    <w:rsid w:val="008C168D"/>
    <w:rsid w:val="008C29D3"/>
    <w:rsid w:val="008C54B1"/>
    <w:rsid w:val="008D121F"/>
    <w:rsid w:val="008D1DC7"/>
    <w:rsid w:val="008D3A9A"/>
    <w:rsid w:val="008D4F11"/>
    <w:rsid w:val="008E5708"/>
    <w:rsid w:val="008E6255"/>
    <w:rsid w:val="008E64C6"/>
    <w:rsid w:val="008E788F"/>
    <w:rsid w:val="008F2002"/>
    <w:rsid w:val="008F27FD"/>
    <w:rsid w:val="00901321"/>
    <w:rsid w:val="00901FDA"/>
    <w:rsid w:val="0090276F"/>
    <w:rsid w:val="009050EB"/>
    <w:rsid w:val="009061A5"/>
    <w:rsid w:val="00911587"/>
    <w:rsid w:val="00912FC7"/>
    <w:rsid w:val="00913A2F"/>
    <w:rsid w:val="00916A1C"/>
    <w:rsid w:val="00922F3D"/>
    <w:rsid w:val="0092627E"/>
    <w:rsid w:val="0093186A"/>
    <w:rsid w:val="00934D91"/>
    <w:rsid w:val="00936178"/>
    <w:rsid w:val="00936681"/>
    <w:rsid w:val="009369E8"/>
    <w:rsid w:val="00937073"/>
    <w:rsid w:val="0094490B"/>
    <w:rsid w:val="009538C1"/>
    <w:rsid w:val="00953DC4"/>
    <w:rsid w:val="009548BB"/>
    <w:rsid w:val="00955029"/>
    <w:rsid w:val="00961C51"/>
    <w:rsid w:val="00962E62"/>
    <w:rsid w:val="00963148"/>
    <w:rsid w:val="009668EA"/>
    <w:rsid w:val="0096705C"/>
    <w:rsid w:val="00972AB9"/>
    <w:rsid w:val="009765A8"/>
    <w:rsid w:val="009775AF"/>
    <w:rsid w:val="0097794A"/>
    <w:rsid w:val="00984583"/>
    <w:rsid w:val="00984E97"/>
    <w:rsid w:val="00986630"/>
    <w:rsid w:val="00986F7D"/>
    <w:rsid w:val="00987692"/>
    <w:rsid w:val="00992C52"/>
    <w:rsid w:val="009939D0"/>
    <w:rsid w:val="0099552D"/>
    <w:rsid w:val="00995601"/>
    <w:rsid w:val="00996ABF"/>
    <w:rsid w:val="009A194D"/>
    <w:rsid w:val="009A3232"/>
    <w:rsid w:val="009A6569"/>
    <w:rsid w:val="009B02E1"/>
    <w:rsid w:val="009B052C"/>
    <w:rsid w:val="009B0DA4"/>
    <w:rsid w:val="009B12B2"/>
    <w:rsid w:val="009B272F"/>
    <w:rsid w:val="009B3786"/>
    <w:rsid w:val="009B72AB"/>
    <w:rsid w:val="009B73AC"/>
    <w:rsid w:val="009C5785"/>
    <w:rsid w:val="009C7E21"/>
    <w:rsid w:val="009D047E"/>
    <w:rsid w:val="009D1C28"/>
    <w:rsid w:val="009D6AE7"/>
    <w:rsid w:val="009E1C34"/>
    <w:rsid w:val="009E4A2C"/>
    <w:rsid w:val="009E7906"/>
    <w:rsid w:val="009F44BF"/>
    <w:rsid w:val="009F62E6"/>
    <w:rsid w:val="009F64E5"/>
    <w:rsid w:val="00A0652C"/>
    <w:rsid w:val="00A07AA3"/>
    <w:rsid w:val="00A11200"/>
    <w:rsid w:val="00A13E88"/>
    <w:rsid w:val="00A1557F"/>
    <w:rsid w:val="00A24C14"/>
    <w:rsid w:val="00A304AD"/>
    <w:rsid w:val="00A31302"/>
    <w:rsid w:val="00A35FB5"/>
    <w:rsid w:val="00A36CE3"/>
    <w:rsid w:val="00A41A36"/>
    <w:rsid w:val="00A45883"/>
    <w:rsid w:val="00A5045D"/>
    <w:rsid w:val="00A5390B"/>
    <w:rsid w:val="00A55F96"/>
    <w:rsid w:val="00A569F8"/>
    <w:rsid w:val="00A62081"/>
    <w:rsid w:val="00A630DF"/>
    <w:rsid w:val="00A6746C"/>
    <w:rsid w:val="00A713CE"/>
    <w:rsid w:val="00A71782"/>
    <w:rsid w:val="00A75C83"/>
    <w:rsid w:val="00A76A81"/>
    <w:rsid w:val="00A83562"/>
    <w:rsid w:val="00A87191"/>
    <w:rsid w:val="00A90438"/>
    <w:rsid w:val="00A90556"/>
    <w:rsid w:val="00A90CFD"/>
    <w:rsid w:val="00A928F1"/>
    <w:rsid w:val="00A958CA"/>
    <w:rsid w:val="00A95E61"/>
    <w:rsid w:val="00A962A9"/>
    <w:rsid w:val="00AA0F50"/>
    <w:rsid w:val="00AA1598"/>
    <w:rsid w:val="00AA40C5"/>
    <w:rsid w:val="00AB2A77"/>
    <w:rsid w:val="00AB6E2D"/>
    <w:rsid w:val="00AC051F"/>
    <w:rsid w:val="00AC22C8"/>
    <w:rsid w:val="00AC55DC"/>
    <w:rsid w:val="00AC6206"/>
    <w:rsid w:val="00AD0594"/>
    <w:rsid w:val="00AD44BB"/>
    <w:rsid w:val="00AD4F1F"/>
    <w:rsid w:val="00AD4F6E"/>
    <w:rsid w:val="00AD4FEF"/>
    <w:rsid w:val="00AD7F08"/>
    <w:rsid w:val="00AE0234"/>
    <w:rsid w:val="00AE0490"/>
    <w:rsid w:val="00AE0874"/>
    <w:rsid w:val="00AE15C7"/>
    <w:rsid w:val="00AE1706"/>
    <w:rsid w:val="00AE1D23"/>
    <w:rsid w:val="00AE21BB"/>
    <w:rsid w:val="00AE4786"/>
    <w:rsid w:val="00AE48E6"/>
    <w:rsid w:val="00AE5C3B"/>
    <w:rsid w:val="00AF2CC6"/>
    <w:rsid w:val="00AF316A"/>
    <w:rsid w:val="00AF4C41"/>
    <w:rsid w:val="00B00F64"/>
    <w:rsid w:val="00B01207"/>
    <w:rsid w:val="00B0337D"/>
    <w:rsid w:val="00B07D3F"/>
    <w:rsid w:val="00B1044C"/>
    <w:rsid w:val="00B177EC"/>
    <w:rsid w:val="00B17BE3"/>
    <w:rsid w:val="00B210B6"/>
    <w:rsid w:val="00B21F17"/>
    <w:rsid w:val="00B23603"/>
    <w:rsid w:val="00B2634B"/>
    <w:rsid w:val="00B2779D"/>
    <w:rsid w:val="00B30B67"/>
    <w:rsid w:val="00B329F0"/>
    <w:rsid w:val="00B34293"/>
    <w:rsid w:val="00B3588B"/>
    <w:rsid w:val="00B4037E"/>
    <w:rsid w:val="00B40FDA"/>
    <w:rsid w:val="00B42479"/>
    <w:rsid w:val="00B4438F"/>
    <w:rsid w:val="00B449FA"/>
    <w:rsid w:val="00B521FC"/>
    <w:rsid w:val="00B52206"/>
    <w:rsid w:val="00B53C4C"/>
    <w:rsid w:val="00B60AC8"/>
    <w:rsid w:val="00B60CDE"/>
    <w:rsid w:val="00B6576A"/>
    <w:rsid w:val="00B65F96"/>
    <w:rsid w:val="00B665F6"/>
    <w:rsid w:val="00B716F1"/>
    <w:rsid w:val="00B74B60"/>
    <w:rsid w:val="00B80295"/>
    <w:rsid w:val="00B831B8"/>
    <w:rsid w:val="00B845BD"/>
    <w:rsid w:val="00B8534D"/>
    <w:rsid w:val="00B86AF2"/>
    <w:rsid w:val="00B87F8C"/>
    <w:rsid w:val="00B907B0"/>
    <w:rsid w:val="00B91835"/>
    <w:rsid w:val="00B919D4"/>
    <w:rsid w:val="00B91EB9"/>
    <w:rsid w:val="00B93412"/>
    <w:rsid w:val="00B9579C"/>
    <w:rsid w:val="00BA2E3F"/>
    <w:rsid w:val="00BA31CD"/>
    <w:rsid w:val="00BB13BA"/>
    <w:rsid w:val="00BB5590"/>
    <w:rsid w:val="00BB5B75"/>
    <w:rsid w:val="00BB72B0"/>
    <w:rsid w:val="00BC2195"/>
    <w:rsid w:val="00BD03D7"/>
    <w:rsid w:val="00BD03EA"/>
    <w:rsid w:val="00BD6B55"/>
    <w:rsid w:val="00BE0A9C"/>
    <w:rsid w:val="00BE12A4"/>
    <w:rsid w:val="00BE579C"/>
    <w:rsid w:val="00BE6F00"/>
    <w:rsid w:val="00BF06DB"/>
    <w:rsid w:val="00BF32B2"/>
    <w:rsid w:val="00C00007"/>
    <w:rsid w:val="00C00E2C"/>
    <w:rsid w:val="00C019A3"/>
    <w:rsid w:val="00C071BB"/>
    <w:rsid w:val="00C101AB"/>
    <w:rsid w:val="00C106F0"/>
    <w:rsid w:val="00C20147"/>
    <w:rsid w:val="00C232DB"/>
    <w:rsid w:val="00C23AA3"/>
    <w:rsid w:val="00C24E7D"/>
    <w:rsid w:val="00C252C7"/>
    <w:rsid w:val="00C31D48"/>
    <w:rsid w:val="00C32E38"/>
    <w:rsid w:val="00C342EB"/>
    <w:rsid w:val="00C36ADD"/>
    <w:rsid w:val="00C376A6"/>
    <w:rsid w:val="00C41045"/>
    <w:rsid w:val="00C4131D"/>
    <w:rsid w:val="00C448EC"/>
    <w:rsid w:val="00C459E0"/>
    <w:rsid w:val="00C46210"/>
    <w:rsid w:val="00C50A58"/>
    <w:rsid w:val="00C52EC7"/>
    <w:rsid w:val="00C531B3"/>
    <w:rsid w:val="00C61B24"/>
    <w:rsid w:val="00C6279D"/>
    <w:rsid w:val="00C632AF"/>
    <w:rsid w:val="00C641BF"/>
    <w:rsid w:val="00C64588"/>
    <w:rsid w:val="00C6779E"/>
    <w:rsid w:val="00C7181F"/>
    <w:rsid w:val="00C736DA"/>
    <w:rsid w:val="00C760C9"/>
    <w:rsid w:val="00C818F6"/>
    <w:rsid w:val="00C8521E"/>
    <w:rsid w:val="00C872E4"/>
    <w:rsid w:val="00C87942"/>
    <w:rsid w:val="00CA24E7"/>
    <w:rsid w:val="00CA4189"/>
    <w:rsid w:val="00CA76E7"/>
    <w:rsid w:val="00CB3223"/>
    <w:rsid w:val="00CC4CDE"/>
    <w:rsid w:val="00CC5A0A"/>
    <w:rsid w:val="00CD003C"/>
    <w:rsid w:val="00CD0AFD"/>
    <w:rsid w:val="00CD20A8"/>
    <w:rsid w:val="00CD3721"/>
    <w:rsid w:val="00CD5926"/>
    <w:rsid w:val="00CD6317"/>
    <w:rsid w:val="00CD7034"/>
    <w:rsid w:val="00CD7E30"/>
    <w:rsid w:val="00CE16B9"/>
    <w:rsid w:val="00CE4254"/>
    <w:rsid w:val="00CF0302"/>
    <w:rsid w:val="00CF5029"/>
    <w:rsid w:val="00D00AB6"/>
    <w:rsid w:val="00D00EC7"/>
    <w:rsid w:val="00D00FD9"/>
    <w:rsid w:val="00D05ADC"/>
    <w:rsid w:val="00D0711B"/>
    <w:rsid w:val="00D07E5E"/>
    <w:rsid w:val="00D113C4"/>
    <w:rsid w:val="00D15D26"/>
    <w:rsid w:val="00D164AE"/>
    <w:rsid w:val="00D2359C"/>
    <w:rsid w:val="00D2440D"/>
    <w:rsid w:val="00D24B48"/>
    <w:rsid w:val="00D312AD"/>
    <w:rsid w:val="00D32A7B"/>
    <w:rsid w:val="00D33436"/>
    <w:rsid w:val="00D353A9"/>
    <w:rsid w:val="00D35D50"/>
    <w:rsid w:val="00D37BEA"/>
    <w:rsid w:val="00D431A0"/>
    <w:rsid w:val="00D439E9"/>
    <w:rsid w:val="00D4617B"/>
    <w:rsid w:val="00D4661D"/>
    <w:rsid w:val="00D535D9"/>
    <w:rsid w:val="00D5363C"/>
    <w:rsid w:val="00D615B3"/>
    <w:rsid w:val="00D619F8"/>
    <w:rsid w:val="00D61AAB"/>
    <w:rsid w:val="00D7180A"/>
    <w:rsid w:val="00D72226"/>
    <w:rsid w:val="00D72609"/>
    <w:rsid w:val="00D72A44"/>
    <w:rsid w:val="00D7419A"/>
    <w:rsid w:val="00D77561"/>
    <w:rsid w:val="00D80231"/>
    <w:rsid w:val="00D84F9A"/>
    <w:rsid w:val="00D86D42"/>
    <w:rsid w:val="00D86F54"/>
    <w:rsid w:val="00D872AC"/>
    <w:rsid w:val="00D90441"/>
    <w:rsid w:val="00D90801"/>
    <w:rsid w:val="00D92767"/>
    <w:rsid w:val="00D92F2F"/>
    <w:rsid w:val="00D95588"/>
    <w:rsid w:val="00D95FF0"/>
    <w:rsid w:val="00DA22CE"/>
    <w:rsid w:val="00DA55E6"/>
    <w:rsid w:val="00DA5FF9"/>
    <w:rsid w:val="00DB0C22"/>
    <w:rsid w:val="00DB65DC"/>
    <w:rsid w:val="00DB7497"/>
    <w:rsid w:val="00DC01B6"/>
    <w:rsid w:val="00DC3040"/>
    <w:rsid w:val="00DC756D"/>
    <w:rsid w:val="00DC7824"/>
    <w:rsid w:val="00DC7FA8"/>
    <w:rsid w:val="00DD0E0F"/>
    <w:rsid w:val="00DD3540"/>
    <w:rsid w:val="00DD7F1F"/>
    <w:rsid w:val="00DE1152"/>
    <w:rsid w:val="00DF1D18"/>
    <w:rsid w:val="00DF212B"/>
    <w:rsid w:val="00DF22AE"/>
    <w:rsid w:val="00E02119"/>
    <w:rsid w:val="00E061D6"/>
    <w:rsid w:val="00E14EA8"/>
    <w:rsid w:val="00E16508"/>
    <w:rsid w:val="00E16523"/>
    <w:rsid w:val="00E16E8E"/>
    <w:rsid w:val="00E20361"/>
    <w:rsid w:val="00E20EE4"/>
    <w:rsid w:val="00E213AA"/>
    <w:rsid w:val="00E22336"/>
    <w:rsid w:val="00E234AD"/>
    <w:rsid w:val="00E238FC"/>
    <w:rsid w:val="00E23F16"/>
    <w:rsid w:val="00E26982"/>
    <w:rsid w:val="00E27711"/>
    <w:rsid w:val="00E3188D"/>
    <w:rsid w:val="00E34ECA"/>
    <w:rsid w:val="00E3617B"/>
    <w:rsid w:val="00E36CAA"/>
    <w:rsid w:val="00E37AF0"/>
    <w:rsid w:val="00E37CAD"/>
    <w:rsid w:val="00E4055C"/>
    <w:rsid w:val="00E428C9"/>
    <w:rsid w:val="00E42977"/>
    <w:rsid w:val="00E4346B"/>
    <w:rsid w:val="00E43B29"/>
    <w:rsid w:val="00E475D7"/>
    <w:rsid w:val="00E55860"/>
    <w:rsid w:val="00E60AA3"/>
    <w:rsid w:val="00E705A6"/>
    <w:rsid w:val="00E735DB"/>
    <w:rsid w:val="00E750DE"/>
    <w:rsid w:val="00E77806"/>
    <w:rsid w:val="00E84C5B"/>
    <w:rsid w:val="00E93107"/>
    <w:rsid w:val="00E9838C"/>
    <w:rsid w:val="00EA1442"/>
    <w:rsid w:val="00EA1C6A"/>
    <w:rsid w:val="00EA6A32"/>
    <w:rsid w:val="00EA7E82"/>
    <w:rsid w:val="00EB14DD"/>
    <w:rsid w:val="00EB2100"/>
    <w:rsid w:val="00EC02C2"/>
    <w:rsid w:val="00EC11A1"/>
    <w:rsid w:val="00EC228E"/>
    <w:rsid w:val="00ED2242"/>
    <w:rsid w:val="00ED2693"/>
    <w:rsid w:val="00ED4C9C"/>
    <w:rsid w:val="00ED50E9"/>
    <w:rsid w:val="00EE3645"/>
    <w:rsid w:val="00EE3E3A"/>
    <w:rsid w:val="00EE4E15"/>
    <w:rsid w:val="00EF012F"/>
    <w:rsid w:val="00EF158C"/>
    <w:rsid w:val="00EF1E1B"/>
    <w:rsid w:val="00EF1F1A"/>
    <w:rsid w:val="00EF2519"/>
    <w:rsid w:val="00EF4BA3"/>
    <w:rsid w:val="00EF6794"/>
    <w:rsid w:val="00F02345"/>
    <w:rsid w:val="00F03663"/>
    <w:rsid w:val="00F0596E"/>
    <w:rsid w:val="00F06F8F"/>
    <w:rsid w:val="00F07B5F"/>
    <w:rsid w:val="00F10E74"/>
    <w:rsid w:val="00F12C32"/>
    <w:rsid w:val="00F12D21"/>
    <w:rsid w:val="00F1360D"/>
    <w:rsid w:val="00F1395F"/>
    <w:rsid w:val="00F1397C"/>
    <w:rsid w:val="00F169E7"/>
    <w:rsid w:val="00F17DC9"/>
    <w:rsid w:val="00F229B9"/>
    <w:rsid w:val="00F2576F"/>
    <w:rsid w:val="00F32A5F"/>
    <w:rsid w:val="00F34A83"/>
    <w:rsid w:val="00F412A6"/>
    <w:rsid w:val="00F43817"/>
    <w:rsid w:val="00F4644B"/>
    <w:rsid w:val="00F47A6B"/>
    <w:rsid w:val="00F50234"/>
    <w:rsid w:val="00F5104A"/>
    <w:rsid w:val="00F515FD"/>
    <w:rsid w:val="00F51B74"/>
    <w:rsid w:val="00F52D54"/>
    <w:rsid w:val="00F607BC"/>
    <w:rsid w:val="00F60A32"/>
    <w:rsid w:val="00F60C91"/>
    <w:rsid w:val="00F623A5"/>
    <w:rsid w:val="00F637DB"/>
    <w:rsid w:val="00F64462"/>
    <w:rsid w:val="00F7522F"/>
    <w:rsid w:val="00F76790"/>
    <w:rsid w:val="00F8688A"/>
    <w:rsid w:val="00F86952"/>
    <w:rsid w:val="00F87E85"/>
    <w:rsid w:val="00F87F49"/>
    <w:rsid w:val="00F90304"/>
    <w:rsid w:val="00F946AE"/>
    <w:rsid w:val="00F96AEC"/>
    <w:rsid w:val="00FA0BF7"/>
    <w:rsid w:val="00FA44C3"/>
    <w:rsid w:val="00FA5602"/>
    <w:rsid w:val="00FA5C25"/>
    <w:rsid w:val="00FA6456"/>
    <w:rsid w:val="00FB2166"/>
    <w:rsid w:val="00FB2356"/>
    <w:rsid w:val="00FB4955"/>
    <w:rsid w:val="00FB76C8"/>
    <w:rsid w:val="00FC0ACF"/>
    <w:rsid w:val="00FC40F8"/>
    <w:rsid w:val="00FC6A4D"/>
    <w:rsid w:val="00FC7B7C"/>
    <w:rsid w:val="00FD4E1D"/>
    <w:rsid w:val="00FE0B18"/>
    <w:rsid w:val="00FE1045"/>
    <w:rsid w:val="00FE198D"/>
    <w:rsid w:val="00FE40C1"/>
    <w:rsid w:val="00FE4442"/>
    <w:rsid w:val="00FF02E4"/>
    <w:rsid w:val="0455350A"/>
    <w:rsid w:val="0475BAA2"/>
    <w:rsid w:val="0502F6FC"/>
    <w:rsid w:val="06D0CFF2"/>
    <w:rsid w:val="06D1883D"/>
    <w:rsid w:val="0737EFEE"/>
    <w:rsid w:val="085EC2B0"/>
    <w:rsid w:val="08F83C48"/>
    <w:rsid w:val="0BA5D382"/>
    <w:rsid w:val="0C1974F1"/>
    <w:rsid w:val="0C1E07B9"/>
    <w:rsid w:val="0D4BBACF"/>
    <w:rsid w:val="0D9C99AF"/>
    <w:rsid w:val="0DFAA6B0"/>
    <w:rsid w:val="0F19F946"/>
    <w:rsid w:val="1034B562"/>
    <w:rsid w:val="112CF52A"/>
    <w:rsid w:val="1168EB8C"/>
    <w:rsid w:val="116C7619"/>
    <w:rsid w:val="14196CB5"/>
    <w:rsid w:val="15130256"/>
    <w:rsid w:val="16DFB7B6"/>
    <w:rsid w:val="1710DE40"/>
    <w:rsid w:val="18B5F611"/>
    <w:rsid w:val="18D5BA9C"/>
    <w:rsid w:val="18F96875"/>
    <w:rsid w:val="1B01C7D6"/>
    <w:rsid w:val="1CE45455"/>
    <w:rsid w:val="2172777E"/>
    <w:rsid w:val="22781D70"/>
    <w:rsid w:val="234BFB81"/>
    <w:rsid w:val="239A99FE"/>
    <w:rsid w:val="243A6C13"/>
    <w:rsid w:val="24544901"/>
    <w:rsid w:val="24EB7384"/>
    <w:rsid w:val="2B2C1254"/>
    <w:rsid w:val="2C5F5AB5"/>
    <w:rsid w:val="2E75A4B1"/>
    <w:rsid w:val="2EDB6B5E"/>
    <w:rsid w:val="2F3D5224"/>
    <w:rsid w:val="3010476D"/>
    <w:rsid w:val="30108583"/>
    <w:rsid w:val="30541510"/>
    <w:rsid w:val="31443589"/>
    <w:rsid w:val="32848796"/>
    <w:rsid w:val="343DCD89"/>
    <w:rsid w:val="345CC2DC"/>
    <w:rsid w:val="34B37FC7"/>
    <w:rsid w:val="3591F458"/>
    <w:rsid w:val="370A2D5F"/>
    <w:rsid w:val="373AA6FF"/>
    <w:rsid w:val="391AA8EB"/>
    <w:rsid w:val="393F3CF9"/>
    <w:rsid w:val="395032FE"/>
    <w:rsid w:val="3A4C6BAF"/>
    <w:rsid w:val="3C67FC56"/>
    <w:rsid w:val="3CFD1EA5"/>
    <w:rsid w:val="3DECB627"/>
    <w:rsid w:val="3E955F55"/>
    <w:rsid w:val="3EF334E1"/>
    <w:rsid w:val="3F04B8AA"/>
    <w:rsid w:val="3FA8FDD5"/>
    <w:rsid w:val="407D7D71"/>
    <w:rsid w:val="408A4D49"/>
    <w:rsid w:val="40B422EF"/>
    <w:rsid w:val="4113F4EC"/>
    <w:rsid w:val="414027DA"/>
    <w:rsid w:val="434107DD"/>
    <w:rsid w:val="434112C6"/>
    <w:rsid w:val="43C1F8C8"/>
    <w:rsid w:val="454938E4"/>
    <w:rsid w:val="499F7516"/>
    <w:rsid w:val="4A4A4CDB"/>
    <w:rsid w:val="4AA061D2"/>
    <w:rsid w:val="4BD25AC2"/>
    <w:rsid w:val="4C85998D"/>
    <w:rsid w:val="4D0E252B"/>
    <w:rsid w:val="4D6F9D49"/>
    <w:rsid w:val="4DC561EC"/>
    <w:rsid w:val="4F42E347"/>
    <w:rsid w:val="548CD637"/>
    <w:rsid w:val="55277865"/>
    <w:rsid w:val="56B9E22E"/>
    <w:rsid w:val="58471A90"/>
    <w:rsid w:val="58B630BC"/>
    <w:rsid w:val="58EA8A7D"/>
    <w:rsid w:val="5A495143"/>
    <w:rsid w:val="5B0F7E17"/>
    <w:rsid w:val="5B536947"/>
    <w:rsid w:val="5BDD0D79"/>
    <w:rsid w:val="5CBD438D"/>
    <w:rsid w:val="5FA79470"/>
    <w:rsid w:val="61A5918C"/>
    <w:rsid w:val="62E557F0"/>
    <w:rsid w:val="64F3FB5B"/>
    <w:rsid w:val="65258AA2"/>
    <w:rsid w:val="652AE0AF"/>
    <w:rsid w:val="657D8440"/>
    <w:rsid w:val="65B10569"/>
    <w:rsid w:val="66B1EAC3"/>
    <w:rsid w:val="683F51C8"/>
    <w:rsid w:val="68F1C471"/>
    <w:rsid w:val="69DAB7F2"/>
    <w:rsid w:val="6AE6DCF9"/>
    <w:rsid w:val="6D2486B7"/>
    <w:rsid w:val="6D6E5828"/>
    <w:rsid w:val="6E9DB521"/>
    <w:rsid w:val="708B36E9"/>
    <w:rsid w:val="70D7E767"/>
    <w:rsid w:val="7110B0BA"/>
    <w:rsid w:val="77710259"/>
    <w:rsid w:val="78BA5BF5"/>
    <w:rsid w:val="79337F1C"/>
    <w:rsid w:val="7A0CC2BB"/>
    <w:rsid w:val="7BA55285"/>
    <w:rsid w:val="7D123B7E"/>
    <w:rsid w:val="7D3B463A"/>
    <w:rsid w:val="7E918EE0"/>
    <w:rsid w:val="7FE48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8746"/>
  <w15:docId w15:val="{F820116D-3C79-49F2-B975-DAAC48C7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91F"/>
    <w:pPr>
      <w:spacing w:after="200" w:line="276" w:lineRule="auto"/>
    </w:pPr>
    <w:rPr>
      <w:color w:val="FF0000"/>
      <w:sz w:val="22"/>
      <w:szCs w:val="22"/>
      <w:lang w:eastAsia="en-US"/>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qFormat/>
    <w:locked/>
    <w:rsid w:val="00DC3040"/>
    <w:rPr>
      <w:color w:val="FF0000"/>
      <w:sz w:val="22"/>
      <w:szCs w:val="22"/>
      <w:lang w:eastAsia="en-US"/>
    </w:rPr>
  </w:style>
  <w:style w:type="character" w:styleId="CommentReference">
    <w:name w:val="annotation reference"/>
    <w:basedOn w:val="DefaultParagraphFont"/>
    <w:uiPriority w:val="99"/>
    <w:semiHidden/>
    <w:unhideWhenUsed/>
    <w:rsid w:val="00EC228E"/>
    <w:rPr>
      <w:sz w:val="16"/>
      <w:szCs w:val="16"/>
    </w:rPr>
  </w:style>
  <w:style w:type="paragraph" w:styleId="CommentText">
    <w:name w:val="annotation text"/>
    <w:basedOn w:val="Normal"/>
    <w:link w:val="CommentTextChar"/>
    <w:uiPriority w:val="99"/>
    <w:unhideWhenUsed/>
    <w:rsid w:val="00EC228E"/>
    <w:pPr>
      <w:spacing w:line="240" w:lineRule="auto"/>
    </w:pPr>
    <w:rPr>
      <w:sz w:val="20"/>
      <w:szCs w:val="20"/>
    </w:rPr>
  </w:style>
  <w:style w:type="character" w:customStyle="1" w:styleId="CommentTextChar">
    <w:name w:val="Comment Text Char"/>
    <w:basedOn w:val="DefaultParagraphFont"/>
    <w:link w:val="CommentText"/>
    <w:uiPriority w:val="99"/>
    <w:rsid w:val="00EC228E"/>
    <w:rPr>
      <w:color w:val="FF0000"/>
      <w:lang w:eastAsia="en-US"/>
    </w:rPr>
  </w:style>
  <w:style w:type="paragraph" w:styleId="CommentSubject">
    <w:name w:val="annotation subject"/>
    <w:basedOn w:val="CommentText"/>
    <w:next w:val="CommentText"/>
    <w:link w:val="CommentSubjectChar"/>
    <w:uiPriority w:val="99"/>
    <w:semiHidden/>
    <w:unhideWhenUsed/>
    <w:rsid w:val="00EC228E"/>
    <w:rPr>
      <w:b/>
      <w:bCs/>
    </w:rPr>
  </w:style>
  <w:style w:type="character" w:customStyle="1" w:styleId="CommentSubjectChar">
    <w:name w:val="Comment Subject Char"/>
    <w:basedOn w:val="CommentTextChar"/>
    <w:link w:val="CommentSubject"/>
    <w:uiPriority w:val="99"/>
    <w:semiHidden/>
    <w:rsid w:val="00EC228E"/>
    <w:rPr>
      <w:b/>
      <w:bCs/>
      <w:color w:val="FF0000"/>
      <w:lang w:eastAsia="en-US"/>
    </w:rPr>
  </w:style>
  <w:style w:type="character" w:styleId="Hyperlink">
    <w:name w:val="Hyperlink"/>
    <w:basedOn w:val="DefaultParagraphFont"/>
    <w:uiPriority w:val="99"/>
    <w:unhideWhenUsed/>
    <w:rsid w:val="002B29A6"/>
    <w:rPr>
      <w:color w:val="0000FF" w:themeColor="hyperlink"/>
      <w:u w:val="single"/>
    </w:rPr>
  </w:style>
  <w:style w:type="character" w:styleId="UnresolvedMention">
    <w:name w:val="Unresolved Mention"/>
    <w:basedOn w:val="DefaultParagraphFont"/>
    <w:uiPriority w:val="99"/>
    <w:semiHidden/>
    <w:unhideWhenUsed/>
    <w:rsid w:val="002B29A6"/>
    <w:rPr>
      <w:color w:val="605E5C"/>
      <w:shd w:val="clear" w:color="auto" w:fill="E1DFDD"/>
    </w:rPr>
  </w:style>
  <w:style w:type="table" w:styleId="GridTable1Light-Accent5">
    <w:name w:val="Grid Table 1 Light Accent 5"/>
    <w:basedOn w:val="TableNormal"/>
    <w:uiPriority w:val="46"/>
    <w:rsid w:val="005E337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5E337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1311821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30111415">
      <w:bodyDiv w:val="1"/>
      <w:marLeft w:val="0"/>
      <w:marRight w:val="0"/>
      <w:marTop w:val="0"/>
      <w:marBottom w:val="0"/>
      <w:divBdr>
        <w:top w:val="none" w:sz="0" w:space="0" w:color="auto"/>
        <w:left w:val="none" w:sz="0" w:space="0" w:color="auto"/>
        <w:bottom w:val="none" w:sz="0" w:space="0" w:color="auto"/>
        <w:right w:val="none" w:sz="0" w:space="0" w:color="auto"/>
      </w:divBdr>
    </w:div>
    <w:div w:id="31274552">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97531091">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087664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29786718">
      <w:bodyDiv w:val="1"/>
      <w:marLeft w:val="0"/>
      <w:marRight w:val="0"/>
      <w:marTop w:val="0"/>
      <w:marBottom w:val="0"/>
      <w:divBdr>
        <w:top w:val="none" w:sz="0" w:space="0" w:color="auto"/>
        <w:left w:val="none" w:sz="0" w:space="0" w:color="auto"/>
        <w:bottom w:val="none" w:sz="0" w:space="0" w:color="auto"/>
        <w:right w:val="none" w:sz="0" w:space="0" w:color="auto"/>
      </w:divBdr>
    </w:div>
    <w:div w:id="130095265">
      <w:bodyDiv w:val="1"/>
      <w:marLeft w:val="0"/>
      <w:marRight w:val="0"/>
      <w:marTop w:val="0"/>
      <w:marBottom w:val="0"/>
      <w:divBdr>
        <w:top w:val="none" w:sz="0" w:space="0" w:color="auto"/>
        <w:left w:val="none" w:sz="0" w:space="0" w:color="auto"/>
        <w:bottom w:val="none" w:sz="0" w:space="0" w:color="auto"/>
        <w:right w:val="none" w:sz="0" w:space="0" w:color="auto"/>
      </w:divBdr>
    </w:div>
    <w:div w:id="131216762">
      <w:bodyDiv w:val="1"/>
      <w:marLeft w:val="0"/>
      <w:marRight w:val="0"/>
      <w:marTop w:val="0"/>
      <w:marBottom w:val="0"/>
      <w:divBdr>
        <w:top w:val="none" w:sz="0" w:space="0" w:color="auto"/>
        <w:left w:val="none" w:sz="0" w:space="0" w:color="auto"/>
        <w:bottom w:val="none" w:sz="0" w:space="0" w:color="auto"/>
        <w:right w:val="none" w:sz="0" w:space="0" w:color="auto"/>
      </w:divBdr>
    </w:div>
    <w:div w:id="143086558">
      <w:bodyDiv w:val="1"/>
      <w:marLeft w:val="0"/>
      <w:marRight w:val="0"/>
      <w:marTop w:val="0"/>
      <w:marBottom w:val="0"/>
      <w:divBdr>
        <w:top w:val="none" w:sz="0" w:space="0" w:color="auto"/>
        <w:left w:val="none" w:sz="0" w:space="0" w:color="auto"/>
        <w:bottom w:val="none" w:sz="0" w:space="0" w:color="auto"/>
        <w:right w:val="none" w:sz="0" w:space="0" w:color="auto"/>
      </w:divBdr>
    </w:div>
    <w:div w:id="158079327">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189222207">
      <w:bodyDiv w:val="1"/>
      <w:marLeft w:val="0"/>
      <w:marRight w:val="0"/>
      <w:marTop w:val="0"/>
      <w:marBottom w:val="0"/>
      <w:divBdr>
        <w:top w:val="none" w:sz="0" w:space="0" w:color="auto"/>
        <w:left w:val="none" w:sz="0" w:space="0" w:color="auto"/>
        <w:bottom w:val="none" w:sz="0" w:space="0" w:color="auto"/>
        <w:right w:val="none" w:sz="0" w:space="0" w:color="auto"/>
      </w:divBdr>
      <w:divsChild>
        <w:div w:id="38215058">
          <w:marLeft w:val="274"/>
          <w:marRight w:val="0"/>
          <w:marTop w:val="0"/>
          <w:marBottom w:val="0"/>
          <w:divBdr>
            <w:top w:val="none" w:sz="0" w:space="0" w:color="auto"/>
            <w:left w:val="none" w:sz="0" w:space="0" w:color="auto"/>
            <w:bottom w:val="none" w:sz="0" w:space="0" w:color="auto"/>
            <w:right w:val="none" w:sz="0" w:space="0" w:color="auto"/>
          </w:divBdr>
        </w:div>
      </w:divsChild>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236063182">
      <w:bodyDiv w:val="1"/>
      <w:marLeft w:val="0"/>
      <w:marRight w:val="0"/>
      <w:marTop w:val="0"/>
      <w:marBottom w:val="0"/>
      <w:divBdr>
        <w:top w:val="none" w:sz="0" w:space="0" w:color="auto"/>
        <w:left w:val="none" w:sz="0" w:space="0" w:color="auto"/>
        <w:bottom w:val="none" w:sz="0" w:space="0" w:color="auto"/>
        <w:right w:val="none" w:sz="0" w:space="0" w:color="auto"/>
      </w:divBdr>
    </w:div>
    <w:div w:id="256180812">
      <w:bodyDiv w:val="1"/>
      <w:marLeft w:val="0"/>
      <w:marRight w:val="0"/>
      <w:marTop w:val="0"/>
      <w:marBottom w:val="0"/>
      <w:divBdr>
        <w:top w:val="none" w:sz="0" w:space="0" w:color="auto"/>
        <w:left w:val="none" w:sz="0" w:space="0" w:color="auto"/>
        <w:bottom w:val="none" w:sz="0" w:space="0" w:color="auto"/>
        <w:right w:val="none" w:sz="0" w:space="0" w:color="auto"/>
      </w:divBdr>
    </w:div>
    <w:div w:id="296304147">
      <w:bodyDiv w:val="1"/>
      <w:marLeft w:val="0"/>
      <w:marRight w:val="0"/>
      <w:marTop w:val="0"/>
      <w:marBottom w:val="0"/>
      <w:divBdr>
        <w:top w:val="none" w:sz="0" w:space="0" w:color="auto"/>
        <w:left w:val="none" w:sz="0" w:space="0" w:color="auto"/>
        <w:bottom w:val="none" w:sz="0" w:space="0" w:color="auto"/>
        <w:right w:val="none" w:sz="0" w:space="0" w:color="auto"/>
      </w:divBdr>
    </w:div>
    <w:div w:id="321786337">
      <w:bodyDiv w:val="1"/>
      <w:marLeft w:val="0"/>
      <w:marRight w:val="0"/>
      <w:marTop w:val="0"/>
      <w:marBottom w:val="0"/>
      <w:divBdr>
        <w:top w:val="none" w:sz="0" w:space="0" w:color="auto"/>
        <w:left w:val="none" w:sz="0" w:space="0" w:color="auto"/>
        <w:bottom w:val="none" w:sz="0" w:space="0" w:color="auto"/>
        <w:right w:val="none" w:sz="0" w:space="0" w:color="auto"/>
      </w:divBdr>
    </w:div>
    <w:div w:id="324090009">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47219933">
      <w:bodyDiv w:val="1"/>
      <w:marLeft w:val="0"/>
      <w:marRight w:val="0"/>
      <w:marTop w:val="0"/>
      <w:marBottom w:val="0"/>
      <w:divBdr>
        <w:top w:val="none" w:sz="0" w:space="0" w:color="auto"/>
        <w:left w:val="none" w:sz="0" w:space="0" w:color="auto"/>
        <w:bottom w:val="none" w:sz="0" w:space="0" w:color="auto"/>
        <w:right w:val="none" w:sz="0" w:space="0" w:color="auto"/>
      </w:divBdr>
    </w:div>
    <w:div w:id="36190798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78482019">
      <w:bodyDiv w:val="1"/>
      <w:marLeft w:val="0"/>
      <w:marRight w:val="0"/>
      <w:marTop w:val="0"/>
      <w:marBottom w:val="0"/>
      <w:divBdr>
        <w:top w:val="none" w:sz="0" w:space="0" w:color="auto"/>
        <w:left w:val="none" w:sz="0" w:space="0" w:color="auto"/>
        <w:bottom w:val="none" w:sz="0" w:space="0" w:color="auto"/>
        <w:right w:val="none" w:sz="0" w:space="0" w:color="auto"/>
      </w:divBdr>
    </w:div>
    <w:div w:id="382295973">
      <w:bodyDiv w:val="1"/>
      <w:marLeft w:val="0"/>
      <w:marRight w:val="0"/>
      <w:marTop w:val="0"/>
      <w:marBottom w:val="0"/>
      <w:divBdr>
        <w:top w:val="none" w:sz="0" w:space="0" w:color="auto"/>
        <w:left w:val="none" w:sz="0" w:space="0" w:color="auto"/>
        <w:bottom w:val="none" w:sz="0" w:space="0" w:color="auto"/>
        <w:right w:val="none" w:sz="0" w:space="0" w:color="auto"/>
      </w:divBdr>
    </w:div>
    <w:div w:id="38850417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17673383">
      <w:bodyDiv w:val="1"/>
      <w:marLeft w:val="0"/>
      <w:marRight w:val="0"/>
      <w:marTop w:val="0"/>
      <w:marBottom w:val="0"/>
      <w:divBdr>
        <w:top w:val="none" w:sz="0" w:space="0" w:color="auto"/>
        <w:left w:val="none" w:sz="0" w:space="0" w:color="auto"/>
        <w:bottom w:val="none" w:sz="0" w:space="0" w:color="auto"/>
        <w:right w:val="none" w:sz="0" w:space="0" w:color="auto"/>
      </w:divBdr>
    </w:div>
    <w:div w:id="433013635">
      <w:bodyDiv w:val="1"/>
      <w:marLeft w:val="0"/>
      <w:marRight w:val="0"/>
      <w:marTop w:val="0"/>
      <w:marBottom w:val="0"/>
      <w:divBdr>
        <w:top w:val="none" w:sz="0" w:space="0" w:color="auto"/>
        <w:left w:val="none" w:sz="0" w:space="0" w:color="auto"/>
        <w:bottom w:val="none" w:sz="0" w:space="0" w:color="auto"/>
        <w:right w:val="none" w:sz="0" w:space="0" w:color="auto"/>
      </w:divBdr>
    </w:div>
    <w:div w:id="434524382">
      <w:bodyDiv w:val="1"/>
      <w:marLeft w:val="0"/>
      <w:marRight w:val="0"/>
      <w:marTop w:val="0"/>
      <w:marBottom w:val="0"/>
      <w:divBdr>
        <w:top w:val="none" w:sz="0" w:space="0" w:color="auto"/>
        <w:left w:val="none" w:sz="0" w:space="0" w:color="auto"/>
        <w:bottom w:val="none" w:sz="0" w:space="0" w:color="auto"/>
        <w:right w:val="none" w:sz="0" w:space="0" w:color="auto"/>
      </w:divBdr>
    </w:div>
    <w:div w:id="451828581">
      <w:bodyDiv w:val="1"/>
      <w:marLeft w:val="0"/>
      <w:marRight w:val="0"/>
      <w:marTop w:val="0"/>
      <w:marBottom w:val="0"/>
      <w:divBdr>
        <w:top w:val="none" w:sz="0" w:space="0" w:color="auto"/>
        <w:left w:val="none" w:sz="0" w:space="0" w:color="auto"/>
        <w:bottom w:val="none" w:sz="0" w:space="0" w:color="auto"/>
        <w:right w:val="none" w:sz="0" w:space="0" w:color="auto"/>
      </w:divBdr>
    </w:div>
    <w:div w:id="455680743">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87478727">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534930445">
      <w:bodyDiv w:val="1"/>
      <w:marLeft w:val="0"/>
      <w:marRight w:val="0"/>
      <w:marTop w:val="0"/>
      <w:marBottom w:val="0"/>
      <w:divBdr>
        <w:top w:val="none" w:sz="0" w:space="0" w:color="auto"/>
        <w:left w:val="none" w:sz="0" w:space="0" w:color="auto"/>
        <w:bottom w:val="none" w:sz="0" w:space="0" w:color="auto"/>
        <w:right w:val="none" w:sz="0" w:space="0" w:color="auto"/>
      </w:divBdr>
    </w:div>
    <w:div w:id="536890230">
      <w:bodyDiv w:val="1"/>
      <w:marLeft w:val="0"/>
      <w:marRight w:val="0"/>
      <w:marTop w:val="0"/>
      <w:marBottom w:val="0"/>
      <w:divBdr>
        <w:top w:val="none" w:sz="0" w:space="0" w:color="auto"/>
        <w:left w:val="none" w:sz="0" w:space="0" w:color="auto"/>
        <w:bottom w:val="none" w:sz="0" w:space="0" w:color="auto"/>
        <w:right w:val="none" w:sz="0" w:space="0" w:color="auto"/>
      </w:divBdr>
    </w:div>
    <w:div w:id="537085182">
      <w:bodyDiv w:val="1"/>
      <w:marLeft w:val="0"/>
      <w:marRight w:val="0"/>
      <w:marTop w:val="0"/>
      <w:marBottom w:val="0"/>
      <w:divBdr>
        <w:top w:val="none" w:sz="0" w:space="0" w:color="auto"/>
        <w:left w:val="none" w:sz="0" w:space="0" w:color="auto"/>
        <w:bottom w:val="none" w:sz="0" w:space="0" w:color="auto"/>
        <w:right w:val="none" w:sz="0" w:space="0" w:color="auto"/>
      </w:divBdr>
    </w:div>
    <w:div w:id="548151121">
      <w:bodyDiv w:val="1"/>
      <w:marLeft w:val="0"/>
      <w:marRight w:val="0"/>
      <w:marTop w:val="0"/>
      <w:marBottom w:val="0"/>
      <w:divBdr>
        <w:top w:val="none" w:sz="0" w:space="0" w:color="auto"/>
        <w:left w:val="none" w:sz="0" w:space="0" w:color="auto"/>
        <w:bottom w:val="none" w:sz="0" w:space="0" w:color="auto"/>
        <w:right w:val="none" w:sz="0" w:space="0" w:color="auto"/>
      </w:divBdr>
    </w:div>
    <w:div w:id="577666063">
      <w:bodyDiv w:val="1"/>
      <w:marLeft w:val="0"/>
      <w:marRight w:val="0"/>
      <w:marTop w:val="0"/>
      <w:marBottom w:val="0"/>
      <w:divBdr>
        <w:top w:val="none" w:sz="0" w:space="0" w:color="auto"/>
        <w:left w:val="none" w:sz="0" w:space="0" w:color="auto"/>
        <w:bottom w:val="none" w:sz="0" w:space="0" w:color="auto"/>
        <w:right w:val="none" w:sz="0" w:space="0" w:color="auto"/>
      </w:divBdr>
    </w:div>
    <w:div w:id="592056560">
      <w:bodyDiv w:val="1"/>
      <w:marLeft w:val="0"/>
      <w:marRight w:val="0"/>
      <w:marTop w:val="0"/>
      <w:marBottom w:val="0"/>
      <w:divBdr>
        <w:top w:val="none" w:sz="0" w:space="0" w:color="auto"/>
        <w:left w:val="none" w:sz="0" w:space="0" w:color="auto"/>
        <w:bottom w:val="none" w:sz="0" w:space="0" w:color="auto"/>
        <w:right w:val="none" w:sz="0" w:space="0" w:color="auto"/>
      </w:divBdr>
    </w:div>
    <w:div w:id="598636069">
      <w:bodyDiv w:val="1"/>
      <w:marLeft w:val="0"/>
      <w:marRight w:val="0"/>
      <w:marTop w:val="0"/>
      <w:marBottom w:val="0"/>
      <w:divBdr>
        <w:top w:val="none" w:sz="0" w:space="0" w:color="auto"/>
        <w:left w:val="none" w:sz="0" w:space="0" w:color="auto"/>
        <w:bottom w:val="none" w:sz="0" w:space="0" w:color="auto"/>
        <w:right w:val="none" w:sz="0" w:space="0" w:color="auto"/>
      </w:divBdr>
    </w:div>
    <w:div w:id="607079376">
      <w:bodyDiv w:val="1"/>
      <w:marLeft w:val="0"/>
      <w:marRight w:val="0"/>
      <w:marTop w:val="0"/>
      <w:marBottom w:val="0"/>
      <w:divBdr>
        <w:top w:val="none" w:sz="0" w:space="0" w:color="auto"/>
        <w:left w:val="none" w:sz="0" w:space="0" w:color="auto"/>
        <w:bottom w:val="none" w:sz="0" w:space="0" w:color="auto"/>
        <w:right w:val="none" w:sz="0" w:space="0" w:color="auto"/>
      </w:divBdr>
    </w:div>
    <w:div w:id="609439373">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40883726">
      <w:bodyDiv w:val="1"/>
      <w:marLeft w:val="0"/>
      <w:marRight w:val="0"/>
      <w:marTop w:val="0"/>
      <w:marBottom w:val="0"/>
      <w:divBdr>
        <w:top w:val="none" w:sz="0" w:space="0" w:color="auto"/>
        <w:left w:val="none" w:sz="0" w:space="0" w:color="auto"/>
        <w:bottom w:val="none" w:sz="0" w:space="0" w:color="auto"/>
        <w:right w:val="none" w:sz="0" w:space="0" w:color="auto"/>
      </w:divBdr>
    </w:div>
    <w:div w:id="644043081">
      <w:bodyDiv w:val="1"/>
      <w:marLeft w:val="0"/>
      <w:marRight w:val="0"/>
      <w:marTop w:val="0"/>
      <w:marBottom w:val="0"/>
      <w:divBdr>
        <w:top w:val="none" w:sz="0" w:space="0" w:color="auto"/>
        <w:left w:val="none" w:sz="0" w:space="0" w:color="auto"/>
        <w:bottom w:val="none" w:sz="0" w:space="0" w:color="auto"/>
        <w:right w:val="none" w:sz="0" w:space="0" w:color="auto"/>
      </w:divBdr>
    </w:div>
    <w:div w:id="658078653">
      <w:bodyDiv w:val="1"/>
      <w:marLeft w:val="0"/>
      <w:marRight w:val="0"/>
      <w:marTop w:val="0"/>
      <w:marBottom w:val="0"/>
      <w:divBdr>
        <w:top w:val="none" w:sz="0" w:space="0" w:color="auto"/>
        <w:left w:val="none" w:sz="0" w:space="0" w:color="auto"/>
        <w:bottom w:val="none" w:sz="0" w:space="0" w:color="auto"/>
        <w:right w:val="none" w:sz="0" w:space="0" w:color="auto"/>
      </w:divBdr>
    </w:div>
    <w:div w:id="661397995">
      <w:bodyDiv w:val="1"/>
      <w:marLeft w:val="0"/>
      <w:marRight w:val="0"/>
      <w:marTop w:val="0"/>
      <w:marBottom w:val="0"/>
      <w:divBdr>
        <w:top w:val="none" w:sz="0" w:space="0" w:color="auto"/>
        <w:left w:val="none" w:sz="0" w:space="0" w:color="auto"/>
        <w:bottom w:val="none" w:sz="0" w:space="0" w:color="auto"/>
        <w:right w:val="none" w:sz="0" w:space="0" w:color="auto"/>
      </w:divBdr>
    </w:div>
    <w:div w:id="664170746">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697393811">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32043397">
      <w:bodyDiv w:val="1"/>
      <w:marLeft w:val="0"/>
      <w:marRight w:val="0"/>
      <w:marTop w:val="0"/>
      <w:marBottom w:val="0"/>
      <w:divBdr>
        <w:top w:val="none" w:sz="0" w:space="0" w:color="auto"/>
        <w:left w:val="none" w:sz="0" w:space="0" w:color="auto"/>
        <w:bottom w:val="none" w:sz="0" w:space="0" w:color="auto"/>
        <w:right w:val="none" w:sz="0" w:space="0" w:color="auto"/>
      </w:divBdr>
      <w:divsChild>
        <w:div w:id="543492729">
          <w:marLeft w:val="274"/>
          <w:marRight w:val="0"/>
          <w:marTop w:val="0"/>
          <w:marBottom w:val="0"/>
          <w:divBdr>
            <w:top w:val="none" w:sz="0" w:space="0" w:color="auto"/>
            <w:left w:val="none" w:sz="0" w:space="0" w:color="auto"/>
            <w:bottom w:val="none" w:sz="0" w:space="0" w:color="auto"/>
            <w:right w:val="none" w:sz="0" w:space="0" w:color="auto"/>
          </w:divBdr>
        </w:div>
        <w:div w:id="639848295">
          <w:marLeft w:val="274"/>
          <w:marRight w:val="0"/>
          <w:marTop w:val="0"/>
          <w:marBottom w:val="0"/>
          <w:divBdr>
            <w:top w:val="none" w:sz="0" w:space="0" w:color="auto"/>
            <w:left w:val="none" w:sz="0" w:space="0" w:color="auto"/>
            <w:bottom w:val="none" w:sz="0" w:space="0" w:color="auto"/>
            <w:right w:val="none" w:sz="0" w:space="0" w:color="auto"/>
          </w:divBdr>
        </w:div>
        <w:div w:id="1133989237">
          <w:marLeft w:val="274"/>
          <w:marRight w:val="0"/>
          <w:marTop w:val="0"/>
          <w:marBottom w:val="0"/>
          <w:divBdr>
            <w:top w:val="none" w:sz="0" w:space="0" w:color="auto"/>
            <w:left w:val="none" w:sz="0" w:space="0" w:color="auto"/>
            <w:bottom w:val="none" w:sz="0" w:space="0" w:color="auto"/>
            <w:right w:val="none" w:sz="0" w:space="0" w:color="auto"/>
          </w:divBdr>
        </w:div>
      </w:divsChild>
    </w:div>
    <w:div w:id="742995603">
      <w:bodyDiv w:val="1"/>
      <w:marLeft w:val="0"/>
      <w:marRight w:val="0"/>
      <w:marTop w:val="0"/>
      <w:marBottom w:val="0"/>
      <w:divBdr>
        <w:top w:val="none" w:sz="0" w:space="0" w:color="auto"/>
        <w:left w:val="none" w:sz="0" w:space="0" w:color="auto"/>
        <w:bottom w:val="none" w:sz="0" w:space="0" w:color="auto"/>
        <w:right w:val="none" w:sz="0" w:space="0" w:color="auto"/>
      </w:divBdr>
    </w:div>
    <w:div w:id="747920882">
      <w:bodyDiv w:val="1"/>
      <w:marLeft w:val="0"/>
      <w:marRight w:val="0"/>
      <w:marTop w:val="0"/>
      <w:marBottom w:val="0"/>
      <w:divBdr>
        <w:top w:val="none" w:sz="0" w:space="0" w:color="auto"/>
        <w:left w:val="none" w:sz="0" w:space="0" w:color="auto"/>
        <w:bottom w:val="none" w:sz="0" w:space="0" w:color="auto"/>
        <w:right w:val="none" w:sz="0" w:space="0" w:color="auto"/>
      </w:divBdr>
    </w:div>
    <w:div w:id="763722837">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772826740">
      <w:bodyDiv w:val="1"/>
      <w:marLeft w:val="0"/>
      <w:marRight w:val="0"/>
      <w:marTop w:val="0"/>
      <w:marBottom w:val="0"/>
      <w:divBdr>
        <w:top w:val="none" w:sz="0" w:space="0" w:color="auto"/>
        <w:left w:val="none" w:sz="0" w:space="0" w:color="auto"/>
        <w:bottom w:val="none" w:sz="0" w:space="0" w:color="auto"/>
        <w:right w:val="none" w:sz="0" w:space="0" w:color="auto"/>
      </w:divBdr>
    </w:div>
    <w:div w:id="785924539">
      <w:bodyDiv w:val="1"/>
      <w:marLeft w:val="0"/>
      <w:marRight w:val="0"/>
      <w:marTop w:val="0"/>
      <w:marBottom w:val="0"/>
      <w:divBdr>
        <w:top w:val="none" w:sz="0" w:space="0" w:color="auto"/>
        <w:left w:val="none" w:sz="0" w:space="0" w:color="auto"/>
        <w:bottom w:val="none" w:sz="0" w:space="0" w:color="auto"/>
        <w:right w:val="none" w:sz="0" w:space="0" w:color="auto"/>
      </w:divBdr>
    </w:div>
    <w:div w:id="793063336">
      <w:bodyDiv w:val="1"/>
      <w:marLeft w:val="0"/>
      <w:marRight w:val="0"/>
      <w:marTop w:val="0"/>
      <w:marBottom w:val="0"/>
      <w:divBdr>
        <w:top w:val="none" w:sz="0" w:space="0" w:color="auto"/>
        <w:left w:val="none" w:sz="0" w:space="0" w:color="auto"/>
        <w:bottom w:val="none" w:sz="0" w:space="0" w:color="auto"/>
        <w:right w:val="none" w:sz="0" w:space="0" w:color="auto"/>
      </w:divBdr>
    </w:div>
    <w:div w:id="794566661">
      <w:bodyDiv w:val="1"/>
      <w:marLeft w:val="0"/>
      <w:marRight w:val="0"/>
      <w:marTop w:val="0"/>
      <w:marBottom w:val="0"/>
      <w:divBdr>
        <w:top w:val="none" w:sz="0" w:space="0" w:color="auto"/>
        <w:left w:val="none" w:sz="0" w:space="0" w:color="auto"/>
        <w:bottom w:val="none" w:sz="0" w:space="0" w:color="auto"/>
        <w:right w:val="none" w:sz="0" w:space="0" w:color="auto"/>
      </w:divBdr>
    </w:div>
    <w:div w:id="810252606">
      <w:bodyDiv w:val="1"/>
      <w:marLeft w:val="0"/>
      <w:marRight w:val="0"/>
      <w:marTop w:val="0"/>
      <w:marBottom w:val="0"/>
      <w:divBdr>
        <w:top w:val="none" w:sz="0" w:space="0" w:color="auto"/>
        <w:left w:val="none" w:sz="0" w:space="0" w:color="auto"/>
        <w:bottom w:val="none" w:sz="0" w:space="0" w:color="auto"/>
        <w:right w:val="none" w:sz="0" w:space="0" w:color="auto"/>
      </w:divBdr>
      <w:divsChild>
        <w:div w:id="956761067">
          <w:marLeft w:val="274"/>
          <w:marRight w:val="0"/>
          <w:marTop w:val="0"/>
          <w:marBottom w:val="0"/>
          <w:divBdr>
            <w:top w:val="none" w:sz="0" w:space="0" w:color="auto"/>
            <w:left w:val="none" w:sz="0" w:space="0" w:color="auto"/>
            <w:bottom w:val="none" w:sz="0" w:space="0" w:color="auto"/>
            <w:right w:val="none" w:sz="0" w:space="0" w:color="auto"/>
          </w:divBdr>
        </w:div>
        <w:div w:id="1430544628">
          <w:marLeft w:val="274"/>
          <w:marRight w:val="0"/>
          <w:marTop w:val="0"/>
          <w:marBottom w:val="0"/>
          <w:divBdr>
            <w:top w:val="none" w:sz="0" w:space="0" w:color="auto"/>
            <w:left w:val="none" w:sz="0" w:space="0" w:color="auto"/>
            <w:bottom w:val="none" w:sz="0" w:space="0" w:color="auto"/>
            <w:right w:val="none" w:sz="0" w:space="0" w:color="auto"/>
          </w:divBdr>
        </w:div>
        <w:div w:id="1721395517">
          <w:marLeft w:val="274"/>
          <w:marRight w:val="0"/>
          <w:marTop w:val="0"/>
          <w:marBottom w:val="0"/>
          <w:divBdr>
            <w:top w:val="none" w:sz="0" w:space="0" w:color="auto"/>
            <w:left w:val="none" w:sz="0" w:space="0" w:color="auto"/>
            <w:bottom w:val="none" w:sz="0" w:space="0" w:color="auto"/>
            <w:right w:val="none" w:sz="0" w:space="0" w:color="auto"/>
          </w:divBdr>
        </w:div>
        <w:div w:id="1759136581">
          <w:marLeft w:val="274"/>
          <w:marRight w:val="0"/>
          <w:marTop w:val="0"/>
          <w:marBottom w:val="0"/>
          <w:divBdr>
            <w:top w:val="none" w:sz="0" w:space="0" w:color="auto"/>
            <w:left w:val="none" w:sz="0" w:space="0" w:color="auto"/>
            <w:bottom w:val="none" w:sz="0" w:space="0" w:color="auto"/>
            <w:right w:val="none" w:sz="0" w:space="0" w:color="auto"/>
          </w:divBdr>
        </w:div>
      </w:divsChild>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28592425">
      <w:bodyDiv w:val="1"/>
      <w:marLeft w:val="0"/>
      <w:marRight w:val="0"/>
      <w:marTop w:val="0"/>
      <w:marBottom w:val="0"/>
      <w:divBdr>
        <w:top w:val="none" w:sz="0" w:space="0" w:color="auto"/>
        <w:left w:val="none" w:sz="0" w:space="0" w:color="auto"/>
        <w:bottom w:val="none" w:sz="0" w:space="0" w:color="auto"/>
        <w:right w:val="none" w:sz="0" w:space="0" w:color="auto"/>
      </w:divBdr>
    </w:div>
    <w:div w:id="837840895">
      <w:bodyDiv w:val="1"/>
      <w:marLeft w:val="0"/>
      <w:marRight w:val="0"/>
      <w:marTop w:val="0"/>
      <w:marBottom w:val="0"/>
      <w:divBdr>
        <w:top w:val="none" w:sz="0" w:space="0" w:color="auto"/>
        <w:left w:val="none" w:sz="0" w:space="0" w:color="auto"/>
        <w:bottom w:val="none" w:sz="0" w:space="0" w:color="auto"/>
        <w:right w:val="none" w:sz="0" w:space="0" w:color="auto"/>
      </w:divBdr>
    </w:div>
    <w:div w:id="845441627">
      <w:bodyDiv w:val="1"/>
      <w:marLeft w:val="0"/>
      <w:marRight w:val="0"/>
      <w:marTop w:val="0"/>
      <w:marBottom w:val="0"/>
      <w:divBdr>
        <w:top w:val="none" w:sz="0" w:space="0" w:color="auto"/>
        <w:left w:val="none" w:sz="0" w:space="0" w:color="auto"/>
        <w:bottom w:val="none" w:sz="0" w:space="0" w:color="auto"/>
        <w:right w:val="none" w:sz="0" w:space="0" w:color="auto"/>
      </w:divBdr>
    </w:div>
    <w:div w:id="853303288">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890576555">
      <w:bodyDiv w:val="1"/>
      <w:marLeft w:val="0"/>
      <w:marRight w:val="0"/>
      <w:marTop w:val="0"/>
      <w:marBottom w:val="0"/>
      <w:divBdr>
        <w:top w:val="none" w:sz="0" w:space="0" w:color="auto"/>
        <w:left w:val="none" w:sz="0" w:space="0" w:color="auto"/>
        <w:bottom w:val="none" w:sz="0" w:space="0" w:color="auto"/>
        <w:right w:val="none" w:sz="0" w:space="0" w:color="auto"/>
      </w:divBdr>
    </w:div>
    <w:div w:id="892933523">
      <w:bodyDiv w:val="1"/>
      <w:marLeft w:val="0"/>
      <w:marRight w:val="0"/>
      <w:marTop w:val="0"/>
      <w:marBottom w:val="0"/>
      <w:divBdr>
        <w:top w:val="none" w:sz="0" w:space="0" w:color="auto"/>
        <w:left w:val="none" w:sz="0" w:space="0" w:color="auto"/>
        <w:bottom w:val="none" w:sz="0" w:space="0" w:color="auto"/>
        <w:right w:val="none" w:sz="0" w:space="0" w:color="auto"/>
      </w:divBdr>
    </w:div>
    <w:div w:id="895554077">
      <w:bodyDiv w:val="1"/>
      <w:marLeft w:val="0"/>
      <w:marRight w:val="0"/>
      <w:marTop w:val="0"/>
      <w:marBottom w:val="0"/>
      <w:divBdr>
        <w:top w:val="none" w:sz="0" w:space="0" w:color="auto"/>
        <w:left w:val="none" w:sz="0" w:space="0" w:color="auto"/>
        <w:bottom w:val="none" w:sz="0" w:space="0" w:color="auto"/>
        <w:right w:val="none" w:sz="0" w:space="0" w:color="auto"/>
      </w:divBdr>
    </w:div>
    <w:div w:id="896165489">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953899534">
      <w:bodyDiv w:val="1"/>
      <w:marLeft w:val="0"/>
      <w:marRight w:val="0"/>
      <w:marTop w:val="0"/>
      <w:marBottom w:val="0"/>
      <w:divBdr>
        <w:top w:val="none" w:sz="0" w:space="0" w:color="auto"/>
        <w:left w:val="none" w:sz="0" w:space="0" w:color="auto"/>
        <w:bottom w:val="none" w:sz="0" w:space="0" w:color="auto"/>
        <w:right w:val="none" w:sz="0" w:space="0" w:color="auto"/>
      </w:divBdr>
    </w:div>
    <w:div w:id="961690073">
      <w:bodyDiv w:val="1"/>
      <w:marLeft w:val="0"/>
      <w:marRight w:val="0"/>
      <w:marTop w:val="0"/>
      <w:marBottom w:val="0"/>
      <w:divBdr>
        <w:top w:val="none" w:sz="0" w:space="0" w:color="auto"/>
        <w:left w:val="none" w:sz="0" w:space="0" w:color="auto"/>
        <w:bottom w:val="none" w:sz="0" w:space="0" w:color="auto"/>
        <w:right w:val="none" w:sz="0" w:space="0" w:color="auto"/>
      </w:divBdr>
    </w:div>
    <w:div w:id="972752222">
      <w:bodyDiv w:val="1"/>
      <w:marLeft w:val="0"/>
      <w:marRight w:val="0"/>
      <w:marTop w:val="0"/>
      <w:marBottom w:val="0"/>
      <w:divBdr>
        <w:top w:val="none" w:sz="0" w:space="0" w:color="auto"/>
        <w:left w:val="none" w:sz="0" w:space="0" w:color="auto"/>
        <w:bottom w:val="none" w:sz="0" w:space="0" w:color="auto"/>
        <w:right w:val="none" w:sz="0" w:space="0" w:color="auto"/>
      </w:divBdr>
    </w:div>
    <w:div w:id="1008172341">
      <w:bodyDiv w:val="1"/>
      <w:marLeft w:val="0"/>
      <w:marRight w:val="0"/>
      <w:marTop w:val="0"/>
      <w:marBottom w:val="0"/>
      <w:divBdr>
        <w:top w:val="none" w:sz="0" w:space="0" w:color="auto"/>
        <w:left w:val="none" w:sz="0" w:space="0" w:color="auto"/>
        <w:bottom w:val="none" w:sz="0" w:space="0" w:color="auto"/>
        <w:right w:val="none" w:sz="0" w:space="0" w:color="auto"/>
      </w:divBdr>
    </w:div>
    <w:div w:id="1011222252">
      <w:bodyDiv w:val="1"/>
      <w:marLeft w:val="0"/>
      <w:marRight w:val="0"/>
      <w:marTop w:val="0"/>
      <w:marBottom w:val="0"/>
      <w:divBdr>
        <w:top w:val="none" w:sz="0" w:space="0" w:color="auto"/>
        <w:left w:val="none" w:sz="0" w:space="0" w:color="auto"/>
        <w:bottom w:val="none" w:sz="0" w:space="0" w:color="auto"/>
        <w:right w:val="none" w:sz="0" w:space="0" w:color="auto"/>
      </w:divBdr>
    </w:div>
    <w:div w:id="1016275018">
      <w:bodyDiv w:val="1"/>
      <w:marLeft w:val="0"/>
      <w:marRight w:val="0"/>
      <w:marTop w:val="0"/>
      <w:marBottom w:val="0"/>
      <w:divBdr>
        <w:top w:val="none" w:sz="0" w:space="0" w:color="auto"/>
        <w:left w:val="none" w:sz="0" w:space="0" w:color="auto"/>
        <w:bottom w:val="none" w:sz="0" w:space="0" w:color="auto"/>
        <w:right w:val="none" w:sz="0" w:space="0" w:color="auto"/>
      </w:divBdr>
    </w:div>
    <w:div w:id="1022172052">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29642155">
      <w:bodyDiv w:val="1"/>
      <w:marLeft w:val="0"/>
      <w:marRight w:val="0"/>
      <w:marTop w:val="0"/>
      <w:marBottom w:val="0"/>
      <w:divBdr>
        <w:top w:val="none" w:sz="0" w:space="0" w:color="auto"/>
        <w:left w:val="none" w:sz="0" w:space="0" w:color="auto"/>
        <w:bottom w:val="none" w:sz="0" w:space="0" w:color="auto"/>
        <w:right w:val="none" w:sz="0" w:space="0" w:color="auto"/>
      </w:divBdr>
    </w:div>
    <w:div w:id="1030031785">
      <w:bodyDiv w:val="1"/>
      <w:marLeft w:val="0"/>
      <w:marRight w:val="0"/>
      <w:marTop w:val="0"/>
      <w:marBottom w:val="0"/>
      <w:divBdr>
        <w:top w:val="none" w:sz="0" w:space="0" w:color="auto"/>
        <w:left w:val="none" w:sz="0" w:space="0" w:color="auto"/>
        <w:bottom w:val="none" w:sz="0" w:space="0" w:color="auto"/>
        <w:right w:val="none" w:sz="0" w:space="0" w:color="auto"/>
      </w:divBdr>
      <w:divsChild>
        <w:div w:id="46415151">
          <w:marLeft w:val="274"/>
          <w:marRight w:val="0"/>
          <w:marTop w:val="0"/>
          <w:marBottom w:val="0"/>
          <w:divBdr>
            <w:top w:val="none" w:sz="0" w:space="0" w:color="auto"/>
            <w:left w:val="none" w:sz="0" w:space="0" w:color="auto"/>
            <w:bottom w:val="none" w:sz="0" w:space="0" w:color="auto"/>
            <w:right w:val="none" w:sz="0" w:space="0" w:color="auto"/>
          </w:divBdr>
        </w:div>
        <w:div w:id="1341810145">
          <w:marLeft w:val="274"/>
          <w:marRight w:val="0"/>
          <w:marTop w:val="0"/>
          <w:marBottom w:val="0"/>
          <w:divBdr>
            <w:top w:val="none" w:sz="0" w:space="0" w:color="auto"/>
            <w:left w:val="none" w:sz="0" w:space="0" w:color="auto"/>
            <w:bottom w:val="none" w:sz="0" w:space="0" w:color="auto"/>
            <w:right w:val="none" w:sz="0" w:space="0" w:color="auto"/>
          </w:divBdr>
        </w:div>
      </w:divsChild>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069494509">
      <w:bodyDiv w:val="1"/>
      <w:marLeft w:val="0"/>
      <w:marRight w:val="0"/>
      <w:marTop w:val="0"/>
      <w:marBottom w:val="0"/>
      <w:divBdr>
        <w:top w:val="none" w:sz="0" w:space="0" w:color="auto"/>
        <w:left w:val="none" w:sz="0" w:space="0" w:color="auto"/>
        <w:bottom w:val="none" w:sz="0" w:space="0" w:color="auto"/>
        <w:right w:val="none" w:sz="0" w:space="0" w:color="auto"/>
      </w:divBdr>
    </w:div>
    <w:div w:id="1071461473">
      <w:bodyDiv w:val="1"/>
      <w:marLeft w:val="0"/>
      <w:marRight w:val="0"/>
      <w:marTop w:val="0"/>
      <w:marBottom w:val="0"/>
      <w:divBdr>
        <w:top w:val="none" w:sz="0" w:space="0" w:color="auto"/>
        <w:left w:val="none" w:sz="0" w:space="0" w:color="auto"/>
        <w:bottom w:val="none" w:sz="0" w:space="0" w:color="auto"/>
        <w:right w:val="none" w:sz="0" w:space="0" w:color="auto"/>
      </w:divBdr>
    </w:div>
    <w:div w:id="1112826476">
      <w:bodyDiv w:val="1"/>
      <w:marLeft w:val="0"/>
      <w:marRight w:val="0"/>
      <w:marTop w:val="0"/>
      <w:marBottom w:val="0"/>
      <w:divBdr>
        <w:top w:val="none" w:sz="0" w:space="0" w:color="auto"/>
        <w:left w:val="none" w:sz="0" w:space="0" w:color="auto"/>
        <w:bottom w:val="none" w:sz="0" w:space="0" w:color="auto"/>
        <w:right w:val="none" w:sz="0" w:space="0" w:color="auto"/>
      </w:divBdr>
    </w:div>
    <w:div w:id="1163937749">
      <w:bodyDiv w:val="1"/>
      <w:marLeft w:val="0"/>
      <w:marRight w:val="0"/>
      <w:marTop w:val="0"/>
      <w:marBottom w:val="0"/>
      <w:divBdr>
        <w:top w:val="none" w:sz="0" w:space="0" w:color="auto"/>
        <w:left w:val="none" w:sz="0" w:space="0" w:color="auto"/>
        <w:bottom w:val="none" w:sz="0" w:space="0" w:color="auto"/>
        <w:right w:val="none" w:sz="0" w:space="0" w:color="auto"/>
      </w:divBdr>
    </w:div>
    <w:div w:id="1232352893">
      <w:bodyDiv w:val="1"/>
      <w:marLeft w:val="0"/>
      <w:marRight w:val="0"/>
      <w:marTop w:val="0"/>
      <w:marBottom w:val="0"/>
      <w:divBdr>
        <w:top w:val="none" w:sz="0" w:space="0" w:color="auto"/>
        <w:left w:val="none" w:sz="0" w:space="0" w:color="auto"/>
        <w:bottom w:val="none" w:sz="0" w:space="0" w:color="auto"/>
        <w:right w:val="none" w:sz="0" w:space="0" w:color="auto"/>
      </w:divBdr>
    </w:div>
    <w:div w:id="1257907362">
      <w:bodyDiv w:val="1"/>
      <w:marLeft w:val="0"/>
      <w:marRight w:val="0"/>
      <w:marTop w:val="0"/>
      <w:marBottom w:val="0"/>
      <w:divBdr>
        <w:top w:val="none" w:sz="0" w:space="0" w:color="auto"/>
        <w:left w:val="none" w:sz="0" w:space="0" w:color="auto"/>
        <w:bottom w:val="none" w:sz="0" w:space="0" w:color="auto"/>
        <w:right w:val="none" w:sz="0" w:space="0" w:color="auto"/>
      </w:divBdr>
    </w:div>
    <w:div w:id="1260021753">
      <w:bodyDiv w:val="1"/>
      <w:marLeft w:val="0"/>
      <w:marRight w:val="0"/>
      <w:marTop w:val="0"/>
      <w:marBottom w:val="0"/>
      <w:divBdr>
        <w:top w:val="none" w:sz="0" w:space="0" w:color="auto"/>
        <w:left w:val="none" w:sz="0" w:space="0" w:color="auto"/>
        <w:bottom w:val="none" w:sz="0" w:space="0" w:color="auto"/>
        <w:right w:val="none" w:sz="0" w:space="0" w:color="auto"/>
      </w:divBdr>
    </w:div>
    <w:div w:id="1262567591">
      <w:bodyDiv w:val="1"/>
      <w:marLeft w:val="0"/>
      <w:marRight w:val="0"/>
      <w:marTop w:val="0"/>
      <w:marBottom w:val="0"/>
      <w:divBdr>
        <w:top w:val="none" w:sz="0" w:space="0" w:color="auto"/>
        <w:left w:val="none" w:sz="0" w:space="0" w:color="auto"/>
        <w:bottom w:val="none" w:sz="0" w:space="0" w:color="auto"/>
        <w:right w:val="none" w:sz="0" w:space="0" w:color="auto"/>
      </w:divBdr>
    </w:div>
    <w:div w:id="1265725685">
      <w:bodyDiv w:val="1"/>
      <w:marLeft w:val="0"/>
      <w:marRight w:val="0"/>
      <w:marTop w:val="0"/>
      <w:marBottom w:val="0"/>
      <w:divBdr>
        <w:top w:val="none" w:sz="0" w:space="0" w:color="auto"/>
        <w:left w:val="none" w:sz="0" w:space="0" w:color="auto"/>
        <w:bottom w:val="none" w:sz="0" w:space="0" w:color="auto"/>
        <w:right w:val="none" w:sz="0" w:space="0" w:color="auto"/>
      </w:divBdr>
    </w:div>
    <w:div w:id="1266305842">
      <w:bodyDiv w:val="1"/>
      <w:marLeft w:val="0"/>
      <w:marRight w:val="0"/>
      <w:marTop w:val="0"/>
      <w:marBottom w:val="0"/>
      <w:divBdr>
        <w:top w:val="none" w:sz="0" w:space="0" w:color="auto"/>
        <w:left w:val="none" w:sz="0" w:space="0" w:color="auto"/>
        <w:bottom w:val="none" w:sz="0" w:space="0" w:color="auto"/>
        <w:right w:val="none" w:sz="0" w:space="0" w:color="auto"/>
      </w:divBdr>
    </w:div>
    <w:div w:id="1277710013">
      <w:bodyDiv w:val="1"/>
      <w:marLeft w:val="0"/>
      <w:marRight w:val="0"/>
      <w:marTop w:val="0"/>
      <w:marBottom w:val="0"/>
      <w:divBdr>
        <w:top w:val="none" w:sz="0" w:space="0" w:color="auto"/>
        <w:left w:val="none" w:sz="0" w:space="0" w:color="auto"/>
        <w:bottom w:val="none" w:sz="0" w:space="0" w:color="auto"/>
        <w:right w:val="none" w:sz="0" w:space="0" w:color="auto"/>
      </w:divBdr>
    </w:div>
    <w:div w:id="1284340678">
      <w:bodyDiv w:val="1"/>
      <w:marLeft w:val="0"/>
      <w:marRight w:val="0"/>
      <w:marTop w:val="0"/>
      <w:marBottom w:val="0"/>
      <w:divBdr>
        <w:top w:val="none" w:sz="0" w:space="0" w:color="auto"/>
        <w:left w:val="none" w:sz="0" w:space="0" w:color="auto"/>
        <w:bottom w:val="none" w:sz="0" w:space="0" w:color="auto"/>
        <w:right w:val="none" w:sz="0" w:space="0" w:color="auto"/>
      </w:divBdr>
      <w:divsChild>
        <w:div w:id="767968796">
          <w:marLeft w:val="274"/>
          <w:marRight w:val="0"/>
          <w:marTop w:val="0"/>
          <w:marBottom w:val="0"/>
          <w:divBdr>
            <w:top w:val="none" w:sz="0" w:space="0" w:color="auto"/>
            <w:left w:val="none" w:sz="0" w:space="0" w:color="auto"/>
            <w:bottom w:val="none" w:sz="0" w:space="0" w:color="auto"/>
            <w:right w:val="none" w:sz="0" w:space="0" w:color="auto"/>
          </w:divBdr>
        </w:div>
        <w:div w:id="1240018562">
          <w:marLeft w:val="274"/>
          <w:marRight w:val="0"/>
          <w:marTop w:val="0"/>
          <w:marBottom w:val="0"/>
          <w:divBdr>
            <w:top w:val="none" w:sz="0" w:space="0" w:color="auto"/>
            <w:left w:val="none" w:sz="0" w:space="0" w:color="auto"/>
            <w:bottom w:val="none" w:sz="0" w:space="0" w:color="auto"/>
            <w:right w:val="none" w:sz="0" w:space="0" w:color="auto"/>
          </w:divBdr>
        </w:div>
      </w:divsChild>
    </w:div>
    <w:div w:id="1288049305">
      <w:bodyDiv w:val="1"/>
      <w:marLeft w:val="0"/>
      <w:marRight w:val="0"/>
      <w:marTop w:val="0"/>
      <w:marBottom w:val="0"/>
      <w:divBdr>
        <w:top w:val="none" w:sz="0" w:space="0" w:color="auto"/>
        <w:left w:val="none" w:sz="0" w:space="0" w:color="auto"/>
        <w:bottom w:val="none" w:sz="0" w:space="0" w:color="auto"/>
        <w:right w:val="none" w:sz="0" w:space="0" w:color="auto"/>
      </w:divBdr>
    </w:div>
    <w:div w:id="1308973304">
      <w:bodyDiv w:val="1"/>
      <w:marLeft w:val="0"/>
      <w:marRight w:val="0"/>
      <w:marTop w:val="0"/>
      <w:marBottom w:val="0"/>
      <w:divBdr>
        <w:top w:val="none" w:sz="0" w:space="0" w:color="auto"/>
        <w:left w:val="none" w:sz="0" w:space="0" w:color="auto"/>
        <w:bottom w:val="none" w:sz="0" w:space="0" w:color="auto"/>
        <w:right w:val="none" w:sz="0" w:space="0" w:color="auto"/>
      </w:divBdr>
    </w:div>
    <w:div w:id="1321419972">
      <w:bodyDiv w:val="1"/>
      <w:marLeft w:val="0"/>
      <w:marRight w:val="0"/>
      <w:marTop w:val="0"/>
      <w:marBottom w:val="0"/>
      <w:divBdr>
        <w:top w:val="none" w:sz="0" w:space="0" w:color="auto"/>
        <w:left w:val="none" w:sz="0" w:space="0" w:color="auto"/>
        <w:bottom w:val="none" w:sz="0" w:space="0" w:color="auto"/>
        <w:right w:val="none" w:sz="0" w:space="0" w:color="auto"/>
      </w:divBdr>
    </w:div>
    <w:div w:id="1321538423">
      <w:bodyDiv w:val="1"/>
      <w:marLeft w:val="0"/>
      <w:marRight w:val="0"/>
      <w:marTop w:val="0"/>
      <w:marBottom w:val="0"/>
      <w:divBdr>
        <w:top w:val="none" w:sz="0" w:space="0" w:color="auto"/>
        <w:left w:val="none" w:sz="0" w:space="0" w:color="auto"/>
        <w:bottom w:val="none" w:sz="0" w:space="0" w:color="auto"/>
        <w:right w:val="none" w:sz="0" w:space="0" w:color="auto"/>
      </w:divBdr>
    </w:div>
    <w:div w:id="1360089577">
      <w:bodyDiv w:val="1"/>
      <w:marLeft w:val="0"/>
      <w:marRight w:val="0"/>
      <w:marTop w:val="0"/>
      <w:marBottom w:val="0"/>
      <w:divBdr>
        <w:top w:val="none" w:sz="0" w:space="0" w:color="auto"/>
        <w:left w:val="none" w:sz="0" w:space="0" w:color="auto"/>
        <w:bottom w:val="none" w:sz="0" w:space="0" w:color="auto"/>
        <w:right w:val="none" w:sz="0" w:space="0" w:color="auto"/>
      </w:divBdr>
    </w:div>
    <w:div w:id="1371607910">
      <w:bodyDiv w:val="1"/>
      <w:marLeft w:val="0"/>
      <w:marRight w:val="0"/>
      <w:marTop w:val="0"/>
      <w:marBottom w:val="0"/>
      <w:divBdr>
        <w:top w:val="none" w:sz="0" w:space="0" w:color="auto"/>
        <w:left w:val="none" w:sz="0" w:space="0" w:color="auto"/>
        <w:bottom w:val="none" w:sz="0" w:space="0" w:color="auto"/>
        <w:right w:val="none" w:sz="0" w:space="0" w:color="auto"/>
      </w:divBdr>
    </w:div>
    <w:div w:id="1394498830">
      <w:bodyDiv w:val="1"/>
      <w:marLeft w:val="0"/>
      <w:marRight w:val="0"/>
      <w:marTop w:val="0"/>
      <w:marBottom w:val="0"/>
      <w:divBdr>
        <w:top w:val="none" w:sz="0" w:space="0" w:color="auto"/>
        <w:left w:val="none" w:sz="0" w:space="0" w:color="auto"/>
        <w:bottom w:val="none" w:sz="0" w:space="0" w:color="auto"/>
        <w:right w:val="none" w:sz="0" w:space="0" w:color="auto"/>
      </w:divBdr>
      <w:divsChild>
        <w:div w:id="580992707">
          <w:marLeft w:val="274"/>
          <w:marRight w:val="0"/>
          <w:marTop w:val="0"/>
          <w:marBottom w:val="0"/>
          <w:divBdr>
            <w:top w:val="none" w:sz="0" w:space="0" w:color="auto"/>
            <w:left w:val="none" w:sz="0" w:space="0" w:color="auto"/>
            <w:bottom w:val="none" w:sz="0" w:space="0" w:color="auto"/>
            <w:right w:val="none" w:sz="0" w:space="0" w:color="auto"/>
          </w:divBdr>
        </w:div>
        <w:div w:id="1075978187">
          <w:marLeft w:val="274"/>
          <w:marRight w:val="0"/>
          <w:marTop w:val="0"/>
          <w:marBottom w:val="0"/>
          <w:divBdr>
            <w:top w:val="none" w:sz="0" w:space="0" w:color="auto"/>
            <w:left w:val="none" w:sz="0" w:space="0" w:color="auto"/>
            <w:bottom w:val="none" w:sz="0" w:space="0" w:color="auto"/>
            <w:right w:val="none" w:sz="0" w:space="0" w:color="auto"/>
          </w:divBdr>
        </w:div>
        <w:div w:id="2028871372">
          <w:marLeft w:val="274"/>
          <w:marRight w:val="0"/>
          <w:marTop w:val="0"/>
          <w:marBottom w:val="0"/>
          <w:divBdr>
            <w:top w:val="none" w:sz="0" w:space="0" w:color="auto"/>
            <w:left w:val="none" w:sz="0" w:space="0" w:color="auto"/>
            <w:bottom w:val="none" w:sz="0" w:space="0" w:color="auto"/>
            <w:right w:val="none" w:sz="0" w:space="0" w:color="auto"/>
          </w:divBdr>
        </w:div>
      </w:divsChild>
    </w:div>
    <w:div w:id="1422338589">
      <w:bodyDiv w:val="1"/>
      <w:marLeft w:val="0"/>
      <w:marRight w:val="0"/>
      <w:marTop w:val="0"/>
      <w:marBottom w:val="0"/>
      <w:divBdr>
        <w:top w:val="none" w:sz="0" w:space="0" w:color="auto"/>
        <w:left w:val="none" w:sz="0" w:space="0" w:color="auto"/>
        <w:bottom w:val="none" w:sz="0" w:space="0" w:color="auto"/>
        <w:right w:val="none" w:sz="0" w:space="0" w:color="auto"/>
      </w:divBdr>
    </w:div>
    <w:div w:id="1431513145">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498839996">
      <w:bodyDiv w:val="1"/>
      <w:marLeft w:val="0"/>
      <w:marRight w:val="0"/>
      <w:marTop w:val="0"/>
      <w:marBottom w:val="0"/>
      <w:divBdr>
        <w:top w:val="none" w:sz="0" w:space="0" w:color="auto"/>
        <w:left w:val="none" w:sz="0" w:space="0" w:color="auto"/>
        <w:bottom w:val="none" w:sz="0" w:space="0" w:color="auto"/>
        <w:right w:val="none" w:sz="0" w:space="0" w:color="auto"/>
      </w:divBdr>
    </w:div>
    <w:div w:id="1502156244">
      <w:bodyDiv w:val="1"/>
      <w:marLeft w:val="0"/>
      <w:marRight w:val="0"/>
      <w:marTop w:val="0"/>
      <w:marBottom w:val="0"/>
      <w:divBdr>
        <w:top w:val="none" w:sz="0" w:space="0" w:color="auto"/>
        <w:left w:val="none" w:sz="0" w:space="0" w:color="auto"/>
        <w:bottom w:val="none" w:sz="0" w:space="0" w:color="auto"/>
        <w:right w:val="none" w:sz="0" w:space="0" w:color="auto"/>
      </w:divBdr>
      <w:divsChild>
        <w:div w:id="217716426">
          <w:marLeft w:val="274"/>
          <w:marRight w:val="0"/>
          <w:marTop w:val="0"/>
          <w:marBottom w:val="0"/>
          <w:divBdr>
            <w:top w:val="none" w:sz="0" w:space="0" w:color="auto"/>
            <w:left w:val="none" w:sz="0" w:space="0" w:color="auto"/>
            <w:bottom w:val="none" w:sz="0" w:space="0" w:color="auto"/>
            <w:right w:val="none" w:sz="0" w:space="0" w:color="auto"/>
          </w:divBdr>
        </w:div>
        <w:div w:id="948318500">
          <w:marLeft w:val="274"/>
          <w:marRight w:val="0"/>
          <w:marTop w:val="0"/>
          <w:marBottom w:val="0"/>
          <w:divBdr>
            <w:top w:val="none" w:sz="0" w:space="0" w:color="auto"/>
            <w:left w:val="none" w:sz="0" w:space="0" w:color="auto"/>
            <w:bottom w:val="none" w:sz="0" w:space="0" w:color="auto"/>
            <w:right w:val="none" w:sz="0" w:space="0" w:color="auto"/>
          </w:divBdr>
        </w:div>
      </w:divsChild>
    </w:div>
    <w:div w:id="1521969664">
      <w:bodyDiv w:val="1"/>
      <w:marLeft w:val="0"/>
      <w:marRight w:val="0"/>
      <w:marTop w:val="0"/>
      <w:marBottom w:val="0"/>
      <w:divBdr>
        <w:top w:val="none" w:sz="0" w:space="0" w:color="auto"/>
        <w:left w:val="none" w:sz="0" w:space="0" w:color="auto"/>
        <w:bottom w:val="none" w:sz="0" w:space="0" w:color="auto"/>
        <w:right w:val="none" w:sz="0" w:space="0" w:color="auto"/>
      </w:divBdr>
    </w:div>
    <w:div w:id="1528979268">
      <w:bodyDiv w:val="1"/>
      <w:marLeft w:val="0"/>
      <w:marRight w:val="0"/>
      <w:marTop w:val="0"/>
      <w:marBottom w:val="0"/>
      <w:divBdr>
        <w:top w:val="none" w:sz="0" w:space="0" w:color="auto"/>
        <w:left w:val="none" w:sz="0" w:space="0" w:color="auto"/>
        <w:bottom w:val="none" w:sz="0" w:space="0" w:color="auto"/>
        <w:right w:val="none" w:sz="0" w:space="0" w:color="auto"/>
      </w:divBdr>
    </w:div>
    <w:div w:id="1561593475">
      <w:bodyDiv w:val="1"/>
      <w:marLeft w:val="0"/>
      <w:marRight w:val="0"/>
      <w:marTop w:val="0"/>
      <w:marBottom w:val="0"/>
      <w:divBdr>
        <w:top w:val="none" w:sz="0" w:space="0" w:color="auto"/>
        <w:left w:val="none" w:sz="0" w:space="0" w:color="auto"/>
        <w:bottom w:val="none" w:sz="0" w:space="0" w:color="auto"/>
        <w:right w:val="none" w:sz="0" w:space="0" w:color="auto"/>
      </w:divBdr>
    </w:div>
    <w:div w:id="1566599338">
      <w:bodyDiv w:val="1"/>
      <w:marLeft w:val="0"/>
      <w:marRight w:val="0"/>
      <w:marTop w:val="0"/>
      <w:marBottom w:val="0"/>
      <w:divBdr>
        <w:top w:val="none" w:sz="0" w:space="0" w:color="auto"/>
        <w:left w:val="none" w:sz="0" w:space="0" w:color="auto"/>
        <w:bottom w:val="none" w:sz="0" w:space="0" w:color="auto"/>
        <w:right w:val="none" w:sz="0" w:space="0" w:color="auto"/>
      </w:divBdr>
    </w:div>
    <w:div w:id="1571815644">
      <w:bodyDiv w:val="1"/>
      <w:marLeft w:val="0"/>
      <w:marRight w:val="0"/>
      <w:marTop w:val="0"/>
      <w:marBottom w:val="0"/>
      <w:divBdr>
        <w:top w:val="none" w:sz="0" w:space="0" w:color="auto"/>
        <w:left w:val="none" w:sz="0" w:space="0" w:color="auto"/>
        <w:bottom w:val="none" w:sz="0" w:space="0" w:color="auto"/>
        <w:right w:val="none" w:sz="0" w:space="0" w:color="auto"/>
      </w:divBdr>
    </w:div>
    <w:div w:id="1573538993">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595436859">
      <w:bodyDiv w:val="1"/>
      <w:marLeft w:val="0"/>
      <w:marRight w:val="0"/>
      <w:marTop w:val="0"/>
      <w:marBottom w:val="0"/>
      <w:divBdr>
        <w:top w:val="none" w:sz="0" w:space="0" w:color="auto"/>
        <w:left w:val="none" w:sz="0" w:space="0" w:color="auto"/>
        <w:bottom w:val="none" w:sz="0" w:space="0" w:color="auto"/>
        <w:right w:val="none" w:sz="0" w:space="0" w:color="auto"/>
      </w:divBdr>
    </w:div>
    <w:div w:id="1597980563">
      <w:bodyDiv w:val="1"/>
      <w:marLeft w:val="0"/>
      <w:marRight w:val="0"/>
      <w:marTop w:val="0"/>
      <w:marBottom w:val="0"/>
      <w:divBdr>
        <w:top w:val="none" w:sz="0" w:space="0" w:color="auto"/>
        <w:left w:val="none" w:sz="0" w:space="0" w:color="auto"/>
        <w:bottom w:val="none" w:sz="0" w:space="0" w:color="auto"/>
        <w:right w:val="none" w:sz="0" w:space="0" w:color="auto"/>
      </w:divBdr>
    </w:div>
    <w:div w:id="1603997633">
      <w:bodyDiv w:val="1"/>
      <w:marLeft w:val="0"/>
      <w:marRight w:val="0"/>
      <w:marTop w:val="0"/>
      <w:marBottom w:val="0"/>
      <w:divBdr>
        <w:top w:val="none" w:sz="0" w:space="0" w:color="auto"/>
        <w:left w:val="none" w:sz="0" w:space="0" w:color="auto"/>
        <w:bottom w:val="none" w:sz="0" w:space="0" w:color="auto"/>
        <w:right w:val="none" w:sz="0" w:space="0" w:color="auto"/>
      </w:divBdr>
      <w:divsChild>
        <w:div w:id="1013917184">
          <w:marLeft w:val="274"/>
          <w:marRight w:val="0"/>
          <w:marTop w:val="0"/>
          <w:marBottom w:val="0"/>
          <w:divBdr>
            <w:top w:val="none" w:sz="0" w:space="0" w:color="auto"/>
            <w:left w:val="none" w:sz="0" w:space="0" w:color="auto"/>
            <w:bottom w:val="none" w:sz="0" w:space="0" w:color="auto"/>
            <w:right w:val="none" w:sz="0" w:space="0" w:color="auto"/>
          </w:divBdr>
        </w:div>
      </w:divsChild>
    </w:div>
    <w:div w:id="1613442349">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680229557">
      <w:bodyDiv w:val="1"/>
      <w:marLeft w:val="0"/>
      <w:marRight w:val="0"/>
      <w:marTop w:val="0"/>
      <w:marBottom w:val="0"/>
      <w:divBdr>
        <w:top w:val="none" w:sz="0" w:space="0" w:color="auto"/>
        <w:left w:val="none" w:sz="0" w:space="0" w:color="auto"/>
        <w:bottom w:val="none" w:sz="0" w:space="0" w:color="auto"/>
        <w:right w:val="none" w:sz="0" w:space="0" w:color="auto"/>
      </w:divBdr>
    </w:div>
    <w:div w:id="1733312628">
      <w:bodyDiv w:val="1"/>
      <w:marLeft w:val="0"/>
      <w:marRight w:val="0"/>
      <w:marTop w:val="0"/>
      <w:marBottom w:val="0"/>
      <w:divBdr>
        <w:top w:val="none" w:sz="0" w:space="0" w:color="auto"/>
        <w:left w:val="none" w:sz="0" w:space="0" w:color="auto"/>
        <w:bottom w:val="none" w:sz="0" w:space="0" w:color="auto"/>
        <w:right w:val="none" w:sz="0" w:space="0" w:color="auto"/>
      </w:divBdr>
    </w:div>
    <w:div w:id="1737975662">
      <w:bodyDiv w:val="1"/>
      <w:marLeft w:val="0"/>
      <w:marRight w:val="0"/>
      <w:marTop w:val="0"/>
      <w:marBottom w:val="0"/>
      <w:divBdr>
        <w:top w:val="none" w:sz="0" w:space="0" w:color="auto"/>
        <w:left w:val="none" w:sz="0" w:space="0" w:color="auto"/>
        <w:bottom w:val="none" w:sz="0" w:space="0" w:color="auto"/>
        <w:right w:val="none" w:sz="0" w:space="0" w:color="auto"/>
      </w:divBdr>
    </w:div>
    <w:div w:id="1739786414">
      <w:bodyDiv w:val="1"/>
      <w:marLeft w:val="0"/>
      <w:marRight w:val="0"/>
      <w:marTop w:val="0"/>
      <w:marBottom w:val="0"/>
      <w:divBdr>
        <w:top w:val="none" w:sz="0" w:space="0" w:color="auto"/>
        <w:left w:val="none" w:sz="0" w:space="0" w:color="auto"/>
        <w:bottom w:val="none" w:sz="0" w:space="0" w:color="auto"/>
        <w:right w:val="none" w:sz="0" w:space="0" w:color="auto"/>
      </w:divBdr>
    </w:div>
    <w:div w:id="1777670918">
      <w:bodyDiv w:val="1"/>
      <w:marLeft w:val="0"/>
      <w:marRight w:val="0"/>
      <w:marTop w:val="0"/>
      <w:marBottom w:val="0"/>
      <w:divBdr>
        <w:top w:val="none" w:sz="0" w:space="0" w:color="auto"/>
        <w:left w:val="none" w:sz="0" w:space="0" w:color="auto"/>
        <w:bottom w:val="none" w:sz="0" w:space="0" w:color="auto"/>
        <w:right w:val="none" w:sz="0" w:space="0" w:color="auto"/>
      </w:divBdr>
    </w:div>
    <w:div w:id="1791850075">
      <w:bodyDiv w:val="1"/>
      <w:marLeft w:val="0"/>
      <w:marRight w:val="0"/>
      <w:marTop w:val="0"/>
      <w:marBottom w:val="0"/>
      <w:divBdr>
        <w:top w:val="none" w:sz="0" w:space="0" w:color="auto"/>
        <w:left w:val="none" w:sz="0" w:space="0" w:color="auto"/>
        <w:bottom w:val="none" w:sz="0" w:space="0" w:color="auto"/>
        <w:right w:val="none" w:sz="0" w:space="0" w:color="auto"/>
      </w:divBdr>
    </w:div>
    <w:div w:id="1829204539">
      <w:bodyDiv w:val="1"/>
      <w:marLeft w:val="0"/>
      <w:marRight w:val="0"/>
      <w:marTop w:val="0"/>
      <w:marBottom w:val="0"/>
      <w:divBdr>
        <w:top w:val="none" w:sz="0" w:space="0" w:color="auto"/>
        <w:left w:val="none" w:sz="0" w:space="0" w:color="auto"/>
        <w:bottom w:val="none" w:sz="0" w:space="0" w:color="auto"/>
        <w:right w:val="none" w:sz="0" w:space="0" w:color="auto"/>
      </w:divBdr>
    </w:div>
    <w:div w:id="1839422732">
      <w:bodyDiv w:val="1"/>
      <w:marLeft w:val="0"/>
      <w:marRight w:val="0"/>
      <w:marTop w:val="0"/>
      <w:marBottom w:val="0"/>
      <w:divBdr>
        <w:top w:val="none" w:sz="0" w:space="0" w:color="auto"/>
        <w:left w:val="none" w:sz="0" w:space="0" w:color="auto"/>
        <w:bottom w:val="none" w:sz="0" w:space="0" w:color="auto"/>
        <w:right w:val="none" w:sz="0" w:space="0" w:color="auto"/>
      </w:divBdr>
    </w:div>
    <w:div w:id="1873300996">
      <w:bodyDiv w:val="1"/>
      <w:marLeft w:val="0"/>
      <w:marRight w:val="0"/>
      <w:marTop w:val="0"/>
      <w:marBottom w:val="0"/>
      <w:divBdr>
        <w:top w:val="none" w:sz="0" w:space="0" w:color="auto"/>
        <w:left w:val="none" w:sz="0" w:space="0" w:color="auto"/>
        <w:bottom w:val="none" w:sz="0" w:space="0" w:color="auto"/>
        <w:right w:val="none" w:sz="0" w:space="0" w:color="auto"/>
      </w:divBdr>
    </w:div>
    <w:div w:id="1878273511">
      <w:bodyDiv w:val="1"/>
      <w:marLeft w:val="0"/>
      <w:marRight w:val="0"/>
      <w:marTop w:val="0"/>
      <w:marBottom w:val="0"/>
      <w:divBdr>
        <w:top w:val="none" w:sz="0" w:space="0" w:color="auto"/>
        <w:left w:val="none" w:sz="0" w:space="0" w:color="auto"/>
        <w:bottom w:val="none" w:sz="0" w:space="0" w:color="auto"/>
        <w:right w:val="none" w:sz="0" w:space="0" w:color="auto"/>
      </w:divBdr>
    </w:div>
    <w:div w:id="1891574514">
      <w:bodyDiv w:val="1"/>
      <w:marLeft w:val="0"/>
      <w:marRight w:val="0"/>
      <w:marTop w:val="0"/>
      <w:marBottom w:val="0"/>
      <w:divBdr>
        <w:top w:val="none" w:sz="0" w:space="0" w:color="auto"/>
        <w:left w:val="none" w:sz="0" w:space="0" w:color="auto"/>
        <w:bottom w:val="none" w:sz="0" w:space="0" w:color="auto"/>
        <w:right w:val="none" w:sz="0" w:space="0" w:color="auto"/>
      </w:divBdr>
    </w:div>
    <w:div w:id="1891918743">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899700887">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49387414">
      <w:bodyDiv w:val="1"/>
      <w:marLeft w:val="0"/>
      <w:marRight w:val="0"/>
      <w:marTop w:val="0"/>
      <w:marBottom w:val="0"/>
      <w:divBdr>
        <w:top w:val="none" w:sz="0" w:space="0" w:color="auto"/>
        <w:left w:val="none" w:sz="0" w:space="0" w:color="auto"/>
        <w:bottom w:val="none" w:sz="0" w:space="0" w:color="auto"/>
        <w:right w:val="none" w:sz="0" w:space="0" w:color="auto"/>
      </w:divBdr>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1983806154">
      <w:bodyDiv w:val="1"/>
      <w:marLeft w:val="0"/>
      <w:marRight w:val="0"/>
      <w:marTop w:val="0"/>
      <w:marBottom w:val="0"/>
      <w:divBdr>
        <w:top w:val="none" w:sz="0" w:space="0" w:color="auto"/>
        <w:left w:val="none" w:sz="0" w:space="0" w:color="auto"/>
        <w:bottom w:val="none" w:sz="0" w:space="0" w:color="auto"/>
        <w:right w:val="none" w:sz="0" w:space="0" w:color="auto"/>
      </w:divBdr>
    </w:div>
    <w:div w:id="1996373887">
      <w:bodyDiv w:val="1"/>
      <w:marLeft w:val="0"/>
      <w:marRight w:val="0"/>
      <w:marTop w:val="0"/>
      <w:marBottom w:val="0"/>
      <w:divBdr>
        <w:top w:val="none" w:sz="0" w:space="0" w:color="auto"/>
        <w:left w:val="none" w:sz="0" w:space="0" w:color="auto"/>
        <w:bottom w:val="none" w:sz="0" w:space="0" w:color="auto"/>
        <w:right w:val="none" w:sz="0" w:space="0" w:color="auto"/>
      </w:divBdr>
    </w:div>
    <w:div w:id="2019309993">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42438088">
      <w:bodyDiv w:val="1"/>
      <w:marLeft w:val="0"/>
      <w:marRight w:val="0"/>
      <w:marTop w:val="0"/>
      <w:marBottom w:val="0"/>
      <w:divBdr>
        <w:top w:val="none" w:sz="0" w:space="0" w:color="auto"/>
        <w:left w:val="none" w:sz="0" w:space="0" w:color="auto"/>
        <w:bottom w:val="none" w:sz="0" w:space="0" w:color="auto"/>
        <w:right w:val="none" w:sz="0" w:space="0" w:color="auto"/>
      </w:divBdr>
    </w:div>
    <w:div w:id="2043555134">
      <w:bodyDiv w:val="1"/>
      <w:marLeft w:val="0"/>
      <w:marRight w:val="0"/>
      <w:marTop w:val="0"/>
      <w:marBottom w:val="0"/>
      <w:divBdr>
        <w:top w:val="none" w:sz="0" w:space="0" w:color="auto"/>
        <w:left w:val="none" w:sz="0" w:space="0" w:color="auto"/>
        <w:bottom w:val="none" w:sz="0" w:space="0" w:color="auto"/>
        <w:right w:val="none" w:sz="0" w:space="0" w:color="auto"/>
      </w:divBdr>
    </w:div>
    <w:div w:id="2053729335">
      <w:bodyDiv w:val="1"/>
      <w:marLeft w:val="0"/>
      <w:marRight w:val="0"/>
      <w:marTop w:val="0"/>
      <w:marBottom w:val="0"/>
      <w:divBdr>
        <w:top w:val="none" w:sz="0" w:space="0" w:color="auto"/>
        <w:left w:val="none" w:sz="0" w:space="0" w:color="auto"/>
        <w:bottom w:val="none" w:sz="0" w:space="0" w:color="auto"/>
        <w:right w:val="none" w:sz="0" w:space="0" w:color="auto"/>
      </w:divBdr>
    </w:div>
    <w:div w:id="2057508127">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 w:id="2090039214">
      <w:bodyDiv w:val="1"/>
      <w:marLeft w:val="0"/>
      <w:marRight w:val="0"/>
      <w:marTop w:val="0"/>
      <w:marBottom w:val="0"/>
      <w:divBdr>
        <w:top w:val="none" w:sz="0" w:space="0" w:color="auto"/>
        <w:left w:val="none" w:sz="0" w:space="0" w:color="auto"/>
        <w:bottom w:val="none" w:sz="0" w:space="0" w:color="auto"/>
        <w:right w:val="none" w:sz="0" w:space="0" w:color="auto"/>
      </w:divBdr>
    </w:div>
    <w:div w:id="2100985549">
      <w:bodyDiv w:val="1"/>
      <w:marLeft w:val="0"/>
      <w:marRight w:val="0"/>
      <w:marTop w:val="0"/>
      <w:marBottom w:val="0"/>
      <w:divBdr>
        <w:top w:val="none" w:sz="0" w:space="0" w:color="auto"/>
        <w:left w:val="none" w:sz="0" w:space="0" w:color="auto"/>
        <w:bottom w:val="none" w:sz="0" w:space="0" w:color="auto"/>
        <w:right w:val="none" w:sz="0" w:space="0" w:color="auto"/>
      </w:divBdr>
    </w:div>
    <w:div w:id="2123379291">
      <w:bodyDiv w:val="1"/>
      <w:marLeft w:val="0"/>
      <w:marRight w:val="0"/>
      <w:marTop w:val="0"/>
      <w:marBottom w:val="0"/>
      <w:divBdr>
        <w:top w:val="none" w:sz="0" w:space="0" w:color="auto"/>
        <w:left w:val="none" w:sz="0" w:space="0" w:color="auto"/>
        <w:bottom w:val="none" w:sz="0" w:space="0" w:color="auto"/>
        <w:right w:val="none" w:sz="0" w:space="0" w:color="auto"/>
      </w:divBdr>
      <w:divsChild>
        <w:div w:id="981931073">
          <w:marLeft w:val="274"/>
          <w:marRight w:val="0"/>
          <w:marTop w:val="0"/>
          <w:marBottom w:val="0"/>
          <w:divBdr>
            <w:top w:val="none" w:sz="0" w:space="0" w:color="auto"/>
            <w:left w:val="none" w:sz="0" w:space="0" w:color="auto"/>
            <w:bottom w:val="none" w:sz="0" w:space="0" w:color="auto"/>
            <w:right w:val="none" w:sz="0" w:space="0" w:color="auto"/>
          </w:divBdr>
        </w:div>
      </w:divsChild>
    </w:div>
    <w:div w:id="21270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7E11AAAC79F42AA011413B6340A7A" ma:contentTypeVersion="12" ma:contentTypeDescription="Create a new document." ma:contentTypeScope="" ma:versionID="4b720c11ff68b94241aa8a58bb131899">
  <xsd:schema xmlns:xsd="http://www.w3.org/2001/XMLSchema" xmlns:xs="http://www.w3.org/2001/XMLSchema" xmlns:p="http://schemas.microsoft.com/office/2006/metadata/properties" xmlns:ns2="d4a3bdf5-4daf-4fdd-98bb-3d605b58f822" xmlns:ns3="ad541163-cd74-4f1b-bfd4-993ad071712c" targetNamespace="http://schemas.microsoft.com/office/2006/metadata/properties" ma:root="true" ma:fieldsID="b44aa3b6f92793e3a27edfd2ba9a060d" ns2:_="" ns3:_="">
    <xsd:import namespace="d4a3bdf5-4daf-4fdd-98bb-3d605b58f822"/>
    <xsd:import namespace="ad541163-cd74-4f1b-bfd4-993ad07171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3bdf5-4daf-4fdd-98bb-3d605b58f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92b1f6-e947-4a3c-b0d2-f77e1e66ff6c}"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lcf76f155ced4ddcb4097134ff3c332f xmlns="d4a3bdf5-4daf-4fdd-98bb-3d605b58f8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8C035-99FD-4C2C-BDDC-03B50464F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3bdf5-4daf-4fdd-98bb-3d605b58f822"/>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63037-B374-4E91-8EE6-BB39F8C96688}">
  <ds:schemaRefs>
    <ds:schemaRef ds:uri="http://www.w3.org/XML/1998/namespace"/>
    <ds:schemaRef ds:uri="http://purl.org/dc/terms/"/>
    <ds:schemaRef ds:uri="http://schemas.microsoft.com/office/2006/documentManagement/types"/>
    <ds:schemaRef ds:uri="d4a3bdf5-4daf-4fdd-98bb-3d605b58f822"/>
    <ds:schemaRef ds:uri="http://purl.org/dc/dcmitype/"/>
    <ds:schemaRef ds:uri="http://schemas.microsoft.com/office/infopath/2007/PartnerControls"/>
    <ds:schemaRef ds:uri="http://schemas.openxmlformats.org/package/2006/metadata/core-properties"/>
    <ds:schemaRef ds:uri="ad541163-cd74-4f1b-bfd4-993ad071712c"/>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61DA949-B127-41BD-B7F7-DFC352955A49}">
  <ds:schemaRefs>
    <ds:schemaRef ds:uri="http://schemas.microsoft.com/sharepoint/v3/contenttype/forms"/>
  </ds:schemaRefs>
</ds:datastoreItem>
</file>

<file path=customXml/itemProps4.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smorley</dc:creator>
  <cp:keywords/>
  <cp:lastModifiedBy>SENCIER, Sasha (NHS HUMBER AND NORTH YORKSHIRE ICB - 42D)</cp:lastModifiedBy>
  <cp:revision>2</cp:revision>
  <cp:lastPrinted>2017-09-01T14:28:00Z</cp:lastPrinted>
  <dcterms:created xsi:type="dcterms:W3CDTF">2024-12-03T12:50:00Z</dcterms:created>
  <dcterms:modified xsi:type="dcterms:W3CDTF">2024-12-03T12:50:00Z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0x010100B687E11AAAC79F42AA011413B6340A7A</vt:lpwstr>
  </property>
  <property fmtid="{D5CDD505-2E9C-101B-9397-08002B2CF9AE}" pid="3" name="MediaServiceImageTags">
    <vt:lpwstr/>
  </property>
</Properties>
</file>