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701D8" w14:textId="0BD0DF0D" w:rsidR="004033A4" w:rsidRPr="0019680E" w:rsidRDefault="002D4FB2" w:rsidP="007F23BD">
      <w:pPr>
        <w:pStyle w:val="Title"/>
      </w:pPr>
      <w:r>
        <w:t>Ind</w:t>
      </w:r>
      <w:r w:rsidR="00234930">
        <w:t xml:space="preserve">ividual </w:t>
      </w:r>
      <w:r w:rsidR="004E4704">
        <w:t>f</w:t>
      </w:r>
      <w:r w:rsidR="00234930">
        <w:t xml:space="preserve">unding </w:t>
      </w:r>
      <w:r w:rsidR="004E4704">
        <w:t>r</w:t>
      </w:r>
      <w:r w:rsidR="00234930">
        <w:t xml:space="preserve">equest </w:t>
      </w:r>
      <w:r w:rsidR="004E4704">
        <w:t>p</w:t>
      </w:r>
      <w:r w:rsidR="00234930">
        <w:t>olicy</w:t>
      </w:r>
    </w:p>
    <w:p w14:paraId="208FB434" w14:textId="77777777" w:rsidR="00EB4BD5" w:rsidRPr="0019680E" w:rsidRDefault="00EB4BD5" w:rsidP="007A651A"/>
    <w:p w14:paraId="3E40B0F5" w14:textId="60564232" w:rsidR="004033A4" w:rsidRPr="0019680E" w:rsidRDefault="003C36DE" w:rsidP="007F23BD">
      <w:pPr>
        <w:pStyle w:val="Subtitle"/>
      </w:pPr>
      <w:r>
        <w:t>October 2023</w:t>
      </w:r>
    </w:p>
    <w:p w14:paraId="0D30E8D6" w14:textId="77777777" w:rsidR="004033A4" w:rsidRPr="0019680E" w:rsidRDefault="004033A4" w:rsidP="007A651A"/>
    <w:tbl>
      <w:tblPr>
        <w:tblStyle w:val="TableGrid"/>
        <w:tblW w:w="0" w:type="auto"/>
        <w:tblLook w:val="04A0" w:firstRow="1" w:lastRow="0" w:firstColumn="1" w:lastColumn="0" w:noHBand="0" w:noVBand="1"/>
        <w:tblCaption w:val="Document overview"/>
        <w:tblDescription w:val="A table detailing important information about the document."/>
      </w:tblPr>
      <w:tblGrid>
        <w:gridCol w:w="3964"/>
        <w:gridCol w:w="5052"/>
      </w:tblGrid>
      <w:tr w:rsidR="006F6257" w:rsidRPr="0019680E" w14:paraId="1B79C75E" w14:textId="77777777" w:rsidTr="009A30A0">
        <w:trPr>
          <w:tblHeader/>
        </w:trPr>
        <w:tc>
          <w:tcPr>
            <w:tcW w:w="3964" w:type="dxa"/>
            <w:shd w:val="clear" w:color="auto" w:fill="003087"/>
          </w:tcPr>
          <w:p w14:paraId="4934D632" w14:textId="3960AD6D" w:rsidR="006F6257" w:rsidRPr="0019680E" w:rsidRDefault="006F6257" w:rsidP="007A651A">
            <w:r>
              <w:t>Heading</w:t>
            </w:r>
          </w:p>
        </w:tc>
        <w:tc>
          <w:tcPr>
            <w:tcW w:w="5052" w:type="dxa"/>
            <w:shd w:val="clear" w:color="auto" w:fill="003087"/>
          </w:tcPr>
          <w:p w14:paraId="0B0A0BF7" w14:textId="31ACB12C" w:rsidR="006F6257" w:rsidRPr="006F6257" w:rsidRDefault="006F6257" w:rsidP="007A651A">
            <w:r w:rsidRPr="006F6257">
              <w:t>Content</w:t>
            </w:r>
          </w:p>
        </w:tc>
      </w:tr>
      <w:tr w:rsidR="0019680E" w:rsidRPr="0019680E" w14:paraId="3D1FA540" w14:textId="77777777" w:rsidTr="009A30A0">
        <w:trPr>
          <w:tblHeader/>
        </w:trPr>
        <w:tc>
          <w:tcPr>
            <w:tcW w:w="3964" w:type="dxa"/>
          </w:tcPr>
          <w:p w14:paraId="2861105E" w14:textId="77777777" w:rsidR="004033A4" w:rsidRPr="0019680E" w:rsidRDefault="004033A4" w:rsidP="007A651A">
            <w:r w:rsidRPr="0019680E">
              <w:t>Authorship:</w:t>
            </w:r>
          </w:p>
        </w:tc>
        <w:tc>
          <w:tcPr>
            <w:tcW w:w="5052" w:type="dxa"/>
          </w:tcPr>
          <w:p w14:paraId="2EBDA996" w14:textId="1B1CD359" w:rsidR="004033A4" w:rsidRPr="0019680E" w:rsidRDefault="003C36DE" w:rsidP="007A651A">
            <w:r>
              <w:t xml:space="preserve">Louise Corson, </w:t>
            </w:r>
            <w:r w:rsidR="00C43D4E" w:rsidRPr="00C43D4E">
              <w:t>Head of Office</w:t>
            </w:r>
            <w:r w:rsidR="00C43D4E">
              <w:t xml:space="preserve"> – Clinical and Professional, Humber and North Yorkshire ICB</w:t>
            </w:r>
          </w:p>
        </w:tc>
      </w:tr>
      <w:tr w:rsidR="0019680E" w:rsidRPr="0019680E" w14:paraId="19C14BED" w14:textId="77777777" w:rsidTr="009A30A0">
        <w:trPr>
          <w:tblHeader/>
        </w:trPr>
        <w:tc>
          <w:tcPr>
            <w:tcW w:w="3964" w:type="dxa"/>
          </w:tcPr>
          <w:p w14:paraId="02136637" w14:textId="77777777" w:rsidR="004033A4" w:rsidRPr="0019680E" w:rsidRDefault="004033A4" w:rsidP="007A651A">
            <w:r w:rsidRPr="0019680E">
              <w:t>Committee approved:</w:t>
            </w:r>
          </w:p>
        </w:tc>
        <w:tc>
          <w:tcPr>
            <w:tcW w:w="5052" w:type="dxa"/>
          </w:tcPr>
          <w:p w14:paraId="3D44F6EA" w14:textId="663FC9E6" w:rsidR="004033A4" w:rsidRPr="0019680E" w:rsidRDefault="00C43D4E" w:rsidP="007A651A">
            <w:r>
              <w:t>Quality committee</w:t>
            </w:r>
          </w:p>
        </w:tc>
      </w:tr>
      <w:tr w:rsidR="0019680E" w:rsidRPr="0019680E" w14:paraId="54620496" w14:textId="77777777" w:rsidTr="009A30A0">
        <w:trPr>
          <w:tblHeader/>
        </w:trPr>
        <w:tc>
          <w:tcPr>
            <w:tcW w:w="3964" w:type="dxa"/>
          </w:tcPr>
          <w:p w14:paraId="278A7035" w14:textId="77777777" w:rsidR="004033A4" w:rsidRPr="0019680E" w:rsidRDefault="004033A4" w:rsidP="007A651A">
            <w:r w:rsidRPr="0019680E">
              <w:t>Approved date:</w:t>
            </w:r>
          </w:p>
        </w:tc>
        <w:tc>
          <w:tcPr>
            <w:tcW w:w="5052" w:type="dxa"/>
          </w:tcPr>
          <w:p w14:paraId="04FF6212" w14:textId="1CF838F1" w:rsidR="004033A4" w:rsidRPr="0019680E" w:rsidRDefault="00F71417" w:rsidP="007A651A">
            <w:r>
              <w:t>1 October 2023</w:t>
            </w:r>
          </w:p>
        </w:tc>
      </w:tr>
      <w:tr w:rsidR="0019680E" w:rsidRPr="0019680E" w14:paraId="0895780D" w14:textId="77777777" w:rsidTr="009A30A0">
        <w:trPr>
          <w:tblHeader/>
        </w:trPr>
        <w:tc>
          <w:tcPr>
            <w:tcW w:w="3964" w:type="dxa"/>
          </w:tcPr>
          <w:p w14:paraId="4F56C33C" w14:textId="77777777" w:rsidR="004033A4" w:rsidRPr="0019680E" w:rsidRDefault="004033A4" w:rsidP="007A651A">
            <w:r w:rsidRPr="0019680E">
              <w:t>Equality impact assessment:</w:t>
            </w:r>
          </w:p>
        </w:tc>
        <w:tc>
          <w:tcPr>
            <w:tcW w:w="5052" w:type="dxa"/>
          </w:tcPr>
          <w:p w14:paraId="4E8CBF58" w14:textId="5C81E8C6" w:rsidR="004033A4" w:rsidRPr="0019680E" w:rsidRDefault="002A785F" w:rsidP="007A651A">
            <w:r>
              <w:t>September 2024</w:t>
            </w:r>
          </w:p>
        </w:tc>
      </w:tr>
      <w:tr w:rsidR="0019680E" w:rsidRPr="0019680E" w14:paraId="0F6E1210" w14:textId="77777777" w:rsidTr="009A30A0">
        <w:trPr>
          <w:tblHeader/>
        </w:trPr>
        <w:tc>
          <w:tcPr>
            <w:tcW w:w="3964" w:type="dxa"/>
          </w:tcPr>
          <w:p w14:paraId="692B3F78" w14:textId="77777777" w:rsidR="004033A4" w:rsidRPr="0019680E" w:rsidRDefault="004033A4" w:rsidP="007A651A">
            <w:r w:rsidRPr="0019680E">
              <w:t>Target audience:</w:t>
            </w:r>
          </w:p>
        </w:tc>
        <w:tc>
          <w:tcPr>
            <w:tcW w:w="5052" w:type="dxa"/>
          </w:tcPr>
          <w:p w14:paraId="3B2EDA00" w14:textId="5B18999E" w:rsidR="004033A4" w:rsidRPr="0019680E" w:rsidRDefault="004033A4" w:rsidP="007A651A">
            <w:r w:rsidRPr="0019680E">
              <w:t xml:space="preserve">ICB and its </w:t>
            </w:r>
            <w:r w:rsidR="0080043C">
              <w:t>c</w:t>
            </w:r>
            <w:r w:rsidRPr="0019680E">
              <w:t xml:space="preserve">ommittees and </w:t>
            </w:r>
            <w:r w:rsidR="0080043C">
              <w:t>s</w:t>
            </w:r>
            <w:r w:rsidRPr="0019680E">
              <w:t>ub-</w:t>
            </w:r>
            <w:r w:rsidR="0080043C">
              <w:t>c</w:t>
            </w:r>
            <w:r w:rsidRPr="0019680E">
              <w:t>ommittees, ICB staff, agency and temporary staff, and third parties under contract</w:t>
            </w:r>
          </w:p>
        </w:tc>
      </w:tr>
      <w:tr w:rsidR="0019680E" w:rsidRPr="0019680E" w14:paraId="04866FA2" w14:textId="77777777" w:rsidTr="009A30A0">
        <w:trPr>
          <w:tblHeader/>
        </w:trPr>
        <w:tc>
          <w:tcPr>
            <w:tcW w:w="3964" w:type="dxa"/>
          </w:tcPr>
          <w:p w14:paraId="0CB79E0C" w14:textId="77777777" w:rsidR="004033A4" w:rsidRPr="0019680E" w:rsidRDefault="004033A4" w:rsidP="007A651A">
            <w:r w:rsidRPr="0019680E">
              <w:t>Policy number:</w:t>
            </w:r>
          </w:p>
        </w:tc>
        <w:tc>
          <w:tcPr>
            <w:tcW w:w="5052" w:type="dxa"/>
          </w:tcPr>
          <w:p w14:paraId="7B36E89B" w14:textId="237D8996" w:rsidR="004033A4" w:rsidRPr="0019680E" w:rsidRDefault="00F71417" w:rsidP="007A651A">
            <w:r>
              <w:t>ICB</w:t>
            </w:r>
            <w:r w:rsidR="00D25653">
              <w:t>24</w:t>
            </w:r>
          </w:p>
        </w:tc>
      </w:tr>
      <w:tr w:rsidR="003F1934" w:rsidRPr="0019680E" w14:paraId="67E496F3" w14:textId="77777777" w:rsidTr="009A30A0">
        <w:trPr>
          <w:tblHeader/>
        </w:trPr>
        <w:tc>
          <w:tcPr>
            <w:tcW w:w="3964" w:type="dxa"/>
          </w:tcPr>
          <w:p w14:paraId="34754DEE" w14:textId="77777777" w:rsidR="004033A4" w:rsidRPr="0019680E" w:rsidRDefault="004033A4" w:rsidP="007A651A">
            <w:r w:rsidRPr="0019680E">
              <w:t>Version number:</w:t>
            </w:r>
          </w:p>
        </w:tc>
        <w:tc>
          <w:tcPr>
            <w:tcW w:w="5052" w:type="dxa"/>
          </w:tcPr>
          <w:p w14:paraId="133B6028" w14:textId="3592F672" w:rsidR="004033A4" w:rsidRPr="0019680E" w:rsidRDefault="00602D8C" w:rsidP="007A651A">
            <w:r>
              <w:t>2</w:t>
            </w:r>
            <w:r w:rsidR="002E5AEF">
              <w:t>.0</w:t>
            </w:r>
          </w:p>
        </w:tc>
      </w:tr>
    </w:tbl>
    <w:p w14:paraId="477FDFDD" w14:textId="77777777" w:rsidR="004033A4" w:rsidRPr="0019680E" w:rsidRDefault="004033A4" w:rsidP="007A651A"/>
    <w:p w14:paraId="4619C9F3" w14:textId="77777777" w:rsidR="009A30A0" w:rsidRDefault="004033A4" w:rsidP="009A30A0">
      <w:r w:rsidRPr="00EC5C34">
        <w:t>The online version is the only version that is maintained. Any printed copies should</w:t>
      </w:r>
      <w:r w:rsidR="0080043C" w:rsidRPr="00EC5C34">
        <w:t xml:space="preserve"> </w:t>
      </w:r>
      <w:r w:rsidRPr="00EC5C34">
        <w:t>therefore be viewed as ‘uncontrolled’ and as such may not necessarily contain the latest updates and amendments.</w:t>
      </w:r>
    </w:p>
    <w:p w14:paraId="58C69DA5" w14:textId="77777777" w:rsidR="009A30A0" w:rsidRDefault="009A30A0">
      <w:pPr>
        <w:autoSpaceDE/>
        <w:autoSpaceDN/>
        <w:adjustRightInd/>
        <w:spacing w:line="240" w:lineRule="auto"/>
      </w:pPr>
      <w:r>
        <w:br w:type="page"/>
      </w:r>
    </w:p>
    <w:p w14:paraId="1F2AF0AD" w14:textId="666556FA" w:rsidR="0045584A" w:rsidRPr="00AA3555" w:rsidRDefault="0045584A" w:rsidP="009A30A0">
      <w:pPr>
        <w:pStyle w:val="Subtitle"/>
        <w:rPr>
          <w:sz w:val="24"/>
          <w:szCs w:val="24"/>
        </w:rPr>
      </w:pPr>
      <w:r w:rsidRPr="0019680E">
        <w:lastRenderedPageBreak/>
        <w:t>A</w:t>
      </w:r>
      <w:r w:rsidR="0043265A">
        <w:t>mendments</w:t>
      </w:r>
    </w:p>
    <w:p w14:paraId="4D5FE753" w14:textId="64D861A3" w:rsidR="0045584A" w:rsidRPr="007A651A" w:rsidRDefault="0045584A" w:rsidP="007A651A">
      <w:r w:rsidRPr="007A651A">
        <w:t>Amendments to the policy may be issued from time to time. A new amendment history will be issued with each change.</w:t>
      </w:r>
    </w:p>
    <w:p w14:paraId="733A4A1E" w14:textId="77777777" w:rsidR="0045584A" w:rsidRPr="0019680E" w:rsidRDefault="0045584A" w:rsidP="007A651A"/>
    <w:tbl>
      <w:tblPr>
        <w:tblStyle w:val="TableGrid"/>
        <w:tblW w:w="0" w:type="auto"/>
        <w:tblLook w:val="04A0" w:firstRow="1" w:lastRow="0" w:firstColumn="1" w:lastColumn="0" w:noHBand="0" w:noVBand="1"/>
        <w:tblCaption w:val="Version control table"/>
        <w:tblDescription w:val="A table detailing version control information."/>
      </w:tblPr>
      <w:tblGrid>
        <w:gridCol w:w="1116"/>
        <w:gridCol w:w="1827"/>
        <w:gridCol w:w="1997"/>
        <w:gridCol w:w="1409"/>
        <w:gridCol w:w="1250"/>
        <w:gridCol w:w="1417"/>
      </w:tblGrid>
      <w:tr w:rsidR="0019680E" w:rsidRPr="0019680E" w14:paraId="2055648F" w14:textId="77777777" w:rsidTr="00671988">
        <w:trPr>
          <w:tblHeader/>
        </w:trPr>
        <w:tc>
          <w:tcPr>
            <w:tcW w:w="1122" w:type="dxa"/>
            <w:shd w:val="clear" w:color="auto" w:fill="003087"/>
          </w:tcPr>
          <w:p w14:paraId="1E3A617A" w14:textId="77777777" w:rsidR="0045584A" w:rsidRPr="0019680E" w:rsidRDefault="0045584A" w:rsidP="007A651A">
            <w:r w:rsidRPr="0019680E">
              <w:t>Version number</w:t>
            </w:r>
          </w:p>
        </w:tc>
        <w:tc>
          <w:tcPr>
            <w:tcW w:w="1850" w:type="dxa"/>
            <w:shd w:val="clear" w:color="auto" w:fill="003087"/>
          </w:tcPr>
          <w:p w14:paraId="40BA5379" w14:textId="77777777" w:rsidR="0045584A" w:rsidRPr="0019680E" w:rsidRDefault="0045584A" w:rsidP="007A651A">
            <w:r w:rsidRPr="0019680E">
              <w:t>Issued by</w:t>
            </w:r>
          </w:p>
        </w:tc>
        <w:tc>
          <w:tcPr>
            <w:tcW w:w="2021" w:type="dxa"/>
            <w:shd w:val="clear" w:color="auto" w:fill="003087"/>
          </w:tcPr>
          <w:p w14:paraId="47210DBE" w14:textId="77777777" w:rsidR="0045584A" w:rsidRPr="0019680E" w:rsidRDefault="0045584A" w:rsidP="007A651A">
            <w:r w:rsidRPr="0019680E">
              <w:t>Nature of amendment</w:t>
            </w:r>
          </w:p>
        </w:tc>
        <w:tc>
          <w:tcPr>
            <w:tcW w:w="1416" w:type="dxa"/>
            <w:shd w:val="clear" w:color="auto" w:fill="003087"/>
          </w:tcPr>
          <w:p w14:paraId="5A19021F" w14:textId="77777777" w:rsidR="0045584A" w:rsidRPr="0019680E" w:rsidRDefault="0045584A" w:rsidP="007A651A">
            <w:r w:rsidRPr="0019680E">
              <w:t>Approving body</w:t>
            </w:r>
          </w:p>
        </w:tc>
        <w:tc>
          <w:tcPr>
            <w:tcW w:w="1257" w:type="dxa"/>
            <w:shd w:val="clear" w:color="auto" w:fill="003087"/>
          </w:tcPr>
          <w:p w14:paraId="0C733FC6" w14:textId="77777777" w:rsidR="0045584A" w:rsidRPr="0019680E" w:rsidRDefault="0045584A" w:rsidP="007A651A">
            <w:r w:rsidRPr="0019680E">
              <w:t>Approval date</w:t>
            </w:r>
          </w:p>
        </w:tc>
        <w:tc>
          <w:tcPr>
            <w:tcW w:w="1350" w:type="dxa"/>
            <w:shd w:val="clear" w:color="auto" w:fill="003087"/>
          </w:tcPr>
          <w:p w14:paraId="3C62409C" w14:textId="77777777" w:rsidR="0045584A" w:rsidRPr="0019680E" w:rsidRDefault="0045584A" w:rsidP="007A651A">
            <w:r w:rsidRPr="0019680E">
              <w:t>Date published</w:t>
            </w:r>
          </w:p>
        </w:tc>
      </w:tr>
      <w:tr w:rsidR="00602D8C" w:rsidRPr="0019680E" w14:paraId="1CEF8291" w14:textId="77777777" w:rsidTr="003F1934">
        <w:trPr>
          <w:tblHeader/>
        </w:trPr>
        <w:tc>
          <w:tcPr>
            <w:tcW w:w="1122" w:type="dxa"/>
          </w:tcPr>
          <w:p w14:paraId="49F315DB" w14:textId="2D11F335" w:rsidR="00602D8C" w:rsidRPr="00D86CBC" w:rsidRDefault="001457A1" w:rsidP="007A651A">
            <w:r>
              <w:t>1.0</w:t>
            </w:r>
          </w:p>
        </w:tc>
        <w:tc>
          <w:tcPr>
            <w:tcW w:w="1850" w:type="dxa"/>
          </w:tcPr>
          <w:p w14:paraId="0D9A5AB6" w14:textId="28DEDDF9" w:rsidR="00602D8C" w:rsidRDefault="009713FF" w:rsidP="007A651A">
            <w:r>
              <w:t>Executive Director of Clinical and Professional</w:t>
            </w:r>
          </w:p>
        </w:tc>
        <w:tc>
          <w:tcPr>
            <w:tcW w:w="2021" w:type="dxa"/>
          </w:tcPr>
          <w:p w14:paraId="7596BE06" w14:textId="6BEC8D91" w:rsidR="00602D8C" w:rsidRDefault="009713FF" w:rsidP="007A651A">
            <w:r>
              <w:t>New policy</w:t>
            </w:r>
          </w:p>
        </w:tc>
        <w:tc>
          <w:tcPr>
            <w:tcW w:w="1416" w:type="dxa"/>
          </w:tcPr>
          <w:p w14:paraId="3304D814" w14:textId="33FF25D2" w:rsidR="00602D8C" w:rsidRDefault="009713FF" w:rsidP="007A651A">
            <w:r>
              <w:t>Quality committee</w:t>
            </w:r>
          </w:p>
        </w:tc>
        <w:tc>
          <w:tcPr>
            <w:tcW w:w="1257" w:type="dxa"/>
          </w:tcPr>
          <w:p w14:paraId="5BE24052" w14:textId="2CB6FC04" w:rsidR="00602D8C" w:rsidRDefault="00C817D2" w:rsidP="007A651A">
            <w:r>
              <w:t>1</w:t>
            </w:r>
            <w:r w:rsidRPr="00C817D2">
              <w:rPr>
                <w:vertAlign w:val="superscript"/>
              </w:rPr>
              <w:t>st</w:t>
            </w:r>
            <w:r>
              <w:t xml:space="preserve"> </w:t>
            </w:r>
            <w:r w:rsidR="009713FF">
              <w:t>July 2022</w:t>
            </w:r>
          </w:p>
        </w:tc>
        <w:tc>
          <w:tcPr>
            <w:tcW w:w="1350" w:type="dxa"/>
          </w:tcPr>
          <w:p w14:paraId="11CA6774" w14:textId="5D6D6853" w:rsidR="00602D8C" w:rsidRDefault="009713FF" w:rsidP="007A651A">
            <w:r>
              <w:t>July 2022</w:t>
            </w:r>
          </w:p>
        </w:tc>
      </w:tr>
      <w:tr w:rsidR="0019680E" w:rsidRPr="0019680E" w14:paraId="3550BCAF" w14:textId="77777777" w:rsidTr="003F1934">
        <w:trPr>
          <w:tblHeader/>
        </w:trPr>
        <w:tc>
          <w:tcPr>
            <w:tcW w:w="1122" w:type="dxa"/>
          </w:tcPr>
          <w:p w14:paraId="06FF8B28" w14:textId="1EDDF017" w:rsidR="0045584A" w:rsidRPr="00C11558" w:rsidRDefault="00602D8C" w:rsidP="007A651A">
            <w:pPr>
              <w:rPr>
                <w:highlight w:val="yellow"/>
              </w:rPr>
            </w:pPr>
            <w:r>
              <w:t>2</w:t>
            </w:r>
            <w:r w:rsidR="009226BA" w:rsidRPr="00D86CBC">
              <w:t>.0</w:t>
            </w:r>
          </w:p>
        </w:tc>
        <w:tc>
          <w:tcPr>
            <w:tcW w:w="1850" w:type="dxa"/>
          </w:tcPr>
          <w:p w14:paraId="148A42C5" w14:textId="136B98D0" w:rsidR="0045584A" w:rsidRPr="0019680E" w:rsidRDefault="000A7B20" w:rsidP="007A651A">
            <w:r>
              <w:t xml:space="preserve">Executive Director of </w:t>
            </w:r>
            <w:r w:rsidR="0099219D">
              <w:t>Clinical and Professional</w:t>
            </w:r>
          </w:p>
        </w:tc>
        <w:tc>
          <w:tcPr>
            <w:tcW w:w="2021" w:type="dxa"/>
          </w:tcPr>
          <w:p w14:paraId="17302CC0" w14:textId="1F4002EF" w:rsidR="0045584A" w:rsidRPr="0019680E" w:rsidRDefault="009713FF" w:rsidP="007A651A">
            <w:r>
              <w:t>Updates to panel arrangements and quoracy</w:t>
            </w:r>
          </w:p>
        </w:tc>
        <w:tc>
          <w:tcPr>
            <w:tcW w:w="1416" w:type="dxa"/>
          </w:tcPr>
          <w:p w14:paraId="2E318988" w14:textId="3458EA75" w:rsidR="0045584A" w:rsidRPr="0019680E" w:rsidRDefault="000F6FCA" w:rsidP="007A651A">
            <w:r>
              <w:t>Quality committee</w:t>
            </w:r>
          </w:p>
        </w:tc>
        <w:tc>
          <w:tcPr>
            <w:tcW w:w="1257" w:type="dxa"/>
          </w:tcPr>
          <w:p w14:paraId="3D7600B2" w14:textId="18DFA921" w:rsidR="0045584A" w:rsidRPr="0019680E" w:rsidRDefault="000F6FCA" w:rsidP="007A651A">
            <w:r>
              <w:t>1</w:t>
            </w:r>
            <w:r w:rsidRPr="000F6FCA">
              <w:rPr>
                <w:vertAlign w:val="superscript"/>
              </w:rPr>
              <w:t>st</w:t>
            </w:r>
            <w:r>
              <w:t xml:space="preserve"> October 2023</w:t>
            </w:r>
          </w:p>
        </w:tc>
        <w:tc>
          <w:tcPr>
            <w:tcW w:w="1350" w:type="dxa"/>
          </w:tcPr>
          <w:p w14:paraId="730581C8" w14:textId="748AD76E" w:rsidR="0045584A" w:rsidRPr="0019680E" w:rsidRDefault="002A785F" w:rsidP="007A651A">
            <w:r>
              <w:t>September</w:t>
            </w:r>
            <w:r w:rsidR="00602D8C">
              <w:t xml:space="preserve"> </w:t>
            </w:r>
            <w:r w:rsidR="000F6FCA" w:rsidRPr="00602D8C">
              <w:t>2024</w:t>
            </w:r>
            <w:r w:rsidR="009713FF">
              <w:t xml:space="preserve"> (accessible version)</w:t>
            </w:r>
          </w:p>
        </w:tc>
      </w:tr>
      <w:tr w:rsidR="0019680E" w:rsidRPr="0019680E" w14:paraId="5CA06562" w14:textId="77777777" w:rsidTr="003F1934">
        <w:trPr>
          <w:tblHeader/>
        </w:trPr>
        <w:tc>
          <w:tcPr>
            <w:tcW w:w="1122" w:type="dxa"/>
          </w:tcPr>
          <w:p w14:paraId="7563561F" w14:textId="77777777" w:rsidR="0045584A" w:rsidRPr="0019680E" w:rsidRDefault="0045584A" w:rsidP="007A651A"/>
        </w:tc>
        <w:tc>
          <w:tcPr>
            <w:tcW w:w="1850" w:type="dxa"/>
          </w:tcPr>
          <w:p w14:paraId="7EEBC736" w14:textId="77777777" w:rsidR="0045584A" w:rsidRPr="0019680E" w:rsidRDefault="0045584A" w:rsidP="007A651A"/>
        </w:tc>
        <w:tc>
          <w:tcPr>
            <w:tcW w:w="2021" w:type="dxa"/>
          </w:tcPr>
          <w:p w14:paraId="36466ECF" w14:textId="77777777" w:rsidR="0045584A" w:rsidRPr="0019680E" w:rsidRDefault="0045584A" w:rsidP="007A651A"/>
        </w:tc>
        <w:tc>
          <w:tcPr>
            <w:tcW w:w="1416" w:type="dxa"/>
          </w:tcPr>
          <w:p w14:paraId="4715CF58" w14:textId="77777777" w:rsidR="0045584A" w:rsidRPr="0019680E" w:rsidRDefault="0045584A" w:rsidP="007A651A"/>
        </w:tc>
        <w:tc>
          <w:tcPr>
            <w:tcW w:w="1257" w:type="dxa"/>
          </w:tcPr>
          <w:p w14:paraId="2AC03C23" w14:textId="77777777" w:rsidR="0045584A" w:rsidRPr="0019680E" w:rsidRDefault="0045584A" w:rsidP="007A651A"/>
        </w:tc>
        <w:tc>
          <w:tcPr>
            <w:tcW w:w="1350" w:type="dxa"/>
          </w:tcPr>
          <w:p w14:paraId="2BCFC409" w14:textId="77777777" w:rsidR="0045584A" w:rsidRPr="0019680E" w:rsidRDefault="0045584A" w:rsidP="007A651A"/>
        </w:tc>
      </w:tr>
      <w:tr w:rsidR="0019680E" w:rsidRPr="0019680E" w14:paraId="3E81BD79" w14:textId="77777777" w:rsidTr="003F1934">
        <w:trPr>
          <w:tblHeader/>
        </w:trPr>
        <w:tc>
          <w:tcPr>
            <w:tcW w:w="1122" w:type="dxa"/>
          </w:tcPr>
          <w:p w14:paraId="105E51D2" w14:textId="77777777" w:rsidR="0045584A" w:rsidRPr="0019680E" w:rsidRDefault="0045584A" w:rsidP="007A651A"/>
        </w:tc>
        <w:tc>
          <w:tcPr>
            <w:tcW w:w="1850" w:type="dxa"/>
          </w:tcPr>
          <w:p w14:paraId="0D75AA60" w14:textId="77777777" w:rsidR="0045584A" w:rsidRPr="0019680E" w:rsidRDefault="0045584A" w:rsidP="007A651A"/>
        </w:tc>
        <w:tc>
          <w:tcPr>
            <w:tcW w:w="2021" w:type="dxa"/>
          </w:tcPr>
          <w:p w14:paraId="7615EA7B" w14:textId="77777777" w:rsidR="0045584A" w:rsidRPr="0019680E" w:rsidRDefault="0045584A" w:rsidP="007A651A"/>
        </w:tc>
        <w:tc>
          <w:tcPr>
            <w:tcW w:w="1416" w:type="dxa"/>
          </w:tcPr>
          <w:p w14:paraId="41D16712" w14:textId="77777777" w:rsidR="0045584A" w:rsidRPr="0019680E" w:rsidRDefault="0045584A" w:rsidP="007A651A"/>
        </w:tc>
        <w:tc>
          <w:tcPr>
            <w:tcW w:w="1257" w:type="dxa"/>
          </w:tcPr>
          <w:p w14:paraId="196BF715" w14:textId="77777777" w:rsidR="0045584A" w:rsidRPr="0019680E" w:rsidRDefault="0045584A" w:rsidP="007A651A"/>
        </w:tc>
        <w:tc>
          <w:tcPr>
            <w:tcW w:w="1350" w:type="dxa"/>
          </w:tcPr>
          <w:p w14:paraId="5DF2966D" w14:textId="77777777" w:rsidR="0045584A" w:rsidRPr="0019680E" w:rsidRDefault="0045584A" w:rsidP="007A651A"/>
        </w:tc>
      </w:tr>
      <w:tr w:rsidR="0019680E" w:rsidRPr="0019680E" w14:paraId="6CCC258A" w14:textId="77777777" w:rsidTr="003F1934">
        <w:trPr>
          <w:tblHeader/>
        </w:trPr>
        <w:tc>
          <w:tcPr>
            <w:tcW w:w="1122" w:type="dxa"/>
          </w:tcPr>
          <w:p w14:paraId="124E97B0" w14:textId="77777777" w:rsidR="0045584A" w:rsidRPr="0019680E" w:rsidRDefault="0045584A" w:rsidP="007A651A"/>
        </w:tc>
        <w:tc>
          <w:tcPr>
            <w:tcW w:w="1850" w:type="dxa"/>
          </w:tcPr>
          <w:p w14:paraId="6C1DEE69" w14:textId="77777777" w:rsidR="0045584A" w:rsidRPr="0019680E" w:rsidRDefault="0045584A" w:rsidP="007A651A"/>
        </w:tc>
        <w:tc>
          <w:tcPr>
            <w:tcW w:w="2021" w:type="dxa"/>
          </w:tcPr>
          <w:p w14:paraId="53502A2E" w14:textId="77777777" w:rsidR="0045584A" w:rsidRPr="0019680E" w:rsidRDefault="0045584A" w:rsidP="007A651A"/>
        </w:tc>
        <w:tc>
          <w:tcPr>
            <w:tcW w:w="1416" w:type="dxa"/>
          </w:tcPr>
          <w:p w14:paraId="456F0040" w14:textId="77777777" w:rsidR="0045584A" w:rsidRPr="0019680E" w:rsidRDefault="0045584A" w:rsidP="007A651A"/>
        </w:tc>
        <w:tc>
          <w:tcPr>
            <w:tcW w:w="1257" w:type="dxa"/>
          </w:tcPr>
          <w:p w14:paraId="4E697369" w14:textId="77777777" w:rsidR="0045584A" w:rsidRPr="0019680E" w:rsidRDefault="0045584A" w:rsidP="007A651A"/>
        </w:tc>
        <w:tc>
          <w:tcPr>
            <w:tcW w:w="1350" w:type="dxa"/>
          </w:tcPr>
          <w:p w14:paraId="3E7D6D05" w14:textId="77777777" w:rsidR="0045584A" w:rsidRPr="0019680E" w:rsidRDefault="0045584A" w:rsidP="007A651A"/>
        </w:tc>
      </w:tr>
      <w:tr w:rsidR="0019680E" w:rsidRPr="0019680E" w14:paraId="05A211EC" w14:textId="77777777" w:rsidTr="003F1934">
        <w:trPr>
          <w:tblHeader/>
        </w:trPr>
        <w:tc>
          <w:tcPr>
            <w:tcW w:w="1122" w:type="dxa"/>
          </w:tcPr>
          <w:p w14:paraId="6EC91F55" w14:textId="77777777" w:rsidR="0045584A" w:rsidRPr="0019680E" w:rsidRDefault="0045584A" w:rsidP="007A651A"/>
        </w:tc>
        <w:tc>
          <w:tcPr>
            <w:tcW w:w="1850" w:type="dxa"/>
          </w:tcPr>
          <w:p w14:paraId="34C3F7FD" w14:textId="77777777" w:rsidR="0045584A" w:rsidRPr="0019680E" w:rsidRDefault="0045584A" w:rsidP="007A651A"/>
        </w:tc>
        <w:tc>
          <w:tcPr>
            <w:tcW w:w="2021" w:type="dxa"/>
          </w:tcPr>
          <w:p w14:paraId="5D0D8557" w14:textId="77777777" w:rsidR="0045584A" w:rsidRPr="0019680E" w:rsidRDefault="0045584A" w:rsidP="007A651A"/>
        </w:tc>
        <w:tc>
          <w:tcPr>
            <w:tcW w:w="1416" w:type="dxa"/>
          </w:tcPr>
          <w:p w14:paraId="6AC1520A" w14:textId="77777777" w:rsidR="0045584A" w:rsidRPr="0019680E" w:rsidRDefault="0045584A" w:rsidP="007A651A"/>
        </w:tc>
        <w:tc>
          <w:tcPr>
            <w:tcW w:w="1257" w:type="dxa"/>
          </w:tcPr>
          <w:p w14:paraId="15753801" w14:textId="77777777" w:rsidR="0045584A" w:rsidRPr="0019680E" w:rsidRDefault="0045584A" w:rsidP="007A651A"/>
        </w:tc>
        <w:tc>
          <w:tcPr>
            <w:tcW w:w="1350" w:type="dxa"/>
          </w:tcPr>
          <w:p w14:paraId="4CF24731" w14:textId="77777777" w:rsidR="0045584A" w:rsidRPr="0019680E" w:rsidRDefault="0045584A" w:rsidP="007A651A"/>
        </w:tc>
      </w:tr>
      <w:tr w:rsidR="003F1934" w:rsidRPr="0019680E" w14:paraId="28945906" w14:textId="77777777" w:rsidTr="003F1934">
        <w:trPr>
          <w:tblHeader/>
        </w:trPr>
        <w:tc>
          <w:tcPr>
            <w:tcW w:w="1122" w:type="dxa"/>
          </w:tcPr>
          <w:p w14:paraId="35964C86" w14:textId="77777777" w:rsidR="0045584A" w:rsidRPr="0019680E" w:rsidRDefault="0045584A" w:rsidP="007A651A"/>
        </w:tc>
        <w:tc>
          <w:tcPr>
            <w:tcW w:w="1850" w:type="dxa"/>
          </w:tcPr>
          <w:p w14:paraId="62027696" w14:textId="77777777" w:rsidR="0045584A" w:rsidRPr="0019680E" w:rsidRDefault="0045584A" w:rsidP="007A651A"/>
        </w:tc>
        <w:tc>
          <w:tcPr>
            <w:tcW w:w="2021" w:type="dxa"/>
          </w:tcPr>
          <w:p w14:paraId="138C4464" w14:textId="77777777" w:rsidR="0045584A" w:rsidRPr="0019680E" w:rsidRDefault="0045584A" w:rsidP="007A651A"/>
        </w:tc>
        <w:tc>
          <w:tcPr>
            <w:tcW w:w="1416" w:type="dxa"/>
          </w:tcPr>
          <w:p w14:paraId="07287963" w14:textId="77777777" w:rsidR="0045584A" w:rsidRPr="0019680E" w:rsidRDefault="0045584A" w:rsidP="007A651A"/>
        </w:tc>
        <w:tc>
          <w:tcPr>
            <w:tcW w:w="1257" w:type="dxa"/>
          </w:tcPr>
          <w:p w14:paraId="36C58243" w14:textId="77777777" w:rsidR="0045584A" w:rsidRPr="0019680E" w:rsidRDefault="0045584A" w:rsidP="007A651A"/>
        </w:tc>
        <w:tc>
          <w:tcPr>
            <w:tcW w:w="1350" w:type="dxa"/>
          </w:tcPr>
          <w:p w14:paraId="52232020" w14:textId="77777777" w:rsidR="0045584A" w:rsidRPr="0019680E" w:rsidRDefault="0045584A" w:rsidP="007A651A"/>
        </w:tc>
      </w:tr>
    </w:tbl>
    <w:p w14:paraId="01B9692F" w14:textId="77777777" w:rsidR="0045584A" w:rsidRPr="0019680E" w:rsidRDefault="0045584A" w:rsidP="007A651A">
      <w:r w:rsidRPr="0019680E">
        <w:br w:type="page"/>
      </w:r>
    </w:p>
    <w:sdt>
      <w:sdtPr>
        <w:rPr>
          <w:rFonts w:eastAsia="Calibri" w:cs="Times New Roman"/>
          <w:b/>
          <w:bCs/>
          <w:color w:val="auto"/>
          <w:sz w:val="24"/>
          <w:szCs w:val="24"/>
          <w:lang w:val="en-GB" w:eastAsia="en-GB"/>
        </w:rPr>
        <w:id w:val="584423315"/>
        <w:docPartObj>
          <w:docPartGallery w:val="Table of Contents"/>
          <w:docPartUnique/>
        </w:docPartObj>
      </w:sdtPr>
      <w:sdtEndPr>
        <w:rPr>
          <w:rFonts w:eastAsia="Times New Roman" w:cs="Arial"/>
          <w:b w:val="0"/>
          <w:bCs w:val="0"/>
          <w:noProof/>
        </w:rPr>
      </w:sdtEndPr>
      <w:sdtContent>
        <w:p w14:paraId="2FE9C2E3" w14:textId="779B0710" w:rsidR="002034C9" w:rsidRPr="0019680E" w:rsidRDefault="002034C9" w:rsidP="00C65E4A">
          <w:pPr>
            <w:pStyle w:val="TOCHeading"/>
          </w:pPr>
          <w:r w:rsidRPr="0019680E">
            <w:t>Contents</w:t>
          </w:r>
        </w:p>
        <w:p w14:paraId="0757A555" w14:textId="100E0128" w:rsidR="00B66B3E" w:rsidRDefault="002034C9">
          <w:pPr>
            <w:pStyle w:val="TOC1"/>
            <w:tabs>
              <w:tab w:val="right" w:leader="dot" w:pos="9016"/>
            </w:tabs>
            <w:rPr>
              <w:rFonts w:asciiTheme="minorHAnsi" w:eastAsiaTheme="minorEastAsia" w:hAnsiTheme="minorHAnsi" w:cstheme="minorBidi"/>
              <w:noProof/>
              <w:kern w:val="2"/>
              <w14:ligatures w14:val="standardContextual"/>
            </w:rPr>
          </w:pPr>
          <w:r w:rsidRPr="0019680E">
            <w:fldChar w:fldCharType="begin"/>
          </w:r>
          <w:r w:rsidRPr="0019680E">
            <w:instrText xml:space="preserve"> TOC \o "1-3" \h \z \u </w:instrText>
          </w:r>
          <w:r w:rsidRPr="0019680E">
            <w:fldChar w:fldCharType="separate"/>
          </w:r>
          <w:hyperlink w:anchor="_Toc172022018" w:history="1">
            <w:r w:rsidR="00B66B3E" w:rsidRPr="003613AA">
              <w:rPr>
                <w:rStyle w:val="Hyperlink"/>
                <w:noProof/>
              </w:rPr>
              <w:t>Summary</w:t>
            </w:r>
            <w:r w:rsidR="00B66B3E">
              <w:rPr>
                <w:noProof/>
                <w:webHidden/>
              </w:rPr>
              <w:tab/>
            </w:r>
            <w:r w:rsidR="00B66B3E">
              <w:rPr>
                <w:noProof/>
                <w:webHidden/>
              </w:rPr>
              <w:fldChar w:fldCharType="begin"/>
            </w:r>
            <w:r w:rsidR="00B66B3E">
              <w:rPr>
                <w:noProof/>
                <w:webHidden/>
              </w:rPr>
              <w:instrText xml:space="preserve"> PAGEREF _Toc172022018 \h </w:instrText>
            </w:r>
            <w:r w:rsidR="00B66B3E">
              <w:rPr>
                <w:noProof/>
                <w:webHidden/>
              </w:rPr>
            </w:r>
            <w:r w:rsidR="00B66B3E">
              <w:rPr>
                <w:noProof/>
                <w:webHidden/>
              </w:rPr>
              <w:fldChar w:fldCharType="separate"/>
            </w:r>
            <w:r w:rsidR="00B66B3E">
              <w:rPr>
                <w:noProof/>
                <w:webHidden/>
              </w:rPr>
              <w:t>6</w:t>
            </w:r>
            <w:r w:rsidR="00B66B3E">
              <w:rPr>
                <w:noProof/>
                <w:webHidden/>
              </w:rPr>
              <w:fldChar w:fldCharType="end"/>
            </w:r>
          </w:hyperlink>
        </w:p>
        <w:p w14:paraId="486E6361" w14:textId="2B57F835"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19" w:history="1">
            <w:r w:rsidR="00B66B3E" w:rsidRPr="003613AA">
              <w:rPr>
                <w:rStyle w:val="Hyperlink"/>
                <w:noProof/>
              </w:rPr>
              <w:t>1.</w:t>
            </w:r>
            <w:r w:rsidR="00B66B3E">
              <w:rPr>
                <w:rFonts w:asciiTheme="minorHAnsi" w:eastAsiaTheme="minorEastAsia" w:hAnsiTheme="minorHAnsi" w:cstheme="minorBidi"/>
                <w:noProof/>
                <w:kern w:val="2"/>
                <w14:ligatures w14:val="standardContextual"/>
              </w:rPr>
              <w:tab/>
            </w:r>
            <w:r w:rsidR="00B66B3E" w:rsidRPr="003613AA">
              <w:rPr>
                <w:rStyle w:val="Hyperlink"/>
                <w:noProof/>
              </w:rPr>
              <w:t>Introduction</w:t>
            </w:r>
            <w:r w:rsidR="00B66B3E">
              <w:rPr>
                <w:noProof/>
                <w:webHidden/>
              </w:rPr>
              <w:tab/>
            </w:r>
            <w:r w:rsidR="00B66B3E">
              <w:rPr>
                <w:noProof/>
                <w:webHidden/>
              </w:rPr>
              <w:fldChar w:fldCharType="begin"/>
            </w:r>
            <w:r w:rsidR="00B66B3E">
              <w:rPr>
                <w:noProof/>
                <w:webHidden/>
              </w:rPr>
              <w:instrText xml:space="preserve"> PAGEREF _Toc172022019 \h </w:instrText>
            </w:r>
            <w:r w:rsidR="00B66B3E">
              <w:rPr>
                <w:noProof/>
                <w:webHidden/>
              </w:rPr>
            </w:r>
            <w:r w:rsidR="00B66B3E">
              <w:rPr>
                <w:noProof/>
                <w:webHidden/>
              </w:rPr>
              <w:fldChar w:fldCharType="separate"/>
            </w:r>
            <w:r w:rsidR="00B66B3E">
              <w:rPr>
                <w:noProof/>
                <w:webHidden/>
              </w:rPr>
              <w:t>7</w:t>
            </w:r>
            <w:r w:rsidR="00B66B3E">
              <w:rPr>
                <w:noProof/>
                <w:webHidden/>
              </w:rPr>
              <w:fldChar w:fldCharType="end"/>
            </w:r>
          </w:hyperlink>
        </w:p>
        <w:p w14:paraId="4DE74E3D" w14:textId="7101097C"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20" w:history="1">
            <w:r w:rsidR="00B66B3E" w:rsidRPr="003613AA">
              <w:rPr>
                <w:rStyle w:val="Hyperlink"/>
                <w:noProof/>
              </w:rPr>
              <w:t>2.</w:t>
            </w:r>
            <w:r w:rsidR="00B66B3E">
              <w:rPr>
                <w:rFonts w:asciiTheme="minorHAnsi" w:eastAsiaTheme="minorEastAsia" w:hAnsiTheme="minorHAnsi" w:cstheme="minorBidi"/>
                <w:noProof/>
                <w:kern w:val="2"/>
                <w14:ligatures w14:val="standardContextual"/>
              </w:rPr>
              <w:tab/>
            </w:r>
            <w:r w:rsidR="00B66B3E" w:rsidRPr="003613AA">
              <w:rPr>
                <w:rStyle w:val="Hyperlink"/>
                <w:noProof/>
              </w:rPr>
              <w:t>Purpose</w:t>
            </w:r>
            <w:r w:rsidR="00B66B3E">
              <w:rPr>
                <w:noProof/>
                <w:webHidden/>
              </w:rPr>
              <w:tab/>
            </w:r>
            <w:r w:rsidR="00B66B3E">
              <w:rPr>
                <w:noProof/>
                <w:webHidden/>
              </w:rPr>
              <w:fldChar w:fldCharType="begin"/>
            </w:r>
            <w:r w:rsidR="00B66B3E">
              <w:rPr>
                <w:noProof/>
                <w:webHidden/>
              </w:rPr>
              <w:instrText xml:space="preserve"> PAGEREF _Toc172022020 \h </w:instrText>
            </w:r>
            <w:r w:rsidR="00B66B3E">
              <w:rPr>
                <w:noProof/>
                <w:webHidden/>
              </w:rPr>
            </w:r>
            <w:r w:rsidR="00B66B3E">
              <w:rPr>
                <w:noProof/>
                <w:webHidden/>
              </w:rPr>
              <w:fldChar w:fldCharType="separate"/>
            </w:r>
            <w:r w:rsidR="00B66B3E">
              <w:rPr>
                <w:noProof/>
                <w:webHidden/>
              </w:rPr>
              <w:t>8</w:t>
            </w:r>
            <w:r w:rsidR="00B66B3E">
              <w:rPr>
                <w:noProof/>
                <w:webHidden/>
              </w:rPr>
              <w:fldChar w:fldCharType="end"/>
            </w:r>
          </w:hyperlink>
        </w:p>
        <w:p w14:paraId="3DB1575F" w14:textId="752775B7"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21" w:history="1">
            <w:r w:rsidR="00B66B3E" w:rsidRPr="003613AA">
              <w:rPr>
                <w:rStyle w:val="Hyperlink"/>
                <w:noProof/>
              </w:rPr>
              <w:t>3.</w:t>
            </w:r>
            <w:r w:rsidR="00B66B3E">
              <w:rPr>
                <w:rFonts w:asciiTheme="minorHAnsi" w:eastAsiaTheme="minorEastAsia" w:hAnsiTheme="minorHAnsi" w:cstheme="minorBidi"/>
                <w:noProof/>
                <w:kern w:val="2"/>
                <w14:ligatures w14:val="standardContextual"/>
              </w:rPr>
              <w:tab/>
            </w:r>
            <w:r w:rsidR="00B66B3E" w:rsidRPr="003613AA">
              <w:rPr>
                <w:rStyle w:val="Hyperlink"/>
                <w:noProof/>
              </w:rPr>
              <w:t>Definition / explanation of terms</w:t>
            </w:r>
            <w:r w:rsidR="00B66B3E">
              <w:rPr>
                <w:noProof/>
                <w:webHidden/>
              </w:rPr>
              <w:tab/>
            </w:r>
            <w:r w:rsidR="00B66B3E">
              <w:rPr>
                <w:noProof/>
                <w:webHidden/>
              </w:rPr>
              <w:fldChar w:fldCharType="begin"/>
            </w:r>
            <w:r w:rsidR="00B66B3E">
              <w:rPr>
                <w:noProof/>
                <w:webHidden/>
              </w:rPr>
              <w:instrText xml:space="preserve"> PAGEREF _Toc172022021 \h </w:instrText>
            </w:r>
            <w:r w:rsidR="00B66B3E">
              <w:rPr>
                <w:noProof/>
                <w:webHidden/>
              </w:rPr>
            </w:r>
            <w:r w:rsidR="00B66B3E">
              <w:rPr>
                <w:noProof/>
                <w:webHidden/>
              </w:rPr>
              <w:fldChar w:fldCharType="separate"/>
            </w:r>
            <w:r w:rsidR="00B66B3E">
              <w:rPr>
                <w:noProof/>
                <w:webHidden/>
              </w:rPr>
              <w:t>8</w:t>
            </w:r>
            <w:r w:rsidR="00B66B3E">
              <w:rPr>
                <w:noProof/>
                <w:webHidden/>
              </w:rPr>
              <w:fldChar w:fldCharType="end"/>
            </w:r>
          </w:hyperlink>
        </w:p>
        <w:p w14:paraId="5771AFDA" w14:textId="5BE5F16A"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22" w:history="1">
            <w:r w:rsidR="00B66B3E" w:rsidRPr="003613AA">
              <w:rPr>
                <w:rStyle w:val="Hyperlink"/>
                <w:noProof/>
              </w:rPr>
              <w:t>4.</w:t>
            </w:r>
            <w:r w:rsidR="00B66B3E">
              <w:rPr>
                <w:rFonts w:asciiTheme="minorHAnsi" w:eastAsiaTheme="minorEastAsia" w:hAnsiTheme="minorHAnsi" w:cstheme="minorBidi"/>
                <w:noProof/>
                <w:kern w:val="2"/>
                <w14:ligatures w14:val="standardContextual"/>
              </w:rPr>
              <w:tab/>
            </w:r>
            <w:r w:rsidR="00B66B3E" w:rsidRPr="003613AA">
              <w:rPr>
                <w:rStyle w:val="Hyperlink"/>
                <w:noProof/>
              </w:rPr>
              <w:t>Scope of the policy</w:t>
            </w:r>
            <w:r w:rsidR="00B66B3E">
              <w:rPr>
                <w:noProof/>
                <w:webHidden/>
              </w:rPr>
              <w:tab/>
            </w:r>
            <w:r w:rsidR="00B66B3E">
              <w:rPr>
                <w:noProof/>
                <w:webHidden/>
              </w:rPr>
              <w:fldChar w:fldCharType="begin"/>
            </w:r>
            <w:r w:rsidR="00B66B3E">
              <w:rPr>
                <w:noProof/>
                <w:webHidden/>
              </w:rPr>
              <w:instrText xml:space="preserve"> PAGEREF _Toc172022022 \h </w:instrText>
            </w:r>
            <w:r w:rsidR="00B66B3E">
              <w:rPr>
                <w:noProof/>
                <w:webHidden/>
              </w:rPr>
            </w:r>
            <w:r w:rsidR="00B66B3E">
              <w:rPr>
                <w:noProof/>
                <w:webHidden/>
              </w:rPr>
              <w:fldChar w:fldCharType="separate"/>
            </w:r>
            <w:r w:rsidR="00B66B3E">
              <w:rPr>
                <w:noProof/>
                <w:webHidden/>
              </w:rPr>
              <w:t>9</w:t>
            </w:r>
            <w:r w:rsidR="00B66B3E">
              <w:rPr>
                <w:noProof/>
                <w:webHidden/>
              </w:rPr>
              <w:fldChar w:fldCharType="end"/>
            </w:r>
          </w:hyperlink>
        </w:p>
        <w:p w14:paraId="3F741DF4" w14:textId="6CD79C24"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23" w:history="1">
            <w:r w:rsidR="00B66B3E" w:rsidRPr="003613AA">
              <w:rPr>
                <w:rStyle w:val="Hyperlink"/>
                <w:noProof/>
              </w:rPr>
              <w:t>5.</w:t>
            </w:r>
            <w:r w:rsidR="00B66B3E">
              <w:rPr>
                <w:rFonts w:asciiTheme="minorHAnsi" w:eastAsiaTheme="minorEastAsia" w:hAnsiTheme="minorHAnsi" w:cstheme="minorBidi"/>
                <w:noProof/>
                <w:kern w:val="2"/>
                <w14:ligatures w14:val="standardContextual"/>
              </w:rPr>
              <w:tab/>
            </w:r>
            <w:r w:rsidR="00B66B3E" w:rsidRPr="003613AA">
              <w:rPr>
                <w:rStyle w:val="Hyperlink"/>
                <w:noProof/>
              </w:rPr>
              <w:t>Duties, accountabilities, and responsibilities</w:t>
            </w:r>
            <w:r w:rsidR="00B66B3E">
              <w:rPr>
                <w:noProof/>
                <w:webHidden/>
              </w:rPr>
              <w:tab/>
            </w:r>
            <w:r w:rsidR="00B66B3E">
              <w:rPr>
                <w:noProof/>
                <w:webHidden/>
              </w:rPr>
              <w:fldChar w:fldCharType="begin"/>
            </w:r>
            <w:r w:rsidR="00B66B3E">
              <w:rPr>
                <w:noProof/>
                <w:webHidden/>
              </w:rPr>
              <w:instrText xml:space="preserve"> PAGEREF _Toc172022023 \h </w:instrText>
            </w:r>
            <w:r w:rsidR="00B66B3E">
              <w:rPr>
                <w:noProof/>
                <w:webHidden/>
              </w:rPr>
            </w:r>
            <w:r w:rsidR="00B66B3E">
              <w:rPr>
                <w:noProof/>
                <w:webHidden/>
              </w:rPr>
              <w:fldChar w:fldCharType="separate"/>
            </w:r>
            <w:r w:rsidR="00B66B3E">
              <w:rPr>
                <w:noProof/>
                <w:webHidden/>
              </w:rPr>
              <w:t>9</w:t>
            </w:r>
            <w:r w:rsidR="00B66B3E">
              <w:rPr>
                <w:noProof/>
                <w:webHidden/>
              </w:rPr>
              <w:fldChar w:fldCharType="end"/>
            </w:r>
          </w:hyperlink>
        </w:p>
        <w:p w14:paraId="64ADF8B9" w14:textId="024E23FE"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24" w:history="1">
            <w:r w:rsidR="00B66B3E" w:rsidRPr="003613AA">
              <w:rPr>
                <w:rStyle w:val="Hyperlink"/>
                <w:noProof/>
              </w:rPr>
              <w:t>5.1.</w:t>
            </w:r>
            <w:r w:rsidR="00B66B3E">
              <w:rPr>
                <w:rFonts w:asciiTheme="minorHAnsi" w:eastAsiaTheme="minorEastAsia" w:hAnsiTheme="minorHAnsi" w:cstheme="minorBidi"/>
                <w:noProof/>
                <w:kern w:val="2"/>
                <w14:ligatures w14:val="standardContextual"/>
              </w:rPr>
              <w:tab/>
            </w:r>
            <w:r w:rsidR="00B66B3E" w:rsidRPr="003613AA">
              <w:rPr>
                <w:rStyle w:val="Hyperlink"/>
                <w:noProof/>
              </w:rPr>
              <w:t>Chief Executive</w:t>
            </w:r>
            <w:r w:rsidR="00B66B3E">
              <w:rPr>
                <w:noProof/>
                <w:webHidden/>
              </w:rPr>
              <w:tab/>
            </w:r>
            <w:r w:rsidR="00B66B3E">
              <w:rPr>
                <w:noProof/>
                <w:webHidden/>
              </w:rPr>
              <w:fldChar w:fldCharType="begin"/>
            </w:r>
            <w:r w:rsidR="00B66B3E">
              <w:rPr>
                <w:noProof/>
                <w:webHidden/>
              </w:rPr>
              <w:instrText xml:space="preserve"> PAGEREF _Toc172022024 \h </w:instrText>
            </w:r>
            <w:r w:rsidR="00B66B3E">
              <w:rPr>
                <w:noProof/>
                <w:webHidden/>
              </w:rPr>
            </w:r>
            <w:r w:rsidR="00B66B3E">
              <w:rPr>
                <w:noProof/>
                <w:webHidden/>
              </w:rPr>
              <w:fldChar w:fldCharType="separate"/>
            </w:r>
            <w:r w:rsidR="00B66B3E">
              <w:rPr>
                <w:noProof/>
                <w:webHidden/>
              </w:rPr>
              <w:t>10</w:t>
            </w:r>
            <w:r w:rsidR="00B66B3E">
              <w:rPr>
                <w:noProof/>
                <w:webHidden/>
              </w:rPr>
              <w:fldChar w:fldCharType="end"/>
            </w:r>
          </w:hyperlink>
        </w:p>
        <w:p w14:paraId="012BBE4F" w14:textId="206D6C2F"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25" w:history="1">
            <w:r w:rsidR="00B66B3E" w:rsidRPr="003613AA">
              <w:rPr>
                <w:rStyle w:val="Hyperlink"/>
                <w:noProof/>
              </w:rPr>
              <w:t>5.2.</w:t>
            </w:r>
            <w:r w:rsidR="00B66B3E">
              <w:rPr>
                <w:rFonts w:asciiTheme="minorHAnsi" w:eastAsiaTheme="minorEastAsia" w:hAnsiTheme="minorHAnsi" w:cstheme="minorBidi"/>
                <w:noProof/>
                <w:kern w:val="2"/>
                <w14:ligatures w14:val="standardContextual"/>
              </w:rPr>
              <w:tab/>
            </w:r>
            <w:r w:rsidR="00B66B3E" w:rsidRPr="003613AA">
              <w:rPr>
                <w:rStyle w:val="Hyperlink"/>
                <w:noProof/>
              </w:rPr>
              <w:t>Executive Director of Clinical and Professionals</w:t>
            </w:r>
            <w:r w:rsidR="00B66B3E">
              <w:rPr>
                <w:noProof/>
                <w:webHidden/>
              </w:rPr>
              <w:tab/>
            </w:r>
            <w:r w:rsidR="00B66B3E">
              <w:rPr>
                <w:noProof/>
                <w:webHidden/>
              </w:rPr>
              <w:fldChar w:fldCharType="begin"/>
            </w:r>
            <w:r w:rsidR="00B66B3E">
              <w:rPr>
                <w:noProof/>
                <w:webHidden/>
              </w:rPr>
              <w:instrText xml:space="preserve"> PAGEREF _Toc172022025 \h </w:instrText>
            </w:r>
            <w:r w:rsidR="00B66B3E">
              <w:rPr>
                <w:noProof/>
                <w:webHidden/>
              </w:rPr>
            </w:r>
            <w:r w:rsidR="00B66B3E">
              <w:rPr>
                <w:noProof/>
                <w:webHidden/>
              </w:rPr>
              <w:fldChar w:fldCharType="separate"/>
            </w:r>
            <w:r w:rsidR="00B66B3E">
              <w:rPr>
                <w:noProof/>
                <w:webHidden/>
              </w:rPr>
              <w:t>10</w:t>
            </w:r>
            <w:r w:rsidR="00B66B3E">
              <w:rPr>
                <w:noProof/>
                <w:webHidden/>
              </w:rPr>
              <w:fldChar w:fldCharType="end"/>
            </w:r>
          </w:hyperlink>
        </w:p>
        <w:p w14:paraId="06307BCC" w14:textId="582A15D7"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26" w:history="1">
            <w:r w:rsidR="00B66B3E" w:rsidRPr="003613AA">
              <w:rPr>
                <w:rStyle w:val="Hyperlink"/>
                <w:noProof/>
              </w:rPr>
              <w:t>5.3.</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requests place lead</w:t>
            </w:r>
            <w:r w:rsidR="00B66B3E">
              <w:rPr>
                <w:noProof/>
                <w:webHidden/>
              </w:rPr>
              <w:tab/>
            </w:r>
            <w:r w:rsidR="00B66B3E">
              <w:rPr>
                <w:noProof/>
                <w:webHidden/>
              </w:rPr>
              <w:fldChar w:fldCharType="begin"/>
            </w:r>
            <w:r w:rsidR="00B66B3E">
              <w:rPr>
                <w:noProof/>
                <w:webHidden/>
              </w:rPr>
              <w:instrText xml:space="preserve"> PAGEREF _Toc172022026 \h </w:instrText>
            </w:r>
            <w:r w:rsidR="00B66B3E">
              <w:rPr>
                <w:noProof/>
                <w:webHidden/>
              </w:rPr>
            </w:r>
            <w:r w:rsidR="00B66B3E">
              <w:rPr>
                <w:noProof/>
                <w:webHidden/>
              </w:rPr>
              <w:fldChar w:fldCharType="separate"/>
            </w:r>
            <w:r w:rsidR="00B66B3E">
              <w:rPr>
                <w:noProof/>
                <w:webHidden/>
              </w:rPr>
              <w:t>10</w:t>
            </w:r>
            <w:r w:rsidR="00B66B3E">
              <w:rPr>
                <w:noProof/>
                <w:webHidden/>
              </w:rPr>
              <w:fldChar w:fldCharType="end"/>
            </w:r>
          </w:hyperlink>
        </w:p>
        <w:p w14:paraId="0D0A0333" w14:textId="46D29E10"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27" w:history="1">
            <w:r w:rsidR="00B66B3E" w:rsidRPr="003613AA">
              <w:rPr>
                <w:rStyle w:val="Hyperlink"/>
                <w:noProof/>
              </w:rPr>
              <w:t>5.4.</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requests panels</w:t>
            </w:r>
            <w:r w:rsidR="00B66B3E">
              <w:rPr>
                <w:noProof/>
                <w:webHidden/>
              </w:rPr>
              <w:tab/>
            </w:r>
            <w:r w:rsidR="00B66B3E">
              <w:rPr>
                <w:noProof/>
                <w:webHidden/>
              </w:rPr>
              <w:fldChar w:fldCharType="begin"/>
            </w:r>
            <w:r w:rsidR="00B66B3E">
              <w:rPr>
                <w:noProof/>
                <w:webHidden/>
              </w:rPr>
              <w:instrText xml:space="preserve"> PAGEREF _Toc172022027 \h </w:instrText>
            </w:r>
            <w:r w:rsidR="00B66B3E">
              <w:rPr>
                <w:noProof/>
                <w:webHidden/>
              </w:rPr>
            </w:r>
            <w:r w:rsidR="00B66B3E">
              <w:rPr>
                <w:noProof/>
                <w:webHidden/>
              </w:rPr>
              <w:fldChar w:fldCharType="separate"/>
            </w:r>
            <w:r w:rsidR="00B66B3E">
              <w:rPr>
                <w:noProof/>
                <w:webHidden/>
              </w:rPr>
              <w:t>10</w:t>
            </w:r>
            <w:r w:rsidR="00B66B3E">
              <w:rPr>
                <w:noProof/>
                <w:webHidden/>
              </w:rPr>
              <w:fldChar w:fldCharType="end"/>
            </w:r>
          </w:hyperlink>
        </w:p>
        <w:p w14:paraId="54298271" w14:textId="642CDB2B"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28" w:history="1">
            <w:r w:rsidR="00B66B3E" w:rsidRPr="003613AA">
              <w:rPr>
                <w:rStyle w:val="Hyperlink"/>
                <w:noProof/>
              </w:rPr>
              <w:t>5.5.</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requests service lead (NECS)</w:t>
            </w:r>
            <w:r w:rsidR="00B66B3E">
              <w:rPr>
                <w:noProof/>
                <w:webHidden/>
              </w:rPr>
              <w:tab/>
            </w:r>
            <w:r w:rsidR="00B66B3E">
              <w:rPr>
                <w:noProof/>
                <w:webHidden/>
              </w:rPr>
              <w:fldChar w:fldCharType="begin"/>
            </w:r>
            <w:r w:rsidR="00B66B3E">
              <w:rPr>
                <w:noProof/>
                <w:webHidden/>
              </w:rPr>
              <w:instrText xml:space="preserve"> PAGEREF _Toc172022028 \h </w:instrText>
            </w:r>
            <w:r w:rsidR="00B66B3E">
              <w:rPr>
                <w:noProof/>
                <w:webHidden/>
              </w:rPr>
            </w:r>
            <w:r w:rsidR="00B66B3E">
              <w:rPr>
                <w:noProof/>
                <w:webHidden/>
              </w:rPr>
              <w:fldChar w:fldCharType="separate"/>
            </w:r>
            <w:r w:rsidR="00B66B3E">
              <w:rPr>
                <w:noProof/>
                <w:webHidden/>
              </w:rPr>
              <w:t>10</w:t>
            </w:r>
            <w:r w:rsidR="00B66B3E">
              <w:rPr>
                <w:noProof/>
                <w:webHidden/>
              </w:rPr>
              <w:fldChar w:fldCharType="end"/>
            </w:r>
          </w:hyperlink>
        </w:p>
        <w:p w14:paraId="577E0B7D" w14:textId="6837D458"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29" w:history="1">
            <w:r w:rsidR="00B66B3E" w:rsidRPr="003613AA">
              <w:rPr>
                <w:rStyle w:val="Hyperlink"/>
                <w:noProof/>
              </w:rPr>
              <w:t>5.6.</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requests clinical support officer (NECS)</w:t>
            </w:r>
            <w:r w:rsidR="00B66B3E">
              <w:rPr>
                <w:noProof/>
                <w:webHidden/>
              </w:rPr>
              <w:tab/>
            </w:r>
            <w:r w:rsidR="00B66B3E">
              <w:rPr>
                <w:noProof/>
                <w:webHidden/>
              </w:rPr>
              <w:fldChar w:fldCharType="begin"/>
            </w:r>
            <w:r w:rsidR="00B66B3E">
              <w:rPr>
                <w:noProof/>
                <w:webHidden/>
              </w:rPr>
              <w:instrText xml:space="preserve"> PAGEREF _Toc172022029 \h </w:instrText>
            </w:r>
            <w:r w:rsidR="00B66B3E">
              <w:rPr>
                <w:noProof/>
                <w:webHidden/>
              </w:rPr>
            </w:r>
            <w:r w:rsidR="00B66B3E">
              <w:rPr>
                <w:noProof/>
                <w:webHidden/>
              </w:rPr>
              <w:fldChar w:fldCharType="separate"/>
            </w:r>
            <w:r w:rsidR="00B66B3E">
              <w:rPr>
                <w:noProof/>
                <w:webHidden/>
              </w:rPr>
              <w:t>11</w:t>
            </w:r>
            <w:r w:rsidR="00B66B3E">
              <w:rPr>
                <w:noProof/>
                <w:webHidden/>
              </w:rPr>
              <w:fldChar w:fldCharType="end"/>
            </w:r>
          </w:hyperlink>
        </w:p>
        <w:p w14:paraId="198B8FAE" w14:textId="71402253"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0" w:history="1">
            <w:r w:rsidR="00B66B3E" w:rsidRPr="003613AA">
              <w:rPr>
                <w:rStyle w:val="Hyperlink"/>
                <w:noProof/>
              </w:rPr>
              <w:t>5.7.</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requests administration team (NECS)</w:t>
            </w:r>
            <w:r w:rsidR="00B66B3E">
              <w:rPr>
                <w:noProof/>
                <w:webHidden/>
              </w:rPr>
              <w:tab/>
            </w:r>
            <w:r w:rsidR="00B66B3E">
              <w:rPr>
                <w:noProof/>
                <w:webHidden/>
              </w:rPr>
              <w:fldChar w:fldCharType="begin"/>
            </w:r>
            <w:r w:rsidR="00B66B3E">
              <w:rPr>
                <w:noProof/>
                <w:webHidden/>
              </w:rPr>
              <w:instrText xml:space="preserve"> PAGEREF _Toc172022030 \h </w:instrText>
            </w:r>
            <w:r w:rsidR="00B66B3E">
              <w:rPr>
                <w:noProof/>
                <w:webHidden/>
              </w:rPr>
            </w:r>
            <w:r w:rsidR="00B66B3E">
              <w:rPr>
                <w:noProof/>
                <w:webHidden/>
              </w:rPr>
              <w:fldChar w:fldCharType="separate"/>
            </w:r>
            <w:r w:rsidR="00B66B3E">
              <w:rPr>
                <w:noProof/>
                <w:webHidden/>
              </w:rPr>
              <w:t>11</w:t>
            </w:r>
            <w:r w:rsidR="00B66B3E">
              <w:rPr>
                <w:noProof/>
                <w:webHidden/>
              </w:rPr>
              <w:fldChar w:fldCharType="end"/>
            </w:r>
          </w:hyperlink>
        </w:p>
        <w:p w14:paraId="1A13D4D0" w14:textId="1B9AEE8C"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1" w:history="1">
            <w:r w:rsidR="00B66B3E" w:rsidRPr="003613AA">
              <w:rPr>
                <w:rStyle w:val="Hyperlink"/>
                <w:noProof/>
              </w:rPr>
              <w:t>5.8.</w:t>
            </w:r>
            <w:r w:rsidR="00B66B3E">
              <w:rPr>
                <w:rFonts w:asciiTheme="minorHAnsi" w:eastAsiaTheme="minorEastAsia" w:hAnsiTheme="minorHAnsi" w:cstheme="minorBidi"/>
                <w:noProof/>
                <w:kern w:val="2"/>
                <w14:ligatures w14:val="standardContextual"/>
              </w:rPr>
              <w:tab/>
            </w:r>
            <w:r w:rsidR="00B66B3E" w:rsidRPr="003613AA">
              <w:rPr>
                <w:rStyle w:val="Hyperlink"/>
                <w:noProof/>
              </w:rPr>
              <w:t>Responsibilities for approval</w:t>
            </w:r>
            <w:r w:rsidR="00B66B3E">
              <w:rPr>
                <w:noProof/>
                <w:webHidden/>
              </w:rPr>
              <w:tab/>
            </w:r>
            <w:r w:rsidR="00B66B3E">
              <w:rPr>
                <w:noProof/>
                <w:webHidden/>
              </w:rPr>
              <w:fldChar w:fldCharType="begin"/>
            </w:r>
            <w:r w:rsidR="00B66B3E">
              <w:rPr>
                <w:noProof/>
                <w:webHidden/>
              </w:rPr>
              <w:instrText xml:space="preserve"> PAGEREF _Toc172022031 \h </w:instrText>
            </w:r>
            <w:r w:rsidR="00B66B3E">
              <w:rPr>
                <w:noProof/>
                <w:webHidden/>
              </w:rPr>
            </w:r>
            <w:r w:rsidR="00B66B3E">
              <w:rPr>
                <w:noProof/>
                <w:webHidden/>
              </w:rPr>
              <w:fldChar w:fldCharType="separate"/>
            </w:r>
            <w:r w:rsidR="00B66B3E">
              <w:rPr>
                <w:noProof/>
                <w:webHidden/>
              </w:rPr>
              <w:t>11</w:t>
            </w:r>
            <w:r w:rsidR="00B66B3E">
              <w:rPr>
                <w:noProof/>
                <w:webHidden/>
              </w:rPr>
              <w:fldChar w:fldCharType="end"/>
            </w:r>
          </w:hyperlink>
        </w:p>
        <w:p w14:paraId="05D7F7CC" w14:textId="4B795CD0"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32" w:history="1">
            <w:r w:rsidR="00B66B3E" w:rsidRPr="003613AA">
              <w:rPr>
                <w:rStyle w:val="Hyperlink"/>
                <w:noProof/>
              </w:rPr>
              <w:t>6.</w:t>
            </w:r>
            <w:r w:rsidR="00B66B3E">
              <w:rPr>
                <w:rFonts w:asciiTheme="minorHAnsi" w:eastAsiaTheme="minorEastAsia" w:hAnsiTheme="minorHAnsi" w:cstheme="minorBidi"/>
                <w:noProof/>
                <w:kern w:val="2"/>
                <w14:ligatures w14:val="standardContextual"/>
              </w:rPr>
              <w:tab/>
            </w:r>
            <w:r w:rsidR="00B66B3E" w:rsidRPr="003613AA">
              <w:rPr>
                <w:rStyle w:val="Hyperlink"/>
                <w:noProof/>
              </w:rPr>
              <w:t>Policy details</w:t>
            </w:r>
            <w:r w:rsidR="00B66B3E">
              <w:rPr>
                <w:noProof/>
                <w:webHidden/>
              </w:rPr>
              <w:tab/>
            </w:r>
            <w:r w:rsidR="00B66B3E">
              <w:rPr>
                <w:noProof/>
                <w:webHidden/>
              </w:rPr>
              <w:fldChar w:fldCharType="begin"/>
            </w:r>
            <w:r w:rsidR="00B66B3E">
              <w:rPr>
                <w:noProof/>
                <w:webHidden/>
              </w:rPr>
              <w:instrText xml:space="preserve"> PAGEREF _Toc172022032 \h </w:instrText>
            </w:r>
            <w:r w:rsidR="00B66B3E">
              <w:rPr>
                <w:noProof/>
                <w:webHidden/>
              </w:rPr>
            </w:r>
            <w:r w:rsidR="00B66B3E">
              <w:rPr>
                <w:noProof/>
                <w:webHidden/>
              </w:rPr>
              <w:fldChar w:fldCharType="separate"/>
            </w:r>
            <w:r w:rsidR="00B66B3E">
              <w:rPr>
                <w:noProof/>
                <w:webHidden/>
              </w:rPr>
              <w:t>11</w:t>
            </w:r>
            <w:r w:rsidR="00B66B3E">
              <w:rPr>
                <w:noProof/>
                <w:webHidden/>
              </w:rPr>
              <w:fldChar w:fldCharType="end"/>
            </w:r>
          </w:hyperlink>
        </w:p>
        <w:p w14:paraId="494A047B" w14:textId="72FFE8BA"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3" w:history="1">
            <w:r w:rsidR="00B66B3E" w:rsidRPr="003613AA">
              <w:rPr>
                <w:rStyle w:val="Hyperlink"/>
                <w:noProof/>
              </w:rPr>
              <w:t>6.1.</w:t>
            </w:r>
            <w:r w:rsidR="00B66B3E">
              <w:rPr>
                <w:rFonts w:asciiTheme="minorHAnsi" w:eastAsiaTheme="minorEastAsia" w:hAnsiTheme="minorHAnsi" w:cstheme="minorBidi"/>
                <w:noProof/>
                <w:kern w:val="2"/>
                <w14:ligatures w14:val="standardContextual"/>
              </w:rPr>
              <w:tab/>
            </w:r>
            <w:r w:rsidR="00B66B3E" w:rsidRPr="003613AA">
              <w:rPr>
                <w:rStyle w:val="Hyperlink"/>
                <w:noProof/>
              </w:rPr>
              <w:t>Submission of funding requests</w:t>
            </w:r>
            <w:r w:rsidR="00B66B3E">
              <w:rPr>
                <w:noProof/>
                <w:webHidden/>
              </w:rPr>
              <w:tab/>
            </w:r>
            <w:r w:rsidR="00B66B3E">
              <w:rPr>
                <w:noProof/>
                <w:webHidden/>
              </w:rPr>
              <w:fldChar w:fldCharType="begin"/>
            </w:r>
            <w:r w:rsidR="00B66B3E">
              <w:rPr>
                <w:noProof/>
                <w:webHidden/>
              </w:rPr>
              <w:instrText xml:space="preserve"> PAGEREF _Toc172022033 \h </w:instrText>
            </w:r>
            <w:r w:rsidR="00B66B3E">
              <w:rPr>
                <w:noProof/>
                <w:webHidden/>
              </w:rPr>
            </w:r>
            <w:r w:rsidR="00B66B3E">
              <w:rPr>
                <w:noProof/>
                <w:webHidden/>
              </w:rPr>
              <w:fldChar w:fldCharType="separate"/>
            </w:r>
            <w:r w:rsidR="00B66B3E">
              <w:rPr>
                <w:noProof/>
                <w:webHidden/>
              </w:rPr>
              <w:t>11</w:t>
            </w:r>
            <w:r w:rsidR="00B66B3E">
              <w:rPr>
                <w:noProof/>
                <w:webHidden/>
              </w:rPr>
              <w:fldChar w:fldCharType="end"/>
            </w:r>
          </w:hyperlink>
        </w:p>
        <w:p w14:paraId="379AC571" w14:textId="698AB37F"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4" w:history="1">
            <w:r w:rsidR="00B66B3E" w:rsidRPr="003613AA">
              <w:rPr>
                <w:rStyle w:val="Hyperlink"/>
                <w:noProof/>
              </w:rPr>
              <w:t>6.2.</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requests panels</w:t>
            </w:r>
            <w:r w:rsidR="00B66B3E">
              <w:rPr>
                <w:noProof/>
                <w:webHidden/>
              </w:rPr>
              <w:tab/>
            </w:r>
            <w:r w:rsidR="00B66B3E">
              <w:rPr>
                <w:noProof/>
                <w:webHidden/>
              </w:rPr>
              <w:fldChar w:fldCharType="begin"/>
            </w:r>
            <w:r w:rsidR="00B66B3E">
              <w:rPr>
                <w:noProof/>
                <w:webHidden/>
              </w:rPr>
              <w:instrText xml:space="preserve"> PAGEREF _Toc172022034 \h </w:instrText>
            </w:r>
            <w:r w:rsidR="00B66B3E">
              <w:rPr>
                <w:noProof/>
                <w:webHidden/>
              </w:rPr>
            </w:r>
            <w:r w:rsidR="00B66B3E">
              <w:rPr>
                <w:noProof/>
                <w:webHidden/>
              </w:rPr>
              <w:fldChar w:fldCharType="separate"/>
            </w:r>
            <w:r w:rsidR="00B66B3E">
              <w:rPr>
                <w:noProof/>
                <w:webHidden/>
              </w:rPr>
              <w:t>12</w:t>
            </w:r>
            <w:r w:rsidR="00B66B3E">
              <w:rPr>
                <w:noProof/>
                <w:webHidden/>
              </w:rPr>
              <w:fldChar w:fldCharType="end"/>
            </w:r>
          </w:hyperlink>
        </w:p>
        <w:p w14:paraId="479542F6" w14:textId="7798304D"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5" w:history="1">
            <w:r w:rsidR="00B66B3E" w:rsidRPr="003613AA">
              <w:rPr>
                <w:rStyle w:val="Hyperlink"/>
                <w:noProof/>
              </w:rPr>
              <w:t>6.3.</w:t>
            </w:r>
            <w:r w:rsidR="00B66B3E">
              <w:rPr>
                <w:rFonts w:asciiTheme="minorHAnsi" w:eastAsiaTheme="minorEastAsia" w:hAnsiTheme="minorHAnsi" w:cstheme="minorBidi"/>
                <w:noProof/>
                <w:kern w:val="2"/>
                <w14:ligatures w14:val="standardContextual"/>
              </w:rPr>
              <w:tab/>
            </w:r>
            <w:r w:rsidR="00B66B3E" w:rsidRPr="003613AA">
              <w:rPr>
                <w:rStyle w:val="Hyperlink"/>
                <w:noProof/>
              </w:rPr>
              <w:t>Decision making</w:t>
            </w:r>
            <w:r w:rsidR="00B66B3E">
              <w:rPr>
                <w:noProof/>
                <w:webHidden/>
              </w:rPr>
              <w:tab/>
            </w:r>
            <w:r w:rsidR="00B66B3E">
              <w:rPr>
                <w:noProof/>
                <w:webHidden/>
              </w:rPr>
              <w:fldChar w:fldCharType="begin"/>
            </w:r>
            <w:r w:rsidR="00B66B3E">
              <w:rPr>
                <w:noProof/>
                <w:webHidden/>
              </w:rPr>
              <w:instrText xml:space="preserve"> PAGEREF _Toc172022035 \h </w:instrText>
            </w:r>
            <w:r w:rsidR="00B66B3E">
              <w:rPr>
                <w:noProof/>
                <w:webHidden/>
              </w:rPr>
            </w:r>
            <w:r w:rsidR="00B66B3E">
              <w:rPr>
                <w:noProof/>
                <w:webHidden/>
              </w:rPr>
              <w:fldChar w:fldCharType="separate"/>
            </w:r>
            <w:r w:rsidR="00B66B3E">
              <w:rPr>
                <w:noProof/>
                <w:webHidden/>
              </w:rPr>
              <w:t>13</w:t>
            </w:r>
            <w:r w:rsidR="00B66B3E">
              <w:rPr>
                <w:noProof/>
                <w:webHidden/>
              </w:rPr>
              <w:fldChar w:fldCharType="end"/>
            </w:r>
          </w:hyperlink>
        </w:p>
        <w:p w14:paraId="4436B913" w14:textId="5151AFC6"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6" w:history="1">
            <w:r w:rsidR="00B66B3E" w:rsidRPr="003613AA">
              <w:rPr>
                <w:rStyle w:val="Hyperlink"/>
                <w:noProof/>
              </w:rPr>
              <w:t>6.4.</w:t>
            </w:r>
            <w:r w:rsidR="00B66B3E">
              <w:rPr>
                <w:rFonts w:asciiTheme="minorHAnsi" w:eastAsiaTheme="minorEastAsia" w:hAnsiTheme="minorHAnsi" w:cstheme="minorBidi"/>
                <w:noProof/>
                <w:kern w:val="2"/>
                <w14:ligatures w14:val="standardContextual"/>
              </w:rPr>
              <w:tab/>
            </w:r>
            <w:r w:rsidR="00B66B3E" w:rsidRPr="003613AA">
              <w:rPr>
                <w:rStyle w:val="Hyperlink"/>
                <w:noProof/>
              </w:rPr>
              <w:t>Step one – significant difference from the general population</w:t>
            </w:r>
            <w:r w:rsidR="00B66B3E">
              <w:rPr>
                <w:noProof/>
                <w:webHidden/>
              </w:rPr>
              <w:tab/>
            </w:r>
            <w:r w:rsidR="00B66B3E">
              <w:rPr>
                <w:noProof/>
                <w:webHidden/>
              </w:rPr>
              <w:fldChar w:fldCharType="begin"/>
            </w:r>
            <w:r w:rsidR="00B66B3E">
              <w:rPr>
                <w:noProof/>
                <w:webHidden/>
              </w:rPr>
              <w:instrText xml:space="preserve"> PAGEREF _Toc172022036 \h </w:instrText>
            </w:r>
            <w:r w:rsidR="00B66B3E">
              <w:rPr>
                <w:noProof/>
                <w:webHidden/>
              </w:rPr>
            </w:r>
            <w:r w:rsidR="00B66B3E">
              <w:rPr>
                <w:noProof/>
                <w:webHidden/>
              </w:rPr>
              <w:fldChar w:fldCharType="separate"/>
            </w:r>
            <w:r w:rsidR="00B66B3E">
              <w:rPr>
                <w:noProof/>
                <w:webHidden/>
              </w:rPr>
              <w:t>14</w:t>
            </w:r>
            <w:r w:rsidR="00B66B3E">
              <w:rPr>
                <w:noProof/>
                <w:webHidden/>
              </w:rPr>
              <w:fldChar w:fldCharType="end"/>
            </w:r>
          </w:hyperlink>
        </w:p>
        <w:p w14:paraId="0266E25A" w14:textId="5BEE1A66"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7" w:history="1">
            <w:r w:rsidR="00B66B3E" w:rsidRPr="003613AA">
              <w:rPr>
                <w:rStyle w:val="Hyperlink"/>
                <w:noProof/>
              </w:rPr>
              <w:t>6.5.</w:t>
            </w:r>
            <w:r w:rsidR="00B66B3E">
              <w:rPr>
                <w:rFonts w:asciiTheme="minorHAnsi" w:eastAsiaTheme="minorEastAsia" w:hAnsiTheme="minorHAnsi" w:cstheme="minorBidi"/>
                <w:noProof/>
                <w:kern w:val="2"/>
                <w14:ligatures w14:val="standardContextual"/>
              </w:rPr>
              <w:tab/>
            </w:r>
            <w:r w:rsidR="00B66B3E" w:rsidRPr="003613AA">
              <w:rPr>
                <w:rStyle w:val="Hyperlink"/>
                <w:noProof/>
              </w:rPr>
              <w:t>Clinical exceptionality: severity / failure to respond to standard care</w:t>
            </w:r>
            <w:r w:rsidR="00B66B3E">
              <w:rPr>
                <w:noProof/>
                <w:webHidden/>
              </w:rPr>
              <w:tab/>
            </w:r>
            <w:r w:rsidR="00B66B3E">
              <w:rPr>
                <w:noProof/>
                <w:webHidden/>
              </w:rPr>
              <w:fldChar w:fldCharType="begin"/>
            </w:r>
            <w:r w:rsidR="00B66B3E">
              <w:rPr>
                <w:noProof/>
                <w:webHidden/>
              </w:rPr>
              <w:instrText xml:space="preserve"> PAGEREF _Toc172022037 \h </w:instrText>
            </w:r>
            <w:r w:rsidR="00B66B3E">
              <w:rPr>
                <w:noProof/>
                <w:webHidden/>
              </w:rPr>
            </w:r>
            <w:r w:rsidR="00B66B3E">
              <w:rPr>
                <w:noProof/>
                <w:webHidden/>
              </w:rPr>
              <w:fldChar w:fldCharType="separate"/>
            </w:r>
            <w:r w:rsidR="00B66B3E">
              <w:rPr>
                <w:noProof/>
                <w:webHidden/>
              </w:rPr>
              <w:t>14</w:t>
            </w:r>
            <w:r w:rsidR="00B66B3E">
              <w:rPr>
                <w:noProof/>
                <w:webHidden/>
              </w:rPr>
              <w:fldChar w:fldCharType="end"/>
            </w:r>
          </w:hyperlink>
        </w:p>
        <w:p w14:paraId="40063F02" w14:textId="5B55F1DA"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8" w:history="1">
            <w:r w:rsidR="00B66B3E" w:rsidRPr="003613AA">
              <w:rPr>
                <w:rStyle w:val="Hyperlink"/>
                <w:noProof/>
              </w:rPr>
              <w:t>6.6.</w:t>
            </w:r>
            <w:r w:rsidR="00B66B3E">
              <w:rPr>
                <w:rFonts w:asciiTheme="minorHAnsi" w:eastAsiaTheme="minorEastAsia" w:hAnsiTheme="minorHAnsi" w:cstheme="minorBidi"/>
                <w:noProof/>
                <w:kern w:val="2"/>
                <w14:ligatures w14:val="standardContextual"/>
              </w:rPr>
              <w:tab/>
            </w:r>
            <w:r w:rsidR="00B66B3E" w:rsidRPr="003613AA">
              <w:rPr>
                <w:rStyle w:val="Hyperlink"/>
                <w:noProof/>
              </w:rPr>
              <w:t>Clinical exceptionality: genotypes</w:t>
            </w:r>
            <w:r w:rsidR="00B66B3E">
              <w:rPr>
                <w:noProof/>
                <w:webHidden/>
              </w:rPr>
              <w:tab/>
            </w:r>
            <w:r w:rsidR="00B66B3E">
              <w:rPr>
                <w:noProof/>
                <w:webHidden/>
              </w:rPr>
              <w:fldChar w:fldCharType="begin"/>
            </w:r>
            <w:r w:rsidR="00B66B3E">
              <w:rPr>
                <w:noProof/>
                <w:webHidden/>
              </w:rPr>
              <w:instrText xml:space="preserve"> PAGEREF _Toc172022038 \h </w:instrText>
            </w:r>
            <w:r w:rsidR="00B66B3E">
              <w:rPr>
                <w:noProof/>
                <w:webHidden/>
              </w:rPr>
            </w:r>
            <w:r w:rsidR="00B66B3E">
              <w:rPr>
                <w:noProof/>
                <w:webHidden/>
              </w:rPr>
              <w:fldChar w:fldCharType="separate"/>
            </w:r>
            <w:r w:rsidR="00B66B3E">
              <w:rPr>
                <w:noProof/>
                <w:webHidden/>
              </w:rPr>
              <w:t>15</w:t>
            </w:r>
            <w:r w:rsidR="00B66B3E">
              <w:rPr>
                <w:noProof/>
                <w:webHidden/>
              </w:rPr>
              <w:fldChar w:fldCharType="end"/>
            </w:r>
          </w:hyperlink>
        </w:p>
        <w:p w14:paraId="4AABFEEE" w14:textId="08E35EFA"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39" w:history="1">
            <w:r w:rsidR="00B66B3E" w:rsidRPr="003613AA">
              <w:rPr>
                <w:rStyle w:val="Hyperlink"/>
                <w:noProof/>
              </w:rPr>
              <w:t>6.7.</w:t>
            </w:r>
            <w:r w:rsidR="00B66B3E">
              <w:rPr>
                <w:rFonts w:asciiTheme="minorHAnsi" w:eastAsiaTheme="minorEastAsia" w:hAnsiTheme="minorHAnsi" w:cstheme="minorBidi"/>
                <w:noProof/>
                <w:kern w:val="2"/>
                <w14:ligatures w14:val="standardContextual"/>
              </w:rPr>
              <w:tab/>
            </w:r>
            <w:r w:rsidR="00B66B3E" w:rsidRPr="003613AA">
              <w:rPr>
                <w:rStyle w:val="Hyperlink"/>
                <w:noProof/>
              </w:rPr>
              <w:t>Clinical exceptionality: multiple grounds</w:t>
            </w:r>
            <w:r w:rsidR="00B66B3E">
              <w:rPr>
                <w:noProof/>
                <w:webHidden/>
              </w:rPr>
              <w:tab/>
            </w:r>
            <w:r w:rsidR="00B66B3E">
              <w:rPr>
                <w:noProof/>
                <w:webHidden/>
              </w:rPr>
              <w:fldChar w:fldCharType="begin"/>
            </w:r>
            <w:r w:rsidR="00B66B3E">
              <w:rPr>
                <w:noProof/>
                <w:webHidden/>
              </w:rPr>
              <w:instrText xml:space="preserve"> PAGEREF _Toc172022039 \h </w:instrText>
            </w:r>
            <w:r w:rsidR="00B66B3E">
              <w:rPr>
                <w:noProof/>
                <w:webHidden/>
              </w:rPr>
            </w:r>
            <w:r w:rsidR="00B66B3E">
              <w:rPr>
                <w:noProof/>
                <w:webHidden/>
              </w:rPr>
              <w:fldChar w:fldCharType="separate"/>
            </w:r>
            <w:r w:rsidR="00B66B3E">
              <w:rPr>
                <w:noProof/>
                <w:webHidden/>
              </w:rPr>
              <w:t>15</w:t>
            </w:r>
            <w:r w:rsidR="00B66B3E">
              <w:rPr>
                <w:noProof/>
                <w:webHidden/>
              </w:rPr>
              <w:fldChar w:fldCharType="end"/>
            </w:r>
          </w:hyperlink>
        </w:p>
        <w:p w14:paraId="435FBAB7" w14:textId="6EC4A8F2"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40" w:history="1">
            <w:r w:rsidR="00B66B3E" w:rsidRPr="003613AA">
              <w:rPr>
                <w:rStyle w:val="Hyperlink"/>
                <w:noProof/>
              </w:rPr>
              <w:t>6.8.</w:t>
            </w:r>
            <w:r w:rsidR="00B66B3E">
              <w:rPr>
                <w:rFonts w:asciiTheme="minorHAnsi" w:eastAsiaTheme="minorEastAsia" w:hAnsiTheme="minorHAnsi" w:cstheme="minorBidi"/>
                <w:noProof/>
                <w:kern w:val="2"/>
                <w14:ligatures w14:val="standardContextual"/>
              </w:rPr>
              <w:tab/>
            </w:r>
            <w:r w:rsidR="00B66B3E" w:rsidRPr="003613AA">
              <w:rPr>
                <w:rStyle w:val="Hyperlink"/>
                <w:noProof/>
              </w:rPr>
              <w:t>Clinical exceptionality: non-clinical, psychological, and social factors</w:t>
            </w:r>
            <w:r w:rsidR="00B66B3E">
              <w:rPr>
                <w:noProof/>
                <w:webHidden/>
              </w:rPr>
              <w:tab/>
            </w:r>
            <w:r w:rsidR="00B66B3E">
              <w:rPr>
                <w:noProof/>
                <w:webHidden/>
              </w:rPr>
              <w:fldChar w:fldCharType="begin"/>
            </w:r>
            <w:r w:rsidR="00B66B3E">
              <w:rPr>
                <w:noProof/>
                <w:webHidden/>
              </w:rPr>
              <w:instrText xml:space="preserve"> PAGEREF _Toc172022040 \h </w:instrText>
            </w:r>
            <w:r w:rsidR="00B66B3E">
              <w:rPr>
                <w:noProof/>
                <w:webHidden/>
              </w:rPr>
            </w:r>
            <w:r w:rsidR="00B66B3E">
              <w:rPr>
                <w:noProof/>
                <w:webHidden/>
              </w:rPr>
              <w:fldChar w:fldCharType="separate"/>
            </w:r>
            <w:r w:rsidR="00B66B3E">
              <w:rPr>
                <w:noProof/>
                <w:webHidden/>
              </w:rPr>
              <w:t>16</w:t>
            </w:r>
            <w:r w:rsidR="00B66B3E">
              <w:rPr>
                <w:noProof/>
                <w:webHidden/>
              </w:rPr>
              <w:fldChar w:fldCharType="end"/>
            </w:r>
          </w:hyperlink>
        </w:p>
        <w:p w14:paraId="4A8AD88B" w14:textId="7233A723" w:rsidR="00B66B3E" w:rsidRDefault="002A785F">
          <w:pPr>
            <w:pStyle w:val="TOC2"/>
            <w:tabs>
              <w:tab w:val="left" w:pos="960"/>
              <w:tab w:val="right" w:leader="dot" w:pos="9016"/>
            </w:tabs>
            <w:rPr>
              <w:rFonts w:asciiTheme="minorHAnsi" w:eastAsiaTheme="minorEastAsia" w:hAnsiTheme="minorHAnsi" w:cstheme="minorBidi"/>
              <w:noProof/>
              <w:kern w:val="2"/>
              <w14:ligatures w14:val="standardContextual"/>
            </w:rPr>
          </w:pPr>
          <w:hyperlink w:anchor="_Toc172022041" w:history="1">
            <w:r w:rsidR="00B66B3E" w:rsidRPr="003613AA">
              <w:rPr>
                <w:rStyle w:val="Hyperlink"/>
                <w:noProof/>
              </w:rPr>
              <w:t>6.9.</w:t>
            </w:r>
            <w:r w:rsidR="00B66B3E">
              <w:rPr>
                <w:rFonts w:asciiTheme="minorHAnsi" w:eastAsiaTheme="minorEastAsia" w:hAnsiTheme="minorHAnsi" w:cstheme="minorBidi"/>
                <w:noProof/>
                <w:kern w:val="2"/>
                <w14:ligatures w14:val="standardContextual"/>
              </w:rPr>
              <w:tab/>
            </w:r>
            <w:r w:rsidR="00B66B3E" w:rsidRPr="003613AA">
              <w:rPr>
                <w:rStyle w:val="Hyperlink"/>
                <w:noProof/>
              </w:rPr>
              <w:t>Pain</w:t>
            </w:r>
            <w:r w:rsidR="00B66B3E">
              <w:rPr>
                <w:noProof/>
                <w:webHidden/>
              </w:rPr>
              <w:tab/>
            </w:r>
            <w:r w:rsidR="00B66B3E">
              <w:rPr>
                <w:noProof/>
                <w:webHidden/>
              </w:rPr>
              <w:fldChar w:fldCharType="begin"/>
            </w:r>
            <w:r w:rsidR="00B66B3E">
              <w:rPr>
                <w:noProof/>
                <w:webHidden/>
              </w:rPr>
              <w:instrText xml:space="preserve"> PAGEREF _Toc172022041 \h </w:instrText>
            </w:r>
            <w:r w:rsidR="00B66B3E">
              <w:rPr>
                <w:noProof/>
                <w:webHidden/>
              </w:rPr>
            </w:r>
            <w:r w:rsidR="00B66B3E">
              <w:rPr>
                <w:noProof/>
                <w:webHidden/>
              </w:rPr>
              <w:fldChar w:fldCharType="separate"/>
            </w:r>
            <w:r w:rsidR="00B66B3E">
              <w:rPr>
                <w:noProof/>
                <w:webHidden/>
              </w:rPr>
              <w:t>17</w:t>
            </w:r>
            <w:r w:rsidR="00B66B3E">
              <w:rPr>
                <w:noProof/>
                <w:webHidden/>
              </w:rPr>
              <w:fldChar w:fldCharType="end"/>
            </w:r>
          </w:hyperlink>
        </w:p>
        <w:p w14:paraId="4BA23313" w14:textId="6C5E4D27"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2" w:history="1">
            <w:r w:rsidR="00B66B3E" w:rsidRPr="003613AA">
              <w:rPr>
                <w:rStyle w:val="Hyperlink"/>
                <w:noProof/>
              </w:rPr>
              <w:t>6.10.</w:t>
            </w:r>
            <w:r w:rsidR="00B66B3E">
              <w:rPr>
                <w:rFonts w:asciiTheme="minorHAnsi" w:eastAsiaTheme="minorEastAsia" w:hAnsiTheme="minorHAnsi" w:cstheme="minorBidi"/>
                <w:noProof/>
                <w:kern w:val="2"/>
                <w14:ligatures w14:val="standardContextual"/>
              </w:rPr>
              <w:tab/>
            </w:r>
            <w:r w:rsidR="00B66B3E" w:rsidRPr="003613AA">
              <w:rPr>
                <w:rStyle w:val="Hyperlink"/>
                <w:noProof/>
              </w:rPr>
              <w:t>Photographs</w:t>
            </w:r>
            <w:r w:rsidR="00B66B3E">
              <w:rPr>
                <w:noProof/>
                <w:webHidden/>
              </w:rPr>
              <w:tab/>
            </w:r>
            <w:r w:rsidR="00B66B3E">
              <w:rPr>
                <w:noProof/>
                <w:webHidden/>
              </w:rPr>
              <w:fldChar w:fldCharType="begin"/>
            </w:r>
            <w:r w:rsidR="00B66B3E">
              <w:rPr>
                <w:noProof/>
                <w:webHidden/>
              </w:rPr>
              <w:instrText xml:space="preserve"> PAGEREF _Toc172022042 \h </w:instrText>
            </w:r>
            <w:r w:rsidR="00B66B3E">
              <w:rPr>
                <w:noProof/>
                <w:webHidden/>
              </w:rPr>
            </w:r>
            <w:r w:rsidR="00B66B3E">
              <w:rPr>
                <w:noProof/>
                <w:webHidden/>
              </w:rPr>
              <w:fldChar w:fldCharType="separate"/>
            </w:r>
            <w:r w:rsidR="00B66B3E">
              <w:rPr>
                <w:noProof/>
                <w:webHidden/>
              </w:rPr>
              <w:t>17</w:t>
            </w:r>
            <w:r w:rsidR="00B66B3E">
              <w:rPr>
                <w:noProof/>
                <w:webHidden/>
              </w:rPr>
              <w:fldChar w:fldCharType="end"/>
            </w:r>
          </w:hyperlink>
        </w:p>
        <w:p w14:paraId="288E2CEE" w14:textId="31DA3DE8"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3" w:history="1">
            <w:r w:rsidR="00B66B3E" w:rsidRPr="003613AA">
              <w:rPr>
                <w:rStyle w:val="Hyperlink"/>
                <w:noProof/>
              </w:rPr>
              <w:t>6.11.</w:t>
            </w:r>
            <w:r w:rsidR="00B66B3E">
              <w:rPr>
                <w:rFonts w:asciiTheme="minorHAnsi" w:eastAsiaTheme="minorEastAsia" w:hAnsiTheme="minorHAnsi" w:cstheme="minorBidi"/>
                <w:noProof/>
                <w:kern w:val="2"/>
                <w14:ligatures w14:val="standardContextual"/>
              </w:rPr>
              <w:tab/>
            </w:r>
            <w:r w:rsidR="00B66B3E" w:rsidRPr="003613AA">
              <w:rPr>
                <w:rStyle w:val="Hyperlink"/>
                <w:noProof/>
              </w:rPr>
              <w:t>Step two – significantly more benefit from an intervention than the general population</w:t>
            </w:r>
            <w:r w:rsidR="00B66B3E">
              <w:rPr>
                <w:noProof/>
                <w:webHidden/>
              </w:rPr>
              <w:tab/>
            </w:r>
            <w:r w:rsidR="00B66B3E">
              <w:rPr>
                <w:noProof/>
                <w:webHidden/>
              </w:rPr>
              <w:fldChar w:fldCharType="begin"/>
            </w:r>
            <w:r w:rsidR="00B66B3E">
              <w:rPr>
                <w:noProof/>
                <w:webHidden/>
              </w:rPr>
              <w:instrText xml:space="preserve"> PAGEREF _Toc172022043 \h </w:instrText>
            </w:r>
            <w:r w:rsidR="00B66B3E">
              <w:rPr>
                <w:noProof/>
                <w:webHidden/>
              </w:rPr>
            </w:r>
            <w:r w:rsidR="00B66B3E">
              <w:rPr>
                <w:noProof/>
                <w:webHidden/>
              </w:rPr>
              <w:fldChar w:fldCharType="separate"/>
            </w:r>
            <w:r w:rsidR="00B66B3E">
              <w:rPr>
                <w:noProof/>
                <w:webHidden/>
              </w:rPr>
              <w:t>18</w:t>
            </w:r>
            <w:r w:rsidR="00B66B3E">
              <w:rPr>
                <w:noProof/>
                <w:webHidden/>
              </w:rPr>
              <w:fldChar w:fldCharType="end"/>
            </w:r>
          </w:hyperlink>
        </w:p>
        <w:p w14:paraId="715E75CF" w14:textId="0C9F9E83"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4" w:history="1">
            <w:r w:rsidR="00B66B3E" w:rsidRPr="003613AA">
              <w:rPr>
                <w:rStyle w:val="Hyperlink"/>
                <w:noProof/>
              </w:rPr>
              <w:t>6.12.</w:t>
            </w:r>
            <w:r w:rsidR="00B66B3E">
              <w:rPr>
                <w:rFonts w:asciiTheme="minorHAnsi" w:eastAsiaTheme="minorEastAsia" w:hAnsiTheme="minorHAnsi" w:cstheme="minorBidi"/>
                <w:noProof/>
                <w:kern w:val="2"/>
                <w14:ligatures w14:val="standardContextual"/>
              </w:rPr>
              <w:tab/>
            </w:r>
            <w:r w:rsidR="00B66B3E" w:rsidRPr="003613AA">
              <w:rPr>
                <w:rStyle w:val="Hyperlink"/>
                <w:noProof/>
              </w:rPr>
              <w:t>Individual funding request decision making timescales</w:t>
            </w:r>
            <w:r w:rsidR="00B66B3E">
              <w:rPr>
                <w:noProof/>
                <w:webHidden/>
              </w:rPr>
              <w:tab/>
            </w:r>
            <w:r w:rsidR="00B66B3E">
              <w:rPr>
                <w:noProof/>
                <w:webHidden/>
              </w:rPr>
              <w:fldChar w:fldCharType="begin"/>
            </w:r>
            <w:r w:rsidR="00B66B3E">
              <w:rPr>
                <w:noProof/>
                <w:webHidden/>
              </w:rPr>
              <w:instrText xml:space="preserve"> PAGEREF _Toc172022044 \h </w:instrText>
            </w:r>
            <w:r w:rsidR="00B66B3E">
              <w:rPr>
                <w:noProof/>
                <w:webHidden/>
              </w:rPr>
            </w:r>
            <w:r w:rsidR="00B66B3E">
              <w:rPr>
                <w:noProof/>
                <w:webHidden/>
              </w:rPr>
              <w:fldChar w:fldCharType="separate"/>
            </w:r>
            <w:r w:rsidR="00B66B3E">
              <w:rPr>
                <w:noProof/>
                <w:webHidden/>
              </w:rPr>
              <w:t>19</w:t>
            </w:r>
            <w:r w:rsidR="00B66B3E">
              <w:rPr>
                <w:noProof/>
                <w:webHidden/>
              </w:rPr>
              <w:fldChar w:fldCharType="end"/>
            </w:r>
          </w:hyperlink>
        </w:p>
        <w:p w14:paraId="4FDA6DC0" w14:textId="2F8DD9A8"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5" w:history="1">
            <w:r w:rsidR="00B66B3E" w:rsidRPr="003613AA">
              <w:rPr>
                <w:rStyle w:val="Hyperlink"/>
                <w:noProof/>
              </w:rPr>
              <w:t>6.13.</w:t>
            </w:r>
            <w:r w:rsidR="00B66B3E">
              <w:rPr>
                <w:rFonts w:asciiTheme="minorHAnsi" w:eastAsiaTheme="minorEastAsia" w:hAnsiTheme="minorHAnsi" w:cstheme="minorBidi"/>
                <w:noProof/>
                <w:kern w:val="2"/>
                <w14:ligatures w14:val="standardContextual"/>
              </w:rPr>
              <w:tab/>
            </w:r>
            <w:r w:rsidR="00B66B3E" w:rsidRPr="003613AA">
              <w:rPr>
                <w:rStyle w:val="Hyperlink"/>
                <w:noProof/>
              </w:rPr>
              <w:t>Reconsideration</w:t>
            </w:r>
            <w:r w:rsidR="00B66B3E">
              <w:rPr>
                <w:noProof/>
                <w:webHidden/>
              </w:rPr>
              <w:tab/>
            </w:r>
            <w:r w:rsidR="00B66B3E">
              <w:rPr>
                <w:noProof/>
                <w:webHidden/>
              </w:rPr>
              <w:fldChar w:fldCharType="begin"/>
            </w:r>
            <w:r w:rsidR="00B66B3E">
              <w:rPr>
                <w:noProof/>
                <w:webHidden/>
              </w:rPr>
              <w:instrText xml:space="preserve"> PAGEREF _Toc172022045 \h </w:instrText>
            </w:r>
            <w:r w:rsidR="00B66B3E">
              <w:rPr>
                <w:noProof/>
                <w:webHidden/>
              </w:rPr>
            </w:r>
            <w:r w:rsidR="00B66B3E">
              <w:rPr>
                <w:noProof/>
                <w:webHidden/>
              </w:rPr>
              <w:fldChar w:fldCharType="separate"/>
            </w:r>
            <w:r w:rsidR="00B66B3E">
              <w:rPr>
                <w:noProof/>
                <w:webHidden/>
              </w:rPr>
              <w:t>19</w:t>
            </w:r>
            <w:r w:rsidR="00B66B3E">
              <w:rPr>
                <w:noProof/>
                <w:webHidden/>
              </w:rPr>
              <w:fldChar w:fldCharType="end"/>
            </w:r>
          </w:hyperlink>
        </w:p>
        <w:p w14:paraId="09B139CB" w14:textId="221DDA2F"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6" w:history="1">
            <w:r w:rsidR="00B66B3E" w:rsidRPr="003613AA">
              <w:rPr>
                <w:rStyle w:val="Hyperlink"/>
                <w:noProof/>
              </w:rPr>
              <w:t>6.14.</w:t>
            </w:r>
            <w:r w:rsidR="00B66B3E">
              <w:rPr>
                <w:rFonts w:asciiTheme="minorHAnsi" w:eastAsiaTheme="minorEastAsia" w:hAnsiTheme="minorHAnsi" w:cstheme="minorBidi"/>
                <w:noProof/>
                <w:kern w:val="2"/>
                <w14:ligatures w14:val="standardContextual"/>
              </w:rPr>
              <w:tab/>
            </w:r>
            <w:r w:rsidR="00B66B3E" w:rsidRPr="003613AA">
              <w:rPr>
                <w:rStyle w:val="Hyperlink"/>
                <w:noProof/>
              </w:rPr>
              <w:t>Appeals</w:t>
            </w:r>
            <w:r w:rsidR="00B66B3E">
              <w:rPr>
                <w:noProof/>
                <w:webHidden/>
              </w:rPr>
              <w:tab/>
            </w:r>
            <w:r w:rsidR="00B66B3E">
              <w:rPr>
                <w:noProof/>
                <w:webHidden/>
              </w:rPr>
              <w:fldChar w:fldCharType="begin"/>
            </w:r>
            <w:r w:rsidR="00B66B3E">
              <w:rPr>
                <w:noProof/>
                <w:webHidden/>
              </w:rPr>
              <w:instrText xml:space="preserve"> PAGEREF _Toc172022046 \h </w:instrText>
            </w:r>
            <w:r w:rsidR="00B66B3E">
              <w:rPr>
                <w:noProof/>
                <w:webHidden/>
              </w:rPr>
            </w:r>
            <w:r w:rsidR="00B66B3E">
              <w:rPr>
                <w:noProof/>
                <w:webHidden/>
              </w:rPr>
              <w:fldChar w:fldCharType="separate"/>
            </w:r>
            <w:r w:rsidR="00B66B3E">
              <w:rPr>
                <w:noProof/>
                <w:webHidden/>
              </w:rPr>
              <w:t>20</w:t>
            </w:r>
            <w:r w:rsidR="00B66B3E">
              <w:rPr>
                <w:noProof/>
                <w:webHidden/>
              </w:rPr>
              <w:fldChar w:fldCharType="end"/>
            </w:r>
          </w:hyperlink>
        </w:p>
        <w:p w14:paraId="6F02C875" w14:textId="2B6F0825"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7" w:history="1">
            <w:r w:rsidR="00B66B3E" w:rsidRPr="003613AA">
              <w:rPr>
                <w:rStyle w:val="Hyperlink"/>
                <w:noProof/>
              </w:rPr>
              <w:t>6.15.</w:t>
            </w:r>
            <w:r w:rsidR="00B66B3E">
              <w:rPr>
                <w:rFonts w:asciiTheme="minorHAnsi" w:eastAsiaTheme="minorEastAsia" w:hAnsiTheme="minorHAnsi" w:cstheme="minorBidi"/>
                <w:noProof/>
                <w:kern w:val="2"/>
                <w14:ligatures w14:val="standardContextual"/>
              </w:rPr>
              <w:tab/>
            </w:r>
            <w:r w:rsidR="00B66B3E" w:rsidRPr="003613AA">
              <w:rPr>
                <w:rStyle w:val="Hyperlink"/>
                <w:noProof/>
              </w:rPr>
              <w:t>Data collection / sharing and conflicts of interest</w:t>
            </w:r>
            <w:r w:rsidR="00B66B3E">
              <w:rPr>
                <w:noProof/>
                <w:webHidden/>
              </w:rPr>
              <w:tab/>
            </w:r>
            <w:r w:rsidR="00B66B3E">
              <w:rPr>
                <w:noProof/>
                <w:webHidden/>
              </w:rPr>
              <w:fldChar w:fldCharType="begin"/>
            </w:r>
            <w:r w:rsidR="00B66B3E">
              <w:rPr>
                <w:noProof/>
                <w:webHidden/>
              </w:rPr>
              <w:instrText xml:space="preserve"> PAGEREF _Toc172022047 \h </w:instrText>
            </w:r>
            <w:r w:rsidR="00B66B3E">
              <w:rPr>
                <w:noProof/>
                <w:webHidden/>
              </w:rPr>
            </w:r>
            <w:r w:rsidR="00B66B3E">
              <w:rPr>
                <w:noProof/>
                <w:webHidden/>
              </w:rPr>
              <w:fldChar w:fldCharType="separate"/>
            </w:r>
            <w:r w:rsidR="00B66B3E">
              <w:rPr>
                <w:noProof/>
                <w:webHidden/>
              </w:rPr>
              <w:t>22</w:t>
            </w:r>
            <w:r w:rsidR="00B66B3E">
              <w:rPr>
                <w:noProof/>
                <w:webHidden/>
              </w:rPr>
              <w:fldChar w:fldCharType="end"/>
            </w:r>
          </w:hyperlink>
        </w:p>
        <w:p w14:paraId="58D114AF" w14:textId="1BEF8698"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48" w:history="1">
            <w:r w:rsidR="00B66B3E" w:rsidRPr="003613AA">
              <w:rPr>
                <w:rStyle w:val="Hyperlink"/>
                <w:noProof/>
              </w:rPr>
              <w:t>6.16.</w:t>
            </w:r>
            <w:r w:rsidR="00B66B3E">
              <w:rPr>
                <w:rFonts w:asciiTheme="minorHAnsi" w:eastAsiaTheme="minorEastAsia" w:hAnsiTheme="minorHAnsi" w:cstheme="minorBidi"/>
                <w:noProof/>
                <w:kern w:val="2"/>
                <w14:ligatures w14:val="standardContextual"/>
              </w:rPr>
              <w:tab/>
            </w:r>
            <w:r w:rsidR="00B66B3E" w:rsidRPr="003613AA">
              <w:rPr>
                <w:rStyle w:val="Hyperlink"/>
                <w:noProof/>
              </w:rPr>
              <w:t>Influencing value based clinical commissioning policies</w:t>
            </w:r>
            <w:r w:rsidR="00B66B3E">
              <w:rPr>
                <w:noProof/>
                <w:webHidden/>
              </w:rPr>
              <w:tab/>
            </w:r>
            <w:r w:rsidR="00B66B3E">
              <w:rPr>
                <w:noProof/>
                <w:webHidden/>
              </w:rPr>
              <w:fldChar w:fldCharType="begin"/>
            </w:r>
            <w:r w:rsidR="00B66B3E">
              <w:rPr>
                <w:noProof/>
                <w:webHidden/>
              </w:rPr>
              <w:instrText xml:space="preserve"> PAGEREF _Toc172022048 \h </w:instrText>
            </w:r>
            <w:r w:rsidR="00B66B3E">
              <w:rPr>
                <w:noProof/>
                <w:webHidden/>
              </w:rPr>
            </w:r>
            <w:r w:rsidR="00B66B3E">
              <w:rPr>
                <w:noProof/>
                <w:webHidden/>
              </w:rPr>
              <w:fldChar w:fldCharType="separate"/>
            </w:r>
            <w:r w:rsidR="00B66B3E">
              <w:rPr>
                <w:noProof/>
                <w:webHidden/>
              </w:rPr>
              <w:t>22</w:t>
            </w:r>
            <w:r w:rsidR="00B66B3E">
              <w:rPr>
                <w:noProof/>
                <w:webHidden/>
              </w:rPr>
              <w:fldChar w:fldCharType="end"/>
            </w:r>
          </w:hyperlink>
        </w:p>
        <w:p w14:paraId="681351DE" w14:textId="5BB26A9A"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49" w:history="1">
            <w:r w:rsidR="00B66B3E" w:rsidRPr="003613AA">
              <w:rPr>
                <w:rStyle w:val="Hyperlink"/>
                <w:noProof/>
              </w:rPr>
              <w:t>7.</w:t>
            </w:r>
            <w:r w:rsidR="00B66B3E">
              <w:rPr>
                <w:rFonts w:asciiTheme="minorHAnsi" w:eastAsiaTheme="minorEastAsia" w:hAnsiTheme="minorHAnsi" w:cstheme="minorBidi"/>
                <w:noProof/>
                <w:kern w:val="2"/>
                <w14:ligatures w14:val="standardContextual"/>
              </w:rPr>
              <w:tab/>
            </w:r>
            <w:r w:rsidR="00B66B3E" w:rsidRPr="003613AA">
              <w:rPr>
                <w:rStyle w:val="Hyperlink"/>
                <w:noProof/>
              </w:rPr>
              <w:t>Public sector equality duty</w:t>
            </w:r>
            <w:r w:rsidR="00B66B3E">
              <w:rPr>
                <w:noProof/>
                <w:webHidden/>
              </w:rPr>
              <w:tab/>
            </w:r>
            <w:r w:rsidR="00B66B3E">
              <w:rPr>
                <w:noProof/>
                <w:webHidden/>
              </w:rPr>
              <w:fldChar w:fldCharType="begin"/>
            </w:r>
            <w:r w:rsidR="00B66B3E">
              <w:rPr>
                <w:noProof/>
                <w:webHidden/>
              </w:rPr>
              <w:instrText xml:space="preserve"> PAGEREF _Toc172022049 \h </w:instrText>
            </w:r>
            <w:r w:rsidR="00B66B3E">
              <w:rPr>
                <w:noProof/>
                <w:webHidden/>
              </w:rPr>
            </w:r>
            <w:r w:rsidR="00B66B3E">
              <w:rPr>
                <w:noProof/>
                <w:webHidden/>
              </w:rPr>
              <w:fldChar w:fldCharType="separate"/>
            </w:r>
            <w:r w:rsidR="00B66B3E">
              <w:rPr>
                <w:noProof/>
                <w:webHidden/>
              </w:rPr>
              <w:t>23</w:t>
            </w:r>
            <w:r w:rsidR="00B66B3E">
              <w:rPr>
                <w:noProof/>
                <w:webHidden/>
              </w:rPr>
              <w:fldChar w:fldCharType="end"/>
            </w:r>
          </w:hyperlink>
        </w:p>
        <w:p w14:paraId="483898C0" w14:textId="21C68365"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0" w:history="1">
            <w:r w:rsidR="00B66B3E" w:rsidRPr="003613AA">
              <w:rPr>
                <w:rStyle w:val="Hyperlink"/>
                <w:noProof/>
              </w:rPr>
              <w:t>8.</w:t>
            </w:r>
            <w:r w:rsidR="00B66B3E">
              <w:rPr>
                <w:rFonts w:asciiTheme="minorHAnsi" w:eastAsiaTheme="minorEastAsia" w:hAnsiTheme="minorHAnsi" w:cstheme="minorBidi"/>
                <w:noProof/>
                <w:kern w:val="2"/>
                <w14:ligatures w14:val="standardContextual"/>
              </w:rPr>
              <w:tab/>
            </w:r>
            <w:r w:rsidR="00B66B3E" w:rsidRPr="003613AA">
              <w:rPr>
                <w:rStyle w:val="Hyperlink"/>
                <w:noProof/>
              </w:rPr>
              <w:t>Consultation</w:t>
            </w:r>
            <w:r w:rsidR="00B66B3E">
              <w:rPr>
                <w:noProof/>
                <w:webHidden/>
              </w:rPr>
              <w:tab/>
            </w:r>
            <w:r w:rsidR="00B66B3E">
              <w:rPr>
                <w:noProof/>
                <w:webHidden/>
              </w:rPr>
              <w:fldChar w:fldCharType="begin"/>
            </w:r>
            <w:r w:rsidR="00B66B3E">
              <w:rPr>
                <w:noProof/>
                <w:webHidden/>
              </w:rPr>
              <w:instrText xml:space="preserve"> PAGEREF _Toc172022050 \h </w:instrText>
            </w:r>
            <w:r w:rsidR="00B66B3E">
              <w:rPr>
                <w:noProof/>
                <w:webHidden/>
              </w:rPr>
            </w:r>
            <w:r w:rsidR="00B66B3E">
              <w:rPr>
                <w:noProof/>
                <w:webHidden/>
              </w:rPr>
              <w:fldChar w:fldCharType="separate"/>
            </w:r>
            <w:r w:rsidR="00B66B3E">
              <w:rPr>
                <w:noProof/>
                <w:webHidden/>
              </w:rPr>
              <w:t>23</w:t>
            </w:r>
            <w:r w:rsidR="00B66B3E">
              <w:rPr>
                <w:noProof/>
                <w:webHidden/>
              </w:rPr>
              <w:fldChar w:fldCharType="end"/>
            </w:r>
          </w:hyperlink>
        </w:p>
        <w:p w14:paraId="3E48D531" w14:textId="02988D0B"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1" w:history="1">
            <w:r w:rsidR="00B66B3E" w:rsidRPr="003613AA">
              <w:rPr>
                <w:rStyle w:val="Hyperlink"/>
                <w:noProof/>
              </w:rPr>
              <w:t>9.</w:t>
            </w:r>
            <w:r w:rsidR="00B66B3E">
              <w:rPr>
                <w:rFonts w:asciiTheme="minorHAnsi" w:eastAsiaTheme="minorEastAsia" w:hAnsiTheme="minorHAnsi" w:cstheme="minorBidi"/>
                <w:noProof/>
                <w:kern w:val="2"/>
                <w14:ligatures w14:val="standardContextual"/>
              </w:rPr>
              <w:tab/>
            </w:r>
            <w:r w:rsidR="00B66B3E" w:rsidRPr="003613AA">
              <w:rPr>
                <w:rStyle w:val="Hyperlink"/>
                <w:noProof/>
              </w:rPr>
              <w:t>Training</w:t>
            </w:r>
            <w:r w:rsidR="00B66B3E">
              <w:rPr>
                <w:noProof/>
                <w:webHidden/>
              </w:rPr>
              <w:tab/>
            </w:r>
            <w:r w:rsidR="00B66B3E">
              <w:rPr>
                <w:noProof/>
                <w:webHidden/>
              </w:rPr>
              <w:fldChar w:fldCharType="begin"/>
            </w:r>
            <w:r w:rsidR="00B66B3E">
              <w:rPr>
                <w:noProof/>
                <w:webHidden/>
              </w:rPr>
              <w:instrText xml:space="preserve"> PAGEREF _Toc172022051 \h </w:instrText>
            </w:r>
            <w:r w:rsidR="00B66B3E">
              <w:rPr>
                <w:noProof/>
                <w:webHidden/>
              </w:rPr>
            </w:r>
            <w:r w:rsidR="00B66B3E">
              <w:rPr>
                <w:noProof/>
                <w:webHidden/>
              </w:rPr>
              <w:fldChar w:fldCharType="separate"/>
            </w:r>
            <w:r w:rsidR="00B66B3E">
              <w:rPr>
                <w:noProof/>
                <w:webHidden/>
              </w:rPr>
              <w:t>23</w:t>
            </w:r>
            <w:r w:rsidR="00B66B3E">
              <w:rPr>
                <w:noProof/>
                <w:webHidden/>
              </w:rPr>
              <w:fldChar w:fldCharType="end"/>
            </w:r>
          </w:hyperlink>
        </w:p>
        <w:p w14:paraId="0B2791AB" w14:textId="44E738C7"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2" w:history="1">
            <w:r w:rsidR="00B66B3E" w:rsidRPr="003613AA">
              <w:rPr>
                <w:rStyle w:val="Hyperlink"/>
                <w:noProof/>
              </w:rPr>
              <w:t>10.</w:t>
            </w:r>
            <w:r w:rsidR="00B66B3E">
              <w:rPr>
                <w:rFonts w:asciiTheme="minorHAnsi" w:eastAsiaTheme="minorEastAsia" w:hAnsiTheme="minorHAnsi" w:cstheme="minorBidi"/>
                <w:noProof/>
                <w:kern w:val="2"/>
                <w14:ligatures w14:val="standardContextual"/>
              </w:rPr>
              <w:tab/>
            </w:r>
            <w:r w:rsidR="00B66B3E" w:rsidRPr="003613AA">
              <w:rPr>
                <w:rStyle w:val="Hyperlink"/>
                <w:noProof/>
              </w:rPr>
              <w:t>Monitoring compliance</w:t>
            </w:r>
            <w:r w:rsidR="00B66B3E">
              <w:rPr>
                <w:noProof/>
                <w:webHidden/>
              </w:rPr>
              <w:tab/>
            </w:r>
            <w:r w:rsidR="00B66B3E">
              <w:rPr>
                <w:noProof/>
                <w:webHidden/>
              </w:rPr>
              <w:fldChar w:fldCharType="begin"/>
            </w:r>
            <w:r w:rsidR="00B66B3E">
              <w:rPr>
                <w:noProof/>
                <w:webHidden/>
              </w:rPr>
              <w:instrText xml:space="preserve"> PAGEREF _Toc172022052 \h </w:instrText>
            </w:r>
            <w:r w:rsidR="00B66B3E">
              <w:rPr>
                <w:noProof/>
                <w:webHidden/>
              </w:rPr>
            </w:r>
            <w:r w:rsidR="00B66B3E">
              <w:rPr>
                <w:noProof/>
                <w:webHidden/>
              </w:rPr>
              <w:fldChar w:fldCharType="separate"/>
            </w:r>
            <w:r w:rsidR="00B66B3E">
              <w:rPr>
                <w:noProof/>
                <w:webHidden/>
              </w:rPr>
              <w:t>24</w:t>
            </w:r>
            <w:r w:rsidR="00B66B3E">
              <w:rPr>
                <w:noProof/>
                <w:webHidden/>
              </w:rPr>
              <w:fldChar w:fldCharType="end"/>
            </w:r>
          </w:hyperlink>
        </w:p>
        <w:p w14:paraId="080C10EF" w14:textId="534D4E4A"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3" w:history="1">
            <w:r w:rsidR="00B66B3E" w:rsidRPr="003613AA">
              <w:rPr>
                <w:rStyle w:val="Hyperlink"/>
                <w:noProof/>
              </w:rPr>
              <w:t>11.</w:t>
            </w:r>
            <w:r w:rsidR="00B66B3E">
              <w:rPr>
                <w:rFonts w:asciiTheme="minorHAnsi" w:eastAsiaTheme="minorEastAsia" w:hAnsiTheme="minorHAnsi" w:cstheme="minorBidi"/>
                <w:noProof/>
                <w:kern w:val="2"/>
                <w14:ligatures w14:val="standardContextual"/>
              </w:rPr>
              <w:tab/>
            </w:r>
            <w:r w:rsidR="00B66B3E" w:rsidRPr="003613AA">
              <w:rPr>
                <w:rStyle w:val="Hyperlink"/>
                <w:noProof/>
              </w:rPr>
              <w:t>Any medical procedure or treatment not routinely commissioned where there is not a specific policy statement</w:t>
            </w:r>
            <w:r w:rsidR="00B66B3E">
              <w:rPr>
                <w:noProof/>
                <w:webHidden/>
              </w:rPr>
              <w:tab/>
            </w:r>
            <w:r w:rsidR="00B66B3E">
              <w:rPr>
                <w:noProof/>
                <w:webHidden/>
              </w:rPr>
              <w:fldChar w:fldCharType="begin"/>
            </w:r>
            <w:r w:rsidR="00B66B3E">
              <w:rPr>
                <w:noProof/>
                <w:webHidden/>
              </w:rPr>
              <w:instrText xml:space="preserve"> PAGEREF _Toc172022053 \h </w:instrText>
            </w:r>
            <w:r w:rsidR="00B66B3E">
              <w:rPr>
                <w:noProof/>
                <w:webHidden/>
              </w:rPr>
            </w:r>
            <w:r w:rsidR="00B66B3E">
              <w:rPr>
                <w:noProof/>
                <w:webHidden/>
              </w:rPr>
              <w:fldChar w:fldCharType="separate"/>
            </w:r>
            <w:r w:rsidR="00B66B3E">
              <w:rPr>
                <w:noProof/>
                <w:webHidden/>
              </w:rPr>
              <w:t>25</w:t>
            </w:r>
            <w:r w:rsidR="00B66B3E">
              <w:rPr>
                <w:noProof/>
                <w:webHidden/>
              </w:rPr>
              <w:fldChar w:fldCharType="end"/>
            </w:r>
          </w:hyperlink>
        </w:p>
        <w:p w14:paraId="51F2630F" w14:textId="277297AD"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4" w:history="1">
            <w:r w:rsidR="00B66B3E" w:rsidRPr="003613AA">
              <w:rPr>
                <w:rStyle w:val="Hyperlink"/>
                <w:noProof/>
              </w:rPr>
              <w:t>12.</w:t>
            </w:r>
            <w:r w:rsidR="00B66B3E">
              <w:rPr>
                <w:rFonts w:asciiTheme="minorHAnsi" w:eastAsiaTheme="minorEastAsia" w:hAnsiTheme="minorHAnsi" w:cstheme="minorBidi"/>
                <w:noProof/>
                <w:kern w:val="2"/>
                <w14:ligatures w14:val="standardContextual"/>
              </w:rPr>
              <w:tab/>
            </w:r>
            <w:r w:rsidR="00B66B3E" w:rsidRPr="003613AA">
              <w:rPr>
                <w:rStyle w:val="Hyperlink"/>
                <w:noProof/>
              </w:rPr>
              <w:t>Arrangements for review</w:t>
            </w:r>
            <w:r w:rsidR="00B66B3E">
              <w:rPr>
                <w:noProof/>
                <w:webHidden/>
              </w:rPr>
              <w:tab/>
            </w:r>
            <w:r w:rsidR="00B66B3E">
              <w:rPr>
                <w:noProof/>
                <w:webHidden/>
              </w:rPr>
              <w:fldChar w:fldCharType="begin"/>
            </w:r>
            <w:r w:rsidR="00B66B3E">
              <w:rPr>
                <w:noProof/>
                <w:webHidden/>
              </w:rPr>
              <w:instrText xml:space="preserve"> PAGEREF _Toc172022054 \h </w:instrText>
            </w:r>
            <w:r w:rsidR="00B66B3E">
              <w:rPr>
                <w:noProof/>
                <w:webHidden/>
              </w:rPr>
            </w:r>
            <w:r w:rsidR="00B66B3E">
              <w:rPr>
                <w:noProof/>
                <w:webHidden/>
              </w:rPr>
              <w:fldChar w:fldCharType="separate"/>
            </w:r>
            <w:r w:rsidR="00B66B3E">
              <w:rPr>
                <w:noProof/>
                <w:webHidden/>
              </w:rPr>
              <w:t>25</w:t>
            </w:r>
            <w:r w:rsidR="00B66B3E">
              <w:rPr>
                <w:noProof/>
                <w:webHidden/>
              </w:rPr>
              <w:fldChar w:fldCharType="end"/>
            </w:r>
          </w:hyperlink>
        </w:p>
        <w:p w14:paraId="5ACF262A" w14:textId="2BF8FBE5"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5" w:history="1">
            <w:r w:rsidR="00B66B3E" w:rsidRPr="003613AA">
              <w:rPr>
                <w:rStyle w:val="Hyperlink"/>
                <w:noProof/>
              </w:rPr>
              <w:t>13.</w:t>
            </w:r>
            <w:r w:rsidR="00B66B3E">
              <w:rPr>
                <w:rFonts w:asciiTheme="minorHAnsi" w:eastAsiaTheme="minorEastAsia" w:hAnsiTheme="minorHAnsi" w:cstheme="minorBidi"/>
                <w:noProof/>
                <w:kern w:val="2"/>
                <w14:ligatures w14:val="standardContextual"/>
              </w:rPr>
              <w:tab/>
            </w:r>
            <w:r w:rsidR="00B66B3E" w:rsidRPr="003613AA">
              <w:rPr>
                <w:rStyle w:val="Hyperlink"/>
                <w:noProof/>
              </w:rPr>
              <w:t>Dissemination</w:t>
            </w:r>
            <w:r w:rsidR="00B66B3E">
              <w:rPr>
                <w:noProof/>
                <w:webHidden/>
              </w:rPr>
              <w:tab/>
            </w:r>
            <w:r w:rsidR="00B66B3E">
              <w:rPr>
                <w:noProof/>
                <w:webHidden/>
              </w:rPr>
              <w:fldChar w:fldCharType="begin"/>
            </w:r>
            <w:r w:rsidR="00B66B3E">
              <w:rPr>
                <w:noProof/>
                <w:webHidden/>
              </w:rPr>
              <w:instrText xml:space="preserve"> PAGEREF _Toc172022055 \h </w:instrText>
            </w:r>
            <w:r w:rsidR="00B66B3E">
              <w:rPr>
                <w:noProof/>
                <w:webHidden/>
              </w:rPr>
            </w:r>
            <w:r w:rsidR="00B66B3E">
              <w:rPr>
                <w:noProof/>
                <w:webHidden/>
              </w:rPr>
              <w:fldChar w:fldCharType="separate"/>
            </w:r>
            <w:r w:rsidR="00B66B3E">
              <w:rPr>
                <w:noProof/>
                <w:webHidden/>
              </w:rPr>
              <w:t>25</w:t>
            </w:r>
            <w:r w:rsidR="00B66B3E">
              <w:rPr>
                <w:noProof/>
                <w:webHidden/>
              </w:rPr>
              <w:fldChar w:fldCharType="end"/>
            </w:r>
          </w:hyperlink>
        </w:p>
        <w:p w14:paraId="57F812CA" w14:textId="2AA3E415"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6" w:history="1">
            <w:r w:rsidR="00B66B3E" w:rsidRPr="003613AA">
              <w:rPr>
                <w:rStyle w:val="Hyperlink"/>
                <w:noProof/>
              </w:rPr>
              <w:t>14.</w:t>
            </w:r>
            <w:r w:rsidR="00B66B3E">
              <w:rPr>
                <w:rFonts w:asciiTheme="minorHAnsi" w:eastAsiaTheme="minorEastAsia" w:hAnsiTheme="minorHAnsi" w:cstheme="minorBidi"/>
                <w:noProof/>
                <w:kern w:val="2"/>
                <w14:ligatures w14:val="standardContextual"/>
              </w:rPr>
              <w:tab/>
            </w:r>
            <w:r w:rsidR="00B66B3E" w:rsidRPr="003613AA">
              <w:rPr>
                <w:rStyle w:val="Hyperlink"/>
                <w:noProof/>
              </w:rPr>
              <w:t>Associated documentation</w:t>
            </w:r>
            <w:r w:rsidR="00B66B3E">
              <w:rPr>
                <w:noProof/>
                <w:webHidden/>
              </w:rPr>
              <w:tab/>
            </w:r>
            <w:r w:rsidR="00B66B3E">
              <w:rPr>
                <w:noProof/>
                <w:webHidden/>
              </w:rPr>
              <w:fldChar w:fldCharType="begin"/>
            </w:r>
            <w:r w:rsidR="00B66B3E">
              <w:rPr>
                <w:noProof/>
                <w:webHidden/>
              </w:rPr>
              <w:instrText xml:space="preserve"> PAGEREF _Toc172022056 \h </w:instrText>
            </w:r>
            <w:r w:rsidR="00B66B3E">
              <w:rPr>
                <w:noProof/>
                <w:webHidden/>
              </w:rPr>
            </w:r>
            <w:r w:rsidR="00B66B3E">
              <w:rPr>
                <w:noProof/>
                <w:webHidden/>
              </w:rPr>
              <w:fldChar w:fldCharType="separate"/>
            </w:r>
            <w:r w:rsidR="00B66B3E">
              <w:rPr>
                <w:noProof/>
                <w:webHidden/>
              </w:rPr>
              <w:t>25</w:t>
            </w:r>
            <w:r w:rsidR="00B66B3E">
              <w:rPr>
                <w:noProof/>
                <w:webHidden/>
              </w:rPr>
              <w:fldChar w:fldCharType="end"/>
            </w:r>
          </w:hyperlink>
        </w:p>
        <w:p w14:paraId="62F5C10C" w14:textId="431C23CB"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7" w:history="1">
            <w:r w:rsidR="00B66B3E" w:rsidRPr="003613AA">
              <w:rPr>
                <w:rStyle w:val="Hyperlink"/>
                <w:noProof/>
              </w:rPr>
              <w:t>15.</w:t>
            </w:r>
            <w:r w:rsidR="00B66B3E">
              <w:rPr>
                <w:rFonts w:asciiTheme="minorHAnsi" w:eastAsiaTheme="minorEastAsia" w:hAnsiTheme="minorHAnsi" w:cstheme="minorBidi"/>
                <w:noProof/>
                <w:kern w:val="2"/>
                <w14:ligatures w14:val="standardContextual"/>
              </w:rPr>
              <w:tab/>
            </w:r>
            <w:r w:rsidR="00B66B3E" w:rsidRPr="003613AA">
              <w:rPr>
                <w:rStyle w:val="Hyperlink"/>
                <w:noProof/>
              </w:rPr>
              <w:t>References</w:t>
            </w:r>
            <w:r w:rsidR="00B66B3E">
              <w:rPr>
                <w:noProof/>
                <w:webHidden/>
              </w:rPr>
              <w:tab/>
            </w:r>
            <w:r w:rsidR="00B66B3E">
              <w:rPr>
                <w:noProof/>
                <w:webHidden/>
              </w:rPr>
              <w:fldChar w:fldCharType="begin"/>
            </w:r>
            <w:r w:rsidR="00B66B3E">
              <w:rPr>
                <w:noProof/>
                <w:webHidden/>
              </w:rPr>
              <w:instrText xml:space="preserve"> PAGEREF _Toc172022057 \h </w:instrText>
            </w:r>
            <w:r w:rsidR="00B66B3E">
              <w:rPr>
                <w:noProof/>
                <w:webHidden/>
              </w:rPr>
            </w:r>
            <w:r w:rsidR="00B66B3E">
              <w:rPr>
                <w:noProof/>
                <w:webHidden/>
              </w:rPr>
              <w:fldChar w:fldCharType="separate"/>
            </w:r>
            <w:r w:rsidR="00B66B3E">
              <w:rPr>
                <w:noProof/>
                <w:webHidden/>
              </w:rPr>
              <w:t>25</w:t>
            </w:r>
            <w:r w:rsidR="00B66B3E">
              <w:rPr>
                <w:noProof/>
                <w:webHidden/>
              </w:rPr>
              <w:fldChar w:fldCharType="end"/>
            </w:r>
          </w:hyperlink>
        </w:p>
        <w:p w14:paraId="08FBD842" w14:textId="3982E3A2"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8" w:history="1">
            <w:r w:rsidR="00B66B3E" w:rsidRPr="003613AA">
              <w:rPr>
                <w:rStyle w:val="Hyperlink"/>
                <w:noProof/>
              </w:rPr>
              <w:t>16.</w:t>
            </w:r>
            <w:r w:rsidR="00B66B3E">
              <w:rPr>
                <w:rFonts w:asciiTheme="minorHAnsi" w:eastAsiaTheme="minorEastAsia" w:hAnsiTheme="minorHAnsi" w:cstheme="minorBidi"/>
                <w:noProof/>
                <w:kern w:val="2"/>
                <w14:ligatures w14:val="standardContextual"/>
              </w:rPr>
              <w:tab/>
            </w:r>
            <w:r w:rsidR="00B66B3E" w:rsidRPr="003613AA">
              <w:rPr>
                <w:rStyle w:val="Hyperlink"/>
                <w:noProof/>
              </w:rPr>
              <w:t>Appendices</w:t>
            </w:r>
            <w:r w:rsidR="00B66B3E">
              <w:rPr>
                <w:noProof/>
                <w:webHidden/>
              </w:rPr>
              <w:tab/>
            </w:r>
            <w:r w:rsidR="00B66B3E">
              <w:rPr>
                <w:noProof/>
                <w:webHidden/>
              </w:rPr>
              <w:fldChar w:fldCharType="begin"/>
            </w:r>
            <w:r w:rsidR="00B66B3E">
              <w:rPr>
                <w:noProof/>
                <w:webHidden/>
              </w:rPr>
              <w:instrText xml:space="preserve"> PAGEREF _Toc172022058 \h </w:instrText>
            </w:r>
            <w:r w:rsidR="00B66B3E">
              <w:rPr>
                <w:noProof/>
                <w:webHidden/>
              </w:rPr>
            </w:r>
            <w:r w:rsidR="00B66B3E">
              <w:rPr>
                <w:noProof/>
                <w:webHidden/>
              </w:rPr>
              <w:fldChar w:fldCharType="separate"/>
            </w:r>
            <w:r w:rsidR="00B66B3E">
              <w:rPr>
                <w:noProof/>
                <w:webHidden/>
              </w:rPr>
              <w:t>26</w:t>
            </w:r>
            <w:r w:rsidR="00B66B3E">
              <w:rPr>
                <w:noProof/>
                <w:webHidden/>
              </w:rPr>
              <w:fldChar w:fldCharType="end"/>
            </w:r>
          </w:hyperlink>
        </w:p>
        <w:p w14:paraId="40A408DC" w14:textId="3B1099DD" w:rsidR="00B66B3E" w:rsidRDefault="002A785F">
          <w:pPr>
            <w:pStyle w:val="TOC1"/>
            <w:tabs>
              <w:tab w:val="left" w:pos="720"/>
              <w:tab w:val="right" w:leader="dot" w:pos="9016"/>
            </w:tabs>
            <w:rPr>
              <w:rFonts w:asciiTheme="minorHAnsi" w:eastAsiaTheme="minorEastAsia" w:hAnsiTheme="minorHAnsi" w:cstheme="minorBidi"/>
              <w:noProof/>
              <w:kern w:val="2"/>
              <w14:ligatures w14:val="standardContextual"/>
            </w:rPr>
          </w:pPr>
          <w:hyperlink w:anchor="_Toc172022059" w:history="1">
            <w:r w:rsidR="00B66B3E" w:rsidRPr="003613AA">
              <w:rPr>
                <w:rStyle w:val="Hyperlink"/>
                <w:noProof/>
              </w:rPr>
              <w:t>17.</w:t>
            </w:r>
            <w:r w:rsidR="00B66B3E">
              <w:rPr>
                <w:rFonts w:asciiTheme="minorHAnsi" w:eastAsiaTheme="minorEastAsia" w:hAnsiTheme="minorHAnsi" w:cstheme="minorBidi"/>
                <w:noProof/>
                <w:kern w:val="2"/>
                <w14:ligatures w14:val="standardContextual"/>
              </w:rPr>
              <w:tab/>
            </w:r>
            <w:r w:rsidR="00B66B3E" w:rsidRPr="003613AA">
              <w:rPr>
                <w:rStyle w:val="Hyperlink"/>
                <w:noProof/>
              </w:rPr>
              <w:t>Impact assessments</w:t>
            </w:r>
            <w:r w:rsidR="00B66B3E">
              <w:rPr>
                <w:noProof/>
                <w:webHidden/>
              </w:rPr>
              <w:tab/>
            </w:r>
            <w:r w:rsidR="00B66B3E">
              <w:rPr>
                <w:noProof/>
                <w:webHidden/>
              </w:rPr>
              <w:fldChar w:fldCharType="begin"/>
            </w:r>
            <w:r w:rsidR="00B66B3E">
              <w:rPr>
                <w:noProof/>
                <w:webHidden/>
              </w:rPr>
              <w:instrText xml:space="preserve"> PAGEREF _Toc172022059 \h </w:instrText>
            </w:r>
            <w:r w:rsidR="00B66B3E">
              <w:rPr>
                <w:noProof/>
                <w:webHidden/>
              </w:rPr>
            </w:r>
            <w:r w:rsidR="00B66B3E">
              <w:rPr>
                <w:noProof/>
                <w:webHidden/>
              </w:rPr>
              <w:fldChar w:fldCharType="separate"/>
            </w:r>
            <w:r w:rsidR="00B66B3E">
              <w:rPr>
                <w:noProof/>
                <w:webHidden/>
              </w:rPr>
              <w:t>27</w:t>
            </w:r>
            <w:r w:rsidR="00B66B3E">
              <w:rPr>
                <w:noProof/>
                <w:webHidden/>
              </w:rPr>
              <w:fldChar w:fldCharType="end"/>
            </w:r>
          </w:hyperlink>
        </w:p>
        <w:p w14:paraId="6FF4B231" w14:textId="47F7BAFC"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60" w:history="1">
            <w:r w:rsidR="00B66B3E" w:rsidRPr="003613AA">
              <w:rPr>
                <w:rStyle w:val="Hyperlink"/>
                <w:noProof/>
              </w:rPr>
              <w:t>17.1.</w:t>
            </w:r>
            <w:r w:rsidR="00B66B3E">
              <w:rPr>
                <w:rFonts w:asciiTheme="minorHAnsi" w:eastAsiaTheme="minorEastAsia" w:hAnsiTheme="minorHAnsi" w:cstheme="minorBidi"/>
                <w:noProof/>
                <w:kern w:val="2"/>
                <w14:ligatures w14:val="standardContextual"/>
              </w:rPr>
              <w:tab/>
            </w:r>
            <w:r w:rsidR="00B66B3E" w:rsidRPr="003613AA">
              <w:rPr>
                <w:rStyle w:val="Hyperlink"/>
                <w:noProof/>
              </w:rPr>
              <w:t>Equality</w:t>
            </w:r>
            <w:r w:rsidR="00B66B3E">
              <w:rPr>
                <w:noProof/>
                <w:webHidden/>
              </w:rPr>
              <w:tab/>
            </w:r>
            <w:r w:rsidR="00B66B3E">
              <w:rPr>
                <w:noProof/>
                <w:webHidden/>
              </w:rPr>
              <w:fldChar w:fldCharType="begin"/>
            </w:r>
            <w:r w:rsidR="00B66B3E">
              <w:rPr>
                <w:noProof/>
                <w:webHidden/>
              </w:rPr>
              <w:instrText xml:space="preserve"> PAGEREF _Toc172022060 \h </w:instrText>
            </w:r>
            <w:r w:rsidR="00B66B3E">
              <w:rPr>
                <w:noProof/>
                <w:webHidden/>
              </w:rPr>
            </w:r>
            <w:r w:rsidR="00B66B3E">
              <w:rPr>
                <w:noProof/>
                <w:webHidden/>
              </w:rPr>
              <w:fldChar w:fldCharType="separate"/>
            </w:r>
            <w:r w:rsidR="00B66B3E">
              <w:rPr>
                <w:noProof/>
                <w:webHidden/>
              </w:rPr>
              <w:t>27</w:t>
            </w:r>
            <w:r w:rsidR="00B66B3E">
              <w:rPr>
                <w:noProof/>
                <w:webHidden/>
              </w:rPr>
              <w:fldChar w:fldCharType="end"/>
            </w:r>
          </w:hyperlink>
        </w:p>
        <w:p w14:paraId="1964EC94" w14:textId="5AC97B7C"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61" w:history="1">
            <w:r w:rsidR="00B66B3E" w:rsidRPr="003613AA">
              <w:rPr>
                <w:rStyle w:val="Hyperlink"/>
                <w:noProof/>
              </w:rPr>
              <w:t>17.2.</w:t>
            </w:r>
            <w:r w:rsidR="00B66B3E">
              <w:rPr>
                <w:rFonts w:asciiTheme="minorHAnsi" w:eastAsiaTheme="minorEastAsia" w:hAnsiTheme="minorHAnsi" w:cstheme="minorBidi"/>
                <w:noProof/>
                <w:kern w:val="2"/>
                <w14:ligatures w14:val="standardContextual"/>
              </w:rPr>
              <w:tab/>
            </w:r>
            <w:r w:rsidR="00B66B3E" w:rsidRPr="003613AA">
              <w:rPr>
                <w:rStyle w:val="Hyperlink"/>
                <w:noProof/>
              </w:rPr>
              <w:t>Bribery Act 2010</w:t>
            </w:r>
            <w:r w:rsidR="00B66B3E">
              <w:rPr>
                <w:noProof/>
                <w:webHidden/>
              </w:rPr>
              <w:tab/>
            </w:r>
            <w:r w:rsidR="00B66B3E">
              <w:rPr>
                <w:noProof/>
                <w:webHidden/>
              </w:rPr>
              <w:fldChar w:fldCharType="begin"/>
            </w:r>
            <w:r w:rsidR="00B66B3E">
              <w:rPr>
                <w:noProof/>
                <w:webHidden/>
              </w:rPr>
              <w:instrText xml:space="preserve"> PAGEREF _Toc172022061 \h </w:instrText>
            </w:r>
            <w:r w:rsidR="00B66B3E">
              <w:rPr>
                <w:noProof/>
                <w:webHidden/>
              </w:rPr>
            </w:r>
            <w:r w:rsidR="00B66B3E">
              <w:rPr>
                <w:noProof/>
                <w:webHidden/>
              </w:rPr>
              <w:fldChar w:fldCharType="separate"/>
            </w:r>
            <w:r w:rsidR="00B66B3E">
              <w:rPr>
                <w:noProof/>
                <w:webHidden/>
              </w:rPr>
              <w:t>27</w:t>
            </w:r>
            <w:r w:rsidR="00B66B3E">
              <w:rPr>
                <w:noProof/>
                <w:webHidden/>
              </w:rPr>
              <w:fldChar w:fldCharType="end"/>
            </w:r>
          </w:hyperlink>
        </w:p>
        <w:p w14:paraId="4FD49719" w14:textId="3356E482" w:rsidR="00B66B3E" w:rsidRDefault="002A785F">
          <w:pPr>
            <w:pStyle w:val="TOC2"/>
            <w:tabs>
              <w:tab w:val="left" w:pos="1200"/>
              <w:tab w:val="right" w:leader="dot" w:pos="9016"/>
            </w:tabs>
            <w:rPr>
              <w:rFonts w:asciiTheme="minorHAnsi" w:eastAsiaTheme="minorEastAsia" w:hAnsiTheme="minorHAnsi" w:cstheme="minorBidi"/>
              <w:noProof/>
              <w:kern w:val="2"/>
              <w14:ligatures w14:val="standardContextual"/>
            </w:rPr>
          </w:pPr>
          <w:hyperlink w:anchor="_Toc172022062" w:history="1">
            <w:r w:rsidR="00B66B3E" w:rsidRPr="003613AA">
              <w:rPr>
                <w:rStyle w:val="Hyperlink"/>
                <w:noProof/>
              </w:rPr>
              <w:t>17.3.</w:t>
            </w:r>
            <w:r w:rsidR="00B66B3E">
              <w:rPr>
                <w:rFonts w:asciiTheme="minorHAnsi" w:eastAsiaTheme="minorEastAsia" w:hAnsiTheme="minorHAnsi" w:cstheme="minorBidi"/>
                <w:noProof/>
                <w:kern w:val="2"/>
                <w14:ligatures w14:val="standardContextual"/>
              </w:rPr>
              <w:tab/>
            </w:r>
            <w:r w:rsidR="00B66B3E" w:rsidRPr="003613AA">
              <w:rPr>
                <w:rStyle w:val="Hyperlink"/>
                <w:noProof/>
              </w:rPr>
              <w:t>General Data Protection Regulations (GDPR)</w:t>
            </w:r>
            <w:r w:rsidR="00B66B3E">
              <w:rPr>
                <w:noProof/>
                <w:webHidden/>
              </w:rPr>
              <w:tab/>
            </w:r>
            <w:r w:rsidR="00B66B3E">
              <w:rPr>
                <w:noProof/>
                <w:webHidden/>
              </w:rPr>
              <w:fldChar w:fldCharType="begin"/>
            </w:r>
            <w:r w:rsidR="00B66B3E">
              <w:rPr>
                <w:noProof/>
                <w:webHidden/>
              </w:rPr>
              <w:instrText xml:space="preserve"> PAGEREF _Toc172022062 \h </w:instrText>
            </w:r>
            <w:r w:rsidR="00B66B3E">
              <w:rPr>
                <w:noProof/>
                <w:webHidden/>
              </w:rPr>
            </w:r>
            <w:r w:rsidR="00B66B3E">
              <w:rPr>
                <w:noProof/>
                <w:webHidden/>
              </w:rPr>
              <w:fldChar w:fldCharType="separate"/>
            </w:r>
            <w:r w:rsidR="00B66B3E">
              <w:rPr>
                <w:noProof/>
                <w:webHidden/>
              </w:rPr>
              <w:t>27</w:t>
            </w:r>
            <w:r w:rsidR="00B66B3E">
              <w:rPr>
                <w:noProof/>
                <w:webHidden/>
              </w:rPr>
              <w:fldChar w:fldCharType="end"/>
            </w:r>
          </w:hyperlink>
        </w:p>
        <w:p w14:paraId="29B56FCD" w14:textId="079A8B86"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3" w:history="1">
            <w:r w:rsidR="00B66B3E" w:rsidRPr="003613AA">
              <w:rPr>
                <w:rStyle w:val="Hyperlink"/>
                <w:noProof/>
              </w:rPr>
              <w:t>Glossary</w:t>
            </w:r>
            <w:r w:rsidR="00B66B3E">
              <w:rPr>
                <w:noProof/>
                <w:webHidden/>
              </w:rPr>
              <w:tab/>
            </w:r>
            <w:r w:rsidR="00B66B3E">
              <w:rPr>
                <w:noProof/>
                <w:webHidden/>
              </w:rPr>
              <w:fldChar w:fldCharType="begin"/>
            </w:r>
            <w:r w:rsidR="00B66B3E">
              <w:rPr>
                <w:noProof/>
                <w:webHidden/>
              </w:rPr>
              <w:instrText xml:space="preserve"> PAGEREF _Toc172022063 \h </w:instrText>
            </w:r>
            <w:r w:rsidR="00B66B3E">
              <w:rPr>
                <w:noProof/>
                <w:webHidden/>
              </w:rPr>
            </w:r>
            <w:r w:rsidR="00B66B3E">
              <w:rPr>
                <w:noProof/>
                <w:webHidden/>
              </w:rPr>
              <w:fldChar w:fldCharType="separate"/>
            </w:r>
            <w:r w:rsidR="00B66B3E">
              <w:rPr>
                <w:noProof/>
                <w:webHidden/>
              </w:rPr>
              <w:t>28</w:t>
            </w:r>
            <w:r w:rsidR="00B66B3E">
              <w:rPr>
                <w:noProof/>
                <w:webHidden/>
              </w:rPr>
              <w:fldChar w:fldCharType="end"/>
            </w:r>
          </w:hyperlink>
        </w:p>
        <w:p w14:paraId="308EDD85" w14:textId="6DDDF6CA"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4" w:history="1">
            <w:r w:rsidR="00B66B3E" w:rsidRPr="003613AA">
              <w:rPr>
                <w:rStyle w:val="Hyperlink"/>
                <w:noProof/>
              </w:rPr>
              <w:t>Appendix 1 – Decision making process – standard operating procedure</w:t>
            </w:r>
            <w:r w:rsidR="00B66B3E">
              <w:rPr>
                <w:noProof/>
                <w:webHidden/>
              </w:rPr>
              <w:tab/>
            </w:r>
            <w:r w:rsidR="00B66B3E">
              <w:rPr>
                <w:noProof/>
                <w:webHidden/>
              </w:rPr>
              <w:fldChar w:fldCharType="begin"/>
            </w:r>
            <w:r w:rsidR="00B66B3E">
              <w:rPr>
                <w:noProof/>
                <w:webHidden/>
              </w:rPr>
              <w:instrText xml:space="preserve"> PAGEREF _Toc172022064 \h </w:instrText>
            </w:r>
            <w:r w:rsidR="00B66B3E">
              <w:rPr>
                <w:noProof/>
                <w:webHidden/>
              </w:rPr>
            </w:r>
            <w:r w:rsidR="00B66B3E">
              <w:rPr>
                <w:noProof/>
                <w:webHidden/>
              </w:rPr>
              <w:fldChar w:fldCharType="separate"/>
            </w:r>
            <w:r w:rsidR="00B66B3E">
              <w:rPr>
                <w:noProof/>
                <w:webHidden/>
              </w:rPr>
              <w:t>32</w:t>
            </w:r>
            <w:r w:rsidR="00B66B3E">
              <w:rPr>
                <w:noProof/>
                <w:webHidden/>
              </w:rPr>
              <w:fldChar w:fldCharType="end"/>
            </w:r>
          </w:hyperlink>
        </w:p>
        <w:p w14:paraId="73D50D2E" w14:textId="2C2C581F"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5" w:history="1">
            <w:r w:rsidR="00B66B3E" w:rsidRPr="003613AA">
              <w:rPr>
                <w:rStyle w:val="Hyperlink"/>
                <w:noProof/>
              </w:rPr>
              <w:t>Appendix 2 – Standard process / urgent requests flowchart</w:t>
            </w:r>
            <w:r w:rsidR="00B66B3E">
              <w:rPr>
                <w:noProof/>
                <w:webHidden/>
              </w:rPr>
              <w:tab/>
            </w:r>
            <w:r w:rsidR="00B66B3E">
              <w:rPr>
                <w:noProof/>
                <w:webHidden/>
              </w:rPr>
              <w:fldChar w:fldCharType="begin"/>
            </w:r>
            <w:r w:rsidR="00B66B3E">
              <w:rPr>
                <w:noProof/>
                <w:webHidden/>
              </w:rPr>
              <w:instrText xml:space="preserve"> PAGEREF _Toc172022065 \h </w:instrText>
            </w:r>
            <w:r w:rsidR="00B66B3E">
              <w:rPr>
                <w:noProof/>
                <w:webHidden/>
              </w:rPr>
            </w:r>
            <w:r w:rsidR="00B66B3E">
              <w:rPr>
                <w:noProof/>
                <w:webHidden/>
              </w:rPr>
              <w:fldChar w:fldCharType="separate"/>
            </w:r>
            <w:r w:rsidR="00B66B3E">
              <w:rPr>
                <w:noProof/>
                <w:webHidden/>
              </w:rPr>
              <w:t>36</w:t>
            </w:r>
            <w:r w:rsidR="00B66B3E">
              <w:rPr>
                <w:noProof/>
                <w:webHidden/>
              </w:rPr>
              <w:fldChar w:fldCharType="end"/>
            </w:r>
          </w:hyperlink>
        </w:p>
        <w:p w14:paraId="4F67A40F" w14:textId="08CB53BF"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6" w:history="1">
            <w:r w:rsidR="00B66B3E" w:rsidRPr="003613AA">
              <w:rPr>
                <w:rStyle w:val="Hyperlink"/>
                <w:noProof/>
              </w:rPr>
              <w:t>Appendix 3 – Reconsideration flowchart</w:t>
            </w:r>
            <w:r w:rsidR="00B66B3E">
              <w:rPr>
                <w:noProof/>
                <w:webHidden/>
              </w:rPr>
              <w:tab/>
            </w:r>
            <w:r w:rsidR="00B66B3E">
              <w:rPr>
                <w:noProof/>
                <w:webHidden/>
              </w:rPr>
              <w:fldChar w:fldCharType="begin"/>
            </w:r>
            <w:r w:rsidR="00B66B3E">
              <w:rPr>
                <w:noProof/>
                <w:webHidden/>
              </w:rPr>
              <w:instrText xml:space="preserve"> PAGEREF _Toc172022066 \h </w:instrText>
            </w:r>
            <w:r w:rsidR="00B66B3E">
              <w:rPr>
                <w:noProof/>
                <w:webHidden/>
              </w:rPr>
            </w:r>
            <w:r w:rsidR="00B66B3E">
              <w:rPr>
                <w:noProof/>
                <w:webHidden/>
              </w:rPr>
              <w:fldChar w:fldCharType="separate"/>
            </w:r>
            <w:r w:rsidR="00B66B3E">
              <w:rPr>
                <w:noProof/>
                <w:webHidden/>
              </w:rPr>
              <w:t>38</w:t>
            </w:r>
            <w:r w:rsidR="00B66B3E">
              <w:rPr>
                <w:noProof/>
                <w:webHidden/>
              </w:rPr>
              <w:fldChar w:fldCharType="end"/>
            </w:r>
          </w:hyperlink>
        </w:p>
        <w:p w14:paraId="560DA126" w14:textId="3D659E9C"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7" w:history="1">
            <w:r w:rsidR="00B66B3E" w:rsidRPr="003613AA">
              <w:rPr>
                <w:rStyle w:val="Hyperlink"/>
                <w:noProof/>
              </w:rPr>
              <w:t>Appendix 4 – Appeals flowchart</w:t>
            </w:r>
            <w:r w:rsidR="00B66B3E">
              <w:rPr>
                <w:noProof/>
                <w:webHidden/>
              </w:rPr>
              <w:tab/>
            </w:r>
            <w:r w:rsidR="00B66B3E">
              <w:rPr>
                <w:noProof/>
                <w:webHidden/>
              </w:rPr>
              <w:fldChar w:fldCharType="begin"/>
            </w:r>
            <w:r w:rsidR="00B66B3E">
              <w:rPr>
                <w:noProof/>
                <w:webHidden/>
              </w:rPr>
              <w:instrText xml:space="preserve"> PAGEREF _Toc172022067 \h </w:instrText>
            </w:r>
            <w:r w:rsidR="00B66B3E">
              <w:rPr>
                <w:noProof/>
                <w:webHidden/>
              </w:rPr>
            </w:r>
            <w:r w:rsidR="00B66B3E">
              <w:rPr>
                <w:noProof/>
                <w:webHidden/>
              </w:rPr>
              <w:fldChar w:fldCharType="separate"/>
            </w:r>
            <w:r w:rsidR="00B66B3E">
              <w:rPr>
                <w:noProof/>
                <w:webHidden/>
              </w:rPr>
              <w:t>39</w:t>
            </w:r>
            <w:r w:rsidR="00B66B3E">
              <w:rPr>
                <w:noProof/>
                <w:webHidden/>
              </w:rPr>
              <w:fldChar w:fldCharType="end"/>
            </w:r>
          </w:hyperlink>
        </w:p>
        <w:p w14:paraId="63EC1681" w14:textId="350B18D7"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8" w:history="1">
            <w:r w:rsidR="00B66B3E" w:rsidRPr="003613AA">
              <w:rPr>
                <w:rStyle w:val="Hyperlink"/>
                <w:noProof/>
              </w:rPr>
              <w:t>Appendix 5 – Individual funding requests panel terms of reference</w:t>
            </w:r>
            <w:r w:rsidR="00B66B3E">
              <w:rPr>
                <w:noProof/>
                <w:webHidden/>
              </w:rPr>
              <w:tab/>
            </w:r>
            <w:r w:rsidR="00B66B3E">
              <w:rPr>
                <w:noProof/>
                <w:webHidden/>
              </w:rPr>
              <w:fldChar w:fldCharType="begin"/>
            </w:r>
            <w:r w:rsidR="00B66B3E">
              <w:rPr>
                <w:noProof/>
                <w:webHidden/>
              </w:rPr>
              <w:instrText xml:space="preserve"> PAGEREF _Toc172022068 \h </w:instrText>
            </w:r>
            <w:r w:rsidR="00B66B3E">
              <w:rPr>
                <w:noProof/>
                <w:webHidden/>
              </w:rPr>
            </w:r>
            <w:r w:rsidR="00B66B3E">
              <w:rPr>
                <w:noProof/>
                <w:webHidden/>
              </w:rPr>
              <w:fldChar w:fldCharType="separate"/>
            </w:r>
            <w:r w:rsidR="00B66B3E">
              <w:rPr>
                <w:noProof/>
                <w:webHidden/>
              </w:rPr>
              <w:t>40</w:t>
            </w:r>
            <w:r w:rsidR="00B66B3E">
              <w:rPr>
                <w:noProof/>
                <w:webHidden/>
              </w:rPr>
              <w:fldChar w:fldCharType="end"/>
            </w:r>
          </w:hyperlink>
        </w:p>
        <w:p w14:paraId="73283BAF" w14:textId="5ABCE8C9"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69" w:history="1">
            <w:r w:rsidR="00B66B3E" w:rsidRPr="003613AA">
              <w:rPr>
                <w:rStyle w:val="Hyperlink"/>
                <w:noProof/>
              </w:rPr>
              <w:t>Appendix 6 – Relevant information governance agreement(s) and clinical safety standards</w:t>
            </w:r>
            <w:r w:rsidR="00B66B3E">
              <w:rPr>
                <w:noProof/>
                <w:webHidden/>
              </w:rPr>
              <w:tab/>
            </w:r>
            <w:r w:rsidR="00B66B3E">
              <w:rPr>
                <w:noProof/>
                <w:webHidden/>
              </w:rPr>
              <w:fldChar w:fldCharType="begin"/>
            </w:r>
            <w:r w:rsidR="00B66B3E">
              <w:rPr>
                <w:noProof/>
                <w:webHidden/>
              </w:rPr>
              <w:instrText xml:space="preserve"> PAGEREF _Toc172022069 \h </w:instrText>
            </w:r>
            <w:r w:rsidR="00B66B3E">
              <w:rPr>
                <w:noProof/>
                <w:webHidden/>
              </w:rPr>
            </w:r>
            <w:r w:rsidR="00B66B3E">
              <w:rPr>
                <w:noProof/>
                <w:webHidden/>
              </w:rPr>
              <w:fldChar w:fldCharType="separate"/>
            </w:r>
            <w:r w:rsidR="00B66B3E">
              <w:rPr>
                <w:noProof/>
                <w:webHidden/>
              </w:rPr>
              <w:t>44</w:t>
            </w:r>
            <w:r w:rsidR="00B66B3E">
              <w:rPr>
                <w:noProof/>
                <w:webHidden/>
              </w:rPr>
              <w:fldChar w:fldCharType="end"/>
            </w:r>
          </w:hyperlink>
        </w:p>
        <w:p w14:paraId="6986AD32" w14:textId="41533F1C" w:rsidR="00B66B3E" w:rsidRDefault="002A785F">
          <w:pPr>
            <w:pStyle w:val="TOC1"/>
            <w:tabs>
              <w:tab w:val="right" w:leader="dot" w:pos="9016"/>
            </w:tabs>
            <w:rPr>
              <w:rFonts w:asciiTheme="minorHAnsi" w:eastAsiaTheme="minorEastAsia" w:hAnsiTheme="minorHAnsi" w:cstheme="minorBidi"/>
              <w:noProof/>
              <w:kern w:val="2"/>
              <w14:ligatures w14:val="standardContextual"/>
            </w:rPr>
          </w:pPr>
          <w:hyperlink w:anchor="_Toc172022070" w:history="1">
            <w:r w:rsidR="00B66B3E" w:rsidRPr="003613AA">
              <w:rPr>
                <w:rStyle w:val="Hyperlink"/>
                <w:noProof/>
              </w:rPr>
              <w:t>Appendix 7 - Anti-fraud, bribery and corruption</w:t>
            </w:r>
            <w:r w:rsidR="00B66B3E">
              <w:rPr>
                <w:noProof/>
                <w:webHidden/>
              </w:rPr>
              <w:tab/>
            </w:r>
            <w:r w:rsidR="00B66B3E">
              <w:rPr>
                <w:noProof/>
                <w:webHidden/>
              </w:rPr>
              <w:fldChar w:fldCharType="begin"/>
            </w:r>
            <w:r w:rsidR="00B66B3E">
              <w:rPr>
                <w:noProof/>
                <w:webHidden/>
              </w:rPr>
              <w:instrText xml:space="preserve"> PAGEREF _Toc172022070 \h </w:instrText>
            </w:r>
            <w:r w:rsidR="00B66B3E">
              <w:rPr>
                <w:noProof/>
                <w:webHidden/>
              </w:rPr>
            </w:r>
            <w:r w:rsidR="00B66B3E">
              <w:rPr>
                <w:noProof/>
                <w:webHidden/>
              </w:rPr>
              <w:fldChar w:fldCharType="separate"/>
            </w:r>
            <w:r w:rsidR="00B66B3E">
              <w:rPr>
                <w:noProof/>
                <w:webHidden/>
              </w:rPr>
              <w:t>45</w:t>
            </w:r>
            <w:r w:rsidR="00B66B3E">
              <w:rPr>
                <w:noProof/>
                <w:webHidden/>
              </w:rPr>
              <w:fldChar w:fldCharType="end"/>
            </w:r>
          </w:hyperlink>
        </w:p>
        <w:p w14:paraId="35E644AC" w14:textId="6EAF447B" w:rsidR="002034C9" w:rsidRPr="0019680E" w:rsidRDefault="002034C9" w:rsidP="007A651A">
          <w:r w:rsidRPr="0019680E">
            <w:rPr>
              <w:b/>
              <w:bCs/>
              <w:noProof/>
            </w:rPr>
            <w:fldChar w:fldCharType="end"/>
          </w:r>
        </w:p>
      </w:sdtContent>
    </w:sdt>
    <w:p w14:paraId="010DCA79" w14:textId="77777777" w:rsidR="00D71C56" w:rsidRDefault="00D71C56" w:rsidP="007A651A">
      <w:pPr>
        <w:rPr>
          <w:color w:val="003087"/>
          <w:sz w:val="36"/>
          <w:szCs w:val="36"/>
        </w:rPr>
      </w:pPr>
      <w:r>
        <w:br w:type="page"/>
      </w:r>
    </w:p>
    <w:p w14:paraId="3C58297D" w14:textId="6EFB0D97" w:rsidR="00305A4E" w:rsidRDefault="00305A4E" w:rsidP="00C65E4A">
      <w:pPr>
        <w:pStyle w:val="Heading1"/>
        <w:numPr>
          <w:ilvl w:val="0"/>
          <w:numId w:val="0"/>
        </w:numPr>
      </w:pPr>
      <w:bookmarkStart w:id="0" w:name="_Toc172022018"/>
      <w:r>
        <w:lastRenderedPageBreak/>
        <w:t>Summary</w:t>
      </w:r>
      <w:bookmarkEnd w:id="0"/>
    </w:p>
    <w:p w14:paraId="6F40C755" w14:textId="1FC51599" w:rsidR="00305A4E" w:rsidRDefault="00BC211C" w:rsidP="007A651A">
      <w:r>
        <w:t xml:space="preserve">This policy </w:t>
      </w:r>
      <w:r w:rsidR="00D61C53">
        <w:t>sets out how NHS Humber and North Yorkshire Integrated Care Board processes individual funding requests. It includes processes for standard individual funding requests</w:t>
      </w:r>
      <w:r w:rsidR="003904CF">
        <w:t>, urgent individual funding requests, reconsideration of individual funding requests, and appeals.</w:t>
      </w:r>
    </w:p>
    <w:p w14:paraId="7DC10F11" w14:textId="77777777" w:rsidR="00305A4E" w:rsidRDefault="00305A4E" w:rsidP="007A651A"/>
    <w:p w14:paraId="354AB150" w14:textId="7691EC30" w:rsidR="00305A4E" w:rsidRDefault="00305A4E" w:rsidP="007A651A">
      <w:pPr>
        <w:rPr>
          <w:b/>
          <w:bCs/>
        </w:rPr>
      </w:pPr>
      <w:r w:rsidRPr="00BA2EC4">
        <w:rPr>
          <w:b/>
          <w:bCs/>
        </w:rPr>
        <w:t>Key points</w:t>
      </w:r>
    </w:p>
    <w:p w14:paraId="56CD9075" w14:textId="12B95C31" w:rsidR="00BA5544" w:rsidRDefault="00BA5544" w:rsidP="00BA5544">
      <w:pPr>
        <w:pStyle w:val="ListParagraph"/>
        <w:numPr>
          <w:ilvl w:val="0"/>
          <w:numId w:val="39"/>
        </w:numPr>
      </w:pPr>
      <w:r>
        <w:t xml:space="preserve">An individual funding request is a request </w:t>
      </w:r>
      <w:r w:rsidR="00C53574">
        <w:t>for a</w:t>
      </w:r>
      <w:r>
        <w:t xml:space="preserve"> specific treatment, intervention or procedure </w:t>
      </w:r>
      <w:r w:rsidR="00C53574">
        <w:t xml:space="preserve">that is </w:t>
      </w:r>
      <w:r>
        <w:t xml:space="preserve">not commissioned </w:t>
      </w:r>
      <w:r w:rsidR="004711A2">
        <w:t>or</w:t>
      </w:r>
      <w:r>
        <w:t xml:space="preserve"> covered by existing policy</w:t>
      </w:r>
      <w:r w:rsidR="00C62EBE">
        <w:t>,</w:t>
      </w:r>
      <w:r>
        <w:t xml:space="preserve"> or the patient does not meet clinical criteria</w:t>
      </w:r>
      <w:r w:rsidR="00C62EBE">
        <w:t xml:space="preserve"> of the </w:t>
      </w:r>
      <w:r w:rsidR="00C0562E">
        <w:t>existing</w:t>
      </w:r>
      <w:r w:rsidR="00C62EBE">
        <w:t xml:space="preserve"> policy</w:t>
      </w:r>
      <w:r>
        <w:t>,</w:t>
      </w:r>
      <w:r w:rsidR="00C62EBE">
        <w:t xml:space="preserve"> and exceptionality can be demonstrated.</w:t>
      </w:r>
    </w:p>
    <w:p w14:paraId="6FDA6A13" w14:textId="26B790F1" w:rsidR="00C62EBE" w:rsidRDefault="002B6F99" w:rsidP="00BA5544">
      <w:pPr>
        <w:pStyle w:val="ListParagraph"/>
        <w:numPr>
          <w:ilvl w:val="0"/>
          <w:numId w:val="39"/>
        </w:numPr>
      </w:pPr>
      <w:r>
        <w:t xml:space="preserve">Individual funding requests can only be </w:t>
      </w:r>
      <w:r w:rsidR="00944D4C">
        <w:t xml:space="preserve">made by clinicians or healthcare professionals providing care to the patient </w:t>
      </w:r>
      <w:r w:rsidR="008710DD">
        <w:t>who is the subject of the request.</w:t>
      </w:r>
    </w:p>
    <w:p w14:paraId="1711B1C7" w14:textId="55304239" w:rsidR="008710DD" w:rsidRDefault="001B4CEC" w:rsidP="00BA5544">
      <w:pPr>
        <w:pStyle w:val="ListParagraph"/>
        <w:numPr>
          <w:ilvl w:val="0"/>
          <w:numId w:val="39"/>
        </w:numPr>
      </w:pPr>
      <w:r>
        <w:t>Individual funding request</w:t>
      </w:r>
      <w:r w:rsidR="00B66B3E">
        <w:t>s will be triaged, reviewed by individual funding request</w:t>
      </w:r>
      <w:r>
        <w:t xml:space="preserve"> panels </w:t>
      </w:r>
      <w:r w:rsidR="009A7970">
        <w:t>with a view to reaching a consensus,</w:t>
      </w:r>
      <w:r w:rsidR="00E03D5E">
        <w:t xml:space="preserve"> and the final decision confirmed by the specified decision-maker.</w:t>
      </w:r>
    </w:p>
    <w:p w14:paraId="26020FF3" w14:textId="43C7F353" w:rsidR="00E03D5E" w:rsidRDefault="00E03D5E" w:rsidP="00BA5544">
      <w:pPr>
        <w:pStyle w:val="ListParagraph"/>
        <w:numPr>
          <w:ilvl w:val="0"/>
          <w:numId w:val="39"/>
        </w:numPr>
      </w:pPr>
      <w:r>
        <w:t xml:space="preserve">Urgent requests may be made where </w:t>
      </w:r>
      <w:r w:rsidRPr="00E03D5E">
        <w:t xml:space="preserve">delaying a decision until the next scheduled meeting of </w:t>
      </w:r>
      <w:r>
        <w:t>a</w:t>
      </w:r>
      <w:r w:rsidRPr="00E03D5E">
        <w:t xml:space="preserve"> panel is likely to have a significant detrimental effect on the patient’s health and wellbeing</w:t>
      </w:r>
      <w:r>
        <w:t xml:space="preserve"> </w:t>
      </w:r>
      <w:r w:rsidRPr="00E03D5E">
        <w:t>or adversely affect eligibility for that treatment.</w:t>
      </w:r>
    </w:p>
    <w:p w14:paraId="4AB22F66" w14:textId="5DC4412B" w:rsidR="00E03D5E" w:rsidRDefault="00E03D5E" w:rsidP="00BA5544">
      <w:pPr>
        <w:pStyle w:val="ListParagraph"/>
        <w:numPr>
          <w:ilvl w:val="0"/>
          <w:numId w:val="39"/>
        </w:numPr>
      </w:pPr>
      <w:r>
        <w:t>Referring clinicians</w:t>
      </w:r>
      <w:r w:rsidRPr="00E03D5E">
        <w:t xml:space="preserve"> ha</w:t>
      </w:r>
      <w:r>
        <w:t>ve</w:t>
      </w:r>
      <w:r w:rsidRPr="00E03D5E">
        <w:t xml:space="preserve"> the opportunity to present new clinical information in support of </w:t>
      </w:r>
      <w:r>
        <w:t>a declined</w:t>
      </w:r>
      <w:r w:rsidRPr="00E03D5E">
        <w:t xml:space="preserve"> application being </w:t>
      </w:r>
      <w:r>
        <w:t>re</w:t>
      </w:r>
      <w:r w:rsidRPr="00E03D5E">
        <w:t>considered.</w:t>
      </w:r>
    </w:p>
    <w:p w14:paraId="56EDD9D5" w14:textId="40DEFA3E" w:rsidR="00E03D5E" w:rsidRDefault="00E03D5E" w:rsidP="00BA5544">
      <w:pPr>
        <w:pStyle w:val="ListParagraph"/>
        <w:numPr>
          <w:ilvl w:val="0"/>
          <w:numId w:val="39"/>
        </w:numPr>
      </w:pPr>
      <w:r>
        <w:t>An appeal may be lodged w</w:t>
      </w:r>
      <w:r w:rsidRPr="00E03D5E">
        <w:t xml:space="preserve">here the referring clinician feels that due process in considering </w:t>
      </w:r>
      <w:r w:rsidR="00B66B3E">
        <w:t xml:space="preserve">an </w:t>
      </w:r>
      <w:r w:rsidRPr="00E03D5E">
        <w:t>application has not been followed</w:t>
      </w:r>
      <w:r w:rsidR="00B66B3E">
        <w:t>.</w:t>
      </w:r>
    </w:p>
    <w:p w14:paraId="138B1267" w14:textId="77777777" w:rsidR="00163DFA" w:rsidRDefault="00163DFA" w:rsidP="00163DFA"/>
    <w:p w14:paraId="4A5900E1" w14:textId="2A4E2917" w:rsidR="00163DFA" w:rsidRDefault="00163DFA" w:rsidP="00163DFA">
      <w:r w:rsidRPr="00163DFA">
        <w:t>The key points highlighted above are provided as a quick reference guide only – please refer to the policy in full.</w:t>
      </w:r>
    </w:p>
    <w:p w14:paraId="66298444" w14:textId="77777777" w:rsidR="005E1F04" w:rsidRDefault="005E1F04">
      <w:pPr>
        <w:autoSpaceDE/>
        <w:autoSpaceDN/>
        <w:adjustRightInd/>
        <w:spacing w:line="240" w:lineRule="auto"/>
      </w:pPr>
      <w:r>
        <w:br w:type="page"/>
      </w:r>
    </w:p>
    <w:p w14:paraId="28042E45" w14:textId="1A6C0067" w:rsidR="00E241D4" w:rsidRPr="00F43100" w:rsidRDefault="00E241D4" w:rsidP="00C65E4A">
      <w:pPr>
        <w:pStyle w:val="Heading1"/>
      </w:pPr>
      <w:bookmarkStart w:id="1" w:name="_Toc172022019"/>
      <w:r w:rsidRPr="0048112F">
        <w:lastRenderedPageBreak/>
        <w:t>Introduction</w:t>
      </w:r>
      <w:bookmarkEnd w:id="1"/>
    </w:p>
    <w:p w14:paraId="60F3B5F2" w14:textId="741B1421" w:rsidR="00961FF8" w:rsidRDefault="00961FF8" w:rsidP="00582D6C">
      <w:r>
        <w:t xml:space="preserve">Humber and North Yorkshire Integrated Care Board </w:t>
      </w:r>
      <w:r w:rsidR="00B97F05">
        <w:t xml:space="preserve">(ICB) </w:t>
      </w:r>
      <w:r>
        <w:t>has a statutory responsibility for commissioning services, including medicines and other treatments, for the population it serves within available resources and by prioritising between competing demands. As part of these duties, there is a need to commission services which are evidence based, cost effective, improve health outcomes, reduce health inequalities, and represent value for money.</w:t>
      </w:r>
    </w:p>
    <w:p w14:paraId="0097E37A" w14:textId="77777777" w:rsidR="00961FF8" w:rsidRDefault="00961FF8" w:rsidP="00961FF8">
      <w:pPr>
        <w:pStyle w:val="ListParagraph"/>
      </w:pPr>
    </w:p>
    <w:p w14:paraId="5170D155" w14:textId="4C897386" w:rsidR="00582D6C" w:rsidRDefault="00961FF8" w:rsidP="00582D6C">
      <w:r>
        <w:t xml:space="preserve">The </w:t>
      </w:r>
      <w:r w:rsidR="00FE1ED4">
        <w:t>i</w:t>
      </w:r>
      <w:r>
        <w:t xml:space="preserve">ndividual </w:t>
      </w:r>
      <w:r w:rsidR="00FE1ED4">
        <w:t>f</w:t>
      </w:r>
      <w:r>
        <w:t xml:space="preserve">unding </w:t>
      </w:r>
      <w:r w:rsidR="00FE1ED4">
        <w:t>r</w:t>
      </w:r>
      <w:r>
        <w:t>equest policy has been developed in response to the legal duties set out in the NHS Constitution (DH, March 2013) (</w:t>
      </w:r>
      <w:r w:rsidR="00A41E3F">
        <w:t>r</w:t>
      </w:r>
      <w:r>
        <w:t>ef 12.3), which identifies two patient rights specifically related to the availability of medicines and other treatments i.e</w:t>
      </w:r>
      <w:r w:rsidR="00F848FE">
        <w:t>.</w:t>
      </w:r>
      <w:r>
        <w:t>:</w:t>
      </w:r>
    </w:p>
    <w:p w14:paraId="6D7E9A26" w14:textId="14E9E5A3" w:rsidR="00582D6C" w:rsidRDefault="00582D6C" w:rsidP="00582D6C"/>
    <w:p w14:paraId="7406259B" w14:textId="3DBB580B" w:rsidR="00961FF8" w:rsidRDefault="00961FF8" w:rsidP="00582D6C">
      <w:pPr>
        <w:pStyle w:val="ListParagraph"/>
        <w:numPr>
          <w:ilvl w:val="0"/>
          <w:numId w:val="7"/>
        </w:numPr>
      </w:pPr>
      <w:r>
        <w:t>You have the right to drugs and treatments that have been recommended by NICE for use in the NHS if your doctor says they are clinically appropriate for you.</w:t>
      </w:r>
    </w:p>
    <w:p w14:paraId="2ADD9DBA" w14:textId="77777777" w:rsidR="00961FF8" w:rsidRDefault="00961FF8" w:rsidP="00961FF8">
      <w:pPr>
        <w:pStyle w:val="ListParagraph"/>
      </w:pPr>
    </w:p>
    <w:p w14:paraId="12F8AA23" w14:textId="15F51A99" w:rsidR="00961FF8" w:rsidRDefault="00961FF8" w:rsidP="00B86622">
      <w:pPr>
        <w:pStyle w:val="ListParagraph"/>
        <w:numPr>
          <w:ilvl w:val="0"/>
          <w:numId w:val="7"/>
        </w:numPr>
      </w:pPr>
      <w:r>
        <w:t>You have the right to expect local decisions on funding of other drugs and treatments to be made rationally following a proper consideration of the evidence. If the local NHS decides not to fund a drug or treatment you and your doctor feel would be right for you, they will explain that decision to you.</w:t>
      </w:r>
    </w:p>
    <w:p w14:paraId="68A3B1B7" w14:textId="77777777" w:rsidR="00961FF8" w:rsidRDefault="00961FF8" w:rsidP="00961FF8">
      <w:pPr>
        <w:pStyle w:val="ListParagraph"/>
      </w:pPr>
    </w:p>
    <w:p w14:paraId="6AE5B1BD" w14:textId="77777777" w:rsidR="00961FF8" w:rsidRDefault="00961FF8" w:rsidP="00582D6C">
      <w:r>
        <w:t>Whilst most of the service provision is commissioned through established service agreements with providers, there are occasions when services are excluded or not routinely available within the NHS.</w:t>
      </w:r>
    </w:p>
    <w:p w14:paraId="08E08DF5" w14:textId="77777777" w:rsidR="00961FF8" w:rsidRDefault="00961FF8" w:rsidP="00961FF8">
      <w:pPr>
        <w:pStyle w:val="ListParagraph"/>
      </w:pPr>
    </w:p>
    <w:p w14:paraId="1113B97A" w14:textId="10716DFA" w:rsidR="00582D6C" w:rsidRDefault="00961FF8" w:rsidP="00582D6C">
      <w:r>
        <w:t xml:space="preserve">An </w:t>
      </w:r>
      <w:r w:rsidR="00F81BDB">
        <w:t>individual funding request</w:t>
      </w:r>
      <w:r>
        <w:t xml:space="preserve"> is a request received from a clinician or healthcare professional providing care to a patient where a specific treatment, intervention or procedure is requested that</w:t>
      </w:r>
      <w:r w:rsidR="00A81E48">
        <w:t>:</w:t>
      </w:r>
    </w:p>
    <w:p w14:paraId="789C42C9" w14:textId="77777777" w:rsidR="00582D6C" w:rsidRDefault="00961FF8" w:rsidP="00284BB7">
      <w:pPr>
        <w:pStyle w:val="ListParagraph"/>
        <w:numPr>
          <w:ilvl w:val="0"/>
          <w:numId w:val="6"/>
        </w:numPr>
      </w:pPr>
      <w:r>
        <w:t>is not commissioned and not covered by existing policy; or</w:t>
      </w:r>
    </w:p>
    <w:p w14:paraId="58487AAD" w14:textId="0D498769" w:rsidR="00A81E48" w:rsidRDefault="00961FF8" w:rsidP="00284BB7">
      <w:pPr>
        <w:pStyle w:val="ListParagraph"/>
        <w:numPr>
          <w:ilvl w:val="0"/>
          <w:numId w:val="6"/>
        </w:numPr>
      </w:pPr>
      <w:r>
        <w:t>Where there is a policy to commission an intervention, the patient does not meet clinical criteria</w:t>
      </w:r>
      <w:r w:rsidR="00A766D8">
        <w:t>,</w:t>
      </w:r>
    </w:p>
    <w:p w14:paraId="227347F5" w14:textId="178194FF" w:rsidR="00582D6C" w:rsidRDefault="006F00ED" w:rsidP="00582D6C">
      <w:r>
        <w:lastRenderedPageBreak/>
        <w:t>and</w:t>
      </w:r>
    </w:p>
    <w:p w14:paraId="61C2B5F6" w14:textId="6162B2D4" w:rsidR="00961FF8" w:rsidRDefault="00961FF8" w:rsidP="00284BB7">
      <w:pPr>
        <w:pStyle w:val="ListParagraph"/>
        <w:numPr>
          <w:ilvl w:val="0"/>
          <w:numId w:val="9"/>
        </w:numPr>
      </w:pPr>
      <w:r>
        <w:t>the clinician can demonstrate exceptionality.</w:t>
      </w:r>
    </w:p>
    <w:p w14:paraId="64B3E196" w14:textId="77777777" w:rsidR="00582D6C" w:rsidRDefault="00582D6C" w:rsidP="00582D6C"/>
    <w:p w14:paraId="71E9E20A" w14:textId="4E0659E7" w:rsidR="00961FF8" w:rsidRDefault="00961FF8" w:rsidP="00582D6C">
      <w:r>
        <w:t>Exceptionality is defined as:</w:t>
      </w:r>
    </w:p>
    <w:p w14:paraId="7491EE91" w14:textId="157E405A" w:rsidR="00406912" w:rsidRDefault="00961FF8" w:rsidP="00582D6C">
      <w:r>
        <w:t>‘The patient or their circumstances are significantly different from the general population of patients with the condition in question and the patient is likely to gain significantly more benefit from the intervention than might normally be expected for patients with that condition.’</w:t>
      </w:r>
    </w:p>
    <w:p w14:paraId="56205253" w14:textId="77777777" w:rsidR="00582D6C" w:rsidRPr="0019680E" w:rsidRDefault="00582D6C" w:rsidP="00961FF8">
      <w:pPr>
        <w:pStyle w:val="ListParagraph"/>
      </w:pPr>
    </w:p>
    <w:p w14:paraId="6169A6C4" w14:textId="6E4D1986" w:rsidR="00E241D4" w:rsidRPr="0019680E" w:rsidRDefault="001C3253" w:rsidP="00C65E4A">
      <w:pPr>
        <w:pStyle w:val="Heading1"/>
      </w:pPr>
      <w:bookmarkStart w:id="2" w:name="_Toc172022020"/>
      <w:r w:rsidRPr="0019680E">
        <w:t>Purpose</w:t>
      </w:r>
      <w:bookmarkEnd w:id="2"/>
    </w:p>
    <w:p w14:paraId="0435CEC9" w14:textId="67D42880" w:rsidR="00D2649C" w:rsidRDefault="00D2649C" w:rsidP="00D2649C">
      <w:r>
        <w:t xml:space="preserve">The </w:t>
      </w:r>
      <w:r w:rsidR="00B5561C">
        <w:t>individual funding request</w:t>
      </w:r>
      <w:r>
        <w:t xml:space="preserve"> process provides a mechanism to allow medicines</w:t>
      </w:r>
      <w:r w:rsidR="00B30436">
        <w:t xml:space="preserve"> </w:t>
      </w:r>
      <w:r>
        <w:t xml:space="preserve">/ treatments that are not routinely commissioned by the ICB to be considered for individuals in exceptional circumstances. It also provides a framework for officers of the Humber and North Yorkshire ICB to exercise their responsibilities properly and implementing the policy ensures that commissioning decisions in relation to </w:t>
      </w:r>
      <w:r w:rsidR="00E961BE">
        <w:t>i</w:t>
      </w:r>
      <w:r>
        <w:t xml:space="preserve">ndividual </w:t>
      </w:r>
      <w:r w:rsidR="00E961BE">
        <w:t>f</w:t>
      </w:r>
      <w:r>
        <w:t xml:space="preserve">unding </w:t>
      </w:r>
      <w:r w:rsidR="00E961BE">
        <w:t>r</w:t>
      </w:r>
      <w:r>
        <w:t>equests are consistent and not taken in an ad-hoc manner without due regard to equitable access and good governance arrangements. Decisions are based on best evidence but made within the funding allocation of each ICB.</w:t>
      </w:r>
    </w:p>
    <w:p w14:paraId="1F4AA93F" w14:textId="77777777" w:rsidR="00D2649C" w:rsidRDefault="00D2649C" w:rsidP="00D2649C"/>
    <w:p w14:paraId="0E4BA085" w14:textId="691CAAC9" w:rsidR="00D2649C" w:rsidRDefault="00D2649C" w:rsidP="00D2649C">
      <w:r>
        <w:t xml:space="preserve">The purpose of the </w:t>
      </w:r>
      <w:r w:rsidR="004E4704">
        <w:t>i</w:t>
      </w:r>
      <w:r>
        <w:t xml:space="preserve">ndividual </w:t>
      </w:r>
      <w:r w:rsidR="004E4704">
        <w:t>f</w:t>
      </w:r>
      <w:r>
        <w:t xml:space="preserve">unding </w:t>
      </w:r>
      <w:r w:rsidR="004E4704">
        <w:t>r</w:t>
      </w:r>
      <w:r>
        <w:t xml:space="preserve">equest </w:t>
      </w:r>
      <w:r w:rsidR="004E4704">
        <w:t>p</w:t>
      </w:r>
      <w:r>
        <w:t>olicy is to:</w:t>
      </w:r>
    </w:p>
    <w:p w14:paraId="3BEDE01C" w14:textId="37C1CFCF" w:rsidR="00D2649C" w:rsidRDefault="00B5561C" w:rsidP="00D2649C">
      <w:pPr>
        <w:pStyle w:val="ListParagraph"/>
        <w:numPr>
          <w:ilvl w:val="0"/>
          <w:numId w:val="9"/>
        </w:numPr>
      </w:pPr>
      <w:r>
        <w:t>s</w:t>
      </w:r>
      <w:r w:rsidR="00D2649C">
        <w:t>et the decision-making process within an ethical context and to demonstrate a clear process for decision making</w:t>
      </w:r>
      <w:r>
        <w:t>.</w:t>
      </w:r>
    </w:p>
    <w:p w14:paraId="4287D3A5" w14:textId="214E042E" w:rsidR="00D2649C" w:rsidRDefault="00B5561C" w:rsidP="00D2649C">
      <w:pPr>
        <w:pStyle w:val="ListParagraph"/>
        <w:numPr>
          <w:ilvl w:val="0"/>
          <w:numId w:val="9"/>
        </w:numPr>
      </w:pPr>
      <w:r>
        <w:t>i</w:t>
      </w:r>
      <w:r w:rsidR="00D2649C">
        <w:t>nform health professionals about the policy in operation and how to request restricted treatments or appeal against individual decisions to decline a request for a restricted treatment</w:t>
      </w:r>
      <w:r>
        <w:t>.</w:t>
      </w:r>
    </w:p>
    <w:p w14:paraId="7A2BF20D" w14:textId="160592F5" w:rsidR="00D2649C" w:rsidRDefault="00B5561C" w:rsidP="00D2649C">
      <w:pPr>
        <w:pStyle w:val="ListParagraph"/>
        <w:numPr>
          <w:ilvl w:val="0"/>
          <w:numId w:val="9"/>
        </w:numPr>
      </w:pPr>
      <w:r>
        <w:t>e</w:t>
      </w:r>
      <w:r w:rsidR="00D2649C">
        <w:t xml:space="preserve">nsure decisions are made in a fair, open, </w:t>
      </w:r>
      <w:r w:rsidR="00856E11">
        <w:t>transparent,</w:t>
      </w:r>
      <w:r w:rsidR="00D2649C">
        <w:t xml:space="preserve"> and consistent manner.</w:t>
      </w:r>
    </w:p>
    <w:p w14:paraId="02F2E41C" w14:textId="26576B99" w:rsidR="00CE76A8" w:rsidRDefault="00B5561C" w:rsidP="00D2649C">
      <w:pPr>
        <w:pStyle w:val="ListParagraph"/>
        <w:numPr>
          <w:ilvl w:val="0"/>
          <w:numId w:val="9"/>
        </w:numPr>
      </w:pPr>
      <w:r>
        <w:t>p</w:t>
      </w:r>
      <w:r w:rsidR="00D2649C">
        <w:t>rovide a firm and robust background against which appeals can be judged.</w:t>
      </w:r>
    </w:p>
    <w:p w14:paraId="444B24A6" w14:textId="77777777" w:rsidR="00D2649C" w:rsidRPr="0019680E" w:rsidRDefault="00D2649C" w:rsidP="00D2649C"/>
    <w:p w14:paraId="089F1D84" w14:textId="3980E3EE" w:rsidR="001C3253" w:rsidRPr="0019680E" w:rsidRDefault="001C3253" w:rsidP="00C65E4A">
      <w:pPr>
        <w:pStyle w:val="Heading1"/>
      </w:pPr>
      <w:bookmarkStart w:id="3" w:name="_Toc172022021"/>
      <w:r w:rsidRPr="0019680E">
        <w:t xml:space="preserve">Definition / </w:t>
      </w:r>
      <w:r w:rsidR="0086711A">
        <w:t>e</w:t>
      </w:r>
      <w:r w:rsidRPr="0019680E">
        <w:t xml:space="preserve">xplanation of </w:t>
      </w:r>
      <w:r w:rsidR="0086711A">
        <w:t>t</w:t>
      </w:r>
      <w:r w:rsidRPr="0019680E">
        <w:t>erms</w:t>
      </w:r>
      <w:bookmarkEnd w:id="3"/>
    </w:p>
    <w:p w14:paraId="4B56F1AD" w14:textId="7370B08A" w:rsidR="00101C68" w:rsidRDefault="00922C06" w:rsidP="007A651A">
      <w:r w:rsidRPr="00922C06">
        <w:t xml:space="preserve">A glossary to this policy can be found </w:t>
      </w:r>
      <w:r w:rsidRPr="00E351EA">
        <w:t xml:space="preserve">on page </w:t>
      </w:r>
      <w:r w:rsidR="00E351EA">
        <w:t>29</w:t>
      </w:r>
      <w:r w:rsidRPr="00922C06">
        <w:t xml:space="preserve">. It provides definitions of terms used within the policy and defines roles and responsibilities of key individuals and </w:t>
      </w:r>
      <w:r w:rsidRPr="00922C06">
        <w:lastRenderedPageBreak/>
        <w:t>groups in delivery of the policy, both within H</w:t>
      </w:r>
      <w:r w:rsidR="00E351EA">
        <w:t xml:space="preserve">umber and </w:t>
      </w:r>
      <w:r w:rsidRPr="00922C06">
        <w:t>N</w:t>
      </w:r>
      <w:r w:rsidR="00E351EA">
        <w:t xml:space="preserve">orth </w:t>
      </w:r>
      <w:r w:rsidRPr="00922C06">
        <w:t>Y</w:t>
      </w:r>
      <w:r w:rsidR="00E351EA">
        <w:t>orkshire</w:t>
      </w:r>
      <w:r w:rsidRPr="00922C06">
        <w:t xml:space="preserve"> ICB and NECS.</w:t>
      </w:r>
    </w:p>
    <w:p w14:paraId="7E2F9737" w14:textId="77777777" w:rsidR="00922C06" w:rsidRPr="0019680E" w:rsidRDefault="00922C06" w:rsidP="007A651A"/>
    <w:p w14:paraId="65DDC75C" w14:textId="56E08FC3" w:rsidR="001C3253" w:rsidRPr="0019680E" w:rsidRDefault="001C3253" w:rsidP="00C65E4A">
      <w:pPr>
        <w:pStyle w:val="Heading1"/>
      </w:pPr>
      <w:bookmarkStart w:id="4" w:name="_Toc172022022"/>
      <w:r w:rsidRPr="0019680E">
        <w:t xml:space="preserve">Scope of the </w:t>
      </w:r>
      <w:r w:rsidR="0086711A">
        <w:t>p</w:t>
      </w:r>
      <w:r w:rsidRPr="0019680E">
        <w:t>olicy</w:t>
      </w:r>
      <w:bookmarkEnd w:id="4"/>
    </w:p>
    <w:p w14:paraId="58FDF5E2" w14:textId="6FC85DB6" w:rsidR="00922C06" w:rsidRDefault="00922C06" w:rsidP="00922C06">
      <w:r>
        <w:t xml:space="preserve">This policy applies to all </w:t>
      </w:r>
      <w:r w:rsidR="00E351EA">
        <w:t>i</w:t>
      </w:r>
      <w:r>
        <w:t xml:space="preserve">ndividual </w:t>
      </w:r>
      <w:r w:rsidR="00E351EA">
        <w:t>f</w:t>
      </w:r>
      <w:r>
        <w:t xml:space="preserve">unding </w:t>
      </w:r>
      <w:r w:rsidR="00E351EA">
        <w:t>r</w:t>
      </w:r>
      <w:r>
        <w:t xml:space="preserve">equests for people registered with </w:t>
      </w:r>
      <w:r w:rsidR="00D01CE3">
        <w:t>g</w:t>
      </w:r>
      <w:r>
        <w:t xml:space="preserve">eneral </w:t>
      </w:r>
      <w:r w:rsidR="00D01CE3">
        <w:t>p</w:t>
      </w:r>
      <w:r>
        <w:t>ractitioners in the area covered by the Humber and North Yorkshire ICB. This policy does not apply where the ICB is not the responsible commissioner, e.g., specialised commissioning would be via NHS England.</w:t>
      </w:r>
    </w:p>
    <w:p w14:paraId="21CEBCEA" w14:textId="77777777" w:rsidR="00922C06" w:rsidRDefault="00922C06" w:rsidP="00922C06"/>
    <w:p w14:paraId="1332205F" w14:textId="211EDE46" w:rsidR="00922C06" w:rsidRDefault="00922C06" w:rsidP="00922C06">
      <w:r>
        <w:t xml:space="preserve">It is not generally the role of the </w:t>
      </w:r>
      <w:r w:rsidR="00D82ED4">
        <w:t>i</w:t>
      </w:r>
      <w:r>
        <w:t xml:space="preserve">ndividual </w:t>
      </w:r>
      <w:r w:rsidR="00D82ED4">
        <w:t>f</w:t>
      </w:r>
      <w:r>
        <w:t xml:space="preserve">unding </w:t>
      </w:r>
      <w:r w:rsidR="00D82ED4">
        <w:t>r</w:t>
      </w:r>
      <w:r>
        <w:t>equest process to fund experimental treatment. Robust trials are needed for new treatments, and experimental treatment should generally be given only as part of a research trial with appropriate clinical governance arrangements. Separate mechanisms exist for Humber and North Yorkshire ICB to be engaged in funding for such treatments during and after appropriate trials. These are not covered by this policy.</w:t>
      </w:r>
    </w:p>
    <w:p w14:paraId="05109B4E" w14:textId="77777777" w:rsidR="00922C06" w:rsidRDefault="00922C06" w:rsidP="00922C06"/>
    <w:p w14:paraId="6922BB0D" w14:textId="1B7A083D" w:rsidR="00922C06" w:rsidRDefault="00922C06" w:rsidP="00922C06">
      <w:r>
        <w:t xml:space="preserve">Personal </w:t>
      </w:r>
      <w:r w:rsidR="00E87345">
        <w:t>h</w:t>
      </w:r>
      <w:r>
        <w:t xml:space="preserve">ealth </w:t>
      </w:r>
      <w:r w:rsidR="00E87345">
        <w:t>b</w:t>
      </w:r>
      <w:r>
        <w:t xml:space="preserve">udgets, </w:t>
      </w:r>
      <w:r w:rsidR="00E87345">
        <w:t>c</w:t>
      </w:r>
      <w:r>
        <w:t xml:space="preserve">ontinuing </w:t>
      </w:r>
      <w:r w:rsidR="00E87345">
        <w:t>h</w:t>
      </w:r>
      <w:r>
        <w:t xml:space="preserve">ealthcare for adults, and </w:t>
      </w:r>
      <w:r w:rsidR="00E87345">
        <w:t>c</w:t>
      </w:r>
      <w:r>
        <w:t xml:space="preserve">hildren’s </w:t>
      </w:r>
      <w:r w:rsidR="00E87345">
        <w:t>c</w:t>
      </w:r>
      <w:r>
        <w:t xml:space="preserve">ontinuing </w:t>
      </w:r>
      <w:r w:rsidR="00E87345">
        <w:t>c</w:t>
      </w:r>
      <w:r>
        <w:t xml:space="preserve">are fall outside of the </w:t>
      </w:r>
      <w:r w:rsidR="00E87345">
        <w:t>i</w:t>
      </w:r>
      <w:r>
        <w:t xml:space="preserve">ndividual </w:t>
      </w:r>
      <w:r w:rsidR="00E87345">
        <w:t>f</w:t>
      </w:r>
      <w:r>
        <w:t xml:space="preserve">unding </w:t>
      </w:r>
      <w:r w:rsidR="00E87345">
        <w:t>r</w:t>
      </w:r>
      <w:r>
        <w:t xml:space="preserve">equest process and as such, are not covered within this policy and applications should not be submitted via the </w:t>
      </w:r>
      <w:r w:rsidR="00292089">
        <w:t>i</w:t>
      </w:r>
      <w:r>
        <w:t xml:space="preserve">ndividual </w:t>
      </w:r>
      <w:r w:rsidR="00292089">
        <w:t>f</w:t>
      </w:r>
      <w:r>
        <w:t xml:space="preserve">unding </w:t>
      </w:r>
      <w:r w:rsidR="00292089">
        <w:t>r</w:t>
      </w:r>
      <w:r>
        <w:t>equest process.</w:t>
      </w:r>
    </w:p>
    <w:p w14:paraId="746ED901" w14:textId="77777777" w:rsidR="00922C06" w:rsidRDefault="00922C06" w:rsidP="00922C06"/>
    <w:p w14:paraId="5B880228" w14:textId="0A038784" w:rsidR="00922C06" w:rsidRDefault="00922C06" w:rsidP="00922C06">
      <w:r>
        <w:t>This policy does not include the process for considering requests for mental health medicines or treatment, but this intention is to align</w:t>
      </w:r>
      <w:r w:rsidR="00096128">
        <w:t xml:space="preserve"> </w:t>
      </w:r>
      <w:r>
        <w:t>/ merge the processes.</w:t>
      </w:r>
    </w:p>
    <w:p w14:paraId="0BC7B00C" w14:textId="77777777" w:rsidR="00922C06" w:rsidRDefault="00922C06" w:rsidP="00922C06"/>
    <w:p w14:paraId="2C14AD84" w14:textId="2F572A3C" w:rsidR="007848CE" w:rsidRDefault="00922C06" w:rsidP="00922C06">
      <w:r>
        <w:t xml:space="preserve">This policy is supported by commissioning policy statements, which are used as a basis for making decisions. This policy outlines the review process for those policy statements and includes interim arrangements to allow for the review of </w:t>
      </w:r>
      <w:r w:rsidR="00292089">
        <w:t>i</w:t>
      </w:r>
      <w:r>
        <w:t xml:space="preserve">ndividual </w:t>
      </w:r>
      <w:r w:rsidR="00292089">
        <w:t>f</w:t>
      </w:r>
      <w:r>
        <w:t xml:space="preserve">unding </w:t>
      </w:r>
      <w:r w:rsidR="00292089">
        <w:t>r</w:t>
      </w:r>
      <w:r>
        <w:t>equests, which have been appealed on the basis of differential commissioning policy statements across the ICB until such time that those statements have been aligned.</w:t>
      </w:r>
    </w:p>
    <w:p w14:paraId="66AD4587" w14:textId="77777777" w:rsidR="00922C06" w:rsidRPr="0019680E" w:rsidRDefault="00922C06" w:rsidP="00922C06"/>
    <w:p w14:paraId="0C4D438F" w14:textId="1218B15E" w:rsidR="00BF2E1C" w:rsidRDefault="001C3253" w:rsidP="00C65E4A">
      <w:pPr>
        <w:pStyle w:val="Heading1"/>
      </w:pPr>
      <w:bookmarkStart w:id="5" w:name="_Toc172022023"/>
      <w:r w:rsidRPr="0019680E">
        <w:t>Duties</w:t>
      </w:r>
      <w:r w:rsidR="00DA5E1D">
        <w:t>,</w:t>
      </w:r>
      <w:r w:rsidRPr="0019680E">
        <w:t xml:space="preserve"> </w:t>
      </w:r>
      <w:r w:rsidR="00DA5E1D">
        <w:t>a</w:t>
      </w:r>
      <w:r w:rsidRPr="0019680E">
        <w:t>ccountabilities</w:t>
      </w:r>
      <w:r w:rsidR="009A2868">
        <w:t>,</w:t>
      </w:r>
      <w:r w:rsidRPr="0019680E">
        <w:t xml:space="preserve"> and </w:t>
      </w:r>
      <w:r w:rsidR="00DA5E1D">
        <w:t>r</w:t>
      </w:r>
      <w:r w:rsidRPr="0019680E">
        <w:t>esponsibilities</w:t>
      </w:r>
      <w:bookmarkEnd w:id="5"/>
    </w:p>
    <w:p w14:paraId="45857CA8" w14:textId="71F9A59B" w:rsidR="001C3253" w:rsidRPr="0019680E" w:rsidRDefault="00375AB6" w:rsidP="00DF5E29">
      <w:pPr>
        <w:pStyle w:val="Heading2"/>
      </w:pPr>
      <w:bookmarkStart w:id="6" w:name="_Toc172022024"/>
      <w:r w:rsidRPr="0019680E">
        <w:lastRenderedPageBreak/>
        <w:t xml:space="preserve">Chief </w:t>
      </w:r>
      <w:r w:rsidR="00175F20">
        <w:t>E</w:t>
      </w:r>
      <w:r w:rsidRPr="0019680E">
        <w:t>xecutive</w:t>
      </w:r>
      <w:bookmarkEnd w:id="6"/>
    </w:p>
    <w:p w14:paraId="3713FE35" w14:textId="56D5BA6A" w:rsidR="002C549A" w:rsidRDefault="00433740" w:rsidP="003F2BC2">
      <w:r w:rsidRPr="00433740">
        <w:t>The Chief Executive has overall accountability for the commissioning services including medicines and other treatments for the population and will discharge these duties through delegation to the ICB Executive Director of Clinical and Professionals who will ensure decisions are made fairly and consistently.</w:t>
      </w:r>
    </w:p>
    <w:p w14:paraId="1F3B9291" w14:textId="77777777" w:rsidR="00433740" w:rsidRPr="0019680E" w:rsidRDefault="00433740" w:rsidP="003F2BC2"/>
    <w:p w14:paraId="6E6BCDE7" w14:textId="398519B8" w:rsidR="00375AB6" w:rsidRPr="0019680E" w:rsidRDefault="00433740" w:rsidP="00DF5E29">
      <w:pPr>
        <w:pStyle w:val="Heading2"/>
      </w:pPr>
      <w:bookmarkStart w:id="7" w:name="_Toc172022025"/>
      <w:bookmarkStart w:id="8" w:name="_Hlk171337828"/>
      <w:r>
        <w:t>Executive Director of Clinical and Professionals</w:t>
      </w:r>
      <w:bookmarkEnd w:id="7"/>
    </w:p>
    <w:p w14:paraId="7D706E4E" w14:textId="031D5202" w:rsidR="00D811F9" w:rsidRDefault="001E4B82" w:rsidP="003F2BC2">
      <w:r w:rsidRPr="001E4B82">
        <w:t xml:space="preserve">The Executive Director of Clinical and Professionals is responsible for the strategic coordination of this policy and will be supported by </w:t>
      </w:r>
      <w:r w:rsidR="004B5781">
        <w:t>c</w:t>
      </w:r>
      <w:r w:rsidRPr="001E4B82">
        <w:t xml:space="preserve">linical </w:t>
      </w:r>
      <w:r w:rsidR="004B5781">
        <w:t>l</w:t>
      </w:r>
      <w:r w:rsidRPr="001E4B82">
        <w:t>eads</w:t>
      </w:r>
      <w:r w:rsidR="001D778B">
        <w:t xml:space="preserve"> </w:t>
      </w:r>
      <w:r w:rsidRPr="001E4B82">
        <w:t xml:space="preserve">/ </w:t>
      </w:r>
      <w:r w:rsidR="004B5781">
        <w:t>individual funding request</w:t>
      </w:r>
      <w:r w:rsidRPr="001E4B82">
        <w:t xml:space="preserve"> </w:t>
      </w:r>
      <w:r w:rsidR="004B5781">
        <w:t>l</w:t>
      </w:r>
      <w:r w:rsidRPr="001E4B82">
        <w:t xml:space="preserve">eads and through the appointment of clinicians to </w:t>
      </w:r>
      <w:r w:rsidR="004B5781">
        <w:t>individual funding requests</w:t>
      </w:r>
      <w:r w:rsidRPr="001E4B82">
        <w:t xml:space="preserve"> panels. The Executive Director of Clinical and Professionals will be supported through the operating model below and must ensure that members of staff are aware of this policy and the processes to be followed.</w:t>
      </w:r>
    </w:p>
    <w:p w14:paraId="0E058D91" w14:textId="77777777" w:rsidR="009652A7" w:rsidRDefault="009652A7" w:rsidP="003F2BC2"/>
    <w:p w14:paraId="170D9AA4" w14:textId="2EB2D85B" w:rsidR="003E2933" w:rsidRPr="0019680E" w:rsidRDefault="003E2933" w:rsidP="00DF5E29">
      <w:pPr>
        <w:pStyle w:val="Heading2"/>
      </w:pPr>
      <w:bookmarkStart w:id="9" w:name="_Toc172022026"/>
      <w:bookmarkEnd w:id="8"/>
      <w:r>
        <w:t xml:space="preserve">Individual </w:t>
      </w:r>
      <w:r w:rsidR="004B5781">
        <w:t>f</w:t>
      </w:r>
      <w:r>
        <w:t xml:space="preserve">unding </w:t>
      </w:r>
      <w:r w:rsidR="004B5781">
        <w:t>r</w:t>
      </w:r>
      <w:r>
        <w:t xml:space="preserve">equests </w:t>
      </w:r>
      <w:r w:rsidR="004B5781">
        <w:t>p</w:t>
      </w:r>
      <w:r>
        <w:t xml:space="preserve">lace </w:t>
      </w:r>
      <w:r w:rsidR="00FD2F16">
        <w:t>l</w:t>
      </w:r>
      <w:r>
        <w:t>ead</w:t>
      </w:r>
      <w:bookmarkEnd w:id="9"/>
    </w:p>
    <w:p w14:paraId="6861B9CC" w14:textId="339953CA" w:rsidR="001E4B82" w:rsidRDefault="009652A7" w:rsidP="003F2BC2">
      <w:r w:rsidRPr="009652A7">
        <w:t xml:space="preserve">The </w:t>
      </w:r>
      <w:r w:rsidR="00FD2F16">
        <w:t>individual funding requests l</w:t>
      </w:r>
      <w:r w:rsidRPr="009652A7">
        <w:t xml:space="preserve">ead will be appointed by the Place Director and act as the link between the local clinicians and commissioning teams to ensure the </w:t>
      </w:r>
      <w:r w:rsidR="00FD2F16">
        <w:t>p</w:t>
      </w:r>
      <w:r w:rsidRPr="009652A7">
        <w:t xml:space="preserve">olicy is applied and that decisions are taken in a timely manner. The </w:t>
      </w:r>
      <w:r w:rsidR="00FD2F16">
        <w:t>individual funding requests l</w:t>
      </w:r>
      <w:r w:rsidRPr="009652A7">
        <w:t xml:space="preserve">ead will be supported in this task by the </w:t>
      </w:r>
      <w:r w:rsidR="00E30124">
        <w:t>individual funding requests</w:t>
      </w:r>
      <w:r w:rsidRPr="009652A7">
        <w:t xml:space="preserve"> </w:t>
      </w:r>
      <w:r w:rsidR="00E30124">
        <w:t>s</w:t>
      </w:r>
      <w:r w:rsidRPr="009652A7">
        <w:t xml:space="preserve">ervice </w:t>
      </w:r>
      <w:r w:rsidR="00E30124">
        <w:t>s</w:t>
      </w:r>
      <w:r w:rsidRPr="009652A7">
        <w:t xml:space="preserve">enior </w:t>
      </w:r>
      <w:r w:rsidR="00E30124">
        <w:t>m</w:t>
      </w:r>
      <w:r w:rsidRPr="009652A7">
        <w:t xml:space="preserve">anager, a </w:t>
      </w:r>
      <w:r w:rsidR="00E30124">
        <w:t>c</w:t>
      </w:r>
      <w:r w:rsidRPr="009652A7">
        <w:t xml:space="preserve">linical </w:t>
      </w:r>
      <w:r w:rsidR="00E30124">
        <w:t>s</w:t>
      </w:r>
      <w:r w:rsidRPr="009652A7">
        <w:t xml:space="preserve">upport </w:t>
      </w:r>
      <w:r w:rsidR="00E30124">
        <w:t>o</w:t>
      </w:r>
      <w:r w:rsidRPr="009652A7">
        <w:t xml:space="preserve">fficer, an administrative team, by the availability of expert advice when required, and by an </w:t>
      </w:r>
      <w:r w:rsidR="00E30124">
        <w:t>individual funding requests</w:t>
      </w:r>
      <w:r w:rsidRPr="009652A7">
        <w:t xml:space="preserve"> </w:t>
      </w:r>
      <w:r w:rsidR="00E30124">
        <w:t>p</w:t>
      </w:r>
      <w:r w:rsidRPr="009652A7">
        <w:t>anel.</w:t>
      </w:r>
    </w:p>
    <w:p w14:paraId="4A8E4C82" w14:textId="77777777" w:rsidR="009652A7" w:rsidRDefault="009652A7" w:rsidP="003F2BC2"/>
    <w:p w14:paraId="2EE4AA6E" w14:textId="6E695EA8" w:rsidR="009652A7" w:rsidRPr="0019680E" w:rsidRDefault="009652A7" w:rsidP="00DF5E29">
      <w:pPr>
        <w:pStyle w:val="Heading2"/>
      </w:pPr>
      <w:bookmarkStart w:id="10" w:name="_Toc172022027"/>
      <w:r>
        <w:t xml:space="preserve">Individual </w:t>
      </w:r>
      <w:r w:rsidR="00E30124">
        <w:t>f</w:t>
      </w:r>
      <w:r>
        <w:t xml:space="preserve">unding </w:t>
      </w:r>
      <w:r w:rsidR="00E30124">
        <w:t>r</w:t>
      </w:r>
      <w:r>
        <w:t xml:space="preserve">equests </w:t>
      </w:r>
      <w:r w:rsidR="00E30124">
        <w:t>p</w:t>
      </w:r>
      <w:r>
        <w:t>anels</w:t>
      </w:r>
      <w:bookmarkEnd w:id="10"/>
    </w:p>
    <w:p w14:paraId="435A9FAA" w14:textId="3ADAFAC8" w:rsidR="009652A7" w:rsidRDefault="007224BB" w:rsidP="003F2BC2">
      <w:r w:rsidRPr="007224BB">
        <w:t>H</w:t>
      </w:r>
      <w:r w:rsidR="00E30124">
        <w:t xml:space="preserve">umber and </w:t>
      </w:r>
      <w:r w:rsidRPr="007224BB">
        <w:t>N</w:t>
      </w:r>
      <w:r w:rsidR="00E30124">
        <w:t xml:space="preserve">orth </w:t>
      </w:r>
      <w:r w:rsidRPr="007224BB">
        <w:t>Y</w:t>
      </w:r>
      <w:r w:rsidR="00E30124">
        <w:t>orkshire</w:t>
      </w:r>
      <w:r w:rsidRPr="007224BB">
        <w:t xml:space="preserve"> ICB will delegate authority to three </w:t>
      </w:r>
      <w:r w:rsidR="00E30124">
        <w:t>individual funding requests</w:t>
      </w:r>
      <w:r w:rsidRPr="007224BB">
        <w:t xml:space="preserve"> </w:t>
      </w:r>
      <w:r w:rsidR="00E30124">
        <w:t>p</w:t>
      </w:r>
      <w:r w:rsidRPr="007224BB">
        <w:t>anels to make decisions about individuals</w:t>
      </w:r>
      <w:r w:rsidR="00185673">
        <w:t>’</w:t>
      </w:r>
      <w:r w:rsidRPr="007224BB">
        <w:t xml:space="preserve"> </w:t>
      </w:r>
      <w:r w:rsidR="00185673">
        <w:t>individual funding request</w:t>
      </w:r>
      <w:r w:rsidRPr="007224BB">
        <w:t xml:space="preserve"> cases. Whilst discussions take place amongst the </w:t>
      </w:r>
      <w:r w:rsidR="00185673">
        <w:t>p</w:t>
      </w:r>
      <w:r w:rsidRPr="007224BB">
        <w:t xml:space="preserve">anel members, accountability for the respective case decisions rests with the individual clinical representative(s) on the </w:t>
      </w:r>
      <w:r w:rsidR="00185673">
        <w:t>p</w:t>
      </w:r>
      <w:r w:rsidRPr="007224BB">
        <w:t xml:space="preserve">anel referred to as </w:t>
      </w:r>
      <w:r w:rsidR="00185673">
        <w:t>d</w:t>
      </w:r>
      <w:r w:rsidRPr="007224BB">
        <w:t xml:space="preserve">ecision </w:t>
      </w:r>
      <w:r w:rsidR="00185673">
        <w:t>m</w:t>
      </w:r>
      <w:r w:rsidRPr="007224BB">
        <w:t xml:space="preserve">akers. </w:t>
      </w:r>
      <w:r w:rsidR="00185673">
        <w:t>Individual funding requests</w:t>
      </w:r>
      <w:r w:rsidRPr="007224BB">
        <w:t xml:space="preserve"> </w:t>
      </w:r>
      <w:r w:rsidR="00185673">
        <w:t>p</w:t>
      </w:r>
      <w:r w:rsidRPr="007224BB">
        <w:t xml:space="preserve">anels will also act as an </w:t>
      </w:r>
      <w:r w:rsidR="00185673">
        <w:t>a</w:t>
      </w:r>
      <w:r w:rsidRPr="007224BB">
        <w:t xml:space="preserve">ppeals </w:t>
      </w:r>
      <w:r w:rsidR="00185673">
        <w:t>p</w:t>
      </w:r>
      <w:r w:rsidRPr="007224BB">
        <w:t>anel for neighbouring areas.</w:t>
      </w:r>
    </w:p>
    <w:p w14:paraId="590F255A" w14:textId="77777777" w:rsidR="00AF2543" w:rsidRDefault="00AF2543" w:rsidP="003F2BC2"/>
    <w:p w14:paraId="0E91608E" w14:textId="35DBDDE2" w:rsidR="00AF2543" w:rsidRPr="0019680E" w:rsidRDefault="00AF2543" w:rsidP="00DF5E29">
      <w:pPr>
        <w:pStyle w:val="Heading2"/>
      </w:pPr>
      <w:bookmarkStart w:id="11" w:name="_Toc172022028"/>
      <w:r>
        <w:t xml:space="preserve">Individual </w:t>
      </w:r>
      <w:r w:rsidR="00185673">
        <w:t>f</w:t>
      </w:r>
      <w:r>
        <w:t xml:space="preserve">unding </w:t>
      </w:r>
      <w:r w:rsidR="00185673">
        <w:t>r</w:t>
      </w:r>
      <w:r>
        <w:t xml:space="preserve">equests </w:t>
      </w:r>
      <w:r w:rsidR="00185673">
        <w:t>s</w:t>
      </w:r>
      <w:r>
        <w:t xml:space="preserve">ervice </w:t>
      </w:r>
      <w:r w:rsidR="00185673">
        <w:t>l</w:t>
      </w:r>
      <w:r>
        <w:t>ead (NECS)</w:t>
      </w:r>
      <w:bookmarkEnd w:id="11"/>
    </w:p>
    <w:p w14:paraId="5FCDFB43" w14:textId="0E4D2993" w:rsidR="00AF2543" w:rsidRDefault="00AF2543" w:rsidP="003F2BC2">
      <w:r w:rsidRPr="00AF2543">
        <w:lastRenderedPageBreak/>
        <w:t xml:space="preserve">The </w:t>
      </w:r>
      <w:r w:rsidR="00A064E4">
        <w:t>individual funding requests</w:t>
      </w:r>
      <w:r w:rsidRPr="00AF2543">
        <w:t xml:space="preserve"> </w:t>
      </w:r>
      <w:r w:rsidR="00A064E4">
        <w:t>s</w:t>
      </w:r>
      <w:r w:rsidRPr="00AF2543">
        <w:t xml:space="preserve">ervice </w:t>
      </w:r>
      <w:r w:rsidR="00A064E4">
        <w:t>l</w:t>
      </w:r>
      <w:r w:rsidRPr="00AF2543">
        <w:t xml:space="preserve">ead and </w:t>
      </w:r>
      <w:r w:rsidR="00A064E4">
        <w:t>a</w:t>
      </w:r>
      <w:r w:rsidRPr="00AF2543">
        <w:t xml:space="preserve">dministrative </w:t>
      </w:r>
      <w:r w:rsidR="00A064E4">
        <w:t>t</w:t>
      </w:r>
      <w:r w:rsidRPr="00AF2543">
        <w:t xml:space="preserve">eam is provided through a contract with NECS. The </w:t>
      </w:r>
      <w:r w:rsidR="00A064E4">
        <w:t>individual funding requests</w:t>
      </w:r>
      <w:r w:rsidRPr="00AF2543">
        <w:t xml:space="preserve"> </w:t>
      </w:r>
      <w:r w:rsidR="00A064E4">
        <w:t>s</w:t>
      </w:r>
      <w:r w:rsidRPr="00AF2543">
        <w:t xml:space="preserve">ervice </w:t>
      </w:r>
      <w:r w:rsidR="00A064E4">
        <w:t>l</w:t>
      </w:r>
      <w:r w:rsidRPr="00AF2543">
        <w:t xml:space="preserve">ead has overall responsibility for the </w:t>
      </w:r>
      <w:r w:rsidR="00A064E4">
        <w:t>individual funding requests</w:t>
      </w:r>
      <w:r w:rsidRPr="00AF2543">
        <w:t xml:space="preserve"> </w:t>
      </w:r>
      <w:r w:rsidR="00A064E4">
        <w:t>a</w:t>
      </w:r>
      <w:r w:rsidRPr="00AF2543">
        <w:t>dministration service and its performance, providing strategic leadership to the service</w:t>
      </w:r>
      <w:r w:rsidR="00F341F8">
        <w:t xml:space="preserve"> </w:t>
      </w:r>
      <w:r w:rsidRPr="00AF2543">
        <w:t>/</w:t>
      </w:r>
      <w:r w:rsidR="00F341F8">
        <w:t xml:space="preserve"> </w:t>
      </w:r>
      <w:r w:rsidRPr="00AF2543">
        <w:t>team within NECS.</w:t>
      </w:r>
    </w:p>
    <w:p w14:paraId="2B39D55F" w14:textId="77777777" w:rsidR="00AF2543" w:rsidRDefault="00AF2543" w:rsidP="003F2BC2"/>
    <w:p w14:paraId="202ABDFE" w14:textId="075EBDFB" w:rsidR="00AF2543" w:rsidRPr="0019680E" w:rsidRDefault="00AF2543" w:rsidP="00DF5E29">
      <w:pPr>
        <w:pStyle w:val="Heading2"/>
      </w:pPr>
      <w:bookmarkStart w:id="12" w:name="_Toc172022029"/>
      <w:r>
        <w:t xml:space="preserve">Individual </w:t>
      </w:r>
      <w:r w:rsidR="00A064E4">
        <w:t>f</w:t>
      </w:r>
      <w:r>
        <w:t xml:space="preserve">unding </w:t>
      </w:r>
      <w:r w:rsidR="008456EA">
        <w:t>r</w:t>
      </w:r>
      <w:r>
        <w:t xml:space="preserve">equests </w:t>
      </w:r>
      <w:r w:rsidR="008456EA">
        <w:t>c</w:t>
      </w:r>
      <w:r w:rsidR="004C48E8">
        <w:t xml:space="preserve">linical </w:t>
      </w:r>
      <w:r w:rsidR="008456EA">
        <w:t>s</w:t>
      </w:r>
      <w:r w:rsidR="004C48E8">
        <w:t xml:space="preserve">upport </w:t>
      </w:r>
      <w:r w:rsidR="008456EA">
        <w:t>o</w:t>
      </w:r>
      <w:r w:rsidR="004C48E8">
        <w:t xml:space="preserve">fficer </w:t>
      </w:r>
      <w:r>
        <w:t>(NECS)</w:t>
      </w:r>
      <w:bookmarkEnd w:id="12"/>
    </w:p>
    <w:p w14:paraId="6EAA8E87" w14:textId="4336A827" w:rsidR="00AF2543" w:rsidRDefault="004C48E8" w:rsidP="003F2BC2">
      <w:r w:rsidRPr="004C48E8">
        <w:t xml:space="preserve">Responsible for clinically triaging all cases before they are brought to </w:t>
      </w:r>
      <w:r w:rsidR="008456EA">
        <w:t>p</w:t>
      </w:r>
      <w:r w:rsidRPr="004C48E8">
        <w:t xml:space="preserve">anel the </w:t>
      </w:r>
      <w:r w:rsidR="008456EA">
        <w:t>individual funding requests</w:t>
      </w:r>
      <w:r w:rsidRPr="004C48E8">
        <w:t xml:space="preserve"> </w:t>
      </w:r>
      <w:r w:rsidR="008456EA">
        <w:t>c</w:t>
      </w:r>
      <w:r w:rsidRPr="004C48E8">
        <w:t xml:space="preserve">linical </w:t>
      </w:r>
      <w:r w:rsidR="008456EA">
        <w:t>s</w:t>
      </w:r>
      <w:r w:rsidRPr="004C48E8">
        <w:t xml:space="preserve">upport </w:t>
      </w:r>
      <w:r w:rsidR="008456EA">
        <w:t>o</w:t>
      </w:r>
      <w:r w:rsidRPr="004C48E8">
        <w:t xml:space="preserve">fficer will make a recommendation on whether the request should be approved, declined, decide if the case should be discussed fully at </w:t>
      </w:r>
      <w:r w:rsidR="00003287">
        <w:t>p</w:t>
      </w:r>
      <w:r w:rsidRPr="004C48E8">
        <w:t>anel, or whether further information is required before a recommendation can be made.</w:t>
      </w:r>
    </w:p>
    <w:p w14:paraId="4468E1A8" w14:textId="77777777" w:rsidR="004C48E8" w:rsidRPr="0019680E" w:rsidRDefault="004C48E8" w:rsidP="003F2BC2"/>
    <w:p w14:paraId="6CC72DA9" w14:textId="5F8205EC" w:rsidR="00375AB6" w:rsidRPr="0019680E" w:rsidRDefault="005027EA" w:rsidP="00DF5E29">
      <w:pPr>
        <w:pStyle w:val="Heading2"/>
      </w:pPr>
      <w:bookmarkStart w:id="13" w:name="_Toc172022030"/>
      <w:r>
        <w:t xml:space="preserve">Individual </w:t>
      </w:r>
      <w:r w:rsidR="00003287">
        <w:t>f</w:t>
      </w:r>
      <w:r>
        <w:t xml:space="preserve">unding </w:t>
      </w:r>
      <w:r w:rsidR="00003287">
        <w:t>r</w:t>
      </w:r>
      <w:r>
        <w:t xml:space="preserve">equests </w:t>
      </w:r>
      <w:r w:rsidR="00003287">
        <w:t>a</w:t>
      </w:r>
      <w:r>
        <w:t xml:space="preserve">dministration </w:t>
      </w:r>
      <w:r w:rsidR="00003287">
        <w:t>t</w:t>
      </w:r>
      <w:r>
        <w:t>eam (NECS)</w:t>
      </w:r>
      <w:bookmarkEnd w:id="13"/>
    </w:p>
    <w:p w14:paraId="0F49F7D5" w14:textId="08C7B890" w:rsidR="00DA75FA" w:rsidRDefault="003F2BC2" w:rsidP="003F2BC2">
      <w:r w:rsidRPr="003F2BC2">
        <w:t xml:space="preserve">Provides administrative support for all </w:t>
      </w:r>
      <w:r w:rsidR="00003287">
        <w:t>individual funding request</w:t>
      </w:r>
      <w:r w:rsidRPr="003F2BC2">
        <w:t xml:space="preserve"> cases receives, monitors and coordinates responses within the set time frames and communicates with the referring clinician</w:t>
      </w:r>
      <w:r w:rsidR="00E25E85">
        <w:t xml:space="preserve"> </w:t>
      </w:r>
      <w:r w:rsidRPr="003F2BC2">
        <w:t xml:space="preserve">/ healthcare professional regarding process and decisions. The </w:t>
      </w:r>
      <w:r w:rsidR="00003287">
        <w:t>individual funding requests</w:t>
      </w:r>
      <w:r w:rsidRPr="003F2BC2">
        <w:t xml:space="preserve"> </w:t>
      </w:r>
      <w:r w:rsidR="00003287">
        <w:t>a</w:t>
      </w:r>
      <w:r w:rsidRPr="003F2BC2">
        <w:t>dmin</w:t>
      </w:r>
      <w:r w:rsidR="00003287">
        <w:t>istration</w:t>
      </w:r>
      <w:r w:rsidRPr="003F2BC2">
        <w:t xml:space="preserve"> </w:t>
      </w:r>
      <w:r w:rsidR="00003287">
        <w:t>t</w:t>
      </w:r>
      <w:r w:rsidRPr="003F2BC2">
        <w:t>eam will support the</w:t>
      </w:r>
      <w:r w:rsidR="00003287">
        <w:t xml:space="preserve"> individual funding requests</w:t>
      </w:r>
      <w:r w:rsidRPr="003F2BC2">
        <w:t xml:space="preserve"> </w:t>
      </w:r>
      <w:r w:rsidR="00003287">
        <w:t>p</w:t>
      </w:r>
      <w:r w:rsidRPr="003F2BC2">
        <w:t>anel preparing papers, drafting the minutes, and maintaining the action log.</w:t>
      </w:r>
    </w:p>
    <w:p w14:paraId="44744FF7" w14:textId="77777777" w:rsidR="00AB0C6E" w:rsidRDefault="00AB0C6E" w:rsidP="003F2BC2"/>
    <w:p w14:paraId="24D662B4" w14:textId="74C43517" w:rsidR="00AB0C6E" w:rsidRPr="0019680E" w:rsidRDefault="00AB0C6E" w:rsidP="00DF5E29">
      <w:pPr>
        <w:pStyle w:val="Heading2"/>
      </w:pPr>
      <w:bookmarkStart w:id="14" w:name="_Toc172022031"/>
      <w:r>
        <w:t>Responsibilities for approval</w:t>
      </w:r>
      <w:bookmarkEnd w:id="14"/>
    </w:p>
    <w:p w14:paraId="5702E34A" w14:textId="7845D777" w:rsidR="00AB0C6E" w:rsidRDefault="00AB0C6E" w:rsidP="003F2BC2">
      <w:r w:rsidRPr="00AB0C6E">
        <w:t xml:space="preserve">The ICB </w:t>
      </w:r>
      <w:r w:rsidR="00003287">
        <w:t>q</w:t>
      </w:r>
      <w:r w:rsidRPr="00AB0C6E">
        <w:t xml:space="preserve">uality </w:t>
      </w:r>
      <w:r w:rsidR="00003287">
        <w:t>c</w:t>
      </w:r>
      <w:r w:rsidRPr="00AB0C6E">
        <w:t xml:space="preserve">ommittee, a committee of the Humber and North Yorkshire Integrated Care Board, has responsibility for approving and monitoring compliance with the </w:t>
      </w:r>
      <w:r w:rsidR="00DE60B6">
        <w:t>individual funding request</w:t>
      </w:r>
      <w:r w:rsidRPr="00AB0C6E">
        <w:t xml:space="preserve"> </w:t>
      </w:r>
      <w:r w:rsidR="00DE60B6">
        <w:t>p</w:t>
      </w:r>
      <w:r w:rsidRPr="00AB0C6E">
        <w:t>olicy.</w:t>
      </w:r>
    </w:p>
    <w:p w14:paraId="4AD86D59" w14:textId="77777777" w:rsidR="003F2BC2" w:rsidRPr="0019680E" w:rsidRDefault="003F2BC2" w:rsidP="007A651A"/>
    <w:p w14:paraId="594D60B8" w14:textId="18D7A01D" w:rsidR="001C3253" w:rsidRPr="0019680E" w:rsidRDefault="001C3253" w:rsidP="00C65E4A">
      <w:pPr>
        <w:pStyle w:val="Heading1"/>
      </w:pPr>
      <w:bookmarkStart w:id="15" w:name="_Toc172022032"/>
      <w:r w:rsidRPr="0019680E">
        <w:t xml:space="preserve">Policy </w:t>
      </w:r>
      <w:r w:rsidR="003863C1">
        <w:t>details</w:t>
      </w:r>
      <w:bookmarkEnd w:id="15"/>
    </w:p>
    <w:p w14:paraId="3A3F5C84" w14:textId="6E202FE9" w:rsidR="003F2BC2" w:rsidRDefault="003F2BC2" w:rsidP="00DF5E29">
      <w:pPr>
        <w:pStyle w:val="Heading2"/>
      </w:pPr>
      <w:bookmarkStart w:id="16" w:name="_Toc172022033"/>
      <w:r>
        <w:t xml:space="preserve">Submission of </w:t>
      </w:r>
      <w:r w:rsidR="00DE60B6">
        <w:t>f</w:t>
      </w:r>
      <w:r>
        <w:t xml:space="preserve">unding </w:t>
      </w:r>
      <w:r w:rsidR="00DE60B6">
        <w:t>r</w:t>
      </w:r>
      <w:r>
        <w:t>equests</w:t>
      </w:r>
      <w:bookmarkEnd w:id="16"/>
    </w:p>
    <w:p w14:paraId="21BF6012" w14:textId="77777777" w:rsidR="00524678" w:rsidRDefault="00524678" w:rsidP="00524678">
      <w:r>
        <w:t>The ICB has adopted an online self-service system called Check+.</w:t>
      </w:r>
    </w:p>
    <w:p w14:paraId="45D54CD5" w14:textId="77777777" w:rsidR="00524678" w:rsidRDefault="00524678" w:rsidP="00524678"/>
    <w:p w14:paraId="22F16D5C" w14:textId="2C592645" w:rsidR="00524678" w:rsidRDefault="00524678" w:rsidP="00524678">
      <w:r>
        <w:t>I</w:t>
      </w:r>
      <w:r w:rsidR="00DE60B6">
        <w:t>ndividual funding requests</w:t>
      </w:r>
      <w:r>
        <w:t xml:space="preserve"> Check+ supports referrals funding requests in line with this policy</w:t>
      </w:r>
      <w:r w:rsidR="00B80438">
        <w:t xml:space="preserve"> for t</w:t>
      </w:r>
      <w:r>
        <w:t xml:space="preserve">he platform will allow primary and secondary care users to submit and track the progress of their </w:t>
      </w:r>
      <w:r w:rsidR="00DE60B6">
        <w:t>individual funding request</w:t>
      </w:r>
      <w:r>
        <w:t xml:space="preserve"> cases.</w:t>
      </w:r>
    </w:p>
    <w:p w14:paraId="22FD1E11" w14:textId="77777777" w:rsidR="00524678" w:rsidRDefault="00524678" w:rsidP="00524678"/>
    <w:p w14:paraId="63773C21" w14:textId="2D2D0A57" w:rsidR="00524678" w:rsidRDefault="00524678" w:rsidP="00524678">
      <w:r>
        <w:lastRenderedPageBreak/>
        <w:t xml:space="preserve">It also supports two-way communication with the </w:t>
      </w:r>
      <w:r w:rsidR="00DE60B6">
        <w:t>individual funding request</w:t>
      </w:r>
      <w:r>
        <w:t xml:space="preserve"> team and a referring clinician and provide email notifications to the respective users of any status update.</w:t>
      </w:r>
    </w:p>
    <w:p w14:paraId="704AA28A" w14:textId="77777777" w:rsidR="00524678" w:rsidRDefault="00524678" w:rsidP="00524678"/>
    <w:p w14:paraId="7A4A7F31" w14:textId="77777777" w:rsidR="00524678" w:rsidRDefault="00524678" w:rsidP="00524678">
      <w:r>
        <w:t>Any funding request received outside of the web-based system (including any requests directly made by patients) will not be accepted.</w:t>
      </w:r>
    </w:p>
    <w:p w14:paraId="16FE6CC5" w14:textId="77777777" w:rsidR="00524678" w:rsidRDefault="00524678" w:rsidP="00524678"/>
    <w:p w14:paraId="399F7FAF" w14:textId="5733057A" w:rsidR="00524678" w:rsidRDefault="00524678" w:rsidP="00524678">
      <w:r>
        <w:t xml:space="preserve">The </w:t>
      </w:r>
      <w:r w:rsidR="00EC7364">
        <w:t>individual funding requests</w:t>
      </w:r>
      <w:r>
        <w:t xml:space="preserve"> process only considers clinical information, and it is the referring clinician’s</w:t>
      </w:r>
      <w:r w:rsidR="00AE4571">
        <w:t xml:space="preserve"> </w:t>
      </w:r>
      <w:r>
        <w:t>/ healthcare professional’s responsibility to ensure that all relevant clinical information has been included in the funding request. This could include, but is not limited to, copies of letters from secondary care consultants, details of the anticipated costs and length of treatment or copies of reports (e.g., physiotherapy assessments). The funding decision will only be made on the information submitted as part of the request.</w:t>
      </w:r>
    </w:p>
    <w:p w14:paraId="36F2264E" w14:textId="77777777" w:rsidR="00524678" w:rsidRDefault="00524678" w:rsidP="00524678"/>
    <w:p w14:paraId="02B44DFD" w14:textId="1B96A736" w:rsidR="00524678" w:rsidRDefault="00524678" w:rsidP="00524678">
      <w:r>
        <w:t xml:space="preserve">When a referrer submits an </w:t>
      </w:r>
      <w:r w:rsidR="00EC7364">
        <w:t>individual funding request</w:t>
      </w:r>
      <w:r>
        <w:t xml:space="preserve"> case through the </w:t>
      </w:r>
      <w:r w:rsidR="00EC7364">
        <w:t>individual funding requests</w:t>
      </w:r>
      <w:r>
        <w:t xml:space="preserve"> Check+ system consent must be obtained from the patient by the referring clinician. The patient gives implied consent to disclosure of such information to all members of the </w:t>
      </w:r>
      <w:r w:rsidR="00EC7364">
        <w:t>individual funding requests</w:t>
      </w:r>
      <w:r>
        <w:t xml:space="preserve"> </w:t>
      </w:r>
      <w:r w:rsidR="00EC7364">
        <w:t>p</w:t>
      </w:r>
      <w:r>
        <w:t xml:space="preserve">anel. </w:t>
      </w:r>
      <w:r w:rsidR="00EC7364">
        <w:t>Individual funding requests</w:t>
      </w:r>
      <w:r>
        <w:t xml:space="preserve"> publicity material is also available and can be given to patients by the referring clinician.</w:t>
      </w:r>
    </w:p>
    <w:p w14:paraId="5A20999B" w14:textId="77777777" w:rsidR="00524678" w:rsidRDefault="00524678" w:rsidP="00524678"/>
    <w:p w14:paraId="2FCD2D3D" w14:textId="2FB1C014" w:rsidR="003F2BC2" w:rsidRDefault="00524678" w:rsidP="00524678">
      <w:r>
        <w:t>It is the referring clinician's responsibility to receive approval from any appropriate individual organisational governance routes, including ethical or financial considerations, prior to submission of the request.</w:t>
      </w:r>
    </w:p>
    <w:p w14:paraId="57606EE3" w14:textId="77777777" w:rsidR="00524678" w:rsidRDefault="00524678" w:rsidP="00524678"/>
    <w:p w14:paraId="67FE5315" w14:textId="7A81AEAA" w:rsidR="00524678" w:rsidRDefault="00524678" w:rsidP="00DF5E29">
      <w:pPr>
        <w:pStyle w:val="Heading2"/>
      </w:pPr>
      <w:bookmarkStart w:id="17" w:name="_Toc172022034"/>
      <w:bookmarkStart w:id="18" w:name="_Hlk171338216"/>
      <w:r>
        <w:t xml:space="preserve">Individual </w:t>
      </w:r>
      <w:r w:rsidR="00D26B36">
        <w:t>f</w:t>
      </w:r>
      <w:r>
        <w:t xml:space="preserve">unding </w:t>
      </w:r>
      <w:r w:rsidR="00D26B36">
        <w:t>r</w:t>
      </w:r>
      <w:r>
        <w:t xml:space="preserve">equests </w:t>
      </w:r>
      <w:r w:rsidR="00D26B36">
        <w:t>p</w:t>
      </w:r>
      <w:r>
        <w:t>anels</w:t>
      </w:r>
      <w:bookmarkEnd w:id="17"/>
    </w:p>
    <w:p w14:paraId="6EF5500F" w14:textId="542AD70B" w:rsidR="008D6F16" w:rsidRDefault="008D6F16" w:rsidP="008D6F16">
      <w:r>
        <w:t>I</w:t>
      </w:r>
      <w:r w:rsidR="00D26B36">
        <w:t>ndividual funding requests</w:t>
      </w:r>
      <w:r>
        <w:t xml:space="preserve"> </w:t>
      </w:r>
      <w:r w:rsidR="00D26B36">
        <w:t>p</w:t>
      </w:r>
      <w:r>
        <w:t xml:space="preserve">anels will be convened to cover the geography of the ICB. Each </w:t>
      </w:r>
      <w:r w:rsidR="00D26B36">
        <w:t>p</w:t>
      </w:r>
      <w:r>
        <w:t xml:space="preserve">anel will generally consider cases referred for peer discussion by the </w:t>
      </w:r>
      <w:r w:rsidR="00DF601A">
        <w:t>clinical support officer</w:t>
      </w:r>
      <w:r>
        <w:t xml:space="preserve"> of its local </w:t>
      </w:r>
      <w:r w:rsidR="00DF601A">
        <w:t>p</w:t>
      </w:r>
      <w:r>
        <w:t xml:space="preserve">anel. Each </w:t>
      </w:r>
      <w:r w:rsidR="00DF601A">
        <w:t>p</w:t>
      </w:r>
      <w:r>
        <w:t xml:space="preserve">anel may also act as an </w:t>
      </w:r>
      <w:r w:rsidR="00DF601A">
        <w:t>a</w:t>
      </w:r>
      <w:r>
        <w:t xml:space="preserve">ppeal </w:t>
      </w:r>
      <w:r w:rsidR="00DF601A">
        <w:t>p</w:t>
      </w:r>
      <w:r>
        <w:t xml:space="preserve">anel for cases referred from its neighbouring </w:t>
      </w:r>
      <w:r w:rsidR="00DF601A">
        <w:t>p</w:t>
      </w:r>
      <w:r>
        <w:t>anel.</w:t>
      </w:r>
    </w:p>
    <w:p w14:paraId="540D3341" w14:textId="77777777" w:rsidR="008D6F16" w:rsidRDefault="008D6F16" w:rsidP="008D6F16"/>
    <w:p w14:paraId="19741C5B" w14:textId="569BC249" w:rsidR="008D6F16" w:rsidRDefault="008D6F16" w:rsidP="008D6F16">
      <w:r>
        <w:lastRenderedPageBreak/>
        <w:t xml:space="preserve">Membership of the relevant Panel will be taken from clinical and healthcare professionals within the </w:t>
      </w:r>
      <w:r w:rsidR="007514F1">
        <w:t>p</w:t>
      </w:r>
      <w:r>
        <w:t xml:space="preserve">anel’s constituency. Clinical leads will be remunerated for their time in line with the ICB remuneration policy. Additional support for the </w:t>
      </w:r>
      <w:r w:rsidR="007514F1">
        <w:t>p</w:t>
      </w:r>
      <w:r>
        <w:t xml:space="preserve">anels is provided in areas of </w:t>
      </w:r>
      <w:r w:rsidR="007514F1">
        <w:t>m</w:t>
      </w:r>
      <w:r>
        <w:t xml:space="preserve">edicines </w:t>
      </w:r>
      <w:r w:rsidR="007514F1">
        <w:t>o</w:t>
      </w:r>
      <w:r>
        <w:t xml:space="preserve">ptimisation, </w:t>
      </w:r>
      <w:r w:rsidR="007514F1">
        <w:t>c</w:t>
      </w:r>
      <w:r>
        <w:t xml:space="preserve">ommissioning and </w:t>
      </w:r>
      <w:r w:rsidR="007514F1">
        <w:t>p</w:t>
      </w:r>
      <w:r>
        <w:t xml:space="preserve">ublic </w:t>
      </w:r>
      <w:r w:rsidR="007514F1">
        <w:t>h</w:t>
      </w:r>
      <w:r>
        <w:t>ealth through access to specialist advisers as required.</w:t>
      </w:r>
    </w:p>
    <w:p w14:paraId="16709D70" w14:textId="77777777" w:rsidR="008D6F16" w:rsidRDefault="008D6F16" w:rsidP="008D6F16"/>
    <w:p w14:paraId="79548503" w14:textId="57794AA4" w:rsidR="008D6F16" w:rsidRDefault="008D6F16" w:rsidP="008D6F16">
      <w:r>
        <w:t xml:space="preserve">Panels will generally be expected to reach consensus decisions on the cases referred. If a consensus cannot be reached the chair will request further information be gathered by the </w:t>
      </w:r>
      <w:r w:rsidR="007514F1">
        <w:t>individual funding requests</w:t>
      </w:r>
      <w:r>
        <w:t xml:space="preserve"> lead officer from the referring clinician</w:t>
      </w:r>
      <w:r w:rsidR="005647E1">
        <w:t xml:space="preserve"> </w:t>
      </w:r>
      <w:r>
        <w:t>/ healthcare professional and</w:t>
      </w:r>
      <w:r w:rsidR="005647E1">
        <w:t xml:space="preserve"> </w:t>
      </w:r>
      <w:r>
        <w:t xml:space="preserve">/ or refer to the </w:t>
      </w:r>
      <w:r w:rsidR="007514F1">
        <w:t>individual funding requests</w:t>
      </w:r>
      <w:r>
        <w:t xml:space="preserve"> </w:t>
      </w:r>
      <w:r w:rsidR="00630304">
        <w:t>l</w:t>
      </w:r>
      <w:r>
        <w:t xml:space="preserve">ead </w:t>
      </w:r>
      <w:r w:rsidR="00630304">
        <w:t>o</w:t>
      </w:r>
      <w:r>
        <w:t>fficer for a commissioning statement review.</w:t>
      </w:r>
    </w:p>
    <w:p w14:paraId="3A7FAE30" w14:textId="77777777" w:rsidR="008D6F16" w:rsidRDefault="008D6F16" w:rsidP="008D6F16"/>
    <w:p w14:paraId="7B618A29" w14:textId="45F3B2F8" w:rsidR="00524678" w:rsidRDefault="008D6F16" w:rsidP="008D6F16">
      <w:r>
        <w:t xml:space="preserve">The </w:t>
      </w:r>
      <w:r w:rsidR="00953668">
        <w:t>t</w:t>
      </w:r>
      <w:r>
        <w:t xml:space="preserve">erms of </w:t>
      </w:r>
      <w:r w:rsidR="00953668">
        <w:t>r</w:t>
      </w:r>
      <w:r>
        <w:t xml:space="preserve">eference of the </w:t>
      </w:r>
      <w:r w:rsidR="00953668">
        <w:t>individual funding requests</w:t>
      </w:r>
      <w:r>
        <w:t xml:space="preserve"> </w:t>
      </w:r>
      <w:r w:rsidR="00953668">
        <w:t>p</w:t>
      </w:r>
      <w:r>
        <w:t xml:space="preserve">anels will be agreed and kept under review by the ICB </w:t>
      </w:r>
      <w:r w:rsidR="00953668">
        <w:t>q</w:t>
      </w:r>
      <w:r>
        <w:t xml:space="preserve">uality </w:t>
      </w:r>
      <w:r w:rsidR="00953668">
        <w:t>c</w:t>
      </w:r>
      <w:r>
        <w:t xml:space="preserve">ommittee. Terms of </w:t>
      </w:r>
      <w:r w:rsidR="00953668">
        <w:t>r</w:t>
      </w:r>
      <w:r>
        <w:t xml:space="preserve">eference are included as </w:t>
      </w:r>
      <w:r w:rsidR="00953668" w:rsidRPr="00953668">
        <w:t>a</w:t>
      </w:r>
      <w:r w:rsidRPr="00953668">
        <w:t>ppendix 5</w:t>
      </w:r>
      <w:r>
        <w:t xml:space="preserve"> to this policy.</w:t>
      </w:r>
    </w:p>
    <w:bookmarkEnd w:id="18"/>
    <w:p w14:paraId="45FDCF3C" w14:textId="77777777" w:rsidR="003F2BC2" w:rsidRDefault="003F2BC2" w:rsidP="003F2BC2"/>
    <w:p w14:paraId="6BE3429E" w14:textId="0D076194" w:rsidR="008D6F16" w:rsidRDefault="008D6F16" w:rsidP="00DF5E29">
      <w:pPr>
        <w:pStyle w:val="Heading2"/>
      </w:pPr>
      <w:bookmarkStart w:id="19" w:name="_Toc172022035"/>
      <w:r>
        <w:t xml:space="preserve">Decision </w:t>
      </w:r>
      <w:r w:rsidR="00953668">
        <w:t>m</w:t>
      </w:r>
      <w:r>
        <w:t>aking</w:t>
      </w:r>
      <w:bookmarkEnd w:id="19"/>
    </w:p>
    <w:p w14:paraId="261CF2CC" w14:textId="01D75930" w:rsidR="001F6BA4" w:rsidRDefault="001F6BA4" w:rsidP="008374B8">
      <w:r>
        <w:t xml:space="preserve">The ICB must identify a panel of individuals given authority to act as </w:t>
      </w:r>
      <w:r w:rsidR="00953668">
        <w:t>d</w:t>
      </w:r>
      <w:r>
        <w:t xml:space="preserve">ecision </w:t>
      </w:r>
      <w:r w:rsidR="00953668">
        <w:t>m</w:t>
      </w:r>
      <w:r>
        <w:t xml:space="preserve">akers for </w:t>
      </w:r>
      <w:r w:rsidR="00953668">
        <w:t>i</w:t>
      </w:r>
      <w:r>
        <w:t xml:space="preserve">ndividual </w:t>
      </w:r>
      <w:r w:rsidR="00953668">
        <w:t>f</w:t>
      </w:r>
      <w:r>
        <w:t xml:space="preserve">unding </w:t>
      </w:r>
      <w:r w:rsidR="00953668">
        <w:t>r</w:t>
      </w:r>
      <w:r>
        <w:t xml:space="preserve">equests made to the ICB. These individuals will generally be clinicians working in the ICB area, who will ensure that this </w:t>
      </w:r>
      <w:r w:rsidR="00953668">
        <w:t>p</w:t>
      </w:r>
      <w:r>
        <w:t>olicy and related systems and procedures are followed when making individualised decisions about whether a patient’s circumstances are exceptional enough to qualify for individual funding.</w:t>
      </w:r>
    </w:p>
    <w:p w14:paraId="3F9B43D1" w14:textId="77777777" w:rsidR="001F6BA4" w:rsidRDefault="001F6BA4" w:rsidP="008374B8"/>
    <w:p w14:paraId="3CC47270" w14:textId="0BF44358" w:rsidR="008374B8" w:rsidRDefault="001F6BA4" w:rsidP="008374B8">
      <w:r>
        <w:t xml:space="preserve">Considering the definition of exceptionality </w:t>
      </w:r>
      <w:r w:rsidR="0094589B">
        <w:t>individual funding requests</w:t>
      </w:r>
      <w:r>
        <w:t xml:space="preserve"> </w:t>
      </w:r>
      <w:r w:rsidR="0094589B">
        <w:t>p</w:t>
      </w:r>
      <w:r>
        <w:t>anels apply a two-step process to making decisions about exceptionality. They first decide whether:</w:t>
      </w:r>
    </w:p>
    <w:p w14:paraId="66C919BC" w14:textId="6AD44C2E" w:rsidR="008374B8" w:rsidRDefault="000E38F7" w:rsidP="008374B8">
      <w:pPr>
        <w:pStyle w:val="ListParagraph"/>
        <w:numPr>
          <w:ilvl w:val="0"/>
          <w:numId w:val="15"/>
        </w:numPr>
      </w:pPr>
      <w:r>
        <w:t>‘</w:t>
      </w:r>
      <w:r w:rsidR="001F6BA4">
        <w:t>the patient or their circumstances are significantly different from the general population of patients with the condition in question</w:t>
      </w:r>
      <w:r w:rsidR="006C390A">
        <w:t>’</w:t>
      </w:r>
      <w:r w:rsidR="001F6BA4">
        <w:t xml:space="preserve"> and then</w:t>
      </w:r>
    </w:p>
    <w:p w14:paraId="00C7BB9D" w14:textId="441B6E52" w:rsidR="001F6BA4" w:rsidRDefault="001F6BA4" w:rsidP="008374B8">
      <w:pPr>
        <w:pStyle w:val="ListParagraph"/>
        <w:numPr>
          <w:ilvl w:val="0"/>
          <w:numId w:val="15"/>
        </w:numPr>
      </w:pPr>
      <w:r>
        <w:t xml:space="preserve">whether </w:t>
      </w:r>
      <w:r w:rsidR="006C390A">
        <w:t>‘</w:t>
      </w:r>
      <w:r>
        <w:t>the patient is likely to gain significantly more benefit from the intervention than might normally be expected for patients with that condition.</w:t>
      </w:r>
      <w:r w:rsidR="006C390A">
        <w:t>’</w:t>
      </w:r>
    </w:p>
    <w:p w14:paraId="0975379A" w14:textId="77777777" w:rsidR="001F6BA4" w:rsidRDefault="001F6BA4" w:rsidP="008374B8"/>
    <w:p w14:paraId="70E2BFF2" w14:textId="6CA57590" w:rsidR="001F6BA4" w:rsidRDefault="001F6BA4" w:rsidP="008374B8">
      <w:r>
        <w:lastRenderedPageBreak/>
        <w:t xml:space="preserve">The answer to both questions must be a </w:t>
      </w:r>
      <w:r w:rsidR="006C390A">
        <w:t>‘</w:t>
      </w:r>
      <w:r>
        <w:t>yes</w:t>
      </w:r>
      <w:r w:rsidR="006C390A">
        <w:t>’</w:t>
      </w:r>
      <w:r>
        <w:t xml:space="preserve"> for clinical exceptionality to be established.</w:t>
      </w:r>
    </w:p>
    <w:p w14:paraId="45EAAAAD" w14:textId="77777777" w:rsidR="001F6BA4" w:rsidRDefault="001F6BA4" w:rsidP="008374B8"/>
    <w:p w14:paraId="27FE4041" w14:textId="3F70558F" w:rsidR="008D6F16" w:rsidRDefault="001F6BA4" w:rsidP="008374B8">
      <w:r>
        <w:t>There can be no exhaustive description of the situations which are likely to come within the definition of exceptional clinical circumstances (as defined above). The onus is on the referring clinician</w:t>
      </w:r>
      <w:r w:rsidR="009354F0">
        <w:t xml:space="preserve"> </w:t>
      </w:r>
      <w:r>
        <w:t>/ healthcare professional to set out the grounds for the patient’s clinical exceptionality clearly in the funding request. However, it is possible to give some guidance outlined in this document.</w:t>
      </w:r>
    </w:p>
    <w:p w14:paraId="1AD1FF99" w14:textId="77777777" w:rsidR="001F6BA4" w:rsidRDefault="001F6BA4" w:rsidP="008374B8"/>
    <w:p w14:paraId="4C238F08" w14:textId="234D6C1B" w:rsidR="001F6BA4" w:rsidRDefault="001F6BA4" w:rsidP="00DF5E29">
      <w:pPr>
        <w:pStyle w:val="Heading2"/>
      </w:pPr>
      <w:bookmarkStart w:id="20" w:name="_Toc172022036"/>
      <w:r>
        <w:t xml:space="preserve">Step </w:t>
      </w:r>
      <w:r w:rsidR="009644BD">
        <w:t>o</w:t>
      </w:r>
      <w:r>
        <w:t xml:space="preserve">ne – </w:t>
      </w:r>
      <w:r w:rsidR="009644BD">
        <w:t>s</w:t>
      </w:r>
      <w:r>
        <w:t xml:space="preserve">ignificant </w:t>
      </w:r>
      <w:r w:rsidR="009644BD">
        <w:t>d</w:t>
      </w:r>
      <w:r>
        <w:t xml:space="preserve">ifference from the </w:t>
      </w:r>
      <w:r w:rsidR="009644BD">
        <w:t>g</w:t>
      </w:r>
      <w:r>
        <w:t xml:space="preserve">eneral </w:t>
      </w:r>
      <w:r w:rsidR="009644BD">
        <w:t>p</w:t>
      </w:r>
      <w:r>
        <w:t>opulation</w:t>
      </w:r>
      <w:bookmarkEnd w:id="20"/>
    </w:p>
    <w:p w14:paraId="0917949A" w14:textId="5AA10E08" w:rsidR="001F6BA4" w:rsidRDefault="00F407AB" w:rsidP="008374B8">
      <w:r w:rsidRPr="00F407AB">
        <w:t xml:space="preserve">‘Exceptional’ in </w:t>
      </w:r>
      <w:r w:rsidR="009644BD">
        <w:t>individual funding request</w:t>
      </w:r>
      <w:r w:rsidRPr="00F407AB">
        <w:t xml:space="preserve"> terms means a person to whom the general rule should not apply. This implies that there is likely to be something about their clinical situation which was not considered when formulating the general rule. Very few patients have clinical circumstances which are genuinely exceptional. To justify funding for treatment for a patient which is not available to other patients, and is not part of the established care pathway, the appointed </w:t>
      </w:r>
      <w:r w:rsidR="009644BD">
        <w:t>individual funding requests</w:t>
      </w:r>
      <w:r w:rsidRPr="00F407AB">
        <w:t xml:space="preserve"> </w:t>
      </w:r>
      <w:r w:rsidR="009644BD">
        <w:t>p</w:t>
      </w:r>
      <w:r w:rsidRPr="00F407AB">
        <w:t>anel need to be satisfied that the referring clinician</w:t>
      </w:r>
      <w:r w:rsidR="009644BD">
        <w:t xml:space="preserve"> </w:t>
      </w:r>
      <w:r w:rsidRPr="00F407AB">
        <w:t xml:space="preserve">/ healthcare professional has demonstrated that this patient’s individual clinical circumstances are clearly different to those of other patients, and that because of this difference, the general policies should not be applied. Simply put, the consideration is whether it is fair to fund this patient’s treatment when the treatment is not available to others. It should be stressed that an </w:t>
      </w:r>
      <w:r w:rsidR="00A87373">
        <w:t>individual funding reque</w:t>
      </w:r>
      <w:r w:rsidR="0082145D">
        <w:t>s</w:t>
      </w:r>
      <w:r w:rsidR="00A87373">
        <w:t>t</w:t>
      </w:r>
      <w:r w:rsidRPr="00F407AB">
        <w:t xml:space="preserve"> is not a route to </w:t>
      </w:r>
      <w:r w:rsidR="00E051C1">
        <w:t>‘</w:t>
      </w:r>
      <w:r w:rsidRPr="00F407AB">
        <w:t>have another look</w:t>
      </w:r>
      <w:r w:rsidR="00E051C1">
        <w:t>’</w:t>
      </w:r>
      <w:r w:rsidRPr="00F407AB">
        <w:t xml:space="preserve"> at the general rule, or to protest that the general rule is ungenerous.</w:t>
      </w:r>
    </w:p>
    <w:p w14:paraId="4C4AECF8" w14:textId="77777777" w:rsidR="00F407AB" w:rsidRDefault="00F407AB" w:rsidP="008374B8"/>
    <w:p w14:paraId="3C05B248" w14:textId="129C9F65" w:rsidR="00F407AB" w:rsidRDefault="00F407AB" w:rsidP="00DF5E29">
      <w:pPr>
        <w:pStyle w:val="Heading2"/>
      </w:pPr>
      <w:bookmarkStart w:id="21" w:name="_Toc172022037"/>
      <w:r>
        <w:t>Clinical exceptionality: severity / failure to respond to standard care</w:t>
      </w:r>
      <w:bookmarkEnd w:id="21"/>
    </w:p>
    <w:p w14:paraId="081756F2" w14:textId="3B97EC16" w:rsidR="0075109E" w:rsidRDefault="0075109E" w:rsidP="008374B8">
      <w:r>
        <w:t>The fact that a patient has failed to respond to, or is unable to be provided with, all treatment options available for a particular condition (either because of a co</w:t>
      </w:r>
      <w:r w:rsidR="0080451F">
        <w:t>-</w:t>
      </w:r>
      <w:r>
        <w:t>morbidity or because the patient cannot tolerate the side effects of the usual treatment) is unlikely, on its own, to be sufficient to demonstrate exceptional clinical circumstances. There are common co</w:t>
      </w:r>
      <w:r w:rsidR="0080451F">
        <w:t>-</w:t>
      </w:r>
      <w:r>
        <w:t>morbidities for many conditions. Again, these considerations are likely to have been considered in formulating the general policy.</w:t>
      </w:r>
    </w:p>
    <w:p w14:paraId="026F359E" w14:textId="77777777" w:rsidR="0075109E" w:rsidRDefault="0075109E" w:rsidP="008374B8"/>
    <w:p w14:paraId="7F68AE9C" w14:textId="77777777" w:rsidR="0075109E" w:rsidRDefault="0075109E" w:rsidP="008374B8">
      <w:r>
        <w:lastRenderedPageBreak/>
        <w:t>Many conditions are progressive and thus inevitably there will be a more severe form of the condition – severity of a patient’s condition does not in itself usually indicate exceptionality.</w:t>
      </w:r>
    </w:p>
    <w:p w14:paraId="6DFF8A10" w14:textId="77777777" w:rsidR="0075109E" w:rsidRDefault="0075109E" w:rsidP="008374B8"/>
    <w:p w14:paraId="7F606E3C" w14:textId="77777777" w:rsidR="0075109E" w:rsidRDefault="0075109E" w:rsidP="008374B8">
      <w:r>
        <w:t>Many treatments have side effects or contraindications, and thus intolerance or contraindication of a treatment does not in itself, usually indicate exceptionality.</w:t>
      </w:r>
    </w:p>
    <w:p w14:paraId="3171FFB0" w14:textId="77777777" w:rsidR="0075109E" w:rsidRDefault="0075109E" w:rsidP="008374B8"/>
    <w:p w14:paraId="4BCABEC7" w14:textId="7134C197" w:rsidR="00F407AB" w:rsidRDefault="0075109E" w:rsidP="008374B8">
      <w:r>
        <w:t xml:space="preserve">If the proposed intervention is thought to offer a benefit to patients in some groups generally (i.e. those with more severe disease or those with common co-morbidities), the question is whether there is sufficient justification, including consideration of factors such as clinical effectiveness of the treatment in question, likely value for money, priority, and affordability, for making a change to the clinical commissioning policy that covers the patient pathway. In this way, an improvement can be made to that policy to benefit the whole subgroup of patients of which the requesting patient is potentially just one such person. This change needs to be considered as a service development and not as an </w:t>
      </w:r>
      <w:r w:rsidR="00796B4B">
        <w:t>individual funding request</w:t>
      </w:r>
      <w:r>
        <w:t>.</w:t>
      </w:r>
    </w:p>
    <w:p w14:paraId="785DB355" w14:textId="77777777" w:rsidR="0075109E" w:rsidRDefault="0075109E" w:rsidP="008374B8"/>
    <w:p w14:paraId="4235CCA4" w14:textId="5F05B6F3" w:rsidR="0075109E" w:rsidRDefault="0075109E" w:rsidP="00DF5E29">
      <w:pPr>
        <w:pStyle w:val="Heading2"/>
      </w:pPr>
      <w:bookmarkStart w:id="22" w:name="_Toc172022038"/>
      <w:r>
        <w:t>Clinical ex</w:t>
      </w:r>
      <w:r w:rsidR="00172371">
        <w:t>c</w:t>
      </w:r>
      <w:r>
        <w:t>eptionality: geno</w:t>
      </w:r>
      <w:r w:rsidR="00172371">
        <w:t>types</w:t>
      </w:r>
      <w:bookmarkEnd w:id="22"/>
    </w:p>
    <w:p w14:paraId="7E41ED34" w14:textId="7A29B7C2" w:rsidR="0075109E" w:rsidRDefault="00172371" w:rsidP="008374B8">
      <w:r w:rsidRPr="00172371">
        <w:t xml:space="preserve">When the argument for clinical exceptionality is based on the patient having a specific genotype (genetic profile), the </w:t>
      </w:r>
      <w:r w:rsidR="004B14ED">
        <w:t>individual funding requests</w:t>
      </w:r>
      <w:r w:rsidRPr="00172371">
        <w:t xml:space="preserve"> </w:t>
      </w:r>
      <w:r w:rsidR="004B14ED">
        <w:t>p</w:t>
      </w:r>
      <w:r w:rsidRPr="00172371">
        <w:t>anel will require evidence of the prevalence of the genotype in the patient group. The applicant will need to show how the specific genotype would make the patient different to others in terms of clinical management and able to benefit from the treatment to a greater degree than others with the same or different symptoms of the condition.</w:t>
      </w:r>
    </w:p>
    <w:p w14:paraId="281596D7" w14:textId="77777777" w:rsidR="00172371" w:rsidRDefault="00172371" w:rsidP="008374B8"/>
    <w:p w14:paraId="12E001BA" w14:textId="630F0E1C" w:rsidR="00172371" w:rsidRDefault="00172371" w:rsidP="00DF5E29">
      <w:pPr>
        <w:pStyle w:val="Heading2"/>
      </w:pPr>
      <w:bookmarkStart w:id="23" w:name="_Toc172022039"/>
      <w:r>
        <w:t>Clinical exceptionality: multiple grounds</w:t>
      </w:r>
      <w:bookmarkEnd w:id="23"/>
    </w:p>
    <w:p w14:paraId="2BCCBFD9" w14:textId="1B87469F" w:rsidR="00224965" w:rsidRDefault="00224965" w:rsidP="008374B8">
      <w:r>
        <w:t xml:space="preserve">There may be cases where clinicians seek to rely on multiple factors to show that their case is clinically exceptional. In such cases each factor will be looked at individually to determine whether the factor is capable, potentially, of making the case exceptional and whether it does in fact make the patient’s case exceptional. One factor may be incapable of supporting a case of exceptionality (and should therefore be ignored), but it might be relevant on another factor. That is a judgment within the discretion of the </w:t>
      </w:r>
      <w:r w:rsidR="004B14ED">
        <w:t>individual funding requests</w:t>
      </w:r>
      <w:r>
        <w:t xml:space="preserve"> </w:t>
      </w:r>
      <w:r w:rsidR="004B14ED">
        <w:t>p</w:t>
      </w:r>
      <w:r>
        <w:t>anel.</w:t>
      </w:r>
    </w:p>
    <w:p w14:paraId="68E8BED2" w14:textId="77777777" w:rsidR="00224965" w:rsidRDefault="00224965" w:rsidP="008374B8"/>
    <w:p w14:paraId="7CC45439" w14:textId="43ED7A12" w:rsidR="00172371" w:rsidRDefault="00224965" w:rsidP="008374B8">
      <w:r>
        <w:t>If it is determined that none of the individual factors on their own mean that the patient’s clinical circumstances are considered exceptional, the combined effect of those factors will be considered. In this way a decision can be reached on whether the patient’s clinical circumstances are exceptional, bearing in mind the difference between the range of factors that can always be found between individuals and the definitions used here of exceptional clinical circumstances.</w:t>
      </w:r>
    </w:p>
    <w:p w14:paraId="2B2154D2" w14:textId="77777777" w:rsidR="00224965" w:rsidRDefault="00224965" w:rsidP="008374B8"/>
    <w:p w14:paraId="466489DD" w14:textId="154B06AC" w:rsidR="00224965" w:rsidRDefault="00224965" w:rsidP="00DF5E29">
      <w:pPr>
        <w:pStyle w:val="Heading2"/>
      </w:pPr>
      <w:bookmarkStart w:id="24" w:name="_Toc172022040"/>
      <w:r>
        <w:t>Clinical exceptionality: non</w:t>
      </w:r>
      <w:r w:rsidR="004B14ED">
        <w:t>-</w:t>
      </w:r>
      <w:r w:rsidR="00654ED0">
        <w:t xml:space="preserve">clinical, </w:t>
      </w:r>
      <w:r w:rsidR="004B14ED">
        <w:t>psychological,</w:t>
      </w:r>
      <w:r w:rsidR="00654ED0">
        <w:t xml:space="preserve"> and social factors</w:t>
      </w:r>
      <w:bookmarkEnd w:id="24"/>
    </w:p>
    <w:p w14:paraId="307D11E9" w14:textId="57E21301" w:rsidR="00654ED0" w:rsidRDefault="00654ED0" w:rsidP="008374B8">
      <w:r>
        <w:t xml:space="preserve">The </w:t>
      </w:r>
      <w:r w:rsidR="004B14ED">
        <w:t>individual funding requests</w:t>
      </w:r>
      <w:r>
        <w:t xml:space="preserve"> process only considers clinical information. Although initially it may seem reasonable to fund treatment based on reasons grounded in a moral or compassionate view of the case or because of the individual’s situation, background, ambition in life, occupation or family circumstances, consideration of these non-clinical factors would introduce this concept of ‘worth’ into clinical decision making.</w:t>
      </w:r>
    </w:p>
    <w:p w14:paraId="4924E040" w14:textId="77777777" w:rsidR="00654ED0" w:rsidRDefault="00654ED0" w:rsidP="008374B8"/>
    <w:p w14:paraId="26BBD177" w14:textId="77777777" w:rsidR="00654ED0" w:rsidRDefault="00654ED0" w:rsidP="008374B8">
      <w:r>
        <w:t>As a central principle, the NHS does not make judgements about the worth of different individuals and seeks to treat everyone fairly and equitably. It is a core value that NHS care is available - or unavailable - equally to all. Whilst everyone’s individual circumstances are, by definition, unique and on compassionate grounds, reasons can always be advanced to support a case for funding, it is likely that the same or similar arguments could be made for all or many of the patients who cannot routinely access the care requested.</w:t>
      </w:r>
    </w:p>
    <w:p w14:paraId="0E5F9062" w14:textId="77777777" w:rsidR="00654ED0" w:rsidRDefault="00654ED0" w:rsidP="008374B8"/>
    <w:p w14:paraId="0332C464" w14:textId="10DCF1D4" w:rsidR="00654ED0" w:rsidRDefault="00654ED0" w:rsidP="008374B8">
      <w:r>
        <w:t xml:space="preserve">Therefore, non-clinical, psychological, and social factors must be disregarded for this purpose for the </w:t>
      </w:r>
      <w:r w:rsidR="00193627">
        <w:t>individual funding requests</w:t>
      </w:r>
      <w:r>
        <w:t xml:space="preserve"> </w:t>
      </w:r>
      <w:r w:rsidR="00193627">
        <w:t>p</w:t>
      </w:r>
      <w:r>
        <w:t>anel, to be confident of dealing in a fair manner in comparable cases.</w:t>
      </w:r>
    </w:p>
    <w:p w14:paraId="4DA4DA10" w14:textId="77777777" w:rsidR="00654ED0" w:rsidRDefault="00654ED0" w:rsidP="008374B8"/>
    <w:p w14:paraId="484E7853" w14:textId="73A58B00" w:rsidR="00654ED0" w:rsidRDefault="00654ED0" w:rsidP="008374B8">
      <w:r>
        <w:t xml:space="preserve">Consideration of social factors would also be contrary to policy of non-discrimination in the provision of medical treatment. If, for example, treatment was to be provided on the grounds that this would enable an individual to stay in paid work, this would potentially discriminate in favour of those working compared to those not working. </w:t>
      </w:r>
      <w:r>
        <w:lastRenderedPageBreak/>
        <w:t xml:space="preserve">These are value judgements which the </w:t>
      </w:r>
      <w:r w:rsidR="003F11F4">
        <w:t>individual funding requests</w:t>
      </w:r>
      <w:r>
        <w:t xml:space="preserve"> </w:t>
      </w:r>
      <w:r w:rsidR="003F11F4">
        <w:t>p</w:t>
      </w:r>
      <w:r>
        <w:t>anel should not make.</w:t>
      </w:r>
    </w:p>
    <w:p w14:paraId="056AD0D6" w14:textId="77777777" w:rsidR="00654ED0" w:rsidRDefault="00654ED0" w:rsidP="008374B8"/>
    <w:p w14:paraId="2ED1EC57" w14:textId="166B0F7C" w:rsidR="00224965" w:rsidRDefault="00654ED0" w:rsidP="008374B8">
      <w:r>
        <w:t>Clinicians</w:t>
      </w:r>
      <w:r w:rsidR="000A5A51">
        <w:t xml:space="preserve"> </w:t>
      </w:r>
      <w:r>
        <w:t xml:space="preserve">/ healthcare professionals are asked to bear this </w:t>
      </w:r>
      <w:r w:rsidR="003F11F4">
        <w:t>p</w:t>
      </w:r>
      <w:r>
        <w:t>olicy in mind and not to refer to psychological, social, or non-clinical factors to seek to support the application for individual funding.</w:t>
      </w:r>
    </w:p>
    <w:p w14:paraId="445D85B7" w14:textId="77777777" w:rsidR="00654ED0" w:rsidRDefault="00654ED0" w:rsidP="008374B8"/>
    <w:p w14:paraId="3A978A96" w14:textId="50A95844" w:rsidR="00654ED0" w:rsidRDefault="00654ED0" w:rsidP="00DF5E29">
      <w:pPr>
        <w:pStyle w:val="Heading2"/>
      </w:pPr>
      <w:bookmarkStart w:id="25" w:name="_Toc172022041"/>
      <w:r>
        <w:t>Pain</w:t>
      </w:r>
      <w:bookmarkEnd w:id="25"/>
    </w:p>
    <w:p w14:paraId="7BF0D949" w14:textId="40DC7F9D" w:rsidR="00E843CF" w:rsidRDefault="00E843CF" w:rsidP="008374B8">
      <w:r>
        <w:t xml:space="preserve">Pain has been defined as an </w:t>
      </w:r>
      <w:r w:rsidR="003F11F4">
        <w:t>‘</w:t>
      </w:r>
      <w:r>
        <w:t>unpleasant sensory and emotional experience arising from actual or potential tissue damage</w:t>
      </w:r>
      <w:r w:rsidR="003F11F4">
        <w:t>’</w:t>
      </w:r>
      <w:r>
        <w:t xml:space="preserve"> with clinical pain being </w:t>
      </w:r>
      <w:r w:rsidR="003F11F4">
        <w:t>‘</w:t>
      </w:r>
      <w:r>
        <w:t>whatever the person says he or she is experiencing whenever he or she says it occurs</w:t>
      </w:r>
      <w:r w:rsidR="003F11F4">
        <w:t>’</w:t>
      </w:r>
      <w:r>
        <w:t xml:space="preserve"> and is therefore subjective.</w:t>
      </w:r>
    </w:p>
    <w:p w14:paraId="61CCC712" w14:textId="77777777" w:rsidR="00E843CF" w:rsidRDefault="00E843CF" w:rsidP="008374B8"/>
    <w:p w14:paraId="07FDD9A1" w14:textId="2B580847" w:rsidR="00E843CF" w:rsidRDefault="00E843CF" w:rsidP="008374B8">
      <w:r>
        <w:t>There is insufficient evidence to use questionnaire derived scores to evidence pain in individuals. Therefore, in lieu of a standard assessment tool, alternative clear and objective evidence must be provided when demonstrating patient pain and significant functional impairments</w:t>
      </w:r>
      <w:r w:rsidR="00337999">
        <w:t xml:space="preserve"> </w:t>
      </w:r>
      <w:r>
        <w:t>/ limitations to activities of daily living.</w:t>
      </w:r>
    </w:p>
    <w:p w14:paraId="3092B208" w14:textId="77777777" w:rsidR="00E843CF" w:rsidRDefault="00E843CF" w:rsidP="008374B8"/>
    <w:p w14:paraId="3D9BB80C" w14:textId="09F4AA6F" w:rsidR="008374B8" w:rsidRDefault="00E843CF" w:rsidP="008374B8">
      <w:r>
        <w:t>This evidence should include documented assessments and</w:t>
      </w:r>
      <w:r w:rsidR="009F571F">
        <w:t xml:space="preserve"> </w:t>
      </w:r>
      <w:r>
        <w:t>/ or patient history, including:</w:t>
      </w:r>
    </w:p>
    <w:p w14:paraId="3804E583" w14:textId="76DFFEAE" w:rsidR="008374B8" w:rsidRDefault="009F571F" w:rsidP="008374B8">
      <w:pPr>
        <w:pStyle w:val="ListParagraph"/>
        <w:numPr>
          <w:ilvl w:val="0"/>
          <w:numId w:val="29"/>
        </w:numPr>
      </w:pPr>
      <w:r>
        <w:t>s</w:t>
      </w:r>
      <w:r w:rsidR="00E843CF">
        <w:t xml:space="preserve">ignificant functional impairment is defined as: </w:t>
      </w:r>
      <w:r>
        <w:t>s</w:t>
      </w:r>
      <w:r w:rsidR="00E843CF">
        <w:t>ymptoms that result in a physical</w:t>
      </w:r>
      <w:r>
        <w:t xml:space="preserve"> </w:t>
      </w:r>
      <w:r w:rsidR="00E843CF">
        <w:t>/ functional inability to sustain employment</w:t>
      </w:r>
      <w:r>
        <w:t xml:space="preserve"> </w:t>
      </w:r>
      <w:r w:rsidR="00E843CF">
        <w:t>/ education despite reasonable occupational adjustment, or act as a barrier to employment or undertaking educational responsibilities.</w:t>
      </w:r>
    </w:p>
    <w:p w14:paraId="7C865424" w14:textId="7A06BA87" w:rsidR="008374B8" w:rsidRDefault="009F571F" w:rsidP="008374B8">
      <w:pPr>
        <w:pStyle w:val="ListParagraph"/>
        <w:numPr>
          <w:ilvl w:val="0"/>
          <w:numId w:val="29"/>
        </w:numPr>
      </w:pPr>
      <w:r>
        <w:t>s</w:t>
      </w:r>
      <w:r w:rsidR="00E843CF">
        <w:t>ymptoms preventing the patient carrying out routine domestic or carer activities.</w:t>
      </w:r>
    </w:p>
    <w:p w14:paraId="2F751AF2" w14:textId="6F70F3A2" w:rsidR="00654ED0" w:rsidRDefault="009F571F" w:rsidP="008374B8">
      <w:pPr>
        <w:pStyle w:val="ListParagraph"/>
        <w:numPr>
          <w:ilvl w:val="0"/>
          <w:numId w:val="29"/>
        </w:numPr>
      </w:pPr>
      <w:r>
        <w:t>s</w:t>
      </w:r>
      <w:r w:rsidR="00E843CF">
        <w:t>ymptoms preventing the patient carrying out self-care or maintaining independent living.</w:t>
      </w:r>
    </w:p>
    <w:p w14:paraId="17B21964" w14:textId="77777777" w:rsidR="00E843CF" w:rsidRDefault="00E843CF" w:rsidP="008374B8"/>
    <w:p w14:paraId="6C58F909" w14:textId="3D031116" w:rsidR="00E843CF" w:rsidRDefault="00E843CF" w:rsidP="00DF5E29">
      <w:pPr>
        <w:pStyle w:val="Heading2"/>
      </w:pPr>
      <w:bookmarkStart w:id="26" w:name="_Toc172022042"/>
      <w:r>
        <w:t>Photographs</w:t>
      </w:r>
      <w:bookmarkEnd w:id="26"/>
    </w:p>
    <w:p w14:paraId="57FBA796" w14:textId="48491AD1" w:rsidR="00E843CF" w:rsidRDefault="00192EE5" w:rsidP="008374B8">
      <w:r w:rsidRPr="00192EE5">
        <w:t xml:space="preserve">Photographs are not to be submitted for use in the consideration of exceptionality. Cosmetic appearance is not considered when judging exceptionality. A detailed description of any functional impairment is much more important. Any photographs </w:t>
      </w:r>
      <w:r w:rsidRPr="00192EE5">
        <w:lastRenderedPageBreak/>
        <w:t xml:space="preserve">received will be returned to the sender upon receipt and an incident will be logged by the NECs team on </w:t>
      </w:r>
      <w:r w:rsidR="00E766AD">
        <w:t>s</w:t>
      </w:r>
      <w:r w:rsidRPr="00192EE5">
        <w:t xml:space="preserve">afeguard </w:t>
      </w:r>
      <w:r w:rsidR="00E766AD">
        <w:t>i</w:t>
      </w:r>
      <w:r w:rsidRPr="00192EE5">
        <w:t xml:space="preserve">ncident and </w:t>
      </w:r>
      <w:r w:rsidR="00E766AD">
        <w:t>r</w:t>
      </w:r>
      <w:r w:rsidRPr="00192EE5">
        <w:t xml:space="preserve">isk </w:t>
      </w:r>
      <w:r w:rsidR="00E766AD">
        <w:t>m</w:t>
      </w:r>
      <w:r w:rsidRPr="00192EE5">
        <w:t xml:space="preserve">anagement </w:t>
      </w:r>
      <w:r w:rsidR="00E766AD">
        <w:t>s</w:t>
      </w:r>
      <w:r w:rsidRPr="00192EE5">
        <w:t>ystem.</w:t>
      </w:r>
    </w:p>
    <w:p w14:paraId="78AD63D5" w14:textId="77777777" w:rsidR="00192EE5" w:rsidRDefault="00192EE5" w:rsidP="008374B8"/>
    <w:p w14:paraId="6F8A0391" w14:textId="3690B0A9" w:rsidR="00192EE5" w:rsidRPr="00192EE5" w:rsidRDefault="00192EE5" w:rsidP="00DF5E29">
      <w:pPr>
        <w:pStyle w:val="Heading2"/>
      </w:pPr>
      <w:bookmarkStart w:id="27" w:name="_Toc172022043"/>
      <w:bookmarkStart w:id="28" w:name="_Hlk171338644"/>
      <w:r>
        <w:t>Step two – significantly more benefit from an intervention than the general population</w:t>
      </w:r>
      <w:bookmarkEnd w:id="27"/>
    </w:p>
    <w:p w14:paraId="6FFDC140" w14:textId="6FD281AB" w:rsidR="005A1DA8" w:rsidRDefault="005A1DA8" w:rsidP="008374B8">
      <w:r>
        <w:t>The referring clinician</w:t>
      </w:r>
      <w:r w:rsidR="005E7A20">
        <w:t xml:space="preserve"> </w:t>
      </w:r>
      <w:r>
        <w:t>/ healthcare professional should include within the body of the application evidence for superior clinical effectiveness of the proposed intervention for the individual concerned.</w:t>
      </w:r>
    </w:p>
    <w:bookmarkEnd w:id="28"/>
    <w:p w14:paraId="74EB956E" w14:textId="77777777" w:rsidR="005A1DA8" w:rsidRDefault="005A1DA8" w:rsidP="008374B8"/>
    <w:p w14:paraId="0CD08D6F" w14:textId="77777777" w:rsidR="005A1DA8" w:rsidRDefault="005A1DA8" w:rsidP="008374B8">
      <w:r>
        <w:t>Clinical effectiveness is a measure of the extent to which a treatment achieves pre-defined clinical outcomes in a specific group of patients.</w:t>
      </w:r>
    </w:p>
    <w:p w14:paraId="37CE812A" w14:textId="77777777" w:rsidR="005A1DA8" w:rsidRDefault="005A1DA8" w:rsidP="008374B8"/>
    <w:p w14:paraId="083DF7AF" w14:textId="15900BCD" w:rsidR="005A1DA8" w:rsidRDefault="005A1DA8" w:rsidP="008374B8">
      <w:r>
        <w:t xml:space="preserve">Clinical evidence that considers the efficacy of a particular treatment will be carefully considered by the </w:t>
      </w:r>
      <w:r w:rsidR="00AD5023">
        <w:t>individual funding requests</w:t>
      </w:r>
      <w:r>
        <w:t xml:space="preserve"> </w:t>
      </w:r>
      <w:r w:rsidR="00AD5023">
        <w:t>p</w:t>
      </w:r>
      <w:r>
        <w:t>anel. It is the sole responsibility of the referring clinician</w:t>
      </w:r>
      <w:r w:rsidR="00AE024D">
        <w:t xml:space="preserve"> </w:t>
      </w:r>
      <w:r>
        <w:t xml:space="preserve">/ healthcare professional to provide this information and the </w:t>
      </w:r>
      <w:r w:rsidR="00EE72E7">
        <w:t>individual funding requests</w:t>
      </w:r>
      <w:r>
        <w:t xml:space="preserve"> team will not be responsible for undertaking any evidence searches. Inevitably, the evidence base put forward in support of an </w:t>
      </w:r>
      <w:r w:rsidR="00EE72E7">
        <w:t>individual funding request</w:t>
      </w:r>
      <w:r>
        <w:t xml:space="preserve"> is unlikely to be as robust as in more common presentations of the condition or the more usual use of the treatment. However, it is important that the referring clinician</w:t>
      </w:r>
      <w:r w:rsidR="001D0AAD">
        <w:t xml:space="preserve"> </w:t>
      </w:r>
      <w:r>
        <w:t>/ healthcare professional makes explicit linkages between the grounds under which exceptionality is claimed and the sections of the submitted research literature that are considered to support the clinician's view regarding the differences between the patient's clinical position and that of other patients in the group, and regarding the patient's anticipated response to the requested treatment.</w:t>
      </w:r>
    </w:p>
    <w:p w14:paraId="4C53BCBB" w14:textId="77777777" w:rsidR="005A1DA8" w:rsidRDefault="005A1DA8" w:rsidP="008374B8"/>
    <w:p w14:paraId="61D5B59A" w14:textId="4BE8CCFC" w:rsidR="008374B8" w:rsidRDefault="005A1DA8" w:rsidP="008374B8">
      <w:r>
        <w:t xml:space="preserve">When considering clinical effectiveness, the </w:t>
      </w:r>
      <w:r w:rsidR="00EE72E7">
        <w:t>individual funding requests</w:t>
      </w:r>
      <w:r>
        <w:t xml:space="preserve"> </w:t>
      </w:r>
      <w:r w:rsidR="00EE72E7">
        <w:t>p</w:t>
      </w:r>
      <w:r>
        <w:t>anel will consider:</w:t>
      </w:r>
    </w:p>
    <w:p w14:paraId="49B477E4" w14:textId="2DE0093D" w:rsidR="008374B8" w:rsidRDefault="00EE72E7" w:rsidP="008374B8">
      <w:pPr>
        <w:pStyle w:val="ListParagraph"/>
        <w:numPr>
          <w:ilvl w:val="0"/>
          <w:numId w:val="30"/>
        </w:numPr>
      </w:pPr>
      <w:r>
        <w:t>h</w:t>
      </w:r>
      <w:r w:rsidR="005A1DA8">
        <w:t>ow closely the patient matches the patient population from whom the results are derived in any study relied on by the clinician.</w:t>
      </w:r>
    </w:p>
    <w:p w14:paraId="6D149968" w14:textId="579230F3" w:rsidR="008374B8" w:rsidRDefault="00EE72E7" w:rsidP="008374B8">
      <w:pPr>
        <w:pStyle w:val="ListParagraph"/>
        <w:numPr>
          <w:ilvl w:val="0"/>
          <w:numId w:val="30"/>
        </w:numPr>
      </w:pPr>
      <w:r>
        <w:t>t</w:t>
      </w:r>
      <w:r w:rsidR="005A1DA8">
        <w:t>he plausibility of the argument that the patient will achieve the anticipated outcomes from treatment, based on the evidence supplied.</w:t>
      </w:r>
    </w:p>
    <w:p w14:paraId="36ACCD6F" w14:textId="4A7D7D9F" w:rsidR="008374B8" w:rsidRDefault="00EE72E7" w:rsidP="008374B8">
      <w:pPr>
        <w:pStyle w:val="ListParagraph"/>
        <w:numPr>
          <w:ilvl w:val="0"/>
          <w:numId w:val="30"/>
        </w:numPr>
      </w:pPr>
      <w:r>
        <w:t>t</w:t>
      </w:r>
      <w:r w:rsidR="005A1DA8">
        <w:t>he impact of existing co-morbidities on both the claim for exceptionality and treatment outcome.</w:t>
      </w:r>
    </w:p>
    <w:p w14:paraId="6942BB38" w14:textId="1AB27154" w:rsidR="008374B8" w:rsidRDefault="00EE72E7" w:rsidP="008374B8">
      <w:pPr>
        <w:pStyle w:val="ListParagraph"/>
        <w:numPr>
          <w:ilvl w:val="0"/>
          <w:numId w:val="30"/>
        </w:numPr>
      </w:pPr>
      <w:r>
        <w:lastRenderedPageBreak/>
        <w:t>a</w:t>
      </w:r>
      <w:r w:rsidR="005A1DA8">
        <w:t xml:space="preserve">ny complications and adverse events of the treatment including toxicity and rates of relapse. The </w:t>
      </w:r>
      <w:r>
        <w:t>p</w:t>
      </w:r>
      <w:r w:rsidR="005A1DA8">
        <w:t>anel will take account of side effects when considering the benefits from the treatment.</w:t>
      </w:r>
    </w:p>
    <w:p w14:paraId="115E753A" w14:textId="3B26ED40" w:rsidR="00192EE5" w:rsidRDefault="00EE72E7" w:rsidP="008374B8">
      <w:pPr>
        <w:pStyle w:val="ListParagraph"/>
        <w:numPr>
          <w:ilvl w:val="0"/>
          <w:numId w:val="30"/>
        </w:numPr>
      </w:pPr>
      <w:r>
        <w:t>r</w:t>
      </w:r>
      <w:r w:rsidR="005A1DA8">
        <w:t>eported treatment outcomes and their durability over the short, medium, and longer term, as relevant to the nature of the condition. The requesting clinician must demonstrate why they consider that the proposed treatment will be effective for the whole period for which it will be given.</w:t>
      </w:r>
    </w:p>
    <w:p w14:paraId="130E0B0F" w14:textId="77777777" w:rsidR="005A1DA8" w:rsidRDefault="005A1DA8" w:rsidP="008374B8"/>
    <w:p w14:paraId="169A00EC" w14:textId="566E0144" w:rsidR="00D80CD2" w:rsidRPr="00192EE5" w:rsidRDefault="00D80CD2" w:rsidP="00DF5E29">
      <w:pPr>
        <w:pStyle w:val="Heading2"/>
      </w:pPr>
      <w:bookmarkStart w:id="29" w:name="_Toc172022044"/>
      <w:r>
        <w:t>Individual funding request decision making timescales</w:t>
      </w:r>
      <w:bookmarkEnd w:id="29"/>
    </w:p>
    <w:p w14:paraId="2FA4D37A" w14:textId="13929BFD" w:rsidR="00374322" w:rsidRDefault="00374322" w:rsidP="008374B8">
      <w:r>
        <w:t xml:space="preserve">Requests will be reviewed daily by the </w:t>
      </w:r>
      <w:r w:rsidR="00311DCC">
        <w:t>individual funding requests</w:t>
      </w:r>
      <w:r>
        <w:t xml:space="preserve"> </w:t>
      </w:r>
      <w:r w:rsidR="00311DCC">
        <w:t>a</w:t>
      </w:r>
      <w:r>
        <w:t>dministration</w:t>
      </w:r>
      <w:r w:rsidR="00311DCC">
        <w:t xml:space="preserve"> t</w:t>
      </w:r>
      <w:r>
        <w:t xml:space="preserve">eam. Any further information requests will be made to the referring clinician within five working days of receipt of the original request. The </w:t>
      </w:r>
      <w:r w:rsidR="00311DCC">
        <w:t>individual funding requests</w:t>
      </w:r>
      <w:r>
        <w:t xml:space="preserve"> </w:t>
      </w:r>
      <w:r w:rsidR="00311DCC">
        <w:t>a</w:t>
      </w:r>
      <w:r>
        <w:t>dmin</w:t>
      </w:r>
      <w:r w:rsidR="00311DCC">
        <w:t>istration</w:t>
      </w:r>
      <w:r>
        <w:t xml:space="preserve"> </w:t>
      </w:r>
      <w:r w:rsidR="00311DCC">
        <w:t>t</w:t>
      </w:r>
      <w:r>
        <w:t xml:space="preserve">eam will send requests to the </w:t>
      </w:r>
      <w:r w:rsidR="00311DCC">
        <w:t>c</w:t>
      </w:r>
      <w:r>
        <w:t xml:space="preserve">linical </w:t>
      </w:r>
      <w:r w:rsidR="00311DCC">
        <w:t>s</w:t>
      </w:r>
      <w:r>
        <w:t xml:space="preserve">upport </w:t>
      </w:r>
      <w:r w:rsidR="00311DCC">
        <w:t>o</w:t>
      </w:r>
      <w:r>
        <w:t>fficer via the web-based system daily and will also request further information from specialist advisors as and when they assess a case. Requests will be sent containing all information submitted including patient identifiable information</w:t>
      </w:r>
      <w:r w:rsidR="00311DCC">
        <w:t xml:space="preserve">, </w:t>
      </w:r>
      <w:r>
        <w:t>but it is important to note that because of this, printing of requests is not permitted and should be discouraged.</w:t>
      </w:r>
    </w:p>
    <w:p w14:paraId="6151C03E" w14:textId="77777777" w:rsidR="00374322" w:rsidRDefault="00374322" w:rsidP="008374B8"/>
    <w:p w14:paraId="2E94A9AB" w14:textId="73402F27" w:rsidR="00D80CD2" w:rsidRDefault="00374322" w:rsidP="008374B8">
      <w:r>
        <w:t xml:space="preserve">It is expected that the </w:t>
      </w:r>
      <w:r w:rsidR="00274825">
        <w:t>clinical support officer</w:t>
      </w:r>
      <w:r>
        <w:t xml:space="preserve"> will review cases sent to them for a decision in a timely manner (</w:t>
      </w:r>
      <w:r w:rsidR="00274825">
        <w:t>five</w:t>
      </w:r>
      <w:r>
        <w:t xml:space="preserve"> working days) and review the system each day where possible. The </w:t>
      </w:r>
      <w:r w:rsidR="00274825">
        <w:t>clinical support officer</w:t>
      </w:r>
      <w:r>
        <w:t xml:space="preserve"> recommendation will be reviewed by the locally appointed </w:t>
      </w:r>
      <w:r w:rsidR="00274825">
        <w:t>individual funding requests</w:t>
      </w:r>
      <w:r>
        <w:t xml:space="preserve"> </w:t>
      </w:r>
      <w:r w:rsidR="00274825">
        <w:t>p</w:t>
      </w:r>
      <w:r>
        <w:t xml:space="preserve">anel </w:t>
      </w:r>
      <w:r w:rsidR="00274825">
        <w:t>d</w:t>
      </w:r>
      <w:r>
        <w:t xml:space="preserve">ecision </w:t>
      </w:r>
      <w:r w:rsidR="00274825">
        <w:t>m</w:t>
      </w:r>
      <w:r>
        <w:t>aker. It is expected that they will log into the system and consider all requests outstanding every week. This will enable a response to be provided for standard requests in a timely manner. It is expected that when specialist advisors (</w:t>
      </w:r>
      <w:r w:rsidR="00274825">
        <w:t>c</w:t>
      </w:r>
      <w:r>
        <w:t>ommissioning</w:t>
      </w:r>
      <w:r w:rsidR="00274825">
        <w:t xml:space="preserve"> </w:t>
      </w:r>
      <w:r>
        <w:t xml:space="preserve">/ </w:t>
      </w:r>
      <w:r w:rsidR="00274825">
        <w:t>p</w:t>
      </w:r>
      <w:r>
        <w:t xml:space="preserve">ublic </w:t>
      </w:r>
      <w:r w:rsidR="00274825">
        <w:t>h</w:t>
      </w:r>
      <w:r>
        <w:t>ealth</w:t>
      </w:r>
      <w:r w:rsidR="00274825">
        <w:t xml:space="preserve"> </w:t>
      </w:r>
      <w:r>
        <w:t xml:space="preserve">/ </w:t>
      </w:r>
      <w:r w:rsidR="00274825">
        <w:t>m</w:t>
      </w:r>
      <w:r>
        <w:t xml:space="preserve">edicines </w:t>
      </w:r>
      <w:r w:rsidR="00274825">
        <w:t>o</w:t>
      </w:r>
      <w:r>
        <w:t xml:space="preserve">ptimisation) have been asked to review a case or provide input, they will do so in a timely manner and always within </w:t>
      </w:r>
      <w:r w:rsidR="00274825">
        <w:t>five</w:t>
      </w:r>
      <w:r>
        <w:t xml:space="preserve"> working days of receipt of the request.</w:t>
      </w:r>
    </w:p>
    <w:p w14:paraId="55B0EB1B" w14:textId="77777777" w:rsidR="00374322" w:rsidRDefault="00374322" w:rsidP="008374B8"/>
    <w:p w14:paraId="585699A0" w14:textId="2D51EA44" w:rsidR="00374322" w:rsidRPr="00192EE5" w:rsidRDefault="00374322" w:rsidP="00DF5E29">
      <w:pPr>
        <w:pStyle w:val="Heading2"/>
      </w:pPr>
      <w:bookmarkStart w:id="30" w:name="_Toc172022045"/>
      <w:r>
        <w:t>Reconsideration</w:t>
      </w:r>
      <w:bookmarkEnd w:id="30"/>
    </w:p>
    <w:p w14:paraId="42EFADA9" w14:textId="6BD741FF" w:rsidR="00374322" w:rsidRDefault="00374322" w:rsidP="008374B8">
      <w:r>
        <w:t xml:space="preserve">Where a funding request is declined by the </w:t>
      </w:r>
      <w:r w:rsidR="006334A3">
        <w:t>individual funding requests</w:t>
      </w:r>
      <w:r>
        <w:t xml:space="preserve"> </w:t>
      </w:r>
      <w:r w:rsidR="006334A3">
        <w:t>p</w:t>
      </w:r>
      <w:r>
        <w:t>anel, the requesting clinician has the right to request reconsideration but only on the presentation of new clinically significant information and</w:t>
      </w:r>
      <w:r w:rsidR="006334A3">
        <w:t xml:space="preserve"> </w:t>
      </w:r>
      <w:r>
        <w:t>/</w:t>
      </w:r>
      <w:r w:rsidR="006334A3">
        <w:t xml:space="preserve"> </w:t>
      </w:r>
      <w:r>
        <w:t>or evidence.</w:t>
      </w:r>
    </w:p>
    <w:p w14:paraId="7FE61511" w14:textId="77777777" w:rsidR="00374322" w:rsidRDefault="00374322" w:rsidP="008374B8"/>
    <w:p w14:paraId="0B0442EC" w14:textId="44D1AEF2" w:rsidR="00374322" w:rsidRDefault="00374322" w:rsidP="008374B8">
      <w:r>
        <w:t>Such requests should be submitted by the referring clinician via the web-based system within</w:t>
      </w:r>
      <w:r w:rsidR="00217D44">
        <w:t xml:space="preserve"> </w:t>
      </w:r>
      <w:r>
        <w:t>three months of the original funding decision.</w:t>
      </w:r>
    </w:p>
    <w:p w14:paraId="3D881CBE" w14:textId="77777777" w:rsidR="00374322" w:rsidRDefault="00374322" w:rsidP="008374B8"/>
    <w:p w14:paraId="29C38A07" w14:textId="77777777" w:rsidR="00374322" w:rsidRDefault="00374322" w:rsidP="008374B8">
      <w:r>
        <w:t>Requests for reconsiderations of decisions received from non-referring clinicians or directly from patients will be returned to the sender and advised of the procedure outlined above.</w:t>
      </w:r>
    </w:p>
    <w:p w14:paraId="4D9302B0" w14:textId="77777777" w:rsidR="00374322" w:rsidRDefault="00374322" w:rsidP="008374B8"/>
    <w:p w14:paraId="7716C796" w14:textId="4EE51A39" w:rsidR="009F6E8A" w:rsidRDefault="00374322" w:rsidP="008374B8">
      <w:r>
        <w:t xml:space="preserve">Upon receipt of an application for a reconsideration request, the </w:t>
      </w:r>
      <w:r w:rsidR="006334A3">
        <w:t>individual funding requests</w:t>
      </w:r>
      <w:r>
        <w:t xml:space="preserve"> </w:t>
      </w:r>
      <w:r w:rsidR="006334A3">
        <w:t>a</w:t>
      </w:r>
      <w:r>
        <w:t>dmin</w:t>
      </w:r>
      <w:r w:rsidR="006334A3">
        <w:t>istration</w:t>
      </w:r>
      <w:r>
        <w:t xml:space="preserve"> </w:t>
      </w:r>
      <w:r w:rsidR="006334A3">
        <w:t>t</w:t>
      </w:r>
      <w:r>
        <w:t xml:space="preserve">eam will screen the original application, the notes of the original decision, all correspondence, any new information and the reconsideration request. The application will then be referred to the original </w:t>
      </w:r>
      <w:r w:rsidR="00663CA9">
        <w:t>individual funding request</w:t>
      </w:r>
      <w:r>
        <w:t xml:space="preserve"> </w:t>
      </w:r>
      <w:r w:rsidR="00663CA9">
        <w:t>p</w:t>
      </w:r>
      <w:r>
        <w:t xml:space="preserve">anel for review. </w:t>
      </w:r>
    </w:p>
    <w:p w14:paraId="39AD0C21" w14:textId="77777777" w:rsidR="00374322" w:rsidRDefault="00374322" w:rsidP="008374B8"/>
    <w:p w14:paraId="3EB7261B" w14:textId="57835FD4" w:rsidR="00374322" w:rsidRDefault="00374322" w:rsidP="008374B8">
      <w:r>
        <w:t>If a reconsideration request is received outside of this three-month period, it will be classed as a new request and the referrer will be asked to submit the application as a new request. However, unless a funding policy has changed between the original decision and the reconsideration request which directly affects the treatment</w:t>
      </w:r>
      <w:r w:rsidR="00005F5A">
        <w:t xml:space="preserve"> </w:t>
      </w:r>
      <w:r>
        <w:t>/</w:t>
      </w:r>
      <w:r w:rsidR="00005F5A">
        <w:t xml:space="preserve"> </w:t>
      </w:r>
      <w:r>
        <w:t xml:space="preserve">procedure, new information must be submitted that wasn’t taken into consideration at the time of the original application for it to be presented again. If no new information is presented, the reconsideration request will not be granted and the </w:t>
      </w:r>
      <w:r w:rsidR="00005F5A">
        <w:t>individual funding requests</w:t>
      </w:r>
      <w:r>
        <w:t xml:space="preserve"> </w:t>
      </w:r>
      <w:r w:rsidR="00005F5A">
        <w:t>a</w:t>
      </w:r>
      <w:r>
        <w:t>dmin</w:t>
      </w:r>
      <w:r w:rsidR="00005F5A">
        <w:t>istration</w:t>
      </w:r>
      <w:r>
        <w:t xml:space="preserve"> </w:t>
      </w:r>
      <w:r w:rsidR="00005F5A">
        <w:t>t</w:t>
      </w:r>
      <w:r>
        <w:t>eam will correspond with the referring clinician advising them of this.</w:t>
      </w:r>
    </w:p>
    <w:p w14:paraId="133DA4AA" w14:textId="77777777" w:rsidR="00374322" w:rsidRDefault="00374322" w:rsidP="008374B8"/>
    <w:p w14:paraId="30F594B4" w14:textId="17705012" w:rsidR="00374322" w:rsidRDefault="00374322" w:rsidP="008374B8">
      <w:r>
        <w:t xml:space="preserve">A flowchart detailing the procedure followed in assessing a reconsideration request is provided in </w:t>
      </w:r>
      <w:r w:rsidR="005C1D98" w:rsidRPr="005C1D98">
        <w:t>a</w:t>
      </w:r>
      <w:r w:rsidRPr="005C1D98">
        <w:t>ppendix 4</w:t>
      </w:r>
      <w:r>
        <w:t xml:space="preserve"> to this policy.</w:t>
      </w:r>
    </w:p>
    <w:p w14:paraId="1E798DD1" w14:textId="77777777" w:rsidR="00922881" w:rsidRDefault="00922881" w:rsidP="008374B8"/>
    <w:p w14:paraId="3ACF24B7" w14:textId="42FCC31B" w:rsidR="00922881" w:rsidRPr="00192EE5" w:rsidRDefault="00922881" w:rsidP="00DF5E29">
      <w:pPr>
        <w:pStyle w:val="Heading2"/>
      </w:pPr>
      <w:bookmarkStart w:id="31" w:name="_Toc172022046"/>
      <w:r>
        <w:t>Appeals</w:t>
      </w:r>
      <w:bookmarkEnd w:id="31"/>
    </w:p>
    <w:p w14:paraId="37C047F6" w14:textId="0D28A5CB" w:rsidR="00922881" w:rsidRDefault="00922881" w:rsidP="008374B8">
      <w:r>
        <w:t>Each individual funding request panel will act as an appeals panel for its neighbouring area. NECS will manage the appointment of panels to ensure that there is a fair and equitable approach and to minimise any conflicts of interest.</w:t>
      </w:r>
    </w:p>
    <w:p w14:paraId="5B281D45" w14:textId="77777777" w:rsidR="004A6132" w:rsidRDefault="004A6132" w:rsidP="008374B8"/>
    <w:p w14:paraId="726376D4" w14:textId="6882F91D" w:rsidR="005C0530" w:rsidRDefault="005C0530" w:rsidP="008374B8">
      <w:r>
        <w:lastRenderedPageBreak/>
        <w:t>Such requests should be submitted by the referring clinician via the web-based system within three months of the original funding decision.</w:t>
      </w:r>
    </w:p>
    <w:p w14:paraId="0AB22307" w14:textId="77777777" w:rsidR="005C0530" w:rsidRDefault="005C0530" w:rsidP="008374B8"/>
    <w:p w14:paraId="7E9D1F5E" w14:textId="48D5051C" w:rsidR="005C0530" w:rsidRDefault="005C0530" w:rsidP="008374B8">
      <w:r>
        <w:t>An appeal will only be instigated where there are grounds for an appeal</w:t>
      </w:r>
      <w:r w:rsidR="003A487F">
        <w:t>, i.e. where there is evidence that the individual funding requests administration team / panel may not have acted in accordance with the agreed individual funding requests process</w:t>
      </w:r>
      <w:r w:rsidR="006E21A7">
        <w:t>, for example, they have no</w:t>
      </w:r>
      <w:r w:rsidR="006D389C">
        <w:t>t</w:t>
      </w:r>
      <w:r w:rsidR="006E21A7">
        <w:t xml:space="preserve"> considered the relevant evidence, material factors or inappropriately applied the criteria (where applicable) in reaching this decision.</w:t>
      </w:r>
      <w:r w:rsidR="0042602C">
        <w:t xml:space="preserve"> In this case, the request will be considered as an appeal and referred to another individual funding requests panel </w:t>
      </w:r>
      <w:r w:rsidR="00851064">
        <w:t>in the area for consideration.</w:t>
      </w:r>
    </w:p>
    <w:p w14:paraId="4E498B97" w14:textId="77777777" w:rsidR="00851064" w:rsidRDefault="00851064" w:rsidP="008374B8"/>
    <w:p w14:paraId="33C3307E" w14:textId="2A5DEA87" w:rsidR="00851064" w:rsidRDefault="00851064" w:rsidP="008374B8">
      <w:r>
        <w:t>The appeal panel would review cases against the agreed individual funding requests process</w:t>
      </w:r>
      <w:r w:rsidR="00AA611D">
        <w:t xml:space="preserve">, assessing if the original decision considered the relevant evidence / material factors </w:t>
      </w:r>
      <w:r w:rsidR="00F547B9">
        <w:t xml:space="preserve">only and appropriately applied the criteria in making </w:t>
      </w:r>
      <w:r w:rsidR="00D32DA4">
        <w:t>the</w:t>
      </w:r>
      <w:r w:rsidR="00F547B9">
        <w:t xml:space="preserve"> decision. The appeal panel will decide to make a recommendation to either overturn the original decision and support the re</w:t>
      </w:r>
      <w:r w:rsidR="00110354">
        <w:t>quest or uphold the original decision and reject the request.</w:t>
      </w:r>
    </w:p>
    <w:p w14:paraId="6631E6B5" w14:textId="77777777" w:rsidR="00110354" w:rsidRDefault="00110354" w:rsidP="008374B8"/>
    <w:p w14:paraId="1B1844A7" w14:textId="7AF4DFEA" w:rsidR="00110354" w:rsidRDefault="00110354" w:rsidP="008374B8">
      <w:r>
        <w:t>Once a case has been presented as an appeal and discussed at an appeal panel, the outcome will be final and no further appeal</w:t>
      </w:r>
      <w:r w:rsidR="00686341">
        <w:t xml:space="preserve"> requests can be made. The individual funding requests administration team will produce a decision letter and will send this to the chair of the appeal panel for approval. Once approval is received the individual </w:t>
      </w:r>
      <w:r w:rsidR="0035612E">
        <w:t>the individual funding requests administration team will then send this to the referring clinician who requested the appeal.</w:t>
      </w:r>
    </w:p>
    <w:p w14:paraId="4EFA8FC4" w14:textId="77777777" w:rsidR="0035612E" w:rsidRDefault="0035612E" w:rsidP="008374B8"/>
    <w:p w14:paraId="6BAFE49B" w14:textId="4C91CB4B" w:rsidR="0035612E" w:rsidRDefault="0035612E" w:rsidP="008374B8">
      <w:r>
        <w:t xml:space="preserve">Applicants not satisfied with the individual funding requests </w:t>
      </w:r>
      <w:r w:rsidR="007B5D1E">
        <w:t xml:space="preserve">panel process have the right to make a complaint in line with the NHS national complaints regulations. This complaint should be submitted in writing to the appropriate complaints team. Concerns regarding the outcome of the panel will not be dealt with through the NHS complaints procedures. However, the complaints process does not have the right to </w:t>
      </w:r>
      <w:r w:rsidR="00C04D14">
        <w:t>challenge or overturn an individual funding request decision.</w:t>
      </w:r>
    </w:p>
    <w:p w14:paraId="70E32D98" w14:textId="77777777" w:rsidR="00C04D14" w:rsidRDefault="00C04D14" w:rsidP="008374B8"/>
    <w:p w14:paraId="32B3D2C6" w14:textId="5612B52C" w:rsidR="00C04D14" w:rsidRDefault="00C04D14" w:rsidP="008374B8">
      <w:r>
        <w:lastRenderedPageBreak/>
        <w:t xml:space="preserve">A flowchart detailing </w:t>
      </w:r>
      <w:r w:rsidR="00B41669">
        <w:t xml:space="preserve">the procedure followed in assessing an appeal request is provided in </w:t>
      </w:r>
      <w:r w:rsidR="00B41669" w:rsidRPr="00AE1D8E">
        <w:t>appendix 4 to</w:t>
      </w:r>
      <w:r w:rsidR="00B41669">
        <w:t xml:space="preserve"> this policy.</w:t>
      </w:r>
    </w:p>
    <w:p w14:paraId="66973710" w14:textId="77777777" w:rsidR="00B41669" w:rsidRDefault="00B41669" w:rsidP="008374B8"/>
    <w:p w14:paraId="337F93AB" w14:textId="0AA5B9A1" w:rsidR="00B41669" w:rsidRPr="00192EE5" w:rsidRDefault="00B41669" w:rsidP="00DF5E29">
      <w:pPr>
        <w:pStyle w:val="Heading2"/>
      </w:pPr>
      <w:bookmarkStart w:id="32" w:name="_Toc172022047"/>
      <w:r>
        <w:t>Data collection / sharing and conflicts of interest</w:t>
      </w:r>
      <w:bookmarkEnd w:id="32"/>
    </w:p>
    <w:p w14:paraId="3FD7E500" w14:textId="323A683A" w:rsidR="00A9572F" w:rsidRDefault="00A9572F" w:rsidP="008374B8">
      <w:r>
        <w:t xml:space="preserve">Personal </w:t>
      </w:r>
      <w:r w:rsidR="00AE1D8E">
        <w:t>i</w:t>
      </w:r>
      <w:r>
        <w:t xml:space="preserve">dentifiable </w:t>
      </w:r>
      <w:r w:rsidR="00AE1D8E">
        <w:t>d</w:t>
      </w:r>
      <w:r>
        <w:t xml:space="preserve">ata is needed to allow the </w:t>
      </w:r>
      <w:r w:rsidR="00AE1D8E">
        <w:t>individual funding requ</w:t>
      </w:r>
      <w:r w:rsidR="00F22F8E">
        <w:t>e</w:t>
      </w:r>
      <w:r w:rsidR="00AE1D8E">
        <w:t>sts</w:t>
      </w:r>
      <w:r>
        <w:t xml:space="preserve"> </w:t>
      </w:r>
      <w:r w:rsidR="00AE1D8E">
        <w:t>a</w:t>
      </w:r>
      <w:r>
        <w:t>dmin</w:t>
      </w:r>
      <w:r w:rsidR="00AE1D8E">
        <w:t>istration</w:t>
      </w:r>
      <w:r>
        <w:t xml:space="preserve"> </w:t>
      </w:r>
      <w:r w:rsidR="00AE1D8E">
        <w:t>t</w:t>
      </w:r>
      <w:r>
        <w:t>eam to effectively administer the process. Appropriate agreements and safeguards have been developed to ensure legal processing of data and seek consent of patients for the use of their data.</w:t>
      </w:r>
    </w:p>
    <w:p w14:paraId="58791434" w14:textId="77777777" w:rsidR="00A9572F" w:rsidRDefault="00A9572F" w:rsidP="008374B8"/>
    <w:p w14:paraId="3808FB9D" w14:textId="4D47506A" w:rsidR="00A9572F" w:rsidRDefault="00A9572F" w:rsidP="008374B8">
      <w:r>
        <w:t xml:space="preserve">As </w:t>
      </w:r>
      <w:r w:rsidR="00F22F8E">
        <w:t>p</w:t>
      </w:r>
      <w:r>
        <w:t xml:space="preserve">anel members and their supporting admin teams are often members of the communities for whom they are responsible for making decisions, conflict of interest may arise where an applicant is a patient, an employee or a friend / relative of a </w:t>
      </w:r>
      <w:r w:rsidR="00F22F8E">
        <w:t>p</w:t>
      </w:r>
      <w:r>
        <w:t xml:space="preserve">anel member or administrator. The </w:t>
      </w:r>
      <w:r w:rsidR="00F22F8E">
        <w:t>individual funding requests</w:t>
      </w:r>
      <w:r>
        <w:t xml:space="preserve"> </w:t>
      </w:r>
      <w:r w:rsidR="00F22F8E">
        <w:t>a</w:t>
      </w:r>
      <w:r>
        <w:t>dmin</w:t>
      </w:r>
      <w:r w:rsidR="00F22F8E">
        <w:t>istration t</w:t>
      </w:r>
      <w:r>
        <w:t xml:space="preserve">eam will screen out patients at the practice at which a </w:t>
      </w:r>
      <w:r w:rsidR="00F22F8E">
        <w:t>p</w:t>
      </w:r>
      <w:r>
        <w:t>anel member works as a GP and ensure that the conflict is registered and managed. It is essential</w:t>
      </w:r>
      <w:r w:rsidR="00F22F8E">
        <w:t>,</w:t>
      </w:r>
      <w:r>
        <w:t xml:space="preserve"> therefore, those identifiable details are shared with the </w:t>
      </w:r>
      <w:r w:rsidR="00F22F8E">
        <w:t>p</w:t>
      </w:r>
      <w:r>
        <w:t xml:space="preserve">anel members, and that the </w:t>
      </w:r>
      <w:r w:rsidR="00F22F8E">
        <w:t>p</w:t>
      </w:r>
      <w:r>
        <w:t xml:space="preserve">anel members and </w:t>
      </w:r>
      <w:r w:rsidR="00F22F8E">
        <w:t>a</w:t>
      </w:r>
      <w:r>
        <w:t>dministrators conduct themselves with the highest standards of probity in declaring any conflicts of interest that arise. Administrators must similarly pass cases in which they have a conflict of interest to an alternative colleague to manage.</w:t>
      </w:r>
    </w:p>
    <w:p w14:paraId="4BA97F04" w14:textId="77777777" w:rsidR="00A9572F" w:rsidRDefault="00A9572F" w:rsidP="008374B8"/>
    <w:p w14:paraId="602D096B" w14:textId="725043BA" w:rsidR="00922881" w:rsidRDefault="00A9572F" w:rsidP="008374B8">
      <w:r>
        <w:t>Aggregate anonymised data may be collected by the team for purposes of effective administration of the system, quality improvement, and development of commissioning policy.</w:t>
      </w:r>
    </w:p>
    <w:p w14:paraId="46501376" w14:textId="77777777" w:rsidR="00A9572F" w:rsidRDefault="00A9572F" w:rsidP="008374B8"/>
    <w:p w14:paraId="7E041E5C" w14:textId="705B4385" w:rsidR="00A9572F" w:rsidRPr="00192EE5" w:rsidRDefault="00A9572F" w:rsidP="00DF5E29">
      <w:pPr>
        <w:pStyle w:val="Heading2"/>
      </w:pPr>
      <w:bookmarkStart w:id="33" w:name="_Toc172022048"/>
      <w:r>
        <w:t xml:space="preserve">Influencing value based </w:t>
      </w:r>
      <w:r w:rsidR="008F209C">
        <w:t>clinical commissioning policies</w:t>
      </w:r>
      <w:bookmarkEnd w:id="33"/>
    </w:p>
    <w:p w14:paraId="42211E49" w14:textId="4FDF8608" w:rsidR="008F209C" w:rsidRDefault="008F209C" w:rsidP="008374B8">
      <w:r>
        <w:t xml:space="preserve">Sometimes an </w:t>
      </w:r>
      <w:r w:rsidR="002240E1">
        <w:t>individual funding request</w:t>
      </w:r>
      <w:r>
        <w:t xml:space="preserve"> presents a new type of clinical case which needs a substantial piece of work by local commissioners before a conclusion can be reached. This may require policy development and wider consultation. The </w:t>
      </w:r>
      <w:r w:rsidR="002240E1">
        <w:t>individual funding requests</w:t>
      </w:r>
      <w:r>
        <w:t xml:space="preserve"> </w:t>
      </w:r>
      <w:r w:rsidR="002240E1">
        <w:t>a</w:t>
      </w:r>
      <w:r>
        <w:t>dmin</w:t>
      </w:r>
      <w:r w:rsidR="002240E1">
        <w:t>istration</w:t>
      </w:r>
      <w:r>
        <w:t xml:space="preserve"> </w:t>
      </w:r>
      <w:r w:rsidR="002240E1">
        <w:t>t</w:t>
      </w:r>
      <w:r>
        <w:t xml:space="preserve">eam will collect data on which interventions are being requested via the </w:t>
      </w:r>
      <w:r w:rsidR="002240E1">
        <w:t>individual funding requests</w:t>
      </w:r>
      <w:r>
        <w:t xml:space="preserve"> system and refer this to local commissioners for consideration through regular reporting to the </w:t>
      </w:r>
      <w:r w:rsidR="002240E1">
        <w:t>c</w:t>
      </w:r>
      <w:r>
        <w:t xml:space="preserve">linical </w:t>
      </w:r>
      <w:r w:rsidR="002240E1">
        <w:t>p</w:t>
      </w:r>
      <w:r>
        <w:t xml:space="preserve">olicy </w:t>
      </w:r>
      <w:r w:rsidR="002240E1">
        <w:t>r</w:t>
      </w:r>
      <w:r>
        <w:t xml:space="preserve">eview </w:t>
      </w:r>
      <w:r w:rsidR="002240E1">
        <w:t>g</w:t>
      </w:r>
      <w:r>
        <w:t>roup</w:t>
      </w:r>
      <w:r w:rsidR="00C3468D">
        <w:t>.</w:t>
      </w:r>
    </w:p>
    <w:p w14:paraId="0B93A460" w14:textId="77777777" w:rsidR="008F209C" w:rsidRDefault="008F209C" w:rsidP="008374B8"/>
    <w:p w14:paraId="3A15B6CA" w14:textId="210EF5EE" w:rsidR="008F209C" w:rsidRDefault="008F209C" w:rsidP="008374B8">
      <w:r>
        <w:lastRenderedPageBreak/>
        <w:t xml:space="preserve">The </w:t>
      </w:r>
      <w:r w:rsidR="002240E1">
        <w:t>individual funding requests</w:t>
      </w:r>
      <w:r>
        <w:t xml:space="preserve"> </w:t>
      </w:r>
      <w:r w:rsidR="002240E1">
        <w:t>a</w:t>
      </w:r>
      <w:r>
        <w:t>dmin</w:t>
      </w:r>
      <w:r w:rsidR="002240E1">
        <w:t>istration</w:t>
      </w:r>
      <w:r>
        <w:t xml:space="preserve"> </w:t>
      </w:r>
      <w:r w:rsidR="002240E1">
        <w:t>t</w:t>
      </w:r>
      <w:r>
        <w:t xml:space="preserve">eam should seek feedback from the relevant responsible commissioners about the timescale for policy development in these cases and provide that information to </w:t>
      </w:r>
      <w:r w:rsidR="00E76624">
        <w:t>decision maker</w:t>
      </w:r>
      <w:r>
        <w:t>s tasked with either deferring or making individual funding decisions on requests.</w:t>
      </w:r>
    </w:p>
    <w:p w14:paraId="6E123AE6" w14:textId="77777777" w:rsidR="008F209C" w:rsidRDefault="008F209C" w:rsidP="008374B8"/>
    <w:p w14:paraId="629B61CF" w14:textId="3459F452" w:rsidR="00A9572F" w:rsidRDefault="008F209C" w:rsidP="008374B8">
      <w:r>
        <w:t xml:space="preserve">The </w:t>
      </w:r>
      <w:r w:rsidR="00E76624">
        <w:t>individual funding requests</w:t>
      </w:r>
      <w:r>
        <w:t xml:space="preserve"> process provides a unique opportunity to identify potential service gaps on an ongoing basis. The </w:t>
      </w:r>
      <w:r w:rsidR="00E76624">
        <w:t>individual funding requests</w:t>
      </w:r>
      <w:r>
        <w:t xml:space="preserve"> </w:t>
      </w:r>
      <w:r w:rsidR="00E76624">
        <w:t>a</w:t>
      </w:r>
      <w:r>
        <w:t>dmin</w:t>
      </w:r>
      <w:r w:rsidR="00E76624">
        <w:t>istration</w:t>
      </w:r>
      <w:r>
        <w:t xml:space="preserve"> </w:t>
      </w:r>
      <w:r w:rsidR="00E76624">
        <w:t>t</w:t>
      </w:r>
      <w:r>
        <w:t>eam will ensure effective feedback systems are in place to inform future service developments.</w:t>
      </w:r>
    </w:p>
    <w:p w14:paraId="26D79E9B" w14:textId="77777777" w:rsidR="00464AFF" w:rsidRDefault="00464AFF" w:rsidP="008374B8"/>
    <w:p w14:paraId="54EB3FC4" w14:textId="6B7954DA" w:rsidR="00464AFF" w:rsidRPr="0019680E" w:rsidRDefault="00464AFF" w:rsidP="00C65E4A">
      <w:pPr>
        <w:pStyle w:val="Heading1"/>
      </w:pPr>
      <w:bookmarkStart w:id="34" w:name="_Toc172022049"/>
      <w:r>
        <w:t>Public sector equality duty</w:t>
      </w:r>
      <w:bookmarkEnd w:id="34"/>
    </w:p>
    <w:p w14:paraId="5BD0340A" w14:textId="4DDCF972" w:rsidR="001A4F2E" w:rsidRDefault="001A4F2E" w:rsidP="001A4F2E">
      <w:r>
        <w:t>Promoting equality and addressing health inequalities are at the heart of the Humber and North Yorkshire Integrated Care Board's values. Throughout the development of this policy statement, H</w:t>
      </w:r>
      <w:r w:rsidR="00E76624">
        <w:t xml:space="preserve">umber and </w:t>
      </w:r>
      <w:r>
        <w:t>N</w:t>
      </w:r>
      <w:r w:rsidR="00E76624">
        <w:t xml:space="preserve">orth </w:t>
      </w:r>
      <w:r>
        <w:t>Y</w:t>
      </w:r>
      <w:r w:rsidR="00E76624">
        <w:t>orkshire</w:t>
      </w:r>
      <w:r>
        <w:t xml:space="preserve"> ICB has:</w:t>
      </w:r>
    </w:p>
    <w:p w14:paraId="549F0AC9" w14:textId="7357A832" w:rsidR="001A4F2E" w:rsidRDefault="00E76624" w:rsidP="001A4F2E">
      <w:pPr>
        <w:pStyle w:val="ListParagraph"/>
        <w:numPr>
          <w:ilvl w:val="0"/>
          <w:numId w:val="31"/>
        </w:numPr>
      </w:pPr>
      <w:r>
        <w:t>g</w:t>
      </w:r>
      <w:r w:rsidR="001A4F2E">
        <w:t>iven due regard to the need to eliminate discrimination, harassment, and victimisation, to advance equality of opportunity, and to foster good relations between people who share a relevant protected characteristic (as cited under the Equality Act 2010) and those who do not share it; and</w:t>
      </w:r>
    </w:p>
    <w:p w14:paraId="1EF6FF19" w14:textId="1B83113E" w:rsidR="001A4F2E" w:rsidRDefault="00E76624" w:rsidP="001A4F2E">
      <w:pPr>
        <w:pStyle w:val="ListParagraph"/>
        <w:numPr>
          <w:ilvl w:val="0"/>
          <w:numId w:val="31"/>
        </w:numPr>
      </w:pPr>
      <w:r>
        <w:t>g</w:t>
      </w:r>
      <w:r w:rsidR="001A4F2E">
        <w:t>iven regard to the need to reduce inequalities between patients in access to, and outcomes from healthcare services and to ensure services are provided in an integrated way where this might</w:t>
      </w:r>
      <w:r w:rsidR="00C630E0">
        <w:t xml:space="preserve"> reduce health inequalities.</w:t>
      </w:r>
    </w:p>
    <w:p w14:paraId="04A51663" w14:textId="77777777" w:rsidR="001A4F2E" w:rsidRDefault="001A4F2E" w:rsidP="001A4F2E"/>
    <w:p w14:paraId="4B76C229" w14:textId="4C587F33" w:rsidR="00464AFF" w:rsidRDefault="001A4F2E" w:rsidP="001A4F2E">
      <w:r>
        <w:t>As a result of performing the analysis, the policy, project, or function does not appear to have any adverse effects on people who share protected characteristics, and no further actions are recommended at this stage.</w:t>
      </w:r>
    </w:p>
    <w:p w14:paraId="19612CC1" w14:textId="77777777" w:rsidR="001F6BA4" w:rsidRPr="003F2BC2" w:rsidRDefault="001F6BA4" w:rsidP="001F6BA4"/>
    <w:p w14:paraId="70841610" w14:textId="4C3FA892" w:rsidR="001C3253" w:rsidRPr="0019680E" w:rsidRDefault="001C3253" w:rsidP="00C65E4A">
      <w:pPr>
        <w:pStyle w:val="Heading1"/>
      </w:pPr>
      <w:bookmarkStart w:id="35" w:name="_Toc172022050"/>
      <w:bookmarkStart w:id="36" w:name="_Hlk171340883"/>
      <w:r w:rsidRPr="0019680E">
        <w:t>Consultation</w:t>
      </w:r>
      <w:bookmarkEnd w:id="35"/>
    </w:p>
    <w:bookmarkEnd w:id="36"/>
    <w:p w14:paraId="7421EF74" w14:textId="7410F238" w:rsidR="00DA1D75" w:rsidRDefault="0060345D" w:rsidP="007A651A">
      <w:r w:rsidRPr="0060345D">
        <w:t xml:space="preserve">All stakeholders involved in developing, implementing, managing, and monitoring the </w:t>
      </w:r>
      <w:r w:rsidR="002E61CE">
        <w:t>individual funding requests</w:t>
      </w:r>
      <w:r w:rsidRPr="0060345D">
        <w:t xml:space="preserve"> systems and processes were engaged in the development of the </w:t>
      </w:r>
      <w:r w:rsidR="008446BB">
        <w:t>individual funding request</w:t>
      </w:r>
      <w:r w:rsidRPr="0060345D">
        <w:t xml:space="preserve"> </w:t>
      </w:r>
      <w:r w:rsidR="008446BB">
        <w:t>p</w:t>
      </w:r>
      <w:r w:rsidRPr="0060345D">
        <w:t>olicy.</w:t>
      </w:r>
    </w:p>
    <w:p w14:paraId="267BC154" w14:textId="77777777" w:rsidR="0060345D" w:rsidRPr="0019680E" w:rsidRDefault="0060345D" w:rsidP="007A651A"/>
    <w:p w14:paraId="513D5C80" w14:textId="2317F7AE" w:rsidR="001C3253" w:rsidRPr="0019680E" w:rsidRDefault="001C3253" w:rsidP="00C65E4A">
      <w:pPr>
        <w:pStyle w:val="Heading1"/>
      </w:pPr>
      <w:bookmarkStart w:id="37" w:name="_Toc172022051"/>
      <w:r w:rsidRPr="0019680E">
        <w:t>Training</w:t>
      </w:r>
      <w:bookmarkEnd w:id="37"/>
    </w:p>
    <w:p w14:paraId="7E2EC044" w14:textId="4DB5C164" w:rsidR="0060345D" w:rsidRDefault="0060345D" w:rsidP="0060345D">
      <w:r>
        <w:lastRenderedPageBreak/>
        <w:t xml:space="preserve">All staff involved in the </w:t>
      </w:r>
      <w:r w:rsidR="00F9053F">
        <w:t>individual funding request</w:t>
      </w:r>
      <w:r>
        <w:t xml:space="preserve"> process should have the necessary skills and expertise to enable them to make effective decisions and will be required to attend regular training. This will include (but is not limited to):</w:t>
      </w:r>
    </w:p>
    <w:p w14:paraId="039E782F" w14:textId="71066D56" w:rsidR="0060345D" w:rsidRDefault="00F9053F" w:rsidP="0060345D">
      <w:pPr>
        <w:pStyle w:val="ListParagraph"/>
        <w:numPr>
          <w:ilvl w:val="0"/>
          <w:numId w:val="32"/>
        </w:numPr>
      </w:pPr>
      <w:r>
        <w:t>l</w:t>
      </w:r>
      <w:r w:rsidR="0060345D">
        <w:t xml:space="preserve">egal update - provided by </w:t>
      </w:r>
      <w:r>
        <w:t>s</w:t>
      </w:r>
      <w:r w:rsidR="0060345D">
        <w:t>olicitors.</w:t>
      </w:r>
    </w:p>
    <w:p w14:paraId="2D234DD8" w14:textId="73EFE1D0" w:rsidR="0060345D" w:rsidRDefault="00F9053F" w:rsidP="0060345D">
      <w:pPr>
        <w:pStyle w:val="ListParagraph"/>
        <w:numPr>
          <w:ilvl w:val="0"/>
          <w:numId w:val="32"/>
        </w:numPr>
      </w:pPr>
      <w:r>
        <w:t>p</w:t>
      </w:r>
      <w:r w:rsidR="0060345D">
        <w:t xml:space="preserve">eer learning - this is to provide </w:t>
      </w:r>
      <w:r>
        <w:t>p</w:t>
      </w:r>
      <w:r w:rsidR="0060345D">
        <w:t>anel members</w:t>
      </w:r>
      <w:r>
        <w:t xml:space="preserve"> </w:t>
      </w:r>
      <w:r w:rsidR="0060345D">
        <w:t xml:space="preserve">/ </w:t>
      </w:r>
      <w:r>
        <w:t>d</w:t>
      </w:r>
      <w:r w:rsidR="0060345D">
        <w:t xml:space="preserve">ecision </w:t>
      </w:r>
      <w:r>
        <w:t>m</w:t>
      </w:r>
      <w:r w:rsidR="0060345D">
        <w:t>akers with the opportunity to review cases and the decisions which have been made by all panels over the quarter.</w:t>
      </w:r>
    </w:p>
    <w:p w14:paraId="21CB9360" w14:textId="28A4876E" w:rsidR="0060345D" w:rsidRDefault="00F9053F" w:rsidP="0060345D">
      <w:pPr>
        <w:pStyle w:val="ListParagraph"/>
        <w:numPr>
          <w:ilvl w:val="0"/>
          <w:numId w:val="32"/>
        </w:numPr>
      </w:pPr>
      <w:r>
        <w:t>r</w:t>
      </w:r>
      <w:r w:rsidR="0060345D">
        <w:t xml:space="preserve">eflective learning - reviewing the numbers of </w:t>
      </w:r>
      <w:r>
        <w:t xml:space="preserve">individual funding requests </w:t>
      </w:r>
      <w:r w:rsidR="0060345D">
        <w:t>/ cases presented at panel including the outcome.</w:t>
      </w:r>
    </w:p>
    <w:p w14:paraId="7FCE3B19" w14:textId="35F8DEF0" w:rsidR="0060345D" w:rsidRDefault="00F9053F" w:rsidP="0060345D">
      <w:pPr>
        <w:pStyle w:val="ListParagraph"/>
        <w:numPr>
          <w:ilvl w:val="0"/>
          <w:numId w:val="32"/>
        </w:numPr>
      </w:pPr>
      <w:r>
        <w:t>individual funding requests</w:t>
      </w:r>
      <w:r w:rsidR="0060345D">
        <w:t xml:space="preserve"> </w:t>
      </w:r>
      <w:r>
        <w:t>t</w:t>
      </w:r>
      <w:r w:rsidR="0060345D">
        <w:t>eam workshops (NECS)</w:t>
      </w:r>
    </w:p>
    <w:p w14:paraId="0B9AFCED" w14:textId="4362D2E7" w:rsidR="0060345D" w:rsidRDefault="00F9053F" w:rsidP="0060345D">
      <w:pPr>
        <w:pStyle w:val="ListParagraph"/>
        <w:numPr>
          <w:ilvl w:val="0"/>
          <w:numId w:val="32"/>
        </w:numPr>
      </w:pPr>
      <w:r>
        <w:t>c</w:t>
      </w:r>
      <w:r w:rsidR="0060345D">
        <w:t xml:space="preserve">onflicts of </w:t>
      </w:r>
      <w:r>
        <w:t>i</w:t>
      </w:r>
      <w:r w:rsidR="0060345D">
        <w:t>nterest e-learning</w:t>
      </w:r>
    </w:p>
    <w:p w14:paraId="788B4E93" w14:textId="5D06553C" w:rsidR="006B2182" w:rsidRDefault="00F9053F" w:rsidP="0060345D">
      <w:pPr>
        <w:pStyle w:val="ListParagraph"/>
        <w:numPr>
          <w:ilvl w:val="0"/>
          <w:numId w:val="32"/>
        </w:numPr>
      </w:pPr>
      <w:r>
        <w:t>d</w:t>
      </w:r>
      <w:r w:rsidR="0060345D">
        <w:t xml:space="preserve">ata </w:t>
      </w:r>
      <w:r>
        <w:t>s</w:t>
      </w:r>
      <w:r w:rsidR="0060345D">
        <w:t>ecurity e-learning</w:t>
      </w:r>
    </w:p>
    <w:p w14:paraId="0FC46C70" w14:textId="77777777" w:rsidR="0060345D" w:rsidRPr="0019680E" w:rsidRDefault="0060345D" w:rsidP="0060345D"/>
    <w:p w14:paraId="45B84179" w14:textId="3EBF4111" w:rsidR="001C3253" w:rsidRPr="0019680E" w:rsidRDefault="001C3253" w:rsidP="00C65E4A">
      <w:pPr>
        <w:pStyle w:val="Heading1"/>
      </w:pPr>
      <w:bookmarkStart w:id="38" w:name="_Toc172022052"/>
      <w:r w:rsidRPr="0019680E">
        <w:t xml:space="preserve">Monitoring </w:t>
      </w:r>
      <w:r w:rsidR="00861813">
        <w:t>c</w:t>
      </w:r>
      <w:r w:rsidRPr="0019680E">
        <w:t>ompliance</w:t>
      </w:r>
      <w:bookmarkEnd w:id="38"/>
    </w:p>
    <w:p w14:paraId="352F8D55" w14:textId="41B94CC9" w:rsidR="00C3468D" w:rsidRDefault="00C3468D" w:rsidP="00C3468D">
      <w:r>
        <w:t>Numbers</w:t>
      </w:r>
      <w:r w:rsidR="00F9053F">
        <w:t xml:space="preserve"> </w:t>
      </w:r>
      <w:r>
        <w:t xml:space="preserve">/ types of cases considered at </w:t>
      </w:r>
      <w:r w:rsidR="00047359">
        <w:t>p</w:t>
      </w:r>
      <w:r>
        <w:t xml:space="preserve">anel(s) across the ICB locality will be collated and presented regularly to each </w:t>
      </w:r>
      <w:r w:rsidR="00047359">
        <w:t>p</w:t>
      </w:r>
      <w:r>
        <w:t xml:space="preserve">anel and to the </w:t>
      </w:r>
      <w:r w:rsidR="00047359">
        <w:t>c</w:t>
      </w:r>
      <w:r>
        <w:t xml:space="preserve">linical </w:t>
      </w:r>
      <w:r w:rsidR="00047359">
        <w:t>p</w:t>
      </w:r>
      <w:r>
        <w:t xml:space="preserve">olicy </w:t>
      </w:r>
      <w:r w:rsidR="00FB6520">
        <w:t>r</w:t>
      </w:r>
      <w:r>
        <w:t xml:space="preserve">eview </w:t>
      </w:r>
      <w:r w:rsidR="00FB6520">
        <w:t>g</w:t>
      </w:r>
      <w:r>
        <w:t xml:space="preserve">roup. This will enable </w:t>
      </w:r>
      <w:r w:rsidR="00FB6520">
        <w:t>p</w:t>
      </w:r>
      <w:r>
        <w:t>anel members</w:t>
      </w:r>
      <w:r w:rsidR="00FB6520">
        <w:t xml:space="preserve"> </w:t>
      </w:r>
      <w:r>
        <w:t xml:space="preserve">/ </w:t>
      </w:r>
      <w:r w:rsidR="00FB6520">
        <w:t>d</w:t>
      </w:r>
      <w:r>
        <w:t xml:space="preserve">ecision </w:t>
      </w:r>
      <w:r w:rsidR="00FB6520">
        <w:t>m</w:t>
      </w:r>
      <w:r>
        <w:t xml:space="preserve">akers to undertake reflective learning and self-moderation and give an overview of the clinical areas which are being requested. This reflection will fulfil part of the training needs, with additional annual training being made available to allow relevant individuals to carry out their roles consistently. The </w:t>
      </w:r>
      <w:r w:rsidR="006436CA">
        <w:t>c</w:t>
      </w:r>
      <w:r>
        <w:t xml:space="preserve">linical </w:t>
      </w:r>
      <w:r w:rsidR="006436CA">
        <w:t>p</w:t>
      </w:r>
      <w:r>
        <w:t xml:space="preserve">olicy </w:t>
      </w:r>
      <w:r w:rsidR="006436CA">
        <w:t>r</w:t>
      </w:r>
      <w:r>
        <w:t xml:space="preserve">eview </w:t>
      </w:r>
      <w:r w:rsidR="006436CA">
        <w:t>g</w:t>
      </w:r>
      <w:r>
        <w:t>roup will take into consideration information on requests to support the horizon scanning and future work programme of the group.</w:t>
      </w:r>
    </w:p>
    <w:p w14:paraId="7C4DC73F" w14:textId="77777777" w:rsidR="00C3468D" w:rsidRDefault="00C3468D" w:rsidP="00C3468D"/>
    <w:p w14:paraId="4EE1C621" w14:textId="318AE97A" w:rsidR="00C3468D" w:rsidRDefault="00C3468D" w:rsidP="00C3468D">
      <w:r>
        <w:t xml:space="preserve">An annual report will be provided to ICB </w:t>
      </w:r>
      <w:r w:rsidR="006436CA">
        <w:t>q</w:t>
      </w:r>
      <w:r>
        <w:t xml:space="preserve">uality </w:t>
      </w:r>
      <w:r w:rsidR="006436CA">
        <w:t>c</w:t>
      </w:r>
      <w:r>
        <w:t xml:space="preserve">ommittee outlining the cases referred and decisions taken through the </w:t>
      </w:r>
      <w:r w:rsidR="006436CA">
        <w:t>individual funding requests</w:t>
      </w:r>
      <w:r>
        <w:t xml:space="preserve"> process which will include the number of </w:t>
      </w:r>
      <w:r w:rsidR="006436CA">
        <w:t>individual funding request</w:t>
      </w:r>
      <w:r>
        <w:t>s received and the clinical areas being requested.</w:t>
      </w:r>
    </w:p>
    <w:p w14:paraId="467ABEC6" w14:textId="77777777" w:rsidR="00C3468D" w:rsidRDefault="00C3468D" w:rsidP="00C3468D"/>
    <w:p w14:paraId="7EB8CA55" w14:textId="257532BC" w:rsidR="00EC2902" w:rsidRDefault="00C3468D" w:rsidP="00C3468D">
      <w:r>
        <w:t xml:space="preserve">An internal audit of a selection of </w:t>
      </w:r>
      <w:r w:rsidR="00D37E75">
        <w:t>i</w:t>
      </w:r>
      <w:r>
        <w:t xml:space="preserve">ndividual </w:t>
      </w:r>
      <w:r w:rsidR="00D37E75">
        <w:t>f</w:t>
      </w:r>
      <w:r>
        <w:t xml:space="preserve">unding </w:t>
      </w:r>
      <w:r w:rsidR="00D37E75">
        <w:t>r</w:t>
      </w:r>
      <w:r>
        <w:t xml:space="preserve">equests undertaken by an appointed independent clinician. This report will cover compliance, </w:t>
      </w:r>
      <w:r w:rsidR="00A43DD8">
        <w:t>effectiveness,</w:t>
      </w:r>
      <w:r>
        <w:t xml:space="preserve"> </w:t>
      </w:r>
      <w:r>
        <w:lastRenderedPageBreak/>
        <w:t xml:space="preserve">and outcomes of the </w:t>
      </w:r>
      <w:r w:rsidR="00964759">
        <w:t>p</w:t>
      </w:r>
      <w:r>
        <w:t xml:space="preserve">olicy, together with a summary of all the </w:t>
      </w:r>
      <w:r w:rsidR="00964759">
        <w:t>i</w:t>
      </w:r>
      <w:r>
        <w:t xml:space="preserve">ndividual </w:t>
      </w:r>
      <w:r w:rsidR="00964759">
        <w:t>f</w:t>
      </w:r>
      <w:r>
        <w:t xml:space="preserve">unding </w:t>
      </w:r>
      <w:r w:rsidR="00964759">
        <w:t>r</w:t>
      </w:r>
      <w:r>
        <w:t>equest</w:t>
      </w:r>
      <w:r w:rsidR="00964759">
        <w:t>s</w:t>
      </w:r>
      <w:r>
        <w:t xml:space="preserve"> </w:t>
      </w:r>
      <w:r w:rsidR="00964759">
        <w:t>p</w:t>
      </w:r>
      <w:r>
        <w:t>anel decisions for that financial year.</w:t>
      </w:r>
    </w:p>
    <w:p w14:paraId="70FC130A" w14:textId="77777777" w:rsidR="00C3468D" w:rsidRDefault="00C3468D" w:rsidP="00C3468D"/>
    <w:p w14:paraId="0EFFB7B5" w14:textId="6D726367" w:rsidR="00C3468D" w:rsidRPr="0019680E" w:rsidRDefault="00C3468D" w:rsidP="00C65E4A">
      <w:pPr>
        <w:pStyle w:val="Heading1"/>
      </w:pPr>
      <w:bookmarkStart w:id="39" w:name="_Toc172022053"/>
      <w:r>
        <w:t xml:space="preserve">Any medical procedure </w:t>
      </w:r>
      <w:r w:rsidR="00C65E4A">
        <w:t>or treatment not routinely commissioned where there is not a specific policy statement</w:t>
      </w:r>
      <w:bookmarkEnd w:id="39"/>
    </w:p>
    <w:p w14:paraId="1B923F5A" w14:textId="4AA39938" w:rsidR="00EB5693" w:rsidRDefault="00C65E4A" w:rsidP="00C65E4A">
      <w:r>
        <w:t xml:space="preserve">This </w:t>
      </w:r>
      <w:r w:rsidR="00964759">
        <w:t>p</w:t>
      </w:r>
      <w:r>
        <w:t>olicy also allows for referrals where there is not a specific commissioning policy statement to support the decision making. Clinicians or healthcare professionals can make requests where the referrer identifies a clinical need to recommend an intervention for their patient.</w:t>
      </w:r>
    </w:p>
    <w:p w14:paraId="7532DA7B" w14:textId="77777777" w:rsidR="00EB5693" w:rsidRDefault="00EB5693" w:rsidP="00C65E4A"/>
    <w:p w14:paraId="7831D85D" w14:textId="2DC0296D" w:rsidR="00C3468D" w:rsidRDefault="00EB5693" w:rsidP="00C65E4A">
      <w:r w:rsidRPr="00EB5693">
        <w:t>The clinician</w:t>
      </w:r>
      <w:r w:rsidR="00964759">
        <w:t xml:space="preserve"> </w:t>
      </w:r>
      <w:r w:rsidRPr="00EB5693">
        <w:t>/ healthcare professional must provide a reasoned application for the request outlining why the intervention is indicated, how the intervention meets the evidence base (including but not limited to NICE and Royal College guidance) and the intended</w:t>
      </w:r>
      <w:r w:rsidR="00964759">
        <w:t xml:space="preserve"> </w:t>
      </w:r>
      <w:r w:rsidRPr="00EB5693">
        <w:t>/ predicted benefits</w:t>
      </w:r>
      <w:r w:rsidR="00964759">
        <w:t xml:space="preserve"> </w:t>
      </w:r>
      <w:r w:rsidRPr="00EB5693">
        <w:t>/ outcome for the patient if they receive treatment.</w:t>
      </w:r>
    </w:p>
    <w:p w14:paraId="30B85635" w14:textId="77777777" w:rsidR="00C65E4A" w:rsidRPr="0019680E" w:rsidRDefault="00C65E4A" w:rsidP="00C65E4A"/>
    <w:p w14:paraId="26E7646C" w14:textId="022784B1" w:rsidR="001C3253" w:rsidRPr="0019680E" w:rsidRDefault="001C3253" w:rsidP="00C65E4A">
      <w:pPr>
        <w:pStyle w:val="Heading1"/>
      </w:pPr>
      <w:bookmarkStart w:id="40" w:name="_Toc172022054"/>
      <w:r w:rsidRPr="0019680E">
        <w:t xml:space="preserve">Arrangements for </w:t>
      </w:r>
      <w:r w:rsidR="00C20A58">
        <w:t>r</w:t>
      </w:r>
      <w:r w:rsidRPr="0019680E">
        <w:t>eview</w:t>
      </w:r>
      <w:bookmarkEnd w:id="40"/>
    </w:p>
    <w:p w14:paraId="073DC393" w14:textId="5E67140B" w:rsidR="00EC2902" w:rsidRDefault="005441C9" w:rsidP="007A651A">
      <w:r w:rsidRPr="005441C9">
        <w:t>This policy will be reviewed not less than every t</w:t>
      </w:r>
      <w:r>
        <w:t>wo</w:t>
      </w:r>
      <w:r w:rsidRPr="005441C9">
        <w:t xml:space="preserve"> years.  Earlier review may be required in response to exceptional circumstances, organisational change, or relevant changes in legislation / guidance, as instructed by the senior manager responsible for this policy.</w:t>
      </w:r>
    </w:p>
    <w:p w14:paraId="2EFE9AE6" w14:textId="77777777" w:rsidR="00AA79DB" w:rsidRPr="0019680E" w:rsidRDefault="00AA79DB" w:rsidP="007A651A"/>
    <w:p w14:paraId="088160D0" w14:textId="673B550D" w:rsidR="001C3253" w:rsidRPr="0019680E" w:rsidRDefault="001C3253" w:rsidP="00C65E4A">
      <w:pPr>
        <w:pStyle w:val="Heading1"/>
      </w:pPr>
      <w:bookmarkStart w:id="41" w:name="_Toc172022055"/>
      <w:r w:rsidRPr="0019680E">
        <w:t>Dissemination</w:t>
      </w:r>
      <w:bookmarkEnd w:id="41"/>
    </w:p>
    <w:p w14:paraId="56BA087B" w14:textId="022AC79B" w:rsidR="003339AC" w:rsidRDefault="00524539" w:rsidP="007A651A">
      <w:r w:rsidRPr="00524539">
        <w:t>The policy will be shared with the staff, healthcare professionals and the public via the ICB website and through relevant communication tools</w:t>
      </w:r>
      <w:r>
        <w:t xml:space="preserve"> </w:t>
      </w:r>
      <w:r w:rsidRPr="00524539">
        <w:t>/ meetings.</w:t>
      </w:r>
    </w:p>
    <w:p w14:paraId="0FCA32F8" w14:textId="77777777" w:rsidR="00524539" w:rsidRPr="0019680E" w:rsidRDefault="00524539" w:rsidP="007A651A"/>
    <w:p w14:paraId="6B37BB6B" w14:textId="264F2677" w:rsidR="001C3253" w:rsidRPr="0019680E" w:rsidRDefault="001C3253" w:rsidP="00C65E4A">
      <w:pPr>
        <w:pStyle w:val="Heading1"/>
      </w:pPr>
      <w:bookmarkStart w:id="42" w:name="_Toc172022056"/>
      <w:r w:rsidRPr="0019680E">
        <w:t xml:space="preserve">Associated </w:t>
      </w:r>
      <w:r w:rsidR="00C20A58">
        <w:t>d</w:t>
      </w:r>
      <w:r w:rsidRPr="0019680E">
        <w:t>ocumentation</w:t>
      </w:r>
      <w:bookmarkEnd w:id="42"/>
    </w:p>
    <w:p w14:paraId="71791730" w14:textId="50D36102" w:rsidR="001010D6" w:rsidRDefault="00524539" w:rsidP="007A651A">
      <w:r w:rsidRPr="00524539">
        <w:t>ICB Commissioning Policy Statements</w:t>
      </w:r>
    </w:p>
    <w:p w14:paraId="47C53077" w14:textId="77777777" w:rsidR="00524539" w:rsidRPr="0019680E" w:rsidRDefault="00524539" w:rsidP="007A651A"/>
    <w:p w14:paraId="359F04EE" w14:textId="226B72F1" w:rsidR="001C3253" w:rsidRPr="0019680E" w:rsidRDefault="001C3253" w:rsidP="00C65E4A">
      <w:pPr>
        <w:pStyle w:val="Heading1"/>
      </w:pPr>
      <w:bookmarkStart w:id="43" w:name="_Toc172022057"/>
      <w:r w:rsidRPr="0019680E">
        <w:t>References</w:t>
      </w:r>
      <w:bookmarkEnd w:id="43"/>
    </w:p>
    <w:p w14:paraId="2A9EF2BD" w14:textId="0F1863D7" w:rsidR="0075668E" w:rsidRDefault="0075668E" w:rsidP="0075668E">
      <w:r>
        <w:lastRenderedPageBreak/>
        <w:t>“Priority Setting: managing individual funding requests”</w:t>
      </w:r>
      <w:r w:rsidR="008F5BB1">
        <w:t>, t</w:t>
      </w:r>
      <w:r>
        <w:t>he NHS Confederation, 2008</w:t>
      </w:r>
      <w:r w:rsidR="008F5BB1">
        <w:t>,</w:t>
      </w:r>
      <w:r>
        <w:t xml:space="preserve"> NHS Institute for Innovation and Improvement is available at </w:t>
      </w:r>
      <w:hyperlink r:id="rId11" w:history="1">
        <w:r w:rsidRPr="00392ACB">
          <w:rPr>
            <w:rStyle w:val="Hyperlink"/>
          </w:rPr>
          <w:t>http://www.nhsconfed.org/Publications/Pages/Prioritysettingfunding.aspx</w:t>
        </w:r>
      </w:hyperlink>
    </w:p>
    <w:p w14:paraId="2ED30019" w14:textId="77777777" w:rsidR="0075668E" w:rsidRDefault="0075668E" w:rsidP="0075668E"/>
    <w:p w14:paraId="6FB784D6" w14:textId="6E4946EE" w:rsidR="0075668E" w:rsidRDefault="0075668E" w:rsidP="0075668E">
      <w:r>
        <w:t xml:space="preserve">Regulation 35 of the National Health Service Commissioning Board and Clinical Commissioning Groups (Responsibility and Standing Rules) Regulations 2012 (SI 2012 No 2996) is available at </w:t>
      </w:r>
      <w:hyperlink r:id="rId12" w:history="1">
        <w:r w:rsidRPr="00392ACB">
          <w:rPr>
            <w:rStyle w:val="Hyperlink"/>
          </w:rPr>
          <w:t>http://www.legislation.gov.uk/uksi/2012/2996/made</w:t>
        </w:r>
      </w:hyperlink>
    </w:p>
    <w:p w14:paraId="6E700A10" w14:textId="77777777" w:rsidR="0075668E" w:rsidRDefault="0075668E" w:rsidP="0075668E"/>
    <w:p w14:paraId="5B3EFF9F" w14:textId="6B7945E3" w:rsidR="0075668E" w:rsidRDefault="0075668E" w:rsidP="0075668E">
      <w:r>
        <w:t>The NHS Constitution for England</w:t>
      </w:r>
      <w:r w:rsidR="0097777B">
        <w:t>,</w:t>
      </w:r>
      <w:r>
        <w:t xml:space="preserve"> DH</w:t>
      </w:r>
      <w:r w:rsidR="0097777B">
        <w:t>,</w:t>
      </w:r>
      <w:r>
        <w:t xml:space="preserve"> March 2013 is available at </w:t>
      </w:r>
      <w:hyperlink r:id="rId13" w:history="1">
        <w:r w:rsidRPr="00392ACB">
          <w:rPr>
            <w:rStyle w:val="Hyperlink"/>
          </w:rPr>
          <w:t>https://www.gov.uk/government/publications/the-nhs-constitution-for-england</w:t>
        </w:r>
      </w:hyperlink>
    </w:p>
    <w:p w14:paraId="1AE161B0" w14:textId="77777777" w:rsidR="0075668E" w:rsidRDefault="0075668E" w:rsidP="0075668E"/>
    <w:p w14:paraId="536D5821" w14:textId="206E53E6" w:rsidR="0075668E" w:rsidRDefault="0075668E" w:rsidP="0075668E">
      <w:r>
        <w:t>Supporting rational local decision-making about medicines (and treatments), a handbook of good practice guidance</w:t>
      </w:r>
      <w:r w:rsidR="0097777B">
        <w:t xml:space="preserve">, </w:t>
      </w:r>
      <w:r>
        <w:t xml:space="preserve">National Prescribing Centre, February 2009 is available at </w:t>
      </w:r>
      <w:hyperlink r:id="rId14" w:history="1">
        <w:r w:rsidRPr="00392ACB">
          <w:rPr>
            <w:rStyle w:val="Hyperlink"/>
          </w:rPr>
          <w:t>http://www.npc.co.uk/local_decision_making/resources/handbook_complete.pdf</w:t>
        </w:r>
      </w:hyperlink>
    </w:p>
    <w:p w14:paraId="24DAD6DC" w14:textId="77777777" w:rsidR="0075668E" w:rsidRDefault="0075668E" w:rsidP="0075668E"/>
    <w:p w14:paraId="7A718CD6" w14:textId="52D1EA91" w:rsidR="0075668E" w:rsidRDefault="0075668E" w:rsidP="0075668E">
      <w:r>
        <w:t>Guidance on NHS patients who wish to pay for additional private care</w:t>
      </w:r>
      <w:r w:rsidR="0097777B">
        <w:t>,</w:t>
      </w:r>
      <w:r>
        <w:t xml:space="preserve"> DoH, March 2009 is available at </w:t>
      </w:r>
      <w:hyperlink r:id="rId15" w:history="1">
        <w:r w:rsidRPr="00392ACB">
          <w:rPr>
            <w:rStyle w:val="Hyperlink"/>
          </w:rPr>
          <w:t>http://webarchive.nationalarchives.gov.uk/+/www.dh.gov.uk/en/Consultations/Respon sestoconsultations/DH_096428</w:t>
        </w:r>
      </w:hyperlink>
    </w:p>
    <w:p w14:paraId="7134E28D" w14:textId="77777777" w:rsidR="0075668E" w:rsidRDefault="0075668E" w:rsidP="0075668E"/>
    <w:p w14:paraId="7C5FC887" w14:textId="01C92F90" w:rsidR="00537255" w:rsidRDefault="0075668E" w:rsidP="0075668E">
      <w:r>
        <w:t>The Operating Framework for the NHS in England 2012</w:t>
      </w:r>
      <w:r w:rsidR="00DE0091">
        <w:t xml:space="preserve"> </w:t>
      </w:r>
      <w:r>
        <w:t>/</w:t>
      </w:r>
      <w:r w:rsidR="00DE0091">
        <w:t xml:space="preserve"> </w:t>
      </w:r>
      <w:r>
        <w:t>13</w:t>
      </w:r>
      <w:r w:rsidR="00DE0091">
        <w:t>,</w:t>
      </w:r>
      <w:r>
        <w:t xml:space="preserve"> DoH, December 2011 is available at </w:t>
      </w:r>
      <w:hyperlink r:id="rId16" w:history="1">
        <w:r w:rsidR="001E203F" w:rsidRPr="00392ACB">
          <w:rPr>
            <w:rStyle w:val="Hyperlink"/>
          </w:rPr>
          <w:t>https://www.gov.uk/government/publications/the-operating- framework-for-the-nhs-in-england-2012-13</w:t>
        </w:r>
      </w:hyperlink>
    </w:p>
    <w:p w14:paraId="02797EA8" w14:textId="77777777" w:rsidR="0075668E" w:rsidRPr="0019680E" w:rsidRDefault="0075668E" w:rsidP="0075668E"/>
    <w:p w14:paraId="258F481A" w14:textId="593D5D11" w:rsidR="001C3253" w:rsidRPr="0019680E" w:rsidRDefault="001C3253" w:rsidP="00C65E4A">
      <w:pPr>
        <w:pStyle w:val="Heading1"/>
      </w:pPr>
      <w:bookmarkStart w:id="44" w:name="_Toc172022058"/>
      <w:r w:rsidRPr="0019680E">
        <w:t>Appendices</w:t>
      </w:r>
      <w:bookmarkEnd w:id="44"/>
    </w:p>
    <w:p w14:paraId="6636B5D5" w14:textId="218EBB5A" w:rsidR="001E203F" w:rsidRDefault="001E203F" w:rsidP="001E203F">
      <w:r>
        <w:t xml:space="preserve">Appendix 1 – Decision </w:t>
      </w:r>
      <w:r w:rsidR="004E0BBD">
        <w:t>m</w:t>
      </w:r>
      <w:r>
        <w:t xml:space="preserve">aking </w:t>
      </w:r>
      <w:r w:rsidR="004E0BBD">
        <w:t>p</w:t>
      </w:r>
      <w:r>
        <w:t xml:space="preserve">rocess – standard </w:t>
      </w:r>
      <w:r w:rsidR="004E0BBD">
        <w:t>o</w:t>
      </w:r>
      <w:r>
        <w:t xml:space="preserve">perating </w:t>
      </w:r>
      <w:r w:rsidR="004E0BBD">
        <w:t>p</w:t>
      </w:r>
      <w:r>
        <w:t xml:space="preserve">rocedure </w:t>
      </w:r>
    </w:p>
    <w:p w14:paraId="6A4EEFC7" w14:textId="6D511859" w:rsidR="001E203F" w:rsidRDefault="001E203F" w:rsidP="001E203F">
      <w:r>
        <w:t xml:space="preserve">Appendix 2 – Standard </w:t>
      </w:r>
      <w:r w:rsidR="004E0BBD">
        <w:t>p</w:t>
      </w:r>
      <w:r>
        <w:t xml:space="preserve">rocess / </w:t>
      </w:r>
      <w:r w:rsidR="004E0BBD">
        <w:t>u</w:t>
      </w:r>
      <w:r>
        <w:t xml:space="preserve">rgent </w:t>
      </w:r>
      <w:r w:rsidR="004E0BBD">
        <w:t>r</w:t>
      </w:r>
      <w:r>
        <w:t xml:space="preserve">equests </w:t>
      </w:r>
      <w:r w:rsidR="004E0BBD">
        <w:t>f</w:t>
      </w:r>
      <w:r>
        <w:t>lowchart</w:t>
      </w:r>
    </w:p>
    <w:p w14:paraId="7E660EFF" w14:textId="58364715" w:rsidR="000B70A4" w:rsidRDefault="001E203F" w:rsidP="001E203F">
      <w:r>
        <w:t xml:space="preserve">Appendix 3 – Reconsideration </w:t>
      </w:r>
      <w:r w:rsidR="004E0BBD">
        <w:t>f</w:t>
      </w:r>
      <w:r>
        <w:t xml:space="preserve">lowchart </w:t>
      </w:r>
    </w:p>
    <w:p w14:paraId="71518C9E" w14:textId="1EA8C592" w:rsidR="001E203F" w:rsidRDefault="001E203F" w:rsidP="001E203F">
      <w:r>
        <w:t>Appendix 4</w:t>
      </w:r>
      <w:r w:rsidR="000B70A4">
        <w:t xml:space="preserve"> – </w:t>
      </w:r>
      <w:r>
        <w:t xml:space="preserve">Appeals </w:t>
      </w:r>
      <w:r w:rsidR="004E0BBD">
        <w:t>f</w:t>
      </w:r>
      <w:r>
        <w:t>lowchart</w:t>
      </w:r>
    </w:p>
    <w:p w14:paraId="6ACB6B80" w14:textId="3F376F27" w:rsidR="001E203F" w:rsidRDefault="001E203F" w:rsidP="001E203F">
      <w:r>
        <w:t>Appendix 5</w:t>
      </w:r>
      <w:r w:rsidR="000B70A4">
        <w:t xml:space="preserve"> – </w:t>
      </w:r>
      <w:r>
        <w:t xml:space="preserve">Terms of </w:t>
      </w:r>
      <w:r w:rsidR="004E0BBD">
        <w:t>r</w:t>
      </w:r>
      <w:r>
        <w:t>eference for each panel</w:t>
      </w:r>
    </w:p>
    <w:p w14:paraId="1A967678" w14:textId="0CAEC4A6" w:rsidR="001E203F" w:rsidRDefault="001E203F" w:rsidP="001E203F">
      <w:r>
        <w:t>Appendix 6</w:t>
      </w:r>
      <w:r w:rsidR="000B70A4">
        <w:t xml:space="preserve"> – </w:t>
      </w:r>
      <w:r>
        <w:t xml:space="preserve">Relevant </w:t>
      </w:r>
      <w:r w:rsidR="004E0BBD">
        <w:t>information governance</w:t>
      </w:r>
      <w:r>
        <w:t xml:space="preserve"> agreement(s) </w:t>
      </w:r>
      <w:r w:rsidR="004E0BBD">
        <w:t>and</w:t>
      </w:r>
      <w:r>
        <w:t xml:space="preserve"> </w:t>
      </w:r>
      <w:r w:rsidR="004E0BBD">
        <w:t>c</w:t>
      </w:r>
      <w:r>
        <w:t xml:space="preserve">linical </w:t>
      </w:r>
      <w:r w:rsidR="004E0BBD">
        <w:t>s</w:t>
      </w:r>
      <w:r>
        <w:t xml:space="preserve">afety </w:t>
      </w:r>
      <w:r w:rsidR="004E0BBD">
        <w:t>s</w:t>
      </w:r>
      <w:r>
        <w:t>tandards</w:t>
      </w:r>
    </w:p>
    <w:p w14:paraId="58ADC7DC" w14:textId="370A20E3" w:rsidR="005D729A" w:rsidRPr="0019680E" w:rsidRDefault="00097531" w:rsidP="001E203F">
      <w:r w:rsidRPr="0019680E">
        <w:lastRenderedPageBreak/>
        <w:t xml:space="preserve">Appendix </w:t>
      </w:r>
      <w:r w:rsidR="001E203F">
        <w:t>7</w:t>
      </w:r>
      <w:r w:rsidR="000B70A4">
        <w:t xml:space="preserve"> – </w:t>
      </w:r>
      <w:r w:rsidRPr="0019680E">
        <w:t>Anti-</w:t>
      </w:r>
      <w:r w:rsidR="001B7800">
        <w:t>f</w:t>
      </w:r>
      <w:r w:rsidRPr="0019680E">
        <w:t xml:space="preserve">raud, </w:t>
      </w:r>
      <w:r w:rsidR="001B7800">
        <w:t>b</w:t>
      </w:r>
      <w:r w:rsidRPr="0019680E">
        <w:t xml:space="preserve">ribery and </w:t>
      </w:r>
      <w:r w:rsidR="001B7800">
        <w:t>c</w:t>
      </w:r>
      <w:r w:rsidRPr="0019680E">
        <w:t>orruption</w:t>
      </w:r>
    </w:p>
    <w:p w14:paraId="250B5669" w14:textId="77777777" w:rsidR="005D729A" w:rsidRPr="0019680E" w:rsidRDefault="005D729A" w:rsidP="007A651A"/>
    <w:p w14:paraId="7A5B813A" w14:textId="59C6C47B" w:rsidR="001C3253" w:rsidRPr="0019680E" w:rsidRDefault="001C3253" w:rsidP="00C65E4A">
      <w:pPr>
        <w:pStyle w:val="Heading1"/>
      </w:pPr>
      <w:bookmarkStart w:id="45" w:name="_Toc172022059"/>
      <w:r w:rsidRPr="0019680E">
        <w:t xml:space="preserve">Impact </w:t>
      </w:r>
      <w:r w:rsidR="001B7800">
        <w:t>a</w:t>
      </w:r>
      <w:r w:rsidRPr="0019680E">
        <w:t>ssessments</w:t>
      </w:r>
      <w:bookmarkEnd w:id="45"/>
    </w:p>
    <w:p w14:paraId="2CF3D0E5" w14:textId="79FFAA7A" w:rsidR="001C3253" w:rsidRPr="0019680E" w:rsidRDefault="001C3253" w:rsidP="00DF5E29">
      <w:pPr>
        <w:pStyle w:val="Heading2"/>
      </w:pPr>
      <w:bookmarkStart w:id="46" w:name="_Toc172022060"/>
      <w:r w:rsidRPr="00984E3E">
        <w:t>Equality</w:t>
      </w:r>
      <w:bookmarkEnd w:id="46"/>
    </w:p>
    <w:p w14:paraId="0001A1A6" w14:textId="77777777" w:rsidR="00D4493E" w:rsidRPr="0019680E" w:rsidRDefault="00D4493E" w:rsidP="000B70A4">
      <w:r w:rsidRPr="0019680E">
        <w:t>NHS Humber and North Yorkshire ICB is committed to creating an environment where everyone is treated equitably and the potential for discrimination is identified and mitigated. It aims to design and implement services, policies and measures that meet the diverse needs of our service, population and workforce, ensuring that none are placed at a disadvantage over others.</w:t>
      </w:r>
    </w:p>
    <w:p w14:paraId="074E2218" w14:textId="77777777" w:rsidR="00D4493E" w:rsidRPr="0019680E" w:rsidRDefault="00D4493E" w:rsidP="007A651A"/>
    <w:p w14:paraId="5B7E969C" w14:textId="3CC415CE" w:rsidR="00D4493E" w:rsidRPr="0019680E" w:rsidRDefault="00D4493E" w:rsidP="007A651A">
      <w:r w:rsidRPr="0019680E">
        <w:t xml:space="preserve">Potential adverse impact on any protected group identified through the </w:t>
      </w:r>
      <w:r w:rsidR="00621845">
        <w:t xml:space="preserve">integrated impact assessment </w:t>
      </w:r>
      <w:r w:rsidRPr="0019680E">
        <w:t>will be monitored as part of the routine work to monitor compliance with the policy.</w:t>
      </w:r>
    </w:p>
    <w:p w14:paraId="2264B8BD" w14:textId="77777777" w:rsidR="00D4493E" w:rsidRPr="0019680E" w:rsidRDefault="00D4493E" w:rsidP="007A651A"/>
    <w:p w14:paraId="09F0D829" w14:textId="306B1EFD" w:rsidR="00D4493E" w:rsidRDefault="00CA5054" w:rsidP="007A651A">
      <w:r w:rsidRPr="00CA5054">
        <w:t>As a result of performing the analysis, the policy, project, or function does not appear to have any adverse effects on people who share protected characteristics, and no further actions are recommended at this stage.</w:t>
      </w:r>
    </w:p>
    <w:p w14:paraId="2C5E20A2" w14:textId="77777777" w:rsidR="0058799B" w:rsidRPr="0019680E" w:rsidRDefault="0058799B" w:rsidP="00E22FB0"/>
    <w:p w14:paraId="7F51734B" w14:textId="36768362" w:rsidR="00375AB6" w:rsidRPr="0019680E" w:rsidRDefault="00084C61" w:rsidP="00DF5E29">
      <w:pPr>
        <w:pStyle w:val="Heading2"/>
      </w:pPr>
      <w:bookmarkStart w:id="47" w:name="_Toc172022061"/>
      <w:r w:rsidRPr="0019680E">
        <w:t>Bribery Act 2010</w:t>
      </w:r>
      <w:bookmarkEnd w:id="47"/>
    </w:p>
    <w:p w14:paraId="2FFD1B00" w14:textId="18348FC9" w:rsidR="00FB0C50" w:rsidRPr="0019680E" w:rsidRDefault="00FB0C50" w:rsidP="00E22FB0">
      <w:r w:rsidRPr="0019680E">
        <w:t xml:space="preserve">Due consideration has been given to the Bribery Act 2010 in the development (or review, as appropriate) of this policy document, further details can be found in appendix </w:t>
      </w:r>
      <w:r w:rsidR="00593F72">
        <w:t>7</w:t>
      </w:r>
      <w:r w:rsidRPr="0019680E">
        <w:t>.</w:t>
      </w:r>
    </w:p>
    <w:p w14:paraId="6083654A" w14:textId="77777777" w:rsidR="00FB0C50" w:rsidRPr="0019680E" w:rsidRDefault="00FB0C50" w:rsidP="00E22FB0"/>
    <w:p w14:paraId="059DAA3D" w14:textId="23F79E76" w:rsidR="00084C61" w:rsidRPr="0019680E" w:rsidRDefault="00084C61" w:rsidP="00DF5E29">
      <w:pPr>
        <w:pStyle w:val="Heading2"/>
      </w:pPr>
      <w:bookmarkStart w:id="48" w:name="_Toc172022062"/>
      <w:r w:rsidRPr="0019680E">
        <w:t>General Data Protection Regulations (GDPR)</w:t>
      </w:r>
      <w:bookmarkEnd w:id="48"/>
    </w:p>
    <w:p w14:paraId="76BE6FBC" w14:textId="20E6DD80" w:rsidR="002A1975" w:rsidRPr="0019680E" w:rsidRDefault="004564D9" w:rsidP="00E22FB0">
      <w:r w:rsidRPr="0019680E">
        <w:t xml:space="preserve">The ICB is committed to ensuring that all personal information is managed in accordance with current data protection legislation, professional codes of practice and records management and confidentiality guidance. More detailed information can be found in the </w:t>
      </w:r>
      <w:r w:rsidR="00164C14">
        <w:t>d</w:t>
      </w:r>
      <w:r w:rsidRPr="0019680E">
        <w:t xml:space="preserve">ata </w:t>
      </w:r>
      <w:r w:rsidR="00164C14">
        <w:t>p</w:t>
      </w:r>
      <w:r w:rsidRPr="0019680E">
        <w:t xml:space="preserve">rotection </w:t>
      </w:r>
      <w:r w:rsidR="00164C14">
        <w:t>and</w:t>
      </w:r>
      <w:r w:rsidRPr="0019680E">
        <w:t xml:space="preserve"> </w:t>
      </w:r>
      <w:r w:rsidR="00164C14">
        <w:t>c</w:t>
      </w:r>
      <w:r w:rsidRPr="0019680E">
        <w:t xml:space="preserve">onfidentiality </w:t>
      </w:r>
      <w:r w:rsidR="00164C14">
        <w:t>p</w:t>
      </w:r>
      <w:r w:rsidRPr="0019680E">
        <w:t>olicy and related policies and procedures.</w:t>
      </w:r>
    </w:p>
    <w:p w14:paraId="536F6443" w14:textId="77777777" w:rsidR="002A1975" w:rsidRPr="0019680E" w:rsidRDefault="002A1975" w:rsidP="00E22FB0">
      <w:r w:rsidRPr="0019680E">
        <w:br w:type="page"/>
      </w:r>
    </w:p>
    <w:p w14:paraId="6AE55BF5" w14:textId="3E5E1BBF" w:rsidR="00C3325E" w:rsidRPr="0019680E" w:rsidRDefault="00C3325E" w:rsidP="00C3325E">
      <w:pPr>
        <w:pStyle w:val="Heading1"/>
        <w:numPr>
          <w:ilvl w:val="0"/>
          <w:numId w:val="0"/>
        </w:numPr>
      </w:pPr>
      <w:bookmarkStart w:id="49" w:name="_Toc172022063"/>
      <w:r>
        <w:lastRenderedPageBreak/>
        <w:t>Glossary</w:t>
      </w:r>
      <w:bookmarkEnd w:id="49"/>
    </w:p>
    <w:p w14:paraId="7C05B7F7" w14:textId="32ACE0F3" w:rsidR="00C3325E" w:rsidRDefault="00C3325E" w:rsidP="00C3325E">
      <w:r>
        <w:t>Below is a list of definitions, roles and responsibilities used within the individual funding request service.</w:t>
      </w:r>
    </w:p>
    <w:p w14:paraId="23D27F04" w14:textId="77777777" w:rsidR="00287A6D" w:rsidRDefault="00287A6D" w:rsidP="00C3325E"/>
    <w:p w14:paraId="6B6E6135" w14:textId="77777777" w:rsidR="00D87E97" w:rsidRDefault="00287A6D" w:rsidP="00C3325E">
      <w:r>
        <w:rPr>
          <w:b/>
          <w:bCs/>
        </w:rPr>
        <w:t>Appeal</w:t>
      </w:r>
    </w:p>
    <w:p w14:paraId="53201320" w14:textId="66506E3F" w:rsidR="00C3325E" w:rsidRDefault="00287A6D" w:rsidP="00C3325E">
      <w:r>
        <w:t xml:space="preserve">Where </w:t>
      </w:r>
      <w:r w:rsidR="0026760C">
        <w:t>the</w:t>
      </w:r>
      <w:r>
        <w:t xml:space="preserve"> referring clinician feels that due process in considering the individual funding</w:t>
      </w:r>
      <w:r w:rsidR="00BD40CF">
        <w:t xml:space="preserve"> request application has not been followed, a procedural appeal can be requested.</w:t>
      </w:r>
    </w:p>
    <w:p w14:paraId="2A2E223D" w14:textId="77777777" w:rsidR="00BD40CF" w:rsidRDefault="00BD40CF" w:rsidP="00C3325E"/>
    <w:p w14:paraId="69109D33" w14:textId="77777777" w:rsidR="00D87E97" w:rsidRDefault="00BD40CF" w:rsidP="00C3325E">
      <w:pPr>
        <w:rPr>
          <w:b/>
          <w:bCs/>
        </w:rPr>
      </w:pPr>
      <w:r>
        <w:rPr>
          <w:b/>
          <w:bCs/>
        </w:rPr>
        <w:t>Check+</w:t>
      </w:r>
    </w:p>
    <w:p w14:paraId="3F533DB8" w14:textId="34812644" w:rsidR="00BD40CF" w:rsidRDefault="00BD40CF" w:rsidP="00C3325E">
      <w:r>
        <w:t>Online self-service system. GPs use EBI Check+ to see if their patient is eligible for treatment. If they don’t meet the criteria then it directs them to the individual funding re</w:t>
      </w:r>
      <w:r w:rsidR="001F1CBC">
        <w:t>quest</w:t>
      </w:r>
      <w:r>
        <w:t xml:space="preserve"> </w:t>
      </w:r>
      <w:r w:rsidR="00941AD4">
        <w:t>Check+ system where the referrer can then put in an individual funding request if the patient is clinically exceptional.</w:t>
      </w:r>
    </w:p>
    <w:p w14:paraId="1DFFF26B" w14:textId="77777777" w:rsidR="00D73D2E" w:rsidRDefault="00D73D2E" w:rsidP="00C3325E"/>
    <w:p w14:paraId="4C8419CF" w14:textId="69C00B77" w:rsidR="00D73D2E" w:rsidRPr="00D87E97" w:rsidRDefault="00D73D2E" w:rsidP="00C3325E">
      <w:r>
        <w:rPr>
          <w:b/>
          <w:bCs/>
        </w:rPr>
        <w:t xml:space="preserve">Clinical </w:t>
      </w:r>
      <w:r w:rsidR="0037658B">
        <w:rPr>
          <w:b/>
          <w:bCs/>
        </w:rPr>
        <w:t>d</w:t>
      </w:r>
      <w:r w:rsidR="00D87E97">
        <w:rPr>
          <w:b/>
          <w:bCs/>
        </w:rPr>
        <w:t xml:space="preserve">ecision </w:t>
      </w:r>
      <w:r w:rsidR="0037658B">
        <w:rPr>
          <w:b/>
          <w:bCs/>
        </w:rPr>
        <w:t>m</w:t>
      </w:r>
      <w:r w:rsidR="00D87E97">
        <w:rPr>
          <w:b/>
          <w:bCs/>
        </w:rPr>
        <w:t>aker</w:t>
      </w:r>
    </w:p>
    <w:p w14:paraId="71E3CB4A" w14:textId="03E9C75E" w:rsidR="00536730" w:rsidRDefault="00D87E97" w:rsidP="00536730">
      <w:r>
        <w:t xml:space="preserve">A senior GP within the ICB with delegated authority to make decisions </w:t>
      </w:r>
      <w:r w:rsidR="00FE6736">
        <w:t>on behalf of their locality in relation to individual funding request applications.</w:t>
      </w:r>
      <w:r w:rsidR="00400644">
        <w:t xml:space="preserve"> Decisions can be made by the decision maker in isolation or can be referred to the individual funding request panel for consideration.</w:t>
      </w:r>
    </w:p>
    <w:p w14:paraId="10F45E32" w14:textId="77777777" w:rsidR="00536730" w:rsidRDefault="00536730" w:rsidP="00536730"/>
    <w:p w14:paraId="4FDEF3E4" w14:textId="629FC110" w:rsidR="00536730" w:rsidRDefault="00536730" w:rsidP="00536730">
      <w:pPr>
        <w:rPr>
          <w:b/>
          <w:bCs/>
        </w:rPr>
      </w:pPr>
      <w:r>
        <w:rPr>
          <w:b/>
          <w:bCs/>
        </w:rPr>
        <w:t xml:space="preserve">Commissioning </w:t>
      </w:r>
      <w:r w:rsidR="0037658B">
        <w:rPr>
          <w:b/>
          <w:bCs/>
        </w:rPr>
        <w:t>s</w:t>
      </w:r>
      <w:r>
        <w:rPr>
          <w:b/>
          <w:bCs/>
        </w:rPr>
        <w:t>upport</w:t>
      </w:r>
    </w:p>
    <w:p w14:paraId="119BCD5A" w14:textId="65755A63" w:rsidR="00536730" w:rsidRDefault="00536730" w:rsidP="00536730">
      <w:r>
        <w:t>The individual funding request</w:t>
      </w:r>
      <w:r w:rsidR="007764CA">
        <w:t>s</w:t>
      </w:r>
      <w:r>
        <w:t xml:space="preserve"> panel have timely access to specialist support from the ICB commissioning teams within each place (including mental health / learning disabilities), in relation to any contracting and commissioning queries.</w:t>
      </w:r>
    </w:p>
    <w:p w14:paraId="23C78C61" w14:textId="77777777" w:rsidR="00D51400" w:rsidRDefault="00D51400" w:rsidP="00536730"/>
    <w:p w14:paraId="5EE0E06D" w14:textId="1ACF985C" w:rsidR="00D51400" w:rsidRDefault="00D51400" w:rsidP="00536730">
      <w:pPr>
        <w:rPr>
          <w:b/>
          <w:bCs/>
        </w:rPr>
      </w:pPr>
      <w:r>
        <w:rPr>
          <w:b/>
          <w:bCs/>
        </w:rPr>
        <w:t>Eligibility</w:t>
      </w:r>
    </w:p>
    <w:p w14:paraId="1E0A4396" w14:textId="6DAE8E2F" w:rsidR="00D51400" w:rsidRDefault="00D51400" w:rsidP="00536730">
      <w:r>
        <w:t xml:space="preserve">The patient’s circumstances meet the defined protocols and / or criteria for the treatment / intervention / </w:t>
      </w:r>
      <w:r w:rsidR="004665B0">
        <w:t>procedure at the time of the application against the protocol / criteria in place at the time of the request.</w:t>
      </w:r>
    </w:p>
    <w:p w14:paraId="58AE8081" w14:textId="77777777" w:rsidR="004665B0" w:rsidRDefault="004665B0" w:rsidP="00536730"/>
    <w:p w14:paraId="369E6DFB" w14:textId="70FB92C2" w:rsidR="004665B0" w:rsidRDefault="004665B0" w:rsidP="00536730">
      <w:pPr>
        <w:rPr>
          <w:b/>
          <w:bCs/>
        </w:rPr>
      </w:pPr>
      <w:r>
        <w:rPr>
          <w:b/>
          <w:bCs/>
        </w:rPr>
        <w:t>Evidence based interventions / value based clinical commissioning policies</w:t>
      </w:r>
    </w:p>
    <w:p w14:paraId="1D64137E" w14:textId="15D92D31" w:rsidR="00856AD1" w:rsidRDefault="00CA287C" w:rsidP="00536730">
      <w:r>
        <w:lastRenderedPageBreak/>
        <w:t>Documents which outline treatments / interventions / procedures not normally provided by the NHS and a set of criteria that must be met for some treatments / interventions / procedures to be provided.</w:t>
      </w:r>
    </w:p>
    <w:p w14:paraId="7DEF503E" w14:textId="77777777" w:rsidR="00CA287C" w:rsidRDefault="00CA287C" w:rsidP="00536730"/>
    <w:p w14:paraId="006FC088" w14:textId="50ED6B2D" w:rsidR="00CA287C" w:rsidRDefault="00CA287C" w:rsidP="00536730">
      <w:pPr>
        <w:rPr>
          <w:b/>
          <w:bCs/>
        </w:rPr>
      </w:pPr>
      <w:r>
        <w:rPr>
          <w:b/>
          <w:bCs/>
        </w:rPr>
        <w:t>Funding policy / protocols</w:t>
      </w:r>
    </w:p>
    <w:p w14:paraId="03636482" w14:textId="0E941D22" w:rsidR="00CA287C" w:rsidRDefault="00CA287C" w:rsidP="00536730">
      <w:r>
        <w:t xml:space="preserve">Documents which outline a set of criteria </w:t>
      </w:r>
      <w:r w:rsidR="00BB3003">
        <w:t>that must be met for a said treatment / procedure to be provided.</w:t>
      </w:r>
    </w:p>
    <w:p w14:paraId="0367DB78" w14:textId="77777777" w:rsidR="00BB3003" w:rsidRDefault="00BB3003" w:rsidP="00536730"/>
    <w:p w14:paraId="3F4CA286" w14:textId="2FABF495" w:rsidR="00BB3003" w:rsidRDefault="00BB3003" w:rsidP="00536730">
      <w:pPr>
        <w:rPr>
          <w:b/>
          <w:bCs/>
        </w:rPr>
      </w:pPr>
      <w:r>
        <w:rPr>
          <w:b/>
          <w:bCs/>
        </w:rPr>
        <w:t>Humber and North Yorkshire Integrated Care Board (ICB)</w:t>
      </w:r>
    </w:p>
    <w:p w14:paraId="1A7803AB" w14:textId="6EB5EA63" w:rsidR="00BB3003" w:rsidRDefault="00BB3003" w:rsidP="00536730">
      <w:r>
        <w:t xml:space="preserve">Responsible for health and care services across the Humber and North Yorkshire geographical </w:t>
      </w:r>
      <w:r w:rsidR="000E6978">
        <w:t>area.</w:t>
      </w:r>
    </w:p>
    <w:p w14:paraId="65D2C3A5" w14:textId="77777777" w:rsidR="000E6978" w:rsidRDefault="000E6978" w:rsidP="00536730"/>
    <w:p w14:paraId="1557695B" w14:textId="47D68DB9" w:rsidR="000E6978" w:rsidRDefault="000E6978" w:rsidP="00536730">
      <w:pPr>
        <w:rPr>
          <w:b/>
          <w:bCs/>
        </w:rPr>
      </w:pPr>
      <w:r>
        <w:rPr>
          <w:b/>
          <w:bCs/>
        </w:rPr>
        <w:t xml:space="preserve">ICB </w:t>
      </w:r>
      <w:r w:rsidR="0037658B">
        <w:rPr>
          <w:b/>
          <w:bCs/>
        </w:rPr>
        <w:t>q</w:t>
      </w:r>
      <w:r>
        <w:rPr>
          <w:b/>
          <w:bCs/>
        </w:rPr>
        <w:t xml:space="preserve">uality </w:t>
      </w:r>
      <w:r w:rsidR="0037658B">
        <w:rPr>
          <w:b/>
          <w:bCs/>
        </w:rPr>
        <w:t>c</w:t>
      </w:r>
      <w:r>
        <w:rPr>
          <w:b/>
          <w:bCs/>
        </w:rPr>
        <w:t>ommittee</w:t>
      </w:r>
    </w:p>
    <w:p w14:paraId="677F7D26" w14:textId="4673F505" w:rsidR="000E6978" w:rsidRDefault="000E6978" w:rsidP="00536730">
      <w:r>
        <w:t xml:space="preserve">The </w:t>
      </w:r>
      <w:r w:rsidR="0037658B">
        <w:t>q</w:t>
      </w:r>
      <w:r>
        <w:t xml:space="preserve">uality </w:t>
      </w:r>
      <w:r w:rsidR="0037658B">
        <w:t>c</w:t>
      </w:r>
      <w:r>
        <w:t xml:space="preserve">ommittee is a </w:t>
      </w:r>
      <w:r w:rsidR="0037658B">
        <w:t>c</w:t>
      </w:r>
      <w:r>
        <w:t>ommittee of the Humber and North Yorkshire Integrated Care Board.</w:t>
      </w:r>
    </w:p>
    <w:p w14:paraId="1DB83D57" w14:textId="77777777" w:rsidR="000E6978" w:rsidRDefault="000E6978" w:rsidP="00536730"/>
    <w:p w14:paraId="26CEBB46" w14:textId="1E6BDB0C" w:rsidR="000E6978" w:rsidRDefault="000E6978" w:rsidP="00536730">
      <w:pPr>
        <w:rPr>
          <w:b/>
          <w:bCs/>
        </w:rPr>
      </w:pPr>
      <w:r>
        <w:rPr>
          <w:b/>
          <w:bCs/>
        </w:rPr>
        <w:t>Individual funding requests panel</w:t>
      </w:r>
    </w:p>
    <w:p w14:paraId="037FE1AE" w14:textId="629CDE6F" w:rsidR="000E6978" w:rsidRDefault="000E6978" w:rsidP="00536730">
      <w:r>
        <w:t xml:space="preserve">The individual </w:t>
      </w:r>
      <w:r w:rsidR="00AD6EA8">
        <w:t>funding requests panel has delegated authority from the ICB to make decisions about individual’s individual funding request cases.</w:t>
      </w:r>
      <w:r w:rsidR="00F47801">
        <w:t xml:space="preserve"> </w:t>
      </w:r>
      <w:r w:rsidR="00B835AC">
        <w:t xml:space="preserve">Whilst discussions take place amongst the panel members, accountability for the respective case decision rests with the </w:t>
      </w:r>
      <w:r w:rsidR="000827B1">
        <w:t>individual representative(s) on the panel.</w:t>
      </w:r>
    </w:p>
    <w:p w14:paraId="3712F678" w14:textId="77777777" w:rsidR="000827B1" w:rsidRDefault="000827B1" w:rsidP="00536730"/>
    <w:p w14:paraId="50955950" w14:textId="1E25E7FD" w:rsidR="000827B1" w:rsidRDefault="000827B1" w:rsidP="00536730">
      <w:pPr>
        <w:rPr>
          <w:b/>
          <w:bCs/>
        </w:rPr>
      </w:pPr>
      <w:r>
        <w:rPr>
          <w:b/>
          <w:bCs/>
        </w:rPr>
        <w:t>Individual funding requests system</w:t>
      </w:r>
    </w:p>
    <w:p w14:paraId="0510967B" w14:textId="69A44212" w:rsidR="000827B1" w:rsidRDefault="000827B1" w:rsidP="00536730">
      <w:r>
        <w:t>The web</w:t>
      </w:r>
      <w:r w:rsidR="00545BD7">
        <w:t>-</w:t>
      </w:r>
      <w:r w:rsidR="0033000C">
        <w:t xml:space="preserve">based system used by Humber and North Yorkshire ICB for the submission and processing of </w:t>
      </w:r>
      <w:r w:rsidR="00495E77">
        <w:t>individual funding requests.</w:t>
      </w:r>
    </w:p>
    <w:p w14:paraId="34E68B9C" w14:textId="77777777" w:rsidR="002D5EB5" w:rsidRDefault="002D5EB5" w:rsidP="00536730"/>
    <w:p w14:paraId="48B608B7" w14:textId="4D152F20" w:rsidR="002D5EB5" w:rsidRDefault="002D5EB5" w:rsidP="00536730">
      <w:pPr>
        <w:rPr>
          <w:b/>
          <w:bCs/>
        </w:rPr>
      </w:pPr>
      <w:r>
        <w:rPr>
          <w:b/>
          <w:bCs/>
        </w:rPr>
        <w:t>Medicines optimisation</w:t>
      </w:r>
    </w:p>
    <w:p w14:paraId="488008BB" w14:textId="4C30065C" w:rsidR="002D5EB5" w:rsidRDefault="002D5EB5" w:rsidP="00536730">
      <w:r>
        <w:t xml:space="preserve">If required, the individual funding requests panel </w:t>
      </w:r>
      <w:r w:rsidR="001A1126">
        <w:t>have timely access to spe</w:t>
      </w:r>
      <w:r w:rsidR="008F1935">
        <w:t>ci</w:t>
      </w:r>
      <w:r w:rsidR="001A1126">
        <w:t>alist support from the ICB medicines optimisation team</w:t>
      </w:r>
      <w:r w:rsidR="0081222F">
        <w:t>.</w:t>
      </w:r>
    </w:p>
    <w:p w14:paraId="34457345" w14:textId="77777777" w:rsidR="0081222F" w:rsidRDefault="0081222F" w:rsidP="00536730"/>
    <w:p w14:paraId="02554382" w14:textId="7434ACE0" w:rsidR="0081222F" w:rsidRDefault="0081222F" w:rsidP="00536730">
      <w:pPr>
        <w:rPr>
          <w:b/>
          <w:bCs/>
        </w:rPr>
      </w:pPr>
      <w:r>
        <w:rPr>
          <w:b/>
          <w:bCs/>
        </w:rPr>
        <w:t xml:space="preserve">Population </w:t>
      </w:r>
      <w:r w:rsidR="003442DA">
        <w:rPr>
          <w:b/>
          <w:bCs/>
        </w:rPr>
        <w:t>h</w:t>
      </w:r>
      <w:r>
        <w:rPr>
          <w:b/>
          <w:bCs/>
        </w:rPr>
        <w:t xml:space="preserve">ealth </w:t>
      </w:r>
      <w:r w:rsidR="003442DA">
        <w:rPr>
          <w:b/>
          <w:bCs/>
        </w:rPr>
        <w:t>a</w:t>
      </w:r>
      <w:r>
        <w:rPr>
          <w:b/>
          <w:bCs/>
        </w:rPr>
        <w:t>dvisors (</w:t>
      </w:r>
      <w:r w:rsidR="003442DA">
        <w:rPr>
          <w:b/>
          <w:bCs/>
        </w:rPr>
        <w:t>s</w:t>
      </w:r>
      <w:r>
        <w:rPr>
          <w:b/>
          <w:bCs/>
        </w:rPr>
        <w:t>pecialist public health support)</w:t>
      </w:r>
    </w:p>
    <w:p w14:paraId="2B346E7D" w14:textId="5727C79A" w:rsidR="0081222F" w:rsidRDefault="0081222F" w:rsidP="00536730">
      <w:r>
        <w:t xml:space="preserve">If required, </w:t>
      </w:r>
      <w:r w:rsidR="00691149">
        <w:t>individual funding requests panels have timely access to population health advisors (specialist public health) advi</w:t>
      </w:r>
      <w:r w:rsidR="00A456DC">
        <w:t>c</w:t>
      </w:r>
      <w:r w:rsidR="00691149">
        <w:t xml:space="preserve">e on the review of evidence and policy. </w:t>
      </w:r>
      <w:r w:rsidR="00691149">
        <w:lastRenderedPageBreak/>
        <w:t>This is provided to ICBs by the local authorities of the region under arrangements made between ICBs and the regional directors of public health.</w:t>
      </w:r>
    </w:p>
    <w:p w14:paraId="23D1C9F5" w14:textId="77777777" w:rsidR="004B255C" w:rsidRDefault="004B255C" w:rsidP="00536730"/>
    <w:p w14:paraId="4B1585E8" w14:textId="56DE101B" w:rsidR="004B255C" w:rsidRDefault="00A54494" w:rsidP="00536730">
      <w:pPr>
        <w:rPr>
          <w:b/>
          <w:bCs/>
        </w:rPr>
      </w:pPr>
      <w:r>
        <w:rPr>
          <w:b/>
          <w:bCs/>
        </w:rPr>
        <w:t>Pre-screening</w:t>
      </w:r>
    </w:p>
    <w:p w14:paraId="087172FB" w14:textId="301A4F67" w:rsidR="00A54494" w:rsidRDefault="00A54494" w:rsidP="00536730">
      <w:r>
        <w:t>Once an individual funding request has been su</w:t>
      </w:r>
      <w:r w:rsidR="00CB173A">
        <w:t>bmitted, the individual funding requests administration team will review and pre-screen the detail of the request and assess w</w:t>
      </w:r>
      <w:r w:rsidR="00DB2EEB">
        <w:t>hether the application is deemed appropriate for individual funding requests and complete.</w:t>
      </w:r>
    </w:p>
    <w:p w14:paraId="47933424" w14:textId="77777777" w:rsidR="00DB2EEB" w:rsidRDefault="00DB2EEB" w:rsidP="00536730"/>
    <w:p w14:paraId="5401CBC3" w14:textId="5D9DC480" w:rsidR="00DB2EEB" w:rsidRDefault="00DB2EEB" w:rsidP="00536730">
      <w:pPr>
        <w:rPr>
          <w:b/>
          <w:bCs/>
        </w:rPr>
      </w:pPr>
      <w:r>
        <w:rPr>
          <w:b/>
          <w:bCs/>
        </w:rPr>
        <w:t>Prior approval</w:t>
      </w:r>
    </w:p>
    <w:p w14:paraId="6D68A84F" w14:textId="2976E4A6" w:rsidR="00DB2EEB" w:rsidRDefault="00DB2EEB" w:rsidP="00536730">
      <w:r>
        <w:t>Whereby approval can be given by the individual funding requests administration team for a defined treatment / eligibility as agreed with ICB and local providers.</w:t>
      </w:r>
    </w:p>
    <w:p w14:paraId="7F77F0FC" w14:textId="77777777" w:rsidR="00DB2EEB" w:rsidRDefault="00DB2EEB" w:rsidP="00536730"/>
    <w:p w14:paraId="35C58BA2" w14:textId="07CBBBEA" w:rsidR="00DB2EEB" w:rsidRDefault="00DB2EEB" w:rsidP="00536730">
      <w:pPr>
        <w:rPr>
          <w:b/>
          <w:bCs/>
        </w:rPr>
      </w:pPr>
      <w:r>
        <w:rPr>
          <w:b/>
          <w:bCs/>
        </w:rPr>
        <w:t>Provider</w:t>
      </w:r>
    </w:p>
    <w:p w14:paraId="217957FF" w14:textId="19924E1B" w:rsidR="00DB2EEB" w:rsidRDefault="00DB2EEB" w:rsidP="00536730">
      <w:r>
        <w:t>The healthcare service provider which will or is proposing to undertake the said treatment / procedure</w:t>
      </w:r>
      <w:r w:rsidR="00B314F4">
        <w:t>.</w:t>
      </w:r>
    </w:p>
    <w:p w14:paraId="3A1B53BB" w14:textId="77777777" w:rsidR="00B314F4" w:rsidRDefault="00B314F4" w:rsidP="00536730"/>
    <w:p w14:paraId="4057A871" w14:textId="25594FD1" w:rsidR="00B314F4" w:rsidRDefault="00B314F4" w:rsidP="00536730">
      <w:r>
        <w:rPr>
          <w:b/>
          <w:bCs/>
        </w:rPr>
        <w:t>Reconsideration</w:t>
      </w:r>
    </w:p>
    <w:p w14:paraId="397D543C" w14:textId="384EFED3" w:rsidR="00B314F4" w:rsidRDefault="00B314F4" w:rsidP="00536730">
      <w:r>
        <w:t xml:space="preserve">Where an application </w:t>
      </w:r>
      <w:r w:rsidR="00945C86">
        <w:t>for funding has been declined, the referring clinician has the opportunity to present new clinical information in support of the application being considered.</w:t>
      </w:r>
    </w:p>
    <w:p w14:paraId="1D637C4B" w14:textId="77777777" w:rsidR="00945C86" w:rsidRDefault="00945C86" w:rsidP="00536730"/>
    <w:p w14:paraId="0C287F9B" w14:textId="6519EBCF" w:rsidR="00945C86" w:rsidRDefault="00945C86" w:rsidP="00536730">
      <w:r>
        <w:rPr>
          <w:b/>
          <w:bCs/>
        </w:rPr>
        <w:t>Referring clinician / healthcare professional</w:t>
      </w:r>
    </w:p>
    <w:p w14:paraId="58E7B529" w14:textId="1E5C0909" w:rsidR="00945C86" w:rsidRDefault="00945C86" w:rsidP="00536730">
      <w:r>
        <w:t xml:space="preserve">The clinician making </w:t>
      </w:r>
      <w:r w:rsidR="00783ADC">
        <w:t>the request for the treatment / procedure in question on behalf of the patient. This can be the patient’s GP, a professionally qualified healthcare practitioner or the secondary care clinician proposing to undertake the sa</w:t>
      </w:r>
      <w:r w:rsidR="00EA4E65">
        <w:t>id treatment / procedure.</w:t>
      </w:r>
    </w:p>
    <w:p w14:paraId="080D3A5E" w14:textId="77777777" w:rsidR="00EA4E65" w:rsidRDefault="00EA4E65" w:rsidP="00536730"/>
    <w:p w14:paraId="4BDE844B" w14:textId="52683B92" w:rsidR="00EA4E65" w:rsidRDefault="00EA4E65" w:rsidP="00536730">
      <w:pPr>
        <w:rPr>
          <w:b/>
          <w:bCs/>
        </w:rPr>
      </w:pPr>
      <w:r>
        <w:rPr>
          <w:b/>
          <w:bCs/>
        </w:rPr>
        <w:t>Standard request</w:t>
      </w:r>
    </w:p>
    <w:p w14:paraId="497D1D8A" w14:textId="640C984D" w:rsidR="00EA4E65" w:rsidRDefault="00EA4E65" w:rsidP="00536730">
      <w:r>
        <w:t>A standard funding request is a request for a non-urgent clinical intervention, for which a decision can be provided, usually within 40 working days</w:t>
      </w:r>
      <w:r w:rsidR="004048EE">
        <w:t xml:space="preserve"> of receipt of the request, where all relevant information required is available.</w:t>
      </w:r>
    </w:p>
    <w:p w14:paraId="573C450C" w14:textId="77777777" w:rsidR="004048EE" w:rsidRDefault="004048EE" w:rsidP="00536730"/>
    <w:p w14:paraId="16D4B41B" w14:textId="2A334020" w:rsidR="004048EE" w:rsidRDefault="004048EE" w:rsidP="00536730">
      <w:pPr>
        <w:rPr>
          <w:b/>
          <w:bCs/>
        </w:rPr>
      </w:pPr>
      <w:r>
        <w:rPr>
          <w:b/>
          <w:bCs/>
        </w:rPr>
        <w:lastRenderedPageBreak/>
        <w:t>Urgent request</w:t>
      </w:r>
    </w:p>
    <w:p w14:paraId="438945AF" w14:textId="1F00979E" w:rsidR="0000230C" w:rsidRDefault="004048EE" w:rsidP="00536730">
      <w:r>
        <w:t>From time to time, the clinical circumstances of on individual funding requ</w:t>
      </w:r>
      <w:r w:rsidR="004936F0">
        <w:t>est may mean that delaying a decision until the next scheduled meeting of the panel is likely to have a significant detrimental effect on the patient’s health and wellbeing (threat of death or serious disability) or adversely affect eligibility for that treatment. In these circumstances the request will be deemed as urgent. Urgent requests will be considered in line with the NHS standard contract – SC 29.</w:t>
      </w:r>
      <w:r w:rsidR="00490482">
        <w:t>27.</w:t>
      </w:r>
    </w:p>
    <w:p w14:paraId="74C5490F" w14:textId="77777777" w:rsidR="0000230C" w:rsidRDefault="0000230C">
      <w:pPr>
        <w:autoSpaceDE/>
        <w:autoSpaceDN/>
        <w:adjustRightInd/>
        <w:spacing w:line="240" w:lineRule="auto"/>
      </w:pPr>
      <w:r>
        <w:br w:type="page"/>
      </w:r>
    </w:p>
    <w:p w14:paraId="4F90BB49" w14:textId="5E89A6CF" w:rsidR="0000230C" w:rsidRPr="0019680E" w:rsidRDefault="0000230C" w:rsidP="0000230C">
      <w:pPr>
        <w:pStyle w:val="Heading1"/>
        <w:numPr>
          <w:ilvl w:val="0"/>
          <w:numId w:val="0"/>
        </w:numPr>
      </w:pPr>
      <w:bookmarkStart w:id="50" w:name="_Toc172022064"/>
      <w:r w:rsidRPr="0019680E">
        <w:lastRenderedPageBreak/>
        <w:t xml:space="preserve">Appendix </w:t>
      </w:r>
      <w:r>
        <w:t>1</w:t>
      </w:r>
      <w:r w:rsidRPr="0019680E">
        <w:t xml:space="preserve"> </w:t>
      </w:r>
      <w:r>
        <w:t>–</w:t>
      </w:r>
      <w:r w:rsidRPr="0019680E">
        <w:t xml:space="preserve"> </w:t>
      </w:r>
      <w:r>
        <w:t>Decision making process – standard operating procedure</w:t>
      </w:r>
      <w:bookmarkEnd w:id="50"/>
    </w:p>
    <w:p w14:paraId="000ED19D" w14:textId="00670A6B" w:rsidR="00514BDB" w:rsidRPr="00514BDB" w:rsidRDefault="00514BDB" w:rsidP="00514BDB">
      <w:pPr>
        <w:rPr>
          <w:b/>
          <w:bCs/>
        </w:rPr>
      </w:pPr>
      <w:r w:rsidRPr="00514BDB">
        <w:rPr>
          <w:b/>
          <w:bCs/>
        </w:rPr>
        <w:t xml:space="preserve">Standard </w:t>
      </w:r>
      <w:r w:rsidR="00FF464B">
        <w:rPr>
          <w:b/>
          <w:bCs/>
        </w:rPr>
        <w:t>o</w:t>
      </w:r>
      <w:r w:rsidRPr="00514BDB">
        <w:rPr>
          <w:b/>
          <w:bCs/>
        </w:rPr>
        <w:t xml:space="preserve">perating </w:t>
      </w:r>
      <w:r w:rsidR="00FF464B">
        <w:rPr>
          <w:b/>
          <w:bCs/>
        </w:rPr>
        <w:t>p</w:t>
      </w:r>
      <w:r w:rsidRPr="00514BDB">
        <w:rPr>
          <w:b/>
          <w:bCs/>
        </w:rPr>
        <w:t>rocedure statement</w:t>
      </w:r>
    </w:p>
    <w:p w14:paraId="538C2A6F" w14:textId="06DD7151" w:rsidR="00514BDB" w:rsidRDefault="00514BDB" w:rsidP="00514BDB">
      <w:r>
        <w:t xml:space="preserve">This document sets out how the process for managing individual funding requests for the Humber and North Yorkshire Integrated Care Board. Such requests are managed in line with the </w:t>
      </w:r>
      <w:r w:rsidR="00A10CAE">
        <w:t>individual funding request</w:t>
      </w:r>
      <w:r>
        <w:t xml:space="preserve"> &amp; </w:t>
      </w:r>
      <w:r w:rsidR="00A10CAE">
        <w:t>value based commissioning</w:t>
      </w:r>
      <w:r>
        <w:t xml:space="preserve"> </w:t>
      </w:r>
      <w:r w:rsidR="00A10CAE">
        <w:t>p</w:t>
      </w:r>
      <w:r>
        <w:t>olicies.</w:t>
      </w:r>
    </w:p>
    <w:p w14:paraId="4344B938" w14:textId="77777777" w:rsidR="00514BDB" w:rsidRDefault="00514BDB" w:rsidP="00514BDB"/>
    <w:p w14:paraId="2E6CB988" w14:textId="51A5CDB4" w:rsidR="00514BDB" w:rsidRPr="00514BDB" w:rsidRDefault="00514BDB" w:rsidP="00514BDB">
      <w:pPr>
        <w:rPr>
          <w:b/>
          <w:bCs/>
        </w:rPr>
      </w:pPr>
      <w:r w:rsidRPr="00514BDB">
        <w:rPr>
          <w:b/>
          <w:bCs/>
        </w:rPr>
        <w:t xml:space="preserve">Standard </w:t>
      </w:r>
      <w:r w:rsidR="00A10CAE">
        <w:rPr>
          <w:b/>
          <w:bCs/>
        </w:rPr>
        <w:t>r</w:t>
      </w:r>
      <w:r w:rsidRPr="00514BDB">
        <w:rPr>
          <w:b/>
          <w:bCs/>
        </w:rPr>
        <w:t>equests</w:t>
      </w:r>
    </w:p>
    <w:p w14:paraId="1C165D24" w14:textId="6B6F31B0" w:rsidR="00514BDB" w:rsidRDefault="00514BDB" w:rsidP="00514BDB">
      <w:r>
        <w:t xml:space="preserve">Once an </w:t>
      </w:r>
      <w:r w:rsidR="00A10CAE">
        <w:t>individual funding request</w:t>
      </w:r>
      <w:r>
        <w:t xml:space="preserve"> has been submitted, the </w:t>
      </w:r>
      <w:r w:rsidR="00A10CAE">
        <w:t>individual funding requests</w:t>
      </w:r>
      <w:r>
        <w:t xml:space="preserve"> </w:t>
      </w:r>
      <w:r w:rsidR="00A10CAE">
        <w:t>a</w:t>
      </w:r>
      <w:r>
        <w:t>dmin</w:t>
      </w:r>
      <w:r w:rsidR="00A10CAE">
        <w:t>istration</w:t>
      </w:r>
      <w:r>
        <w:t xml:space="preserve"> </w:t>
      </w:r>
      <w:r w:rsidR="00A10CAE">
        <w:t>t</w:t>
      </w:r>
      <w:r>
        <w:t xml:space="preserve">eam will review and pre-screen the detail of the request and assess whether the application is deemed complete. If it is felt that further information is required to fully assess the request, the </w:t>
      </w:r>
      <w:r w:rsidR="00A10CAE">
        <w:t xml:space="preserve">individual funding </w:t>
      </w:r>
      <w:r w:rsidR="008B1EDA">
        <w:t>requests</w:t>
      </w:r>
      <w:r>
        <w:t xml:space="preserve"> </w:t>
      </w:r>
      <w:r w:rsidR="00A10CAE">
        <w:t>a</w:t>
      </w:r>
      <w:r>
        <w:t>dmin</w:t>
      </w:r>
      <w:r w:rsidR="00A10CAE">
        <w:t>istration</w:t>
      </w:r>
      <w:r>
        <w:t xml:space="preserve"> </w:t>
      </w:r>
      <w:r w:rsidR="00A10CAE">
        <w:t>t</w:t>
      </w:r>
      <w:r>
        <w:t xml:space="preserve">eam will contact the referring clinician via the web-based system to request the additional information. The case will be reviewed following receipt of the requested information. Should no further information be received within </w:t>
      </w:r>
      <w:r w:rsidR="00A10CAE">
        <w:t>four</w:t>
      </w:r>
      <w:r>
        <w:t xml:space="preserve"> weeks after the date of this request, the </w:t>
      </w:r>
      <w:r w:rsidR="00A10CAE">
        <w:t>p</w:t>
      </w:r>
      <w:r>
        <w:t xml:space="preserve">anel will consider the case closed. The </w:t>
      </w:r>
      <w:r w:rsidR="00A10CAE">
        <w:t>individual funding request</w:t>
      </w:r>
      <w:r>
        <w:t xml:space="preserve"> will only be considered as being complete once the service has received all relevant additional information required to consider the case.</w:t>
      </w:r>
    </w:p>
    <w:p w14:paraId="20FFF38A" w14:textId="77777777" w:rsidR="00514BDB" w:rsidRDefault="00514BDB" w:rsidP="00514BDB"/>
    <w:p w14:paraId="162EB739" w14:textId="72E97021" w:rsidR="00514BDB" w:rsidRDefault="00514BDB" w:rsidP="00514BDB">
      <w:r>
        <w:t xml:space="preserve">As soon as all of the relevant information has been made available and the request is deemed complete, the </w:t>
      </w:r>
      <w:r w:rsidR="00A10CAE">
        <w:t>individual funding requests a</w:t>
      </w:r>
      <w:r>
        <w:t>dmin</w:t>
      </w:r>
      <w:r w:rsidR="00A10CAE">
        <w:t>istration</w:t>
      </w:r>
      <w:r>
        <w:t xml:space="preserve"> </w:t>
      </w:r>
      <w:r w:rsidR="00565C34">
        <w:t>t</w:t>
      </w:r>
      <w:r>
        <w:t>eam will review the request, against any protocols</w:t>
      </w:r>
      <w:r w:rsidR="00565C34">
        <w:t xml:space="preserve"> </w:t>
      </w:r>
      <w:r>
        <w:t xml:space="preserve">/ criteria available (including the ICB </w:t>
      </w:r>
      <w:r w:rsidR="00565C34">
        <w:t>v</w:t>
      </w:r>
      <w:r>
        <w:t xml:space="preserve">alue </w:t>
      </w:r>
      <w:r w:rsidR="00565C34">
        <w:t>b</w:t>
      </w:r>
      <w:r>
        <w:t xml:space="preserve">ased </w:t>
      </w:r>
      <w:r w:rsidR="00565C34">
        <w:t>c</w:t>
      </w:r>
      <w:r>
        <w:t xml:space="preserve">linical </w:t>
      </w:r>
      <w:r w:rsidR="00565C34">
        <w:t>c</w:t>
      </w:r>
      <w:r>
        <w:t xml:space="preserve">ommissioning </w:t>
      </w:r>
      <w:r w:rsidR="00565C34">
        <w:t>p</w:t>
      </w:r>
      <w:r>
        <w:t xml:space="preserve">olicy and consider if the procedure for which the prior approval is required can be obtained via the Check+ and NHSE </w:t>
      </w:r>
      <w:r w:rsidR="00565C34">
        <w:t>s</w:t>
      </w:r>
      <w:r>
        <w:t xml:space="preserve">pecialised </w:t>
      </w:r>
      <w:r w:rsidR="00565C34">
        <w:t>c</w:t>
      </w:r>
      <w:r>
        <w:t xml:space="preserve">ommissioning </w:t>
      </w:r>
      <w:r w:rsidR="00565C34">
        <w:t>m</w:t>
      </w:r>
      <w:r>
        <w:t xml:space="preserve">anual) and seek any relevant advice from specialist advisors from </w:t>
      </w:r>
      <w:r w:rsidR="00565C34">
        <w:t>c</w:t>
      </w:r>
      <w:r>
        <w:t xml:space="preserve">ommissioning, </w:t>
      </w:r>
      <w:r w:rsidR="00565C34">
        <w:t>p</w:t>
      </w:r>
      <w:r>
        <w:t xml:space="preserve">opulation </w:t>
      </w:r>
      <w:r w:rsidR="00565C34">
        <w:t>h</w:t>
      </w:r>
      <w:r>
        <w:t>ealth and</w:t>
      </w:r>
      <w:r w:rsidR="00565C34">
        <w:t xml:space="preserve"> </w:t>
      </w:r>
      <w:r>
        <w:t>/</w:t>
      </w:r>
      <w:r w:rsidR="00565C34">
        <w:t xml:space="preserve"> </w:t>
      </w:r>
      <w:r>
        <w:t xml:space="preserve">or </w:t>
      </w:r>
      <w:r w:rsidR="00565C34">
        <w:t>m</w:t>
      </w:r>
      <w:r>
        <w:t xml:space="preserve">edicines </w:t>
      </w:r>
      <w:r w:rsidR="00565C34">
        <w:t>o</w:t>
      </w:r>
      <w:r>
        <w:t xml:space="preserve">ptimisation. The </w:t>
      </w:r>
      <w:r w:rsidR="00565C34">
        <w:t>individual funding requests</w:t>
      </w:r>
      <w:r>
        <w:t xml:space="preserve"> </w:t>
      </w:r>
      <w:r w:rsidR="00565C34">
        <w:t>a</w:t>
      </w:r>
      <w:r>
        <w:t>dmin</w:t>
      </w:r>
      <w:r w:rsidR="00565C34">
        <w:t>istration</w:t>
      </w:r>
      <w:r>
        <w:t xml:space="preserve"> </w:t>
      </w:r>
      <w:r w:rsidR="00565C34">
        <w:t>t</w:t>
      </w:r>
      <w:r>
        <w:t xml:space="preserve">eam may at this stage refer requests elsewhere (for example to specialist commissioning colleagues / </w:t>
      </w:r>
      <w:r w:rsidR="00565C34">
        <w:t>continuing healthcare</w:t>
      </w:r>
      <w:r>
        <w:t xml:space="preserve"> commissioners etc.) if during their review it has become clear that an </w:t>
      </w:r>
      <w:r w:rsidR="00565C34">
        <w:t xml:space="preserve">individual funding request </w:t>
      </w:r>
      <w:r>
        <w:t>is not the appropriate route by which the referrer should be seeking funding for the intervention requested.</w:t>
      </w:r>
    </w:p>
    <w:p w14:paraId="1937C121" w14:textId="77777777" w:rsidR="00514BDB" w:rsidRDefault="00514BDB" w:rsidP="00514BDB"/>
    <w:p w14:paraId="04857E31" w14:textId="26672A23" w:rsidR="00514BDB" w:rsidRPr="00514BDB" w:rsidRDefault="00514BDB" w:rsidP="00514BDB">
      <w:pPr>
        <w:rPr>
          <w:b/>
          <w:bCs/>
        </w:rPr>
      </w:pPr>
      <w:r w:rsidRPr="00514BDB">
        <w:rPr>
          <w:b/>
          <w:bCs/>
        </w:rPr>
        <w:t xml:space="preserve">The role of </w:t>
      </w:r>
      <w:r w:rsidR="00565C34">
        <w:rPr>
          <w:b/>
          <w:bCs/>
        </w:rPr>
        <w:t>c</w:t>
      </w:r>
      <w:r w:rsidRPr="00514BDB">
        <w:rPr>
          <w:b/>
          <w:bCs/>
        </w:rPr>
        <w:t xml:space="preserve">linical </w:t>
      </w:r>
      <w:r w:rsidR="00565C34">
        <w:rPr>
          <w:b/>
          <w:bCs/>
        </w:rPr>
        <w:t>t</w:t>
      </w:r>
      <w:r w:rsidRPr="00514BDB">
        <w:rPr>
          <w:b/>
          <w:bCs/>
        </w:rPr>
        <w:t>riage</w:t>
      </w:r>
    </w:p>
    <w:p w14:paraId="1046C704" w14:textId="510BBF6A" w:rsidR="00514BDB" w:rsidRDefault="00514BDB" w:rsidP="00514BDB">
      <w:r>
        <w:t>Triage is recommended as good practice by the NHS Confederation (2008b). The role of triage is to review all applications in relation to national, regional, and local guidance and</w:t>
      </w:r>
      <w:r w:rsidR="00060E15">
        <w:t xml:space="preserve"> </w:t>
      </w:r>
      <w:r>
        <w:t>/</w:t>
      </w:r>
      <w:r w:rsidR="00060E15">
        <w:t xml:space="preserve"> </w:t>
      </w:r>
      <w:r>
        <w:t>or policies, as well as to identify any previous precedents that have been set. This stage will also identify where important and relevant documentation or information may not have been included.</w:t>
      </w:r>
    </w:p>
    <w:p w14:paraId="064D9430" w14:textId="77777777" w:rsidR="00514BDB" w:rsidRDefault="00514BDB" w:rsidP="00514BDB"/>
    <w:p w14:paraId="693A9D99" w14:textId="1EAF2F6A" w:rsidR="00514BDB" w:rsidRDefault="00514BDB" w:rsidP="00514BDB">
      <w:r>
        <w:t>Where it is clear from the application that the individual does not meet criteria, and</w:t>
      </w:r>
      <w:r w:rsidR="00060E15">
        <w:t xml:space="preserve"> </w:t>
      </w:r>
      <w:r>
        <w:t>/</w:t>
      </w:r>
      <w:r w:rsidR="00060E15">
        <w:t xml:space="preserve"> </w:t>
      </w:r>
      <w:r>
        <w:t xml:space="preserve">or there is no clear evidence supporting the treatment, or where the clinician has not made a case for exceptionality, the </w:t>
      </w:r>
      <w:r w:rsidR="00060E15">
        <w:t>individual funding request</w:t>
      </w:r>
      <w:r>
        <w:t xml:space="preserve"> may be recommended to be declined.</w:t>
      </w:r>
    </w:p>
    <w:p w14:paraId="08BCDE36" w14:textId="77777777" w:rsidR="00514BDB" w:rsidRDefault="00514BDB" w:rsidP="00514BDB"/>
    <w:p w14:paraId="4BCA876E" w14:textId="77777777" w:rsidR="00514BDB" w:rsidRDefault="00514BDB" w:rsidP="00514BDB">
      <w:r>
        <w:t>Clinical triage enables requests to be returned to the referring clinician where:</w:t>
      </w:r>
    </w:p>
    <w:p w14:paraId="3B6C5254" w14:textId="084162FA" w:rsidR="00514BDB" w:rsidRDefault="00060E15" w:rsidP="00514BDB">
      <w:pPr>
        <w:pStyle w:val="ListParagraph"/>
        <w:numPr>
          <w:ilvl w:val="0"/>
          <w:numId w:val="33"/>
        </w:numPr>
      </w:pPr>
      <w:r>
        <w:t>t</w:t>
      </w:r>
      <w:r w:rsidR="00514BDB">
        <w:t>he request has not been submitted by a healthcare professional</w:t>
      </w:r>
      <w:r>
        <w:t>.</w:t>
      </w:r>
    </w:p>
    <w:p w14:paraId="1BA8CBF3" w14:textId="4F7EC126" w:rsidR="00514BDB" w:rsidRDefault="00060E15" w:rsidP="00514BDB">
      <w:pPr>
        <w:pStyle w:val="ListParagraph"/>
        <w:numPr>
          <w:ilvl w:val="0"/>
          <w:numId w:val="33"/>
        </w:numPr>
      </w:pPr>
      <w:r>
        <w:t>r</w:t>
      </w:r>
      <w:r w:rsidR="00514BDB">
        <w:t>elevant clinical information has been omitted</w:t>
      </w:r>
      <w:r>
        <w:t>.</w:t>
      </w:r>
    </w:p>
    <w:p w14:paraId="57179207" w14:textId="3D214892" w:rsidR="00514BDB" w:rsidRDefault="00060E15" w:rsidP="00514BDB">
      <w:pPr>
        <w:pStyle w:val="ListParagraph"/>
        <w:numPr>
          <w:ilvl w:val="0"/>
          <w:numId w:val="33"/>
        </w:numPr>
      </w:pPr>
      <w:r>
        <w:t>t</w:t>
      </w:r>
      <w:r w:rsidR="00514BDB">
        <w:t>he request does not need to go through the IFR process as it meets the threshold criteria for that intervention</w:t>
      </w:r>
      <w:r>
        <w:t>.</w:t>
      </w:r>
    </w:p>
    <w:p w14:paraId="25AF30E3" w14:textId="40E9CF3F" w:rsidR="00514BDB" w:rsidRDefault="00060E15" w:rsidP="00514BDB">
      <w:pPr>
        <w:pStyle w:val="ListParagraph"/>
        <w:numPr>
          <w:ilvl w:val="0"/>
          <w:numId w:val="33"/>
        </w:numPr>
      </w:pPr>
      <w:r>
        <w:t>t</w:t>
      </w:r>
      <w:r w:rsidR="00514BDB">
        <w:t>he request can be dealt with under another existing contract</w:t>
      </w:r>
      <w:r>
        <w:t>.</w:t>
      </w:r>
    </w:p>
    <w:p w14:paraId="4CF34443" w14:textId="77777777" w:rsidR="00514BDB" w:rsidRDefault="00514BDB" w:rsidP="00514BDB"/>
    <w:p w14:paraId="2B8EA957" w14:textId="63023B9A" w:rsidR="00514BDB" w:rsidRDefault="00514BDB" w:rsidP="00514BDB">
      <w:r>
        <w:t>Clinical triage provides a summary for review and ratification to H</w:t>
      </w:r>
      <w:r w:rsidR="00060E15">
        <w:t>umber and North Yorkshire</w:t>
      </w:r>
      <w:r>
        <w:t xml:space="preserve"> ICB appointed </w:t>
      </w:r>
      <w:r w:rsidR="00060E15">
        <w:t>d</w:t>
      </w:r>
      <w:r>
        <w:t xml:space="preserve">ecision </w:t>
      </w:r>
      <w:r w:rsidR="00060E15">
        <w:t>m</w:t>
      </w:r>
      <w:r>
        <w:t>aker on a weekly basis.</w:t>
      </w:r>
    </w:p>
    <w:p w14:paraId="1B0330C5" w14:textId="77777777" w:rsidR="00514BDB" w:rsidRDefault="00514BDB" w:rsidP="00514BDB"/>
    <w:p w14:paraId="6472B7F3" w14:textId="3B927FEB" w:rsidR="00514BDB" w:rsidRDefault="00514BDB" w:rsidP="00514BDB">
      <w:r>
        <w:t xml:space="preserve">Where the request does not meet the criteria outlined in an agreed commissioning policy and no case for clinical exceptionality has been made the </w:t>
      </w:r>
      <w:r w:rsidR="00060E15">
        <w:t>decision maker</w:t>
      </w:r>
      <w:r>
        <w:t xml:space="preserve"> can ratify the decision without a further panel discussion. This will enable timely decision making for the patient and referrer. The </w:t>
      </w:r>
      <w:r w:rsidR="00060E15">
        <w:t>individual funding requests</w:t>
      </w:r>
      <w:r>
        <w:t xml:space="preserve"> team will provide information to the </w:t>
      </w:r>
      <w:r w:rsidR="00060E15">
        <w:t>c</w:t>
      </w:r>
      <w:r>
        <w:t xml:space="preserve">linical </w:t>
      </w:r>
      <w:r w:rsidR="00060E15">
        <w:t>p</w:t>
      </w:r>
      <w:r>
        <w:t xml:space="preserve">olicy </w:t>
      </w:r>
      <w:r w:rsidR="00060E15">
        <w:t>r</w:t>
      </w:r>
      <w:r>
        <w:t xml:space="preserve">eview group of decisions made by the </w:t>
      </w:r>
      <w:r w:rsidR="00060E15">
        <w:t>decision maker</w:t>
      </w:r>
      <w:r>
        <w:t xml:space="preserve"> without further panel discussion to inform future reviews of this policy.</w:t>
      </w:r>
    </w:p>
    <w:p w14:paraId="2007E2EF" w14:textId="77777777" w:rsidR="00514BDB" w:rsidRDefault="00514BDB" w:rsidP="00514BDB"/>
    <w:p w14:paraId="6999B5C0" w14:textId="7A2D0593" w:rsidR="00514BDB" w:rsidRDefault="00514BDB" w:rsidP="00514BDB">
      <w:r>
        <w:t xml:space="preserve">Where a decision is made by the </w:t>
      </w:r>
      <w:r w:rsidR="00060E15">
        <w:t>decision maker</w:t>
      </w:r>
      <w:r>
        <w:t xml:space="preserve"> without panel discussion, the referrer can be reconsidered if new clinical evidence is submitted or appeal if they feel that the process as set out in the </w:t>
      </w:r>
      <w:r w:rsidR="00060E15">
        <w:t>individual funding request</w:t>
      </w:r>
      <w:r>
        <w:t xml:space="preserve"> policy has not been </w:t>
      </w:r>
      <w:r>
        <w:lastRenderedPageBreak/>
        <w:t xml:space="preserve">followed. In these instances the case will go to an </w:t>
      </w:r>
      <w:r w:rsidR="00060E15">
        <w:t>individual funding requests</w:t>
      </w:r>
      <w:r>
        <w:t xml:space="preserve"> panel for discussion.</w:t>
      </w:r>
    </w:p>
    <w:p w14:paraId="48DE792A" w14:textId="77777777" w:rsidR="00514BDB" w:rsidRDefault="00514BDB" w:rsidP="00514BDB"/>
    <w:p w14:paraId="079E8A93" w14:textId="736D52E4" w:rsidR="00514BDB" w:rsidRPr="005E1E51" w:rsidRDefault="00514BDB" w:rsidP="00514BDB">
      <w:pPr>
        <w:rPr>
          <w:b/>
          <w:bCs/>
        </w:rPr>
      </w:pPr>
      <w:r w:rsidRPr="005E1E51">
        <w:rPr>
          <w:b/>
          <w:bCs/>
        </w:rPr>
        <w:t xml:space="preserve">Cases </w:t>
      </w:r>
      <w:r w:rsidR="00060E15">
        <w:rPr>
          <w:b/>
          <w:bCs/>
        </w:rPr>
        <w:t>r</w:t>
      </w:r>
      <w:r w:rsidRPr="005E1E51">
        <w:rPr>
          <w:b/>
          <w:bCs/>
        </w:rPr>
        <w:t xml:space="preserve">eferred to </w:t>
      </w:r>
      <w:r w:rsidR="00060E15">
        <w:rPr>
          <w:b/>
          <w:bCs/>
        </w:rPr>
        <w:t>individual funding requests</w:t>
      </w:r>
      <w:r w:rsidRPr="005E1E51">
        <w:rPr>
          <w:b/>
          <w:bCs/>
        </w:rPr>
        <w:t xml:space="preserve"> </w:t>
      </w:r>
      <w:r w:rsidR="00060E15">
        <w:rPr>
          <w:b/>
          <w:bCs/>
        </w:rPr>
        <w:t>p</w:t>
      </w:r>
      <w:r w:rsidRPr="005E1E51">
        <w:rPr>
          <w:b/>
          <w:bCs/>
        </w:rPr>
        <w:t>anel</w:t>
      </w:r>
    </w:p>
    <w:p w14:paraId="6836D90E" w14:textId="668E572B" w:rsidR="00514BDB" w:rsidRDefault="00514BDB" w:rsidP="00514BDB">
      <w:r>
        <w:t xml:space="preserve">If a case needs to go to an </w:t>
      </w:r>
      <w:r w:rsidR="00060E15">
        <w:t>individual funding requests</w:t>
      </w:r>
      <w:r>
        <w:t xml:space="preserve"> </w:t>
      </w:r>
      <w:r w:rsidR="00060E15">
        <w:t>p</w:t>
      </w:r>
      <w:r>
        <w:t xml:space="preserve">anel (see below for more information) for a case to be considered for peer review, the case will be added to the agenda of the next available meeting, (i.e. if it is a North Yorkshire patient, it will be added to the next North Yorkshire </w:t>
      </w:r>
      <w:r w:rsidR="00060E15">
        <w:t>individual funding requests</w:t>
      </w:r>
      <w:r>
        <w:t xml:space="preserve"> </w:t>
      </w:r>
      <w:r w:rsidR="00060E15">
        <w:t>p</w:t>
      </w:r>
      <w:r>
        <w:t xml:space="preserve">anel). Once this meeting has taken place and the case has been presented and a decision made by the </w:t>
      </w:r>
      <w:r w:rsidR="00060E15">
        <w:t>individual funding requests</w:t>
      </w:r>
      <w:r>
        <w:t xml:space="preserve"> </w:t>
      </w:r>
      <w:r w:rsidR="00060E15">
        <w:t>p</w:t>
      </w:r>
      <w:r>
        <w:t xml:space="preserve">anel, a response will be drafted by the </w:t>
      </w:r>
      <w:r w:rsidR="00060E15">
        <w:t>individual funding requests</w:t>
      </w:r>
      <w:r>
        <w:t xml:space="preserve"> </w:t>
      </w:r>
      <w:r w:rsidR="00060E15">
        <w:t>a</w:t>
      </w:r>
      <w:r>
        <w:t>dmin</w:t>
      </w:r>
      <w:r w:rsidR="00060E15">
        <w:t>istration</w:t>
      </w:r>
      <w:r>
        <w:t xml:space="preserve"> </w:t>
      </w:r>
      <w:r w:rsidR="00060E15">
        <w:t>t</w:t>
      </w:r>
      <w:r>
        <w:t xml:space="preserve">eam and shared with the panel members by way of the minutes of the </w:t>
      </w:r>
      <w:r w:rsidR="00060E15">
        <w:t>p</w:t>
      </w:r>
      <w:r>
        <w:t xml:space="preserve">anel meeting. Once the </w:t>
      </w:r>
      <w:r w:rsidR="00060E15">
        <w:t>p</w:t>
      </w:r>
      <w:r>
        <w:t xml:space="preserve">anel members have confirmed the rationale, the </w:t>
      </w:r>
      <w:r w:rsidR="00060E15">
        <w:t>individual funding requests</w:t>
      </w:r>
      <w:r>
        <w:t xml:space="preserve"> </w:t>
      </w:r>
      <w:r w:rsidR="00060E15">
        <w:t>a</w:t>
      </w:r>
      <w:r>
        <w:t>dmin</w:t>
      </w:r>
      <w:r w:rsidR="00060E15">
        <w:t>istration</w:t>
      </w:r>
      <w:r>
        <w:t xml:space="preserve"> </w:t>
      </w:r>
      <w:r w:rsidR="00060E15">
        <w:t>t</w:t>
      </w:r>
      <w:r>
        <w:t xml:space="preserve">eam will generate the decision letter. Responses will be sent to referring clinicians within </w:t>
      </w:r>
      <w:r w:rsidR="00060E15">
        <w:t>ten</w:t>
      </w:r>
      <w:r>
        <w:t xml:space="preserve"> working days of the decision being made.</w:t>
      </w:r>
    </w:p>
    <w:p w14:paraId="1B31DC02" w14:textId="77777777" w:rsidR="00514BDB" w:rsidRDefault="00514BDB" w:rsidP="00514BDB"/>
    <w:p w14:paraId="62D1FE1C" w14:textId="20745385" w:rsidR="00514BDB" w:rsidRDefault="00514BDB" w:rsidP="00514BDB">
      <w:r>
        <w:t xml:space="preserve">In exceptional circumstances, when a request has been presented to a </w:t>
      </w:r>
      <w:r w:rsidR="00060E15">
        <w:t>p</w:t>
      </w:r>
      <w:r>
        <w:t xml:space="preserve">anel for a decision to be made, the </w:t>
      </w:r>
      <w:r w:rsidR="00060E15">
        <w:t>p</w:t>
      </w:r>
      <w:r>
        <w:t xml:space="preserve">anel may feel that they cannot decide based on the information available and may choose to defer the decision for further information. In cases such as this, the further information requested will be discussed and agreed at the </w:t>
      </w:r>
      <w:r w:rsidR="00060E15">
        <w:t>p</w:t>
      </w:r>
      <w:r>
        <w:t xml:space="preserve">anel meeting and the </w:t>
      </w:r>
      <w:r w:rsidR="00060E15">
        <w:t>individual funding requests</w:t>
      </w:r>
      <w:r>
        <w:t xml:space="preserve"> </w:t>
      </w:r>
      <w:r w:rsidR="00060E15">
        <w:t>a</w:t>
      </w:r>
      <w:r>
        <w:t xml:space="preserve">dmin </w:t>
      </w:r>
      <w:r w:rsidR="00060E15">
        <w:t>t</w:t>
      </w:r>
      <w:r>
        <w:t>eam will send these queries</w:t>
      </w:r>
      <w:r w:rsidR="00060E15">
        <w:t xml:space="preserve"> </w:t>
      </w:r>
      <w:r>
        <w:t>/</w:t>
      </w:r>
      <w:r w:rsidR="00060E15">
        <w:t xml:space="preserve"> </w:t>
      </w:r>
      <w:r>
        <w:t xml:space="preserve">questions to the referring clinician after the meeting has taken place. Once a response is available, the case will be either reviewed by the </w:t>
      </w:r>
      <w:r w:rsidR="00060E15">
        <w:t>p</w:t>
      </w:r>
      <w:r>
        <w:t xml:space="preserve">anel members out with the </w:t>
      </w:r>
      <w:r w:rsidR="00060E15">
        <w:t>p</w:t>
      </w:r>
      <w:r>
        <w:t>anel meeting or presented again to the next available meeting for further discussion.</w:t>
      </w:r>
    </w:p>
    <w:p w14:paraId="2D0E59A8" w14:textId="77777777" w:rsidR="00514BDB" w:rsidRDefault="00514BDB" w:rsidP="00514BDB"/>
    <w:p w14:paraId="77EA5913" w14:textId="17FAE03F" w:rsidR="00514BDB" w:rsidRPr="005E1E51" w:rsidRDefault="00514BDB" w:rsidP="00514BDB">
      <w:pPr>
        <w:rPr>
          <w:b/>
          <w:bCs/>
        </w:rPr>
      </w:pPr>
      <w:r w:rsidRPr="005E1E51">
        <w:rPr>
          <w:b/>
          <w:bCs/>
        </w:rPr>
        <w:t xml:space="preserve">Urgent </w:t>
      </w:r>
      <w:r w:rsidR="00060E15">
        <w:rPr>
          <w:b/>
          <w:bCs/>
        </w:rPr>
        <w:t>r</w:t>
      </w:r>
      <w:r w:rsidRPr="005E1E51">
        <w:rPr>
          <w:b/>
          <w:bCs/>
        </w:rPr>
        <w:t>equests</w:t>
      </w:r>
    </w:p>
    <w:p w14:paraId="74682257" w14:textId="72E0C220" w:rsidR="00514BDB" w:rsidRDefault="00514BDB" w:rsidP="00514BDB">
      <w:r>
        <w:t xml:space="preserve">From time to time, the clinical circumstances of an </w:t>
      </w:r>
      <w:r w:rsidR="00060E15">
        <w:t>i</w:t>
      </w:r>
      <w:r>
        <w:t xml:space="preserve">ndividual </w:t>
      </w:r>
      <w:r w:rsidR="00060E15">
        <w:t>f</w:t>
      </w:r>
      <w:r>
        <w:t xml:space="preserve">unding </w:t>
      </w:r>
      <w:r w:rsidR="00060E15">
        <w:t>r</w:t>
      </w:r>
      <w:r>
        <w:t xml:space="preserve">equest may mean that delaying a decision until the next scheduled meeting of the </w:t>
      </w:r>
      <w:r w:rsidR="00060E15">
        <w:t>p</w:t>
      </w:r>
      <w:r>
        <w:t>anel is likely to have a significant detrimental effect on the patients’ health and wellbeing (threat of death or serious disability) or adversely affect eligibility for that treatment. In these circumstances the request will be deemed as urgent.</w:t>
      </w:r>
    </w:p>
    <w:p w14:paraId="59FA47EF" w14:textId="77777777" w:rsidR="00514BDB" w:rsidRDefault="00514BDB" w:rsidP="00514BDB"/>
    <w:p w14:paraId="71A67E0D" w14:textId="5375EB96" w:rsidR="00514BDB" w:rsidRDefault="00514BDB" w:rsidP="00514BDB">
      <w:r>
        <w:lastRenderedPageBreak/>
        <w:t xml:space="preserve">Urgent requests will be considered in line with the NHS </w:t>
      </w:r>
      <w:r w:rsidR="00060E15">
        <w:t>s</w:t>
      </w:r>
      <w:r>
        <w:t xml:space="preserve">tandard </w:t>
      </w:r>
      <w:r w:rsidR="00060E15">
        <w:t>c</w:t>
      </w:r>
      <w:r>
        <w:t xml:space="preserve">ontract </w:t>
      </w:r>
      <w:r w:rsidR="00060E15">
        <w:t xml:space="preserve">– </w:t>
      </w:r>
      <w:r>
        <w:t xml:space="preserve">SC29.27. The information will be communicated to each of the </w:t>
      </w:r>
      <w:r w:rsidR="00060E15">
        <w:t>p</w:t>
      </w:r>
      <w:r>
        <w:t xml:space="preserve">anel members via NHS net in line with the agreed process and a decision will be made within </w:t>
      </w:r>
      <w:r w:rsidR="00060E15">
        <w:t>five</w:t>
      </w:r>
      <w:r>
        <w:t xml:space="preserve"> working days of receipt.</w:t>
      </w:r>
    </w:p>
    <w:p w14:paraId="1B3EBDF3" w14:textId="77777777" w:rsidR="00514BDB" w:rsidRDefault="00514BDB" w:rsidP="00514BDB"/>
    <w:p w14:paraId="5109C541" w14:textId="3DAC42FD" w:rsidR="00514BDB" w:rsidRDefault="00514BDB" w:rsidP="00514BDB">
      <w:r>
        <w:t xml:space="preserve">If an urgent decision is required outside of a scheduled meeting and the request cannot be heard by the alternative ICB Panel, for reasons of expediency, virtual meetings will be carried out by email. This is not normally a substitute for routine meetings of the </w:t>
      </w:r>
      <w:r w:rsidR="00924AE0">
        <w:t>individual funding requests</w:t>
      </w:r>
      <w:r>
        <w:t xml:space="preserve"> panel but will be used only in unavoidable circumstances so as not to compromise the pace of decision making for urgent individual cases.</w:t>
      </w:r>
    </w:p>
    <w:p w14:paraId="7EE12E5E" w14:textId="77777777" w:rsidR="00514BDB" w:rsidRDefault="00514BDB" w:rsidP="00514BDB"/>
    <w:p w14:paraId="55CFC68B" w14:textId="425959F2" w:rsidR="0060422B" w:rsidRDefault="00514BDB" w:rsidP="00514BDB">
      <w:r>
        <w:t xml:space="preserve">Where a request has been considered and a decision made in advance of a formal </w:t>
      </w:r>
      <w:r w:rsidR="00924AE0">
        <w:t>p</w:t>
      </w:r>
      <w:r>
        <w:t xml:space="preserve">anel meeting, the decision will be reported and recorded at the next meeting. Decisions made in advance of a </w:t>
      </w:r>
      <w:r w:rsidR="00924AE0">
        <w:t>p</w:t>
      </w:r>
      <w:r>
        <w:t>anel meeting will be communicated to the referring clinician and</w:t>
      </w:r>
      <w:r w:rsidR="00924AE0">
        <w:t xml:space="preserve"> </w:t>
      </w:r>
      <w:r>
        <w:t>/</w:t>
      </w:r>
      <w:r w:rsidR="00924AE0">
        <w:t xml:space="preserve"> </w:t>
      </w:r>
      <w:r>
        <w:t xml:space="preserve">or the patient’s GP and copied to the patient within </w:t>
      </w:r>
      <w:r w:rsidR="00924AE0">
        <w:t>two</w:t>
      </w:r>
      <w:r>
        <w:t xml:space="preserve"> working days of the date of the decision.</w:t>
      </w:r>
    </w:p>
    <w:p w14:paraId="06A9C73F" w14:textId="77777777" w:rsidR="0060422B" w:rsidRDefault="0060422B">
      <w:pPr>
        <w:autoSpaceDE/>
        <w:autoSpaceDN/>
        <w:adjustRightInd/>
        <w:spacing w:line="240" w:lineRule="auto"/>
      </w:pPr>
      <w:r>
        <w:br w:type="page"/>
      </w:r>
    </w:p>
    <w:p w14:paraId="0ED55DC1" w14:textId="1EA11F69" w:rsidR="0060422B" w:rsidRPr="0019680E" w:rsidRDefault="00D247E4" w:rsidP="0060422B">
      <w:pPr>
        <w:pStyle w:val="Heading1"/>
        <w:numPr>
          <w:ilvl w:val="0"/>
          <w:numId w:val="0"/>
        </w:numPr>
      </w:pPr>
      <w:bookmarkStart w:id="51" w:name="_Toc172022065"/>
      <w:r w:rsidRPr="00D247E4">
        <w:rPr>
          <w:noProof/>
        </w:rPr>
        <w:lastRenderedPageBreak/>
        <w:drawing>
          <wp:anchor distT="0" distB="0" distL="114300" distR="114300" simplePos="0" relativeHeight="251658240" behindDoc="1" locked="0" layoutInCell="1" allowOverlap="1" wp14:anchorId="45FC592B" wp14:editId="288F6689">
            <wp:simplePos x="0" y="0"/>
            <wp:positionH relativeFrom="column">
              <wp:posOffset>-180753</wp:posOffset>
            </wp:positionH>
            <wp:positionV relativeFrom="paragraph">
              <wp:posOffset>810821</wp:posOffset>
            </wp:positionV>
            <wp:extent cx="6130113" cy="7657548"/>
            <wp:effectExtent l="0" t="0" r="4445" b="635"/>
            <wp:wrapTight wrapText="bothSides">
              <wp:wrapPolygon edited="0">
                <wp:start x="0" y="0"/>
                <wp:lineTo x="0" y="21548"/>
                <wp:lineTo x="21549" y="21548"/>
                <wp:lineTo x="21549" y="0"/>
                <wp:lineTo x="0" y="0"/>
              </wp:wrapPolygon>
            </wp:wrapTight>
            <wp:docPr id="344742858" name="Picture 1" descr="Flowchart showing the standard process for individual funding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42858" name="Picture 1" descr="Flowchart showing the standard process for individual funding requests"/>
                    <pic:cNvPicPr/>
                  </pic:nvPicPr>
                  <pic:blipFill>
                    <a:blip r:embed="rId17">
                      <a:extLst>
                        <a:ext uri="{28A0092B-C50C-407E-A947-70E740481C1C}">
                          <a14:useLocalDpi xmlns:a14="http://schemas.microsoft.com/office/drawing/2010/main" val="0"/>
                        </a:ext>
                      </a:extLst>
                    </a:blip>
                    <a:stretch>
                      <a:fillRect/>
                    </a:stretch>
                  </pic:blipFill>
                  <pic:spPr>
                    <a:xfrm>
                      <a:off x="0" y="0"/>
                      <a:ext cx="6130113" cy="7657548"/>
                    </a:xfrm>
                    <a:prstGeom prst="rect">
                      <a:avLst/>
                    </a:prstGeom>
                  </pic:spPr>
                </pic:pic>
              </a:graphicData>
            </a:graphic>
          </wp:anchor>
        </w:drawing>
      </w:r>
      <w:r w:rsidR="0060422B" w:rsidRPr="0019680E">
        <w:t xml:space="preserve">Appendix </w:t>
      </w:r>
      <w:r w:rsidR="0060422B">
        <w:t>2</w:t>
      </w:r>
      <w:r w:rsidR="0060422B" w:rsidRPr="0019680E">
        <w:t xml:space="preserve"> </w:t>
      </w:r>
      <w:r w:rsidR="0060422B">
        <w:t>– Standard process / urgent requests flowchart</w:t>
      </w:r>
      <w:bookmarkEnd w:id="51"/>
    </w:p>
    <w:p w14:paraId="717A4289" w14:textId="4F383B34" w:rsidR="004048EE" w:rsidRDefault="004048EE" w:rsidP="00514BDB"/>
    <w:p w14:paraId="40C3A3FF" w14:textId="5D3621D2" w:rsidR="004E245B" w:rsidRPr="00316B21" w:rsidRDefault="00836E24" w:rsidP="00316B21">
      <w:pPr>
        <w:rPr>
          <w:sz w:val="32"/>
          <w:szCs w:val="32"/>
        </w:rPr>
      </w:pPr>
      <w:r w:rsidRPr="004C4B20">
        <w:rPr>
          <w:noProof/>
        </w:rPr>
        <w:lastRenderedPageBreak/>
        <w:drawing>
          <wp:anchor distT="0" distB="0" distL="114300" distR="114300" simplePos="0" relativeHeight="251658241" behindDoc="1" locked="0" layoutInCell="1" allowOverlap="1" wp14:anchorId="696F7F6E" wp14:editId="5ECFB39D">
            <wp:simplePos x="0" y="0"/>
            <wp:positionH relativeFrom="margin">
              <wp:align>center</wp:align>
            </wp:positionH>
            <wp:positionV relativeFrom="paragraph">
              <wp:posOffset>523816</wp:posOffset>
            </wp:positionV>
            <wp:extent cx="6034405" cy="7814310"/>
            <wp:effectExtent l="0" t="0" r="4445" b="0"/>
            <wp:wrapTight wrapText="bothSides">
              <wp:wrapPolygon edited="0">
                <wp:start x="0" y="0"/>
                <wp:lineTo x="0" y="21537"/>
                <wp:lineTo x="21548" y="21537"/>
                <wp:lineTo x="21548" y="0"/>
                <wp:lineTo x="0" y="0"/>
              </wp:wrapPolygon>
            </wp:wrapTight>
            <wp:docPr id="1143133445" name="Picture 1" descr="Flowchart showing the process for urgent individual funding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33445" name="Picture 1" descr="Flowchart showing the process for urgent individual funding requests"/>
                    <pic:cNvPicPr/>
                  </pic:nvPicPr>
                  <pic:blipFill>
                    <a:blip r:embed="rId18">
                      <a:extLst>
                        <a:ext uri="{28A0092B-C50C-407E-A947-70E740481C1C}">
                          <a14:useLocalDpi xmlns:a14="http://schemas.microsoft.com/office/drawing/2010/main" val="0"/>
                        </a:ext>
                      </a:extLst>
                    </a:blip>
                    <a:stretch>
                      <a:fillRect/>
                    </a:stretch>
                  </pic:blipFill>
                  <pic:spPr>
                    <a:xfrm>
                      <a:off x="0" y="0"/>
                      <a:ext cx="6034405" cy="7814310"/>
                    </a:xfrm>
                    <a:prstGeom prst="rect">
                      <a:avLst/>
                    </a:prstGeom>
                  </pic:spPr>
                </pic:pic>
              </a:graphicData>
            </a:graphic>
            <wp14:sizeRelH relativeFrom="page">
              <wp14:pctWidth>0</wp14:pctWidth>
            </wp14:sizeRelH>
            <wp14:sizeRelV relativeFrom="page">
              <wp14:pctHeight>0</wp14:pctHeight>
            </wp14:sizeRelV>
          </wp:anchor>
        </w:drawing>
      </w:r>
      <w:r w:rsidR="00316B21" w:rsidRPr="00316B21">
        <w:rPr>
          <w:sz w:val="32"/>
          <w:szCs w:val="32"/>
        </w:rPr>
        <w:t>Flowchart for urgent process</w:t>
      </w:r>
    </w:p>
    <w:p w14:paraId="6F4402FE" w14:textId="511CE97C" w:rsidR="00C243BE" w:rsidRDefault="00C243BE" w:rsidP="00C243BE">
      <w:pPr>
        <w:autoSpaceDE/>
        <w:autoSpaceDN/>
        <w:adjustRightInd/>
        <w:spacing w:line="240" w:lineRule="auto"/>
      </w:pPr>
      <w:r>
        <w:br w:type="page"/>
      </w:r>
    </w:p>
    <w:p w14:paraId="451E6D18" w14:textId="1D35FDB3" w:rsidR="0025149D" w:rsidRDefault="00193AA2" w:rsidP="00193AA2">
      <w:pPr>
        <w:pStyle w:val="Heading1"/>
        <w:numPr>
          <w:ilvl w:val="0"/>
          <w:numId w:val="0"/>
        </w:numPr>
      </w:pPr>
      <w:bookmarkStart w:id="52" w:name="_Toc172022066"/>
      <w:r w:rsidRPr="00193AA2">
        <w:rPr>
          <w:noProof/>
        </w:rPr>
        <w:lastRenderedPageBreak/>
        <w:drawing>
          <wp:anchor distT="0" distB="0" distL="114300" distR="114300" simplePos="0" relativeHeight="251658242" behindDoc="1" locked="0" layoutInCell="1" allowOverlap="1" wp14:anchorId="39D662E6" wp14:editId="412B003F">
            <wp:simplePos x="0" y="0"/>
            <wp:positionH relativeFrom="margin">
              <wp:align>center</wp:align>
            </wp:positionH>
            <wp:positionV relativeFrom="paragraph">
              <wp:posOffset>448945</wp:posOffset>
            </wp:positionV>
            <wp:extent cx="6166485" cy="8201660"/>
            <wp:effectExtent l="0" t="0" r="5715" b="8890"/>
            <wp:wrapTight wrapText="bothSides">
              <wp:wrapPolygon edited="0">
                <wp:start x="0" y="0"/>
                <wp:lineTo x="0" y="21573"/>
                <wp:lineTo x="21553" y="21573"/>
                <wp:lineTo x="21553" y="0"/>
                <wp:lineTo x="0" y="0"/>
              </wp:wrapPolygon>
            </wp:wrapTight>
            <wp:docPr id="1656203879" name="Picture 1" descr="Flowchart showing the reconsideration process for individual funding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03879" name="Picture 1" descr="Flowchart showing the reconsideration process for individual funding requests"/>
                    <pic:cNvPicPr/>
                  </pic:nvPicPr>
                  <pic:blipFill>
                    <a:blip r:embed="rId19">
                      <a:extLst>
                        <a:ext uri="{28A0092B-C50C-407E-A947-70E740481C1C}">
                          <a14:useLocalDpi xmlns:a14="http://schemas.microsoft.com/office/drawing/2010/main" val="0"/>
                        </a:ext>
                      </a:extLst>
                    </a:blip>
                    <a:stretch>
                      <a:fillRect/>
                    </a:stretch>
                  </pic:blipFill>
                  <pic:spPr>
                    <a:xfrm>
                      <a:off x="0" y="0"/>
                      <a:ext cx="6166485" cy="8201660"/>
                    </a:xfrm>
                    <a:prstGeom prst="rect">
                      <a:avLst/>
                    </a:prstGeom>
                  </pic:spPr>
                </pic:pic>
              </a:graphicData>
            </a:graphic>
            <wp14:sizeRelH relativeFrom="page">
              <wp14:pctWidth>0</wp14:pctWidth>
            </wp14:sizeRelH>
            <wp14:sizeRelV relativeFrom="page">
              <wp14:pctHeight>0</wp14:pctHeight>
            </wp14:sizeRelV>
          </wp:anchor>
        </w:drawing>
      </w:r>
      <w:r w:rsidR="0060422B" w:rsidRPr="0019680E">
        <w:t xml:space="preserve">Appendix </w:t>
      </w:r>
      <w:r w:rsidR="0060422B">
        <w:t>3 – Reconsideration flowchart</w:t>
      </w:r>
      <w:bookmarkEnd w:id="52"/>
      <w:r w:rsidR="0025149D">
        <w:br w:type="page"/>
      </w:r>
    </w:p>
    <w:p w14:paraId="283DEDAC" w14:textId="26238669" w:rsidR="0060422B" w:rsidRPr="0019680E" w:rsidRDefault="0060422B" w:rsidP="0060422B">
      <w:pPr>
        <w:pStyle w:val="Heading1"/>
        <w:numPr>
          <w:ilvl w:val="0"/>
          <w:numId w:val="0"/>
        </w:numPr>
      </w:pPr>
      <w:bookmarkStart w:id="53" w:name="_Toc172022067"/>
      <w:bookmarkStart w:id="54" w:name="_Hlk171345134"/>
      <w:r w:rsidRPr="0019680E">
        <w:lastRenderedPageBreak/>
        <w:t xml:space="preserve">Appendix </w:t>
      </w:r>
      <w:r>
        <w:t>4</w:t>
      </w:r>
      <w:r w:rsidRPr="0019680E">
        <w:t xml:space="preserve"> </w:t>
      </w:r>
      <w:r>
        <w:t>– Appeals flowchart</w:t>
      </w:r>
      <w:bookmarkEnd w:id="53"/>
    </w:p>
    <w:bookmarkEnd w:id="54"/>
    <w:p w14:paraId="67944A2C" w14:textId="0CB9D0BA" w:rsidR="0060422B" w:rsidRDefault="00A10F09" w:rsidP="008D53A3">
      <w:r w:rsidRPr="00A10F09">
        <w:rPr>
          <w:noProof/>
        </w:rPr>
        <w:drawing>
          <wp:anchor distT="0" distB="0" distL="114300" distR="114300" simplePos="0" relativeHeight="251658243" behindDoc="1" locked="0" layoutInCell="1" allowOverlap="1" wp14:anchorId="6E3D1A2F" wp14:editId="005949AC">
            <wp:simplePos x="0" y="0"/>
            <wp:positionH relativeFrom="margin">
              <wp:align>center</wp:align>
            </wp:positionH>
            <wp:positionV relativeFrom="paragraph">
              <wp:posOffset>1341120</wp:posOffset>
            </wp:positionV>
            <wp:extent cx="6248400" cy="6783070"/>
            <wp:effectExtent l="0" t="0" r="0" b="0"/>
            <wp:wrapTight wrapText="bothSides">
              <wp:wrapPolygon edited="0">
                <wp:start x="0" y="0"/>
                <wp:lineTo x="0" y="21535"/>
                <wp:lineTo x="21534" y="21535"/>
                <wp:lineTo x="21534" y="0"/>
                <wp:lineTo x="0" y="0"/>
              </wp:wrapPolygon>
            </wp:wrapTight>
            <wp:docPr id="1108138973" name="Picture 1" descr="Flowchart showing the appeals process for individual funding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38973" name="Picture 1" descr="Flowchart showing the appeals process for individual funding requests"/>
                    <pic:cNvPicPr/>
                  </pic:nvPicPr>
                  <pic:blipFill>
                    <a:blip r:embed="rId20">
                      <a:extLst>
                        <a:ext uri="{28A0092B-C50C-407E-A947-70E740481C1C}">
                          <a14:useLocalDpi xmlns:a14="http://schemas.microsoft.com/office/drawing/2010/main" val="0"/>
                        </a:ext>
                      </a:extLst>
                    </a:blip>
                    <a:stretch>
                      <a:fillRect/>
                    </a:stretch>
                  </pic:blipFill>
                  <pic:spPr>
                    <a:xfrm>
                      <a:off x="0" y="0"/>
                      <a:ext cx="6248400" cy="6783070"/>
                    </a:xfrm>
                    <a:prstGeom prst="rect">
                      <a:avLst/>
                    </a:prstGeom>
                  </pic:spPr>
                </pic:pic>
              </a:graphicData>
            </a:graphic>
            <wp14:sizeRelH relativeFrom="page">
              <wp14:pctWidth>0</wp14:pctWidth>
            </wp14:sizeRelH>
            <wp14:sizeRelV relativeFrom="page">
              <wp14:pctHeight>0</wp14:pctHeight>
            </wp14:sizeRelV>
          </wp:anchor>
        </w:drawing>
      </w:r>
      <w:r>
        <w:t>I</w:t>
      </w:r>
      <w:r w:rsidR="00D10179">
        <w:t xml:space="preserve">nterim arrangements are in place to allow for the review if individual funding requests, appealed on the basis of differential commissioning policy statements across the ICB until such time that those statements have been aligned. In these cases a pan-ICB special case panel will be convened and with any policies subject to a special case immediately re-prioritised </w:t>
      </w:r>
      <w:r w:rsidR="007B2684">
        <w:t>as high risk for review.</w:t>
      </w:r>
      <w:r w:rsidR="0060422B">
        <w:br w:type="page"/>
      </w:r>
    </w:p>
    <w:p w14:paraId="3EEE7B3C" w14:textId="2F45CEF3" w:rsidR="0060422B" w:rsidRPr="0019680E" w:rsidRDefault="0060422B" w:rsidP="0060422B">
      <w:pPr>
        <w:pStyle w:val="Heading1"/>
        <w:numPr>
          <w:ilvl w:val="0"/>
          <w:numId w:val="0"/>
        </w:numPr>
      </w:pPr>
      <w:bookmarkStart w:id="55" w:name="_Toc172022068"/>
      <w:r w:rsidRPr="0019680E">
        <w:lastRenderedPageBreak/>
        <w:t xml:space="preserve">Appendix </w:t>
      </w:r>
      <w:r>
        <w:t>5 – Individual funding requests panel terms of reference</w:t>
      </w:r>
      <w:bookmarkEnd w:id="55"/>
    </w:p>
    <w:p w14:paraId="2866B19B" w14:textId="58AC46BC" w:rsidR="00E96D52" w:rsidRPr="004174EA" w:rsidRDefault="00E96D52" w:rsidP="00E96D52">
      <w:pPr>
        <w:rPr>
          <w:b/>
          <w:bCs/>
        </w:rPr>
      </w:pPr>
      <w:r w:rsidRPr="004174EA">
        <w:rPr>
          <w:b/>
          <w:bCs/>
        </w:rPr>
        <w:t>Individual funding requests panel</w:t>
      </w:r>
    </w:p>
    <w:p w14:paraId="1D0FA360" w14:textId="32AADB89" w:rsidR="00E96D52" w:rsidRPr="004174EA" w:rsidRDefault="00E96D52" w:rsidP="00E96D52">
      <w:pPr>
        <w:rPr>
          <w:b/>
          <w:bCs/>
        </w:rPr>
      </w:pPr>
      <w:r w:rsidRPr="004174EA">
        <w:rPr>
          <w:b/>
          <w:bCs/>
        </w:rPr>
        <w:t>Terms of reference</w:t>
      </w:r>
    </w:p>
    <w:p w14:paraId="50584F97" w14:textId="77777777" w:rsidR="00E96D52" w:rsidRDefault="00E96D52" w:rsidP="00E96D52"/>
    <w:p w14:paraId="0149C450" w14:textId="77777777" w:rsidR="00E96D52" w:rsidRPr="004174EA" w:rsidRDefault="00E96D52" w:rsidP="00E96D52">
      <w:pPr>
        <w:pStyle w:val="ListParagraph"/>
        <w:numPr>
          <w:ilvl w:val="0"/>
          <w:numId w:val="34"/>
        </w:numPr>
        <w:rPr>
          <w:b/>
          <w:bCs/>
        </w:rPr>
      </w:pPr>
      <w:r w:rsidRPr="004174EA">
        <w:rPr>
          <w:b/>
          <w:bCs/>
        </w:rPr>
        <w:t>Constitution</w:t>
      </w:r>
    </w:p>
    <w:p w14:paraId="7F63C644" w14:textId="77777777" w:rsidR="004174EA" w:rsidRDefault="00E96D52" w:rsidP="00D00BA0">
      <w:pPr>
        <w:pStyle w:val="ListParagraph"/>
        <w:numPr>
          <w:ilvl w:val="1"/>
          <w:numId w:val="34"/>
        </w:numPr>
        <w:ind w:left="567" w:hanging="567"/>
      </w:pPr>
      <w:r>
        <w:t>The Humber and North Yorkshire Integrated Care Board hereby resolve to establish an Individual Funding Request Panel (The Panel) which will report to the ICB Quality Committee. The Panel has delegated powers of approval in accordance with the operational delegated limits within the Scheme of Reservation and Delegation.</w:t>
      </w:r>
    </w:p>
    <w:p w14:paraId="1B4C5253" w14:textId="77777777" w:rsidR="007A7854" w:rsidRDefault="007A7854" w:rsidP="007A7854"/>
    <w:p w14:paraId="38310F40" w14:textId="77777777" w:rsidR="007A7854" w:rsidRPr="00445C13" w:rsidRDefault="00E96D52" w:rsidP="00E96D52">
      <w:pPr>
        <w:pStyle w:val="ListParagraph"/>
        <w:numPr>
          <w:ilvl w:val="0"/>
          <w:numId w:val="34"/>
        </w:numPr>
        <w:rPr>
          <w:b/>
          <w:bCs/>
        </w:rPr>
      </w:pPr>
      <w:r w:rsidRPr="00445C13">
        <w:rPr>
          <w:b/>
          <w:bCs/>
        </w:rPr>
        <w:t>Principal Functions</w:t>
      </w:r>
    </w:p>
    <w:p w14:paraId="0EAD5647" w14:textId="77777777" w:rsidR="007A7854" w:rsidRDefault="00E96D52" w:rsidP="00DB6BC3">
      <w:pPr>
        <w:pStyle w:val="ListParagraph"/>
        <w:numPr>
          <w:ilvl w:val="1"/>
          <w:numId w:val="34"/>
        </w:numPr>
        <w:ind w:left="567" w:hanging="567"/>
      </w:pPr>
      <w:r>
        <w:t>The IFR Panel will be responsible for approving decisions on funding for treatment requests for exceptional cases or for rare conditions. The main functions of the Individual Funding Request Panel (the Panel) are as follows:</w:t>
      </w:r>
    </w:p>
    <w:p w14:paraId="2C271C24" w14:textId="77777777" w:rsidR="007A7854" w:rsidRDefault="00E96D52" w:rsidP="00ED033D">
      <w:pPr>
        <w:pStyle w:val="ListParagraph"/>
        <w:numPr>
          <w:ilvl w:val="2"/>
          <w:numId w:val="34"/>
        </w:numPr>
        <w:ind w:left="1560" w:hanging="709"/>
      </w:pPr>
      <w:r>
        <w:t>To consider Individual Funding Requests and make decisions of behalf of the ICB whether to support or not support these individual requests based on the information provided.</w:t>
      </w:r>
    </w:p>
    <w:p w14:paraId="519B700F" w14:textId="77777777" w:rsidR="007A7854" w:rsidRDefault="00E96D52" w:rsidP="00ED033D">
      <w:pPr>
        <w:pStyle w:val="ListParagraph"/>
        <w:numPr>
          <w:ilvl w:val="2"/>
          <w:numId w:val="34"/>
        </w:numPr>
        <w:ind w:left="1560" w:hanging="709"/>
      </w:pPr>
      <w:r>
        <w:t>To ratify triage decisions.</w:t>
      </w:r>
    </w:p>
    <w:p w14:paraId="4469337A" w14:textId="77777777" w:rsidR="007A7854" w:rsidRDefault="00E96D52" w:rsidP="00ED033D">
      <w:pPr>
        <w:pStyle w:val="ListParagraph"/>
        <w:numPr>
          <w:ilvl w:val="2"/>
          <w:numId w:val="34"/>
        </w:numPr>
        <w:ind w:left="1560" w:hanging="709"/>
      </w:pPr>
      <w:r>
        <w:t>To provide feedback to the ICB on the commissioning policy statements to inform future policy developments.</w:t>
      </w:r>
    </w:p>
    <w:p w14:paraId="374F3B0B" w14:textId="77777777" w:rsidR="00445C13" w:rsidRDefault="00445C13" w:rsidP="00445C13"/>
    <w:p w14:paraId="45507E6A" w14:textId="77777777" w:rsidR="00445C13" w:rsidRPr="00445C13" w:rsidRDefault="00E96D52" w:rsidP="00E96D52">
      <w:pPr>
        <w:pStyle w:val="ListParagraph"/>
        <w:numPr>
          <w:ilvl w:val="0"/>
          <w:numId w:val="34"/>
        </w:numPr>
        <w:rPr>
          <w:b/>
          <w:bCs/>
        </w:rPr>
      </w:pPr>
      <w:r w:rsidRPr="00445C13">
        <w:rPr>
          <w:b/>
          <w:bCs/>
        </w:rPr>
        <w:t>Membership</w:t>
      </w:r>
    </w:p>
    <w:p w14:paraId="25A38654" w14:textId="77777777" w:rsidR="00445C13" w:rsidRDefault="00E96D52" w:rsidP="00DB6BC3">
      <w:pPr>
        <w:pStyle w:val="ListParagraph"/>
        <w:numPr>
          <w:ilvl w:val="1"/>
          <w:numId w:val="34"/>
        </w:numPr>
        <w:ind w:left="567" w:hanging="567"/>
      </w:pPr>
      <w:r>
        <w:t>Membership of the Individual Funding Request Panel will comprise of:</w:t>
      </w:r>
    </w:p>
    <w:p w14:paraId="271D911F" w14:textId="77777777" w:rsidR="00445C13" w:rsidRDefault="00445C13" w:rsidP="002513E2">
      <w:pPr>
        <w:pStyle w:val="ListParagraph"/>
        <w:numPr>
          <w:ilvl w:val="0"/>
          <w:numId w:val="37"/>
        </w:numPr>
        <w:ind w:left="1134" w:hanging="425"/>
      </w:pPr>
      <w:r>
        <w:t>Chair</w:t>
      </w:r>
    </w:p>
    <w:p w14:paraId="3455128D" w14:textId="77777777" w:rsidR="00445C13" w:rsidRDefault="00445C13" w:rsidP="002513E2">
      <w:pPr>
        <w:pStyle w:val="ListParagraph"/>
        <w:numPr>
          <w:ilvl w:val="0"/>
          <w:numId w:val="37"/>
        </w:numPr>
        <w:ind w:left="1134" w:hanging="425"/>
      </w:pPr>
      <w:r>
        <w:t>Local H&amp;NY Clinical Decision Makers</w:t>
      </w:r>
    </w:p>
    <w:p w14:paraId="3EB57F38" w14:textId="77777777" w:rsidR="00445C13" w:rsidRDefault="00445C13" w:rsidP="002513E2">
      <w:pPr>
        <w:pStyle w:val="ListParagraph"/>
        <w:numPr>
          <w:ilvl w:val="0"/>
          <w:numId w:val="37"/>
        </w:numPr>
        <w:ind w:left="1134" w:hanging="425"/>
      </w:pPr>
      <w:r>
        <w:t>NECS IFR lead and Clinical Support Officer (no voting rights)</w:t>
      </w:r>
    </w:p>
    <w:p w14:paraId="53DE5292" w14:textId="77777777" w:rsidR="00445C13" w:rsidRDefault="00445C13" w:rsidP="002513E2">
      <w:pPr>
        <w:pStyle w:val="ListParagraph"/>
        <w:numPr>
          <w:ilvl w:val="0"/>
          <w:numId w:val="37"/>
        </w:numPr>
        <w:ind w:left="1134" w:hanging="425"/>
      </w:pPr>
      <w:r>
        <w:t>NECS IFR Case Assistant (no voting rights)</w:t>
      </w:r>
    </w:p>
    <w:p w14:paraId="7989EEE7" w14:textId="77777777" w:rsidR="00445C13" w:rsidRDefault="00445C13" w:rsidP="00445C13">
      <w:pPr>
        <w:ind w:left="360"/>
      </w:pPr>
    </w:p>
    <w:p w14:paraId="125D10A4" w14:textId="77777777" w:rsidR="00445C13" w:rsidRDefault="00E96D52" w:rsidP="00DB6BC3">
      <w:pPr>
        <w:pStyle w:val="ListParagraph"/>
        <w:numPr>
          <w:ilvl w:val="1"/>
          <w:numId w:val="34"/>
        </w:numPr>
        <w:ind w:left="567" w:hanging="567"/>
      </w:pPr>
      <w:r>
        <w:lastRenderedPageBreak/>
        <w:t>The following is not an exhaustive list but are specialist advisors to the Panel and can attend IFR Panel meetings to offer advice and technical support as and when necessary.</w:t>
      </w:r>
    </w:p>
    <w:p w14:paraId="6AA8E67F" w14:textId="77777777" w:rsidR="0071589A" w:rsidRDefault="0071589A" w:rsidP="0071589A">
      <w:pPr>
        <w:pStyle w:val="ListParagraph"/>
        <w:numPr>
          <w:ilvl w:val="0"/>
          <w:numId w:val="38"/>
        </w:numPr>
      </w:pPr>
      <w:r>
        <w:t>Learning Disability and Mental Health Specialist or representative</w:t>
      </w:r>
    </w:p>
    <w:p w14:paraId="6C9F882D" w14:textId="77777777" w:rsidR="0071589A" w:rsidRDefault="0071589A" w:rsidP="0071589A">
      <w:pPr>
        <w:pStyle w:val="ListParagraph"/>
        <w:numPr>
          <w:ilvl w:val="0"/>
          <w:numId w:val="38"/>
        </w:numPr>
      </w:pPr>
      <w:r>
        <w:t>Medicines Management lead or representative</w:t>
      </w:r>
    </w:p>
    <w:p w14:paraId="3F3811B8" w14:textId="77777777" w:rsidR="0071589A" w:rsidRDefault="0071589A" w:rsidP="0071589A">
      <w:pPr>
        <w:pStyle w:val="ListParagraph"/>
        <w:numPr>
          <w:ilvl w:val="0"/>
          <w:numId w:val="38"/>
        </w:numPr>
      </w:pPr>
      <w:r>
        <w:t>Secondary Care Consultant</w:t>
      </w:r>
    </w:p>
    <w:p w14:paraId="650CA4EC" w14:textId="77777777" w:rsidR="0071589A" w:rsidRDefault="0071589A" w:rsidP="0071589A">
      <w:pPr>
        <w:pStyle w:val="ListParagraph"/>
        <w:numPr>
          <w:ilvl w:val="0"/>
          <w:numId w:val="38"/>
        </w:numPr>
      </w:pPr>
      <w:r>
        <w:t>Public health specialist or representative</w:t>
      </w:r>
    </w:p>
    <w:p w14:paraId="311FCCD9" w14:textId="77777777" w:rsidR="0071589A" w:rsidRDefault="0071589A" w:rsidP="0071589A">
      <w:pPr>
        <w:ind w:left="360"/>
      </w:pPr>
    </w:p>
    <w:p w14:paraId="2C0275E1" w14:textId="77777777" w:rsidR="0071589A" w:rsidRDefault="0071589A" w:rsidP="0071589A">
      <w:r>
        <w:t>The Panel may also seek legal advice from the Legal and Governance teams within H&amp;NY ICB as and when required.</w:t>
      </w:r>
    </w:p>
    <w:p w14:paraId="70714FBF" w14:textId="77777777" w:rsidR="0071589A" w:rsidRDefault="0071589A" w:rsidP="0071589A">
      <w:pPr>
        <w:pStyle w:val="ListParagraph"/>
        <w:ind w:left="792"/>
      </w:pPr>
    </w:p>
    <w:p w14:paraId="70A8F600" w14:textId="77777777" w:rsidR="0071589A" w:rsidRPr="0071589A" w:rsidRDefault="00E96D52" w:rsidP="00E96D52">
      <w:pPr>
        <w:pStyle w:val="ListParagraph"/>
        <w:numPr>
          <w:ilvl w:val="0"/>
          <w:numId w:val="34"/>
        </w:numPr>
        <w:rPr>
          <w:b/>
          <w:bCs/>
        </w:rPr>
      </w:pPr>
      <w:r w:rsidRPr="0071589A">
        <w:rPr>
          <w:b/>
          <w:bCs/>
        </w:rPr>
        <w:t>Conflicts of Interest</w:t>
      </w:r>
    </w:p>
    <w:p w14:paraId="28311CF1" w14:textId="34274E40" w:rsidR="0071589A" w:rsidRDefault="00E96D52" w:rsidP="00DB6BC3">
      <w:pPr>
        <w:pStyle w:val="ListParagraph"/>
        <w:numPr>
          <w:ilvl w:val="1"/>
          <w:numId w:val="34"/>
        </w:numPr>
        <w:ind w:left="567" w:hanging="567"/>
      </w:pPr>
      <w:r>
        <w:t>All panel members are expected to abide by the conflicts of interest policy of the ICB. If a member of the Panel has a conflict of interest with an individual request, they will not take part in the decision making to ensure that a robust process is maintained. The chair of the</w:t>
      </w:r>
      <w:r w:rsidR="0071589A">
        <w:t xml:space="preserve"> </w:t>
      </w:r>
      <w:r>
        <w:t>meeting has responsibility for deciding whether there is a conflict of interest and the appropriate course of</w:t>
      </w:r>
      <w:r w:rsidR="00967121">
        <w:t xml:space="preserve"> </w:t>
      </w:r>
      <w:r>
        <w:t>corresponding action. A record of any declarations of interest will be made in the formal record of the Panel meeting.</w:t>
      </w:r>
    </w:p>
    <w:p w14:paraId="34413A9D" w14:textId="77777777" w:rsidR="0071589A" w:rsidRDefault="0071589A" w:rsidP="0071589A"/>
    <w:p w14:paraId="575BF14C" w14:textId="77777777" w:rsidR="0003380A" w:rsidRPr="0003380A" w:rsidRDefault="00E96D52" w:rsidP="00E96D52">
      <w:pPr>
        <w:pStyle w:val="ListParagraph"/>
        <w:numPr>
          <w:ilvl w:val="0"/>
          <w:numId w:val="34"/>
        </w:numPr>
        <w:rPr>
          <w:b/>
          <w:bCs/>
        </w:rPr>
      </w:pPr>
      <w:r w:rsidRPr="0003380A">
        <w:rPr>
          <w:b/>
          <w:bCs/>
        </w:rPr>
        <w:t>Quoracy</w:t>
      </w:r>
    </w:p>
    <w:p w14:paraId="4DF8D444" w14:textId="77777777" w:rsidR="0003380A" w:rsidRDefault="00E96D52" w:rsidP="00DB6BC3">
      <w:pPr>
        <w:pStyle w:val="ListParagraph"/>
        <w:numPr>
          <w:ilvl w:val="1"/>
          <w:numId w:val="34"/>
        </w:numPr>
        <w:ind w:left="567" w:hanging="567"/>
      </w:pPr>
      <w:r>
        <w:t>For the meetings to be quorate, they must consist of a Chair and two local ICB clinicians. The IFR Admin Team must also be in attendance and will support the presentation of cases where required and take notes of each meeting.</w:t>
      </w:r>
    </w:p>
    <w:p w14:paraId="74E7B2CC" w14:textId="77777777" w:rsidR="0003380A" w:rsidRDefault="0003380A" w:rsidP="002513E2">
      <w:pPr>
        <w:ind w:left="360"/>
      </w:pPr>
    </w:p>
    <w:p w14:paraId="0D4613A9" w14:textId="77777777" w:rsidR="0003380A" w:rsidRDefault="00E96D52" w:rsidP="00DB6BC3">
      <w:pPr>
        <w:pStyle w:val="ListParagraph"/>
        <w:numPr>
          <w:ilvl w:val="1"/>
          <w:numId w:val="34"/>
        </w:numPr>
        <w:ind w:left="567" w:hanging="567"/>
      </w:pPr>
      <w:r>
        <w:t>An Officer in attendance for an Executive Director (Officer Member) but without formal acting up status may not count towards the quorum.</w:t>
      </w:r>
    </w:p>
    <w:p w14:paraId="546CE255" w14:textId="77777777" w:rsidR="0003380A" w:rsidRDefault="0003380A" w:rsidP="0003380A">
      <w:pPr>
        <w:pStyle w:val="ListParagraph"/>
      </w:pPr>
    </w:p>
    <w:p w14:paraId="57DCA305" w14:textId="77777777" w:rsidR="0003380A" w:rsidRDefault="00E96D52" w:rsidP="00DB6BC3">
      <w:pPr>
        <w:pStyle w:val="ListParagraph"/>
        <w:numPr>
          <w:ilvl w:val="1"/>
          <w:numId w:val="34"/>
        </w:numPr>
        <w:ind w:left="567" w:hanging="567"/>
      </w:pPr>
      <w:r>
        <w:t xml:space="preserve">If the Chair or a voting Panel member has been disqualified from participating in the discussion on any matter and/ or from voting on any resolution due to a declaration of a conflict of interest that person shall no longer count towards the quorum. If a quorum is then not available for the discussion and/ or the passing of a resolution on any matter, a decision cannot be taken at that meeting, the </w:t>
      </w:r>
      <w:r>
        <w:lastRenderedPageBreak/>
        <w:t>case will be passed to the Clinical Place Director for a decision. Such a position shall be recorded in the minutes of the meeting. The IFR team will report on numbers of cases to the Clinical Policy Review Group to enable further review and development of this policy.</w:t>
      </w:r>
    </w:p>
    <w:p w14:paraId="4666D23B" w14:textId="77777777" w:rsidR="0003380A" w:rsidRDefault="0003380A" w:rsidP="0003380A">
      <w:pPr>
        <w:pStyle w:val="ListParagraph"/>
      </w:pPr>
    </w:p>
    <w:p w14:paraId="3A9459AE" w14:textId="1C113750" w:rsidR="0003380A" w:rsidRPr="002F6578" w:rsidRDefault="00E96D52" w:rsidP="0003380A">
      <w:pPr>
        <w:pStyle w:val="ListParagraph"/>
        <w:numPr>
          <w:ilvl w:val="0"/>
          <w:numId w:val="34"/>
        </w:numPr>
        <w:rPr>
          <w:b/>
          <w:bCs/>
        </w:rPr>
      </w:pPr>
      <w:r w:rsidRPr="0003380A">
        <w:rPr>
          <w:b/>
          <w:bCs/>
        </w:rPr>
        <w:t>Frequency of meetings</w:t>
      </w:r>
    </w:p>
    <w:p w14:paraId="3B3A5274" w14:textId="77777777" w:rsidR="0003380A" w:rsidRDefault="00E96D52" w:rsidP="00DB6BC3">
      <w:pPr>
        <w:pStyle w:val="ListParagraph"/>
        <w:numPr>
          <w:ilvl w:val="1"/>
          <w:numId w:val="34"/>
        </w:numPr>
        <w:ind w:left="567" w:hanging="567"/>
      </w:pPr>
      <w:r>
        <w:t>Meetings will be convened monthly, at a time to be agreed, with the ability to call an extra Panel in the event of a backlog of cases or stand down a Panel in the event of no cases. This will be reviewed in the light of the number of applications received and the development of protocols which define criteria for approving or rejecting requests.</w:t>
      </w:r>
    </w:p>
    <w:p w14:paraId="306F3268" w14:textId="77777777" w:rsidR="0003380A" w:rsidRDefault="0003380A" w:rsidP="00DB6BC3">
      <w:pPr>
        <w:ind w:left="567" w:hanging="567"/>
      </w:pPr>
    </w:p>
    <w:p w14:paraId="396A9569" w14:textId="77777777" w:rsidR="0003380A" w:rsidRDefault="00E96D52" w:rsidP="00DB6BC3">
      <w:pPr>
        <w:pStyle w:val="ListParagraph"/>
        <w:numPr>
          <w:ilvl w:val="1"/>
          <w:numId w:val="34"/>
        </w:numPr>
        <w:ind w:left="567" w:hanging="567"/>
      </w:pPr>
      <w:r>
        <w:t>Three IFR Panels will be held per month – North Yorkshire IFR Panel (North Yorkshire and Vale of York), Humber North IFR Panel (East Riding of Yorkshire, Hull) Humber South (North Lincolnshire, and North East Lincolnshire).</w:t>
      </w:r>
    </w:p>
    <w:p w14:paraId="48F2AE5E" w14:textId="77777777" w:rsidR="0003380A" w:rsidRDefault="0003380A" w:rsidP="00DB6BC3">
      <w:pPr>
        <w:pStyle w:val="ListParagraph"/>
        <w:ind w:left="567" w:hanging="567"/>
      </w:pPr>
    </w:p>
    <w:p w14:paraId="7E1F0756" w14:textId="77777777" w:rsidR="0003380A" w:rsidRDefault="00E96D52" w:rsidP="00DB6BC3">
      <w:pPr>
        <w:pStyle w:val="ListParagraph"/>
        <w:numPr>
          <w:ilvl w:val="1"/>
          <w:numId w:val="34"/>
        </w:numPr>
        <w:ind w:left="567" w:hanging="567"/>
      </w:pPr>
      <w:r>
        <w:t>Panel meetings will be held in private. Requesting patients will not be invited to attend.</w:t>
      </w:r>
    </w:p>
    <w:p w14:paraId="07696070" w14:textId="77777777" w:rsidR="0003380A" w:rsidRDefault="0003380A" w:rsidP="00DB6BC3">
      <w:pPr>
        <w:pStyle w:val="ListParagraph"/>
        <w:ind w:left="567" w:hanging="567"/>
      </w:pPr>
    </w:p>
    <w:p w14:paraId="171986EE" w14:textId="77777777" w:rsidR="0003380A" w:rsidRDefault="00E96D52" w:rsidP="00DB6BC3">
      <w:pPr>
        <w:pStyle w:val="ListParagraph"/>
        <w:numPr>
          <w:ilvl w:val="1"/>
          <w:numId w:val="34"/>
        </w:numPr>
        <w:ind w:left="567" w:hanging="567"/>
      </w:pPr>
      <w:r>
        <w:t>The case files for Panels will be prepared before each meeting in the IFR Check+ system and circulated to all members will be notified by email 5 working days in advance of the meeting taking place. Panel members will then have the chance to review all the cases within the IFR Check+ system prior to the panel taking place. The case file on the IFR Check+ system will include any comments by the IFR CSO and any information/evidence provided by the referring clinician (including any new evidence that has been provided for cases requiring a reconsideration) plus any further information/evidence regarding the request. If no cases are required to be presented at an IFR Panel meeting, the meeting will be stood down. The IFR Admin Team will advise all members of this in advance.</w:t>
      </w:r>
    </w:p>
    <w:p w14:paraId="495A24BD" w14:textId="77777777" w:rsidR="0003380A" w:rsidRDefault="0003380A" w:rsidP="0003380A">
      <w:pPr>
        <w:pStyle w:val="ListParagraph"/>
      </w:pPr>
    </w:p>
    <w:p w14:paraId="7A5B4C43" w14:textId="77777777" w:rsidR="008B32A2" w:rsidRPr="008B32A2" w:rsidRDefault="00E96D52" w:rsidP="008B32A2">
      <w:pPr>
        <w:pStyle w:val="ListParagraph"/>
        <w:numPr>
          <w:ilvl w:val="0"/>
          <w:numId w:val="34"/>
        </w:numPr>
        <w:rPr>
          <w:b/>
          <w:bCs/>
        </w:rPr>
      </w:pPr>
      <w:r w:rsidRPr="008B32A2">
        <w:rPr>
          <w:b/>
          <w:bCs/>
        </w:rPr>
        <w:t>Reporting</w:t>
      </w:r>
    </w:p>
    <w:p w14:paraId="659829F6" w14:textId="77777777" w:rsidR="008B32A2" w:rsidRDefault="00E96D52" w:rsidP="00DB6BC3">
      <w:pPr>
        <w:pStyle w:val="ListParagraph"/>
        <w:numPr>
          <w:ilvl w:val="1"/>
          <w:numId w:val="34"/>
        </w:numPr>
        <w:ind w:left="567" w:hanging="567"/>
      </w:pPr>
      <w:r w:rsidRPr="0003380A">
        <w:lastRenderedPageBreak/>
        <w:t>T</w:t>
      </w:r>
      <w:r>
        <w:t>he minutes of the Panel shall be formally recorded and a summary of decisions, and trends to inform future policy work reported to the Clinical Policy Review Group. The Chair of the Panel shall draw to the attention to any issues that require disclosure to the appropriate committees for H&amp;NY ICB.</w:t>
      </w:r>
    </w:p>
    <w:p w14:paraId="0F4AAC15" w14:textId="77777777" w:rsidR="008B32A2" w:rsidRDefault="008B32A2" w:rsidP="008B32A2"/>
    <w:p w14:paraId="23EBABC6" w14:textId="77777777" w:rsidR="008B32A2" w:rsidRPr="00EC6861" w:rsidRDefault="00E96D52" w:rsidP="00E96D52">
      <w:pPr>
        <w:pStyle w:val="ListParagraph"/>
        <w:numPr>
          <w:ilvl w:val="0"/>
          <w:numId w:val="34"/>
        </w:numPr>
        <w:rPr>
          <w:b/>
          <w:bCs/>
        </w:rPr>
      </w:pPr>
      <w:r w:rsidRPr="00EC6861">
        <w:rPr>
          <w:b/>
          <w:bCs/>
        </w:rPr>
        <w:t>Code of Conduct</w:t>
      </w:r>
    </w:p>
    <w:p w14:paraId="4F6D01B1" w14:textId="4BD2F87F" w:rsidR="008B32A2" w:rsidRDefault="00E96D52" w:rsidP="00DB6BC3">
      <w:pPr>
        <w:pStyle w:val="ListParagraph"/>
        <w:numPr>
          <w:ilvl w:val="1"/>
          <w:numId w:val="34"/>
        </w:numPr>
        <w:ind w:left="567" w:hanging="567"/>
      </w:pPr>
      <w:r>
        <w:t xml:space="preserve">All panel members are expected to abide by the Code of Conduct of the ICB </w:t>
      </w:r>
      <w:hyperlink r:id="rId21" w:history="1">
        <w:r w:rsidRPr="00880157">
          <w:rPr>
            <w:rStyle w:val="Hyperlink"/>
          </w:rPr>
          <w:t>Governance Publications - Humber and North Yorkshire Integrated Care Board (ICB)</w:t>
        </w:r>
      </w:hyperlink>
      <w:r>
        <w:t>, including confidentiality.</w:t>
      </w:r>
    </w:p>
    <w:p w14:paraId="63FEB640" w14:textId="77777777" w:rsidR="008B32A2" w:rsidRDefault="008B32A2" w:rsidP="008B32A2"/>
    <w:p w14:paraId="628E500B" w14:textId="77777777" w:rsidR="008B32A2" w:rsidRPr="00EC6861" w:rsidRDefault="00E96D52" w:rsidP="00E96D52">
      <w:pPr>
        <w:pStyle w:val="ListParagraph"/>
        <w:numPr>
          <w:ilvl w:val="0"/>
          <w:numId w:val="34"/>
        </w:numPr>
        <w:rPr>
          <w:b/>
          <w:bCs/>
        </w:rPr>
      </w:pPr>
      <w:r w:rsidRPr="00EC6861">
        <w:rPr>
          <w:b/>
          <w:bCs/>
        </w:rPr>
        <w:t>Review of Terms of Reference</w:t>
      </w:r>
    </w:p>
    <w:p w14:paraId="7823938D" w14:textId="77777777" w:rsidR="00EC6861" w:rsidRDefault="00E96D52" w:rsidP="00DB6BC3">
      <w:pPr>
        <w:pStyle w:val="ListParagraph"/>
        <w:numPr>
          <w:ilvl w:val="1"/>
          <w:numId w:val="34"/>
        </w:numPr>
        <w:ind w:left="567" w:hanging="567"/>
      </w:pPr>
      <w:r>
        <w:t>The ICB Quality Committee will review these Terms of Reference annually.</w:t>
      </w:r>
    </w:p>
    <w:p w14:paraId="4D15245E" w14:textId="77777777" w:rsidR="00EC6861" w:rsidRDefault="00EC6861" w:rsidP="00EC6861"/>
    <w:p w14:paraId="46D502B8" w14:textId="77777777" w:rsidR="00EC6861" w:rsidRDefault="00EC6861" w:rsidP="00EC6861"/>
    <w:p w14:paraId="4C010DCB" w14:textId="77777777" w:rsidR="00EC6861" w:rsidRDefault="00EC6861">
      <w:pPr>
        <w:autoSpaceDE/>
        <w:autoSpaceDN/>
        <w:adjustRightInd/>
        <w:spacing w:line="240" w:lineRule="auto"/>
      </w:pPr>
      <w:r>
        <w:br w:type="page"/>
      </w:r>
    </w:p>
    <w:p w14:paraId="73A1497B" w14:textId="054E01F3" w:rsidR="00EC6861" w:rsidRPr="0019680E" w:rsidRDefault="00EC6861" w:rsidP="00EC6861">
      <w:pPr>
        <w:pStyle w:val="Heading1"/>
        <w:numPr>
          <w:ilvl w:val="0"/>
          <w:numId w:val="0"/>
        </w:numPr>
      </w:pPr>
      <w:bookmarkStart w:id="56" w:name="_Toc172022069"/>
      <w:r w:rsidRPr="0019680E">
        <w:lastRenderedPageBreak/>
        <w:t xml:space="preserve">Appendix </w:t>
      </w:r>
      <w:r>
        <w:t>6</w:t>
      </w:r>
      <w:r w:rsidRPr="0019680E">
        <w:t xml:space="preserve"> </w:t>
      </w:r>
      <w:r>
        <w:t>– Relevant information governance agreement(</w:t>
      </w:r>
      <w:r w:rsidR="00880157">
        <w:t>s</w:t>
      </w:r>
      <w:r>
        <w:t>) and clinical safety standards</w:t>
      </w:r>
      <w:bookmarkEnd w:id="56"/>
    </w:p>
    <w:p w14:paraId="07522931" w14:textId="20BE9053" w:rsidR="006B781A" w:rsidRDefault="006B781A" w:rsidP="006B781A">
      <w:r>
        <w:t xml:space="preserve">All </w:t>
      </w:r>
      <w:r w:rsidR="004D20CA">
        <w:t>d</w:t>
      </w:r>
      <w:r>
        <w:t xml:space="preserve">ata </w:t>
      </w:r>
      <w:r w:rsidR="004D20CA">
        <w:t>p</w:t>
      </w:r>
      <w:r>
        <w:t xml:space="preserve">rocessing </w:t>
      </w:r>
      <w:r w:rsidR="004D20CA">
        <w:t>a</w:t>
      </w:r>
      <w:r>
        <w:t xml:space="preserve">greements can be found in </w:t>
      </w:r>
      <w:r w:rsidR="004D20CA">
        <w:t>a</w:t>
      </w:r>
      <w:r>
        <w:t xml:space="preserve">ppendix F within the ICBs </w:t>
      </w:r>
      <w:r w:rsidR="004D20CA">
        <w:t xml:space="preserve">service </w:t>
      </w:r>
      <w:r w:rsidR="00B51109">
        <w:t>level agreement</w:t>
      </w:r>
      <w:r>
        <w:t xml:space="preserve"> with NECS for commissioning support services.</w:t>
      </w:r>
    </w:p>
    <w:p w14:paraId="760302DB" w14:textId="77777777" w:rsidR="006B781A" w:rsidRDefault="006B781A" w:rsidP="006B781A"/>
    <w:p w14:paraId="6C918564" w14:textId="510A35BE" w:rsidR="006B781A" w:rsidRDefault="006B781A" w:rsidP="006B781A">
      <w:r>
        <w:t xml:space="preserve">Each ICB has signed and retained the </w:t>
      </w:r>
      <w:r w:rsidR="00B51109">
        <w:t>service level agreement</w:t>
      </w:r>
      <w:r>
        <w:t xml:space="preserve"> variation sent to them by NECS to update </w:t>
      </w:r>
      <w:r w:rsidR="00B51109">
        <w:t>a</w:t>
      </w:r>
      <w:r>
        <w:t xml:space="preserve">ppendix F for </w:t>
      </w:r>
      <w:r w:rsidR="00B51109">
        <w:t xml:space="preserve">General </w:t>
      </w:r>
      <w:r>
        <w:t>D</w:t>
      </w:r>
      <w:r w:rsidR="00B51109">
        <w:t xml:space="preserve">ata </w:t>
      </w:r>
      <w:r>
        <w:t>P</w:t>
      </w:r>
      <w:r w:rsidR="00B51109">
        <w:t xml:space="preserve">rotection </w:t>
      </w:r>
      <w:r>
        <w:t>R</w:t>
      </w:r>
      <w:r w:rsidR="00B51109">
        <w:t xml:space="preserve">egulation </w:t>
      </w:r>
      <w:r>
        <w:t xml:space="preserve">in 2018, within which the </w:t>
      </w:r>
      <w:r w:rsidR="00B51109">
        <w:t>d</w:t>
      </w:r>
      <w:r>
        <w:t xml:space="preserve">ata </w:t>
      </w:r>
      <w:r w:rsidR="00B51109">
        <w:t>p</w:t>
      </w:r>
      <w:r>
        <w:t xml:space="preserve">rocessing </w:t>
      </w:r>
      <w:r w:rsidR="00B51109">
        <w:t>p</w:t>
      </w:r>
      <w:r>
        <w:t>rotocol (</w:t>
      </w:r>
      <w:r w:rsidR="00782257">
        <w:t>a</w:t>
      </w:r>
      <w:r>
        <w:t xml:space="preserve">nnex 2) specifically includes </w:t>
      </w:r>
      <w:r w:rsidR="00782257">
        <w:t>i</w:t>
      </w:r>
      <w:r>
        <w:t xml:space="preserve">ndividual </w:t>
      </w:r>
      <w:r w:rsidR="00782257">
        <w:t>f</w:t>
      </w:r>
      <w:r>
        <w:t xml:space="preserve">unding </w:t>
      </w:r>
      <w:r w:rsidR="00782257">
        <w:t>r</w:t>
      </w:r>
      <w:r>
        <w:t>equest services.</w:t>
      </w:r>
    </w:p>
    <w:p w14:paraId="25B734A8" w14:textId="77777777" w:rsidR="006B781A" w:rsidRDefault="006B781A" w:rsidP="006B781A"/>
    <w:p w14:paraId="7FE23300" w14:textId="65E206A2" w:rsidR="00C3325E" w:rsidRPr="008B32A2" w:rsidRDefault="006B781A" w:rsidP="006B781A">
      <w:r>
        <w:t xml:space="preserve">NHS </w:t>
      </w:r>
      <w:r w:rsidR="00782257">
        <w:t>d</w:t>
      </w:r>
      <w:r>
        <w:t xml:space="preserve">igital </w:t>
      </w:r>
      <w:r w:rsidR="00782257">
        <w:t>i</w:t>
      </w:r>
      <w:r>
        <w:t xml:space="preserve">nformation </w:t>
      </w:r>
      <w:r w:rsidR="00782257">
        <w:t>s</w:t>
      </w:r>
      <w:r>
        <w:t xml:space="preserve">tandards define the requirements to which the NHS and those with whom it commissions services and its IT </w:t>
      </w:r>
      <w:r w:rsidR="00782257">
        <w:t>s</w:t>
      </w:r>
      <w:r>
        <w:t xml:space="preserve">ystem </w:t>
      </w:r>
      <w:r w:rsidR="00782257">
        <w:t>s</w:t>
      </w:r>
      <w:r>
        <w:t xml:space="preserve">uppliers must conform. As an organisation which manufactures and deploys health IT systems, NECS must put in place the mechanisms necessary to establish and maintain compliance with these relevant </w:t>
      </w:r>
      <w:r w:rsidR="00782257">
        <w:t>c</w:t>
      </w:r>
      <w:r>
        <w:t xml:space="preserve">linical </w:t>
      </w:r>
      <w:r w:rsidR="00782257">
        <w:t>s</w:t>
      </w:r>
      <w:r>
        <w:t xml:space="preserve">afety </w:t>
      </w:r>
      <w:r w:rsidR="00782257">
        <w:t>s</w:t>
      </w:r>
      <w:r>
        <w:t xml:space="preserve">tandards, namely DCB0129 (manufacture) and DCB0160 (implementation). When any change to the </w:t>
      </w:r>
      <w:r w:rsidR="00C3424C">
        <w:t>individual funding requests</w:t>
      </w:r>
      <w:r>
        <w:t xml:space="preserve"> system is required, to meet the national standards we follow NECS clinical safety assurance process and discuss any potential changes with the </w:t>
      </w:r>
      <w:r w:rsidR="00C3424C">
        <w:t>c</w:t>
      </w:r>
      <w:r>
        <w:t xml:space="preserve">linical </w:t>
      </w:r>
      <w:r w:rsidR="00C3424C">
        <w:t>s</w:t>
      </w:r>
      <w:r>
        <w:t xml:space="preserve">afety </w:t>
      </w:r>
      <w:r w:rsidR="00C3424C">
        <w:t>o</w:t>
      </w:r>
      <w:r>
        <w:t>fficer to define whether they are in scope and if further action is required.</w:t>
      </w:r>
      <w:r w:rsidR="00C3325E">
        <w:br w:type="page"/>
      </w:r>
    </w:p>
    <w:p w14:paraId="1A76341D" w14:textId="367349C7" w:rsidR="004564D9" w:rsidRPr="0019680E" w:rsidRDefault="00F47737" w:rsidP="00C65E4A">
      <w:pPr>
        <w:pStyle w:val="Heading1"/>
        <w:numPr>
          <w:ilvl w:val="0"/>
          <w:numId w:val="0"/>
        </w:numPr>
      </w:pPr>
      <w:bookmarkStart w:id="57" w:name="_Toc172022070"/>
      <w:bookmarkStart w:id="58" w:name="_Hlk171345166"/>
      <w:r w:rsidRPr="0019680E">
        <w:lastRenderedPageBreak/>
        <w:t xml:space="preserve">Appendix </w:t>
      </w:r>
      <w:r w:rsidR="00C3325E">
        <w:t>7</w:t>
      </w:r>
      <w:r w:rsidRPr="0019680E">
        <w:t xml:space="preserve"> - Anti-</w:t>
      </w:r>
      <w:r w:rsidR="00164C14">
        <w:t>f</w:t>
      </w:r>
      <w:r w:rsidRPr="0019680E">
        <w:t xml:space="preserve">raud, </w:t>
      </w:r>
      <w:r w:rsidR="00164C14">
        <w:t>b</w:t>
      </w:r>
      <w:r w:rsidRPr="0019680E">
        <w:t xml:space="preserve">ribery and </w:t>
      </w:r>
      <w:r w:rsidR="00164C14">
        <w:t>c</w:t>
      </w:r>
      <w:r w:rsidRPr="0019680E">
        <w:t>orruption</w:t>
      </w:r>
      <w:bookmarkEnd w:id="57"/>
    </w:p>
    <w:bookmarkEnd w:id="58"/>
    <w:p w14:paraId="12181D6C" w14:textId="2C0E1CE2" w:rsidR="00867EA3" w:rsidRPr="0019680E" w:rsidRDefault="005F5DA0" w:rsidP="007A651A">
      <w:r w:rsidRPr="0019680E">
        <w:t>The ICB has a responsibility to ensure that all staff are made aware of their duties and responsibilities arising from the Bribery Act 2010. Under the Bribery Act 2010 there are four criminal offences:</w:t>
      </w:r>
    </w:p>
    <w:p w14:paraId="3B0D0DF9" w14:textId="48574F3C" w:rsidR="005F5DA0" w:rsidRPr="0019680E" w:rsidRDefault="005F5DA0" w:rsidP="007A651A">
      <w:pPr>
        <w:pStyle w:val="ListParagraph"/>
        <w:numPr>
          <w:ilvl w:val="0"/>
          <w:numId w:val="5"/>
        </w:numPr>
      </w:pPr>
      <w:r w:rsidRPr="0019680E">
        <w:t>Bribing or offering to bribe another person (Section 1)</w:t>
      </w:r>
    </w:p>
    <w:p w14:paraId="7EDDDCB3" w14:textId="58878ED5" w:rsidR="005F5DA0" w:rsidRPr="0019680E" w:rsidRDefault="005F5DA0" w:rsidP="007A651A">
      <w:pPr>
        <w:pStyle w:val="ListParagraph"/>
        <w:numPr>
          <w:ilvl w:val="0"/>
          <w:numId w:val="5"/>
        </w:numPr>
      </w:pPr>
      <w:r w:rsidRPr="0019680E">
        <w:t>Requesting, agreeing to receive or accepting a bribe (Section 2)</w:t>
      </w:r>
    </w:p>
    <w:p w14:paraId="2068B7AA" w14:textId="637F59A5" w:rsidR="005F5DA0" w:rsidRPr="0019680E" w:rsidRDefault="005F5DA0" w:rsidP="007A651A">
      <w:pPr>
        <w:pStyle w:val="ListParagraph"/>
        <w:numPr>
          <w:ilvl w:val="0"/>
          <w:numId w:val="5"/>
        </w:numPr>
      </w:pPr>
      <w:r w:rsidRPr="0019680E">
        <w:t>Bribing, or offering to bribe, a foreign public official (Section 6)</w:t>
      </w:r>
    </w:p>
    <w:p w14:paraId="6C5AB951" w14:textId="279EE7BC" w:rsidR="005F5DA0" w:rsidRPr="0019680E" w:rsidRDefault="005F5DA0" w:rsidP="007A651A">
      <w:pPr>
        <w:pStyle w:val="ListParagraph"/>
        <w:numPr>
          <w:ilvl w:val="0"/>
          <w:numId w:val="5"/>
        </w:numPr>
      </w:pPr>
      <w:r w:rsidRPr="0019680E">
        <w:t>Failing to prevent bribery (Section 7)</w:t>
      </w:r>
    </w:p>
    <w:p w14:paraId="6F8439FB" w14:textId="77777777" w:rsidR="005F5DA0" w:rsidRPr="0019680E" w:rsidRDefault="005F5DA0" w:rsidP="007A651A"/>
    <w:p w14:paraId="3EB13F34" w14:textId="77777777" w:rsidR="005F5DA0" w:rsidRPr="0019680E" w:rsidRDefault="005F5DA0" w:rsidP="007A651A">
      <w:r w:rsidRPr="0019680E">
        <w:t>These offences can be committed directly or by and through a third person and, in many cases, it does not matter whether the person knows or believes that the performance of the function or activity is improper.</w:t>
      </w:r>
    </w:p>
    <w:p w14:paraId="30D292D2" w14:textId="77777777" w:rsidR="005F5DA0" w:rsidRPr="0019680E" w:rsidRDefault="005F5DA0" w:rsidP="007A651A"/>
    <w:p w14:paraId="19574F78" w14:textId="77777777" w:rsidR="005F5DA0" w:rsidRPr="0019680E" w:rsidRDefault="005F5DA0" w:rsidP="007A651A">
      <w:r w:rsidRPr="0019680E">
        <w:t>It should be noted that there need not be any actual giving and receiving for financial or other advantage to be gained, to commit an offence.</w:t>
      </w:r>
    </w:p>
    <w:p w14:paraId="45906584" w14:textId="77777777" w:rsidR="005F5DA0" w:rsidRPr="0019680E" w:rsidRDefault="005F5DA0" w:rsidP="007A651A"/>
    <w:p w14:paraId="4F935843" w14:textId="1E76C804" w:rsidR="005F5DA0" w:rsidRPr="0019680E" w:rsidRDefault="005F5DA0" w:rsidP="007A651A">
      <w:r w:rsidRPr="0019680E">
        <w:t xml:space="preserve">All individuals should be aware that in committing an act of bribery they may be subject to a penalty of up to </w:t>
      </w:r>
      <w:r w:rsidR="00921A88">
        <w:t>ten</w:t>
      </w:r>
      <w:r w:rsidRPr="0019680E">
        <w:t xml:space="preserve"> years imprisonment, an unlimited fine, or both. They may also expose the organisation to a conviction punishable with an unlimited fine because the organisation may be liable where a person associated with it commits an act of bribery.</w:t>
      </w:r>
    </w:p>
    <w:p w14:paraId="62ADDDFA" w14:textId="77777777" w:rsidR="005F5DA0" w:rsidRPr="0019680E" w:rsidRDefault="005F5DA0" w:rsidP="007A651A"/>
    <w:p w14:paraId="43299F47" w14:textId="27624EB5" w:rsidR="005F5DA0" w:rsidRPr="0019680E" w:rsidRDefault="005F5DA0" w:rsidP="007A651A">
      <w:r w:rsidRPr="0019680E">
        <w:t xml:space="preserve">Individuals should also be aware that a breach of this </w:t>
      </w:r>
      <w:r w:rsidR="00456E5F">
        <w:t>A</w:t>
      </w:r>
      <w:r w:rsidRPr="0019680E">
        <w:t>ct renders them liable to disciplinary action by the ICB, whether or not the breach leads to prosecution. Where a material breach is found to have occurred, the likely sanction will be loss of employment and pension rights.</w:t>
      </w:r>
    </w:p>
    <w:p w14:paraId="2ED0505E" w14:textId="77777777" w:rsidR="005F5DA0" w:rsidRPr="0019680E" w:rsidRDefault="005F5DA0" w:rsidP="007A651A"/>
    <w:p w14:paraId="08A7FD5E" w14:textId="79B475C0" w:rsidR="005F5DA0" w:rsidRPr="0019680E" w:rsidRDefault="005F5DA0" w:rsidP="007A651A">
      <w:r w:rsidRPr="0019680E">
        <w:t>To raise any suspicions of bribery and</w:t>
      </w:r>
      <w:r w:rsidR="00901D78">
        <w:t xml:space="preserve"> </w:t>
      </w:r>
      <w:r w:rsidRPr="0019680E">
        <w:t>/</w:t>
      </w:r>
      <w:r w:rsidR="00901D78">
        <w:t xml:space="preserve"> </w:t>
      </w:r>
      <w:r w:rsidRPr="0019680E">
        <w:t xml:space="preserve">or corruption please contact the </w:t>
      </w:r>
      <w:r w:rsidR="00901D78">
        <w:t>E</w:t>
      </w:r>
      <w:r w:rsidRPr="0019680E">
        <w:t xml:space="preserve">xecutive </w:t>
      </w:r>
      <w:r w:rsidR="00901D78">
        <w:t>D</w:t>
      </w:r>
      <w:r w:rsidRPr="0019680E">
        <w:t xml:space="preserve">irector of </w:t>
      </w:r>
      <w:r w:rsidR="00901D78">
        <w:t>F</w:t>
      </w:r>
      <w:r w:rsidRPr="0019680E">
        <w:t xml:space="preserve">inance and </w:t>
      </w:r>
      <w:r w:rsidR="00901D78">
        <w:t>I</w:t>
      </w:r>
      <w:r w:rsidRPr="0019680E">
        <w:t xml:space="preserve">nvestment. Staff may also contact the </w:t>
      </w:r>
      <w:r w:rsidR="00901D78">
        <w:t>L</w:t>
      </w:r>
      <w:r w:rsidRPr="0019680E">
        <w:t xml:space="preserve">ocal </w:t>
      </w:r>
      <w:r w:rsidR="00901D78">
        <w:t>C</w:t>
      </w:r>
      <w:r w:rsidRPr="0019680E">
        <w:t xml:space="preserve">ounter </w:t>
      </w:r>
      <w:r w:rsidR="00901D78">
        <w:t>F</w:t>
      </w:r>
      <w:r w:rsidRPr="0019680E">
        <w:t xml:space="preserve">raud </w:t>
      </w:r>
      <w:r w:rsidR="00901D78">
        <w:t>S</w:t>
      </w:r>
      <w:r w:rsidRPr="0019680E">
        <w:t>pecialist (LCFS) at Audit Yorkshire</w:t>
      </w:r>
      <w:r w:rsidR="00901D78">
        <w:t xml:space="preserve"> –</w:t>
      </w:r>
      <w:r w:rsidRPr="0019680E">
        <w:t xml:space="preserve"> email: </w:t>
      </w:r>
      <w:hyperlink r:id="rId22" w:history="1">
        <w:r w:rsidR="00901D78" w:rsidRPr="00E92DA4">
          <w:rPr>
            <w:rStyle w:val="Hyperlink"/>
          </w:rPr>
          <w:t>nikki.cooper1@nhs.net</w:t>
        </w:r>
      </w:hyperlink>
      <w:r w:rsidR="00CF7EB5" w:rsidRPr="0019680E">
        <w:t xml:space="preserve"> </w:t>
      </w:r>
      <w:r w:rsidRPr="0019680E">
        <w:t xml:space="preserve">or mobile 07872 988939. </w:t>
      </w:r>
    </w:p>
    <w:p w14:paraId="2FAFC31C" w14:textId="77777777" w:rsidR="005F5DA0" w:rsidRPr="0019680E" w:rsidRDefault="005F5DA0" w:rsidP="007A651A"/>
    <w:p w14:paraId="04DCD959" w14:textId="47AF762B" w:rsidR="005F5DA0" w:rsidRPr="0019680E" w:rsidRDefault="005F5DA0" w:rsidP="007A651A">
      <w:r w:rsidRPr="0019680E">
        <w:lastRenderedPageBreak/>
        <w:t xml:space="preserve">The LCFS or Executive Director of Finance and Investment should be the contact for any suspicions of fraud. The LCFS will inform the Executive Director of Finance and Investment if the suspicion seems well founded and will conduct a thorough investigation. Concerns may also be discussed with the Executive Director of Finance and Investment or the </w:t>
      </w:r>
      <w:r w:rsidR="00D32C8C">
        <w:t>a</w:t>
      </w:r>
      <w:r w:rsidRPr="0019680E">
        <w:t xml:space="preserve">udit </w:t>
      </w:r>
      <w:r w:rsidR="00D32C8C">
        <w:t>c</w:t>
      </w:r>
      <w:r w:rsidRPr="0019680E">
        <w:t xml:space="preserve">ommittee </w:t>
      </w:r>
      <w:r w:rsidR="00D32C8C">
        <w:t>c</w:t>
      </w:r>
      <w:r w:rsidRPr="0019680E">
        <w:t>hair.</w:t>
      </w:r>
    </w:p>
    <w:p w14:paraId="278AEC72" w14:textId="77777777" w:rsidR="005F5DA0" w:rsidRPr="0019680E" w:rsidRDefault="005F5DA0" w:rsidP="007A651A"/>
    <w:p w14:paraId="6E3AC404" w14:textId="42826A6A" w:rsidR="005F5DA0" w:rsidRPr="0019680E" w:rsidRDefault="005F5DA0" w:rsidP="002F6578">
      <w:r w:rsidRPr="0019680E">
        <w:t xml:space="preserve">If staff prefer, they may call the NHS </w:t>
      </w:r>
      <w:r w:rsidR="00D32C8C">
        <w:t>c</w:t>
      </w:r>
      <w:r w:rsidRPr="0019680E">
        <w:t xml:space="preserve">ounter </w:t>
      </w:r>
      <w:r w:rsidR="00D32C8C">
        <w:t>f</w:t>
      </w:r>
      <w:r w:rsidRPr="0019680E">
        <w:t>raud reporting line on 0800 028 40 60 between 8am</w:t>
      </w:r>
      <w:r w:rsidR="00D32C8C">
        <w:t xml:space="preserve"> – </w:t>
      </w:r>
      <w:r w:rsidRPr="0019680E">
        <w:t>6pm Monday</w:t>
      </w:r>
      <w:r w:rsidR="00D32C8C">
        <w:t xml:space="preserve"> – </w:t>
      </w:r>
      <w:r w:rsidRPr="0019680E">
        <w:t xml:space="preserve">Friday or report online at </w:t>
      </w:r>
      <w:hyperlink r:id="rId23" w:history="1">
        <w:r w:rsidR="00CF7EB5" w:rsidRPr="00E53E7C">
          <w:rPr>
            <w:rStyle w:val="Hyperlink"/>
            <w:color w:val="4472C4" w:themeColor="accent1"/>
          </w:rPr>
          <w:t>www.reportnhsfraud.nhs.uk</w:t>
        </w:r>
      </w:hyperlink>
      <w:r w:rsidRPr="0019680E">
        <w:t>. This would be the suggested contact if there is a concern that the LCFS or the Executive Director of Finance and Investment themselves may be implicated in suspected fraud, bribery or corruption.</w:t>
      </w:r>
    </w:p>
    <w:sectPr w:rsidR="005F5DA0" w:rsidRPr="0019680E" w:rsidSect="00EB4BD5">
      <w:headerReference w:type="even" r:id="rId24"/>
      <w:headerReference w:type="default" r:id="rId25"/>
      <w:footerReference w:type="default" r:id="rId26"/>
      <w:headerReference w:type="first" r:id="rId27"/>
      <w:foot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BAC3B" w14:textId="77777777" w:rsidR="001A7ACA" w:rsidRDefault="001A7ACA" w:rsidP="007A651A">
      <w:r>
        <w:separator/>
      </w:r>
    </w:p>
    <w:p w14:paraId="3A5B3EBB" w14:textId="77777777" w:rsidR="001A7ACA" w:rsidRDefault="001A7ACA" w:rsidP="007A651A"/>
  </w:endnote>
  <w:endnote w:type="continuationSeparator" w:id="0">
    <w:p w14:paraId="7B28275B" w14:textId="77777777" w:rsidR="001A7ACA" w:rsidRDefault="001A7ACA" w:rsidP="007A651A">
      <w:r>
        <w:continuationSeparator/>
      </w:r>
    </w:p>
    <w:p w14:paraId="4E7ACD36" w14:textId="77777777" w:rsidR="001A7ACA" w:rsidRDefault="001A7ACA" w:rsidP="007A651A"/>
  </w:endnote>
  <w:endnote w:type="continuationNotice" w:id="1">
    <w:p w14:paraId="49AE0BE1" w14:textId="77777777" w:rsidR="001A7ACA" w:rsidRDefault="001A7A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2566081"/>
      <w:docPartObj>
        <w:docPartGallery w:val="Page Numbers (Bottom of Page)"/>
        <w:docPartUnique/>
      </w:docPartObj>
    </w:sdtPr>
    <w:sdtEndPr/>
    <w:sdtContent>
      <w:p w14:paraId="060F9EB2" w14:textId="77777777" w:rsidR="004A514F" w:rsidRPr="004A514F" w:rsidRDefault="004A514F" w:rsidP="004A514F"/>
      <w:p w14:paraId="26FCE76A" w14:textId="6B50DFB3" w:rsidR="00984E3E" w:rsidRPr="004A514F" w:rsidRDefault="000F6FCA" w:rsidP="004A514F">
        <w:pPr>
          <w:pStyle w:val="Footer"/>
          <w:rPr>
            <w:sz w:val="32"/>
            <w:szCs w:val="32"/>
          </w:rPr>
        </w:pPr>
        <w:r>
          <w:t>ICB24</w:t>
        </w:r>
        <w:r w:rsidR="002D550F" w:rsidRPr="00DD2E8A">
          <w:t xml:space="preserve"> </w:t>
        </w:r>
        <w:r w:rsidR="009226BA">
          <w:t>Individual Funding Request Policy</w:t>
        </w:r>
        <w:r w:rsidR="002D550F" w:rsidRPr="00DD2E8A">
          <w:t xml:space="preserve"> </w:t>
        </w:r>
        <w:r w:rsidR="002A785F">
          <w:t>September</w:t>
        </w:r>
        <w:r w:rsidR="008B1EDA">
          <w:t xml:space="preserve"> 2024</w:t>
        </w:r>
        <w:r w:rsidR="002D550F" w:rsidRPr="00DD2E8A">
          <w:tab/>
          <w:t xml:space="preserve">Page | </w:t>
        </w:r>
        <w:r w:rsidR="002D550F" w:rsidRPr="00DD2E8A">
          <w:fldChar w:fldCharType="begin"/>
        </w:r>
        <w:r w:rsidR="002D550F" w:rsidRPr="00DD2E8A">
          <w:instrText xml:space="preserve"> PAGE   \* MERGEFORMAT </w:instrText>
        </w:r>
        <w:r w:rsidR="002D550F" w:rsidRPr="00DD2E8A">
          <w:fldChar w:fldCharType="separate"/>
        </w:r>
        <w:r w:rsidR="002D550F" w:rsidRPr="00DD2E8A">
          <w:t>2</w:t>
        </w:r>
        <w:r w:rsidR="002D550F" w:rsidRPr="00DD2E8A">
          <w:rPr>
            <w:noProof/>
          </w:rPr>
          <w:fldChar w:fldCharType="end"/>
        </w:r>
        <w:r w:rsidR="002D550F" w:rsidRPr="00DD2E8A">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365F1" w14:textId="77777777" w:rsidR="00E2708A" w:rsidRDefault="00E2708A" w:rsidP="007A651A">
    <w:pPr>
      <w:pStyle w:val="Footer"/>
    </w:pPr>
  </w:p>
  <w:p w14:paraId="09D1EF5D" w14:textId="40B38469" w:rsidR="00984E3E" w:rsidRDefault="00D25653" w:rsidP="004A514F">
    <w:pPr>
      <w:pStyle w:val="Footer"/>
    </w:pPr>
    <w:r>
      <w:t>ICB24</w:t>
    </w:r>
    <w:r w:rsidR="008F10CD" w:rsidRPr="00DD2E8A">
      <w:t xml:space="preserve"> </w:t>
    </w:r>
    <w:r w:rsidR="009226BA">
      <w:t>Individual Funding Request Policy</w:t>
    </w:r>
    <w:r w:rsidR="008F10CD" w:rsidRPr="00DD2E8A">
      <w:t xml:space="preserve"> </w:t>
    </w:r>
    <w:r w:rsidR="002A785F">
      <w:t>September</w:t>
    </w:r>
    <w:r w:rsidR="008B1EDA">
      <w:t xml:space="preserve"> 2024</w:t>
    </w:r>
    <w:r w:rsidR="008F10CD" w:rsidRPr="00DD2E8A">
      <w:tab/>
    </w:r>
    <w:sdt>
      <w:sdtPr>
        <w:id w:val="683489695"/>
        <w:docPartObj>
          <w:docPartGallery w:val="Page Numbers (Bottom of Page)"/>
          <w:docPartUnique/>
        </w:docPartObj>
      </w:sdtPr>
      <w:sdtEndPr/>
      <w:sdtContent>
        <w:r w:rsidR="008F10CD" w:rsidRPr="00DD2E8A">
          <w:t xml:space="preserve">Page | </w:t>
        </w:r>
        <w:r w:rsidR="008F10CD" w:rsidRPr="00DD2E8A">
          <w:fldChar w:fldCharType="begin"/>
        </w:r>
        <w:r w:rsidR="008F10CD" w:rsidRPr="00DD2E8A">
          <w:instrText xml:space="preserve"> PAGE   \* MERGEFORMAT </w:instrText>
        </w:r>
        <w:r w:rsidR="008F10CD" w:rsidRPr="00DD2E8A">
          <w:fldChar w:fldCharType="separate"/>
        </w:r>
        <w:r w:rsidR="008F10CD" w:rsidRPr="00DD2E8A">
          <w:t>1</w:t>
        </w:r>
        <w:r w:rsidR="008F10CD" w:rsidRPr="00DD2E8A">
          <w:rPr>
            <w:noProof/>
          </w:rPr>
          <w:fldChar w:fldCharType="end"/>
        </w:r>
        <w:r w:rsidR="008F10CD" w:rsidRPr="00DD2E8A">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6BFB0" w14:textId="77777777" w:rsidR="001A7ACA" w:rsidRDefault="001A7ACA" w:rsidP="007A651A">
      <w:r>
        <w:separator/>
      </w:r>
    </w:p>
    <w:p w14:paraId="20548B05" w14:textId="77777777" w:rsidR="001A7ACA" w:rsidRDefault="001A7ACA" w:rsidP="007A651A"/>
  </w:footnote>
  <w:footnote w:type="continuationSeparator" w:id="0">
    <w:p w14:paraId="744B8808" w14:textId="77777777" w:rsidR="001A7ACA" w:rsidRDefault="001A7ACA" w:rsidP="007A651A">
      <w:r>
        <w:continuationSeparator/>
      </w:r>
    </w:p>
    <w:p w14:paraId="10AE836F" w14:textId="77777777" w:rsidR="001A7ACA" w:rsidRDefault="001A7ACA" w:rsidP="007A651A"/>
  </w:footnote>
  <w:footnote w:type="continuationNotice" w:id="1">
    <w:p w14:paraId="7E6C2C47" w14:textId="77777777" w:rsidR="001A7ACA" w:rsidRDefault="001A7A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6297E59E" w:rsidR="0057338C" w:rsidRDefault="0057338C" w:rsidP="007A651A">
    <w:pPr>
      <w:pStyle w:val="Header"/>
    </w:pPr>
  </w:p>
  <w:p w14:paraId="6A861D4C" w14:textId="77777777" w:rsidR="00984E3E" w:rsidRDefault="00984E3E" w:rsidP="007A6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AA358" w14:textId="7850C9D8" w:rsidR="0057338C" w:rsidRPr="00A45DDF" w:rsidRDefault="0057338C" w:rsidP="007A651A">
    <w:pPr>
      <w:pStyle w:val="Header"/>
    </w:pPr>
  </w:p>
  <w:p w14:paraId="2AC6129C" w14:textId="77777777" w:rsidR="00984E3E" w:rsidRDefault="00984E3E" w:rsidP="007A65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F2BE" w14:textId="207FD194" w:rsidR="00EB4BD5" w:rsidRPr="00A45DDF" w:rsidRDefault="00EB4BD5" w:rsidP="007A651A">
    <w:pPr>
      <w:rPr>
        <w:color w:val="000000"/>
        <w:sz w:val="14"/>
        <w:szCs w:val="14"/>
      </w:rPr>
    </w:pPr>
    <w:r>
      <w:rPr>
        <w:noProof/>
      </w:rPr>
      <w:drawing>
        <wp:anchor distT="0" distB="0" distL="114300" distR="114300" simplePos="0" relativeHeight="251658240" behindDoc="0" locked="0" layoutInCell="1" allowOverlap="1" wp14:anchorId="3B0BCA94" wp14:editId="01AE4F1B">
          <wp:simplePos x="0" y="0"/>
          <wp:positionH relativeFrom="column">
            <wp:posOffset>-43815</wp:posOffset>
          </wp:positionH>
          <wp:positionV relativeFrom="paragraph">
            <wp:posOffset>106680</wp:posOffset>
          </wp:positionV>
          <wp:extent cx="3224530" cy="613410"/>
          <wp:effectExtent l="0" t="0" r="0" b="0"/>
          <wp:wrapNone/>
          <wp:docPr id="7" name="Picture 12" descr="Humber and North Yorkshire Health and Care Partn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Humber and North Yorkshire Health and Care Partnership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6B48196B" w14:textId="77777777" w:rsidR="00EB4BD5" w:rsidRPr="00A45DDF" w:rsidRDefault="00EB4BD5" w:rsidP="007A651A">
    <w:pPr>
      <w:rPr>
        <w:color w:val="000000"/>
        <w:sz w:val="14"/>
        <w:szCs w:val="14"/>
      </w:rPr>
    </w:pPr>
    <w:r>
      <w:rPr>
        <w:noProof/>
      </w:rPr>
      <w:drawing>
        <wp:anchor distT="0" distB="0" distL="114300" distR="114300" simplePos="0" relativeHeight="251658241" behindDoc="0" locked="0" layoutInCell="1" allowOverlap="1" wp14:anchorId="6E1D8A11" wp14:editId="3072C396">
          <wp:simplePos x="0" y="0"/>
          <wp:positionH relativeFrom="column">
            <wp:posOffset>4131310</wp:posOffset>
          </wp:positionH>
          <wp:positionV relativeFrom="paragraph">
            <wp:posOffset>6350</wp:posOffset>
          </wp:positionV>
          <wp:extent cx="1593215" cy="848995"/>
          <wp:effectExtent l="0" t="0" r="0" b="0"/>
          <wp:wrapNone/>
          <wp:docPr id="6" name="Picture 4" descr="NHS Humber and North Yorkshire Integrated Care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NHS Humber and North Yorkshire Integrated Care Board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48041921" w14:textId="77777777" w:rsidR="00EB4BD5" w:rsidRPr="00A45DDF" w:rsidRDefault="00EB4BD5" w:rsidP="007A651A"/>
  <w:p w14:paraId="6044D92F" w14:textId="77777777" w:rsidR="00EB4BD5" w:rsidRPr="00A45DDF" w:rsidRDefault="00EB4BD5" w:rsidP="007A651A"/>
  <w:p w14:paraId="400DDE96" w14:textId="77777777" w:rsidR="00AB56F4" w:rsidRDefault="00AB56F4" w:rsidP="007A651A"/>
  <w:p w14:paraId="2663FBC4" w14:textId="77777777" w:rsidR="00AB56F4" w:rsidRDefault="00AB56F4" w:rsidP="007A6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3741"/>
    <w:multiLevelType w:val="hybridMultilevel"/>
    <w:tmpl w:val="0C8C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937BA"/>
    <w:multiLevelType w:val="hybridMultilevel"/>
    <w:tmpl w:val="4754C45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C361F99"/>
    <w:multiLevelType w:val="hybridMultilevel"/>
    <w:tmpl w:val="360CDD9E"/>
    <w:lvl w:ilvl="0" w:tplc="94003D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E27EE4"/>
    <w:multiLevelType w:val="hybridMultilevel"/>
    <w:tmpl w:val="7E609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335F56"/>
    <w:multiLevelType w:val="hybridMultilevel"/>
    <w:tmpl w:val="3F72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B6A1F"/>
    <w:multiLevelType w:val="multilevel"/>
    <w:tmpl w:val="EDC668F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EE04F8"/>
    <w:multiLevelType w:val="hybridMultilevel"/>
    <w:tmpl w:val="B33A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35871"/>
    <w:multiLevelType w:val="hybridMultilevel"/>
    <w:tmpl w:val="683E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87601"/>
    <w:multiLevelType w:val="hybridMultilevel"/>
    <w:tmpl w:val="95B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E37AAF"/>
    <w:multiLevelType w:val="hybridMultilevel"/>
    <w:tmpl w:val="B3C4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E67D6"/>
    <w:multiLevelType w:val="hybridMultilevel"/>
    <w:tmpl w:val="82CA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BC0D26"/>
    <w:multiLevelType w:val="multilevel"/>
    <w:tmpl w:val="458C91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72A4A63"/>
    <w:multiLevelType w:val="hybridMultilevel"/>
    <w:tmpl w:val="137E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23862"/>
    <w:multiLevelType w:val="hybridMultilevel"/>
    <w:tmpl w:val="83142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D72918"/>
    <w:multiLevelType w:val="hybridMultilevel"/>
    <w:tmpl w:val="5FB61DA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5" w15:restartNumberingAfterBreak="0">
    <w:nsid w:val="5D19597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051E49"/>
    <w:multiLevelType w:val="hybridMultilevel"/>
    <w:tmpl w:val="117E6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07083"/>
    <w:multiLevelType w:val="hybridMultilevel"/>
    <w:tmpl w:val="39FE49D8"/>
    <w:lvl w:ilvl="0" w:tplc="3D100B4C">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B80ECB"/>
    <w:multiLevelType w:val="hybridMultilevel"/>
    <w:tmpl w:val="35B24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4B3EBB"/>
    <w:multiLevelType w:val="hybridMultilevel"/>
    <w:tmpl w:val="8B60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9471E"/>
    <w:multiLevelType w:val="hybridMultilevel"/>
    <w:tmpl w:val="0C9C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A66303"/>
    <w:multiLevelType w:val="hybridMultilevel"/>
    <w:tmpl w:val="8D42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95FD3"/>
    <w:multiLevelType w:val="hybridMultilevel"/>
    <w:tmpl w:val="F750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03366">
    <w:abstractNumId w:val="5"/>
  </w:num>
  <w:num w:numId="2" w16cid:durableId="898440820">
    <w:abstractNumId w:val="19"/>
  </w:num>
  <w:num w:numId="3" w16cid:durableId="191187540">
    <w:abstractNumId w:val="10"/>
  </w:num>
  <w:num w:numId="4" w16cid:durableId="768236956">
    <w:abstractNumId w:val="21"/>
  </w:num>
  <w:num w:numId="5" w16cid:durableId="1300037966">
    <w:abstractNumId w:val="13"/>
  </w:num>
  <w:num w:numId="6" w16cid:durableId="1788813886">
    <w:abstractNumId w:val="18"/>
  </w:num>
  <w:num w:numId="7" w16cid:durableId="1803841698">
    <w:abstractNumId w:val="2"/>
  </w:num>
  <w:num w:numId="8" w16cid:durableId="21174029">
    <w:abstractNumId w:val="1"/>
  </w:num>
  <w:num w:numId="9" w16cid:durableId="1289048909">
    <w:abstractNumId w:val="22"/>
  </w:num>
  <w:num w:numId="10" w16cid:durableId="2091910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33822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4413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85955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26109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2192577">
    <w:abstractNumId w:val="17"/>
  </w:num>
  <w:num w:numId="16" w16cid:durableId="5687328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10861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19367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91301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55925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18585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6024144">
    <w:abstractNumId w:val="8"/>
  </w:num>
  <w:num w:numId="23" w16cid:durableId="1118455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8416209">
    <w:abstractNumId w:val="16"/>
  </w:num>
  <w:num w:numId="25" w16cid:durableId="2019386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3200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63824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92262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9357317">
    <w:abstractNumId w:val="4"/>
  </w:num>
  <w:num w:numId="30" w16cid:durableId="744571436">
    <w:abstractNumId w:val="12"/>
  </w:num>
  <w:num w:numId="31" w16cid:durableId="681932354">
    <w:abstractNumId w:val="6"/>
  </w:num>
  <w:num w:numId="32" w16cid:durableId="1309632793">
    <w:abstractNumId w:val="9"/>
  </w:num>
  <w:num w:numId="33" w16cid:durableId="485777610">
    <w:abstractNumId w:val="20"/>
  </w:num>
  <w:num w:numId="34" w16cid:durableId="1921524168">
    <w:abstractNumId w:val="15"/>
  </w:num>
  <w:num w:numId="35" w16cid:durableId="542442282">
    <w:abstractNumId w:val="11"/>
  </w:num>
  <w:num w:numId="36" w16cid:durableId="1563369562">
    <w:abstractNumId w:val="14"/>
  </w:num>
  <w:num w:numId="37" w16cid:durableId="1068192436">
    <w:abstractNumId w:val="0"/>
  </w:num>
  <w:num w:numId="38" w16cid:durableId="821506111">
    <w:abstractNumId w:val="3"/>
  </w:num>
  <w:num w:numId="39" w16cid:durableId="14638842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017AB"/>
    <w:rsid w:val="0000230C"/>
    <w:rsid w:val="00003287"/>
    <w:rsid w:val="00005DD2"/>
    <w:rsid w:val="00005F5A"/>
    <w:rsid w:val="00020E11"/>
    <w:rsid w:val="000212B8"/>
    <w:rsid w:val="0003380A"/>
    <w:rsid w:val="00035C0B"/>
    <w:rsid w:val="00043DCB"/>
    <w:rsid w:val="000442B0"/>
    <w:rsid w:val="00046D04"/>
    <w:rsid w:val="00047359"/>
    <w:rsid w:val="00054B8A"/>
    <w:rsid w:val="00060E15"/>
    <w:rsid w:val="00073552"/>
    <w:rsid w:val="00074BEB"/>
    <w:rsid w:val="000827B1"/>
    <w:rsid w:val="00084C61"/>
    <w:rsid w:val="000958DD"/>
    <w:rsid w:val="00096128"/>
    <w:rsid w:val="00097531"/>
    <w:rsid w:val="000A2FF3"/>
    <w:rsid w:val="000A5A51"/>
    <w:rsid w:val="000A7B20"/>
    <w:rsid w:val="000B70A4"/>
    <w:rsid w:val="000C03B2"/>
    <w:rsid w:val="000D7A4A"/>
    <w:rsid w:val="000E38F7"/>
    <w:rsid w:val="000E6978"/>
    <w:rsid w:val="000F26CE"/>
    <w:rsid w:val="000F6FCA"/>
    <w:rsid w:val="001010D6"/>
    <w:rsid w:val="00101C68"/>
    <w:rsid w:val="00110354"/>
    <w:rsid w:val="00120356"/>
    <w:rsid w:val="0013620B"/>
    <w:rsid w:val="001457A1"/>
    <w:rsid w:val="001469AD"/>
    <w:rsid w:val="00160E27"/>
    <w:rsid w:val="00161E60"/>
    <w:rsid w:val="00163DFA"/>
    <w:rsid w:val="00164C14"/>
    <w:rsid w:val="0017026D"/>
    <w:rsid w:val="00172371"/>
    <w:rsid w:val="00175F20"/>
    <w:rsid w:val="00185673"/>
    <w:rsid w:val="00185F3B"/>
    <w:rsid w:val="00190D0C"/>
    <w:rsid w:val="00192EE5"/>
    <w:rsid w:val="00193627"/>
    <w:rsid w:val="00193AA2"/>
    <w:rsid w:val="00194D95"/>
    <w:rsid w:val="0019680E"/>
    <w:rsid w:val="001A1126"/>
    <w:rsid w:val="001A2A3D"/>
    <w:rsid w:val="001A4F2E"/>
    <w:rsid w:val="001A7ACA"/>
    <w:rsid w:val="001B4CEC"/>
    <w:rsid w:val="001B75BB"/>
    <w:rsid w:val="001B7800"/>
    <w:rsid w:val="001C3253"/>
    <w:rsid w:val="001D0AAD"/>
    <w:rsid w:val="001D0ABB"/>
    <w:rsid w:val="001D42B0"/>
    <w:rsid w:val="001D778B"/>
    <w:rsid w:val="001E203F"/>
    <w:rsid w:val="001E4B82"/>
    <w:rsid w:val="001F1CBC"/>
    <w:rsid w:val="001F6BA4"/>
    <w:rsid w:val="002034C9"/>
    <w:rsid w:val="0020399C"/>
    <w:rsid w:val="00206EF8"/>
    <w:rsid w:val="00211601"/>
    <w:rsid w:val="00217D44"/>
    <w:rsid w:val="002240E1"/>
    <w:rsid w:val="00224965"/>
    <w:rsid w:val="00234930"/>
    <w:rsid w:val="002445E4"/>
    <w:rsid w:val="002513E2"/>
    <w:rsid w:val="0025149D"/>
    <w:rsid w:val="002536DF"/>
    <w:rsid w:val="002624DA"/>
    <w:rsid w:val="00266533"/>
    <w:rsid w:val="0026760C"/>
    <w:rsid w:val="00274825"/>
    <w:rsid w:val="00284BB7"/>
    <w:rsid w:val="00287A6D"/>
    <w:rsid w:val="002902A4"/>
    <w:rsid w:val="00292089"/>
    <w:rsid w:val="002A1975"/>
    <w:rsid w:val="002A785F"/>
    <w:rsid w:val="002B45D8"/>
    <w:rsid w:val="002B6F99"/>
    <w:rsid w:val="002C549A"/>
    <w:rsid w:val="002D20C5"/>
    <w:rsid w:val="002D4FB2"/>
    <w:rsid w:val="002D550F"/>
    <w:rsid w:val="002D5EB5"/>
    <w:rsid w:val="002D7A6F"/>
    <w:rsid w:val="002E0F84"/>
    <w:rsid w:val="002E5AEF"/>
    <w:rsid w:val="002E61CE"/>
    <w:rsid w:val="002E79C4"/>
    <w:rsid w:val="002E7FA6"/>
    <w:rsid w:val="002F375C"/>
    <w:rsid w:val="002F6578"/>
    <w:rsid w:val="00305A4E"/>
    <w:rsid w:val="00311DCC"/>
    <w:rsid w:val="00314DDE"/>
    <w:rsid w:val="00316B21"/>
    <w:rsid w:val="003263D2"/>
    <w:rsid w:val="0033000C"/>
    <w:rsid w:val="003310EC"/>
    <w:rsid w:val="003339AC"/>
    <w:rsid w:val="00333E23"/>
    <w:rsid w:val="00337999"/>
    <w:rsid w:val="003442DA"/>
    <w:rsid w:val="00344698"/>
    <w:rsid w:val="00352EA2"/>
    <w:rsid w:val="0035612E"/>
    <w:rsid w:val="0036278D"/>
    <w:rsid w:val="00365162"/>
    <w:rsid w:val="00374322"/>
    <w:rsid w:val="00375AB6"/>
    <w:rsid w:val="0037658B"/>
    <w:rsid w:val="003863C1"/>
    <w:rsid w:val="003904CF"/>
    <w:rsid w:val="003A0F7E"/>
    <w:rsid w:val="003A487F"/>
    <w:rsid w:val="003B4683"/>
    <w:rsid w:val="003B472A"/>
    <w:rsid w:val="003B5152"/>
    <w:rsid w:val="003C0C41"/>
    <w:rsid w:val="003C36DE"/>
    <w:rsid w:val="003C6AC1"/>
    <w:rsid w:val="003D6372"/>
    <w:rsid w:val="003D7537"/>
    <w:rsid w:val="003E2933"/>
    <w:rsid w:val="003E5330"/>
    <w:rsid w:val="003F11F4"/>
    <w:rsid w:val="003F1934"/>
    <w:rsid w:val="003F2BC2"/>
    <w:rsid w:val="00400644"/>
    <w:rsid w:val="0040079E"/>
    <w:rsid w:val="00401AA4"/>
    <w:rsid w:val="004033A4"/>
    <w:rsid w:val="004048EE"/>
    <w:rsid w:val="00406856"/>
    <w:rsid w:val="00406912"/>
    <w:rsid w:val="00411575"/>
    <w:rsid w:val="004174EA"/>
    <w:rsid w:val="0042602C"/>
    <w:rsid w:val="00426D0B"/>
    <w:rsid w:val="0043265A"/>
    <w:rsid w:val="00433740"/>
    <w:rsid w:val="00441DEB"/>
    <w:rsid w:val="00444E22"/>
    <w:rsid w:val="00445C13"/>
    <w:rsid w:val="0045584A"/>
    <w:rsid w:val="004564D9"/>
    <w:rsid w:val="00456E5F"/>
    <w:rsid w:val="00460532"/>
    <w:rsid w:val="004614AB"/>
    <w:rsid w:val="00464AFF"/>
    <w:rsid w:val="00465908"/>
    <w:rsid w:val="004665B0"/>
    <w:rsid w:val="004711A2"/>
    <w:rsid w:val="00471224"/>
    <w:rsid w:val="0048112F"/>
    <w:rsid w:val="00482FA4"/>
    <w:rsid w:val="00490482"/>
    <w:rsid w:val="004916D4"/>
    <w:rsid w:val="004936F0"/>
    <w:rsid w:val="00495E77"/>
    <w:rsid w:val="004A514F"/>
    <w:rsid w:val="004A6132"/>
    <w:rsid w:val="004A68FD"/>
    <w:rsid w:val="004B14ED"/>
    <w:rsid w:val="004B255C"/>
    <w:rsid w:val="004B5781"/>
    <w:rsid w:val="004C48E8"/>
    <w:rsid w:val="004C4B20"/>
    <w:rsid w:val="004D20CA"/>
    <w:rsid w:val="004E0BBD"/>
    <w:rsid w:val="004E245B"/>
    <w:rsid w:val="004E4704"/>
    <w:rsid w:val="004F2E3A"/>
    <w:rsid w:val="004F4A6D"/>
    <w:rsid w:val="005027EA"/>
    <w:rsid w:val="00503B90"/>
    <w:rsid w:val="00504162"/>
    <w:rsid w:val="00505A04"/>
    <w:rsid w:val="005075BF"/>
    <w:rsid w:val="00512902"/>
    <w:rsid w:val="00514BDB"/>
    <w:rsid w:val="0051522E"/>
    <w:rsid w:val="005225FC"/>
    <w:rsid w:val="00522F23"/>
    <w:rsid w:val="00524539"/>
    <w:rsid w:val="00524678"/>
    <w:rsid w:val="00536645"/>
    <w:rsid w:val="00536730"/>
    <w:rsid w:val="00537255"/>
    <w:rsid w:val="005441C9"/>
    <w:rsid w:val="00545BD7"/>
    <w:rsid w:val="00561E3E"/>
    <w:rsid w:val="005647E1"/>
    <w:rsid w:val="00565C34"/>
    <w:rsid w:val="0057338C"/>
    <w:rsid w:val="00582D6C"/>
    <w:rsid w:val="0058799B"/>
    <w:rsid w:val="00593F72"/>
    <w:rsid w:val="005A1DA8"/>
    <w:rsid w:val="005A5525"/>
    <w:rsid w:val="005A6FD3"/>
    <w:rsid w:val="005C0530"/>
    <w:rsid w:val="005C1D98"/>
    <w:rsid w:val="005D221E"/>
    <w:rsid w:val="005D729A"/>
    <w:rsid w:val="005E1E51"/>
    <w:rsid w:val="005E1F04"/>
    <w:rsid w:val="005E3B5B"/>
    <w:rsid w:val="005E7A20"/>
    <w:rsid w:val="005F23CE"/>
    <w:rsid w:val="005F5DA0"/>
    <w:rsid w:val="006000AC"/>
    <w:rsid w:val="00602D8C"/>
    <w:rsid w:val="0060345D"/>
    <w:rsid w:val="00603667"/>
    <w:rsid w:val="0060422B"/>
    <w:rsid w:val="006115B0"/>
    <w:rsid w:val="00611B21"/>
    <w:rsid w:val="00621845"/>
    <w:rsid w:val="00630304"/>
    <w:rsid w:val="006334A3"/>
    <w:rsid w:val="00633A25"/>
    <w:rsid w:val="006349FC"/>
    <w:rsid w:val="006436CA"/>
    <w:rsid w:val="006444CB"/>
    <w:rsid w:val="00652714"/>
    <w:rsid w:val="00654ED0"/>
    <w:rsid w:val="00663CA9"/>
    <w:rsid w:val="006646A8"/>
    <w:rsid w:val="00666CB1"/>
    <w:rsid w:val="00671988"/>
    <w:rsid w:val="00676ABB"/>
    <w:rsid w:val="00684CFA"/>
    <w:rsid w:val="00686341"/>
    <w:rsid w:val="00691149"/>
    <w:rsid w:val="00691DEC"/>
    <w:rsid w:val="00697459"/>
    <w:rsid w:val="006B2182"/>
    <w:rsid w:val="006B781A"/>
    <w:rsid w:val="006C390A"/>
    <w:rsid w:val="006C7B71"/>
    <w:rsid w:val="006D1C91"/>
    <w:rsid w:val="006D389C"/>
    <w:rsid w:val="006D4832"/>
    <w:rsid w:val="006E0DC1"/>
    <w:rsid w:val="006E21A7"/>
    <w:rsid w:val="006F00ED"/>
    <w:rsid w:val="006F6257"/>
    <w:rsid w:val="0071589A"/>
    <w:rsid w:val="007224BB"/>
    <w:rsid w:val="007230A2"/>
    <w:rsid w:val="00746F1C"/>
    <w:rsid w:val="0075109E"/>
    <w:rsid w:val="007514F1"/>
    <w:rsid w:val="0075668E"/>
    <w:rsid w:val="0077024D"/>
    <w:rsid w:val="00771EE7"/>
    <w:rsid w:val="00772AB4"/>
    <w:rsid w:val="007764CA"/>
    <w:rsid w:val="007801EC"/>
    <w:rsid w:val="00782257"/>
    <w:rsid w:val="00783ADC"/>
    <w:rsid w:val="007848CE"/>
    <w:rsid w:val="00796B4B"/>
    <w:rsid w:val="007A2FD5"/>
    <w:rsid w:val="007A651A"/>
    <w:rsid w:val="007A7854"/>
    <w:rsid w:val="007B2684"/>
    <w:rsid w:val="007B57C0"/>
    <w:rsid w:val="007B5D1E"/>
    <w:rsid w:val="007B60E5"/>
    <w:rsid w:val="007C2B58"/>
    <w:rsid w:val="007D1FDD"/>
    <w:rsid w:val="007E72E7"/>
    <w:rsid w:val="007E79D6"/>
    <w:rsid w:val="007F23BD"/>
    <w:rsid w:val="007F2FDD"/>
    <w:rsid w:val="007F3B32"/>
    <w:rsid w:val="0080043C"/>
    <w:rsid w:val="0080451F"/>
    <w:rsid w:val="0081222F"/>
    <w:rsid w:val="0082145D"/>
    <w:rsid w:val="00825D6C"/>
    <w:rsid w:val="00833686"/>
    <w:rsid w:val="00836E24"/>
    <w:rsid w:val="008374B8"/>
    <w:rsid w:val="008446BB"/>
    <w:rsid w:val="008456EA"/>
    <w:rsid w:val="00846F89"/>
    <w:rsid w:val="00851064"/>
    <w:rsid w:val="008546F1"/>
    <w:rsid w:val="00856AD1"/>
    <w:rsid w:val="00856E11"/>
    <w:rsid w:val="00861813"/>
    <w:rsid w:val="0086711A"/>
    <w:rsid w:val="00867EA3"/>
    <w:rsid w:val="008710DD"/>
    <w:rsid w:val="00873A34"/>
    <w:rsid w:val="00874931"/>
    <w:rsid w:val="00880157"/>
    <w:rsid w:val="008850C1"/>
    <w:rsid w:val="00887610"/>
    <w:rsid w:val="008A0411"/>
    <w:rsid w:val="008B1EDA"/>
    <w:rsid w:val="008B30B5"/>
    <w:rsid w:val="008B32A2"/>
    <w:rsid w:val="008C59F1"/>
    <w:rsid w:val="008D53A3"/>
    <w:rsid w:val="008D6F16"/>
    <w:rsid w:val="008E3FD0"/>
    <w:rsid w:val="008E6156"/>
    <w:rsid w:val="008E6C60"/>
    <w:rsid w:val="008F10CD"/>
    <w:rsid w:val="008F142B"/>
    <w:rsid w:val="008F1935"/>
    <w:rsid w:val="008F209C"/>
    <w:rsid w:val="008F23E7"/>
    <w:rsid w:val="008F5BB1"/>
    <w:rsid w:val="00901149"/>
    <w:rsid w:val="00901D78"/>
    <w:rsid w:val="00906444"/>
    <w:rsid w:val="009117C0"/>
    <w:rsid w:val="00921A88"/>
    <w:rsid w:val="009226BA"/>
    <w:rsid w:val="00922881"/>
    <w:rsid w:val="00922C06"/>
    <w:rsid w:val="00924AE0"/>
    <w:rsid w:val="00925293"/>
    <w:rsid w:val="0093014E"/>
    <w:rsid w:val="00930E88"/>
    <w:rsid w:val="0093452C"/>
    <w:rsid w:val="009354F0"/>
    <w:rsid w:val="00935941"/>
    <w:rsid w:val="00941AD4"/>
    <w:rsid w:val="00944D4C"/>
    <w:rsid w:val="0094589B"/>
    <w:rsid w:val="00945C86"/>
    <w:rsid w:val="00953668"/>
    <w:rsid w:val="00961FF8"/>
    <w:rsid w:val="009644BD"/>
    <w:rsid w:val="00964759"/>
    <w:rsid w:val="009652A7"/>
    <w:rsid w:val="00967121"/>
    <w:rsid w:val="0096799C"/>
    <w:rsid w:val="009713FF"/>
    <w:rsid w:val="00973DAD"/>
    <w:rsid w:val="0097777B"/>
    <w:rsid w:val="00984E3E"/>
    <w:rsid w:val="00986A66"/>
    <w:rsid w:val="0099219D"/>
    <w:rsid w:val="009A2868"/>
    <w:rsid w:val="009A30A0"/>
    <w:rsid w:val="009A7970"/>
    <w:rsid w:val="009B4812"/>
    <w:rsid w:val="009B53B7"/>
    <w:rsid w:val="009D6D38"/>
    <w:rsid w:val="009F571F"/>
    <w:rsid w:val="009F6E8A"/>
    <w:rsid w:val="00A064E4"/>
    <w:rsid w:val="00A10CAE"/>
    <w:rsid w:val="00A10F09"/>
    <w:rsid w:val="00A20EC7"/>
    <w:rsid w:val="00A3214D"/>
    <w:rsid w:val="00A36876"/>
    <w:rsid w:val="00A37541"/>
    <w:rsid w:val="00A40FB7"/>
    <w:rsid w:val="00A41E3F"/>
    <w:rsid w:val="00A43DD8"/>
    <w:rsid w:val="00A456DC"/>
    <w:rsid w:val="00A45DDF"/>
    <w:rsid w:val="00A50051"/>
    <w:rsid w:val="00A54494"/>
    <w:rsid w:val="00A55852"/>
    <w:rsid w:val="00A766D8"/>
    <w:rsid w:val="00A81E48"/>
    <w:rsid w:val="00A85E6C"/>
    <w:rsid w:val="00A87373"/>
    <w:rsid w:val="00A9572F"/>
    <w:rsid w:val="00AA3555"/>
    <w:rsid w:val="00AA611D"/>
    <w:rsid w:val="00AA79DB"/>
    <w:rsid w:val="00AB0C6E"/>
    <w:rsid w:val="00AB56F4"/>
    <w:rsid w:val="00AC7F41"/>
    <w:rsid w:val="00AD3E49"/>
    <w:rsid w:val="00AD5023"/>
    <w:rsid w:val="00AD6EA8"/>
    <w:rsid w:val="00AE024D"/>
    <w:rsid w:val="00AE12D8"/>
    <w:rsid w:val="00AE1D8E"/>
    <w:rsid w:val="00AE4571"/>
    <w:rsid w:val="00AE47B5"/>
    <w:rsid w:val="00AF2543"/>
    <w:rsid w:val="00AF2DF1"/>
    <w:rsid w:val="00AF3187"/>
    <w:rsid w:val="00AF501E"/>
    <w:rsid w:val="00AF6A19"/>
    <w:rsid w:val="00B00F4A"/>
    <w:rsid w:val="00B0575E"/>
    <w:rsid w:val="00B30436"/>
    <w:rsid w:val="00B30D21"/>
    <w:rsid w:val="00B314F4"/>
    <w:rsid w:val="00B3704D"/>
    <w:rsid w:val="00B41669"/>
    <w:rsid w:val="00B42406"/>
    <w:rsid w:val="00B51109"/>
    <w:rsid w:val="00B537C1"/>
    <w:rsid w:val="00B54BF3"/>
    <w:rsid w:val="00B5561C"/>
    <w:rsid w:val="00B62A07"/>
    <w:rsid w:val="00B64F1C"/>
    <w:rsid w:val="00B66B3E"/>
    <w:rsid w:val="00B74596"/>
    <w:rsid w:val="00B7590D"/>
    <w:rsid w:val="00B80438"/>
    <w:rsid w:val="00B835AC"/>
    <w:rsid w:val="00B86622"/>
    <w:rsid w:val="00B86EB3"/>
    <w:rsid w:val="00B97F05"/>
    <w:rsid w:val="00BA2EC4"/>
    <w:rsid w:val="00BA5544"/>
    <w:rsid w:val="00BB3003"/>
    <w:rsid w:val="00BC211C"/>
    <w:rsid w:val="00BD19FB"/>
    <w:rsid w:val="00BD40CF"/>
    <w:rsid w:val="00BF2E1C"/>
    <w:rsid w:val="00BF616F"/>
    <w:rsid w:val="00C04D14"/>
    <w:rsid w:val="00C0562E"/>
    <w:rsid w:val="00C11558"/>
    <w:rsid w:val="00C11F75"/>
    <w:rsid w:val="00C20A58"/>
    <w:rsid w:val="00C243BE"/>
    <w:rsid w:val="00C3325E"/>
    <w:rsid w:val="00C3424C"/>
    <w:rsid w:val="00C3468D"/>
    <w:rsid w:val="00C439C5"/>
    <w:rsid w:val="00C43D4E"/>
    <w:rsid w:val="00C53574"/>
    <w:rsid w:val="00C578CE"/>
    <w:rsid w:val="00C62EBE"/>
    <w:rsid w:val="00C630E0"/>
    <w:rsid w:val="00C65E4A"/>
    <w:rsid w:val="00C817D2"/>
    <w:rsid w:val="00C8781D"/>
    <w:rsid w:val="00C91D56"/>
    <w:rsid w:val="00CA0DDF"/>
    <w:rsid w:val="00CA287C"/>
    <w:rsid w:val="00CA5054"/>
    <w:rsid w:val="00CB0283"/>
    <w:rsid w:val="00CB173A"/>
    <w:rsid w:val="00CC6579"/>
    <w:rsid w:val="00CD3731"/>
    <w:rsid w:val="00CE76A8"/>
    <w:rsid w:val="00CF7B30"/>
    <w:rsid w:val="00CF7B7C"/>
    <w:rsid w:val="00CF7EB5"/>
    <w:rsid w:val="00D00BA0"/>
    <w:rsid w:val="00D01CE3"/>
    <w:rsid w:val="00D027E4"/>
    <w:rsid w:val="00D10179"/>
    <w:rsid w:val="00D10A84"/>
    <w:rsid w:val="00D247E4"/>
    <w:rsid w:val="00D25653"/>
    <w:rsid w:val="00D2649C"/>
    <w:rsid w:val="00D26B36"/>
    <w:rsid w:val="00D32C8C"/>
    <w:rsid w:val="00D32DA4"/>
    <w:rsid w:val="00D37E75"/>
    <w:rsid w:val="00D4493E"/>
    <w:rsid w:val="00D51400"/>
    <w:rsid w:val="00D53E3C"/>
    <w:rsid w:val="00D61481"/>
    <w:rsid w:val="00D61C53"/>
    <w:rsid w:val="00D70859"/>
    <w:rsid w:val="00D71C56"/>
    <w:rsid w:val="00D73D2E"/>
    <w:rsid w:val="00D80CD2"/>
    <w:rsid w:val="00D80ED0"/>
    <w:rsid w:val="00D811F9"/>
    <w:rsid w:val="00D81772"/>
    <w:rsid w:val="00D82ED4"/>
    <w:rsid w:val="00D86CBC"/>
    <w:rsid w:val="00D87E97"/>
    <w:rsid w:val="00D93998"/>
    <w:rsid w:val="00DA1D75"/>
    <w:rsid w:val="00DA5E1D"/>
    <w:rsid w:val="00DA73B7"/>
    <w:rsid w:val="00DA75FA"/>
    <w:rsid w:val="00DB2EEB"/>
    <w:rsid w:val="00DB6BC3"/>
    <w:rsid w:val="00DD1679"/>
    <w:rsid w:val="00DD2E8A"/>
    <w:rsid w:val="00DD4236"/>
    <w:rsid w:val="00DE0091"/>
    <w:rsid w:val="00DE60B6"/>
    <w:rsid w:val="00DF3B29"/>
    <w:rsid w:val="00DF5E29"/>
    <w:rsid w:val="00DF601A"/>
    <w:rsid w:val="00DF70AD"/>
    <w:rsid w:val="00E0316A"/>
    <w:rsid w:val="00E03D5E"/>
    <w:rsid w:val="00E051C1"/>
    <w:rsid w:val="00E22FB0"/>
    <w:rsid w:val="00E241D4"/>
    <w:rsid w:val="00E25AB1"/>
    <w:rsid w:val="00E25E85"/>
    <w:rsid w:val="00E2708A"/>
    <w:rsid w:val="00E30124"/>
    <w:rsid w:val="00E351EA"/>
    <w:rsid w:val="00E53183"/>
    <w:rsid w:val="00E53E7C"/>
    <w:rsid w:val="00E55A35"/>
    <w:rsid w:val="00E673BB"/>
    <w:rsid w:val="00E732DF"/>
    <w:rsid w:val="00E75032"/>
    <w:rsid w:val="00E76624"/>
    <w:rsid w:val="00E766AD"/>
    <w:rsid w:val="00E843CF"/>
    <w:rsid w:val="00E87345"/>
    <w:rsid w:val="00E961BE"/>
    <w:rsid w:val="00E96D52"/>
    <w:rsid w:val="00EA4E65"/>
    <w:rsid w:val="00EB1EBF"/>
    <w:rsid w:val="00EB4BD5"/>
    <w:rsid w:val="00EB549B"/>
    <w:rsid w:val="00EB5693"/>
    <w:rsid w:val="00EC2902"/>
    <w:rsid w:val="00EC5C34"/>
    <w:rsid w:val="00EC6861"/>
    <w:rsid w:val="00EC7364"/>
    <w:rsid w:val="00ED033D"/>
    <w:rsid w:val="00EE72E7"/>
    <w:rsid w:val="00EF539F"/>
    <w:rsid w:val="00F00E62"/>
    <w:rsid w:val="00F21C5A"/>
    <w:rsid w:val="00F22F8E"/>
    <w:rsid w:val="00F341F8"/>
    <w:rsid w:val="00F35BAF"/>
    <w:rsid w:val="00F407AB"/>
    <w:rsid w:val="00F426D3"/>
    <w:rsid w:val="00F43100"/>
    <w:rsid w:val="00F45FAD"/>
    <w:rsid w:val="00F47737"/>
    <w:rsid w:val="00F47801"/>
    <w:rsid w:val="00F547B9"/>
    <w:rsid w:val="00F63047"/>
    <w:rsid w:val="00F65C62"/>
    <w:rsid w:val="00F71417"/>
    <w:rsid w:val="00F800CF"/>
    <w:rsid w:val="00F81BDB"/>
    <w:rsid w:val="00F848FE"/>
    <w:rsid w:val="00F9053F"/>
    <w:rsid w:val="00F94A9D"/>
    <w:rsid w:val="00FA3699"/>
    <w:rsid w:val="00FA68CC"/>
    <w:rsid w:val="00FB02A3"/>
    <w:rsid w:val="00FB0C50"/>
    <w:rsid w:val="00FB140F"/>
    <w:rsid w:val="00FB6520"/>
    <w:rsid w:val="00FD2F16"/>
    <w:rsid w:val="00FE1ED4"/>
    <w:rsid w:val="00FE6736"/>
    <w:rsid w:val="00FF4328"/>
    <w:rsid w:val="00FF464B"/>
    <w:rsid w:val="00FF6808"/>
    <w:rsid w:val="00FF7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F3B"/>
    <w:pPr>
      <w:autoSpaceDE w:val="0"/>
      <w:autoSpaceDN w:val="0"/>
      <w:adjustRightInd w:val="0"/>
      <w:spacing w:line="360" w:lineRule="auto"/>
    </w:pPr>
    <w:rPr>
      <w:rFonts w:ascii="Arial" w:eastAsia="Times New Roman" w:hAnsi="Arial" w:cs="Arial"/>
      <w:sz w:val="24"/>
      <w:szCs w:val="24"/>
    </w:rPr>
  </w:style>
  <w:style w:type="paragraph" w:styleId="Heading1">
    <w:name w:val="heading 1"/>
    <w:basedOn w:val="ListParagraph"/>
    <w:next w:val="Normal"/>
    <w:link w:val="Heading1Char"/>
    <w:autoRedefine/>
    <w:uiPriority w:val="9"/>
    <w:qFormat/>
    <w:rsid w:val="00C65E4A"/>
    <w:pPr>
      <w:numPr>
        <w:numId w:val="1"/>
      </w:numPr>
      <w:ind w:left="0" w:firstLine="0"/>
      <w:outlineLvl w:val="0"/>
    </w:pPr>
    <w:rPr>
      <w:color w:val="003087"/>
      <w:sz w:val="36"/>
      <w:szCs w:val="36"/>
    </w:rPr>
  </w:style>
  <w:style w:type="paragraph" w:styleId="Heading2">
    <w:name w:val="heading 2"/>
    <w:basedOn w:val="ListParagraph"/>
    <w:next w:val="Normal"/>
    <w:link w:val="Heading2Char"/>
    <w:autoRedefine/>
    <w:uiPriority w:val="9"/>
    <w:unhideWhenUsed/>
    <w:qFormat/>
    <w:rsid w:val="00DF5E29"/>
    <w:pPr>
      <w:numPr>
        <w:ilvl w:val="1"/>
        <w:numId w:val="1"/>
      </w:numPr>
      <w:ind w:left="0" w:firstLine="0"/>
      <w:outlineLvl w:val="1"/>
    </w:pPr>
    <w:rPr>
      <w:b/>
      <w:bCs/>
    </w:rPr>
  </w:style>
  <w:style w:type="paragraph" w:styleId="Heading3">
    <w:name w:val="heading 3"/>
    <w:basedOn w:val="Normal"/>
    <w:next w:val="Normal"/>
    <w:link w:val="Heading3Char"/>
    <w:autoRedefine/>
    <w:uiPriority w:val="9"/>
    <w:unhideWhenUsed/>
    <w:qFormat/>
    <w:rsid w:val="00F47737"/>
    <w:pP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table" w:styleId="TableGrid">
    <w:name w:val="Table Grid"/>
    <w:basedOn w:val="TableNormal"/>
    <w:uiPriority w:val="39"/>
    <w:rsid w:val="00403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7F23BD"/>
    <w:pPr>
      <w:contextualSpacing/>
    </w:pPr>
    <w:rPr>
      <w:rFonts w:cstheme="majorBidi"/>
      <w:b/>
      <w:spacing w:val="-10"/>
      <w:kern w:val="28"/>
      <w:sz w:val="48"/>
      <w:szCs w:val="56"/>
    </w:rPr>
  </w:style>
  <w:style w:type="character" w:customStyle="1" w:styleId="TitleChar">
    <w:name w:val="Title Char"/>
    <w:basedOn w:val="DefaultParagraphFont"/>
    <w:link w:val="Title"/>
    <w:uiPriority w:val="10"/>
    <w:rsid w:val="007F23BD"/>
    <w:rPr>
      <w:rFonts w:ascii="Arial" w:eastAsia="Times New Roman" w:hAnsi="Arial" w:cstheme="majorBidi"/>
      <w:b/>
      <w:spacing w:val="-10"/>
      <w:kern w:val="28"/>
      <w:sz w:val="48"/>
      <w:szCs w:val="56"/>
    </w:rPr>
  </w:style>
  <w:style w:type="paragraph" w:styleId="Subtitle">
    <w:name w:val="Subtitle"/>
    <w:basedOn w:val="Normal"/>
    <w:next w:val="Normal"/>
    <w:link w:val="SubtitleChar"/>
    <w:autoRedefine/>
    <w:uiPriority w:val="11"/>
    <w:qFormat/>
    <w:rsid w:val="007F23BD"/>
    <w:rPr>
      <w:b/>
      <w:bCs/>
      <w:sz w:val="36"/>
      <w:szCs w:val="36"/>
    </w:rPr>
  </w:style>
  <w:style w:type="character" w:customStyle="1" w:styleId="SubtitleChar">
    <w:name w:val="Subtitle Char"/>
    <w:basedOn w:val="DefaultParagraphFont"/>
    <w:link w:val="Subtitle"/>
    <w:uiPriority w:val="11"/>
    <w:rsid w:val="007F23BD"/>
    <w:rPr>
      <w:rFonts w:ascii="Arial" w:eastAsia="Times New Roman" w:hAnsi="Arial" w:cs="Arial"/>
      <w:b/>
      <w:bCs/>
      <w:sz w:val="36"/>
      <w:szCs w:val="36"/>
    </w:rPr>
  </w:style>
  <w:style w:type="paragraph" w:styleId="ListParagraph">
    <w:name w:val="List Paragraph"/>
    <w:basedOn w:val="Normal"/>
    <w:uiPriority w:val="34"/>
    <w:qFormat/>
    <w:rsid w:val="00E241D4"/>
    <w:pPr>
      <w:ind w:left="720"/>
      <w:contextualSpacing/>
    </w:pPr>
  </w:style>
  <w:style w:type="character" w:customStyle="1" w:styleId="Heading1Char">
    <w:name w:val="Heading 1 Char"/>
    <w:basedOn w:val="DefaultParagraphFont"/>
    <w:link w:val="Heading1"/>
    <w:uiPriority w:val="9"/>
    <w:rsid w:val="00C65E4A"/>
    <w:rPr>
      <w:rFonts w:ascii="Arial" w:eastAsia="Times New Roman" w:hAnsi="Arial" w:cs="Arial"/>
      <w:color w:val="003087"/>
      <w:sz w:val="36"/>
      <w:szCs w:val="36"/>
    </w:rPr>
  </w:style>
  <w:style w:type="character" w:customStyle="1" w:styleId="Heading2Char">
    <w:name w:val="Heading 2 Char"/>
    <w:basedOn w:val="DefaultParagraphFont"/>
    <w:link w:val="Heading2"/>
    <w:uiPriority w:val="9"/>
    <w:rsid w:val="00DF5E29"/>
    <w:rPr>
      <w:rFonts w:ascii="Arial" w:eastAsia="Times New Roman" w:hAnsi="Arial" w:cs="Arial"/>
      <w:b/>
      <w:bCs/>
      <w:sz w:val="24"/>
      <w:szCs w:val="24"/>
    </w:rPr>
  </w:style>
  <w:style w:type="character" w:customStyle="1" w:styleId="Heading3Char">
    <w:name w:val="Heading 3 Char"/>
    <w:basedOn w:val="DefaultParagraphFont"/>
    <w:link w:val="Heading3"/>
    <w:uiPriority w:val="9"/>
    <w:rsid w:val="00F47737"/>
    <w:rPr>
      <w:rFonts w:ascii="Arial" w:hAnsi="Arial"/>
      <w:b/>
      <w:bCs/>
      <w:sz w:val="28"/>
      <w:szCs w:val="28"/>
    </w:rPr>
  </w:style>
  <w:style w:type="character" w:styleId="Hyperlink">
    <w:name w:val="Hyperlink"/>
    <w:basedOn w:val="DefaultParagraphFont"/>
    <w:uiPriority w:val="99"/>
    <w:unhideWhenUsed/>
    <w:rsid w:val="00CF7EB5"/>
    <w:rPr>
      <w:color w:val="0563C1" w:themeColor="hyperlink"/>
      <w:u w:val="single"/>
    </w:rPr>
  </w:style>
  <w:style w:type="character" w:styleId="UnresolvedMention">
    <w:name w:val="Unresolved Mention"/>
    <w:basedOn w:val="DefaultParagraphFont"/>
    <w:uiPriority w:val="99"/>
    <w:semiHidden/>
    <w:unhideWhenUsed/>
    <w:rsid w:val="00CF7EB5"/>
    <w:rPr>
      <w:color w:val="605E5C"/>
      <w:shd w:val="clear" w:color="auto" w:fill="E1DFDD"/>
    </w:rPr>
  </w:style>
  <w:style w:type="paragraph" w:styleId="TOCHeading">
    <w:name w:val="TOC Heading"/>
    <w:basedOn w:val="Heading1"/>
    <w:next w:val="Normal"/>
    <w:uiPriority w:val="39"/>
    <w:unhideWhenUsed/>
    <w:qFormat/>
    <w:rsid w:val="002034C9"/>
    <w:pPr>
      <w:keepNext/>
      <w:keepLines/>
      <w:numPr>
        <w:numId w:val="0"/>
      </w:numPr>
      <w:spacing w:before="240" w:line="259" w:lineRule="auto"/>
      <w:contextualSpacing w:val="0"/>
      <w:outlineLvl w:val="9"/>
    </w:pPr>
    <w:rPr>
      <w:rFonts w:eastAsiaTheme="majorEastAsia"/>
      <w:lang w:val="en-US" w:eastAsia="en-US"/>
    </w:rPr>
  </w:style>
  <w:style w:type="paragraph" w:styleId="TOC1">
    <w:name w:val="toc 1"/>
    <w:basedOn w:val="Normal"/>
    <w:next w:val="Normal"/>
    <w:autoRedefine/>
    <w:uiPriority w:val="39"/>
    <w:unhideWhenUsed/>
    <w:rsid w:val="002034C9"/>
    <w:pPr>
      <w:spacing w:after="100"/>
    </w:pPr>
  </w:style>
  <w:style w:type="paragraph" w:styleId="TOC2">
    <w:name w:val="toc 2"/>
    <w:basedOn w:val="Normal"/>
    <w:next w:val="Normal"/>
    <w:autoRedefine/>
    <w:uiPriority w:val="39"/>
    <w:unhideWhenUsed/>
    <w:rsid w:val="002034C9"/>
    <w:pPr>
      <w:spacing w:after="100"/>
      <w:ind w:left="240"/>
    </w:pPr>
  </w:style>
  <w:style w:type="paragraph" w:styleId="TOC3">
    <w:name w:val="toc 3"/>
    <w:basedOn w:val="Normal"/>
    <w:next w:val="Normal"/>
    <w:autoRedefine/>
    <w:uiPriority w:val="39"/>
    <w:unhideWhenUsed/>
    <w:rsid w:val="00AE12D8"/>
    <w:pPr>
      <w:tabs>
        <w:tab w:val="right" w:leader="dot" w:pos="9016"/>
      </w:tabs>
      <w:spacing w:after="100"/>
    </w:pPr>
  </w:style>
  <w:style w:type="paragraph" w:customStyle="1" w:styleId="AppendixHeading">
    <w:name w:val="Appendix Heading"/>
    <w:basedOn w:val="Heading3"/>
    <w:link w:val="AppendixHeadingChar"/>
    <w:rsid w:val="00EB1EBF"/>
  </w:style>
  <w:style w:type="character" w:customStyle="1" w:styleId="AppendixHeadingChar">
    <w:name w:val="Appendix Heading Char"/>
    <w:basedOn w:val="Heading3Char"/>
    <w:link w:val="AppendixHeading"/>
    <w:rsid w:val="00EB1EBF"/>
    <w:rPr>
      <w:rFonts w:ascii="Arial" w:hAnsi="Arial"/>
      <w:b/>
      <w:bCs/>
      <w:sz w:val="28"/>
      <w:szCs w:val="28"/>
    </w:rPr>
  </w:style>
  <w:style w:type="character" w:styleId="FollowedHyperlink">
    <w:name w:val="FollowedHyperlink"/>
    <w:basedOn w:val="DefaultParagraphFont"/>
    <w:uiPriority w:val="99"/>
    <w:semiHidden/>
    <w:unhideWhenUsed/>
    <w:rsid w:val="004E0B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55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nhs-constitution-for-england"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humberandnorthyorkshire.icb.nhs.uk/governance-publications/" TargetMode="External"/><Relationship Id="rId7" Type="http://schemas.openxmlformats.org/officeDocument/2006/relationships/settings" Target="settings.xml"/><Relationship Id="rId12" Type="http://schemas.openxmlformats.org/officeDocument/2006/relationships/hyperlink" Target="http://www.legislation.gov.uk/uksi/2012/2996/made"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the-operating-%20framework-for-the-nhs-in-england-2012-13"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hsconfed.org/Publications/Pages/Prioritysettingfunding.asp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ebarchive.nationalarchives.gov.uk/+/www.dh.gov.uk/en/Consultations/Respon%20sestoconsultations/DH_096428" TargetMode="External"/><Relationship Id="rId23" Type="http://schemas.openxmlformats.org/officeDocument/2006/relationships/hyperlink" Target="http://www.reportnhsfraud.nhs.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pc.co.uk/local_decision_making/resources/handbook_complete.pdf" TargetMode="External"/><Relationship Id="rId22" Type="http://schemas.openxmlformats.org/officeDocument/2006/relationships/hyperlink" Target="mailto:nikki.cooper1@nhs.net"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65388d-8e0b-4df5-a0a3-cd102b49988e" xsi:nil="true"/>
    <lcf76f155ced4ddcb4097134ff3c332f xmlns="f6a82410-35a1-48d9-a432-e298e5b95e46">
      <Terms xmlns="http://schemas.microsoft.com/office/infopath/2007/PartnerControls"/>
    </lcf76f155ced4ddcb4097134ff3c332f>
    <_ip_UnifiedCompliancePolicyUIAction xmlns="http://schemas.microsoft.com/sharepoint/v3" xsi:nil="true"/>
    <InformationAssetOwner xmlns="f6a82410-35a1-48d9-a432-e298e5b95e46">
      <UserInfo>
        <DisplayName/>
        <AccountId xsi:nil="true"/>
        <AccountType/>
      </UserInfo>
    </InformationAssetOwner>
    <_ip_UnifiedCompliancePolicyProperties xmlns="http://schemas.microsoft.com/sharepoint/v3" xsi:nil="true"/>
    <Comments xmlns="f6a82410-35a1-48d9-a432-e298e5b95e4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7180B59FCBE449E03EB1FD08F5A6A" ma:contentTypeVersion="22" ma:contentTypeDescription="Create a new document." ma:contentTypeScope="" ma:versionID="70712f13c7df341028878dfb4d9bd8e6">
  <xsd:schema xmlns:xsd="http://www.w3.org/2001/XMLSchema" xmlns:xs="http://www.w3.org/2001/XMLSchema" xmlns:p="http://schemas.microsoft.com/office/2006/metadata/properties" xmlns:ns1="http://schemas.microsoft.com/sharepoint/v3" xmlns:ns2="1365388d-8e0b-4df5-a0a3-cd102b49988e" xmlns:ns3="f6a82410-35a1-48d9-a432-e298e5b95e46" targetNamespace="http://schemas.microsoft.com/office/2006/metadata/properties" ma:root="true" ma:fieldsID="be5115ab6adfd8dda99937500ac66176" ns1:_="" ns2:_="" ns3:_="">
    <xsd:import namespace="http://schemas.microsoft.com/sharepoint/v3"/>
    <xsd:import namespace="1365388d-8e0b-4df5-a0a3-cd102b49988e"/>
    <xsd:import namespace="f6a82410-35a1-48d9-a432-e298e5b95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LengthInSeconds" minOccurs="0"/>
                <xsd:element ref="ns3:Comments" minOccurs="0"/>
                <xsd:element ref="ns3:lcf76f155ced4ddcb4097134ff3c332f" minOccurs="0"/>
                <xsd:element ref="ns2:TaxCatchAll" minOccurs="0"/>
                <xsd:element ref="ns3:InformationAssetOwne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5388d-8e0b-4df5-a0a3-cd102b4998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5315965-592d-4197-93ef-99919b253d80}" ma:internalName="TaxCatchAll" ma:showField="CatchAllData" ma:web="1365388d-8e0b-4df5-a0a3-cd102b4998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2410-35a1-48d9-a432-e298e5b95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InformationAssetOwner" ma:index="26" nillable="true" ma:displayName="Information Asset Owner" ma:format="Dropdown" ma:list="UserInfo" ma:SharePointGroup="0" ma:internalName="InformationAsset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7" nillable="true" ma:displayName="Location"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61ADEC-ACDD-477D-8201-BCD441D4AB84}">
  <ds:schemaRefs>
    <ds:schemaRef ds:uri="http://schemas.microsoft.com/office/2006/metadata/properties"/>
    <ds:schemaRef ds:uri="http://schemas.microsoft.com/office/infopath/2007/PartnerControls"/>
    <ds:schemaRef ds:uri="1365388d-8e0b-4df5-a0a3-cd102b49988e"/>
    <ds:schemaRef ds:uri="f6a82410-35a1-48d9-a432-e298e5b95e46"/>
    <ds:schemaRef ds:uri="http://schemas.microsoft.com/sharepoint/v3"/>
  </ds:schemaRefs>
</ds:datastoreItem>
</file>

<file path=customXml/itemProps2.xml><?xml version="1.0" encoding="utf-8"?>
<ds:datastoreItem xmlns:ds="http://schemas.openxmlformats.org/officeDocument/2006/customXml" ds:itemID="{A2F44C19-BA0F-4AA4-9D43-73A2A9C6CBBC}">
  <ds:schemaRefs>
    <ds:schemaRef ds:uri="http://schemas.openxmlformats.org/officeDocument/2006/bibliography"/>
  </ds:schemaRefs>
</ds:datastoreItem>
</file>

<file path=customXml/itemProps3.xml><?xml version="1.0" encoding="utf-8"?>
<ds:datastoreItem xmlns:ds="http://schemas.openxmlformats.org/officeDocument/2006/customXml" ds:itemID="{E15FECF7-5E5F-4F23-B1CA-C8539A49B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65388d-8e0b-4df5-a0a3-cd102b49988e"/>
    <ds:schemaRef ds:uri="f6a82410-35a1-48d9-a432-e298e5b95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4A2CA0-07CA-4422-90B7-30056A13573F}">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1237</TotalTime>
  <Pages>46</Pages>
  <Words>10442</Words>
  <Characters>59523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Individual Funding Request Policy</vt:lpstr>
    </vt:vector>
  </TitlesOfParts>
  <Company/>
  <LinksUpToDate>false</LinksUpToDate>
  <CharactersWithSpaces>69826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Funding Request Policy</dc:title>
  <dc:subject/>
  <dc:creator>Microsoft Office User</dc:creator>
  <cp:keywords/>
  <dc:description/>
  <cp:lastModifiedBy>WALKER, Ellen (NHS HUMBER AND NORTH YORKSHIRE ICB - 02Y)</cp:lastModifiedBy>
  <cp:revision>380</cp:revision>
  <dcterms:created xsi:type="dcterms:W3CDTF">2024-07-08T12:12:00Z</dcterms:created>
  <dcterms:modified xsi:type="dcterms:W3CDTF">2024-09-06T09:55:00Z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0x010100335B99B8AFC2CC4A85B194BBC3761AA5</vt:lpwstr>
  </property>
</Properties>
</file>