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D4220" w14:textId="77777777" w:rsidR="00A42AA3" w:rsidRPr="00A42AA3" w:rsidRDefault="00A42AA3" w:rsidP="00A42AA3">
      <w:pPr>
        <w:spacing w:after="0" w:line="240" w:lineRule="auto"/>
        <w:jc w:val="center"/>
        <w:rPr>
          <w:rFonts w:ascii="Arial" w:eastAsia="Calibri" w:hAnsi="Arial" w:cs="Arial"/>
          <w:b/>
          <w:bCs/>
          <w:kern w:val="0"/>
          <w:sz w:val="48"/>
          <w:szCs w:val="48"/>
          <w14:ligatures w14:val="none"/>
        </w:rPr>
      </w:pPr>
    </w:p>
    <w:p w14:paraId="53DE70DC" w14:textId="77777777" w:rsidR="00A42AA3" w:rsidRPr="00A42AA3" w:rsidRDefault="00A42AA3" w:rsidP="00A42AA3">
      <w:pPr>
        <w:spacing w:after="0" w:line="240" w:lineRule="auto"/>
        <w:jc w:val="center"/>
        <w:rPr>
          <w:rFonts w:ascii="Arial" w:eastAsia="Calibri" w:hAnsi="Arial" w:cs="Arial"/>
          <w:b/>
          <w:bCs/>
          <w:kern w:val="0"/>
          <w:sz w:val="48"/>
          <w:szCs w:val="48"/>
          <w14:ligatures w14:val="none"/>
        </w:rPr>
      </w:pPr>
      <w:r w:rsidRPr="00A42AA3">
        <w:rPr>
          <w:rFonts w:ascii="Arial" w:eastAsia="Calibri" w:hAnsi="Arial" w:cs="Arial"/>
          <w:b/>
          <w:bCs/>
          <w:kern w:val="0"/>
          <w:sz w:val="48"/>
          <w:szCs w:val="48"/>
          <w14:ligatures w14:val="none"/>
        </w:rPr>
        <w:t>Specialised Commissioning</w:t>
      </w:r>
    </w:p>
    <w:p w14:paraId="179C7A59" w14:textId="77777777" w:rsidR="00A42AA3" w:rsidRPr="00A42AA3" w:rsidRDefault="00A42AA3" w:rsidP="00A42AA3">
      <w:pPr>
        <w:spacing w:after="0" w:line="240" w:lineRule="auto"/>
        <w:jc w:val="center"/>
        <w:rPr>
          <w:rFonts w:ascii="Arial" w:eastAsia="Calibri" w:hAnsi="Arial" w:cs="Arial"/>
          <w:b/>
          <w:bCs/>
          <w:kern w:val="0"/>
          <w:sz w:val="48"/>
          <w:szCs w:val="48"/>
          <w14:ligatures w14:val="none"/>
        </w:rPr>
      </w:pPr>
      <w:r w:rsidRPr="00A42AA3">
        <w:rPr>
          <w:rFonts w:ascii="Arial" w:eastAsia="Calibri" w:hAnsi="Arial" w:cs="Arial"/>
          <w:b/>
          <w:bCs/>
          <w:kern w:val="0"/>
          <w:sz w:val="48"/>
          <w:szCs w:val="48"/>
          <w14:ligatures w14:val="none"/>
        </w:rPr>
        <w:t>Joint Committee</w:t>
      </w:r>
    </w:p>
    <w:p w14:paraId="690E5450" w14:textId="77777777" w:rsidR="00A42AA3" w:rsidRPr="00A42AA3" w:rsidRDefault="00A42AA3" w:rsidP="00A42AA3">
      <w:pPr>
        <w:spacing w:after="0" w:line="240" w:lineRule="auto"/>
        <w:jc w:val="center"/>
        <w:rPr>
          <w:rFonts w:ascii="Arial" w:eastAsia="Calibri" w:hAnsi="Arial" w:cs="Arial"/>
          <w:b/>
          <w:bCs/>
          <w:kern w:val="0"/>
          <w:sz w:val="48"/>
          <w:szCs w:val="48"/>
          <w14:ligatures w14:val="none"/>
        </w:rPr>
      </w:pPr>
    </w:p>
    <w:p w14:paraId="65C572CD" w14:textId="77777777" w:rsidR="00A42AA3" w:rsidRPr="00A42AA3" w:rsidRDefault="00A42AA3" w:rsidP="00A42AA3">
      <w:pPr>
        <w:spacing w:after="0" w:line="240" w:lineRule="auto"/>
        <w:jc w:val="center"/>
        <w:rPr>
          <w:rFonts w:ascii="Arial" w:eastAsia="Calibri" w:hAnsi="Arial" w:cs="Arial"/>
          <w:b/>
          <w:bCs/>
          <w:kern w:val="0"/>
          <w:sz w:val="48"/>
          <w:szCs w:val="48"/>
          <w14:ligatures w14:val="none"/>
        </w:rPr>
      </w:pPr>
    </w:p>
    <w:p w14:paraId="62D21855" w14:textId="77777777" w:rsidR="00A42AA3" w:rsidRPr="00A42AA3" w:rsidRDefault="00A42AA3" w:rsidP="00A42AA3">
      <w:pPr>
        <w:spacing w:after="0" w:line="240" w:lineRule="auto"/>
        <w:jc w:val="center"/>
        <w:rPr>
          <w:rFonts w:ascii="Arial" w:eastAsia="Calibri" w:hAnsi="Arial" w:cs="Arial"/>
          <w:b/>
          <w:bCs/>
          <w:kern w:val="0"/>
          <w:sz w:val="48"/>
          <w:szCs w:val="48"/>
          <w14:ligatures w14:val="none"/>
        </w:rPr>
      </w:pPr>
    </w:p>
    <w:p w14:paraId="30FC6A5E" w14:textId="77777777" w:rsidR="00A42AA3" w:rsidRPr="00A42AA3" w:rsidRDefault="00A42AA3" w:rsidP="00A42AA3">
      <w:pPr>
        <w:spacing w:after="0" w:line="240" w:lineRule="auto"/>
        <w:jc w:val="center"/>
        <w:rPr>
          <w:rFonts w:ascii="Arial" w:eastAsia="Calibri" w:hAnsi="Arial" w:cs="Arial"/>
          <w:b/>
          <w:bCs/>
          <w:kern w:val="0"/>
          <w:sz w:val="48"/>
          <w:szCs w:val="48"/>
          <w14:ligatures w14:val="none"/>
        </w:rPr>
      </w:pPr>
      <w:r w:rsidRPr="00A42AA3">
        <w:rPr>
          <w:rFonts w:ascii="Arial" w:eastAsia="Calibri" w:hAnsi="Arial" w:cs="Arial"/>
          <w:b/>
          <w:bCs/>
          <w:kern w:val="0"/>
          <w:sz w:val="48"/>
          <w:szCs w:val="48"/>
          <w14:ligatures w14:val="none"/>
        </w:rPr>
        <w:t>Terms of Reference</w:t>
      </w:r>
    </w:p>
    <w:p w14:paraId="5E896ACB" w14:textId="77777777" w:rsidR="00A42AA3" w:rsidRPr="00A42AA3" w:rsidRDefault="00A42AA3" w:rsidP="00A42AA3">
      <w:pPr>
        <w:spacing w:after="0" w:line="240" w:lineRule="auto"/>
        <w:jc w:val="center"/>
        <w:rPr>
          <w:rFonts w:ascii="Arial" w:eastAsia="Calibri" w:hAnsi="Arial" w:cs="Arial"/>
          <w:b/>
          <w:bCs/>
          <w:kern w:val="0"/>
          <w:sz w:val="48"/>
          <w:szCs w:val="48"/>
          <w14:ligatures w14:val="none"/>
        </w:rPr>
      </w:pPr>
    </w:p>
    <w:p w14:paraId="58D2D4FF" w14:textId="77777777" w:rsidR="00A42AA3" w:rsidRPr="00A42AA3" w:rsidRDefault="00A42AA3" w:rsidP="00A42AA3">
      <w:pPr>
        <w:spacing w:after="0" w:line="240" w:lineRule="auto"/>
        <w:jc w:val="center"/>
        <w:rPr>
          <w:rFonts w:ascii="Arial" w:eastAsia="Calibri" w:hAnsi="Arial" w:cs="Arial"/>
          <w:b/>
          <w:bCs/>
          <w:kern w:val="0"/>
          <w:sz w:val="48"/>
          <w:szCs w:val="48"/>
          <w14:ligatures w14:val="none"/>
        </w:rPr>
      </w:pPr>
    </w:p>
    <w:tbl>
      <w:tblPr>
        <w:tblStyle w:val="TableGrid"/>
        <w:tblW w:w="0" w:type="auto"/>
        <w:shd w:val="clear" w:color="auto" w:fill="DEEAF6" w:themeFill="accent5" w:themeFillTint="33"/>
        <w:tblLook w:val="04A0" w:firstRow="1" w:lastRow="0" w:firstColumn="1" w:lastColumn="0" w:noHBand="0" w:noVBand="1"/>
      </w:tblPr>
      <w:tblGrid>
        <w:gridCol w:w="3539"/>
        <w:gridCol w:w="5477"/>
      </w:tblGrid>
      <w:tr w:rsidR="00A42AA3" w:rsidRPr="00A42AA3" w14:paraId="153665D4" w14:textId="77777777" w:rsidTr="00C328EB">
        <w:tc>
          <w:tcPr>
            <w:tcW w:w="3539" w:type="dxa"/>
            <w:shd w:val="clear" w:color="auto" w:fill="DEEAF6" w:themeFill="accent5" w:themeFillTint="33"/>
          </w:tcPr>
          <w:p w14:paraId="2B422004" w14:textId="77777777" w:rsidR="00A42AA3" w:rsidRPr="00A42AA3" w:rsidRDefault="00A42AA3" w:rsidP="00A42AA3">
            <w:pPr>
              <w:rPr>
                <w:rFonts w:ascii="Arial" w:hAnsi="Arial" w:cs="Arial"/>
                <w:b/>
                <w:bCs/>
                <w:sz w:val="24"/>
                <w:szCs w:val="24"/>
              </w:rPr>
            </w:pPr>
            <w:r w:rsidRPr="00A42AA3">
              <w:rPr>
                <w:rFonts w:ascii="Arial" w:hAnsi="Arial" w:cs="Arial"/>
                <w:b/>
                <w:bCs/>
                <w:sz w:val="24"/>
                <w:szCs w:val="24"/>
              </w:rPr>
              <w:t>Terms of Reference:</w:t>
            </w:r>
          </w:p>
        </w:tc>
        <w:tc>
          <w:tcPr>
            <w:tcW w:w="5477" w:type="dxa"/>
            <w:shd w:val="clear" w:color="auto" w:fill="DEEAF6" w:themeFill="accent5" w:themeFillTint="33"/>
          </w:tcPr>
          <w:p w14:paraId="22D30A14" w14:textId="77777777" w:rsidR="00A42AA3" w:rsidRPr="00A42AA3" w:rsidRDefault="00A42AA3" w:rsidP="00A42AA3">
            <w:pPr>
              <w:rPr>
                <w:rFonts w:ascii="Arial" w:hAnsi="Arial" w:cs="Arial"/>
                <w:b/>
                <w:bCs/>
                <w:sz w:val="24"/>
                <w:szCs w:val="24"/>
              </w:rPr>
            </w:pPr>
            <w:r w:rsidRPr="00A42AA3">
              <w:rPr>
                <w:rFonts w:ascii="Arial" w:hAnsi="Arial" w:cs="Arial"/>
                <w:b/>
                <w:bCs/>
                <w:sz w:val="24"/>
                <w:szCs w:val="24"/>
              </w:rPr>
              <w:t>Y&amp;H Specialised Commissioning Joint Committee</w:t>
            </w:r>
          </w:p>
        </w:tc>
      </w:tr>
      <w:tr w:rsidR="00A42AA3" w:rsidRPr="00A42AA3" w14:paraId="6302C18A" w14:textId="77777777" w:rsidTr="00C328EB">
        <w:tc>
          <w:tcPr>
            <w:tcW w:w="3539" w:type="dxa"/>
            <w:shd w:val="clear" w:color="auto" w:fill="DEEAF6" w:themeFill="accent5" w:themeFillTint="33"/>
          </w:tcPr>
          <w:p w14:paraId="62ED3135" w14:textId="77777777" w:rsidR="00A42AA3" w:rsidRPr="00A42AA3" w:rsidRDefault="00A42AA3" w:rsidP="00A42AA3">
            <w:pPr>
              <w:rPr>
                <w:rFonts w:ascii="Arial" w:hAnsi="Arial" w:cs="Arial"/>
                <w:b/>
                <w:bCs/>
                <w:sz w:val="24"/>
                <w:szCs w:val="24"/>
              </w:rPr>
            </w:pPr>
            <w:r w:rsidRPr="00A42AA3">
              <w:rPr>
                <w:rFonts w:ascii="Arial" w:hAnsi="Arial" w:cs="Arial"/>
                <w:b/>
                <w:bCs/>
                <w:sz w:val="24"/>
                <w:szCs w:val="24"/>
              </w:rPr>
              <w:t>Authorship:</w:t>
            </w:r>
          </w:p>
        </w:tc>
        <w:tc>
          <w:tcPr>
            <w:tcW w:w="5477" w:type="dxa"/>
            <w:shd w:val="clear" w:color="auto" w:fill="DEEAF6" w:themeFill="accent5" w:themeFillTint="33"/>
          </w:tcPr>
          <w:p w14:paraId="4085AB20" w14:textId="709C3D15" w:rsidR="00A42AA3" w:rsidRPr="00A42AA3" w:rsidRDefault="00151B13" w:rsidP="00A42AA3">
            <w:pPr>
              <w:rPr>
                <w:rFonts w:ascii="Arial" w:hAnsi="Arial" w:cs="Arial"/>
                <w:b/>
                <w:bCs/>
                <w:sz w:val="24"/>
                <w:szCs w:val="24"/>
              </w:rPr>
            </w:pPr>
            <w:r>
              <w:rPr>
                <w:rFonts w:ascii="Arial" w:hAnsi="Arial" w:cs="Arial"/>
                <w:b/>
                <w:bCs/>
                <w:sz w:val="24"/>
                <w:szCs w:val="24"/>
              </w:rPr>
              <w:t>SRO for Specialised Commissioning (alongside all other ICBs)</w:t>
            </w:r>
          </w:p>
        </w:tc>
      </w:tr>
      <w:tr w:rsidR="00A42AA3" w:rsidRPr="00A42AA3" w14:paraId="702CD22A" w14:textId="77777777" w:rsidTr="00C328EB">
        <w:tc>
          <w:tcPr>
            <w:tcW w:w="3539" w:type="dxa"/>
            <w:shd w:val="clear" w:color="auto" w:fill="DEEAF6" w:themeFill="accent5" w:themeFillTint="33"/>
          </w:tcPr>
          <w:p w14:paraId="7BC7BFF1" w14:textId="77777777" w:rsidR="00A42AA3" w:rsidRPr="00A42AA3" w:rsidRDefault="00A42AA3" w:rsidP="00A42AA3">
            <w:pPr>
              <w:rPr>
                <w:rFonts w:ascii="Arial" w:hAnsi="Arial" w:cs="Arial"/>
                <w:b/>
                <w:bCs/>
                <w:sz w:val="24"/>
                <w:szCs w:val="24"/>
              </w:rPr>
            </w:pPr>
            <w:r w:rsidRPr="00A42AA3">
              <w:rPr>
                <w:rFonts w:ascii="Arial" w:hAnsi="Arial" w:cs="Arial"/>
                <w:b/>
                <w:bCs/>
                <w:sz w:val="24"/>
                <w:szCs w:val="24"/>
              </w:rPr>
              <w:t>Board / Committee Responsible for Ratifying:</w:t>
            </w:r>
          </w:p>
        </w:tc>
        <w:tc>
          <w:tcPr>
            <w:tcW w:w="5477" w:type="dxa"/>
            <w:shd w:val="clear" w:color="auto" w:fill="DEEAF6" w:themeFill="accent5" w:themeFillTint="33"/>
          </w:tcPr>
          <w:p w14:paraId="391B8793" w14:textId="2DF4473F" w:rsidR="00A42AA3" w:rsidRPr="00A42AA3" w:rsidRDefault="00151B13" w:rsidP="00A42AA3">
            <w:pPr>
              <w:rPr>
                <w:rFonts w:ascii="Arial" w:hAnsi="Arial" w:cs="Arial"/>
                <w:b/>
                <w:bCs/>
                <w:sz w:val="24"/>
                <w:szCs w:val="24"/>
              </w:rPr>
            </w:pPr>
            <w:r>
              <w:rPr>
                <w:rFonts w:ascii="Arial" w:hAnsi="Arial" w:cs="Arial"/>
                <w:b/>
                <w:bCs/>
                <w:sz w:val="24"/>
                <w:szCs w:val="24"/>
              </w:rPr>
              <w:t>ICB Boards (HNY ICB, SY ICB, WY ICB)</w:t>
            </w:r>
          </w:p>
        </w:tc>
      </w:tr>
      <w:tr w:rsidR="00A42AA3" w:rsidRPr="00A42AA3" w14:paraId="430101FE" w14:textId="77777777" w:rsidTr="00C328EB">
        <w:tc>
          <w:tcPr>
            <w:tcW w:w="3539" w:type="dxa"/>
            <w:shd w:val="clear" w:color="auto" w:fill="DEEAF6" w:themeFill="accent5" w:themeFillTint="33"/>
          </w:tcPr>
          <w:p w14:paraId="02878534" w14:textId="77777777" w:rsidR="00A42AA3" w:rsidRPr="00A42AA3" w:rsidRDefault="00A42AA3" w:rsidP="00A42AA3">
            <w:pPr>
              <w:rPr>
                <w:rFonts w:ascii="Arial" w:hAnsi="Arial" w:cs="Arial"/>
                <w:b/>
                <w:bCs/>
                <w:sz w:val="24"/>
                <w:szCs w:val="24"/>
              </w:rPr>
            </w:pPr>
            <w:r w:rsidRPr="00A42AA3">
              <w:rPr>
                <w:rFonts w:ascii="Arial" w:hAnsi="Arial" w:cs="Arial"/>
                <w:b/>
                <w:bCs/>
                <w:sz w:val="24"/>
                <w:szCs w:val="24"/>
              </w:rPr>
              <w:t>Agreed Date:</w:t>
            </w:r>
          </w:p>
        </w:tc>
        <w:tc>
          <w:tcPr>
            <w:tcW w:w="5477" w:type="dxa"/>
            <w:shd w:val="clear" w:color="auto" w:fill="DEEAF6" w:themeFill="accent5" w:themeFillTint="33"/>
          </w:tcPr>
          <w:p w14:paraId="240DDDC1" w14:textId="54253F5D" w:rsidR="00A42AA3" w:rsidRPr="00A42AA3" w:rsidRDefault="00151B13" w:rsidP="00A42AA3">
            <w:pPr>
              <w:rPr>
                <w:rFonts w:ascii="Arial" w:hAnsi="Arial" w:cs="Arial"/>
                <w:b/>
                <w:bCs/>
                <w:sz w:val="24"/>
                <w:szCs w:val="24"/>
              </w:rPr>
            </w:pPr>
            <w:r>
              <w:rPr>
                <w:rFonts w:ascii="Arial" w:hAnsi="Arial" w:cs="Arial"/>
                <w:b/>
                <w:bCs/>
                <w:sz w:val="24"/>
                <w:szCs w:val="24"/>
              </w:rPr>
              <w:t>24 February 2025</w:t>
            </w:r>
          </w:p>
        </w:tc>
      </w:tr>
      <w:tr w:rsidR="00A42AA3" w:rsidRPr="00A42AA3" w14:paraId="3FDBEFB9" w14:textId="77777777" w:rsidTr="00C328EB">
        <w:tc>
          <w:tcPr>
            <w:tcW w:w="3539" w:type="dxa"/>
            <w:shd w:val="clear" w:color="auto" w:fill="DEEAF6" w:themeFill="accent5" w:themeFillTint="33"/>
          </w:tcPr>
          <w:p w14:paraId="18B645B1" w14:textId="77777777" w:rsidR="00A42AA3" w:rsidRPr="00A42AA3" w:rsidRDefault="00A42AA3" w:rsidP="00A42AA3">
            <w:pPr>
              <w:rPr>
                <w:rFonts w:ascii="Arial" w:hAnsi="Arial" w:cs="Arial"/>
                <w:b/>
                <w:bCs/>
                <w:sz w:val="24"/>
                <w:szCs w:val="24"/>
              </w:rPr>
            </w:pPr>
            <w:r w:rsidRPr="00A42AA3">
              <w:rPr>
                <w:rFonts w:ascii="Arial" w:hAnsi="Arial" w:cs="Arial"/>
                <w:b/>
                <w:bCs/>
                <w:sz w:val="24"/>
                <w:szCs w:val="24"/>
              </w:rPr>
              <w:t>Approved Date:</w:t>
            </w:r>
          </w:p>
        </w:tc>
        <w:tc>
          <w:tcPr>
            <w:tcW w:w="5477" w:type="dxa"/>
            <w:shd w:val="clear" w:color="auto" w:fill="DEEAF6" w:themeFill="accent5" w:themeFillTint="33"/>
          </w:tcPr>
          <w:p w14:paraId="239C57AB" w14:textId="79916C5C" w:rsidR="00A42AA3" w:rsidRPr="00A42AA3" w:rsidRDefault="00151B13" w:rsidP="00A42AA3">
            <w:pPr>
              <w:rPr>
                <w:rFonts w:ascii="Arial" w:hAnsi="Arial" w:cs="Arial"/>
                <w:b/>
                <w:bCs/>
                <w:sz w:val="24"/>
                <w:szCs w:val="24"/>
              </w:rPr>
            </w:pPr>
            <w:r>
              <w:rPr>
                <w:rFonts w:ascii="Arial" w:hAnsi="Arial" w:cs="Arial"/>
                <w:b/>
                <w:bCs/>
                <w:sz w:val="24"/>
                <w:szCs w:val="24"/>
              </w:rPr>
              <w:t>March (TBD)</w:t>
            </w:r>
          </w:p>
        </w:tc>
      </w:tr>
      <w:tr w:rsidR="00A42AA3" w:rsidRPr="00A42AA3" w14:paraId="6D741FA1" w14:textId="77777777" w:rsidTr="00C328EB">
        <w:tc>
          <w:tcPr>
            <w:tcW w:w="3539" w:type="dxa"/>
            <w:shd w:val="clear" w:color="auto" w:fill="DEEAF6" w:themeFill="accent5" w:themeFillTint="33"/>
          </w:tcPr>
          <w:p w14:paraId="73885350" w14:textId="77777777" w:rsidR="00A42AA3" w:rsidRPr="00A42AA3" w:rsidRDefault="00A42AA3" w:rsidP="00A42AA3">
            <w:pPr>
              <w:rPr>
                <w:rFonts w:ascii="Arial" w:hAnsi="Arial" w:cs="Arial"/>
                <w:b/>
                <w:bCs/>
                <w:sz w:val="24"/>
                <w:szCs w:val="24"/>
              </w:rPr>
            </w:pPr>
            <w:r w:rsidRPr="00A42AA3">
              <w:rPr>
                <w:rFonts w:ascii="Arial" w:hAnsi="Arial" w:cs="Arial"/>
                <w:b/>
                <w:bCs/>
                <w:sz w:val="24"/>
                <w:szCs w:val="24"/>
              </w:rPr>
              <w:t>Review Date:</w:t>
            </w:r>
          </w:p>
        </w:tc>
        <w:tc>
          <w:tcPr>
            <w:tcW w:w="5477" w:type="dxa"/>
            <w:shd w:val="clear" w:color="auto" w:fill="DEEAF6" w:themeFill="accent5" w:themeFillTint="33"/>
          </w:tcPr>
          <w:p w14:paraId="4FF10C5D" w14:textId="5490DA67" w:rsidR="00A42AA3" w:rsidRPr="00A42AA3" w:rsidRDefault="00151B13" w:rsidP="00A42AA3">
            <w:pPr>
              <w:rPr>
                <w:rFonts w:ascii="Arial" w:hAnsi="Arial" w:cs="Arial"/>
                <w:b/>
                <w:bCs/>
                <w:sz w:val="24"/>
                <w:szCs w:val="24"/>
              </w:rPr>
            </w:pPr>
            <w:r>
              <w:rPr>
                <w:rFonts w:ascii="Arial" w:hAnsi="Arial" w:cs="Arial"/>
                <w:b/>
                <w:bCs/>
                <w:sz w:val="24"/>
                <w:szCs w:val="24"/>
              </w:rPr>
              <w:t>March 2026</w:t>
            </w:r>
          </w:p>
        </w:tc>
      </w:tr>
      <w:tr w:rsidR="00A42AA3" w:rsidRPr="00A42AA3" w14:paraId="31E3A73F" w14:textId="77777777" w:rsidTr="00C328EB">
        <w:tc>
          <w:tcPr>
            <w:tcW w:w="3539" w:type="dxa"/>
            <w:shd w:val="clear" w:color="auto" w:fill="DEEAF6" w:themeFill="accent5" w:themeFillTint="33"/>
          </w:tcPr>
          <w:p w14:paraId="1AEE4725" w14:textId="77777777" w:rsidR="00A42AA3" w:rsidRPr="00A42AA3" w:rsidRDefault="00A42AA3" w:rsidP="00A42AA3">
            <w:pPr>
              <w:rPr>
                <w:rFonts w:ascii="Arial" w:hAnsi="Arial" w:cs="Arial"/>
                <w:b/>
                <w:bCs/>
                <w:sz w:val="24"/>
                <w:szCs w:val="24"/>
              </w:rPr>
            </w:pPr>
            <w:r w:rsidRPr="00A42AA3">
              <w:rPr>
                <w:rFonts w:ascii="Arial" w:hAnsi="Arial" w:cs="Arial"/>
                <w:b/>
                <w:bCs/>
                <w:sz w:val="24"/>
                <w:szCs w:val="24"/>
              </w:rPr>
              <w:t>Version Number:</w:t>
            </w:r>
          </w:p>
        </w:tc>
        <w:tc>
          <w:tcPr>
            <w:tcW w:w="5477" w:type="dxa"/>
            <w:shd w:val="clear" w:color="auto" w:fill="DEEAF6" w:themeFill="accent5" w:themeFillTint="33"/>
          </w:tcPr>
          <w:p w14:paraId="422C2065" w14:textId="3CE666F8" w:rsidR="00A42AA3" w:rsidRPr="00A42AA3" w:rsidRDefault="00151B13" w:rsidP="00A42AA3">
            <w:pPr>
              <w:rPr>
                <w:rFonts w:ascii="Arial" w:hAnsi="Arial" w:cs="Arial"/>
                <w:b/>
                <w:bCs/>
                <w:sz w:val="24"/>
                <w:szCs w:val="24"/>
              </w:rPr>
            </w:pPr>
            <w:r>
              <w:rPr>
                <w:rFonts w:ascii="Arial" w:hAnsi="Arial" w:cs="Arial"/>
                <w:b/>
                <w:bCs/>
                <w:sz w:val="24"/>
                <w:szCs w:val="24"/>
              </w:rPr>
              <w:t>1.0</w:t>
            </w:r>
          </w:p>
        </w:tc>
      </w:tr>
      <w:tr w:rsidR="00A42AA3" w:rsidRPr="00A42AA3" w14:paraId="16E80206" w14:textId="77777777" w:rsidTr="00C328EB">
        <w:tc>
          <w:tcPr>
            <w:tcW w:w="9016" w:type="dxa"/>
            <w:gridSpan w:val="2"/>
            <w:shd w:val="clear" w:color="auto" w:fill="DEEAF6" w:themeFill="accent5" w:themeFillTint="33"/>
          </w:tcPr>
          <w:p w14:paraId="0593EC97" w14:textId="77777777" w:rsidR="00A42AA3" w:rsidRPr="00A42AA3" w:rsidRDefault="00A42AA3" w:rsidP="00A42AA3">
            <w:pPr>
              <w:jc w:val="center"/>
              <w:rPr>
                <w:rFonts w:ascii="Arial" w:hAnsi="Arial" w:cs="Arial"/>
                <w:b/>
                <w:bCs/>
                <w:sz w:val="24"/>
                <w:szCs w:val="24"/>
              </w:rPr>
            </w:pPr>
            <w:r w:rsidRPr="00A42AA3">
              <w:rPr>
                <w:rFonts w:ascii="Arial" w:hAnsi="Arial" w:cs="Arial"/>
                <w:b/>
                <w:bCs/>
                <w:sz w:val="24"/>
                <w:szCs w:val="24"/>
              </w:rPr>
              <w:t>The online version is the only version that is maintained.  Any printed copies should, therefore, be viewed as ‘uncontrolled’ and as such may not necessarily contain the latest updates and amendments.</w:t>
            </w:r>
          </w:p>
        </w:tc>
      </w:tr>
    </w:tbl>
    <w:p w14:paraId="5DA25740" w14:textId="77777777" w:rsidR="00A42AA3" w:rsidRPr="00A42AA3" w:rsidRDefault="00A42AA3" w:rsidP="00A42AA3">
      <w:pPr>
        <w:spacing w:after="0" w:line="240" w:lineRule="auto"/>
        <w:jc w:val="center"/>
        <w:rPr>
          <w:rFonts w:ascii="Arial" w:eastAsia="Calibri" w:hAnsi="Arial" w:cs="Arial"/>
          <w:b/>
          <w:bCs/>
          <w:kern w:val="0"/>
          <w:sz w:val="24"/>
          <w:szCs w:val="24"/>
          <w14:ligatures w14:val="none"/>
        </w:rPr>
      </w:pPr>
    </w:p>
    <w:p w14:paraId="2EBFA88B" w14:textId="77777777" w:rsidR="00864656" w:rsidRDefault="00864656" w:rsidP="00A42AA3">
      <w:pPr>
        <w:spacing w:after="0" w:line="240" w:lineRule="auto"/>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Review due: Q1 2025/26</w:t>
      </w:r>
    </w:p>
    <w:p w14:paraId="523D80F2" w14:textId="77777777" w:rsidR="00864656" w:rsidRDefault="00864656" w:rsidP="00A42AA3">
      <w:pPr>
        <w:spacing w:after="0" w:line="240" w:lineRule="auto"/>
        <w:rPr>
          <w:rFonts w:ascii="Arial" w:eastAsia="Calibri" w:hAnsi="Arial" w:cs="Arial"/>
          <w:b/>
          <w:bCs/>
          <w:kern w:val="0"/>
          <w:sz w:val="24"/>
          <w:szCs w:val="24"/>
          <w14:ligatures w14:val="none"/>
        </w:rPr>
      </w:pPr>
    </w:p>
    <w:p w14:paraId="552EA4A7" w14:textId="77777777" w:rsidR="00864656" w:rsidRDefault="00864656" w:rsidP="00A42AA3">
      <w:pPr>
        <w:spacing w:after="0" w:line="240" w:lineRule="auto"/>
        <w:rPr>
          <w:rFonts w:ascii="Arial" w:eastAsia="Calibri" w:hAnsi="Arial" w:cs="Arial"/>
          <w:b/>
          <w:bCs/>
          <w:kern w:val="0"/>
          <w:sz w:val="24"/>
          <w:szCs w:val="24"/>
          <w14:ligatures w14:val="none"/>
        </w:rPr>
      </w:pPr>
    </w:p>
    <w:p w14:paraId="46D40ED4" w14:textId="77777777" w:rsidR="003E6F54" w:rsidRDefault="003E6F54" w:rsidP="00A42AA3">
      <w:pPr>
        <w:spacing w:after="0" w:line="240" w:lineRule="auto"/>
        <w:rPr>
          <w:rFonts w:ascii="Arial" w:eastAsia="Calibri" w:hAnsi="Arial" w:cs="Arial"/>
          <w:b/>
          <w:bCs/>
          <w:kern w:val="0"/>
          <w:sz w:val="24"/>
          <w:szCs w:val="24"/>
          <w14:ligatures w14:val="none"/>
        </w:rPr>
      </w:pPr>
    </w:p>
    <w:p w14:paraId="4D225D82" w14:textId="03825977" w:rsidR="00864656" w:rsidRDefault="00864656" w:rsidP="00A42AA3">
      <w:pPr>
        <w:spacing w:after="0" w:line="240" w:lineRule="auto"/>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 xml:space="preserve">Partner organisations </w:t>
      </w:r>
    </w:p>
    <w:p w14:paraId="595219D0" w14:textId="77777777" w:rsidR="00864656" w:rsidRDefault="00864656" w:rsidP="00A42AA3">
      <w:pPr>
        <w:spacing w:after="0" w:line="240" w:lineRule="auto"/>
        <w:rPr>
          <w:rFonts w:ascii="Arial" w:eastAsia="Calibri" w:hAnsi="Arial" w:cs="Arial"/>
          <w:b/>
          <w:bCs/>
          <w:kern w:val="0"/>
          <w:sz w:val="24"/>
          <w:szCs w:val="24"/>
          <w14:ligatures w14:val="none"/>
        </w:rPr>
      </w:pPr>
    </w:p>
    <w:tbl>
      <w:tblPr>
        <w:tblStyle w:val="TableGrid"/>
        <w:tblW w:w="0" w:type="auto"/>
        <w:tblLook w:val="04A0" w:firstRow="1" w:lastRow="0" w:firstColumn="1" w:lastColumn="0" w:noHBand="0" w:noVBand="1"/>
      </w:tblPr>
      <w:tblGrid>
        <w:gridCol w:w="2405"/>
        <w:gridCol w:w="2103"/>
        <w:gridCol w:w="2254"/>
        <w:gridCol w:w="2254"/>
      </w:tblGrid>
      <w:tr w:rsidR="00864656" w14:paraId="3189D2CD" w14:textId="77777777" w:rsidTr="000B0ECB">
        <w:tc>
          <w:tcPr>
            <w:tcW w:w="2405" w:type="dxa"/>
          </w:tcPr>
          <w:p w14:paraId="6681E75B" w14:textId="70B3B988" w:rsidR="00864656" w:rsidRPr="000B0ECB" w:rsidRDefault="00864656" w:rsidP="00A42AA3">
            <w:pPr>
              <w:rPr>
                <w:rFonts w:ascii="Arial" w:hAnsi="Arial" w:cs="Arial"/>
                <w:b/>
                <w:bCs/>
              </w:rPr>
            </w:pPr>
            <w:r w:rsidRPr="000B0ECB">
              <w:rPr>
                <w:rFonts w:ascii="Arial" w:hAnsi="Arial" w:cs="Arial"/>
                <w:b/>
                <w:bCs/>
                <w:sz w:val="22"/>
                <w:szCs w:val="22"/>
              </w:rPr>
              <w:t xml:space="preserve">Organisation </w:t>
            </w:r>
          </w:p>
        </w:tc>
        <w:tc>
          <w:tcPr>
            <w:tcW w:w="2103" w:type="dxa"/>
          </w:tcPr>
          <w:p w14:paraId="20958B44" w14:textId="2147929B" w:rsidR="00864656" w:rsidRPr="000B0ECB" w:rsidRDefault="00864656" w:rsidP="00A42AA3">
            <w:pPr>
              <w:rPr>
                <w:rFonts w:ascii="Arial" w:hAnsi="Arial" w:cs="Arial"/>
                <w:b/>
                <w:bCs/>
              </w:rPr>
            </w:pPr>
            <w:r w:rsidRPr="000B0ECB">
              <w:rPr>
                <w:rFonts w:ascii="Arial" w:hAnsi="Arial" w:cs="Arial"/>
                <w:b/>
                <w:bCs/>
                <w:sz w:val="22"/>
                <w:szCs w:val="22"/>
              </w:rPr>
              <w:t>Address</w:t>
            </w:r>
          </w:p>
        </w:tc>
        <w:tc>
          <w:tcPr>
            <w:tcW w:w="2254" w:type="dxa"/>
          </w:tcPr>
          <w:p w14:paraId="240C7730" w14:textId="23D019DD" w:rsidR="00864656" w:rsidRPr="000B0ECB" w:rsidRDefault="00864656" w:rsidP="00A42AA3">
            <w:pPr>
              <w:rPr>
                <w:rFonts w:ascii="Arial" w:hAnsi="Arial" w:cs="Arial"/>
                <w:b/>
                <w:bCs/>
              </w:rPr>
            </w:pPr>
            <w:r w:rsidRPr="000B0ECB">
              <w:rPr>
                <w:rFonts w:ascii="Arial" w:hAnsi="Arial" w:cs="Arial"/>
                <w:b/>
                <w:bCs/>
                <w:sz w:val="22"/>
                <w:szCs w:val="22"/>
              </w:rPr>
              <w:t xml:space="preserve">Main Contact </w:t>
            </w:r>
          </w:p>
        </w:tc>
        <w:tc>
          <w:tcPr>
            <w:tcW w:w="2254" w:type="dxa"/>
          </w:tcPr>
          <w:p w14:paraId="0D452ADB" w14:textId="2E6242E2" w:rsidR="00864656" w:rsidRPr="000B0ECB" w:rsidRDefault="00864656" w:rsidP="00A42AA3">
            <w:pPr>
              <w:rPr>
                <w:rFonts w:ascii="Arial" w:hAnsi="Arial" w:cs="Arial"/>
                <w:b/>
                <w:bCs/>
              </w:rPr>
            </w:pPr>
            <w:r w:rsidRPr="000B0ECB">
              <w:rPr>
                <w:rFonts w:ascii="Arial" w:hAnsi="Arial" w:cs="Arial"/>
                <w:b/>
                <w:bCs/>
                <w:sz w:val="22"/>
                <w:szCs w:val="22"/>
              </w:rPr>
              <w:t xml:space="preserve">Website </w:t>
            </w:r>
          </w:p>
        </w:tc>
      </w:tr>
      <w:tr w:rsidR="00864656" w14:paraId="5FE8DCA5" w14:textId="77777777" w:rsidTr="000B0ECB">
        <w:tc>
          <w:tcPr>
            <w:tcW w:w="2405" w:type="dxa"/>
          </w:tcPr>
          <w:p w14:paraId="0F68C1A4" w14:textId="4F3AFE71" w:rsidR="00864656" w:rsidRPr="000B0ECB" w:rsidRDefault="00864656" w:rsidP="00A42AA3">
            <w:pPr>
              <w:rPr>
                <w:rFonts w:ascii="Arial" w:hAnsi="Arial" w:cs="Arial"/>
                <w:b/>
                <w:bCs/>
              </w:rPr>
            </w:pPr>
            <w:r w:rsidRPr="000B0ECB">
              <w:rPr>
                <w:rFonts w:ascii="Arial" w:hAnsi="Arial" w:cs="Arial"/>
                <w:b/>
                <w:bCs/>
                <w:sz w:val="22"/>
                <w:szCs w:val="22"/>
              </w:rPr>
              <w:t xml:space="preserve">NHS South Yorkshire ICB </w:t>
            </w:r>
          </w:p>
        </w:tc>
        <w:tc>
          <w:tcPr>
            <w:tcW w:w="2103" w:type="dxa"/>
          </w:tcPr>
          <w:p w14:paraId="40D968C6" w14:textId="77777777" w:rsidR="00864656" w:rsidRPr="000B0ECB" w:rsidRDefault="00864656" w:rsidP="00A42AA3">
            <w:pPr>
              <w:rPr>
                <w:rFonts w:ascii="Arial" w:hAnsi="Arial" w:cs="Arial"/>
                <w:b/>
                <w:bCs/>
              </w:rPr>
            </w:pPr>
          </w:p>
        </w:tc>
        <w:tc>
          <w:tcPr>
            <w:tcW w:w="2254" w:type="dxa"/>
          </w:tcPr>
          <w:p w14:paraId="6F95569C" w14:textId="77777777" w:rsidR="00864656" w:rsidRPr="000B0ECB" w:rsidRDefault="00864656" w:rsidP="00A42AA3">
            <w:pPr>
              <w:rPr>
                <w:rFonts w:ascii="Arial" w:hAnsi="Arial" w:cs="Arial"/>
                <w:b/>
                <w:bCs/>
              </w:rPr>
            </w:pPr>
          </w:p>
        </w:tc>
        <w:tc>
          <w:tcPr>
            <w:tcW w:w="2254" w:type="dxa"/>
          </w:tcPr>
          <w:p w14:paraId="4F2880FA" w14:textId="77777777" w:rsidR="00864656" w:rsidRPr="000B0ECB" w:rsidRDefault="00864656" w:rsidP="00A42AA3">
            <w:pPr>
              <w:rPr>
                <w:rFonts w:ascii="Arial" w:hAnsi="Arial" w:cs="Arial"/>
                <w:b/>
                <w:bCs/>
              </w:rPr>
            </w:pPr>
          </w:p>
        </w:tc>
      </w:tr>
      <w:tr w:rsidR="00864656" w14:paraId="1CE90E7F" w14:textId="77777777" w:rsidTr="000B0ECB">
        <w:tc>
          <w:tcPr>
            <w:tcW w:w="2405" w:type="dxa"/>
          </w:tcPr>
          <w:p w14:paraId="0365A061" w14:textId="4D9F9371" w:rsidR="00864656" w:rsidRPr="000B0ECB" w:rsidRDefault="00864656" w:rsidP="00A42AA3">
            <w:pPr>
              <w:rPr>
                <w:rFonts w:ascii="Arial" w:hAnsi="Arial" w:cs="Arial"/>
                <w:b/>
                <w:bCs/>
              </w:rPr>
            </w:pPr>
            <w:r w:rsidRPr="000B0ECB">
              <w:rPr>
                <w:rFonts w:ascii="Arial" w:hAnsi="Arial" w:cs="Arial"/>
                <w:b/>
                <w:bCs/>
                <w:sz w:val="22"/>
                <w:szCs w:val="22"/>
              </w:rPr>
              <w:t xml:space="preserve">NHS West Yorkshire </w:t>
            </w:r>
          </w:p>
        </w:tc>
        <w:tc>
          <w:tcPr>
            <w:tcW w:w="2103" w:type="dxa"/>
          </w:tcPr>
          <w:p w14:paraId="6CC65512" w14:textId="77777777" w:rsidR="00864656" w:rsidRPr="000B0ECB" w:rsidRDefault="00864656" w:rsidP="00A42AA3">
            <w:pPr>
              <w:rPr>
                <w:rFonts w:ascii="Arial" w:hAnsi="Arial" w:cs="Arial"/>
                <w:b/>
                <w:bCs/>
              </w:rPr>
            </w:pPr>
          </w:p>
        </w:tc>
        <w:tc>
          <w:tcPr>
            <w:tcW w:w="2254" w:type="dxa"/>
          </w:tcPr>
          <w:p w14:paraId="0FBA7759" w14:textId="77777777" w:rsidR="00864656" w:rsidRPr="000B0ECB" w:rsidRDefault="00864656" w:rsidP="00A42AA3">
            <w:pPr>
              <w:rPr>
                <w:rFonts w:ascii="Arial" w:hAnsi="Arial" w:cs="Arial"/>
                <w:b/>
                <w:bCs/>
              </w:rPr>
            </w:pPr>
          </w:p>
        </w:tc>
        <w:tc>
          <w:tcPr>
            <w:tcW w:w="2254" w:type="dxa"/>
          </w:tcPr>
          <w:p w14:paraId="7F8142B5" w14:textId="77777777" w:rsidR="00864656" w:rsidRPr="000B0ECB" w:rsidRDefault="00864656" w:rsidP="00A42AA3">
            <w:pPr>
              <w:rPr>
                <w:rFonts w:ascii="Arial" w:hAnsi="Arial" w:cs="Arial"/>
                <w:b/>
                <w:bCs/>
              </w:rPr>
            </w:pPr>
          </w:p>
        </w:tc>
      </w:tr>
      <w:tr w:rsidR="00864656" w14:paraId="71E29ADF" w14:textId="77777777" w:rsidTr="000B0ECB">
        <w:tc>
          <w:tcPr>
            <w:tcW w:w="2405" w:type="dxa"/>
          </w:tcPr>
          <w:p w14:paraId="33DDD19D" w14:textId="7898FCE2" w:rsidR="00864656" w:rsidRPr="000B0ECB" w:rsidRDefault="00864656" w:rsidP="00A42AA3">
            <w:pPr>
              <w:rPr>
                <w:rFonts w:ascii="Arial" w:hAnsi="Arial" w:cs="Arial"/>
                <w:b/>
                <w:bCs/>
              </w:rPr>
            </w:pPr>
            <w:r w:rsidRPr="000B0ECB">
              <w:rPr>
                <w:rFonts w:ascii="Arial" w:hAnsi="Arial" w:cs="Arial"/>
                <w:b/>
                <w:bCs/>
                <w:sz w:val="22"/>
                <w:szCs w:val="22"/>
              </w:rPr>
              <w:t xml:space="preserve">NHS </w:t>
            </w:r>
            <w:r>
              <w:rPr>
                <w:rFonts w:ascii="Arial" w:hAnsi="Arial" w:cs="Arial"/>
                <w:b/>
                <w:bCs/>
              </w:rPr>
              <w:t xml:space="preserve">North Yorkshire and Humber </w:t>
            </w:r>
          </w:p>
        </w:tc>
        <w:tc>
          <w:tcPr>
            <w:tcW w:w="2103" w:type="dxa"/>
          </w:tcPr>
          <w:p w14:paraId="5FBF45B5" w14:textId="77777777" w:rsidR="00864656" w:rsidRPr="000B0ECB" w:rsidRDefault="00864656" w:rsidP="00A42AA3">
            <w:pPr>
              <w:rPr>
                <w:rFonts w:ascii="Arial" w:hAnsi="Arial" w:cs="Arial"/>
                <w:b/>
                <w:bCs/>
              </w:rPr>
            </w:pPr>
          </w:p>
        </w:tc>
        <w:tc>
          <w:tcPr>
            <w:tcW w:w="2254" w:type="dxa"/>
          </w:tcPr>
          <w:p w14:paraId="47E20A25" w14:textId="77777777" w:rsidR="00864656" w:rsidRPr="000B0ECB" w:rsidRDefault="00864656" w:rsidP="00A42AA3">
            <w:pPr>
              <w:rPr>
                <w:rFonts w:ascii="Arial" w:hAnsi="Arial" w:cs="Arial"/>
                <w:b/>
                <w:bCs/>
              </w:rPr>
            </w:pPr>
          </w:p>
        </w:tc>
        <w:tc>
          <w:tcPr>
            <w:tcW w:w="2254" w:type="dxa"/>
          </w:tcPr>
          <w:p w14:paraId="45ABFBAB" w14:textId="77777777" w:rsidR="00864656" w:rsidRPr="000B0ECB" w:rsidRDefault="00864656" w:rsidP="00A42AA3">
            <w:pPr>
              <w:rPr>
                <w:rFonts w:ascii="Arial" w:hAnsi="Arial" w:cs="Arial"/>
                <w:b/>
                <w:bCs/>
              </w:rPr>
            </w:pPr>
          </w:p>
        </w:tc>
      </w:tr>
    </w:tbl>
    <w:p w14:paraId="4DEC7F52" w14:textId="6FB36F53" w:rsidR="00864656" w:rsidRDefault="00864656" w:rsidP="00A42AA3">
      <w:pPr>
        <w:spacing w:after="0" w:line="240" w:lineRule="auto"/>
        <w:rPr>
          <w:rFonts w:ascii="Arial" w:eastAsia="Calibri" w:hAnsi="Arial" w:cs="Arial"/>
          <w:b/>
          <w:bCs/>
          <w:kern w:val="0"/>
          <w:sz w:val="24"/>
          <w:szCs w:val="24"/>
          <w14:ligatures w14:val="none"/>
        </w:rPr>
      </w:pPr>
    </w:p>
    <w:p w14:paraId="74E8DC86" w14:textId="77777777" w:rsidR="00864656" w:rsidRDefault="00864656" w:rsidP="00A42AA3">
      <w:pPr>
        <w:spacing w:after="0" w:line="240" w:lineRule="auto"/>
        <w:rPr>
          <w:rFonts w:ascii="Arial" w:eastAsia="Calibri" w:hAnsi="Arial" w:cs="Arial"/>
          <w:b/>
          <w:bCs/>
          <w:kern w:val="0"/>
          <w:sz w:val="24"/>
          <w:szCs w:val="24"/>
          <w14:ligatures w14:val="none"/>
        </w:rPr>
      </w:pPr>
    </w:p>
    <w:p w14:paraId="37FA1F7F" w14:textId="42B355A1" w:rsidR="00A42AA3" w:rsidRPr="00A42AA3" w:rsidRDefault="00A42AA3" w:rsidP="00A42AA3">
      <w:pPr>
        <w:spacing w:after="0" w:line="240" w:lineRule="auto"/>
        <w:rPr>
          <w:rFonts w:ascii="Arial" w:eastAsia="Calibri" w:hAnsi="Arial" w:cs="Arial"/>
          <w:b/>
          <w:bCs/>
          <w:kern w:val="0"/>
          <w:sz w:val="24"/>
          <w:szCs w:val="24"/>
          <w14:ligatures w14:val="none"/>
        </w:rPr>
      </w:pPr>
      <w:r w:rsidRPr="00A42AA3">
        <w:rPr>
          <w:rFonts w:ascii="Arial" w:eastAsia="Calibri" w:hAnsi="Arial" w:cs="Arial"/>
          <w:b/>
          <w:bCs/>
          <w:kern w:val="0"/>
          <w:sz w:val="24"/>
          <w:szCs w:val="24"/>
          <w14:ligatures w14:val="none"/>
        </w:rPr>
        <w:br w:type="page"/>
      </w:r>
    </w:p>
    <w:p w14:paraId="11971E89" w14:textId="77777777" w:rsidR="00A42AA3" w:rsidRPr="00A42AA3" w:rsidRDefault="00A42AA3" w:rsidP="00A42AA3">
      <w:pPr>
        <w:spacing w:after="0" w:line="240" w:lineRule="auto"/>
        <w:ind w:left="567"/>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lastRenderedPageBreak/>
        <w:t>The following capitalised terms used in these terms of reference have the meaning set out below:</w:t>
      </w:r>
      <w:r w:rsidRPr="00A42AA3">
        <w:rPr>
          <w:rFonts w:ascii="Arial" w:eastAsia="Calibri" w:hAnsi="Arial" w:cs="Arial"/>
          <w:kern w:val="0"/>
          <w:sz w:val="24"/>
          <w:szCs w:val="24"/>
          <w14:ligatures w14:val="none"/>
        </w:rPr>
        <w:br/>
      </w:r>
    </w:p>
    <w:tbl>
      <w:tblPr>
        <w:tblStyle w:val="TableGrid"/>
        <w:tblW w:w="0" w:type="auto"/>
        <w:tblInd w:w="567" w:type="dxa"/>
        <w:tblLook w:val="04A0" w:firstRow="1" w:lastRow="0" w:firstColumn="1" w:lastColumn="0" w:noHBand="0" w:noVBand="1"/>
      </w:tblPr>
      <w:tblGrid>
        <w:gridCol w:w="2830"/>
        <w:gridCol w:w="5619"/>
      </w:tblGrid>
      <w:tr w:rsidR="00A42AA3" w:rsidRPr="00A42AA3" w14:paraId="596F531E" w14:textId="77777777" w:rsidTr="00C328EB">
        <w:tc>
          <w:tcPr>
            <w:tcW w:w="2830" w:type="dxa"/>
          </w:tcPr>
          <w:p w14:paraId="6D7B279D" w14:textId="77777777" w:rsidR="00A42AA3" w:rsidRPr="00A42AA3" w:rsidRDefault="00A42AA3" w:rsidP="00A42AA3">
            <w:pPr>
              <w:rPr>
                <w:rFonts w:ascii="Arial" w:hAnsi="Arial" w:cs="Arial"/>
                <w:b/>
                <w:bCs/>
                <w:sz w:val="24"/>
                <w:szCs w:val="24"/>
              </w:rPr>
            </w:pPr>
            <w:r w:rsidRPr="00A42AA3">
              <w:rPr>
                <w:rFonts w:ascii="Arial" w:hAnsi="Arial" w:cs="Arial"/>
                <w:b/>
                <w:bCs/>
                <w:sz w:val="24"/>
                <w:szCs w:val="24"/>
              </w:rPr>
              <w:t>Term</w:t>
            </w:r>
          </w:p>
        </w:tc>
        <w:tc>
          <w:tcPr>
            <w:tcW w:w="5619" w:type="dxa"/>
          </w:tcPr>
          <w:p w14:paraId="28AB9491" w14:textId="77777777" w:rsidR="00A42AA3" w:rsidRPr="00A42AA3" w:rsidRDefault="00A42AA3" w:rsidP="00A42AA3">
            <w:pPr>
              <w:rPr>
                <w:rFonts w:ascii="Arial" w:hAnsi="Arial" w:cs="Arial"/>
                <w:b/>
                <w:bCs/>
                <w:sz w:val="24"/>
                <w:szCs w:val="24"/>
              </w:rPr>
            </w:pPr>
            <w:r w:rsidRPr="00A42AA3">
              <w:rPr>
                <w:rFonts w:ascii="Arial" w:hAnsi="Arial" w:cs="Arial"/>
                <w:b/>
                <w:bCs/>
                <w:sz w:val="24"/>
                <w:szCs w:val="24"/>
              </w:rPr>
              <w:t>Meaning</w:t>
            </w:r>
          </w:p>
        </w:tc>
      </w:tr>
      <w:tr w:rsidR="00A42AA3" w:rsidRPr="00A42AA3" w14:paraId="49D68794" w14:textId="77777777" w:rsidTr="00C328EB">
        <w:tc>
          <w:tcPr>
            <w:tcW w:w="2830" w:type="dxa"/>
          </w:tcPr>
          <w:p w14:paraId="1ED49AF0" w14:textId="77777777" w:rsidR="00A42AA3" w:rsidRPr="00A42AA3" w:rsidRDefault="00A42AA3" w:rsidP="00A42AA3">
            <w:pPr>
              <w:rPr>
                <w:rFonts w:ascii="Arial" w:hAnsi="Arial" w:cs="Arial"/>
                <w:sz w:val="24"/>
                <w:szCs w:val="24"/>
              </w:rPr>
            </w:pPr>
            <w:r w:rsidRPr="00A42AA3">
              <w:rPr>
                <w:rFonts w:ascii="Arial" w:hAnsi="Arial" w:cs="Arial"/>
                <w:sz w:val="24"/>
                <w:szCs w:val="24"/>
              </w:rPr>
              <w:t>Attendee</w:t>
            </w:r>
          </w:p>
        </w:tc>
        <w:tc>
          <w:tcPr>
            <w:tcW w:w="5619" w:type="dxa"/>
          </w:tcPr>
          <w:p w14:paraId="5D48B863" w14:textId="51049BE8" w:rsidR="00A42AA3" w:rsidRPr="00A42AA3" w:rsidRDefault="00A42AA3" w:rsidP="00A42AA3">
            <w:pPr>
              <w:rPr>
                <w:rFonts w:ascii="Arial" w:hAnsi="Arial" w:cs="Arial"/>
                <w:sz w:val="24"/>
                <w:szCs w:val="24"/>
              </w:rPr>
            </w:pPr>
            <w:r w:rsidRPr="00A42AA3">
              <w:rPr>
                <w:rFonts w:ascii="Arial" w:hAnsi="Arial" w:cs="Arial"/>
                <w:sz w:val="24"/>
                <w:szCs w:val="24"/>
              </w:rPr>
              <w:t xml:space="preserve">Refers to an attendee invited to attend meetings of the Joint Committee in accordance with </w:t>
            </w:r>
            <w:r w:rsidR="001074DE">
              <w:rPr>
                <w:rFonts w:ascii="Arial" w:hAnsi="Arial" w:cs="Arial"/>
                <w:sz w:val="24"/>
                <w:szCs w:val="24"/>
              </w:rPr>
              <w:t>section 7</w:t>
            </w:r>
            <w:r w:rsidRPr="00A42AA3">
              <w:rPr>
                <w:rFonts w:ascii="Arial" w:hAnsi="Arial" w:cs="Arial"/>
                <w:sz w:val="24"/>
                <w:szCs w:val="24"/>
              </w:rPr>
              <w:t xml:space="preserve"> of these ToR</w:t>
            </w:r>
          </w:p>
        </w:tc>
      </w:tr>
      <w:tr w:rsidR="00A42AA3" w:rsidRPr="00A42AA3" w14:paraId="6E5BE203" w14:textId="77777777" w:rsidTr="00C328EB">
        <w:tc>
          <w:tcPr>
            <w:tcW w:w="2830" w:type="dxa"/>
          </w:tcPr>
          <w:p w14:paraId="461C1BE5" w14:textId="77777777" w:rsidR="00A42AA3" w:rsidRPr="00A42AA3" w:rsidRDefault="00A42AA3" w:rsidP="00A42AA3">
            <w:pPr>
              <w:rPr>
                <w:rFonts w:ascii="Arial" w:hAnsi="Arial" w:cs="Arial"/>
                <w:sz w:val="24"/>
                <w:szCs w:val="24"/>
              </w:rPr>
            </w:pPr>
            <w:r w:rsidRPr="00A42AA3">
              <w:rPr>
                <w:rFonts w:ascii="Arial" w:hAnsi="Arial" w:cs="Arial"/>
                <w:sz w:val="24"/>
                <w:szCs w:val="24"/>
              </w:rPr>
              <w:t>Boards</w:t>
            </w:r>
          </w:p>
        </w:tc>
        <w:tc>
          <w:tcPr>
            <w:tcW w:w="5619" w:type="dxa"/>
          </w:tcPr>
          <w:p w14:paraId="3F6705F2" w14:textId="77777777" w:rsidR="00A42AA3" w:rsidRPr="00A42AA3" w:rsidRDefault="00A42AA3" w:rsidP="00A42AA3">
            <w:pPr>
              <w:rPr>
                <w:rFonts w:ascii="Arial" w:hAnsi="Arial" w:cs="Arial"/>
                <w:sz w:val="24"/>
                <w:szCs w:val="24"/>
              </w:rPr>
            </w:pPr>
            <w:r w:rsidRPr="00A42AA3">
              <w:rPr>
                <w:rFonts w:ascii="Arial" w:hAnsi="Arial" w:cs="Arial"/>
                <w:sz w:val="24"/>
                <w:szCs w:val="24"/>
              </w:rPr>
              <w:t>The boards of the ICBs, and “Board” shall mean any one of them</w:t>
            </w:r>
          </w:p>
        </w:tc>
      </w:tr>
      <w:tr w:rsidR="00A42AA3" w:rsidRPr="00A42AA3" w14:paraId="74E56AE5" w14:textId="77777777" w:rsidTr="00C328EB">
        <w:tc>
          <w:tcPr>
            <w:tcW w:w="2830" w:type="dxa"/>
          </w:tcPr>
          <w:p w14:paraId="55FA89C5" w14:textId="77777777" w:rsidR="00A42AA3" w:rsidRPr="00A42AA3" w:rsidRDefault="00A42AA3" w:rsidP="00A42AA3">
            <w:pPr>
              <w:rPr>
                <w:rFonts w:ascii="Arial" w:hAnsi="Arial" w:cs="Arial"/>
                <w:sz w:val="24"/>
                <w:szCs w:val="24"/>
              </w:rPr>
            </w:pPr>
            <w:r w:rsidRPr="00A42AA3">
              <w:rPr>
                <w:rFonts w:ascii="Arial" w:hAnsi="Arial" w:cs="Arial"/>
                <w:sz w:val="24"/>
                <w:szCs w:val="24"/>
              </w:rPr>
              <w:t>Collaboration Agreement</w:t>
            </w:r>
          </w:p>
        </w:tc>
        <w:tc>
          <w:tcPr>
            <w:tcW w:w="5619" w:type="dxa"/>
          </w:tcPr>
          <w:p w14:paraId="07842E00" w14:textId="77777777" w:rsidR="00A42AA3" w:rsidRPr="00A42AA3" w:rsidRDefault="00A42AA3" w:rsidP="00A42AA3">
            <w:pPr>
              <w:rPr>
                <w:rFonts w:ascii="Arial" w:hAnsi="Arial" w:cs="Arial"/>
                <w:sz w:val="24"/>
                <w:szCs w:val="24"/>
              </w:rPr>
            </w:pPr>
            <w:r w:rsidRPr="00A42AA3">
              <w:rPr>
                <w:rFonts w:ascii="Arial" w:hAnsi="Arial" w:cs="Arial"/>
                <w:sz w:val="24"/>
                <w:szCs w:val="24"/>
              </w:rPr>
              <w:t>The collaboration agreement between the ICBs in relation to the commissioning of the delegated specialised services</w:t>
            </w:r>
          </w:p>
        </w:tc>
      </w:tr>
      <w:tr w:rsidR="00A42AA3" w:rsidRPr="00A42AA3" w14:paraId="3F4A6EB5" w14:textId="77777777" w:rsidTr="00C328EB">
        <w:tc>
          <w:tcPr>
            <w:tcW w:w="2830" w:type="dxa"/>
          </w:tcPr>
          <w:p w14:paraId="2042DC8A" w14:textId="77777777" w:rsidR="00A42AA3" w:rsidRPr="00A42AA3" w:rsidRDefault="00A42AA3" w:rsidP="00A42AA3">
            <w:pPr>
              <w:rPr>
                <w:rFonts w:ascii="Arial" w:hAnsi="Arial" w:cs="Arial"/>
                <w:sz w:val="24"/>
                <w:szCs w:val="24"/>
              </w:rPr>
            </w:pPr>
            <w:r w:rsidRPr="00A42AA3">
              <w:rPr>
                <w:rFonts w:ascii="Arial" w:hAnsi="Arial" w:cs="Arial"/>
                <w:sz w:val="24"/>
                <w:szCs w:val="24"/>
              </w:rPr>
              <w:t>Commissioning Hub</w:t>
            </w:r>
          </w:p>
        </w:tc>
        <w:tc>
          <w:tcPr>
            <w:tcW w:w="5619" w:type="dxa"/>
          </w:tcPr>
          <w:p w14:paraId="40134BA9" w14:textId="25CCB15C" w:rsidR="00A42AA3" w:rsidRPr="00A42AA3" w:rsidRDefault="00A42AA3" w:rsidP="00A42AA3">
            <w:pPr>
              <w:rPr>
                <w:rFonts w:ascii="Arial" w:hAnsi="Arial" w:cs="Arial"/>
                <w:sz w:val="24"/>
                <w:szCs w:val="24"/>
              </w:rPr>
            </w:pPr>
            <w:r w:rsidRPr="00A42AA3">
              <w:rPr>
                <w:rFonts w:ascii="Arial" w:hAnsi="Arial" w:cs="Arial"/>
                <w:sz w:val="24"/>
                <w:szCs w:val="24"/>
              </w:rPr>
              <w:t xml:space="preserve">The </w:t>
            </w:r>
            <w:r w:rsidR="004A3A31">
              <w:rPr>
                <w:rFonts w:ascii="Arial" w:hAnsi="Arial" w:cs="Arial"/>
                <w:sz w:val="24"/>
                <w:szCs w:val="24"/>
              </w:rPr>
              <w:t xml:space="preserve">specialised commissioning team </w:t>
            </w:r>
            <w:r w:rsidR="009E38A7">
              <w:rPr>
                <w:rFonts w:ascii="Arial" w:hAnsi="Arial" w:cs="Arial"/>
                <w:sz w:val="24"/>
                <w:szCs w:val="24"/>
              </w:rPr>
              <w:t xml:space="preserve">hosted by SY ICB </w:t>
            </w:r>
          </w:p>
        </w:tc>
      </w:tr>
      <w:tr w:rsidR="00A42AA3" w:rsidRPr="00A42AA3" w14:paraId="297A8F77" w14:textId="77777777" w:rsidTr="00C328EB">
        <w:tc>
          <w:tcPr>
            <w:tcW w:w="2830" w:type="dxa"/>
          </w:tcPr>
          <w:p w14:paraId="2585E734" w14:textId="77777777" w:rsidR="00A42AA3" w:rsidRPr="00A42AA3" w:rsidRDefault="00A42AA3" w:rsidP="00A42AA3">
            <w:pPr>
              <w:rPr>
                <w:rFonts w:ascii="Arial" w:hAnsi="Arial" w:cs="Arial"/>
                <w:sz w:val="24"/>
                <w:szCs w:val="24"/>
              </w:rPr>
            </w:pPr>
            <w:r w:rsidRPr="00A42AA3">
              <w:rPr>
                <w:rFonts w:ascii="Arial" w:hAnsi="Arial" w:cs="Arial"/>
                <w:sz w:val="24"/>
                <w:szCs w:val="24"/>
              </w:rPr>
              <w:t>Delegation Agreements</w:t>
            </w:r>
          </w:p>
        </w:tc>
        <w:tc>
          <w:tcPr>
            <w:tcW w:w="5619" w:type="dxa"/>
          </w:tcPr>
          <w:p w14:paraId="1D037A61" w14:textId="77777777" w:rsidR="00A42AA3" w:rsidRPr="00A42AA3" w:rsidRDefault="00A42AA3" w:rsidP="00A42AA3">
            <w:pPr>
              <w:rPr>
                <w:rFonts w:ascii="Arial" w:hAnsi="Arial" w:cs="Arial"/>
                <w:sz w:val="24"/>
                <w:szCs w:val="24"/>
              </w:rPr>
            </w:pPr>
            <w:r w:rsidRPr="00A42AA3">
              <w:rPr>
                <w:rFonts w:ascii="Arial" w:hAnsi="Arial" w:cs="Arial"/>
                <w:sz w:val="24"/>
                <w:szCs w:val="24"/>
              </w:rPr>
              <w:t xml:space="preserve">The delegation agreements between each ICB and NHS England </w:t>
            </w:r>
          </w:p>
        </w:tc>
      </w:tr>
      <w:tr w:rsidR="00A42AA3" w:rsidRPr="00A42AA3" w14:paraId="3AE11F34" w14:textId="77777777" w:rsidTr="00C328EB">
        <w:tc>
          <w:tcPr>
            <w:tcW w:w="2830" w:type="dxa"/>
          </w:tcPr>
          <w:p w14:paraId="5DDE92DC" w14:textId="77777777" w:rsidR="00A42AA3" w:rsidRPr="00A42AA3" w:rsidRDefault="00A42AA3" w:rsidP="00A42AA3">
            <w:pPr>
              <w:rPr>
                <w:rFonts w:ascii="Arial" w:hAnsi="Arial" w:cs="Arial"/>
                <w:sz w:val="24"/>
                <w:szCs w:val="24"/>
              </w:rPr>
            </w:pPr>
            <w:r w:rsidRPr="00A42AA3">
              <w:rPr>
                <w:rFonts w:ascii="Arial" w:hAnsi="Arial" w:cs="Arial"/>
                <w:sz w:val="24"/>
                <w:szCs w:val="24"/>
              </w:rPr>
              <w:t>Delegated Functions</w:t>
            </w:r>
          </w:p>
        </w:tc>
        <w:tc>
          <w:tcPr>
            <w:tcW w:w="5619" w:type="dxa"/>
          </w:tcPr>
          <w:p w14:paraId="3EB4D877" w14:textId="77777777" w:rsidR="00A42AA3" w:rsidRPr="00A42AA3" w:rsidRDefault="00A42AA3" w:rsidP="00A42AA3">
            <w:pPr>
              <w:rPr>
                <w:rFonts w:ascii="Arial" w:hAnsi="Arial" w:cs="Arial"/>
                <w:sz w:val="24"/>
                <w:szCs w:val="24"/>
              </w:rPr>
            </w:pPr>
            <w:r w:rsidRPr="00A42AA3">
              <w:rPr>
                <w:rFonts w:ascii="Arial" w:hAnsi="Arial" w:cs="Arial"/>
                <w:sz w:val="24"/>
                <w:szCs w:val="24"/>
              </w:rPr>
              <w:t>The commissioning functions in relation to specialised services as delegated to the ICBs under the Delegation Agreements</w:t>
            </w:r>
          </w:p>
        </w:tc>
      </w:tr>
      <w:tr w:rsidR="00A42AA3" w:rsidRPr="00A42AA3" w14:paraId="14A229AA" w14:textId="77777777" w:rsidTr="00C328EB">
        <w:tc>
          <w:tcPr>
            <w:tcW w:w="2830" w:type="dxa"/>
          </w:tcPr>
          <w:p w14:paraId="6976DCCA" w14:textId="77777777" w:rsidR="00A42AA3" w:rsidRPr="00A42AA3" w:rsidRDefault="00A42AA3" w:rsidP="00A42AA3">
            <w:pPr>
              <w:rPr>
                <w:rFonts w:ascii="Arial" w:hAnsi="Arial" w:cs="Arial"/>
                <w:sz w:val="24"/>
                <w:szCs w:val="24"/>
              </w:rPr>
            </w:pPr>
            <w:r w:rsidRPr="00A42AA3">
              <w:rPr>
                <w:rFonts w:ascii="Arial" w:hAnsi="Arial" w:cs="Arial"/>
                <w:sz w:val="24"/>
                <w:szCs w:val="24"/>
              </w:rPr>
              <w:t>Delegated Services</w:t>
            </w:r>
          </w:p>
        </w:tc>
        <w:tc>
          <w:tcPr>
            <w:tcW w:w="5619" w:type="dxa"/>
          </w:tcPr>
          <w:p w14:paraId="1001157E" w14:textId="77777777" w:rsidR="00A42AA3" w:rsidRPr="00A42AA3" w:rsidRDefault="00A42AA3" w:rsidP="00A42AA3">
            <w:pPr>
              <w:rPr>
                <w:rFonts w:ascii="Arial" w:hAnsi="Arial" w:cs="Arial"/>
                <w:sz w:val="24"/>
                <w:szCs w:val="24"/>
              </w:rPr>
            </w:pPr>
            <w:r w:rsidRPr="00A42AA3">
              <w:rPr>
                <w:rFonts w:ascii="Arial" w:hAnsi="Arial" w:cs="Arial"/>
                <w:sz w:val="24"/>
                <w:szCs w:val="24"/>
              </w:rPr>
              <w:t>The services set out in Schedule 2 of the Delegation Agreements;</w:t>
            </w:r>
          </w:p>
        </w:tc>
      </w:tr>
      <w:tr w:rsidR="00A42AA3" w:rsidRPr="00A42AA3" w14:paraId="0465A8CA" w14:textId="77777777" w:rsidTr="00C328EB">
        <w:tc>
          <w:tcPr>
            <w:tcW w:w="2830" w:type="dxa"/>
          </w:tcPr>
          <w:p w14:paraId="2C251CA6" w14:textId="77777777" w:rsidR="00A42AA3" w:rsidRPr="00A42AA3" w:rsidRDefault="00A42AA3" w:rsidP="00A42AA3">
            <w:pPr>
              <w:rPr>
                <w:rFonts w:ascii="Arial" w:hAnsi="Arial" w:cs="Arial"/>
                <w:sz w:val="24"/>
                <w:szCs w:val="24"/>
              </w:rPr>
            </w:pPr>
            <w:r w:rsidRPr="00A42AA3">
              <w:rPr>
                <w:rFonts w:ascii="Arial" w:hAnsi="Arial" w:cs="Arial"/>
                <w:sz w:val="24"/>
                <w:szCs w:val="24"/>
              </w:rPr>
              <w:t>ICBs</w:t>
            </w:r>
          </w:p>
        </w:tc>
        <w:tc>
          <w:tcPr>
            <w:tcW w:w="5619" w:type="dxa"/>
          </w:tcPr>
          <w:p w14:paraId="26C8E77F" w14:textId="77777777" w:rsidR="00A42AA3" w:rsidRPr="00A42AA3" w:rsidRDefault="00A42AA3" w:rsidP="00A42AA3">
            <w:pPr>
              <w:rPr>
                <w:rFonts w:ascii="Arial" w:hAnsi="Arial" w:cs="Arial"/>
                <w:sz w:val="24"/>
                <w:szCs w:val="24"/>
              </w:rPr>
            </w:pPr>
            <w:r w:rsidRPr="00A42AA3">
              <w:rPr>
                <w:rFonts w:ascii="Arial" w:hAnsi="Arial" w:cs="Arial"/>
                <w:sz w:val="24"/>
                <w:szCs w:val="24"/>
              </w:rPr>
              <w:t>NHS Humber and North Yorkshire Integrated Care Board; NHS West Yorkshire Integrated Care Board; and NHS South Yorkshire Integrated Care Board and “ICB” shall mean any one of them</w:t>
            </w:r>
          </w:p>
        </w:tc>
      </w:tr>
      <w:tr w:rsidR="00A42AA3" w:rsidRPr="00A42AA3" w14:paraId="65603A8B" w14:textId="77777777" w:rsidTr="00C328EB">
        <w:tc>
          <w:tcPr>
            <w:tcW w:w="2830" w:type="dxa"/>
          </w:tcPr>
          <w:p w14:paraId="4B0902F5" w14:textId="77777777" w:rsidR="00A42AA3" w:rsidRPr="00A42AA3" w:rsidRDefault="00A42AA3" w:rsidP="00A42AA3">
            <w:pPr>
              <w:rPr>
                <w:rFonts w:ascii="Arial" w:hAnsi="Arial" w:cs="Arial"/>
                <w:sz w:val="24"/>
                <w:szCs w:val="24"/>
              </w:rPr>
            </w:pPr>
            <w:r w:rsidRPr="00A42AA3">
              <w:rPr>
                <w:rFonts w:ascii="Arial" w:hAnsi="Arial" w:cs="Arial"/>
                <w:sz w:val="24"/>
                <w:szCs w:val="24"/>
              </w:rPr>
              <w:t>Member</w:t>
            </w:r>
          </w:p>
        </w:tc>
        <w:tc>
          <w:tcPr>
            <w:tcW w:w="5619" w:type="dxa"/>
          </w:tcPr>
          <w:p w14:paraId="33C345F9" w14:textId="77777777" w:rsidR="00A42AA3" w:rsidRPr="00A42AA3" w:rsidRDefault="00A42AA3" w:rsidP="00A42AA3">
            <w:pPr>
              <w:rPr>
                <w:rFonts w:ascii="Arial" w:hAnsi="Arial" w:cs="Arial"/>
                <w:sz w:val="24"/>
                <w:szCs w:val="24"/>
              </w:rPr>
            </w:pPr>
            <w:r w:rsidRPr="00A42AA3">
              <w:rPr>
                <w:rFonts w:ascii="Arial" w:hAnsi="Arial" w:cs="Arial"/>
                <w:sz w:val="24"/>
                <w:szCs w:val="24"/>
              </w:rPr>
              <w:t xml:space="preserve">Refers to a member of the Joint Committee listed in table 1 in the membership section </w:t>
            </w:r>
          </w:p>
        </w:tc>
      </w:tr>
      <w:tr w:rsidR="00A42AA3" w:rsidRPr="00A42AA3" w14:paraId="4E0AA20E" w14:textId="77777777" w:rsidTr="00C328EB">
        <w:tc>
          <w:tcPr>
            <w:tcW w:w="2830" w:type="dxa"/>
          </w:tcPr>
          <w:p w14:paraId="37B2E593" w14:textId="77777777" w:rsidR="00A42AA3" w:rsidRPr="00A42AA3" w:rsidRDefault="00A42AA3" w:rsidP="00A42AA3">
            <w:pPr>
              <w:rPr>
                <w:rFonts w:ascii="Arial" w:hAnsi="Arial" w:cs="Arial"/>
                <w:sz w:val="24"/>
                <w:szCs w:val="24"/>
              </w:rPr>
            </w:pPr>
            <w:r w:rsidRPr="00A42AA3">
              <w:rPr>
                <w:rFonts w:ascii="Arial" w:hAnsi="Arial" w:cs="Arial"/>
                <w:sz w:val="24"/>
                <w:szCs w:val="24"/>
              </w:rPr>
              <w:t xml:space="preserve">National Specification </w:t>
            </w:r>
          </w:p>
        </w:tc>
        <w:tc>
          <w:tcPr>
            <w:tcW w:w="5619" w:type="dxa"/>
          </w:tcPr>
          <w:p w14:paraId="651E14A3" w14:textId="77777777" w:rsidR="00A42AA3" w:rsidRPr="00A42AA3" w:rsidRDefault="00A42AA3" w:rsidP="00A42AA3">
            <w:pPr>
              <w:rPr>
                <w:rFonts w:ascii="Arial" w:hAnsi="Arial" w:cs="Arial"/>
                <w:sz w:val="24"/>
                <w:szCs w:val="24"/>
              </w:rPr>
            </w:pPr>
            <w:r w:rsidRPr="00A42AA3">
              <w:rPr>
                <w:rFonts w:ascii="Arial" w:hAnsi="Arial" w:cs="Arial"/>
                <w:sz w:val="24"/>
                <w:szCs w:val="24"/>
              </w:rPr>
              <w:t>The national specification for each of the Delegated Services as produced by NHS England</w:t>
            </w:r>
          </w:p>
        </w:tc>
      </w:tr>
      <w:tr w:rsidR="00A42AA3" w:rsidRPr="00A42AA3" w14:paraId="5213111F" w14:textId="77777777" w:rsidTr="00C328EB">
        <w:tc>
          <w:tcPr>
            <w:tcW w:w="2830" w:type="dxa"/>
          </w:tcPr>
          <w:p w14:paraId="08F7E20F" w14:textId="77777777" w:rsidR="00A42AA3" w:rsidRPr="00A42AA3" w:rsidRDefault="00A42AA3" w:rsidP="00A42AA3">
            <w:pPr>
              <w:rPr>
                <w:rFonts w:ascii="Arial" w:hAnsi="Arial" w:cs="Arial"/>
                <w:sz w:val="24"/>
                <w:szCs w:val="24"/>
              </w:rPr>
            </w:pPr>
            <w:r w:rsidRPr="00A42AA3">
              <w:rPr>
                <w:rFonts w:ascii="Arial" w:hAnsi="Arial" w:cs="Arial"/>
                <w:sz w:val="24"/>
                <w:szCs w:val="24"/>
              </w:rPr>
              <w:t>Retained Services</w:t>
            </w:r>
          </w:p>
        </w:tc>
        <w:tc>
          <w:tcPr>
            <w:tcW w:w="5619" w:type="dxa"/>
          </w:tcPr>
          <w:p w14:paraId="28A80D4D" w14:textId="77777777" w:rsidR="00A42AA3" w:rsidRPr="00A42AA3" w:rsidRDefault="00A42AA3" w:rsidP="00A42AA3">
            <w:pPr>
              <w:rPr>
                <w:rFonts w:ascii="Arial" w:hAnsi="Arial" w:cs="Arial"/>
                <w:sz w:val="24"/>
                <w:szCs w:val="24"/>
              </w:rPr>
            </w:pPr>
            <w:r w:rsidRPr="00A42AA3">
              <w:rPr>
                <w:rFonts w:ascii="Arial" w:hAnsi="Arial" w:cs="Arial"/>
                <w:sz w:val="24"/>
                <w:szCs w:val="24"/>
              </w:rPr>
              <w:t>The services for which NHS England retains commissioning responsibility as set out in Schedule 5 of the Delegation Agreements</w:t>
            </w:r>
          </w:p>
        </w:tc>
      </w:tr>
      <w:tr w:rsidR="00A42AA3" w:rsidRPr="00A42AA3" w14:paraId="5BFE6C08" w14:textId="77777777" w:rsidTr="00C328EB">
        <w:tc>
          <w:tcPr>
            <w:tcW w:w="2830" w:type="dxa"/>
          </w:tcPr>
          <w:p w14:paraId="4084BD69" w14:textId="77777777" w:rsidR="00A42AA3" w:rsidRPr="00A42AA3" w:rsidRDefault="00A42AA3" w:rsidP="00A42AA3">
            <w:pPr>
              <w:rPr>
                <w:rFonts w:ascii="Arial" w:hAnsi="Arial" w:cs="Arial"/>
                <w:sz w:val="24"/>
                <w:szCs w:val="24"/>
              </w:rPr>
            </w:pPr>
            <w:r w:rsidRPr="00A42AA3">
              <w:rPr>
                <w:rFonts w:ascii="Arial" w:hAnsi="Arial" w:cs="Arial"/>
                <w:sz w:val="24"/>
                <w:szCs w:val="24"/>
              </w:rPr>
              <w:t>Scope</w:t>
            </w:r>
          </w:p>
        </w:tc>
        <w:tc>
          <w:tcPr>
            <w:tcW w:w="5619" w:type="dxa"/>
          </w:tcPr>
          <w:p w14:paraId="3F63353E" w14:textId="77777777" w:rsidR="00A42AA3" w:rsidRPr="00A42AA3" w:rsidRDefault="00A42AA3" w:rsidP="00A42AA3">
            <w:pPr>
              <w:rPr>
                <w:rFonts w:ascii="Arial" w:hAnsi="Arial" w:cs="Arial"/>
                <w:sz w:val="24"/>
                <w:szCs w:val="24"/>
              </w:rPr>
            </w:pPr>
            <w:r w:rsidRPr="00A42AA3">
              <w:rPr>
                <w:rFonts w:ascii="Arial" w:hAnsi="Arial" w:cs="Arial"/>
                <w:sz w:val="24"/>
                <w:szCs w:val="24"/>
              </w:rPr>
              <w:t xml:space="preserve">The scope of the Joint Committee </w:t>
            </w:r>
          </w:p>
        </w:tc>
      </w:tr>
      <w:tr w:rsidR="00A42AA3" w:rsidRPr="00A42AA3" w14:paraId="6E84C076" w14:textId="77777777" w:rsidTr="00C328EB">
        <w:tc>
          <w:tcPr>
            <w:tcW w:w="2830" w:type="dxa"/>
          </w:tcPr>
          <w:p w14:paraId="4A8346F2" w14:textId="77777777" w:rsidR="00A42AA3" w:rsidRPr="00A42AA3" w:rsidRDefault="00A42AA3" w:rsidP="00A42AA3">
            <w:pPr>
              <w:rPr>
                <w:rFonts w:ascii="Arial" w:hAnsi="Arial" w:cs="Arial"/>
                <w:sz w:val="24"/>
                <w:szCs w:val="24"/>
              </w:rPr>
            </w:pPr>
            <w:r w:rsidRPr="00A42AA3">
              <w:rPr>
                <w:rFonts w:ascii="Arial" w:hAnsi="Arial" w:cs="Arial"/>
                <w:sz w:val="24"/>
                <w:szCs w:val="24"/>
              </w:rPr>
              <w:t>ToR</w:t>
            </w:r>
          </w:p>
        </w:tc>
        <w:tc>
          <w:tcPr>
            <w:tcW w:w="5619" w:type="dxa"/>
          </w:tcPr>
          <w:p w14:paraId="29459C2A" w14:textId="77777777" w:rsidR="00A42AA3" w:rsidRPr="00A42AA3" w:rsidRDefault="00A42AA3" w:rsidP="00A42AA3">
            <w:pPr>
              <w:rPr>
                <w:rFonts w:ascii="Arial" w:hAnsi="Arial" w:cs="Arial"/>
                <w:sz w:val="24"/>
                <w:szCs w:val="24"/>
              </w:rPr>
            </w:pPr>
            <w:r w:rsidRPr="00A42AA3">
              <w:rPr>
                <w:rFonts w:ascii="Arial" w:hAnsi="Arial" w:cs="Arial"/>
                <w:sz w:val="24"/>
                <w:szCs w:val="24"/>
              </w:rPr>
              <w:t>These terms of reference</w:t>
            </w:r>
          </w:p>
        </w:tc>
      </w:tr>
      <w:tr w:rsidR="00A42AA3" w:rsidRPr="00A42AA3" w14:paraId="698E4C26" w14:textId="77777777" w:rsidTr="00C328EB">
        <w:tc>
          <w:tcPr>
            <w:tcW w:w="2830" w:type="dxa"/>
          </w:tcPr>
          <w:p w14:paraId="75D85A76" w14:textId="77777777" w:rsidR="00A42AA3" w:rsidRPr="00A42AA3" w:rsidRDefault="00A42AA3" w:rsidP="00A42AA3">
            <w:pPr>
              <w:rPr>
                <w:rFonts w:ascii="Arial" w:hAnsi="Arial" w:cs="Arial"/>
                <w:sz w:val="24"/>
                <w:szCs w:val="24"/>
              </w:rPr>
            </w:pPr>
            <w:r w:rsidRPr="00A42AA3">
              <w:rPr>
                <w:rFonts w:ascii="Arial" w:hAnsi="Arial" w:cs="Arial"/>
                <w:sz w:val="24"/>
                <w:szCs w:val="24"/>
              </w:rPr>
              <w:t>Work Plan</w:t>
            </w:r>
          </w:p>
        </w:tc>
        <w:tc>
          <w:tcPr>
            <w:tcW w:w="5619" w:type="dxa"/>
          </w:tcPr>
          <w:p w14:paraId="08135AC7" w14:textId="77777777" w:rsidR="00A42AA3" w:rsidRPr="00A42AA3" w:rsidRDefault="00A42AA3" w:rsidP="00A42AA3">
            <w:pPr>
              <w:rPr>
                <w:rFonts w:ascii="Arial" w:hAnsi="Arial" w:cs="Arial"/>
                <w:sz w:val="24"/>
                <w:szCs w:val="24"/>
              </w:rPr>
            </w:pPr>
            <w:r w:rsidRPr="00A42AA3">
              <w:rPr>
                <w:rFonts w:ascii="Arial" w:hAnsi="Arial" w:cs="Arial"/>
                <w:sz w:val="24"/>
                <w:szCs w:val="24"/>
              </w:rPr>
              <w:t xml:space="preserve">The rolling programme of work to be carried out by the Joint Committee over a 12 month period (or such longer period as may be agreed by the ICBs). For the avoidance of doubt the Work Plan does not form part of these Terms of Reference. </w:t>
            </w:r>
          </w:p>
        </w:tc>
      </w:tr>
    </w:tbl>
    <w:p w14:paraId="130C2F11" w14:textId="77777777" w:rsidR="00A42AA3" w:rsidRPr="00A42AA3" w:rsidRDefault="00A42AA3" w:rsidP="00A42AA3">
      <w:pPr>
        <w:spacing w:after="0" w:line="240" w:lineRule="auto"/>
        <w:ind w:left="567"/>
        <w:rPr>
          <w:rFonts w:ascii="Arial" w:eastAsia="Calibri" w:hAnsi="Arial" w:cs="Arial"/>
          <w:kern w:val="0"/>
          <w:sz w:val="24"/>
          <w:szCs w:val="24"/>
          <w14:ligatures w14:val="none"/>
        </w:rPr>
      </w:pPr>
    </w:p>
    <w:p w14:paraId="557649CF" w14:textId="77777777" w:rsidR="00A42AA3" w:rsidRPr="00A42AA3" w:rsidRDefault="00A42AA3" w:rsidP="00A42AA3">
      <w:pPr>
        <w:spacing w:after="0" w:line="240" w:lineRule="auto"/>
        <w:ind w:left="567"/>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 xml:space="preserve">All references to legislation are to that legislation as updated from time to time. </w:t>
      </w:r>
    </w:p>
    <w:p w14:paraId="35FA719A" w14:textId="77777777" w:rsidR="00A42AA3" w:rsidRPr="00A42AA3" w:rsidRDefault="00A42AA3" w:rsidP="00A42AA3">
      <w:pPr>
        <w:spacing w:after="0" w:line="240" w:lineRule="auto"/>
        <w:ind w:left="567"/>
        <w:rPr>
          <w:rFonts w:ascii="Arial" w:eastAsia="Calibri" w:hAnsi="Arial" w:cs="Arial"/>
          <w:b/>
          <w:bCs/>
          <w:kern w:val="0"/>
          <w:sz w:val="24"/>
          <w:szCs w:val="24"/>
          <w14:ligatures w14:val="none"/>
        </w:rPr>
      </w:pPr>
    </w:p>
    <w:p w14:paraId="73F3AA6F" w14:textId="77777777" w:rsidR="00A87824" w:rsidRDefault="00A42AA3" w:rsidP="00A87824">
      <w:pPr>
        <w:numPr>
          <w:ilvl w:val="0"/>
          <w:numId w:val="1"/>
        </w:numPr>
        <w:spacing w:after="0" w:line="240" w:lineRule="auto"/>
        <w:ind w:left="567" w:hanging="567"/>
        <w:rPr>
          <w:rFonts w:ascii="Arial" w:eastAsia="Calibri" w:hAnsi="Arial" w:cs="Arial"/>
          <w:b/>
          <w:bCs/>
          <w:kern w:val="0"/>
          <w:sz w:val="24"/>
          <w:szCs w:val="24"/>
          <w14:ligatures w14:val="none"/>
        </w:rPr>
      </w:pPr>
      <w:r w:rsidRPr="00A42AA3">
        <w:rPr>
          <w:rFonts w:ascii="Arial" w:eastAsia="Calibri" w:hAnsi="Arial" w:cs="Arial"/>
          <w:b/>
          <w:bCs/>
          <w:kern w:val="0"/>
          <w:sz w:val="24"/>
          <w:szCs w:val="24"/>
          <w14:ligatures w14:val="none"/>
        </w:rPr>
        <w:t>Background</w:t>
      </w:r>
    </w:p>
    <w:p w14:paraId="09329763" w14:textId="77777777" w:rsidR="00A87824" w:rsidRDefault="00A87824" w:rsidP="00D83A83">
      <w:pPr>
        <w:spacing w:after="0" w:line="240" w:lineRule="auto"/>
        <w:ind w:left="567"/>
        <w:rPr>
          <w:rFonts w:ascii="Arial" w:eastAsia="Calibri" w:hAnsi="Arial" w:cs="Arial"/>
          <w:b/>
          <w:bCs/>
          <w:kern w:val="0"/>
          <w:sz w:val="24"/>
          <w:szCs w:val="24"/>
          <w14:ligatures w14:val="none"/>
        </w:rPr>
      </w:pPr>
    </w:p>
    <w:p w14:paraId="29E6C450" w14:textId="301352EF" w:rsidR="00A87824" w:rsidRPr="00C0555D" w:rsidRDefault="00734DC9" w:rsidP="00C0555D">
      <w:pPr>
        <w:spacing w:after="0" w:line="240" w:lineRule="auto"/>
        <w:rPr>
          <w:rFonts w:ascii="Arial" w:eastAsia="Calibri" w:hAnsi="Arial" w:cs="Arial"/>
          <w:b/>
          <w:bCs/>
          <w:kern w:val="0"/>
          <w:sz w:val="24"/>
          <w:szCs w:val="24"/>
          <w14:ligatures w14:val="none"/>
        </w:rPr>
      </w:pPr>
      <w:r w:rsidRPr="00C0555D">
        <w:rPr>
          <w:rFonts w:ascii="Arial" w:hAnsi="Arial" w:cs="Arial"/>
          <w:b/>
          <w:bCs/>
          <w:sz w:val="24"/>
          <w:szCs w:val="24"/>
        </w:rPr>
        <w:t>1.1.</w:t>
      </w:r>
      <w:r w:rsidRPr="00C0555D">
        <w:rPr>
          <w:rFonts w:ascii="Arial" w:hAnsi="Arial" w:cs="Arial"/>
          <w:sz w:val="24"/>
          <w:szCs w:val="24"/>
        </w:rPr>
        <w:t xml:space="preserve"> </w:t>
      </w:r>
      <w:r w:rsidR="00A87824" w:rsidRPr="00C0555D">
        <w:rPr>
          <w:rFonts w:ascii="Arial" w:hAnsi="Arial" w:cs="Arial"/>
          <w:sz w:val="24"/>
          <w:szCs w:val="24"/>
        </w:rPr>
        <w:t>From April 202</w:t>
      </w:r>
      <w:r w:rsidR="000C41D8" w:rsidRPr="00C0555D">
        <w:rPr>
          <w:rFonts w:ascii="Arial" w:hAnsi="Arial" w:cs="Arial"/>
          <w:sz w:val="24"/>
          <w:szCs w:val="24"/>
        </w:rPr>
        <w:t>5</w:t>
      </w:r>
      <w:r w:rsidR="00A87824" w:rsidRPr="00C0555D">
        <w:rPr>
          <w:rFonts w:ascii="Arial" w:hAnsi="Arial" w:cs="Arial"/>
          <w:sz w:val="24"/>
          <w:szCs w:val="24"/>
        </w:rPr>
        <w:t>, Integrated Care Boards (ICBs) entering Delegation Agreements with NHS England for specialised services will become responsible for commissioning the Delegated Services set out in Schedule 2 of the NHS England Delegation Agreement, and for any associated Delegated Functions as set out in Schedule 3. These can be found in the appendi</w:t>
      </w:r>
      <w:r w:rsidR="00D83A83" w:rsidRPr="00C0555D">
        <w:rPr>
          <w:rFonts w:ascii="Arial" w:hAnsi="Arial" w:cs="Arial"/>
          <w:sz w:val="24"/>
          <w:szCs w:val="24"/>
        </w:rPr>
        <w:t>x</w:t>
      </w:r>
      <w:r w:rsidR="00A87824" w:rsidRPr="00C0555D">
        <w:rPr>
          <w:rFonts w:ascii="Arial" w:hAnsi="Arial" w:cs="Arial"/>
          <w:sz w:val="24"/>
          <w:szCs w:val="24"/>
        </w:rPr>
        <w:t xml:space="preserve"> of this Terms of Reference. </w:t>
      </w:r>
    </w:p>
    <w:p w14:paraId="6642765F" w14:textId="70617077" w:rsidR="00D83A83" w:rsidRPr="00734DC9" w:rsidRDefault="00D83A83" w:rsidP="000C41D8">
      <w:pPr>
        <w:spacing w:after="0" w:line="240" w:lineRule="auto"/>
        <w:rPr>
          <w:rFonts w:ascii="Arial" w:eastAsia="Calibri" w:hAnsi="Arial" w:cs="Arial"/>
          <w:b/>
          <w:bCs/>
          <w:kern w:val="0"/>
          <w:sz w:val="24"/>
          <w:szCs w:val="24"/>
          <w14:ligatures w14:val="none"/>
        </w:rPr>
      </w:pPr>
    </w:p>
    <w:p w14:paraId="6CE0C06A" w14:textId="77777777" w:rsidR="00D83A83" w:rsidRPr="00734DC9" w:rsidRDefault="00D83A83" w:rsidP="00D83A83">
      <w:pPr>
        <w:spacing w:after="0" w:line="240" w:lineRule="auto"/>
        <w:rPr>
          <w:rFonts w:ascii="Arial" w:hAnsi="Arial" w:cs="Arial"/>
          <w:sz w:val="24"/>
          <w:szCs w:val="24"/>
        </w:rPr>
      </w:pPr>
    </w:p>
    <w:p w14:paraId="0A9959E2" w14:textId="652476AC" w:rsidR="00D83A83" w:rsidRPr="00734DC9" w:rsidRDefault="00A87824" w:rsidP="00D83A83">
      <w:pPr>
        <w:spacing w:after="0" w:line="240" w:lineRule="auto"/>
        <w:rPr>
          <w:rFonts w:ascii="Arial" w:hAnsi="Arial" w:cs="Arial"/>
          <w:sz w:val="24"/>
          <w:szCs w:val="24"/>
        </w:rPr>
      </w:pPr>
      <w:r w:rsidRPr="00C0555D">
        <w:rPr>
          <w:rFonts w:ascii="Arial" w:hAnsi="Arial" w:cs="Arial"/>
          <w:b/>
          <w:bCs/>
          <w:sz w:val="24"/>
          <w:szCs w:val="24"/>
        </w:rPr>
        <w:t>1.</w:t>
      </w:r>
      <w:r w:rsidR="00734DC9" w:rsidRPr="00C0555D">
        <w:rPr>
          <w:rFonts w:ascii="Arial" w:hAnsi="Arial" w:cs="Arial"/>
          <w:b/>
          <w:bCs/>
          <w:sz w:val="24"/>
          <w:szCs w:val="24"/>
        </w:rPr>
        <w:t>2</w:t>
      </w:r>
      <w:r w:rsidRPr="00C0555D">
        <w:rPr>
          <w:rFonts w:ascii="Arial" w:hAnsi="Arial" w:cs="Arial"/>
          <w:b/>
          <w:bCs/>
          <w:sz w:val="24"/>
          <w:szCs w:val="24"/>
        </w:rPr>
        <w:t>.</w:t>
      </w:r>
      <w:r w:rsidRPr="00734DC9">
        <w:rPr>
          <w:rFonts w:ascii="Arial" w:hAnsi="Arial" w:cs="Arial"/>
          <w:sz w:val="24"/>
          <w:szCs w:val="24"/>
        </w:rPr>
        <w:t xml:space="preserve"> NHS </w:t>
      </w:r>
      <w:r w:rsidR="00D83A83" w:rsidRPr="00734DC9">
        <w:rPr>
          <w:rFonts w:ascii="Arial" w:hAnsi="Arial" w:cs="Arial"/>
          <w:sz w:val="24"/>
          <w:szCs w:val="24"/>
        </w:rPr>
        <w:t>South Yorkshire</w:t>
      </w:r>
      <w:r w:rsidRPr="00734DC9">
        <w:rPr>
          <w:rFonts w:ascii="Arial" w:hAnsi="Arial" w:cs="Arial"/>
          <w:sz w:val="24"/>
          <w:szCs w:val="24"/>
        </w:rPr>
        <w:t xml:space="preserve"> ICB, NHS </w:t>
      </w:r>
      <w:r w:rsidR="00D83A83" w:rsidRPr="00734DC9">
        <w:rPr>
          <w:rFonts w:ascii="Arial" w:hAnsi="Arial" w:cs="Arial"/>
          <w:sz w:val="24"/>
          <w:szCs w:val="24"/>
        </w:rPr>
        <w:t>West Yorkshire</w:t>
      </w:r>
      <w:r w:rsidRPr="00734DC9">
        <w:rPr>
          <w:rFonts w:ascii="Arial" w:hAnsi="Arial" w:cs="Arial"/>
          <w:sz w:val="24"/>
          <w:szCs w:val="24"/>
        </w:rPr>
        <w:t xml:space="preserve"> ICB and NHS </w:t>
      </w:r>
      <w:r w:rsidR="00D83A83" w:rsidRPr="00734DC9">
        <w:rPr>
          <w:rFonts w:ascii="Arial" w:hAnsi="Arial" w:cs="Arial"/>
          <w:sz w:val="24"/>
          <w:szCs w:val="24"/>
        </w:rPr>
        <w:t>North Yorkshire and Humber</w:t>
      </w:r>
      <w:r w:rsidRPr="00734DC9">
        <w:rPr>
          <w:rFonts w:ascii="Arial" w:hAnsi="Arial" w:cs="Arial"/>
          <w:sz w:val="24"/>
          <w:szCs w:val="24"/>
        </w:rPr>
        <w:t xml:space="preserve"> ICB have agreed to establish a Joint Committee, which will be known as the </w:t>
      </w:r>
      <w:r w:rsidR="00D83A83" w:rsidRPr="00734DC9">
        <w:rPr>
          <w:rFonts w:ascii="Arial" w:hAnsi="Arial" w:cs="Arial"/>
          <w:sz w:val="24"/>
          <w:szCs w:val="24"/>
        </w:rPr>
        <w:t xml:space="preserve">Yorkshire and Humber </w:t>
      </w:r>
      <w:r w:rsidRPr="00734DC9">
        <w:rPr>
          <w:rFonts w:ascii="Arial" w:hAnsi="Arial" w:cs="Arial"/>
          <w:sz w:val="24"/>
          <w:szCs w:val="24"/>
        </w:rPr>
        <w:t xml:space="preserve">Specialised Services Joint Committee (referred to as ‘Joint Committee for the purposes of this Terms of References). The Joint Committee will oversee the </w:t>
      </w:r>
      <w:r w:rsidR="00D83A83" w:rsidRPr="00734DC9">
        <w:rPr>
          <w:rFonts w:ascii="Arial" w:hAnsi="Arial" w:cs="Arial"/>
          <w:sz w:val="24"/>
          <w:szCs w:val="24"/>
        </w:rPr>
        <w:t>Yorkshire and Humber</w:t>
      </w:r>
      <w:r w:rsidRPr="00734DC9">
        <w:rPr>
          <w:rFonts w:ascii="Arial" w:hAnsi="Arial" w:cs="Arial"/>
          <w:sz w:val="24"/>
          <w:szCs w:val="24"/>
        </w:rPr>
        <w:t xml:space="preserve"> ICB Collaboration Arrangement</w:t>
      </w:r>
      <w:r w:rsidR="00D83A83" w:rsidRPr="00734DC9">
        <w:rPr>
          <w:rFonts w:ascii="Arial" w:hAnsi="Arial" w:cs="Arial"/>
          <w:sz w:val="24"/>
          <w:szCs w:val="24"/>
        </w:rPr>
        <w:t>s</w:t>
      </w:r>
      <w:r w:rsidRPr="00734DC9">
        <w:rPr>
          <w:rFonts w:ascii="Arial" w:hAnsi="Arial" w:cs="Arial"/>
          <w:sz w:val="24"/>
          <w:szCs w:val="24"/>
        </w:rPr>
        <w:t xml:space="preserve">, supporting the Partners to collaboratively make decisions on the planning and delivery of the Delegated Services. </w:t>
      </w:r>
    </w:p>
    <w:p w14:paraId="3B3C34F1" w14:textId="77777777" w:rsidR="00D83A83" w:rsidRPr="00734DC9" w:rsidRDefault="00D83A83" w:rsidP="00D83A83">
      <w:pPr>
        <w:spacing w:after="0" w:line="240" w:lineRule="auto"/>
        <w:rPr>
          <w:rFonts w:ascii="Arial" w:hAnsi="Arial" w:cs="Arial"/>
          <w:sz w:val="24"/>
          <w:szCs w:val="24"/>
        </w:rPr>
      </w:pPr>
    </w:p>
    <w:p w14:paraId="34C93C68" w14:textId="42E97EA0" w:rsidR="00D83A83" w:rsidRPr="00734DC9" w:rsidRDefault="00A87824" w:rsidP="00D83A83">
      <w:pPr>
        <w:spacing w:after="0" w:line="240" w:lineRule="auto"/>
        <w:rPr>
          <w:rFonts w:ascii="Arial" w:hAnsi="Arial" w:cs="Arial"/>
          <w:sz w:val="24"/>
          <w:szCs w:val="24"/>
        </w:rPr>
      </w:pPr>
      <w:r w:rsidRPr="00C0555D">
        <w:rPr>
          <w:rFonts w:ascii="Arial" w:hAnsi="Arial" w:cs="Arial"/>
          <w:b/>
          <w:bCs/>
          <w:sz w:val="24"/>
          <w:szCs w:val="24"/>
        </w:rPr>
        <w:t>1.</w:t>
      </w:r>
      <w:r w:rsidR="00734DC9" w:rsidRPr="00C0555D">
        <w:rPr>
          <w:rFonts w:ascii="Arial" w:hAnsi="Arial" w:cs="Arial"/>
          <w:b/>
          <w:bCs/>
          <w:sz w:val="24"/>
          <w:szCs w:val="24"/>
        </w:rPr>
        <w:t>3</w:t>
      </w:r>
      <w:r w:rsidRPr="00734DC9">
        <w:rPr>
          <w:rFonts w:ascii="Arial" w:hAnsi="Arial" w:cs="Arial"/>
          <w:sz w:val="24"/>
          <w:szCs w:val="24"/>
        </w:rPr>
        <w:t xml:space="preserve">. These terms of reference set out the role, responsibilities, membership, decisionmaking powers, and reporting arrangements of the Joint Committee in accordance with the Delegation Agreements between the ICBs and NHS England, and any agreement underpinning the </w:t>
      </w:r>
      <w:r w:rsidR="000C41D8" w:rsidRPr="00734DC9">
        <w:rPr>
          <w:rFonts w:ascii="Arial" w:hAnsi="Arial" w:cs="Arial"/>
          <w:sz w:val="24"/>
          <w:szCs w:val="24"/>
        </w:rPr>
        <w:t>Yorkshire and Humber</w:t>
      </w:r>
      <w:r w:rsidRPr="00734DC9">
        <w:rPr>
          <w:rFonts w:ascii="Arial" w:hAnsi="Arial" w:cs="Arial"/>
          <w:sz w:val="24"/>
          <w:szCs w:val="24"/>
        </w:rPr>
        <w:t xml:space="preserve"> ICB Collaboration Arrangement. </w:t>
      </w:r>
    </w:p>
    <w:p w14:paraId="7FA7E208" w14:textId="77777777" w:rsidR="00D83A83" w:rsidRPr="00C0555D" w:rsidRDefault="00D83A83" w:rsidP="00D83A83">
      <w:pPr>
        <w:spacing w:after="0" w:line="240" w:lineRule="auto"/>
        <w:rPr>
          <w:rFonts w:ascii="Arial" w:hAnsi="Arial" w:cs="Arial"/>
          <w:sz w:val="24"/>
          <w:szCs w:val="24"/>
        </w:rPr>
      </w:pPr>
    </w:p>
    <w:p w14:paraId="608758EF" w14:textId="77777777" w:rsidR="00A42AA3" w:rsidRPr="00A42AA3" w:rsidRDefault="00A42AA3" w:rsidP="00A42AA3">
      <w:pPr>
        <w:spacing w:after="0" w:line="240" w:lineRule="auto"/>
        <w:rPr>
          <w:rFonts w:ascii="Arial" w:eastAsia="Calibri" w:hAnsi="Arial" w:cs="Arial"/>
          <w:b/>
          <w:bCs/>
          <w:kern w:val="0"/>
          <w:sz w:val="24"/>
          <w:szCs w:val="24"/>
          <w14:ligatures w14:val="none"/>
        </w:rPr>
      </w:pPr>
    </w:p>
    <w:p w14:paraId="436BB47F" w14:textId="7371D03B" w:rsidR="00A42AA3" w:rsidRPr="00A42AA3" w:rsidRDefault="00734DC9" w:rsidP="00A42AA3">
      <w:pPr>
        <w:spacing w:after="0" w:line="240" w:lineRule="auto"/>
        <w:rPr>
          <w:rFonts w:ascii="Arial" w:eastAsia="Calibri" w:hAnsi="Arial" w:cs="Arial"/>
          <w:kern w:val="0"/>
          <w:sz w:val="24"/>
          <w:szCs w:val="24"/>
          <w14:ligatures w14:val="none"/>
        </w:rPr>
      </w:pPr>
      <w:r w:rsidRPr="00C0555D">
        <w:rPr>
          <w:rFonts w:ascii="Arial" w:eastAsia="Calibri" w:hAnsi="Arial" w:cs="Arial"/>
          <w:b/>
          <w:bCs/>
          <w:kern w:val="0"/>
          <w:sz w:val="24"/>
          <w:szCs w:val="24"/>
          <w14:ligatures w14:val="none"/>
        </w:rPr>
        <w:t>1.4.</w:t>
      </w:r>
      <w:r>
        <w:rPr>
          <w:rFonts w:ascii="Arial" w:eastAsia="Calibri" w:hAnsi="Arial" w:cs="Arial"/>
          <w:kern w:val="0"/>
          <w:sz w:val="24"/>
          <w:szCs w:val="24"/>
          <w14:ligatures w14:val="none"/>
        </w:rPr>
        <w:t xml:space="preserve"> </w:t>
      </w:r>
      <w:r w:rsidR="00A42AA3" w:rsidRPr="00A42AA3">
        <w:rPr>
          <w:rFonts w:ascii="Arial" w:eastAsia="Calibri" w:hAnsi="Arial" w:cs="Arial"/>
          <w:kern w:val="0"/>
          <w:sz w:val="24"/>
          <w:szCs w:val="24"/>
          <w14:ligatures w14:val="none"/>
        </w:rPr>
        <w:t xml:space="preserve">The Joint Committee is established by the ICBs pursuant to sections 65Z5 and 65Z6 of the NHS Act 2006 in respect of the joint exercise of the Delegated Functions within Yorkshire and the Humber. </w:t>
      </w:r>
    </w:p>
    <w:p w14:paraId="15F846A7"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70BB3853" w14:textId="77777777" w:rsidR="00A42AA3" w:rsidRPr="00A42AA3" w:rsidRDefault="00A42AA3" w:rsidP="00A42AA3">
      <w:pPr>
        <w:spacing w:after="0" w:line="240" w:lineRule="auto"/>
        <w:rPr>
          <w:rFonts w:ascii="Arial" w:eastAsia="Calibri" w:hAnsi="Arial" w:cs="Arial"/>
          <w:b/>
          <w:bCs/>
          <w:kern w:val="0"/>
          <w:sz w:val="24"/>
          <w:szCs w:val="24"/>
          <w14:ligatures w14:val="none"/>
        </w:rPr>
      </w:pPr>
    </w:p>
    <w:p w14:paraId="596CC92D" w14:textId="77777777" w:rsidR="00A42AA3" w:rsidRPr="00A42AA3" w:rsidRDefault="00A42AA3" w:rsidP="00A42AA3">
      <w:pPr>
        <w:numPr>
          <w:ilvl w:val="0"/>
          <w:numId w:val="1"/>
        </w:numPr>
        <w:spacing w:after="0" w:line="240" w:lineRule="auto"/>
        <w:ind w:left="567" w:hanging="567"/>
        <w:rPr>
          <w:rFonts w:ascii="Arial" w:eastAsia="Calibri" w:hAnsi="Arial" w:cs="Arial"/>
          <w:b/>
          <w:bCs/>
          <w:kern w:val="0"/>
          <w:sz w:val="24"/>
          <w:szCs w:val="24"/>
          <w14:ligatures w14:val="none"/>
        </w:rPr>
      </w:pPr>
      <w:r w:rsidRPr="00A42AA3">
        <w:rPr>
          <w:rFonts w:ascii="Arial" w:eastAsia="Calibri" w:hAnsi="Arial" w:cs="Arial"/>
          <w:b/>
          <w:bCs/>
          <w:kern w:val="0"/>
          <w:sz w:val="24"/>
          <w:szCs w:val="24"/>
          <w14:ligatures w14:val="none"/>
        </w:rPr>
        <w:t>Governance</w:t>
      </w:r>
    </w:p>
    <w:p w14:paraId="3D6EBB75" w14:textId="77777777" w:rsidR="00A42AA3" w:rsidRPr="00A42AA3" w:rsidRDefault="00A42AA3" w:rsidP="00A42AA3">
      <w:pPr>
        <w:spacing w:after="0" w:line="240" w:lineRule="auto"/>
        <w:rPr>
          <w:rFonts w:ascii="Arial" w:eastAsia="Calibri" w:hAnsi="Arial" w:cs="Arial"/>
          <w:bCs/>
          <w:kern w:val="0"/>
          <w:sz w:val="24"/>
          <w:szCs w:val="24"/>
          <w14:ligatures w14:val="none"/>
        </w:rPr>
      </w:pPr>
    </w:p>
    <w:p w14:paraId="5C1A57DC" w14:textId="19233A44" w:rsidR="00A42AA3" w:rsidRPr="00A42AA3" w:rsidRDefault="00734DC9" w:rsidP="00A42AA3">
      <w:pPr>
        <w:spacing w:after="0" w:line="240" w:lineRule="auto"/>
        <w:rPr>
          <w:rFonts w:ascii="Arial" w:eastAsia="Calibri" w:hAnsi="Arial" w:cs="Arial"/>
          <w:kern w:val="0"/>
          <w:sz w:val="24"/>
          <w:szCs w:val="24"/>
          <w14:ligatures w14:val="none"/>
        </w:rPr>
      </w:pPr>
      <w:r w:rsidRPr="00C0555D">
        <w:rPr>
          <w:rFonts w:ascii="Arial" w:eastAsia="Calibri" w:hAnsi="Arial" w:cs="Arial"/>
          <w:b/>
          <w:bCs/>
          <w:kern w:val="0"/>
          <w:sz w:val="24"/>
          <w:szCs w:val="24"/>
          <w14:ligatures w14:val="none"/>
        </w:rPr>
        <w:t>2.1</w:t>
      </w:r>
      <w:r>
        <w:rPr>
          <w:rFonts w:ascii="Arial" w:eastAsia="Calibri" w:hAnsi="Arial" w:cs="Arial"/>
          <w:b/>
          <w:bCs/>
          <w:kern w:val="0"/>
          <w:sz w:val="24"/>
          <w:szCs w:val="24"/>
          <w14:ligatures w14:val="none"/>
        </w:rPr>
        <w:t>.</w:t>
      </w:r>
      <w:r>
        <w:rPr>
          <w:rFonts w:ascii="Arial" w:eastAsia="Calibri" w:hAnsi="Arial" w:cs="Arial"/>
          <w:kern w:val="0"/>
          <w:sz w:val="24"/>
          <w:szCs w:val="24"/>
          <w14:ligatures w14:val="none"/>
        </w:rPr>
        <w:t xml:space="preserve"> </w:t>
      </w:r>
      <w:r w:rsidR="00A42AA3" w:rsidRPr="00A42AA3">
        <w:rPr>
          <w:rFonts w:ascii="Arial" w:eastAsia="Calibri" w:hAnsi="Arial" w:cs="Arial"/>
          <w:kern w:val="0"/>
          <w:sz w:val="24"/>
          <w:szCs w:val="24"/>
          <w14:ligatures w14:val="none"/>
        </w:rPr>
        <w:t>The Joint Committee is established by the ICBs as a committee of the each of their Boards in accordance with their own ICB’s Constitution and Standing Orders and Scheme of Reservation and Delegation.</w:t>
      </w:r>
    </w:p>
    <w:p w14:paraId="79A98363"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77225F74" w14:textId="5D7745BC" w:rsidR="00A42AA3" w:rsidRPr="00A42AA3" w:rsidRDefault="00734DC9" w:rsidP="00A42AA3">
      <w:pPr>
        <w:spacing w:after="0" w:line="240" w:lineRule="auto"/>
        <w:rPr>
          <w:rFonts w:ascii="Arial" w:eastAsia="Calibri" w:hAnsi="Arial" w:cs="Arial"/>
          <w:kern w:val="0"/>
          <w:sz w:val="24"/>
          <w:szCs w:val="24"/>
          <w14:ligatures w14:val="none"/>
        </w:rPr>
      </w:pPr>
      <w:r w:rsidRPr="00C0555D">
        <w:rPr>
          <w:rFonts w:ascii="Arial" w:eastAsia="Calibri" w:hAnsi="Arial" w:cs="Arial"/>
          <w:b/>
          <w:bCs/>
          <w:kern w:val="0"/>
          <w:sz w:val="24"/>
          <w:szCs w:val="24"/>
          <w14:ligatures w14:val="none"/>
        </w:rPr>
        <w:t>2.2</w:t>
      </w:r>
      <w:r>
        <w:rPr>
          <w:rFonts w:ascii="Arial" w:eastAsia="Calibri" w:hAnsi="Arial" w:cs="Arial"/>
          <w:b/>
          <w:bCs/>
          <w:kern w:val="0"/>
          <w:sz w:val="24"/>
          <w:szCs w:val="24"/>
          <w14:ligatures w14:val="none"/>
        </w:rPr>
        <w:t>.</w:t>
      </w:r>
      <w:r>
        <w:rPr>
          <w:rFonts w:ascii="Arial" w:eastAsia="Calibri" w:hAnsi="Arial" w:cs="Arial"/>
          <w:kern w:val="0"/>
          <w:sz w:val="24"/>
          <w:szCs w:val="24"/>
          <w14:ligatures w14:val="none"/>
        </w:rPr>
        <w:t xml:space="preserve"> </w:t>
      </w:r>
      <w:r w:rsidR="00A42AA3" w:rsidRPr="00A42AA3">
        <w:rPr>
          <w:rFonts w:ascii="Arial" w:eastAsia="Calibri" w:hAnsi="Arial" w:cs="Arial"/>
          <w:kern w:val="0"/>
          <w:sz w:val="24"/>
          <w:szCs w:val="24"/>
          <w14:ligatures w14:val="none"/>
        </w:rPr>
        <w:t>These ToR, which must be published on the ICBs’ websites, set out the membership, remit, responsibilities, and reporting arrangements of the Joint Committee and may only be changed with the approval of each ICB Board.</w:t>
      </w:r>
    </w:p>
    <w:p w14:paraId="7CB4D3F5"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403450B8" w14:textId="7D3E27A3" w:rsidR="00A42AA3" w:rsidRPr="00A42AA3" w:rsidRDefault="00734DC9" w:rsidP="00A42AA3">
      <w:pPr>
        <w:spacing w:after="0" w:line="240" w:lineRule="auto"/>
        <w:rPr>
          <w:rFonts w:ascii="Arial" w:eastAsia="Calibri" w:hAnsi="Arial" w:cs="Arial"/>
          <w:kern w:val="0"/>
          <w:sz w:val="24"/>
          <w:szCs w:val="24"/>
          <w14:ligatures w14:val="none"/>
        </w:rPr>
      </w:pPr>
      <w:r w:rsidRPr="00C0555D">
        <w:rPr>
          <w:rFonts w:ascii="Arial" w:eastAsia="Calibri" w:hAnsi="Arial" w:cs="Arial"/>
          <w:b/>
          <w:bCs/>
          <w:kern w:val="0"/>
          <w:sz w:val="24"/>
          <w:szCs w:val="24"/>
          <w14:ligatures w14:val="none"/>
        </w:rPr>
        <w:t>2.3</w:t>
      </w:r>
      <w:r>
        <w:rPr>
          <w:rFonts w:ascii="Arial" w:eastAsia="Calibri" w:hAnsi="Arial" w:cs="Arial"/>
          <w:b/>
          <w:bCs/>
          <w:kern w:val="0"/>
          <w:sz w:val="24"/>
          <w:szCs w:val="24"/>
          <w14:ligatures w14:val="none"/>
        </w:rPr>
        <w:t>.</w:t>
      </w:r>
      <w:r>
        <w:rPr>
          <w:rFonts w:ascii="Arial" w:eastAsia="Calibri" w:hAnsi="Arial" w:cs="Arial"/>
          <w:kern w:val="0"/>
          <w:sz w:val="24"/>
          <w:szCs w:val="24"/>
          <w14:ligatures w14:val="none"/>
        </w:rPr>
        <w:t xml:space="preserve"> </w:t>
      </w:r>
      <w:r w:rsidR="00A42AA3" w:rsidRPr="00A42AA3">
        <w:rPr>
          <w:rFonts w:ascii="Arial" w:eastAsia="Calibri" w:hAnsi="Arial" w:cs="Arial"/>
          <w:kern w:val="0"/>
          <w:sz w:val="24"/>
          <w:szCs w:val="24"/>
          <w14:ligatures w14:val="none"/>
        </w:rPr>
        <w:t>The Joint Committee and its members are bound by the Standing Orders and other policies of the nominating ICB.</w:t>
      </w:r>
    </w:p>
    <w:p w14:paraId="32098048"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318B110A"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3F198007" w14:textId="6570379E" w:rsidR="00A42AA3" w:rsidRPr="00A42AA3" w:rsidRDefault="002B7EB1" w:rsidP="00A42AA3">
      <w:pPr>
        <w:spacing w:after="0" w:line="240" w:lineRule="auto"/>
        <w:rPr>
          <w:rFonts w:ascii="Arial" w:eastAsia="Calibri" w:hAnsi="Arial" w:cs="Arial"/>
          <w:kern w:val="0"/>
          <w:sz w:val="24"/>
          <w:szCs w:val="24"/>
          <w14:ligatures w14:val="none"/>
        </w:rPr>
      </w:pPr>
      <w:r>
        <w:rPr>
          <w:noProof/>
        </w:rPr>
        <w:lastRenderedPageBreak/>
        <w:drawing>
          <wp:inline distT="0" distB="0" distL="0" distR="0" wp14:anchorId="1D1289BC" wp14:editId="3678BBD7">
            <wp:extent cx="5731510" cy="3223974"/>
            <wp:effectExtent l="0" t="0" r="2540" b="0"/>
            <wp:docPr id="49555010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550108" name=""/>
                    <pic:cNvPicPr/>
                  </pic:nvPicPr>
                  <pic:blipFill>
                    <a:blip r:embed="rId7">
                      <a:extLst>
                        <a:ext uri="{96DAC541-7B7A-43D3-8B79-37D633B846F1}">
                          <asvg:svgBlip xmlns:asvg="http://schemas.microsoft.com/office/drawing/2016/SVG/main" r:embed="rId8"/>
                        </a:ext>
                      </a:extLst>
                    </a:blip>
                    <a:stretch>
                      <a:fillRect/>
                    </a:stretch>
                  </pic:blipFill>
                  <pic:spPr>
                    <a:xfrm>
                      <a:off x="0" y="0"/>
                      <a:ext cx="5731510" cy="3223974"/>
                    </a:xfrm>
                    <a:prstGeom prst="rect">
                      <a:avLst/>
                    </a:prstGeom>
                  </pic:spPr>
                </pic:pic>
              </a:graphicData>
            </a:graphic>
          </wp:inline>
        </w:drawing>
      </w:r>
    </w:p>
    <w:p w14:paraId="50516CC0"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5EC5E447" w14:textId="3E2462AE" w:rsidR="00A42AA3" w:rsidRPr="00A42AA3" w:rsidRDefault="00A42AA3" w:rsidP="00A42AA3">
      <w:pPr>
        <w:spacing w:after="0" w:line="240" w:lineRule="auto"/>
        <w:rPr>
          <w:rFonts w:ascii="Arial" w:eastAsia="Calibri" w:hAnsi="Arial" w:cs="Arial"/>
          <w:kern w:val="0"/>
          <w:sz w:val="24"/>
          <w:szCs w:val="24"/>
          <w14:ligatures w14:val="none"/>
        </w:rPr>
      </w:pPr>
    </w:p>
    <w:p w14:paraId="68D37286"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12DD6CC1" w14:textId="77777777" w:rsidR="00A42AA3" w:rsidRPr="00A42AA3" w:rsidRDefault="00A42AA3" w:rsidP="00A42AA3">
      <w:pPr>
        <w:numPr>
          <w:ilvl w:val="0"/>
          <w:numId w:val="1"/>
        </w:numPr>
        <w:spacing w:after="0" w:line="240" w:lineRule="auto"/>
        <w:contextualSpacing/>
        <w:rPr>
          <w:rFonts w:ascii="Arial" w:eastAsia="Calibri" w:hAnsi="Arial" w:cs="Arial"/>
          <w:b/>
          <w:bCs/>
          <w:kern w:val="0"/>
          <w:sz w:val="24"/>
          <w:szCs w:val="24"/>
          <w14:ligatures w14:val="none"/>
        </w:rPr>
      </w:pPr>
      <w:r w:rsidRPr="00A42AA3">
        <w:rPr>
          <w:rFonts w:ascii="Arial" w:eastAsia="Calibri" w:hAnsi="Arial" w:cs="Arial"/>
          <w:b/>
          <w:bCs/>
          <w:kern w:val="0"/>
          <w:sz w:val="24"/>
          <w:szCs w:val="24"/>
          <w14:ligatures w14:val="none"/>
        </w:rPr>
        <w:t xml:space="preserve">Purpose </w:t>
      </w:r>
    </w:p>
    <w:p w14:paraId="53A1D512"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0277ECC8" w14:textId="205F831D" w:rsidR="00A42AA3" w:rsidRPr="00A42AA3" w:rsidRDefault="00A42AA3" w:rsidP="00A42AA3">
      <w:pPr>
        <w:spacing w:after="0" w:line="240" w:lineRule="auto"/>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 xml:space="preserve">The overarching purpose of the Joint Committee is to provide oversight, assurance and leadership in discharging the ICBs’ Delegated Functions </w:t>
      </w:r>
      <w:r w:rsidR="006253A3">
        <w:rPr>
          <w:rFonts w:ascii="Arial" w:eastAsia="Calibri" w:hAnsi="Arial" w:cs="Arial"/>
          <w:kern w:val="0"/>
          <w:sz w:val="24"/>
          <w:szCs w:val="24"/>
          <w14:ligatures w14:val="none"/>
        </w:rPr>
        <w:t xml:space="preserve">(as set out in the Appendix) </w:t>
      </w:r>
      <w:r w:rsidRPr="00A42AA3">
        <w:rPr>
          <w:rFonts w:ascii="Arial" w:eastAsia="Calibri" w:hAnsi="Arial" w:cs="Arial"/>
          <w:kern w:val="0"/>
          <w:sz w:val="24"/>
          <w:szCs w:val="24"/>
          <w14:ligatures w14:val="none"/>
        </w:rPr>
        <w:t>within Yorkshire and the Humber</w:t>
      </w:r>
      <w:r w:rsidR="006253A3">
        <w:rPr>
          <w:rFonts w:ascii="Arial" w:eastAsia="Calibri" w:hAnsi="Arial" w:cs="Arial"/>
          <w:kern w:val="0"/>
          <w:sz w:val="24"/>
          <w:szCs w:val="24"/>
          <w14:ligatures w14:val="none"/>
        </w:rPr>
        <w:t>.</w:t>
      </w:r>
    </w:p>
    <w:p w14:paraId="4DC374F2"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5E6A3BE9" w14:textId="77777777" w:rsidR="00A42AA3" w:rsidRPr="00A42AA3" w:rsidRDefault="00A42AA3" w:rsidP="00A42AA3">
      <w:pPr>
        <w:numPr>
          <w:ilvl w:val="0"/>
          <w:numId w:val="1"/>
        </w:numPr>
        <w:spacing w:after="0" w:line="240" w:lineRule="auto"/>
        <w:contextualSpacing/>
        <w:rPr>
          <w:rFonts w:ascii="Arial" w:eastAsia="Calibri" w:hAnsi="Arial" w:cs="Arial"/>
          <w:b/>
          <w:bCs/>
          <w:kern w:val="0"/>
          <w:sz w:val="24"/>
          <w:szCs w:val="24"/>
          <w14:ligatures w14:val="none"/>
        </w:rPr>
      </w:pPr>
      <w:r w:rsidRPr="00A42AA3">
        <w:rPr>
          <w:rFonts w:ascii="Arial" w:eastAsia="Calibri" w:hAnsi="Arial" w:cs="Arial"/>
          <w:b/>
          <w:bCs/>
          <w:kern w:val="0"/>
          <w:sz w:val="24"/>
          <w:szCs w:val="24"/>
          <w14:ligatures w14:val="none"/>
        </w:rPr>
        <w:t>Principles and behaviours</w:t>
      </w:r>
    </w:p>
    <w:p w14:paraId="2C893BE1"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27CADF3C" w14:textId="045F850C" w:rsidR="00A42AA3" w:rsidRPr="00A42AA3" w:rsidRDefault="00734DC9" w:rsidP="00A42AA3">
      <w:pPr>
        <w:spacing w:after="0" w:line="240" w:lineRule="auto"/>
        <w:rPr>
          <w:rFonts w:ascii="Arial" w:eastAsia="Calibri" w:hAnsi="Arial" w:cs="Arial"/>
          <w:kern w:val="0"/>
          <w:sz w:val="24"/>
          <w:szCs w:val="24"/>
          <w14:ligatures w14:val="none"/>
        </w:rPr>
      </w:pPr>
      <w:r w:rsidRPr="00C0555D">
        <w:rPr>
          <w:rFonts w:ascii="Arial" w:eastAsia="Calibri" w:hAnsi="Arial" w:cs="Arial"/>
          <w:b/>
          <w:bCs/>
          <w:kern w:val="0"/>
          <w:sz w:val="24"/>
          <w:szCs w:val="24"/>
          <w14:ligatures w14:val="none"/>
        </w:rPr>
        <w:t>4.1</w:t>
      </w:r>
      <w:r>
        <w:rPr>
          <w:rFonts w:ascii="Arial" w:eastAsia="Calibri" w:hAnsi="Arial" w:cs="Arial"/>
          <w:b/>
          <w:bCs/>
          <w:kern w:val="0"/>
          <w:sz w:val="24"/>
          <w:szCs w:val="24"/>
          <w14:ligatures w14:val="none"/>
        </w:rPr>
        <w:t>.</w:t>
      </w:r>
      <w:r>
        <w:rPr>
          <w:rFonts w:ascii="Arial" w:eastAsia="Calibri" w:hAnsi="Arial" w:cs="Arial"/>
          <w:kern w:val="0"/>
          <w:sz w:val="24"/>
          <w:szCs w:val="24"/>
          <w14:ligatures w14:val="none"/>
        </w:rPr>
        <w:t xml:space="preserve"> </w:t>
      </w:r>
      <w:r w:rsidR="00A42AA3" w:rsidRPr="00A42AA3">
        <w:rPr>
          <w:rFonts w:ascii="Arial" w:eastAsia="Calibri" w:hAnsi="Arial" w:cs="Arial"/>
          <w:kern w:val="0"/>
          <w:sz w:val="24"/>
          <w:szCs w:val="24"/>
          <w14:ligatures w14:val="none"/>
        </w:rPr>
        <w:t xml:space="preserve">The Joint Committee shall at all times act in accordance with, and within the limits of, the powers and delegations accorded to them by law and each ICB. </w:t>
      </w:r>
    </w:p>
    <w:p w14:paraId="2CE2D8FD"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63EC7442" w14:textId="704C298D" w:rsidR="00A42AA3" w:rsidRPr="00A42AA3" w:rsidRDefault="00A42AA3" w:rsidP="00C0555D">
      <w:pPr>
        <w:spacing w:after="0" w:line="240" w:lineRule="auto"/>
        <w:contextualSpacing/>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Members are expected to conduct business in line with their nominating ICB’s values and objectives</w:t>
      </w:r>
      <w:r w:rsidR="003307A0">
        <w:rPr>
          <w:rFonts w:ascii="Arial" w:eastAsia="Calibri" w:hAnsi="Arial" w:cs="Arial"/>
          <w:kern w:val="0"/>
          <w:sz w:val="24"/>
          <w:szCs w:val="24"/>
          <w14:ligatures w14:val="none"/>
        </w:rPr>
        <w:t xml:space="preserve"> </w:t>
      </w:r>
      <w:r w:rsidRPr="00A42AA3">
        <w:rPr>
          <w:rFonts w:ascii="Arial" w:eastAsia="Calibri" w:hAnsi="Arial" w:cs="Arial"/>
          <w:kern w:val="0"/>
          <w:sz w:val="24"/>
          <w:szCs w:val="24"/>
          <w14:ligatures w14:val="none"/>
        </w:rPr>
        <w:t>and shall behave in accordance with their nominating ICB’s Code of Conduct, Principles of Public Life and the NHS Code of Conduct.</w:t>
      </w:r>
      <w:r w:rsidRPr="00A42AA3">
        <w:rPr>
          <w:rFonts w:ascii="Arial" w:eastAsia="Calibri" w:hAnsi="Arial" w:cs="Arial"/>
          <w:b/>
          <w:bCs/>
          <w:kern w:val="0"/>
          <w:sz w:val="24"/>
          <w:szCs w:val="24"/>
          <w14:ligatures w14:val="none"/>
        </w:rPr>
        <w:t xml:space="preserve"> </w:t>
      </w:r>
      <w:r w:rsidRPr="00A42AA3">
        <w:rPr>
          <w:rFonts w:ascii="Arial" w:eastAsia="Calibri" w:hAnsi="Arial" w:cs="Arial"/>
          <w:kern w:val="0"/>
          <w:sz w:val="24"/>
          <w:szCs w:val="24"/>
          <w14:ligatures w14:val="none"/>
        </w:rPr>
        <w:t>Joint Committee members must demonstrably consider the equality and diversity implications of decisions they make.</w:t>
      </w:r>
    </w:p>
    <w:p w14:paraId="0134F454"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678DE0A7"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48F051F7" w14:textId="1347F7E9" w:rsidR="00A42AA3" w:rsidRPr="00A42AA3" w:rsidRDefault="00734DC9" w:rsidP="00A42AA3">
      <w:pPr>
        <w:spacing w:after="0" w:line="240" w:lineRule="auto"/>
        <w:rPr>
          <w:rFonts w:ascii="Arial" w:eastAsia="Calibri" w:hAnsi="Arial" w:cs="Arial"/>
          <w:kern w:val="0"/>
          <w:sz w:val="24"/>
          <w:szCs w:val="24"/>
          <w14:ligatures w14:val="none"/>
        </w:rPr>
      </w:pPr>
      <w:r w:rsidRPr="00C0555D">
        <w:rPr>
          <w:rFonts w:ascii="Arial" w:eastAsia="Calibri" w:hAnsi="Arial" w:cs="Arial"/>
          <w:b/>
          <w:bCs/>
          <w:kern w:val="0"/>
          <w:sz w:val="24"/>
          <w:szCs w:val="24"/>
          <w14:ligatures w14:val="none"/>
        </w:rPr>
        <w:t>4.2</w:t>
      </w:r>
      <w:r>
        <w:rPr>
          <w:rFonts w:ascii="Arial" w:eastAsia="Calibri" w:hAnsi="Arial" w:cs="Arial"/>
          <w:b/>
          <w:bCs/>
          <w:kern w:val="0"/>
          <w:sz w:val="24"/>
          <w:szCs w:val="24"/>
          <w14:ligatures w14:val="none"/>
        </w:rPr>
        <w:t>.</w:t>
      </w:r>
      <w:r>
        <w:rPr>
          <w:rFonts w:ascii="Arial" w:eastAsia="Calibri" w:hAnsi="Arial" w:cs="Arial"/>
          <w:kern w:val="0"/>
          <w:sz w:val="24"/>
          <w:szCs w:val="24"/>
          <w14:ligatures w14:val="none"/>
        </w:rPr>
        <w:t xml:space="preserve"> </w:t>
      </w:r>
      <w:r w:rsidR="00A42AA3" w:rsidRPr="00A42AA3">
        <w:rPr>
          <w:rFonts w:ascii="Arial" w:eastAsia="Calibri" w:hAnsi="Arial" w:cs="Arial"/>
          <w:kern w:val="0"/>
          <w:sz w:val="24"/>
          <w:szCs w:val="24"/>
          <w14:ligatures w14:val="none"/>
        </w:rPr>
        <w:t xml:space="preserve">The following principles will inform the work of the Joint Committee in delivering the Workplan: </w:t>
      </w:r>
    </w:p>
    <w:p w14:paraId="46855A3B"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20F456A8" w14:textId="2A6287E2" w:rsidR="00A42AA3" w:rsidRPr="002B7EB1" w:rsidRDefault="00A42AA3" w:rsidP="00C0555D">
      <w:pPr>
        <w:pStyle w:val="NoSpacing"/>
        <w:rPr>
          <w:rFonts w:ascii="Arial" w:hAnsi="Arial" w:cs="Arial"/>
          <w:bCs/>
          <w:color w:val="000000" w:themeColor="text1"/>
          <w:sz w:val="24"/>
          <w:szCs w:val="24"/>
          <w:lang w:eastAsia="en-GB"/>
        </w:rPr>
      </w:pPr>
      <w:r w:rsidRPr="00C0555D">
        <w:rPr>
          <w:rFonts w:ascii="Arial" w:hAnsi="Arial" w:cs="Arial"/>
          <w:b/>
          <w:bCs/>
          <w:sz w:val="24"/>
          <w:szCs w:val="24"/>
        </w:rPr>
        <w:t>Effective partnership </w:t>
      </w:r>
      <w:r w:rsidR="00C0555D" w:rsidRPr="00C0555D">
        <w:rPr>
          <w:rFonts w:ascii="Arial" w:hAnsi="Arial" w:cs="Arial"/>
          <w:b/>
          <w:bCs/>
          <w:sz w:val="24"/>
          <w:szCs w:val="24"/>
        </w:rPr>
        <w:t>working</w:t>
      </w:r>
      <w:r w:rsidRPr="00C0555D">
        <w:rPr>
          <w:rFonts w:ascii="Arial" w:hAnsi="Arial" w:cs="Arial"/>
          <w:b/>
          <w:bCs/>
          <w:sz w:val="24"/>
          <w:szCs w:val="24"/>
        </w:rPr>
        <w:t> </w:t>
      </w:r>
      <w:r w:rsidRPr="00C0555D">
        <w:rPr>
          <w:rFonts w:ascii="Arial" w:hAnsi="Arial" w:cs="Arial"/>
          <w:sz w:val="24"/>
          <w:szCs w:val="24"/>
        </w:rPr>
        <w:t xml:space="preserve">based on compassionate leadership behaviours, openness and transparency. </w:t>
      </w:r>
      <w:r w:rsidR="00C0555D" w:rsidRPr="00C0555D">
        <w:rPr>
          <w:rFonts w:ascii="Arial" w:hAnsi="Arial" w:cs="Arial"/>
          <w:sz w:val="24"/>
          <w:szCs w:val="24"/>
        </w:rPr>
        <w:t>Always acting</w:t>
      </w:r>
      <w:r w:rsidRPr="00C0555D">
        <w:rPr>
          <w:rFonts w:ascii="Arial" w:hAnsi="Arial" w:cs="Arial"/>
          <w:sz w:val="24"/>
          <w:szCs w:val="24"/>
        </w:rPr>
        <w:t xml:space="preserve"> in good faith and integrity towards each other. Recognising that each member is an equal partner in discussions and decision making and has an equal voice at the table</w:t>
      </w:r>
      <w:r w:rsidR="00C328EB" w:rsidRPr="00C328EB">
        <w:rPr>
          <w:rFonts w:ascii="Arial" w:hAnsi="Arial" w:cs="Arial"/>
          <w:color w:val="FF0000"/>
          <w:sz w:val="24"/>
          <w:szCs w:val="24"/>
        </w:rPr>
        <w:t xml:space="preserve"> </w:t>
      </w:r>
      <w:r w:rsidR="00C328EB" w:rsidRPr="002B7EB1">
        <w:rPr>
          <w:rFonts w:ascii="Arial" w:hAnsi="Arial" w:cs="Arial"/>
          <w:color w:val="000000" w:themeColor="text1"/>
          <w:sz w:val="24"/>
          <w:szCs w:val="24"/>
        </w:rPr>
        <w:t xml:space="preserve">but that decisions may have a differential impact on different ICBs and this must be considered by each partner before casting a vote. </w:t>
      </w:r>
    </w:p>
    <w:p w14:paraId="166608E9" w14:textId="77777777" w:rsidR="00C0555D" w:rsidRDefault="00C0555D" w:rsidP="00C0555D">
      <w:pPr>
        <w:pStyle w:val="NoSpacing"/>
        <w:rPr>
          <w:rFonts w:ascii="Arial" w:hAnsi="Arial" w:cs="Arial"/>
          <w:b/>
          <w:bCs/>
          <w:sz w:val="24"/>
          <w:szCs w:val="24"/>
        </w:rPr>
      </w:pPr>
    </w:p>
    <w:p w14:paraId="58AD3AD4" w14:textId="08AAAD0E" w:rsidR="00A42AA3" w:rsidRPr="00C0555D" w:rsidRDefault="00A42AA3" w:rsidP="00C0555D">
      <w:pPr>
        <w:pStyle w:val="NoSpacing"/>
        <w:rPr>
          <w:rFonts w:ascii="Arial" w:hAnsi="Arial" w:cs="Arial"/>
          <w:sz w:val="24"/>
          <w:szCs w:val="24"/>
        </w:rPr>
      </w:pPr>
      <w:r w:rsidRPr="00C0555D">
        <w:rPr>
          <w:rFonts w:ascii="Arial" w:hAnsi="Arial" w:cs="Arial"/>
          <w:b/>
          <w:bCs/>
          <w:sz w:val="24"/>
          <w:szCs w:val="24"/>
        </w:rPr>
        <w:lastRenderedPageBreak/>
        <w:t>Clear roles and responsibilities</w:t>
      </w:r>
      <w:r w:rsidR="00734DC9" w:rsidRPr="00C0555D">
        <w:rPr>
          <w:rFonts w:ascii="Arial" w:hAnsi="Arial" w:cs="Arial"/>
          <w:b/>
          <w:bCs/>
          <w:sz w:val="24"/>
          <w:szCs w:val="24"/>
        </w:rPr>
        <w:t>:</w:t>
      </w:r>
      <w:r w:rsidRPr="00C0555D">
        <w:rPr>
          <w:rFonts w:ascii="Arial" w:hAnsi="Arial" w:cs="Arial"/>
          <w:sz w:val="24"/>
          <w:szCs w:val="24"/>
        </w:rPr>
        <w:t> taking into consideration system </w:t>
      </w:r>
      <w:r w:rsidR="00C0555D" w:rsidRPr="00C0555D">
        <w:rPr>
          <w:rFonts w:ascii="Arial" w:hAnsi="Arial" w:cs="Arial"/>
          <w:sz w:val="24"/>
          <w:szCs w:val="24"/>
        </w:rPr>
        <w:t>maturity, risks</w:t>
      </w:r>
      <w:r w:rsidRPr="00C0555D">
        <w:rPr>
          <w:rFonts w:ascii="Arial" w:hAnsi="Arial" w:cs="Arial"/>
          <w:sz w:val="24"/>
          <w:szCs w:val="24"/>
        </w:rPr>
        <w:t xml:space="preserve"> and support needs.</w:t>
      </w:r>
      <w:r w:rsidRPr="00C0555D">
        <w:rPr>
          <w:rFonts w:ascii="Arial" w:hAnsi="Arial" w:cs="Arial"/>
          <w:bCs/>
          <w:sz w:val="24"/>
          <w:szCs w:val="24"/>
          <w:lang w:eastAsia="en-GB"/>
        </w:rPr>
        <w:t xml:space="preserve"> Ensuring that decisions are taken in line with statutory responsibilities and national standards and in an appropriate timeframe. </w:t>
      </w:r>
    </w:p>
    <w:p w14:paraId="6DA572A4" w14:textId="77777777" w:rsidR="00C0555D" w:rsidRDefault="00C0555D" w:rsidP="00C0555D">
      <w:pPr>
        <w:pStyle w:val="NoSpacing"/>
        <w:rPr>
          <w:rFonts w:ascii="Arial" w:hAnsi="Arial" w:cs="Arial"/>
          <w:b/>
          <w:bCs/>
          <w:sz w:val="24"/>
          <w:szCs w:val="24"/>
        </w:rPr>
      </w:pPr>
    </w:p>
    <w:p w14:paraId="08B6C204" w14:textId="2EEA0F1E" w:rsidR="00A42AA3" w:rsidRPr="00C0555D" w:rsidRDefault="00A42AA3" w:rsidP="00C0555D">
      <w:pPr>
        <w:pStyle w:val="NoSpacing"/>
        <w:rPr>
          <w:rFonts w:ascii="Arial" w:hAnsi="Arial" w:cs="Arial"/>
          <w:sz w:val="24"/>
          <w:szCs w:val="24"/>
        </w:rPr>
      </w:pPr>
      <w:r w:rsidRPr="00C0555D">
        <w:rPr>
          <w:rFonts w:ascii="Arial" w:hAnsi="Arial" w:cs="Arial"/>
          <w:b/>
          <w:bCs/>
          <w:sz w:val="24"/>
          <w:szCs w:val="24"/>
        </w:rPr>
        <w:t>Build on what </w:t>
      </w:r>
      <w:r w:rsidR="00C0555D" w:rsidRPr="00C0555D">
        <w:rPr>
          <w:rFonts w:ascii="Arial" w:hAnsi="Arial" w:cs="Arial"/>
          <w:b/>
          <w:bCs/>
          <w:sz w:val="24"/>
          <w:szCs w:val="24"/>
        </w:rPr>
        <w:t>works</w:t>
      </w:r>
      <w:r w:rsidR="00C0555D" w:rsidRPr="00C0555D">
        <w:rPr>
          <w:rFonts w:ascii="Arial" w:hAnsi="Arial" w:cs="Arial"/>
          <w:sz w:val="24"/>
          <w:szCs w:val="24"/>
        </w:rPr>
        <w:t>: leveraging</w:t>
      </w:r>
      <w:r w:rsidRPr="00C0555D">
        <w:rPr>
          <w:rFonts w:ascii="Arial" w:hAnsi="Arial" w:cs="Arial"/>
          <w:sz w:val="24"/>
          <w:szCs w:val="24"/>
        </w:rPr>
        <w:t> and learning from existing arrangements a</w:t>
      </w:r>
      <w:r w:rsidR="00734DC9" w:rsidRPr="00C0555D">
        <w:rPr>
          <w:rFonts w:ascii="Arial" w:hAnsi="Arial" w:cs="Arial"/>
          <w:sz w:val="24"/>
          <w:szCs w:val="24"/>
        </w:rPr>
        <w:t>n</w:t>
      </w:r>
      <w:r w:rsidR="00C0555D">
        <w:rPr>
          <w:rFonts w:ascii="Arial" w:hAnsi="Arial" w:cs="Arial"/>
          <w:sz w:val="24"/>
          <w:szCs w:val="24"/>
        </w:rPr>
        <w:t>d</w:t>
      </w:r>
      <w:r w:rsidRPr="00C0555D">
        <w:rPr>
          <w:rFonts w:ascii="Arial" w:hAnsi="Arial" w:cs="Arial"/>
          <w:sz w:val="24"/>
          <w:szCs w:val="24"/>
        </w:rPr>
        <w:t xml:space="preserve"> ways of working. </w:t>
      </w:r>
    </w:p>
    <w:p w14:paraId="521BDCC9" w14:textId="77777777" w:rsidR="00C0555D" w:rsidRDefault="00C0555D" w:rsidP="00C0555D">
      <w:pPr>
        <w:pStyle w:val="NoSpacing"/>
        <w:rPr>
          <w:rFonts w:ascii="Arial" w:hAnsi="Arial" w:cs="Arial"/>
          <w:b/>
          <w:bCs/>
          <w:sz w:val="24"/>
          <w:szCs w:val="24"/>
        </w:rPr>
      </w:pPr>
    </w:p>
    <w:p w14:paraId="663DD59D" w14:textId="7C47EAD5" w:rsidR="00A42AA3" w:rsidRPr="00C0555D" w:rsidRDefault="00A42AA3" w:rsidP="00C0555D">
      <w:pPr>
        <w:pStyle w:val="NoSpacing"/>
        <w:rPr>
          <w:rFonts w:ascii="Arial" w:eastAsia="Calibri" w:hAnsi="Arial" w:cs="Arial"/>
          <w:b/>
          <w:sz w:val="24"/>
          <w:szCs w:val="24"/>
        </w:rPr>
      </w:pPr>
      <w:r w:rsidRPr="00C0555D">
        <w:rPr>
          <w:rFonts w:ascii="Arial" w:hAnsi="Arial" w:cs="Arial"/>
          <w:b/>
          <w:bCs/>
          <w:sz w:val="24"/>
          <w:szCs w:val="24"/>
        </w:rPr>
        <w:t xml:space="preserve">Clinically informed - </w:t>
      </w:r>
      <w:r w:rsidRPr="00C0555D">
        <w:rPr>
          <w:rFonts w:ascii="Arial" w:hAnsi="Arial" w:cs="Arial"/>
          <w:sz w:val="24"/>
          <w:szCs w:val="24"/>
        </w:rPr>
        <w:t xml:space="preserve">Using </w:t>
      </w:r>
      <w:r w:rsidR="00C0555D" w:rsidRPr="00C0555D">
        <w:rPr>
          <w:rFonts w:ascii="Arial" w:hAnsi="Arial" w:cs="Arial"/>
          <w:sz w:val="24"/>
          <w:szCs w:val="24"/>
        </w:rPr>
        <w:t>evidence-based</w:t>
      </w:r>
      <w:r w:rsidRPr="00C0555D">
        <w:rPr>
          <w:rFonts w:ascii="Arial" w:hAnsi="Arial" w:cs="Arial"/>
          <w:sz w:val="24"/>
          <w:szCs w:val="24"/>
        </w:rPr>
        <w:t xml:space="preserve"> practice to support decision making. </w:t>
      </w:r>
      <w:r w:rsidRPr="00C0555D">
        <w:rPr>
          <w:rFonts w:ascii="Arial" w:eastAsia="Calibri" w:hAnsi="Arial" w:cs="Arial"/>
          <w:bCs/>
          <w:sz w:val="24"/>
          <w:szCs w:val="24"/>
        </w:rPr>
        <w:t>Ensuring decision making has appropriate clinical support, advice and leadership</w:t>
      </w:r>
      <w:r w:rsidR="00F46068" w:rsidRPr="00C0555D">
        <w:rPr>
          <w:rFonts w:ascii="Arial" w:eastAsia="Calibri" w:hAnsi="Arial" w:cs="Arial"/>
          <w:bCs/>
          <w:sz w:val="24"/>
          <w:szCs w:val="24"/>
        </w:rPr>
        <w:t>.</w:t>
      </w:r>
      <w:r w:rsidRPr="00C0555D">
        <w:rPr>
          <w:rFonts w:ascii="Arial" w:eastAsia="Calibri" w:hAnsi="Arial" w:cs="Arial"/>
          <w:bCs/>
          <w:sz w:val="24"/>
          <w:szCs w:val="24"/>
        </w:rPr>
        <w:t xml:space="preserve"> </w:t>
      </w:r>
      <w:r w:rsidRPr="00C0555D" w:rsidDel="004C7E82">
        <w:rPr>
          <w:rFonts w:ascii="Arial" w:eastAsia="Calibri" w:hAnsi="Arial" w:cs="Arial"/>
          <w:bCs/>
          <w:sz w:val="24"/>
          <w:szCs w:val="24"/>
        </w:rPr>
        <w:t xml:space="preserve"> </w:t>
      </w:r>
    </w:p>
    <w:p w14:paraId="0B0A7963" w14:textId="77777777" w:rsidR="00C0555D" w:rsidRDefault="00C0555D" w:rsidP="00C0555D">
      <w:pPr>
        <w:pStyle w:val="NoSpacing"/>
        <w:rPr>
          <w:rFonts w:ascii="Arial" w:hAnsi="Arial" w:cs="Arial"/>
          <w:b/>
          <w:bCs/>
          <w:sz w:val="24"/>
          <w:szCs w:val="24"/>
        </w:rPr>
      </w:pPr>
    </w:p>
    <w:p w14:paraId="6D38D0C8" w14:textId="65FCD0FB" w:rsidR="00A42AA3" w:rsidRPr="00C0555D" w:rsidRDefault="00A42AA3" w:rsidP="00C0555D">
      <w:pPr>
        <w:pStyle w:val="NoSpacing"/>
        <w:rPr>
          <w:rFonts w:ascii="Arial" w:hAnsi="Arial" w:cs="Arial"/>
          <w:sz w:val="24"/>
          <w:szCs w:val="24"/>
        </w:rPr>
      </w:pPr>
      <w:r w:rsidRPr="00C0555D">
        <w:rPr>
          <w:rFonts w:ascii="Arial" w:hAnsi="Arial" w:cs="Arial"/>
          <w:b/>
          <w:bCs/>
          <w:sz w:val="24"/>
          <w:szCs w:val="24"/>
        </w:rPr>
        <w:t xml:space="preserve">Delivering on </w:t>
      </w:r>
      <w:r w:rsidR="00ED0467" w:rsidRPr="00C0555D">
        <w:rPr>
          <w:rFonts w:ascii="Arial" w:hAnsi="Arial" w:cs="Arial"/>
          <w:b/>
          <w:bCs/>
          <w:sz w:val="24"/>
          <w:szCs w:val="24"/>
        </w:rPr>
        <w:t xml:space="preserve">ICB responsibilities and the </w:t>
      </w:r>
      <w:r w:rsidRPr="00C0555D">
        <w:rPr>
          <w:rFonts w:ascii="Arial" w:hAnsi="Arial" w:cs="Arial"/>
          <w:b/>
          <w:bCs/>
          <w:sz w:val="24"/>
          <w:szCs w:val="24"/>
        </w:rPr>
        <w:t>NHS Triple Aim</w:t>
      </w:r>
      <w:r w:rsidRPr="00C0555D">
        <w:rPr>
          <w:rFonts w:ascii="Arial" w:hAnsi="Arial" w:cs="Arial"/>
          <w:sz w:val="24"/>
          <w:szCs w:val="24"/>
        </w:rPr>
        <w:t xml:space="preserve"> – </w:t>
      </w:r>
      <w:r w:rsidR="00C0555D" w:rsidRPr="00C0555D">
        <w:rPr>
          <w:rFonts w:ascii="Arial" w:hAnsi="Arial" w:cs="Arial"/>
          <w:sz w:val="24"/>
          <w:szCs w:val="24"/>
        </w:rPr>
        <w:t>always acting</w:t>
      </w:r>
      <w:r w:rsidRPr="00C0555D">
        <w:rPr>
          <w:rFonts w:ascii="Arial" w:hAnsi="Arial" w:cs="Arial"/>
          <w:sz w:val="24"/>
          <w:szCs w:val="24"/>
        </w:rPr>
        <w:t xml:space="preserve"> in the pursuit of the improvement of population health, quality of care and value for the system</w:t>
      </w:r>
      <w:r w:rsidR="00ED0467" w:rsidRPr="00C0555D">
        <w:rPr>
          <w:rFonts w:ascii="Arial" w:hAnsi="Arial" w:cs="Arial"/>
          <w:sz w:val="24"/>
          <w:szCs w:val="24"/>
        </w:rPr>
        <w:t xml:space="preserve">. </w:t>
      </w:r>
      <w:r w:rsidR="00B52CEE" w:rsidRPr="00C0555D">
        <w:rPr>
          <w:rFonts w:ascii="Arial" w:hAnsi="Arial" w:cs="Arial"/>
          <w:sz w:val="24"/>
          <w:szCs w:val="24"/>
        </w:rPr>
        <w:t>Ensuring that maximising opportunities for r</w:t>
      </w:r>
      <w:r w:rsidR="00ED0467" w:rsidRPr="00C0555D">
        <w:rPr>
          <w:rFonts w:ascii="Arial" w:hAnsi="Arial" w:cs="Arial"/>
          <w:sz w:val="24"/>
          <w:szCs w:val="24"/>
        </w:rPr>
        <w:t>educing health inequalities and improving wider socioeconomic be</w:t>
      </w:r>
      <w:r w:rsidR="00B52CEE" w:rsidRPr="00C0555D">
        <w:rPr>
          <w:rFonts w:ascii="Arial" w:hAnsi="Arial" w:cs="Arial"/>
          <w:sz w:val="24"/>
          <w:szCs w:val="24"/>
        </w:rPr>
        <w:t xml:space="preserve">nefits are at the forefront of decision making. </w:t>
      </w:r>
    </w:p>
    <w:p w14:paraId="377E4CAC" w14:textId="77777777" w:rsidR="00C0555D" w:rsidRDefault="00C0555D" w:rsidP="00C0555D">
      <w:pPr>
        <w:pStyle w:val="NoSpacing"/>
        <w:rPr>
          <w:rFonts w:ascii="Arial" w:hAnsi="Arial" w:cs="Arial"/>
          <w:b/>
          <w:bCs/>
          <w:sz w:val="24"/>
          <w:szCs w:val="24"/>
        </w:rPr>
      </w:pPr>
    </w:p>
    <w:p w14:paraId="37AE8650" w14:textId="2BDF7AFF" w:rsidR="00A42AA3" w:rsidRPr="00C0555D" w:rsidRDefault="00A42AA3" w:rsidP="00C0555D">
      <w:pPr>
        <w:pStyle w:val="NoSpacing"/>
        <w:rPr>
          <w:rFonts w:ascii="Arial" w:hAnsi="Arial" w:cs="Arial"/>
          <w:sz w:val="24"/>
          <w:szCs w:val="24"/>
        </w:rPr>
      </w:pPr>
      <w:r w:rsidRPr="00C0555D">
        <w:rPr>
          <w:rFonts w:ascii="Arial" w:hAnsi="Arial" w:cs="Arial"/>
          <w:b/>
          <w:bCs/>
          <w:sz w:val="24"/>
          <w:szCs w:val="24"/>
        </w:rPr>
        <w:t>Proactive leadership</w:t>
      </w:r>
      <w:r w:rsidRPr="00C0555D">
        <w:rPr>
          <w:rFonts w:ascii="Arial" w:hAnsi="Arial" w:cs="Arial"/>
          <w:sz w:val="24"/>
          <w:szCs w:val="24"/>
        </w:rPr>
        <w:t>– encouraging actions and decisions to be made by, with and through the ICBs. Seeking opportunity to shape and influence national policy in order to improve outcomes for our population.</w:t>
      </w:r>
    </w:p>
    <w:p w14:paraId="37BF927B" w14:textId="77777777" w:rsidR="00C0555D" w:rsidRDefault="00C0555D" w:rsidP="00C0555D">
      <w:pPr>
        <w:pStyle w:val="NoSpacing"/>
        <w:rPr>
          <w:rFonts w:ascii="Arial" w:hAnsi="Arial" w:cs="Arial"/>
          <w:b/>
          <w:bCs/>
          <w:sz w:val="24"/>
          <w:szCs w:val="24"/>
        </w:rPr>
      </w:pPr>
    </w:p>
    <w:p w14:paraId="2BB53D33" w14:textId="035039A1" w:rsidR="00A42AA3" w:rsidRPr="00C0555D" w:rsidRDefault="00A42AA3" w:rsidP="00C0555D">
      <w:pPr>
        <w:pStyle w:val="NoSpacing"/>
        <w:rPr>
          <w:rFonts w:ascii="Arial" w:hAnsi="Arial" w:cs="Arial"/>
          <w:sz w:val="24"/>
          <w:szCs w:val="24"/>
        </w:rPr>
      </w:pPr>
      <w:r w:rsidRPr="00C0555D">
        <w:rPr>
          <w:rFonts w:ascii="Arial" w:hAnsi="Arial" w:cs="Arial"/>
          <w:b/>
          <w:bCs/>
          <w:sz w:val="24"/>
          <w:szCs w:val="24"/>
        </w:rPr>
        <w:t>Improvement focused</w:t>
      </w:r>
      <w:r w:rsidRPr="00C0555D">
        <w:rPr>
          <w:rFonts w:ascii="Arial" w:hAnsi="Arial" w:cs="Arial"/>
          <w:sz w:val="24"/>
          <w:szCs w:val="24"/>
        </w:rPr>
        <w:t>, building a learning culture across local and regional level. Identifying opportunities and working together to address concerns / risks in a timely and proactive way; ensuring that the approach to oversight and, where necessary intervention, is proportionate and supports improvement.</w:t>
      </w:r>
    </w:p>
    <w:p w14:paraId="62F98AE4" w14:textId="77777777" w:rsidR="00A42AA3" w:rsidRPr="00C0555D" w:rsidRDefault="00A42AA3" w:rsidP="00C0555D">
      <w:pPr>
        <w:pStyle w:val="NoSpacing"/>
        <w:rPr>
          <w:rFonts w:ascii="Arial" w:hAnsi="Arial" w:cs="Arial"/>
          <w:sz w:val="24"/>
          <w:szCs w:val="24"/>
        </w:rPr>
      </w:pPr>
      <w:r w:rsidRPr="00C0555D">
        <w:rPr>
          <w:rFonts w:ascii="Arial" w:hAnsi="Arial" w:cs="Arial"/>
          <w:b/>
          <w:bCs/>
          <w:sz w:val="24"/>
          <w:szCs w:val="24"/>
        </w:rPr>
        <w:t xml:space="preserve">System wide engagement: </w:t>
      </w:r>
      <w:r w:rsidRPr="00C0555D">
        <w:rPr>
          <w:rFonts w:ascii="Arial" w:hAnsi="Arial" w:cs="Arial"/>
          <w:sz w:val="24"/>
          <w:szCs w:val="24"/>
        </w:rPr>
        <w:t>collaborating with a wide range of partners across our system, including patients, public and local communities to ensure informed and coordinated decision making.</w:t>
      </w:r>
    </w:p>
    <w:p w14:paraId="4501E363" w14:textId="77777777" w:rsidR="00A42AA3" w:rsidRPr="00A42AA3" w:rsidRDefault="00A42AA3" w:rsidP="00A42AA3">
      <w:pPr>
        <w:widowControl w:val="0"/>
        <w:spacing w:after="0" w:line="240" w:lineRule="auto"/>
        <w:rPr>
          <w:rFonts w:ascii="Arial" w:eastAsia="Calibri" w:hAnsi="Arial" w:cs="Arial"/>
          <w:kern w:val="0"/>
          <w:sz w:val="24"/>
          <w:szCs w:val="24"/>
          <w14:ligatures w14:val="none"/>
        </w:rPr>
      </w:pPr>
      <w:bookmarkStart w:id="0" w:name="_BPDC_LN_INS_1799"/>
      <w:bookmarkStart w:id="1" w:name="_BPDC_PR_INS_1800"/>
      <w:bookmarkStart w:id="2" w:name="_BPDC_LN_INS_1797"/>
      <w:bookmarkStart w:id="3" w:name="_BPDC_PR_INS_1798"/>
      <w:bookmarkStart w:id="4" w:name="_BPDC_LN_INS_1795"/>
      <w:bookmarkStart w:id="5" w:name="_BPDC_PR_INS_1796"/>
      <w:bookmarkStart w:id="6" w:name="_BPDC_LN_INS_1793"/>
      <w:bookmarkStart w:id="7" w:name="_BPDC_PR_INS_1794"/>
      <w:bookmarkStart w:id="8" w:name="_BPDC_LN_INS_1791"/>
      <w:bookmarkStart w:id="9" w:name="_BPDC_PR_INS_1792"/>
      <w:bookmarkStart w:id="10" w:name="_BPDC_LN_INS_1789"/>
      <w:bookmarkStart w:id="11" w:name="_BPDC_PR_INS_1790"/>
      <w:bookmarkStart w:id="12" w:name="_BPDC_LN_INS_1787"/>
      <w:bookmarkStart w:id="13" w:name="_BPDC_PR_INS_1788"/>
      <w:bookmarkStart w:id="14" w:name="_BPDC_LN_INS_1785"/>
      <w:bookmarkStart w:id="15" w:name="_BPDC_PR_INS_178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747D1438"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7D7D9E94" w14:textId="70DE27BA" w:rsidR="00A42AA3" w:rsidRPr="00C355F7" w:rsidRDefault="00A42AA3" w:rsidP="00A42AA3">
      <w:pPr>
        <w:numPr>
          <w:ilvl w:val="0"/>
          <w:numId w:val="1"/>
        </w:numPr>
        <w:spacing w:after="0" w:line="240" w:lineRule="auto"/>
        <w:contextualSpacing/>
        <w:rPr>
          <w:rFonts w:ascii="Arial" w:eastAsia="Calibri" w:hAnsi="Arial" w:cs="Arial"/>
          <w:b/>
          <w:bCs/>
          <w:kern w:val="0"/>
          <w:sz w:val="24"/>
          <w:szCs w:val="24"/>
          <w14:ligatures w14:val="none"/>
        </w:rPr>
      </w:pPr>
      <w:r w:rsidRPr="00C355F7">
        <w:rPr>
          <w:rFonts w:ascii="Arial" w:eastAsia="Calibri" w:hAnsi="Arial" w:cs="Arial"/>
          <w:b/>
          <w:bCs/>
          <w:kern w:val="0"/>
          <w:sz w:val="24"/>
          <w:szCs w:val="24"/>
          <w14:ligatures w14:val="none"/>
        </w:rPr>
        <w:t>Scope</w:t>
      </w:r>
    </w:p>
    <w:p w14:paraId="573985E1"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169CEF05" w14:textId="05D1DAE9" w:rsidR="00A42AA3" w:rsidRPr="00A42AA3" w:rsidRDefault="00A42AA3" w:rsidP="00A42AA3">
      <w:pPr>
        <w:spacing w:after="0" w:line="240" w:lineRule="auto"/>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 xml:space="preserve">The work of the Joint Committee will be driven by the ICBs’ </w:t>
      </w:r>
      <w:r w:rsidR="00D849D1">
        <w:rPr>
          <w:rFonts w:ascii="Arial" w:eastAsia="Calibri" w:hAnsi="Arial" w:cs="Arial"/>
          <w:kern w:val="0"/>
          <w:sz w:val="24"/>
          <w:szCs w:val="24"/>
          <w14:ligatures w14:val="none"/>
        </w:rPr>
        <w:t xml:space="preserve">strategic commissioning </w:t>
      </w:r>
      <w:r w:rsidRPr="00A42AA3">
        <w:rPr>
          <w:rFonts w:ascii="Arial" w:eastAsia="Calibri" w:hAnsi="Arial" w:cs="Arial"/>
          <w:kern w:val="0"/>
          <w:sz w:val="24"/>
          <w:szCs w:val="24"/>
          <w14:ligatures w14:val="none"/>
        </w:rPr>
        <w:t xml:space="preserve">objectives and associated risks. A Work Plan setting out an annual, </w:t>
      </w:r>
      <w:r w:rsidRPr="00F46068">
        <w:rPr>
          <w:rFonts w:ascii="Arial" w:eastAsia="Calibri" w:hAnsi="Arial" w:cs="Arial"/>
          <w:color w:val="000000" w:themeColor="text1"/>
          <w:kern w:val="0"/>
          <w:sz w:val="24"/>
          <w:szCs w:val="24"/>
          <w14:ligatures w14:val="none"/>
        </w:rPr>
        <w:t>strategic</w:t>
      </w:r>
      <w:r w:rsidRPr="00A42AA3">
        <w:rPr>
          <w:rFonts w:ascii="Arial" w:eastAsia="Calibri" w:hAnsi="Arial" w:cs="Arial"/>
          <w:color w:val="2F5496" w:themeColor="accent1" w:themeShade="BF"/>
          <w:kern w:val="0"/>
          <w:sz w:val="24"/>
          <w:szCs w:val="24"/>
          <w14:ligatures w14:val="none"/>
        </w:rPr>
        <w:t xml:space="preserve"> </w:t>
      </w:r>
      <w:r w:rsidRPr="00A42AA3">
        <w:rPr>
          <w:rFonts w:ascii="Arial" w:eastAsia="Calibri" w:hAnsi="Arial" w:cs="Arial"/>
          <w:kern w:val="0"/>
          <w:sz w:val="24"/>
          <w:szCs w:val="24"/>
          <w14:ligatures w14:val="none"/>
        </w:rPr>
        <w:t>programme of business for the Joint Committee will be agreed before the start of each financial year; however, this will be flexible to new and emerging priorities and risks.</w:t>
      </w:r>
    </w:p>
    <w:p w14:paraId="1D8A6338"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610D0AFF" w14:textId="791A3E9E" w:rsidR="00A42AA3" w:rsidRPr="00C0555D" w:rsidRDefault="00A42AA3" w:rsidP="00C0555D">
      <w:pPr>
        <w:pStyle w:val="ListParagraph"/>
        <w:numPr>
          <w:ilvl w:val="0"/>
          <w:numId w:val="14"/>
        </w:numPr>
        <w:spacing w:after="0" w:line="240" w:lineRule="auto"/>
        <w:rPr>
          <w:rFonts w:ascii="Arial" w:eastAsia="Calibri" w:hAnsi="Arial" w:cs="Arial"/>
          <w:kern w:val="0"/>
          <w:sz w:val="24"/>
          <w:szCs w:val="24"/>
          <w14:ligatures w14:val="none"/>
        </w:rPr>
      </w:pPr>
      <w:r w:rsidRPr="00C0555D">
        <w:rPr>
          <w:rFonts w:ascii="Arial" w:eastAsia="Calibri" w:hAnsi="Arial" w:cs="Arial"/>
          <w:kern w:val="0"/>
          <w:sz w:val="24"/>
          <w:szCs w:val="24"/>
          <w14:ligatures w14:val="none"/>
        </w:rPr>
        <w:t xml:space="preserve">Ensuring collaborative, consistent and coordinated decision making in relation to the commissioning and management of delegated specialised services and associated pathways, </w:t>
      </w:r>
      <w:r w:rsidRPr="002B7EB1">
        <w:rPr>
          <w:rFonts w:ascii="Arial" w:eastAsia="Calibri" w:hAnsi="Arial" w:cs="Arial"/>
          <w:color w:val="000000" w:themeColor="text1"/>
          <w:kern w:val="0"/>
          <w:sz w:val="24"/>
          <w:szCs w:val="24"/>
          <w14:ligatures w14:val="none"/>
        </w:rPr>
        <w:t xml:space="preserve">within delegated </w:t>
      </w:r>
      <w:r w:rsidR="00C328EB" w:rsidRPr="002B7EB1">
        <w:rPr>
          <w:rFonts w:ascii="Arial" w:eastAsia="Calibri" w:hAnsi="Arial" w:cs="Arial"/>
          <w:color w:val="000000" w:themeColor="text1"/>
          <w:kern w:val="0"/>
          <w:sz w:val="24"/>
          <w:szCs w:val="24"/>
          <w14:ligatures w14:val="none"/>
        </w:rPr>
        <w:t>financial limits and within the limits described in the Operational Scheme of Delegation</w:t>
      </w:r>
      <w:r w:rsidRPr="002B7EB1">
        <w:rPr>
          <w:rFonts w:ascii="Arial" w:eastAsia="Calibri" w:hAnsi="Arial" w:cs="Arial"/>
          <w:color w:val="000000" w:themeColor="text1"/>
          <w:kern w:val="0"/>
          <w:sz w:val="24"/>
          <w:szCs w:val="24"/>
          <w14:ligatures w14:val="none"/>
        </w:rPr>
        <w:t xml:space="preserve"> </w:t>
      </w:r>
      <w:r w:rsidRPr="00C0555D">
        <w:rPr>
          <w:rFonts w:ascii="Arial" w:eastAsia="Calibri" w:hAnsi="Arial" w:cs="Arial"/>
          <w:kern w:val="0"/>
          <w:sz w:val="24"/>
          <w:szCs w:val="24"/>
          <w14:ligatures w14:val="none"/>
        </w:rPr>
        <w:t>on behalf of the  ICBs.</w:t>
      </w:r>
    </w:p>
    <w:p w14:paraId="4C6BC68E" w14:textId="0C5FE49F" w:rsidR="00A42AA3" w:rsidRPr="00C0555D" w:rsidRDefault="00A42AA3" w:rsidP="00C0555D">
      <w:pPr>
        <w:pStyle w:val="ListParagraph"/>
        <w:numPr>
          <w:ilvl w:val="0"/>
          <w:numId w:val="14"/>
        </w:numPr>
        <w:spacing w:after="0" w:line="240" w:lineRule="auto"/>
        <w:rPr>
          <w:rFonts w:ascii="Arial" w:eastAsia="Calibri" w:hAnsi="Arial" w:cs="Arial"/>
          <w:kern w:val="0"/>
          <w:sz w:val="24"/>
          <w:szCs w:val="24"/>
          <w14:ligatures w14:val="none"/>
        </w:rPr>
      </w:pPr>
      <w:r w:rsidRPr="00C0555D">
        <w:rPr>
          <w:rFonts w:ascii="Arial" w:eastAsia="Calibri" w:hAnsi="Arial" w:cs="Arial"/>
          <w:kern w:val="0"/>
          <w:sz w:val="24"/>
          <w:szCs w:val="24"/>
          <w14:ligatures w14:val="none"/>
        </w:rPr>
        <w:t xml:space="preserve">Ensuring the work plan maximises opportunities to improve patient care through the joined up planning and commissioning of services at population level across whole pathways of care, thereby realising the benefits of delegation. </w:t>
      </w:r>
    </w:p>
    <w:p w14:paraId="5DAD2155" w14:textId="77777777" w:rsidR="00A42AA3" w:rsidRPr="00C0555D" w:rsidRDefault="00A42AA3" w:rsidP="00C0555D">
      <w:pPr>
        <w:pStyle w:val="ListParagraph"/>
        <w:numPr>
          <w:ilvl w:val="0"/>
          <w:numId w:val="14"/>
        </w:numPr>
        <w:spacing w:after="0" w:line="240" w:lineRule="auto"/>
        <w:rPr>
          <w:rFonts w:ascii="Arial" w:eastAsia="Calibri" w:hAnsi="Arial" w:cs="Arial"/>
          <w:kern w:val="0"/>
          <w:sz w:val="24"/>
          <w:szCs w:val="24"/>
          <w14:ligatures w14:val="none"/>
        </w:rPr>
      </w:pPr>
      <w:r w:rsidRPr="00C0555D">
        <w:rPr>
          <w:rFonts w:ascii="Arial" w:eastAsia="Calibri" w:hAnsi="Arial" w:cs="Arial"/>
          <w:kern w:val="0"/>
          <w:sz w:val="24"/>
          <w:szCs w:val="24"/>
          <w14:ligatures w14:val="none"/>
        </w:rPr>
        <w:t xml:space="preserve">Ensuring appropriate engagement with North East and North Cumbria ICB, and other health and social care partners as part of the decision making process. This may include partners outside the North East &amp; Yorkshire region, where Joint Committee decisions impact outside the area. </w:t>
      </w:r>
    </w:p>
    <w:p w14:paraId="55E49B5C" w14:textId="3AA06BC6" w:rsidR="00A42AA3" w:rsidRPr="00C0555D" w:rsidRDefault="00A42AA3" w:rsidP="00C0555D">
      <w:pPr>
        <w:pStyle w:val="ListParagraph"/>
        <w:numPr>
          <w:ilvl w:val="0"/>
          <w:numId w:val="14"/>
        </w:numPr>
        <w:spacing w:after="0" w:line="240" w:lineRule="auto"/>
        <w:rPr>
          <w:rFonts w:ascii="Arial" w:eastAsia="Calibri" w:hAnsi="Arial" w:cs="Arial"/>
          <w:kern w:val="0"/>
          <w:sz w:val="24"/>
          <w:szCs w:val="24"/>
          <w14:ligatures w14:val="none"/>
        </w:rPr>
      </w:pPr>
      <w:r w:rsidRPr="00C0555D">
        <w:rPr>
          <w:rFonts w:ascii="Arial" w:eastAsiaTheme="minorEastAsia" w:hAnsi="Arial" w:cs="Arial"/>
          <w:kern w:val="24"/>
          <w:sz w:val="24"/>
          <w:szCs w:val="24"/>
          <w14:ligatures w14:val="none"/>
        </w:rPr>
        <w:t xml:space="preserve">Approving and monitoring delivery of the Work Plan which sets out the strategic direction of travel for specialised commissioning and describes and </w:t>
      </w:r>
      <w:r w:rsidRPr="00C0555D">
        <w:rPr>
          <w:rFonts w:ascii="Arial" w:eastAsiaTheme="minorEastAsia" w:hAnsi="Arial" w:cs="Arial"/>
          <w:kern w:val="24"/>
          <w:sz w:val="24"/>
          <w:szCs w:val="24"/>
          <w14:ligatures w14:val="none"/>
        </w:rPr>
        <w:lastRenderedPageBreak/>
        <w:t>provides concurrence on priorities and risks financial and quality risks, aligned to the ICBs’ commissioning strategy and strategic objectives, priorities, planning and regulatory requirements.</w:t>
      </w:r>
    </w:p>
    <w:p w14:paraId="0FE5F212" w14:textId="5EC7D5D0" w:rsidR="00EC18F0" w:rsidRPr="00C0555D" w:rsidRDefault="00336B3B" w:rsidP="00C0555D">
      <w:pPr>
        <w:pStyle w:val="ListParagraph"/>
        <w:numPr>
          <w:ilvl w:val="0"/>
          <w:numId w:val="14"/>
        </w:numPr>
        <w:spacing w:after="0" w:line="240" w:lineRule="auto"/>
        <w:rPr>
          <w:rFonts w:ascii="Arial" w:eastAsia="Calibri" w:hAnsi="Arial" w:cs="Arial"/>
          <w:kern w:val="0"/>
          <w:sz w:val="24"/>
          <w:szCs w:val="24"/>
          <w14:ligatures w14:val="none"/>
        </w:rPr>
      </w:pPr>
      <w:r w:rsidRPr="00C0555D">
        <w:rPr>
          <w:rFonts w:ascii="Arial" w:eastAsiaTheme="minorEastAsia" w:hAnsi="Arial" w:cs="Arial"/>
          <w:kern w:val="24"/>
          <w:sz w:val="24"/>
          <w:szCs w:val="24"/>
          <w14:ligatures w14:val="none"/>
        </w:rPr>
        <w:t>Providing assurance for financial and contract management within the workplan, ensuring financial management achieves value for money, effiency and effectiveness in the use of resources</w:t>
      </w:r>
      <w:r w:rsidR="00EC18F0">
        <w:rPr>
          <w:rFonts w:ascii="Arial" w:eastAsiaTheme="minorEastAsia" w:hAnsi="Arial" w:cs="Arial"/>
          <w:kern w:val="24"/>
          <w:sz w:val="24"/>
          <w:szCs w:val="24"/>
          <w14:ligatures w14:val="none"/>
        </w:rPr>
        <w:t>.</w:t>
      </w:r>
    </w:p>
    <w:p w14:paraId="59638912" w14:textId="33627D1B" w:rsidR="00336B3B" w:rsidRPr="004A3A31" w:rsidRDefault="00336B3B" w:rsidP="00C0555D">
      <w:pPr>
        <w:pStyle w:val="ListParagraph"/>
        <w:numPr>
          <w:ilvl w:val="0"/>
          <w:numId w:val="14"/>
        </w:numPr>
        <w:spacing w:after="0" w:line="240" w:lineRule="auto"/>
      </w:pPr>
      <w:r w:rsidRPr="00C0555D">
        <w:rPr>
          <w:rFonts w:ascii="Arial" w:eastAsia="Calibri" w:hAnsi="Arial" w:cs="Arial"/>
          <w:kern w:val="0"/>
          <w:sz w:val="24"/>
          <w:szCs w:val="24"/>
          <w14:ligatures w14:val="none"/>
        </w:rPr>
        <w:t>Providing senior partnership and strategic support to South Yorkshire for the organisational development of the specialised commissioning hub, to ensure the effective use of its human resource for the delivery of the strategy and workplan</w:t>
      </w:r>
    </w:p>
    <w:p w14:paraId="45B19131" w14:textId="77777777" w:rsidR="00A42AA3" w:rsidRPr="00C0555D" w:rsidRDefault="00A42AA3" w:rsidP="00C0555D">
      <w:pPr>
        <w:pStyle w:val="ListParagraph"/>
        <w:numPr>
          <w:ilvl w:val="0"/>
          <w:numId w:val="14"/>
        </w:numPr>
        <w:spacing w:after="0" w:line="240" w:lineRule="auto"/>
        <w:rPr>
          <w:rFonts w:ascii="Calibri" w:eastAsia="Calibri" w:hAnsi="Calibri" w:cs="Times New Roman"/>
          <w:kern w:val="0"/>
          <w:sz w:val="20"/>
          <w:szCs w:val="24"/>
          <w14:ligatures w14:val="none"/>
        </w:rPr>
      </w:pPr>
      <w:r w:rsidRPr="00C0555D">
        <w:rPr>
          <w:rFonts w:ascii="Arial" w:eastAsiaTheme="minorEastAsia" w:hAnsi="Arial" w:cs="Arial"/>
          <w:kern w:val="24"/>
          <w:sz w:val="24"/>
          <w:szCs w:val="24"/>
          <w14:ligatures w14:val="none"/>
        </w:rPr>
        <w:t xml:space="preserve">Ensuring timely actions in relation to reports, updates and recommendations from the Commissioning Hub regarding delivery of the annual work plan. This should include ensuring mechanisms are in place to escalate required changes or additions to the work plan in line with an agreed prioritisation framework and timeframe. </w:t>
      </w:r>
    </w:p>
    <w:p w14:paraId="481BD2E0" w14:textId="25195098" w:rsidR="00A42AA3" w:rsidRPr="00C0555D" w:rsidRDefault="00A42AA3" w:rsidP="00C0555D">
      <w:pPr>
        <w:pStyle w:val="ListParagraph"/>
        <w:numPr>
          <w:ilvl w:val="0"/>
          <w:numId w:val="14"/>
        </w:numPr>
        <w:spacing w:after="0" w:line="240" w:lineRule="auto"/>
        <w:rPr>
          <w:rFonts w:ascii="Arial" w:eastAsia="Calibri" w:hAnsi="Arial" w:cs="Arial"/>
          <w:kern w:val="0"/>
          <w:sz w:val="24"/>
          <w:szCs w:val="24"/>
          <w14:ligatures w14:val="none"/>
        </w:rPr>
      </w:pPr>
      <w:r w:rsidRPr="00C0555D">
        <w:rPr>
          <w:rFonts w:ascii="Arial" w:eastAsiaTheme="minorEastAsia" w:hAnsi="Arial" w:cs="Arial"/>
          <w:kern w:val="24"/>
          <w:sz w:val="24"/>
          <w:szCs w:val="24"/>
          <w14:ligatures w14:val="none"/>
        </w:rPr>
        <w:t>Making recommendations to each ICB Board on matters relating to the Delegated Functions which are outside the Scope.</w:t>
      </w:r>
      <w:r w:rsidR="003307A0" w:rsidRPr="00C0555D">
        <w:rPr>
          <w:rFonts w:ascii="Arial" w:eastAsiaTheme="minorEastAsia" w:hAnsi="Arial" w:cs="Arial"/>
          <w:kern w:val="24"/>
          <w:sz w:val="24"/>
          <w:szCs w:val="24"/>
          <w14:ligatures w14:val="none"/>
        </w:rPr>
        <w:t xml:space="preserve"> </w:t>
      </w:r>
      <w:r w:rsidRPr="00C0555D">
        <w:rPr>
          <w:rFonts w:ascii="Arial" w:eastAsia="Calibri" w:hAnsi="Arial" w:cs="Arial"/>
          <w:kern w:val="0"/>
          <w:sz w:val="24"/>
          <w:szCs w:val="24"/>
          <w14:ligatures w14:val="none"/>
        </w:rPr>
        <w:t>Responsibility for the oversight, monitoring, and implementation of remedial actions in relation to any risks which are aligned to the Joint Committee on the Board Assurance Framework (BAF) and on the risk registers.</w:t>
      </w:r>
    </w:p>
    <w:p w14:paraId="6E75BF8D" w14:textId="687DCF02" w:rsidR="00A42AA3" w:rsidRPr="00C0555D" w:rsidRDefault="00A42AA3" w:rsidP="00C0555D">
      <w:pPr>
        <w:pStyle w:val="ListParagraph"/>
        <w:numPr>
          <w:ilvl w:val="0"/>
          <w:numId w:val="14"/>
        </w:numPr>
        <w:spacing w:after="0" w:line="240" w:lineRule="auto"/>
        <w:rPr>
          <w:rFonts w:ascii="Arial" w:eastAsia="Calibri" w:hAnsi="Arial" w:cs="Arial"/>
          <w:kern w:val="0"/>
          <w:sz w:val="24"/>
          <w:szCs w:val="24"/>
          <w14:ligatures w14:val="none"/>
        </w:rPr>
      </w:pPr>
      <w:r w:rsidRPr="00C0555D">
        <w:rPr>
          <w:rFonts w:ascii="Arial" w:eastAsiaTheme="minorEastAsia" w:hAnsi="Arial" w:cs="Arial"/>
          <w:kern w:val="24"/>
          <w:sz w:val="24"/>
          <w:szCs w:val="24"/>
          <w14:ligatures w14:val="none"/>
        </w:rPr>
        <w:t>Providing a forum to discuss delegated and retained services across Y&amp;H.</w:t>
      </w:r>
      <w:r w:rsidR="003307A0" w:rsidRPr="00C0555D">
        <w:rPr>
          <w:rFonts w:ascii="Arial" w:eastAsiaTheme="minorEastAsia" w:hAnsi="Arial" w:cs="Arial"/>
          <w:kern w:val="24"/>
          <w:sz w:val="24"/>
          <w:szCs w:val="24"/>
          <w14:ligatures w14:val="none"/>
        </w:rPr>
        <w:t xml:space="preserve"> </w:t>
      </w:r>
      <w:r w:rsidRPr="00C0555D">
        <w:rPr>
          <w:rFonts w:ascii="Arial" w:eastAsia="Calibri" w:hAnsi="Arial" w:cs="Arial"/>
          <w:kern w:val="0"/>
          <w:sz w:val="24"/>
          <w:szCs w:val="24"/>
          <w14:ligatures w14:val="none"/>
        </w:rPr>
        <w:t>Ensuring that decision making has taken account of the relevant information, including clinical, quality and safety and financial view, impact on health inequalities and feasibility and is at all times in accordance with the ICB's legal responsibilities</w:t>
      </w:r>
      <w:r w:rsidR="00EC18F0">
        <w:rPr>
          <w:rFonts w:ascii="Arial" w:eastAsia="Calibri" w:hAnsi="Arial" w:cs="Arial"/>
          <w:kern w:val="0"/>
          <w:sz w:val="24"/>
          <w:szCs w:val="24"/>
          <w14:ligatures w14:val="none"/>
        </w:rPr>
        <w:t>.</w:t>
      </w:r>
      <w:r w:rsidRPr="00C0555D" w:rsidDel="004B0F6E">
        <w:rPr>
          <w:rFonts w:ascii="Arial" w:eastAsia="Calibri" w:hAnsi="Arial" w:cs="Arial"/>
          <w:kern w:val="0"/>
          <w:sz w:val="24"/>
          <w:szCs w:val="24"/>
          <w14:ligatures w14:val="none"/>
        </w:rPr>
        <w:t xml:space="preserve"> </w:t>
      </w:r>
    </w:p>
    <w:p w14:paraId="300784F8" w14:textId="42E1539E" w:rsidR="00A42AA3" w:rsidRPr="00C0555D" w:rsidRDefault="00A42AA3" w:rsidP="00C0555D">
      <w:pPr>
        <w:pStyle w:val="ListParagraph"/>
        <w:numPr>
          <w:ilvl w:val="0"/>
          <w:numId w:val="14"/>
        </w:numPr>
        <w:spacing w:after="0" w:line="240" w:lineRule="auto"/>
        <w:rPr>
          <w:rFonts w:ascii="Arial" w:eastAsia="Calibri" w:hAnsi="Arial" w:cs="Arial"/>
          <w:kern w:val="0"/>
          <w:sz w:val="24"/>
          <w:szCs w:val="24"/>
          <w14:ligatures w14:val="none"/>
        </w:rPr>
      </w:pPr>
      <w:r w:rsidRPr="00336B3B">
        <w:rPr>
          <w:rFonts w:ascii="Arial" w:eastAsia="Calibri" w:hAnsi="Arial" w:cs="Arial"/>
          <w:color w:val="000000" w:themeColor="text1"/>
          <w:kern w:val="0"/>
          <w:sz w:val="24"/>
          <w:szCs w:val="24"/>
          <w14:ligatures w14:val="none"/>
        </w:rPr>
        <w:t>Compliance with oversight and assurance requirements</w:t>
      </w:r>
      <w:r w:rsidR="00336B3B" w:rsidRPr="00336B3B">
        <w:rPr>
          <w:rFonts w:ascii="Arial" w:eastAsia="Calibri" w:hAnsi="Arial" w:cs="Arial"/>
          <w:color w:val="000000" w:themeColor="text1"/>
          <w:kern w:val="0"/>
          <w:sz w:val="24"/>
          <w:szCs w:val="24"/>
          <w14:ligatures w14:val="none"/>
        </w:rPr>
        <w:t>,</w:t>
      </w:r>
      <w:r w:rsidR="00133047">
        <w:rPr>
          <w:rFonts w:ascii="Arial" w:eastAsia="Calibri" w:hAnsi="Arial" w:cs="Arial"/>
          <w:color w:val="000000" w:themeColor="text1"/>
          <w:kern w:val="0"/>
          <w:sz w:val="24"/>
          <w:szCs w:val="24"/>
          <w14:ligatures w14:val="none"/>
        </w:rPr>
        <w:t xml:space="preserve"> </w:t>
      </w:r>
      <w:r w:rsidRPr="00C0555D">
        <w:rPr>
          <w:rFonts w:ascii="Arial" w:eastAsia="Calibri" w:hAnsi="Arial" w:cs="Arial"/>
          <w:bCs/>
          <w:kern w:val="0"/>
          <w:sz w:val="24"/>
          <w:szCs w:val="24"/>
          <w14:ligatures w14:val="none"/>
        </w:rPr>
        <w:t>Overseeing the management of and relevant reporting with regards to Incident Management, including cooperating and coordinating with NHSE and other ICBs.</w:t>
      </w:r>
    </w:p>
    <w:p w14:paraId="2B84F9A8" w14:textId="77777777" w:rsidR="00A42AA3" w:rsidRPr="00C0555D" w:rsidRDefault="00A42AA3" w:rsidP="00C0555D">
      <w:pPr>
        <w:pStyle w:val="ListParagraph"/>
        <w:numPr>
          <w:ilvl w:val="0"/>
          <w:numId w:val="14"/>
        </w:numPr>
        <w:spacing w:after="0" w:line="240" w:lineRule="auto"/>
        <w:jc w:val="both"/>
        <w:rPr>
          <w:rFonts w:ascii="Arial" w:eastAsia="Calibri" w:hAnsi="Arial" w:cs="Arial"/>
          <w:b/>
          <w:kern w:val="0"/>
          <w:sz w:val="24"/>
          <w:szCs w:val="24"/>
          <w14:ligatures w14:val="none"/>
        </w:rPr>
      </w:pPr>
      <w:r w:rsidRPr="00C0555D">
        <w:rPr>
          <w:rFonts w:ascii="Arial" w:eastAsia="Times New Roman" w:hAnsi="Arial" w:cs="Arial"/>
          <w:bCs/>
          <w:kern w:val="0"/>
          <w:sz w:val="24"/>
          <w:szCs w:val="24"/>
          <w:lang w:eastAsia="en-GB"/>
          <w14:ligatures w14:val="none"/>
        </w:rPr>
        <w:t>Identifying opportunities to influence</w:t>
      </w:r>
      <w:r w:rsidRPr="00C0555D">
        <w:rPr>
          <w:rFonts w:ascii="Arial" w:eastAsia="Calibri" w:hAnsi="Arial" w:cs="Arial"/>
          <w:bCs/>
          <w:kern w:val="0"/>
          <w:sz w:val="24"/>
          <w:szCs w:val="24"/>
          <w14:ligatures w14:val="none"/>
        </w:rPr>
        <w:t xml:space="preserve"> National Specification   development and development of national policy and liaising with relevant partners to maximise these opportunities. </w:t>
      </w:r>
    </w:p>
    <w:p w14:paraId="6B50FFEE" w14:textId="44D74F1C" w:rsidR="00A42AA3" w:rsidRPr="00C0555D" w:rsidRDefault="00A42AA3" w:rsidP="00C0555D">
      <w:pPr>
        <w:pStyle w:val="ListParagraph"/>
        <w:numPr>
          <w:ilvl w:val="0"/>
          <w:numId w:val="14"/>
        </w:numPr>
        <w:spacing w:after="0" w:line="240" w:lineRule="auto"/>
        <w:jc w:val="both"/>
        <w:rPr>
          <w:rFonts w:ascii="Arial" w:eastAsia="Times New Roman" w:hAnsi="Arial" w:cs="Arial"/>
          <w:bCs/>
          <w:kern w:val="0"/>
          <w:sz w:val="24"/>
          <w:szCs w:val="24"/>
          <w:lang w:eastAsia="en-GB"/>
          <w14:ligatures w14:val="none"/>
        </w:rPr>
      </w:pPr>
      <w:r w:rsidRPr="00C0555D">
        <w:rPr>
          <w:rFonts w:ascii="Arial" w:eastAsia="Times New Roman" w:hAnsi="Arial" w:cs="Arial"/>
          <w:bCs/>
          <w:kern w:val="0"/>
          <w:sz w:val="24"/>
          <w:szCs w:val="24"/>
          <w:lang w:eastAsia="en-GB"/>
          <w14:ligatures w14:val="none"/>
        </w:rPr>
        <w:t>Maintaining an accurate record of decisions made, risks and issues. Ensuring any risks outside the agreed threshold are escalated immediately to each ICB Board.</w:t>
      </w:r>
    </w:p>
    <w:p w14:paraId="022B0445" w14:textId="4B48810C" w:rsidR="00A42AA3" w:rsidRPr="00C0555D" w:rsidRDefault="00A42AA3" w:rsidP="00C0555D">
      <w:pPr>
        <w:pStyle w:val="ListParagraph"/>
        <w:numPr>
          <w:ilvl w:val="0"/>
          <w:numId w:val="14"/>
        </w:numPr>
        <w:spacing w:after="0" w:line="240" w:lineRule="auto"/>
        <w:jc w:val="both"/>
        <w:rPr>
          <w:rFonts w:ascii="Arial" w:eastAsia="Times New Roman" w:hAnsi="Arial" w:cs="Arial"/>
          <w:b/>
          <w:kern w:val="0"/>
          <w:sz w:val="24"/>
          <w:szCs w:val="24"/>
          <w:lang w:eastAsia="en-GB"/>
          <w14:ligatures w14:val="none"/>
        </w:rPr>
      </w:pPr>
      <w:r w:rsidRPr="00C0555D">
        <w:rPr>
          <w:rFonts w:ascii="Arial" w:eastAsia="Times New Roman" w:hAnsi="Arial" w:cs="Arial"/>
          <w:bCs/>
          <w:kern w:val="0"/>
          <w:sz w:val="24"/>
          <w:szCs w:val="24"/>
          <w:lang w:eastAsia="en-GB"/>
          <w14:ligatures w14:val="none"/>
        </w:rPr>
        <w:t xml:space="preserve">Identifying any concerns between the balance of resources used to support Retained and Delegated Services and working with partners to resolve issues or escalate to ICB Boards as required. </w:t>
      </w:r>
    </w:p>
    <w:p w14:paraId="474F71E1" w14:textId="77777777" w:rsidR="00A42AA3" w:rsidRPr="00C0555D" w:rsidRDefault="00A42AA3" w:rsidP="00C0555D">
      <w:pPr>
        <w:pStyle w:val="ListParagraph"/>
        <w:numPr>
          <w:ilvl w:val="0"/>
          <w:numId w:val="14"/>
        </w:numPr>
        <w:spacing w:after="0" w:line="240" w:lineRule="auto"/>
        <w:rPr>
          <w:rFonts w:ascii="Arial" w:eastAsiaTheme="minorEastAsia" w:hAnsi="Arial" w:cs="Arial"/>
          <w:kern w:val="24"/>
          <w:sz w:val="24"/>
          <w:szCs w:val="24"/>
          <w14:ligatures w14:val="none"/>
        </w:rPr>
      </w:pPr>
      <w:r w:rsidRPr="00C0555D">
        <w:rPr>
          <w:rFonts w:ascii="Arial" w:eastAsiaTheme="minorEastAsia" w:hAnsi="Arial" w:cs="Arial"/>
          <w:kern w:val="24"/>
          <w:sz w:val="24"/>
          <w:szCs w:val="24"/>
          <w14:ligatures w14:val="none"/>
        </w:rPr>
        <w:t>Providing regular assurance and escalation reports to the ICB Boards in line with other ICB committees</w:t>
      </w:r>
    </w:p>
    <w:p w14:paraId="2969841E" w14:textId="77777777" w:rsidR="00F46068" w:rsidRPr="00A42AA3" w:rsidRDefault="00F46068" w:rsidP="00A42AA3">
      <w:pPr>
        <w:spacing w:after="0" w:line="240" w:lineRule="auto"/>
        <w:rPr>
          <w:rFonts w:ascii="Arial" w:eastAsia="Calibri" w:hAnsi="Arial" w:cs="Arial"/>
          <w:kern w:val="0"/>
          <w:sz w:val="24"/>
          <w:szCs w:val="24"/>
          <w14:ligatures w14:val="none"/>
        </w:rPr>
      </w:pPr>
    </w:p>
    <w:p w14:paraId="51475A40" w14:textId="77777777" w:rsidR="00A42AA3" w:rsidRPr="00A42AA3" w:rsidRDefault="00A42AA3" w:rsidP="00A42AA3">
      <w:pPr>
        <w:spacing w:after="0" w:line="240" w:lineRule="auto"/>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 xml:space="preserve"> </w:t>
      </w:r>
    </w:p>
    <w:p w14:paraId="395E32D3" w14:textId="77777777" w:rsidR="00A42AA3" w:rsidRPr="00A42AA3" w:rsidRDefault="00A42AA3" w:rsidP="00A42AA3">
      <w:pPr>
        <w:numPr>
          <w:ilvl w:val="0"/>
          <w:numId w:val="1"/>
        </w:numPr>
        <w:spacing w:after="0" w:line="240" w:lineRule="auto"/>
        <w:rPr>
          <w:rFonts w:ascii="Arial" w:eastAsia="Calibri" w:hAnsi="Arial" w:cs="Arial"/>
          <w:b/>
          <w:bCs/>
          <w:kern w:val="0"/>
          <w:sz w:val="24"/>
          <w:szCs w:val="24"/>
          <w14:ligatures w14:val="none"/>
        </w:rPr>
      </w:pPr>
      <w:r w:rsidRPr="00A42AA3">
        <w:rPr>
          <w:rFonts w:ascii="Arial" w:eastAsia="Calibri" w:hAnsi="Arial" w:cs="Arial"/>
          <w:b/>
          <w:bCs/>
          <w:kern w:val="0"/>
          <w:sz w:val="24"/>
          <w:szCs w:val="24"/>
          <w14:ligatures w14:val="none"/>
        </w:rPr>
        <w:t>Authority</w:t>
      </w:r>
    </w:p>
    <w:p w14:paraId="6DD09FDE" w14:textId="77777777" w:rsidR="00A42AA3" w:rsidRPr="00A42AA3" w:rsidRDefault="00A42AA3" w:rsidP="00A42AA3">
      <w:pPr>
        <w:spacing w:after="0" w:line="240" w:lineRule="auto"/>
        <w:rPr>
          <w:rFonts w:ascii="Arial" w:eastAsia="Calibri" w:hAnsi="Arial" w:cs="Arial"/>
          <w:b/>
          <w:bCs/>
          <w:kern w:val="0"/>
          <w:sz w:val="24"/>
          <w:szCs w:val="24"/>
          <w14:ligatures w14:val="none"/>
        </w:rPr>
      </w:pPr>
    </w:p>
    <w:p w14:paraId="7791F1F8" w14:textId="77777777" w:rsidR="00A42AA3" w:rsidRPr="00A42AA3" w:rsidRDefault="00A42AA3" w:rsidP="00A42AA3">
      <w:pPr>
        <w:spacing w:after="0" w:line="240" w:lineRule="auto"/>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The Joint Committee is authorised by the ICBs to:</w:t>
      </w:r>
    </w:p>
    <w:p w14:paraId="34FCADB5"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5CA0C0E9" w14:textId="77777777" w:rsidR="00A42AA3" w:rsidRPr="00A42AA3" w:rsidRDefault="00A42AA3" w:rsidP="00A42AA3">
      <w:pPr>
        <w:numPr>
          <w:ilvl w:val="0"/>
          <w:numId w:val="9"/>
        </w:numPr>
        <w:spacing w:before="100" w:beforeAutospacing="1" w:after="100" w:afterAutospacing="1" w:line="240" w:lineRule="auto"/>
        <w:rPr>
          <w:rFonts w:ascii="Arial" w:eastAsia="Calibri" w:hAnsi="Arial" w:cs="Arial"/>
          <w:kern w:val="0"/>
          <w:sz w:val="24"/>
          <w:szCs w:val="24"/>
          <w14:ligatures w14:val="none"/>
        </w:rPr>
      </w:pPr>
      <w:r w:rsidRPr="00A42AA3">
        <w:rPr>
          <w:rFonts w:ascii="Arial" w:eastAsia="Times New Roman" w:hAnsi="Arial" w:cs="Arial"/>
          <w:kern w:val="0"/>
          <w:sz w:val="24"/>
          <w:szCs w:val="24"/>
          <w:lang w:eastAsia="en-GB"/>
          <w14:ligatures w14:val="none"/>
        </w:rPr>
        <w:t xml:space="preserve">Investigate any activity within its ToRs, </w:t>
      </w:r>
    </w:p>
    <w:p w14:paraId="1E15816A" w14:textId="77777777" w:rsidR="00A42AA3" w:rsidRPr="00A42AA3" w:rsidRDefault="00A42AA3" w:rsidP="00A42AA3">
      <w:pPr>
        <w:numPr>
          <w:ilvl w:val="0"/>
          <w:numId w:val="9"/>
        </w:numPr>
        <w:spacing w:before="100" w:beforeAutospacing="1" w:after="100" w:afterAutospacing="1" w:line="240" w:lineRule="auto"/>
        <w:rPr>
          <w:rFonts w:ascii="Arial" w:eastAsia="Times New Roman" w:hAnsi="Arial" w:cs="Arial"/>
          <w:kern w:val="0"/>
          <w:sz w:val="24"/>
          <w:szCs w:val="24"/>
          <w:lang w:eastAsia="en-GB"/>
          <w14:ligatures w14:val="none"/>
        </w:rPr>
      </w:pPr>
      <w:r w:rsidRPr="00A42AA3">
        <w:rPr>
          <w:rFonts w:ascii="Arial" w:eastAsia="Times New Roman" w:hAnsi="Arial" w:cs="Arial"/>
          <w:kern w:val="0"/>
          <w:sz w:val="24"/>
          <w:szCs w:val="24"/>
          <w:lang w:eastAsia="en-GB"/>
          <w14:ligatures w14:val="none"/>
        </w:rPr>
        <w:t xml:space="preserve">Seek information from any officer of any ICB; </w:t>
      </w:r>
    </w:p>
    <w:p w14:paraId="3A128006" w14:textId="77777777" w:rsidR="00A42AA3" w:rsidRPr="00A42AA3" w:rsidRDefault="00A42AA3" w:rsidP="00A42AA3">
      <w:pPr>
        <w:numPr>
          <w:ilvl w:val="0"/>
          <w:numId w:val="9"/>
        </w:numPr>
        <w:spacing w:before="100" w:beforeAutospacing="1" w:after="100" w:afterAutospacing="1" w:line="240" w:lineRule="auto"/>
        <w:rPr>
          <w:rFonts w:ascii="Arial" w:eastAsia="Times New Roman" w:hAnsi="Arial" w:cs="Arial"/>
          <w:kern w:val="0"/>
          <w:sz w:val="24"/>
          <w:szCs w:val="24"/>
          <w:lang w:eastAsia="en-GB"/>
          <w14:ligatures w14:val="none"/>
        </w:rPr>
      </w:pPr>
      <w:r w:rsidRPr="00A42AA3">
        <w:rPr>
          <w:rFonts w:ascii="Arial" w:eastAsia="Times New Roman" w:hAnsi="Arial" w:cs="Arial"/>
          <w:kern w:val="0"/>
          <w:sz w:val="24"/>
          <w:szCs w:val="24"/>
          <w:lang w:eastAsia="en-GB"/>
          <w14:ligatures w14:val="none"/>
        </w:rPr>
        <w:t xml:space="preserve">Seek information from partner organisations outside the ICB </w:t>
      </w:r>
    </w:p>
    <w:p w14:paraId="72C628B7" w14:textId="77777777" w:rsidR="00A42AA3" w:rsidRPr="00A42AA3" w:rsidRDefault="00A42AA3" w:rsidP="00A42AA3">
      <w:pPr>
        <w:numPr>
          <w:ilvl w:val="0"/>
          <w:numId w:val="9"/>
        </w:numPr>
        <w:spacing w:before="100" w:beforeAutospacing="1" w:after="100" w:afterAutospacing="1" w:line="240" w:lineRule="auto"/>
        <w:rPr>
          <w:rFonts w:ascii="Arial" w:eastAsia="Times New Roman" w:hAnsi="Arial" w:cs="Arial"/>
          <w:kern w:val="0"/>
          <w:sz w:val="24"/>
          <w:szCs w:val="24"/>
          <w:lang w:eastAsia="en-GB"/>
          <w14:ligatures w14:val="none"/>
        </w:rPr>
      </w:pPr>
      <w:r w:rsidRPr="00A42AA3">
        <w:rPr>
          <w:rFonts w:ascii="Arial" w:eastAsia="Times New Roman" w:hAnsi="Arial" w:cs="Arial"/>
          <w:kern w:val="0"/>
          <w:sz w:val="24"/>
          <w:szCs w:val="24"/>
          <w:lang w:eastAsia="en-GB"/>
          <w14:ligatures w14:val="none"/>
        </w:rPr>
        <w:lastRenderedPageBreak/>
        <w:t xml:space="preserve">Engage in national discussion where this is pertinent to the activities within the ToR </w:t>
      </w:r>
    </w:p>
    <w:p w14:paraId="3714D9B6" w14:textId="77777777" w:rsidR="00A42AA3" w:rsidRPr="00A42AA3" w:rsidRDefault="00A42AA3" w:rsidP="00A42AA3">
      <w:pPr>
        <w:numPr>
          <w:ilvl w:val="0"/>
          <w:numId w:val="9"/>
        </w:numPr>
        <w:spacing w:before="100" w:beforeAutospacing="1" w:after="100" w:afterAutospacing="1" w:line="240" w:lineRule="auto"/>
        <w:rPr>
          <w:rFonts w:ascii="Arial" w:eastAsia="Times New Roman" w:hAnsi="Arial" w:cs="Arial"/>
          <w:kern w:val="0"/>
          <w:sz w:val="24"/>
          <w:szCs w:val="24"/>
          <w:lang w:eastAsia="en-GB"/>
          <w14:ligatures w14:val="none"/>
        </w:rPr>
      </w:pPr>
      <w:r w:rsidRPr="00A42AA3">
        <w:rPr>
          <w:rFonts w:ascii="Arial" w:eastAsia="Times New Roman" w:hAnsi="Arial" w:cs="Arial"/>
          <w:kern w:val="0"/>
          <w:sz w:val="24"/>
          <w:szCs w:val="24"/>
          <w:lang w:eastAsia="en-GB"/>
          <w14:ligatures w14:val="none"/>
        </w:rPr>
        <w:t>Commission reports in support of its decision making or in relation to delivery of the Work Plan or development of future plans</w:t>
      </w:r>
    </w:p>
    <w:p w14:paraId="35F0DDE1" w14:textId="223F207F" w:rsidR="00A42AA3" w:rsidRPr="00A42AA3" w:rsidRDefault="00A42AA3" w:rsidP="00A42AA3">
      <w:pPr>
        <w:numPr>
          <w:ilvl w:val="0"/>
          <w:numId w:val="9"/>
        </w:numPr>
        <w:spacing w:before="100" w:beforeAutospacing="1" w:after="100" w:afterAutospacing="1" w:line="240" w:lineRule="auto"/>
        <w:rPr>
          <w:rFonts w:ascii="Arial" w:eastAsia="Times New Roman" w:hAnsi="Arial" w:cs="Arial"/>
          <w:kern w:val="0"/>
          <w:sz w:val="24"/>
          <w:szCs w:val="24"/>
          <w:lang w:eastAsia="en-GB"/>
          <w14:ligatures w14:val="none"/>
        </w:rPr>
      </w:pPr>
      <w:r w:rsidRPr="00A42AA3">
        <w:rPr>
          <w:rFonts w:ascii="Arial" w:eastAsia="Times New Roman" w:hAnsi="Arial" w:cs="Arial"/>
          <w:kern w:val="0"/>
          <w:sz w:val="24"/>
          <w:szCs w:val="24"/>
          <w:lang w:eastAsia="en-GB"/>
          <w14:ligatures w14:val="none"/>
        </w:rPr>
        <w:t>Obtain legal or other independent professional advice</w:t>
      </w:r>
    </w:p>
    <w:p w14:paraId="747CD481" w14:textId="77777777" w:rsidR="00A42AA3" w:rsidRPr="00A42AA3" w:rsidRDefault="00A42AA3" w:rsidP="00A42AA3">
      <w:pPr>
        <w:numPr>
          <w:ilvl w:val="0"/>
          <w:numId w:val="9"/>
        </w:numPr>
        <w:spacing w:before="100" w:beforeAutospacing="1" w:after="100" w:afterAutospacing="1" w:line="240" w:lineRule="auto"/>
        <w:rPr>
          <w:rFonts w:ascii="Arial" w:eastAsia="Times New Roman" w:hAnsi="Arial" w:cs="Arial"/>
          <w:kern w:val="0"/>
          <w:sz w:val="24"/>
          <w:szCs w:val="24"/>
          <w:lang w:eastAsia="en-GB"/>
          <w14:ligatures w14:val="none"/>
        </w:rPr>
      </w:pPr>
      <w:r w:rsidRPr="00A42AA3">
        <w:rPr>
          <w:rFonts w:ascii="Arial" w:eastAsia="Times New Roman" w:hAnsi="Arial" w:cs="Arial"/>
          <w:kern w:val="0"/>
          <w:sz w:val="24"/>
          <w:szCs w:val="24"/>
          <w:lang w:eastAsia="en-GB"/>
          <w14:ligatures w14:val="none"/>
        </w:rPr>
        <w:t>Engage with clinical, provider and place leads as required for delivery of the Work Plan</w:t>
      </w:r>
    </w:p>
    <w:p w14:paraId="73F15BE9" w14:textId="77777777" w:rsidR="00A42AA3" w:rsidRPr="00A42AA3" w:rsidRDefault="00A42AA3" w:rsidP="00A42AA3">
      <w:pPr>
        <w:numPr>
          <w:ilvl w:val="0"/>
          <w:numId w:val="9"/>
        </w:numPr>
        <w:spacing w:before="100" w:beforeAutospacing="1" w:after="100" w:afterAutospacing="1" w:line="240" w:lineRule="auto"/>
        <w:rPr>
          <w:rFonts w:ascii="Arial" w:eastAsia="Times New Roman" w:hAnsi="Arial" w:cs="Arial"/>
          <w:kern w:val="0"/>
          <w:sz w:val="24"/>
          <w:szCs w:val="24"/>
          <w:lang w:eastAsia="en-GB"/>
          <w14:ligatures w14:val="none"/>
        </w:rPr>
      </w:pPr>
      <w:r w:rsidRPr="00A42AA3">
        <w:rPr>
          <w:rFonts w:ascii="Arial" w:eastAsia="Times New Roman" w:hAnsi="Arial" w:cs="Arial"/>
          <w:kern w:val="0"/>
          <w:sz w:val="24"/>
          <w:szCs w:val="24"/>
          <w:lang w:eastAsia="en-GB"/>
          <w14:ligatures w14:val="none"/>
        </w:rPr>
        <w:t>Develop relationships with wider ICB Directorates and related committees</w:t>
      </w:r>
    </w:p>
    <w:p w14:paraId="1F591FB6" w14:textId="1C610BAE" w:rsidR="00A42AA3" w:rsidRPr="00A42AA3" w:rsidRDefault="00A42AA3" w:rsidP="003307A0">
      <w:pPr>
        <w:numPr>
          <w:ilvl w:val="0"/>
          <w:numId w:val="9"/>
        </w:numPr>
        <w:spacing w:before="100" w:beforeAutospacing="1" w:after="100" w:afterAutospacing="1" w:line="240" w:lineRule="auto"/>
        <w:rPr>
          <w:rFonts w:ascii="Arial" w:eastAsia="Times New Roman" w:hAnsi="Arial" w:cs="Arial"/>
          <w:kern w:val="0"/>
          <w:sz w:val="24"/>
          <w:szCs w:val="24"/>
          <w:lang w:eastAsia="en-GB"/>
          <w14:ligatures w14:val="none"/>
        </w:rPr>
      </w:pPr>
      <w:r w:rsidRPr="00A42AA3">
        <w:rPr>
          <w:rFonts w:ascii="Arial" w:eastAsia="Times New Roman" w:hAnsi="Arial" w:cs="Arial"/>
          <w:kern w:val="0"/>
          <w:sz w:val="24"/>
          <w:szCs w:val="24"/>
          <w:lang w:eastAsia="en-GB"/>
          <w14:ligatures w14:val="none"/>
        </w:rPr>
        <w:t xml:space="preserve">Ensuring appropriate use of the specialised commissioning budget in the delivery of the Work Plan, as part of the wider system planning </w:t>
      </w:r>
    </w:p>
    <w:p w14:paraId="392242D0" w14:textId="77777777" w:rsidR="00A42AA3" w:rsidRPr="00A42AA3" w:rsidRDefault="00A42AA3" w:rsidP="00A42AA3">
      <w:pPr>
        <w:spacing w:after="0" w:line="240" w:lineRule="auto"/>
        <w:rPr>
          <w:rFonts w:ascii="Arial" w:eastAsia="Calibri" w:hAnsi="Arial" w:cs="Arial"/>
          <w:color w:val="FF0000"/>
          <w:kern w:val="0"/>
          <w:sz w:val="24"/>
          <w:szCs w:val="24"/>
          <w14:ligatures w14:val="none"/>
        </w:rPr>
      </w:pPr>
    </w:p>
    <w:p w14:paraId="7269FA27"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66AEAD24" w14:textId="77777777" w:rsidR="00A42AA3" w:rsidRPr="00A42AA3" w:rsidRDefault="00A42AA3" w:rsidP="00A42AA3">
      <w:pPr>
        <w:numPr>
          <w:ilvl w:val="0"/>
          <w:numId w:val="1"/>
        </w:numPr>
        <w:spacing w:after="0" w:line="240" w:lineRule="auto"/>
        <w:ind w:left="567" w:hanging="567"/>
        <w:rPr>
          <w:rFonts w:ascii="Arial" w:eastAsia="Calibri" w:hAnsi="Arial" w:cs="Arial"/>
          <w:b/>
          <w:bCs/>
          <w:kern w:val="0"/>
          <w:sz w:val="24"/>
          <w:szCs w:val="24"/>
          <w14:ligatures w14:val="none"/>
        </w:rPr>
      </w:pPr>
      <w:r w:rsidRPr="00A42AA3">
        <w:rPr>
          <w:rFonts w:ascii="Arial" w:eastAsia="Calibri" w:hAnsi="Arial" w:cs="Arial"/>
          <w:b/>
          <w:bCs/>
          <w:kern w:val="0"/>
          <w:sz w:val="24"/>
          <w:szCs w:val="24"/>
          <w14:ligatures w14:val="none"/>
        </w:rPr>
        <w:t>Chair, Membership and Attendance</w:t>
      </w:r>
    </w:p>
    <w:p w14:paraId="56352B66" w14:textId="77777777" w:rsidR="00A42AA3" w:rsidRPr="00A42AA3" w:rsidRDefault="00A42AA3" w:rsidP="00A42AA3">
      <w:pPr>
        <w:spacing w:after="0" w:line="240" w:lineRule="auto"/>
        <w:ind w:left="-197"/>
        <w:rPr>
          <w:rFonts w:ascii="Arial" w:eastAsia="Calibri" w:hAnsi="Arial" w:cs="Arial"/>
          <w:b/>
          <w:bCs/>
          <w:kern w:val="0"/>
          <w:sz w:val="24"/>
          <w:szCs w:val="24"/>
          <w14:ligatures w14:val="none"/>
        </w:rPr>
      </w:pPr>
    </w:p>
    <w:p w14:paraId="50CEC26B" w14:textId="3DA74284" w:rsidR="00A42AA3" w:rsidRPr="00C0555D" w:rsidRDefault="00A42AA3" w:rsidP="00C0555D">
      <w:pPr>
        <w:pStyle w:val="ListParagraph"/>
        <w:numPr>
          <w:ilvl w:val="1"/>
          <w:numId w:val="1"/>
        </w:numPr>
        <w:spacing w:after="0" w:line="240" w:lineRule="auto"/>
        <w:rPr>
          <w:rFonts w:ascii="Arial" w:eastAsia="Calibri" w:hAnsi="Arial" w:cs="Arial"/>
          <w:b/>
          <w:bCs/>
          <w:kern w:val="0"/>
          <w:sz w:val="24"/>
          <w:szCs w:val="24"/>
          <w14:ligatures w14:val="none"/>
        </w:rPr>
      </w:pPr>
      <w:r w:rsidRPr="00C0555D">
        <w:rPr>
          <w:rFonts w:ascii="Arial" w:eastAsia="Calibri" w:hAnsi="Arial" w:cs="Arial"/>
          <w:b/>
          <w:bCs/>
          <w:kern w:val="0"/>
          <w:sz w:val="24"/>
          <w:szCs w:val="24"/>
          <w14:ligatures w14:val="none"/>
        </w:rPr>
        <w:t>Chair and Vice Chair</w:t>
      </w:r>
    </w:p>
    <w:p w14:paraId="27055EF6" w14:textId="77777777" w:rsidR="00A42AA3" w:rsidRPr="00A42AA3" w:rsidRDefault="00A42AA3" w:rsidP="00A42AA3">
      <w:pPr>
        <w:spacing w:after="0" w:line="240" w:lineRule="auto"/>
        <w:rPr>
          <w:rFonts w:ascii="Arial" w:eastAsia="Calibri" w:hAnsi="Arial" w:cs="Arial"/>
          <w:b/>
          <w:bCs/>
          <w:kern w:val="0"/>
          <w:sz w:val="24"/>
          <w:szCs w:val="24"/>
          <w14:ligatures w14:val="none"/>
        </w:rPr>
      </w:pPr>
    </w:p>
    <w:p w14:paraId="1418BFEA" w14:textId="77777777" w:rsidR="00A42AA3" w:rsidRPr="00C0555D" w:rsidRDefault="00A42AA3" w:rsidP="00C0555D">
      <w:pPr>
        <w:pStyle w:val="ListParagraph"/>
        <w:numPr>
          <w:ilvl w:val="0"/>
          <w:numId w:val="16"/>
        </w:numPr>
        <w:spacing w:after="0" w:line="240" w:lineRule="auto"/>
        <w:rPr>
          <w:rFonts w:ascii="Arial" w:eastAsia="Calibri" w:hAnsi="Arial" w:cs="Arial"/>
          <w:kern w:val="0"/>
          <w:sz w:val="24"/>
          <w:szCs w:val="24"/>
          <w14:ligatures w14:val="none"/>
        </w:rPr>
      </w:pPr>
      <w:r w:rsidRPr="00C0555D">
        <w:rPr>
          <w:rFonts w:ascii="Arial" w:eastAsia="Calibri" w:hAnsi="Arial" w:cs="Arial"/>
          <w:kern w:val="0"/>
          <w:sz w:val="24"/>
          <w:szCs w:val="24"/>
          <w14:ligatures w14:val="none"/>
        </w:rPr>
        <w:t xml:space="preserve">The Joint Committee will initially appoint one Member as Chair for a period of 12 months (or an alternative period if agreed). </w:t>
      </w:r>
    </w:p>
    <w:p w14:paraId="1EA9A13D" w14:textId="4C1BC03B" w:rsidR="00A42AA3" w:rsidRPr="00681060" w:rsidRDefault="00A42AA3" w:rsidP="00A42AA3">
      <w:pPr>
        <w:pStyle w:val="ListParagraph"/>
        <w:numPr>
          <w:ilvl w:val="0"/>
          <w:numId w:val="16"/>
        </w:numPr>
        <w:spacing w:after="0" w:line="240" w:lineRule="auto"/>
        <w:rPr>
          <w:rFonts w:ascii="Arial" w:eastAsia="Calibri" w:hAnsi="Arial" w:cs="Arial"/>
          <w:kern w:val="0"/>
          <w:sz w:val="24"/>
          <w:szCs w:val="24"/>
          <w14:ligatures w14:val="none"/>
        </w:rPr>
      </w:pPr>
      <w:r w:rsidRPr="00C0555D">
        <w:rPr>
          <w:rFonts w:ascii="Arial" w:eastAsia="Calibri" w:hAnsi="Arial" w:cs="Arial"/>
          <w:kern w:val="0"/>
          <w:sz w:val="24"/>
          <w:szCs w:val="24"/>
          <w14:ligatures w14:val="none"/>
        </w:rPr>
        <w:t xml:space="preserve">The role of Chair will be filled for each subsequent </w:t>
      </w:r>
      <w:proofErr w:type="gramStart"/>
      <w:r w:rsidRPr="00C0555D">
        <w:rPr>
          <w:rFonts w:ascii="Arial" w:eastAsia="Calibri" w:hAnsi="Arial" w:cs="Arial"/>
          <w:kern w:val="0"/>
          <w:sz w:val="24"/>
          <w:szCs w:val="24"/>
          <w14:ligatures w14:val="none"/>
        </w:rPr>
        <w:t>12 month</w:t>
      </w:r>
      <w:proofErr w:type="gramEnd"/>
      <w:r w:rsidRPr="00C0555D">
        <w:rPr>
          <w:rFonts w:ascii="Arial" w:eastAsia="Calibri" w:hAnsi="Arial" w:cs="Arial"/>
          <w:kern w:val="0"/>
          <w:sz w:val="24"/>
          <w:szCs w:val="24"/>
          <w14:ligatures w14:val="none"/>
        </w:rPr>
        <w:t xml:space="preserve"> period (or an alternative period if agreed) by a Member appointed by each ICB on a rotational basis.</w:t>
      </w:r>
    </w:p>
    <w:p w14:paraId="231848B1" w14:textId="7353D5F7" w:rsidR="00A42AA3" w:rsidRPr="00C0555D" w:rsidRDefault="00A42AA3" w:rsidP="00A42AA3">
      <w:pPr>
        <w:pStyle w:val="ListParagraph"/>
        <w:numPr>
          <w:ilvl w:val="0"/>
          <w:numId w:val="16"/>
        </w:numPr>
        <w:spacing w:after="0" w:line="240" w:lineRule="auto"/>
        <w:rPr>
          <w:rFonts w:ascii="Arial" w:eastAsia="Calibri" w:hAnsi="Arial" w:cs="Arial"/>
          <w:kern w:val="0"/>
          <w:sz w:val="24"/>
          <w:szCs w:val="24"/>
          <w14:ligatures w14:val="none"/>
        </w:rPr>
      </w:pPr>
      <w:r w:rsidRPr="00C0555D">
        <w:rPr>
          <w:rFonts w:ascii="Arial" w:eastAsia="Calibri" w:hAnsi="Arial" w:cs="Arial"/>
          <w:kern w:val="0"/>
          <w:sz w:val="24"/>
          <w:szCs w:val="24"/>
          <w14:ligatures w14:val="none"/>
        </w:rPr>
        <w:t>The Joint Committee will initially appoint one Member as Vice Chair for a period of 12 months (or an alternative period if agreed by the Joint Committee) which shall be concurrent with the role of the Chair. The role of Vice Chair will be filled for each subsequent 12 month period (or an alternative period if agreed), running concurrently with the role of the Chair, by a Member appointed by each ICB on a rotational basis.</w:t>
      </w:r>
    </w:p>
    <w:p w14:paraId="28ED62CD" w14:textId="626EC9DD" w:rsidR="002F0CBC" w:rsidRPr="003E6F54" w:rsidRDefault="00A42AA3" w:rsidP="003E6F54">
      <w:pPr>
        <w:pStyle w:val="ListParagraph"/>
        <w:numPr>
          <w:ilvl w:val="0"/>
          <w:numId w:val="16"/>
        </w:numPr>
        <w:spacing w:after="0" w:line="240" w:lineRule="auto"/>
        <w:rPr>
          <w:rFonts w:ascii="Arial" w:eastAsia="Calibri" w:hAnsi="Arial" w:cs="Arial"/>
          <w:kern w:val="0"/>
          <w:sz w:val="24"/>
          <w:szCs w:val="24"/>
          <w14:ligatures w14:val="none"/>
        </w:rPr>
      </w:pPr>
      <w:r w:rsidRPr="00C0555D">
        <w:rPr>
          <w:rFonts w:ascii="Arial" w:eastAsia="Calibri" w:hAnsi="Arial" w:cs="Arial"/>
          <w:kern w:val="0"/>
          <w:sz w:val="24"/>
          <w:szCs w:val="24"/>
          <w14:ligatures w14:val="none"/>
        </w:rPr>
        <w:t>The roles of Chair and Vice Chair shall not be filled by Members drawn from the same ICB at the same time. If the Chair is not in attendance then reference to Chair in these ToRs shall be to the Vice Ch</w:t>
      </w:r>
      <w:r w:rsidR="003E6F54">
        <w:rPr>
          <w:rFonts w:ascii="Arial" w:eastAsia="Calibri" w:hAnsi="Arial" w:cs="Arial"/>
          <w:kern w:val="0"/>
          <w:sz w:val="24"/>
          <w:szCs w:val="24"/>
          <w14:ligatures w14:val="none"/>
        </w:rPr>
        <w:t>air.</w:t>
      </w:r>
    </w:p>
    <w:p w14:paraId="1ECC90F9" w14:textId="77777777" w:rsidR="00A42AA3" w:rsidRPr="00C0555D" w:rsidRDefault="00A42AA3" w:rsidP="00C0555D">
      <w:pPr>
        <w:pStyle w:val="ListParagraph"/>
        <w:numPr>
          <w:ilvl w:val="0"/>
          <w:numId w:val="16"/>
        </w:numPr>
        <w:spacing w:after="0" w:line="240" w:lineRule="auto"/>
        <w:rPr>
          <w:rFonts w:ascii="Arial" w:eastAsia="Calibri" w:hAnsi="Arial" w:cs="Arial"/>
          <w:kern w:val="0"/>
          <w:sz w:val="24"/>
          <w:szCs w:val="24"/>
          <w14:ligatures w14:val="none"/>
        </w:rPr>
      </w:pPr>
      <w:r w:rsidRPr="00C0555D">
        <w:rPr>
          <w:rFonts w:ascii="Arial" w:eastAsia="Calibri" w:hAnsi="Arial" w:cs="Arial"/>
          <w:kern w:val="0"/>
          <w:sz w:val="24"/>
          <w:szCs w:val="24"/>
          <w14:ligatures w14:val="none"/>
        </w:rPr>
        <w:t>The Chair will be responsible for agreeing the agenda for meetings of the Joint Committee and ensuring matters discussed meet the objectives as set out in these Terms of Reference.</w:t>
      </w:r>
    </w:p>
    <w:p w14:paraId="28E25F8D"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0F786C75" w14:textId="5E49B282" w:rsidR="00A42AA3" w:rsidRPr="00C0555D" w:rsidRDefault="00A42AA3" w:rsidP="00C0555D">
      <w:pPr>
        <w:pStyle w:val="ListParagraph"/>
        <w:numPr>
          <w:ilvl w:val="1"/>
          <w:numId w:val="1"/>
        </w:numPr>
        <w:spacing w:after="0" w:line="240" w:lineRule="auto"/>
        <w:rPr>
          <w:rFonts w:ascii="Arial" w:eastAsia="Calibri" w:hAnsi="Arial" w:cs="Arial"/>
          <w:b/>
          <w:bCs/>
          <w:kern w:val="0"/>
          <w:sz w:val="24"/>
          <w:szCs w:val="24"/>
          <w14:ligatures w14:val="none"/>
        </w:rPr>
      </w:pPr>
      <w:r w:rsidRPr="00C0555D">
        <w:rPr>
          <w:rFonts w:ascii="Arial" w:eastAsia="Calibri" w:hAnsi="Arial" w:cs="Arial"/>
          <w:b/>
          <w:bCs/>
          <w:kern w:val="0"/>
          <w:sz w:val="24"/>
          <w:szCs w:val="24"/>
          <w14:ligatures w14:val="none"/>
        </w:rPr>
        <w:t>Membership</w:t>
      </w:r>
    </w:p>
    <w:p w14:paraId="19E57BE1" w14:textId="77777777" w:rsidR="00A42AA3" w:rsidRPr="00A42AA3" w:rsidRDefault="00A42AA3" w:rsidP="00A42AA3">
      <w:pPr>
        <w:spacing w:after="0" w:line="240" w:lineRule="auto"/>
        <w:rPr>
          <w:rFonts w:ascii="Arial" w:eastAsia="Calibri" w:hAnsi="Arial" w:cs="Arial"/>
          <w:b/>
          <w:bCs/>
          <w:kern w:val="0"/>
          <w:sz w:val="24"/>
          <w:szCs w:val="24"/>
          <w14:ligatures w14:val="none"/>
        </w:rPr>
      </w:pPr>
    </w:p>
    <w:p w14:paraId="13CE2322" w14:textId="53CD5EB8" w:rsidR="00A42AA3" w:rsidRPr="00C328EB" w:rsidRDefault="00A42AA3" w:rsidP="00A42AA3">
      <w:pPr>
        <w:numPr>
          <w:ilvl w:val="0"/>
          <w:numId w:val="3"/>
        </w:numPr>
        <w:spacing w:after="0" w:line="240" w:lineRule="auto"/>
        <w:contextualSpacing/>
        <w:rPr>
          <w:rFonts w:ascii="Arial" w:eastAsia="Calibri" w:hAnsi="Arial" w:cs="Arial"/>
          <w:b/>
          <w:bCs/>
          <w:kern w:val="0"/>
          <w:sz w:val="24"/>
          <w:szCs w:val="24"/>
          <w14:ligatures w14:val="none"/>
        </w:rPr>
      </w:pPr>
      <w:r w:rsidRPr="00A42AA3">
        <w:rPr>
          <w:rFonts w:ascii="Arial" w:eastAsia="Calibri" w:hAnsi="Arial" w:cs="Arial"/>
          <w:kern w:val="0"/>
          <w:sz w:val="24"/>
          <w:szCs w:val="24"/>
          <w14:ligatures w14:val="none"/>
        </w:rPr>
        <w:t xml:space="preserve">The Members shall be appointed by each of the ICBs in accordance with the internal governance arrangements of their nominating ICB. Each Member's vote shall carry equal weight. The Members of the Joint Committee are set out in </w:t>
      </w:r>
      <w:r w:rsidR="009E6D6A">
        <w:rPr>
          <w:rFonts w:ascii="Arial" w:eastAsia="Calibri" w:hAnsi="Arial" w:cs="Arial"/>
          <w:kern w:val="0"/>
          <w:sz w:val="24"/>
          <w:szCs w:val="24"/>
          <w14:ligatures w14:val="none"/>
        </w:rPr>
        <w:t>Table 1 below</w:t>
      </w:r>
      <w:r w:rsidRPr="00A42AA3">
        <w:rPr>
          <w:rFonts w:ascii="Arial" w:eastAsia="Calibri" w:hAnsi="Arial" w:cs="Arial"/>
          <w:kern w:val="0"/>
          <w:sz w:val="24"/>
          <w:szCs w:val="24"/>
          <w14:ligatures w14:val="none"/>
        </w:rPr>
        <w:t>.</w:t>
      </w:r>
    </w:p>
    <w:p w14:paraId="4554B394" w14:textId="4A3FC9BD" w:rsidR="00C328EB" w:rsidRPr="00C328EB" w:rsidRDefault="00C328EB" w:rsidP="00C328EB">
      <w:pPr>
        <w:pStyle w:val="ListParagraph"/>
        <w:numPr>
          <w:ilvl w:val="0"/>
          <w:numId w:val="3"/>
        </w:numPr>
        <w:spacing w:after="0" w:line="240" w:lineRule="auto"/>
        <w:rPr>
          <w:rFonts w:ascii="Arial" w:eastAsia="Calibri" w:hAnsi="Arial" w:cs="Arial"/>
          <w:kern w:val="0"/>
          <w:sz w:val="24"/>
          <w:szCs w:val="24"/>
          <w14:ligatures w14:val="none"/>
        </w:rPr>
      </w:pPr>
      <w:r w:rsidRPr="00C0555D">
        <w:rPr>
          <w:rFonts w:ascii="Arial" w:eastAsia="Calibri" w:hAnsi="Arial" w:cs="Arial"/>
          <w:kern w:val="0"/>
          <w:sz w:val="24"/>
          <w:szCs w:val="24"/>
          <w14:ligatures w14:val="none"/>
        </w:rPr>
        <w:t xml:space="preserve">Each ICB will nominate 1 member(s) to attend meetings of the Joint Committee. </w:t>
      </w:r>
    </w:p>
    <w:p w14:paraId="66269243" w14:textId="24B39703" w:rsidR="00A42AA3" w:rsidRPr="00A42AA3" w:rsidRDefault="00A42AA3" w:rsidP="00A42AA3">
      <w:pPr>
        <w:numPr>
          <w:ilvl w:val="0"/>
          <w:numId w:val="3"/>
        </w:numPr>
        <w:spacing w:after="0" w:line="240" w:lineRule="auto"/>
        <w:contextualSpacing/>
        <w:rPr>
          <w:rFonts w:ascii="Arial" w:eastAsia="Calibri" w:hAnsi="Arial" w:cs="Arial"/>
          <w:b/>
          <w:bCs/>
          <w:kern w:val="0"/>
          <w:sz w:val="24"/>
          <w:szCs w:val="24"/>
          <w14:ligatures w14:val="none"/>
        </w:rPr>
      </w:pPr>
      <w:r w:rsidRPr="00A42AA3">
        <w:rPr>
          <w:rFonts w:ascii="Arial" w:eastAsia="Calibri" w:hAnsi="Arial" w:cs="Arial"/>
          <w:kern w:val="0"/>
          <w:sz w:val="24"/>
          <w:szCs w:val="24"/>
          <w14:ligatures w14:val="none"/>
        </w:rPr>
        <w:t>Decisions are taken by the Members</w:t>
      </w:r>
      <w:r w:rsidR="00B51D40">
        <w:rPr>
          <w:rFonts w:ascii="Arial" w:eastAsia="Calibri" w:hAnsi="Arial" w:cs="Arial"/>
          <w:kern w:val="0"/>
          <w:sz w:val="24"/>
          <w:szCs w:val="24"/>
          <w14:ligatures w14:val="none"/>
        </w:rPr>
        <w:t>.</w:t>
      </w:r>
      <w:r w:rsidRPr="00A42AA3">
        <w:rPr>
          <w:rFonts w:ascii="Arial" w:eastAsia="Calibri" w:hAnsi="Arial" w:cs="Arial"/>
          <w:kern w:val="0"/>
          <w:sz w:val="24"/>
          <w:szCs w:val="24"/>
          <w14:ligatures w14:val="none"/>
        </w:rPr>
        <w:t xml:space="preserve"> </w:t>
      </w:r>
    </w:p>
    <w:p w14:paraId="1B2F80E9" w14:textId="3307AB5F" w:rsidR="00B51D40" w:rsidRPr="000B0ECB" w:rsidRDefault="005C0C3E" w:rsidP="00C0555D">
      <w:pPr>
        <w:pStyle w:val="ListParagraph"/>
        <w:numPr>
          <w:ilvl w:val="0"/>
          <w:numId w:val="3"/>
        </w:numPr>
        <w:spacing w:line="240" w:lineRule="auto"/>
        <w:rPr>
          <w:rFonts w:ascii="Arial" w:hAnsi="Arial" w:cs="Arial"/>
          <w:sz w:val="24"/>
          <w:szCs w:val="24"/>
        </w:rPr>
      </w:pPr>
      <w:r w:rsidRPr="000B0ECB">
        <w:rPr>
          <w:rFonts w:ascii="Arial" w:hAnsi="Arial" w:cs="Arial"/>
          <w:sz w:val="24"/>
          <w:szCs w:val="24"/>
        </w:rPr>
        <w:t>In no circumstances may an absent member vote by proxy. Absence is defined as being absent at the time of the vote but this does not preclude anyone attending by teleconference or other virtual mechanism from participating in the meeting, including exercising their right to vote if eligible to do so</w:t>
      </w:r>
      <w:r w:rsidR="00C328EB">
        <w:rPr>
          <w:rFonts w:ascii="Arial" w:hAnsi="Arial" w:cs="Arial"/>
          <w:sz w:val="24"/>
          <w:szCs w:val="24"/>
        </w:rPr>
        <w:t>.</w:t>
      </w:r>
    </w:p>
    <w:p w14:paraId="5747F396" w14:textId="2DD3E8FA" w:rsidR="00A42AA3" w:rsidRPr="00681060" w:rsidRDefault="005C0C3E" w:rsidP="00681060">
      <w:pPr>
        <w:pStyle w:val="ListParagraph"/>
        <w:numPr>
          <w:ilvl w:val="0"/>
          <w:numId w:val="3"/>
        </w:numPr>
        <w:spacing w:line="240" w:lineRule="auto"/>
      </w:pPr>
      <w:r w:rsidRPr="00C0555D">
        <w:rPr>
          <w:rFonts w:ascii="Arial" w:hAnsi="Arial" w:cs="Arial"/>
          <w:sz w:val="24"/>
          <w:szCs w:val="24"/>
        </w:rPr>
        <w:lastRenderedPageBreak/>
        <w:t>In no circumstances may a member, or nominated deputy contribute to the business of the committee meeting or decision-making by proxy.</w:t>
      </w:r>
    </w:p>
    <w:p w14:paraId="1259CB93" w14:textId="77777777" w:rsidR="00A42AA3" w:rsidRPr="00A42AA3" w:rsidRDefault="00A42AA3" w:rsidP="00A42AA3">
      <w:pPr>
        <w:spacing w:after="0" w:line="240" w:lineRule="auto"/>
        <w:rPr>
          <w:rFonts w:ascii="Arial" w:eastAsia="Calibri" w:hAnsi="Arial" w:cs="Arial"/>
          <w:b/>
          <w:bCs/>
          <w:kern w:val="0"/>
          <w:sz w:val="24"/>
          <w:szCs w:val="24"/>
          <w14:ligatures w14:val="none"/>
        </w:rPr>
      </w:pPr>
    </w:p>
    <w:p w14:paraId="19E38B57" w14:textId="1CFA10E5" w:rsidR="00A42AA3" w:rsidRPr="00C0555D" w:rsidRDefault="00A42AA3" w:rsidP="00C0555D">
      <w:pPr>
        <w:pStyle w:val="ListParagraph"/>
        <w:numPr>
          <w:ilvl w:val="2"/>
          <w:numId w:val="13"/>
        </w:numPr>
        <w:spacing w:after="0" w:line="240" w:lineRule="auto"/>
        <w:rPr>
          <w:rFonts w:ascii="Arial" w:eastAsia="Calibri" w:hAnsi="Arial" w:cs="Arial"/>
          <w:b/>
          <w:bCs/>
          <w:kern w:val="0"/>
          <w:sz w:val="24"/>
          <w:szCs w:val="24"/>
          <w14:ligatures w14:val="none"/>
        </w:rPr>
      </w:pPr>
      <w:r w:rsidRPr="00C0555D">
        <w:rPr>
          <w:rFonts w:ascii="Arial" w:eastAsia="Calibri" w:hAnsi="Arial" w:cs="Arial"/>
          <w:b/>
          <w:bCs/>
          <w:kern w:val="0"/>
          <w:sz w:val="24"/>
          <w:szCs w:val="24"/>
          <w14:ligatures w14:val="none"/>
        </w:rPr>
        <w:t>Deputies</w:t>
      </w:r>
    </w:p>
    <w:p w14:paraId="5254DEF4" w14:textId="77777777" w:rsidR="006356D1" w:rsidRPr="00C0555D" w:rsidRDefault="006356D1" w:rsidP="00C0555D">
      <w:pPr>
        <w:pStyle w:val="ListParagraph"/>
        <w:spacing w:after="0" w:line="240" w:lineRule="auto"/>
        <w:rPr>
          <w:rFonts w:ascii="Arial" w:eastAsia="Calibri" w:hAnsi="Arial" w:cs="Arial"/>
          <w:kern w:val="0"/>
          <w:sz w:val="24"/>
          <w:szCs w:val="24"/>
          <w14:ligatures w14:val="none"/>
        </w:rPr>
      </w:pPr>
    </w:p>
    <w:p w14:paraId="680B38FE" w14:textId="0B6F431E" w:rsidR="00EC18F0" w:rsidRPr="00C0555D" w:rsidRDefault="00A42AA3" w:rsidP="00C0555D">
      <w:pPr>
        <w:spacing w:after="0" w:line="240" w:lineRule="auto"/>
        <w:ind w:left="720"/>
        <w:contextualSpacing/>
        <w:rPr>
          <w:rFonts w:ascii="Arial" w:eastAsia="Calibri" w:hAnsi="Arial" w:cs="Arial"/>
          <w:b/>
          <w:bCs/>
          <w:kern w:val="0"/>
          <w:sz w:val="24"/>
          <w:szCs w:val="24"/>
          <w14:ligatures w14:val="none"/>
        </w:rPr>
      </w:pPr>
      <w:r w:rsidRPr="00A42AA3">
        <w:rPr>
          <w:rFonts w:ascii="Arial" w:eastAsia="Calibri" w:hAnsi="Arial" w:cs="Arial"/>
          <w:kern w:val="0"/>
          <w:sz w:val="24"/>
          <w:szCs w:val="24"/>
          <w14:ligatures w14:val="none"/>
        </w:rPr>
        <w:t>Each Member will nominate a named deputy to attend meetings of the Joint Committee in the event that the Member is unable to attend. The named deputy will be considered a Member for the purposes of the meeting at which the Member is not present and will be entitled to vote at such meetings.</w:t>
      </w:r>
    </w:p>
    <w:p w14:paraId="1F9DAB32" w14:textId="77777777" w:rsidR="00EC18F0" w:rsidRPr="00A42AA3" w:rsidRDefault="00EC18F0" w:rsidP="00A42AA3">
      <w:pPr>
        <w:spacing w:after="0" w:line="240" w:lineRule="auto"/>
        <w:rPr>
          <w:rFonts w:ascii="Arial" w:eastAsia="Calibri" w:hAnsi="Arial" w:cs="Arial"/>
          <w:kern w:val="0"/>
          <w:sz w:val="24"/>
          <w:szCs w:val="24"/>
          <w14:ligatures w14:val="none"/>
        </w:rPr>
      </w:pPr>
    </w:p>
    <w:p w14:paraId="0FBE643E" w14:textId="4E9B543D" w:rsidR="00A42AA3" w:rsidRPr="00C0555D" w:rsidRDefault="00A42AA3" w:rsidP="00C0555D">
      <w:pPr>
        <w:pStyle w:val="ListParagraph"/>
        <w:numPr>
          <w:ilvl w:val="2"/>
          <w:numId w:val="13"/>
        </w:numPr>
        <w:spacing w:after="0" w:line="240" w:lineRule="auto"/>
        <w:rPr>
          <w:rFonts w:ascii="Arial" w:eastAsia="Calibri" w:hAnsi="Arial" w:cs="Arial"/>
          <w:b/>
          <w:bCs/>
          <w:kern w:val="0"/>
          <w:sz w:val="24"/>
          <w:szCs w:val="24"/>
          <w14:ligatures w14:val="none"/>
        </w:rPr>
      </w:pPr>
      <w:r w:rsidRPr="00C0555D">
        <w:rPr>
          <w:rFonts w:ascii="Arial" w:eastAsia="Calibri" w:hAnsi="Arial" w:cs="Arial"/>
          <w:b/>
          <w:bCs/>
          <w:kern w:val="0"/>
          <w:sz w:val="24"/>
          <w:szCs w:val="24"/>
          <w14:ligatures w14:val="none"/>
        </w:rPr>
        <w:t xml:space="preserve">Attendees </w:t>
      </w:r>
    </w:p>
    <w:p w14:paraId="7DEED62C" w14:textId="77777777" w:rsidR="00EC18F0" w:rsidRPr="00C0555D" w:rsidRDefault="00EC18F0" w:rsidP="00C0555D">
      <w:pPr>
        <w:pStyle w:val="ListParagraph"/>
        <w:spacing w:after="0" w:line="240" w:lineRule="auto"/>
        <w:rPr>
          <w:rFonts w:ascii="Arial" w:eastAsia="Calibri" w:hAnsi="Arial" w:cs="Arial"/>
          <w:b/>
          <w:bCs/>
          <w:kern w:val="0"/>
          <w:sz w:val="24"/>
          <w:szCs w:val="24"/>
          <w14:ligatures w14:val="none"/>
        </w:rPr>
      </w:pPr>
    </w:p>
    <w:p w14:paraId="16185B5E" w14:textId="77777777" w:rsidR="00A42AA3" w:rsidRPr="00A42AA3" w:rsidRDefault="00A42AA3" w:rsidP="00A42AA3">
      <w:pPr>
        <w:numPr>
          <w:ilvl w:val="0"/>
          <w:numId w:val="4"/>
        </w:numPr>
        <w:spacing w:after="0" w:line="240" w:lineRule="auto"/>
        <w:contextualSpacing/>
        <w:rPr>
          <w:rFonts w:ascii="Arial" w:eastAsia="Calibri" w:hAnsi="Arial" w:cs="Arial"/>
          <w:b/>
          <w:bCs/>
          <w:kern w:val="0"/>
          <w:sz w:val="24"/>
          <w:szCs w:val="24"/>
          <w14:ligatures w14:val="none"/>
        </w:rPr>
      </w:pPr>
      <w:r w:rsidRPr="00A42AA3">
        <w:rPr>
          <w:rFonts w:ascii="Arial" w:eastAsia="Calibri" w:hAnsi="Arial" w:cs="Arial"/>
          <w:kern w:val="0"/>
          <w:sz w:val="24"/>
          <w:szCs w:val="24"/>
          <w14:ligatures w14:val="none"/>
        </w:rPr>
        <w:t>Executive Officers of an ICB may request or be requested to attend the meeting when matters concerning their responsibilities are to be discussed or they are presenting a paper.</w:t>
      </w:r>
    </w:p>
    <w:p w14:paraId="3F75EB82" w14:textId="77777777" w:rsidR="00A42AA3" w:rsidRPr="00C0555D" w:rsidRDefault="00A42AA3" w:rsidP="00A42AA3">
      <w:pPr>
        <w:numPr>
          <w:ilvl w:val="0"/>
          <w:numId w:val="4"/>
        </w:numPr>
        <w:spacing w:after="0" w:line="240" w:lineRule="auto"/>
        <w:contextualSpacing/>
        <w:rPr>
          <w:rFonts w:ascii="Arial" w:eastAsia="Calibri" w:hAnsi="Arial" w:cs="Arial"/>
          <w:b/>
          <w:bCs/>
          <w:kern w:val="0"/>
          <w:sz w:val="24"/>
          <w:szCs w:val="24"/>
          <w14:ligatures w14:val="none"/>
        </w:rPr>
      </w:pPr>
      <w:r w:rsidRPr="00371E64">
        <w:rPr>
          <w:rFonts w:ascii="Arial" w:eastAsia="Calibri" w:hAnsi="Arial" w:cs="Arial"/>
          <w:kern w:val="0"/>
          <w:sz w:val="24"/>
          <w:szCs w:val="24"/>
          <w14:ligatures w14:val="none"/>
        </w:rPr>
        <w:t xml:space="preserve">Other individuals may be requested by the Chair to attend the meeting when matters concerning their responsibilities are to be discussed or they are presenting a paper. This may include representatives from outside Y&amp;H where cross border flow is an issue. </w:t>
      </w:r>
    </w:p>
    <w:p w14:paraId="02F3B553" w14:textId="77777777" w:rsidR="00B52CEE" w:rsidRPr="00A42AA3" w:rsidRDefault="00B52CEE" w:rsidP="00B52CEE">
      <w:pPr>
        <w:spacing w:after="0" w:line="240" w:lineRule="auto"/>
        <w:contextualSpacing/>
        <w:rPr>
          <w:rFonts w:ascii="Arial" w:eastAsia="Calibri" w:hAnsi="Arial" w:cs="Arial"/>
          <w:b/>
          <w:bCs/>
          <w:color w:val="FF0000"/>
          <w:kern w:val="0"/>
          <w:sz w:val="24"/>
          <w:szCs w:val="24"/>
          <w14:ligatures w14:val="none"/>
        </w:rPr>
      </w:pPr>
    </w:p>
    <w:p w14:paraId="29D8A335" w14:textId="31B64E62" w:rsidR="00A42AA3" w:rsidRPr="004A3A31" w:rsidRDefault="009E6D6A" w:rsidP="00E94BA2">
      <w:pPr>
        <w:pStyle w:val="ListParagraph"/>
        <w:numPr>
          <w:ilvl w:val="0"/>
          <w:numId w:val="4"/>
        </w:numPr>
        <w:spacing w:after="0" w:line="240" w:lineRule="auto"/>
        <w:rPr>
          <w:rFonts w:ascii="Arial" w:eastAsia="Calibri" w:hAnsi="Arial" w:cs="Arial"/>
          <w:kern w:val="0"/>
          <w:sz w:val="24"/>
          <w:szCs w:val="24"/>
          <w14:ligatures w14:val="none"/>
        </w:rPr>
      </w:pPr>
      <w:r w:rsidRPr="004A3A31">
        <w:rPr>
          <w:rFonts w:ascii="Arial" w:eastAsia="Calibri" w:hAnsi="Arial" w:cs="Arial"/>
          <w:kern w:val="0"/>
          <w:sz w:val="24"/>
          <w:szCs w:val="24"/>
          <w14:ligatures w14:val="none"/>
        </w:rPr>
        <w:t xml:space="preserve">Attendees from the specialised commissioning team, whether employed by NHSE or </w:t>
      </w:r>
      <w:r w:rsidR="0071154A" w:rsidRPr="004A3A31">
        <w:rPr>
          <w:rFonts w:ascii="Arial" w:eastAsia="Calibri" w:hAnsi="Arial" w:cs="Arial"/>
          <w:kern w:val="0"/>
          <w:sz w:val="24"/>
          <w:szCs w:val="24"/>
          <w14:ligatures w14:val="none"/>
        </w:rPr>
        <w:t xml:space="preserve">the ICBs will </w:t>
      </w:r>
      <w:r w:rsidR="00E94BA2" w:rsidRPr="004A3A31">
        <w:rPr>
          <w:rFonts w:ascii="Arial" w:eastAsia="Calibri" w:hAnsi="Arial" w:cs="Arial"/>
          <w:kern w:val="0"/>
          <w:sz w:val="24"/>
          <w:szCs w:val="24"/>
          <w14:ligatures w14:val="none"/>
        </w:rPr>
        <w:t xml:space="preserve">provide both specialist knowledge regarding the retained or delegated services under discussion as well as an understanding of the ICBs perspective. </w:t>
      </w:r>
    </w:p>
    <w:p w14:paraId="070FC367" w14:textId="77777777" w:rsidR="009E6D6A" w:rsidRDefault="009E6D6A" w:rsidP="00A42AA3">
      <w:pPr>
        <w:spacing w:after="0" w:line="240" w:lineRule="auto"/>
        <w:rPr>
          <w:rFonts w:ascii="Arial" w:eastAsia="Calibri" w:hAnsi="Arial" w:cs="Arial"/>
          <w:kern w:val="0"/>
          <w:sz w:val="24"/>
          <w:szCs w:val="24"/>
          <w14:ligatures w14:val="none"/>
        </w:rPr>
      </w:pPr>
    </w:p>
    <w:p w14:paraId="76F9FEF1" w14:textId="08B79D07" w:rsidR="00A42AA3" w:rsidRPr="00C0555D" w:rsidRDefault="00A42AA3" w:rsidP="00C0555D">
      <w:pPr>
        <w:pStyle w:val="ListParagraph"/>
        <w:numPr>
          <w:ilvl w:val="0"/>
          <w:numId w:val="4"/>
        </w:numPr>
        <w:spacing w:after="0" w:line="240" w:lineRule="auto"/>
        <w:rPr>
          <w:rFonts w:ascii="Arial" w:eastAsia="Calibri" w:hAnsi="Arial" w:cs="Arial"/>
          <w:kern w:val="0"/>
          <w:sz w:val="24"/>
          <w:szCs w:val="24"/>
          <w14:ligatures w14:val="none"/>
        </w:rPr>
      </w:pPr>
      <w:r w:rsidRPr="00C0555D">
        <w:rPr>
          <w:rFonts w:ascii="Arial" w:eastAsia="Calibri" w:hAnsi="Arial" w:cs="Arial"/>
          <w:kern w:val="0"/>
          <w:sz w:val="24"/>
          <w:szCs w:val="24"/>
          <w14:ligatures w14:val="none"/>
        </w:rPr>
        <w:t xml:space="preserve">Attendees shall participate in discussion at the Joint Committee meetings but shall not participate in decision-making. </w:t>
      </w:r>
    </w:p>
    <w:p w14:paraId="6FB669D2"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44068A4F" w14:textId="77777777" w:rsidR="00A42AA3" w:rsidRDefault="00A42AA3" w:rsidP="00C0555D">
      <w:pPr>
        <w:pStyle w:val="ListParagraph"/>
        <w:numPr>
          <w:ilvl w:val="0"/>
          <w:numId w:val="4"/>
        </w:numPr>
        <w:spacing w:after="0" w:line="240" w:lineRule="auto"/>
        <w:rPr>
          <w:rFonts w:ascii="Arial" w:eastAsia="Calibri" w:hAnsi="Arial" w:cs="Arial"/>
          <w:kern w:val="0"/>
          <w:sz w:val="24"/>
          <w:szCs w:val="24"/>
          <w14:ligatures w14:val="none"/>
        </w:rPr>
      </w:pPr>
      <w:r w:rsidRPr="00C0555D">
        <w:rPr>
          <w:rFonts w:ascii="Arial" w:eastAsia="Calibri" w:hAnsi="Arial" w:cs="Arial"/>
          <w:kern w:val="0"/>
          <w:sz w:val="24"/>
          <w:szCs w:val="24"/>
          <w14:ligatures w14:val="none"/>
        </w:rPr>
        <w:t>The ICBs will ensure that, except for urgent or avoidable reasons, their respective Joint Committee Members (or their named deputies) attend and fully participate in the meetings of the Joint Committee.</w:t>
      </w:r>
    </w:p>
    <w:p w14:paraId="6F91284D" w14:textId="77777777" w:rsidR="003E6F54" w:rsidRPr="003E6F54" w:rsidRDefault="003E6F54" w:rsidP="003E6F54">
      <w:pPr>
        <w:pStyle w:val="ListParagraph"/>
        <w:rPr>
          <w:rFonts w:ascii="Arial" w:eastAsia="Calibri" w:hAnsi="Arial" w:cs="Arial"/>
          <w:kern w:val="0"/>
          <w:sz w:val="24"/>
          <w:szCs w:val="24"/>
          <w14:ligatures w14:val="none"/>
        </w:rPr>
      </w:pPr>
    </w:p>
    <w:p w14:paraId="74511F78" w14:textId="77777777" w:rsidR="003E6F54" w:rsidRPr="00C0555D" w:rsidRDefault="003E6F54" w:rsidP="003E6F54">
      <w:pPr>
        <w:pStyle w:val="ListParagraph"/>
        <w:numPr>
          <w:ilvl w:val="0"/>
          <w:numId w:val="4"/>
        </w:numPr>
        <w:spacing w:after="160" w:line="259" w:lineRule="auto"/>
        <w:rPr>
          <w:rFonts w:ascii="Arial" w:eastAsia="Calibri" w:hAnsi="Arial" w:cs="Arial"/>
          <w:kern w:val="0"/>
          <w:sz w:val="24"/>
          <w:szCs w:val="24"/>
          <w14:ligatures w14:val="none"/>
        </w:rPr>
      </w:pPr>
      <w:r w:rsidRPr="00C0555D">
        <w:rPr>
          <w:rFonts w:ascii="Arial" w:hAnsi="Arial" w:cs="Arial"/>
          <w:sz w:val="24"/>
          <w:szCs w:val="24"/>
        </w:rPr>
        <w:t>The Chair may ask any or all of those who normally attend, but who are not members, to withdraw to facilitate open and frank discussion of particular matters.</w:t>
      </w:r>
    </w:p>
    <w:p w14:paraId="5058891E" w14:textId="77777777" w:rsidR="003E6F54" w:rsidRPr="00C0555D" w:rsidRDefault="003E6F54" w:rsidP="003E6F54">
      <w:pPr>
        <w:pStyle w:val="ListParagraph"/>
        <w:spacing w:after="0" w:line="240" w:lineRule="auto"/>
        <w:rPr>
          <w:rFonts w:ascii="Arial" w:eastAsia="Calibri" w:hAnsi="Arial" w:cs="Arial"/>
          <w:kern w:val="0"/>
          <w:sz w:val="24"/>
          <w:szCs w:val="24"/>
          <w14:ligatures w14:val="none"/>
        </w:rPr>
      </w:pPr>
    </w:p>
    <w:p w14:paraId="6D3D3A79" w14:textId="159890F8" w:rsidR="006253A3" w:rsidRDefault="007F467E" w:rsidP="006253A3">
      <w:pPr>
        <w:pStyle w:val="ListParagraph"/>
        <w:numPr>
          <w:ilvl w:val="0"/>
          <w:numId w:val="4"/>
        </w:numPr>
        <w:spacing w:line="240" w:lineRule="auto"/>
      </w:pPr>
      <w:r w:rsidRPr="006253A3">
        <w:rPr>
          <w:rFonts w:ascii="Arial" w:hAnsi="Arial" w:cs="Arial"/>
          <w:sz w:val="24"/>
          <w:szCs w:val="24"/>
        </w:rPr>
        <w:t xml:space="preserve">The Joint Committee is not subject to the Public Bodies (Admissions to Meetings) Act 1960. Admission to meetings of the Joint Committee is at the discretion of the Chair. </w:t>
      </w:r>
      <w:r w:rsidR="006253A3" w:rsidRPr="006253A3">
        <w:rPr>
          <w:rFonts w:ascii="Arial" w:hAnsi="Arial" w:cs="Arial"/>
          <w:sz w:val="24"/>
          <w:szCs w:val="24"/>
        </w:rPr>
        <w:t>All members in attendance at a Joint Committee are required to give due consideration to the possibility that the material presented to the meeting, and the content of any discussions, may be confidential or commercially sensitive, and to not disclose information or the content of deliberations outside of the meeting’s membership, without the prior agreement of the Members.</w:t>
      </w:r>
      <w:r w:rsidR="006253A3">
        <w:rPr>
          <w:rFonts w:ascii="Arial" w:hAnsi="Arial" w:cs="Arial"/>
          <w:sz w:val="24"/>
          <w:szCs w:val="24"/>
        </w:rPr>
        <w:t xml:space="preserve"> This section should be read in conjunction with section 13 – Freedom of Information Act 2000’</w:t>
      </w:r>
    </w:p>
    <w:p w14:paraId="2871260D" w14:textId="60F92998" w:rsidR="007F467E" w:rsidRPr="007F467E" w:rsidRDefault="007F467E" w:rsidP="006253A3">
      <w:pPr>
        <w:pStyle w:val="ListParagraph"/>
        <w:spacing w:line="240" w:lineRule="auto"/>
        <w:rPr>
          <w:rFonts w:ascii="Arial" w:eastAsia="Calibri" w:hAnsi="Arial" w:cs="Arial"/>
          <w:kern w:val="0"/>
          <w:sz w:val="24"/>
          <w:szCs w:val="24"/>
          <w14:ligatures w14:val="none"/>
        </w:rPr>
      </w:pPr>
    </w:p>
    <w:p w14:paraId="49F4DDA1" w14:textId="77777777" w:rsidR="00A42AA3" w:rsidRDefault="00A42AA3" w:rsidP="00A42AA3">
      <w:pPr>
        <w:spacing w:after="0" w:line="240" w:lineRule="auto"/>
        <w:rPr>
          <w:rFonts w:ascii="Arial" w:eastAsia="Calibri" w:hAnsi="Arial" w:cs="Arial"/>
          <w:kern w:val="0"/>
          <w:sz w:val="24"/>
          <w:szCs w:val="24"/>
          <w14:ligatures w14:val="none"/>
        </w:rPr>
      </w:pPr>
    </w:p>
    <w:p w14:paraId="365F35D1" w14:textId="77777777" w:rsidR="00B52CEE" w:rsidRDefault="00B52CEE" w:rsidP="00A42AA3">
      <w:pPr>
        <w:spacing w:after="0" w:line="240" w:lineRule="auto"/>
        <w:rPr>
          <w:rFonts w:ascii="Arial" w:eastAsia="Calibri" w:hAnsi="Arial" w:cs="Arial"/>
          <w:kern w:val="0"/>
          <w:sz w:val="24"/>
          <w:szCs w:val="24"/>
          <w14:ligatures w14:val="none"/>
        </w:rPr>
      </w:pPr>
    </w:p>
    <w:p w14:paraId="018FA9A1" w14:textId="77777777" w:rsidR="00B52CEE" w:rsidRPr="00A42AA3" w:rsidRDefault="00B52CEE" w:rsidP="00C0555D">
      <w:pPr>
        <w:spacing w:after="0" w:line="240" w:lineRule="auto"/>
        <w:contextualSpacing/>
        <w:rPr>
          <w:rFonts w:ascii="Arial" w:eastAsia="Calibri" w:hAnsi="Arial" w:cs="Arial"/>
          <w:b/>
          <w:bCs/>
          <w:kern w:val="0"/>
          <w:sz w:val="24"/>
          <w:szCs w:val="24"/>
          <w14:ligatures w14:val="none"/>
        </w:rPr>
      </w:pPr>
      <w:r w:rsidRPr="00A42AA3">
        <w:rPr>
          <w:rFonts w:ascii="Arial" w:eastAsia="Calibri" w:hAnsi="Arial" w:cs="Arial"/>
          <w:b/>
          <w:bCs/>
          <w:kern w:val="0"/>
          <w:sz w:val="24"/>
          <w:szCs w:val="24"/>
          <w14:ligatures w14:val="none"/>
        </w:rPr>
        <w:lastRenderedPageBreak/>
        <w:t xml:space="preserve">TABLE 1: List of members </w:t>
      </w:r>
      <w:r>
        <w:rPr>
          <w:rFonts w:ascii="Arial" w:eastAsia="Calibri" w:hAnsi="Arial" w:cs="Arial"/>
          <w:b/>
          <w:bCs/>
          <w:kern w:val="0"/>
          <w:sz w:val="24"/>
          <w:szCs w:val="24"/>
          <w14:ligatures w14:val="none"/>
        </w:rPr>
        <w:t>and regular attendees</w:t>
      </w:r>
    </w:p>
    <w:p w14:paraId="7F6B324B" w14:textId="77777777" w:rsidR="00B52CEE" w:rsidRPr="00A42AA3" w:rsidRDefault="00B52CEE" w:rsidP="00B52CEE">
      <w:pPr>
        <w:spacing w:after="0" w:line="240" w:lineRule="auto"/>
        <w:ind w:left="720"/>
        <w:contextualSpacing/>
        <w:rPr>
          <w:rFonts w:ascii="Arial" w:eastAsia="Calibri" w:hAnsi="Arial" w:cs="Arial"/>
          <w:b/>
          <w:bCs/>
          <w:kern w:val="0"/>
          <w:sz w:val="24"/>
          <w:szCs w:val="24"/>
          <w14:ligatures w14:val="none"/>
        </w:rPr>
      </w:pPr>
    </w:p>
    <w:p w14:paraId="3D87346B" w14:textId="77777777" w:rsidR="00B52CEE" w:rsidRPr="00A42AA3" w:rsidRDefault="00B52CEE" w:rsidP="00B52CEE">
      <w:pPr>
        <w:spacing w:after="0" w:line="240" w:lineRule="auto"/>
        <w:ind w:left="720"/>
        <w:contextualSpacing/>
        <w:rPr>
          <w:rFonts w:ascii="Arial" w:eastAsia="Calibri" w:hAnsi="Arial" w:cs="Arial"/>
          <w:b/>
          <w:bCs/>
          <w:kern w:val="0"/>
          <w:sz w:val="24"/>
          <w:szCs w:val="24"/>
          <w14:ligatures w14:val="none"/>
        </w:rPr>
      </w:pPr>
    </w:p>
    <w:p w14:paraId="06F2CCC8" w14:textId="77777777" w:rsidR="00B52CEE" w:rsidRPr="00A42AA3" w:rsidRDefault="00B52CEE" w:rsidP="00B52CEE">
      <w:pPr>
        <w:spacing w:after="0" w:line="240" w:lineRule="auto"/>
        <w:ind w:left="720"/>
        <w:contextualSpacing/>
        <w:rPr>
          <w:rFonts w:ascii="Arial" w:eastAsia="Calibri" w:hAnsi="Arial" w:cs="Arial"/>
          <w:b/>
          <w:bCs/>
          <w:kern w:val="0"/>
          <w:sz w:val="24"/>
          <w:szCs w:val="24"/>
          <w14:ligatures w14:val="none"/>
        </w:rPr>
      </w:pPr>
    </w:p>
    <w:tbl>
      <w:tblPr>
        <w:tblStyle w:val="TableGrid1"/>
        <w:tblW w:w="0" w:type="auto"/>
        <w:tblLook w:val="04A0" w:firstRow="1" w:lastRow="0" w:firstColumn="1" w:lastColumn="0" w:noHBand="0" w:noVBand="1"/>
      </w:tblPr>
      <w:tblGrid>
        <w:gridCol w:w="2798"/>
        <w:gridCol w:w="2924"/>
        <w:gridCol w:w="3294"/>
      </w:tblGrid>
      <w:tr w:rsidR="000D5A05" w:rsidRPr="000D5A05" w14:paraId="40127D4D" w14:textId="77777777" w:rsidTr="000D5A05">
        <w:tc>
          <w:tcPr>
            <w:tcW w:w="2798" w:type="dxa"/>
          </w:tcPr>
          <w:p w14:paraId="7317766E" w14:textId="77777777" w:rsidR="000D5A05" w:rsidRPr="00C0555D" w:rsidRDefault="000D5A05" w:rsidP="000D5A05">
            <w:pPr>
              <w:rPr>
                <w:rFonts w:ascii="Arial" w:hAnsi="Arial" w:cs="Arial"/>
                <w:b/>
                <w:bCs/>
                <w:sz w:val="24"/>
                <w:szCs w:val="24"/>
              </w:rPr>
            </w:pPr>
            <w:r w:rsidRPr="00C0555D">
              <w:rPr>
                <w:rFonts w:ascii="Arial" w:hAnsi="Arial" w:cs="Arial"/>
                <w:b/>
                <w:bCs/>
                <w:sz w:val="24"/>
                <w:szCs w:val="24"/>
              </w:rPr>
              <w:t xml:space="preserve">Voting members </w:t>
            </w:r>
          </w:p>
          <w:p w14:paraId="66273F0A" w14:textId="77777777" w:rsidR="000D5A05" w:rsidRPr="00C0555D" w:rsidRDefault="000D5A05" w:rsidP="000D5A05">
            <w:pPr>
              <w:rPr>
                <w:rFonts w:ascii="Arial" w:hAnsi="Arial" w:cs="Arial"/>
                <w:b/>
                <w:bCs/>
                <w:sz w:val="24"/>
                <w:szCs w:val="24"/>
              </w:rPr>
            </w:pPr>
          </w:p>
        </w:tc>
        <w:tc>
          <w:tcPr>
            <w:tcW w:w="2924" w:type="dxa"/>
          </w:tcPr>
          <w:p w14:paraId="543FF238" w14:textId="51EDA8E7" w:rsidR="000D5A05" w:rsidRPr="00C0555D" w:rsidRDefault="000D5A05" w:rsidP="000D5A05">
            <w:pPr>
              <w:rPr>
                <w:rFonts w:ascii="Arial" w:hAnsi="Arial" w:cs="Arial"/>
                <w:sz w:val="24"/>
                <w:szCs w:val="24"/>
              </w:rPr>
            </w:pPr>
            <w:r w:rsidRPr="00C0555D">
              <w:rPr>
                <w:rFonts w:ascii="Arial" w:hAnsi="Arial" w:cs="Arial"/>
                <w:sz w:val="24"/>
                <w:szCs w:val="24"/>
              </w:rPr>
              <w:t xml:space="preserve">Nominated Deputy </w:t>
            </w:r>
          </w:p>
        </w:tc>
        <w:tc>
          <w:tcPr>
            <w:tcW w:w="3294" w:type="dxa"/>
          </w:tcPr>
          <w:p w14:paraId="0AAA3DD3" w14:textId="2A4F6DD3" w:rsidR="000D5A05" w:rsidRPr="00C0555D" w:rsidRDefault="000D5A05" w:rsidP="000D5A05">
            <w:pPr>
              <w:rPr>
                <w:rFonts w:ascii="Arial" w:hAnsi="Arial" w:cs="Arial"/>
                <w:sz w:val="24"/>
                <w:szCs w:val="24"/>
              </w:rPr>
            </w:pPr>
            <w:r w:rsidRPr="00C0555D">
              <w:rPr>
                <w:rFonts w:ascii="Arial" w:hAnsi="Arial" w:cs="Arial"/>
                <w:sz w:val="24"/>
                <w:szCs w:val="24"/>
              </w:rPr>
              <w:t xml:space="preserve">Organisation </w:t>
            </w:r>
          </w:p>
        </w:tc>
      </w:tr>
      <w:tr w:rsidR="000D5A05" w:rsidRPr="000D5A05" w14:paraId="6E93811F" w14:textId="77777777" w:rsidTr="000D5A05">
        <w:tc>
          <w:tcPr>
            <w:tcW w:w="2798" w:type="dxa"/>
          </w:tcPr>
          <w:p w14:paraId="205DCEE9" w14:textId="77777777" w:rsidR="000D5A05" w:rsidRPr="00C0555D" w:rsidRDefault="000D5A05" w:rsidP="000D5A05">
            <w:pPr>
              <w:rPr>
                <w:rFonts w:ascii="Arial" w:hAnsi="Arial" w:cs="Arial"/>
                <w:sz w:val="24"/>
                <w:szCs w:val="24"/>
              </w:rPr>
            </w:pPr>
            <w:r w:rsidRPr="00C0555D">
              <w:rPr>
                <w:rFonts w:ascii="Arial" w:hAnsi="Arial" w:cs="Arial"/>
                <w:sz w:val="24"/>
                <w:szCs w:val="24"/>
              </w:rPr>
              <w:t>Deputy CEO &amp; Director of Strategy and Partnerships  (interim chair)</w:t>
            </w:r>
          </w:p>
        </w:tc>
        <w:tc>
          <w:tcPr>
            <w:tcW w:w="2924" w:type="dxa"/>
          </w:tcPr>
          <w:p w14:paraId="0334A0DF" w14:textId="77777777" w:rsidR="000D5A05" w:rsidRPr="00C0555D" w:rsidRDefault="000D5A05" w:rsidP="000D5A05">
            <w:pPr>
              <w:rPr>
                <w:rFonts w:ascii="Arial" w:hAnsi="Arial" w:cs="Arial"/>
                <w:sz w:val="24"/>
                <w:szCs w:val="24"/>
              </w:rPr>
            </w:pPr>
          </w:p>
        </w:tc>
        <w:tc>
          <w:tcPr>
            <w:tcW w:w="3294" w:type="dxa"/>
          </w:tcPr>
          <w:p w14:paraId="49D7959D" w14:textId="343C2A6F" w:rsidR="000D5A05" w:rsidRPr="00C0555D" w:rsidRDefault="000D5A05" w:rsidP="000D5A05">
            <w:pPr>
              <w:rPr>
                <w:rFonts w:ascii="Arial" w:hAnsi="Arial" w:cs="Arial"/>
                <w:sz w:val="24"/>
                <w:szCs w:val="24"/>
              </w:rPr>
            </w:pPr>
            <w:r w:rsidRPr="00C0555D">
              <w:rPr>
                <w:rFonts w:ascii="Arial" w:hAnsi="Arial" w:cs="Arial"/>
                <w:sz w:val="24"/>
                <w:szCs w:val="24"/>
              </w:rPr>
              <w:t xml:space="preserve">West Yorkshire ICB </w:t>
            </w:r>
          </w:p>
        </w:tc>
      </w:tr>
      <w:tr w:rsidR="000D5A05" w:rsidRPr="000D5A05" w14:paraId="272AA2F3" w14:textId="77777777" w:rsidTr="000D5A05">
        <w:tc>
          <w:tcPr>
            <w:tcW w:w="2798" w:type="dxa"/>
          </w:tcPr>
          <w:p w14:paraId="2BCD8157" w14:textId="77777777" w:rsidR="000D5A05" w:rsidRPr="00C0555D" w:rsidRDefault="000D5A05" w:rsidP="000D5A05">
            <w:pPr>
              <w:rPr>
                <w:rFonts w:ascii="Arial" w:hAnsi="Arial" w:cs="Arial"/>
                <w:sz w:val="24"/>
                <w:szCs w:val="24"/>
              </w:rPr>
            </w:pPr>
            <w:r w:rsidRPr="00C0555D">
              <w:rPr>
                <w:rFonts w:ascii="Arial" w:hAnsi="Arial" w:cs="Arial"/>
                <w:sz w:val="24"/>
                <w:szCs w:val="24"/>
              </w:rPr>
              <w:t xml:space="preserve">Chief Finance Officer  </w:t>
            </w:r>
          </w:p>
        </w:tc>
        <w:tc>
          <w:tcPr>
            <w:tcW w:w="2924" w:type="dxa"/>
          </w:tcPr>
          <w:p w14:paraId="106D229B" w14:textId="77777777" w:rsidR="000D5A05" w:rsidRPr="00C0555D" w:rsidRDefault="000D5A05" w:rsidP="000D5A05">
            <w:pPr>
              <w:rPr>
                <w:rFonts w:ascii="Arial" w:hAnsi="Arial" w:cs="Arial"/>
                <w:sz w:val="24"/>
                <w:szCs w:val="24"/>
              </w:rPr>
            </w:pPr>
          </w:p>
        </w:tc>
        <w:tc>
          <w:tcPr>
            <w:tcW w:w="3294" w:type="dxa"/>
          </w:tcPr>
          <w:p w14:paraId="05E7C2D9" w14:textId="150C3580" w:rsidR="000D5A05" w:rsidRPr="00C0555D" w:rsidRDefault="000D5A05" w:rsidP="000D5A05">
            <w:pPr>
              <w:rPr>
                <w:rFonts w:ascii="Arial" w:hAnsi="Arial" w:cs="Arial"/>
                <w:sz w:val="24"/>
                <w:szCs w:val="24"/>
              </w:rPr>
            </w:pPr>
            <w:r w:rsidRPr="00C0555D">
              <w:rPr>
                <w:rFonts w:ascii="Arial" w:hAnsi="Arial" w:cs="Arial"/>
                <w:sz w:val="24"/>
                <w:szCs w:val="24"/>
              </w:rPr>
              <w:t>South Yorkshire ICB</w:t>
            </w:r>
          </w:p>
        </w:tc>
      </w:tr>
      <w:tr w:rsidR="000D5A05" w:rsidRPr="000D5A05" w14:paraId="7C513593" w14:textId="77777777" w:rsidTr="000D5A05">
        <w:tc>
          <w:tcPr>
            <w:tcW w:w="2798" w:type="dxa"/>
          </w:tcPr>
          <w:p w14:paraId="29BA0CE2" w14:textId="77777777" w:rsidR="000D5A05" w:rsidRPr="00C0555D" w:rsidRDefault="000D5A05" w:rsidP="000D5A05">
            <w:pPr>
              <w:rPr>
                <w:rFonts w:ascii="Arial" w:hAnsi="Arial" w:cs="Arial"/>
                <w:sz w:val="24"/>
                <w:szCs w:val="24"/>
              </w:rPr>
            </w:pPr>
            <w:r w:rsidRPr="00C0555D">
              <w:rPr>
                <w:rFonts w:ascii="Arial" w:hAnsi="Arial" w:cs="Arial"/>
                <w:sz w:val="24"/>
                <w:szCs w:val="24"/>
              </w:rPr>
              <w:t xml:space="preserve">Chief Operating Officer </w:t>
            </w:r>
          </w:p>
        </w:tc>
        <w:tc>
          <w:tcPr>
            <w:tcW w:w="2924" w:type="dxa"/>
          </w:tcPr>
          <w:p w14:paraId="24EFFC02" w14:textId="77777777" w:rsidR="000D5A05" w:rsidRPr="00C0555D" w:rsidRDefault="000D5A05" w:rsidP="000D5A05">
            <w:pPr>
              <w:rPr>
                <w:rFonts w:ascii="Arial" w:hAnsi="Arial" w:cs="Arial"/>
                <w:sz w:val="24"/>
                <w:szCs w:val="24"/>
              </w:rPr>
            </w:pPr>
          </w:p>
        </w:tc>
        <w:tc>
          <w:tcPr>
            <w:tcW w:w="3294" w:type="dxa"/>
          </w:tcPr>
          <w:p w14:paraId="618D1450" w14:textId="45D55A24" w:rsidR="000D5A05" w:rsidRPr="00C0555D" w:rsidRDefault="000D5A05" w:rsidP="000D5A05">
            <w:pPr>
              <w:rPr>
                <w:rFonts w:ascii="Arial" w:hAnsi="Arial" w:cs="Arial"/>
                <w:sz w:val="24"/>
                <w:szCs w:val="24"/>
              </w:rPr>
            </w:pPr>
            <w:r w:rsidRPr="00C0555D">
              <w:rPr>
                <w:rFonts w:ascii="Arial" w:hAnsi="Arial" w:cs="Arial"/>
                <w:sz w:val="24"/>
                <w:szCs w:val="24"/>
              </w:rPr>
              <w:t xml:space="preserve">Humber and North Yorkshire ICB </w:t>
            </w:r>
          </w:p>
        </w:tc>
      </w:tr>
      <w:tr w:rsidR="000D5A05" w:rsidRPr="000D5A05" w14:paraId="4CF6896E" w14:textId="77777777" w:rsidTr="000D5A05">
        <w:tc>
          <w:tcPr>
            <w:tcW w:w="2798" w:type="dxa"/>
          </w:tcPr>
          <w:p w14:paraId="5281338D" w14:textId="77777777" w:rsidR="000D5A05" w:rsidRPr="00C0555D" w:rsidRDefault="000D5A05" w:rsidP="000D5A05">
            <w:pPr>
              <w:rPr>
                <w:rFonts w:ascii="Arial" w:hAnsi="Arial" w:cs="Arial"/>
                <w:b/>
                <w:bCs/>
                <w:sz w:val="24"/>
                <w:szCs w:val="24"/>
              </w:rPr>
            </w:pPr>
            <w:r w:rsidRPr="00C0555D">
              <w:rPr>
                <w:rFonts w:ascii="Arial" w:hAnsi="Arial" w:cs="Arial"/>
                <w:b/>
                <w:bCs/>
                <w:sz w:val="24"/>
                <w:szCs w:val="24"/>
              </w:rPr>
              <w:t xml:space="preserve">Attendees </w:t>
            </w:r>
          </w:p>
          <w:p w14:paraId="41A37879" w14:textId="77777777" w:rsidR="000D5A05" w:rsidRPr="00C0555D" w:rsidRDefault="000D5A05" w:rsidP="000D5A05">
            <w:pPr>
              <w:rPr>
                <w:rFonts w:ascii="Arial" w:hAnsi="Arial" w:cs="Arial"/>
                <w:b/>
                <w:bCs/>
                <w:sz w:val="24"/>
                <w:szCs w:val="24"/>
              </w:rPr>
            </w:pPr>
          </w:p>
        </w:tc>
        <w:tc>
          <w:tcPr>
            <w:tcW w:w="2924" w:type="dxa"/>
          </w:tcPr>
          <w:p w14:paraId="12206C35" w14:textId="77777777" w:rsidR="000D5A05" w:rsidRPr="00C0555D" w:rsidRDefault="000D5A05" w:rsidP="000D5A05">
            <w:pPr>
              <w:rPr>
                <w:rFonts w:ascii="Arial" w:hAnsi="Arial" w:cs="Arial"/>
                <w:sz w:val="24"/>
                <w:szCs w:val="24"/>
              </w:rPr>
            </w:pPr>
          </w:p>
        </w:tc>
        <w:tc>
          <w:tcPr>
            <w:tcW w:w="3294" w:type="dxa"/>
          </w:tcPr>
          <w:p w14:paraId="3751820A" w14:textId="25A3A5E8" w:rsidR="000D5A05" w:rsidRPr="00C0555D" w:rsidRDefault="000D5A05" w:rsidP="000D5A05">
            <w:pPr>
              <w:rPr>
                <w:rFonts w:ascii="Arial" w:hAnsi="Arial" w:cs="Arial"/>
                <w:sz w:val="24"/>
                <w:szCs w:val="24"/>
              </w:rPr>
            </w:pPr>
          </w:p>
        </w:tc>
      </w:tr>
      <w:tr w:rsidR="000D5A05" w:rsidRPr="000D5A05" w14:paraId="78FDA9CA" w14:textId="77777777" w:rsidTr="000D5A05">
        <w:tc>
          <w:tcPr>
            <w:tcW w:w="2798" w:type="dxa"/>
          </w:tcPr>
          <w:p w14:paraId="29032BF6" w14:textId="77777777" w:rsidR="000D5A05" w:rsidRPr="00C0555D" w:rsidRDefault="000D5A05" w:rsidP="000D5A05">
            <w:pPr>
              <w:rPr>
                <w:rFonts w:ascii="Arial" w:hAnsi="Arial" w:cs="Arial"/>
                <w:sz w:val="24"/>
                <w:szCs w:val="24"/>
              </w:rPr>
            </w:pPr>
            <w:r w:rsidRPr="00C0555D">
              <w:rPr>
                <w:rFonts w:ascii="Arial" w:hAnsi="Arial" w:cs="Arial"/>
                <w:sz w:val="24"/>
                <w:szCs w:val="24"/>
              </w:rPr>
              <w:t xml:space="preserve">Regional Medical Director Commissioning </w:t>
            </w:r>
          </w:p>
        </w:tc>
        <w:tc>
          <w:tcPr>
            <w:tcW w:w="2924" w:type="dxa"/>
          </w:tcPr>
          <w:p w14:paraId="42030E2A" w14:textId="77777777" w:rsidR="000D5A05" w:rsidRPr="00C0555D" w:rsidRDefault="000D5A05" w:rsidP="000D5A05">
            <w:pPr>
              <w:rPr>
                <w:rFonts w:ascii="Arial" w:hAnsi="Arial" w:cs="Arial"/>
                <w:sz w:val="24"/>
                <w:szCs w:val="24"/>
              </w:rPr>
            </w:pPr>
          </w:p>
        </w:tc>
        <w:tc>
          <w:tcPr>
            <w:tcW w:w="3294" w:type="dxa"/>
          </w:tcPr>
          <w:p w14:paraId="79BA3E87" w14:textId="00E3E634" w:rsidR="000D5A05" w:rsidRPr="00C0555D" w:rsidRDefault="000D5A05" w:rsidP="000D5A05">
            <w:pPr>
              <w:rPr>
                <w:rFonts w:ascii="Arial" w:hAnsi="Arial" w:cs="Arial"/>
                <w:sz w:val="24"/>
                <w:szCs w:val="24"/>
              </w:rPr>
            </w:pPr>
            <w:r w:rsidRPr="00C0555D">
              <w:rPr>
                <w:rFonts w:ascii="Arial" w:hAnsi="Arial" w:cs="Arial"/>
                <w:sz w:val="24"/>
                <w:szCs w:val="24"/>
              </w:rPr>
              <w:t>On behalf of NHSE and ICBs</w:t>
            </w:r>
          </w:p>
        </w:tc>
      </w:tr>
      <w:tr w:rsidR="000D5A05" w:rsidRPr="000D5A05" w14:paraId="0149DE05" w14:textId="77777777" w:rsidTr="000D5A05">
        <w:tc>
          <w:tcPr>
            <w:tcW w:w="2798" w:type="dxa"/>
          </w:tcPr>
          <w:p w14:paraId="3667A830" w14:textId="77777777" w:rsidR="000D5A05" w:rsidRPr="00C0555D" w:rsidRDefault="000D5A05" w:rsidP="000D5A05">
            <w:pPr>
              <w:contextualSpacing/>
              <w:rPr>
                <w:rFonts w:ascii="Arial" w:hAnsi="Arial" w:cs="Arial"/>
                <w:color w:val="000000"/>
                <w:sz w:val="24"/>
                <w:szCs w:val="24"/>
              </w:rPr>
            </w:pPr>
            <w:r w:rsidRPr="00C0555D">
              <w:rPr>
                <w:rFonts w:ascii="Arial" w:hAnsi="Arial" w:cs="Arial"/>
                <w:color w:val="000000"/>
                <w:sz w:val="24"/>
                <w:szCs w:val="24"/>
              </w:rPr>
              <w:t>Director of Nursing Direct Commissioning</w:t>
            </w:r>
          </w:p>
        </w:tc>
        <w:tc>
          <w:tcPr>
            <w:tcW w:w="2924" w:type="dxa"/>
          </w:tcPr>
          <w:p w14:paraId="5116A185" w14:textId="77777777" w:rsidR="000D5A05" w:rsidRPr="00C0555D" w:rsidRDefault="000D5A05" w:rsidP="000D5A05">
            <w:pPr>
              <w:rPr>
                <w:rFonts w:ascii="Arial" w:hAnsi="Arial" w:cs="Arial"/>
                <w:sz w:val="24"/>
                <w:szCs w:val="24"/>
              </w:rPr>
            </w:pPr>
          </w:p>
        </w:tc>
        <w:tc>
          <w:tcPr>
            <w:tcW w:w="3294" w:type="dxa"/>
          </w:tcPr>
          <w:p w14:paraId="41AC1261" w14:textId="0A4340B9" w:rsidR="000D5A05" w:rsidRPr="00C0555D" w:rsidRDefault="000D5A05" w:rsidP="000D5A05">
            <w:pPr>
              <w:rPr>
                <w:rFonts w:ascii="Arial" w:hAnsi="Arial" w:cs="Arial"/>
                <w:sz w:val="24"/>
                <w:szCs w:val="24"/>
              </w:rPr>
            </w:pPr>
            <w:r w:rsidRPr="00C0555D">
              <w:rPr>
                <w:rFonts w:ascii="Arial" w:hAnsi="Arial" w:cs="Arial"/>
                <w:sz w:val="24"/>
                <w:szCs w:val="24"/>
              </w:rPr>
              <w:t>On behalf of NHSE and ICBs</w:t>
            </w:r>
          </w:p>
        </w:tc>
      </w:tr>
      <w:tr w:rsidR="000D5A05" w:rsidRPr="000D5A05" w14:paraId="46020B02" w14:textId="77777777" w:rsidTr="000D5A05">
        <w:tc>
          <w:tcPr>
            <w:tcW w:w="2798" w:type="dxa"/>
          </w:tcPr>
          <w:p w14:paraId="09D723F0" w14:textId="77777777" w:rsidR="000D5A05" w:rsidRPr="00C0555D" w:rsidRDefault="000D5A05" w:rsidP="000D5A05">
            <w:pPr>
              <w:contextualSpacing/>
              <w:rPr>
                <w:rFonts w:ascii="Arial" w:hAnsi="Arial" w:cs="Arial"/>
                <w:color w:val="000000"/>
                <w:sz w:val="24"/>
                <w:szCs w:val="24"/>
              </w:rPr>
            </w:pPr>
            <w:r w:rsidRPr="00C0555D">
              <w:rPr>
                <w:rFonts w:ascii="Arial" w:hAnsi="Arial" w:cs="Arial"/>
                <w:color w:val="000000"/>
                <w:sz w:val="24"/>
                <w:szCs w:val="24"/>
              </w:rPr>
              <w:t>Director of Commissioning Finance</w:t>
            </w:r>
          </w:p>
          <w:p w14:paraId="1D8A518F" w14:textId="77777777" w:rsidR="000D5A05" w:rsidRPr="00C0555D" w:rsidRDefault="000D5A05" w:rsidP="000D5A05">
            <w:pPr>
              <w:rPr>
                <w:rFonts w:ascii="Arial" w:hAnsi="Arial" w:cs="Arial"/>
                <w:sz w:val="24"/>
                <w:szCs w:val="24"/>
              </w:rPr>
            </w:pPr>
          </w:p>
        </w:tc>
        <w:tc>
          <w:tcPr>
            <w:tcW w:w="2924" w:type="dxa"/>
          </w:tcPr>
          <w:p w14:paraId="50B4B391" w14:textId="77777777" w:rsidR="000D5A05" w:rsidRPr="00C0555D" w:rsidRDefault="000D5A05" w:rsidP="000D5A05">
            <w:pPr>
              <w:rPr>
                <w:rFonts w:ascii="Arial" w:hAnsi="Arial" w:cs="Arial"/>
                <w:sz w:val="24"/>
                <w:szCs w:val="24"/>
              </w:rPr>
            </w:pPr>
          </w:p>
        </w:tc>
        <w:tc>
          <w:tcPr>
            <w:tcW w:w="3294" w:type="dxa"/>
          </w:tcPr>
          <w:p w14:paraId="5E678FBC" w14:textId="6C3F3A83" w:rsidR="000D5A05" w:rsidRPr="00C0555D" w:rsidRDefault="000D5A05" w:rsidP="000D5A05">
            <w:pPr>
              <w:rPr>
                <w:rFonts w:ascii="Arial" w:hAnsi="Arial" w:cs="Arial"/>
                <w:sz w:val="24"/>
                <w:szCs w:val="24"/>
              </w:rPr>
            </w:pPr>
            <w:r w:rsidRPr="00C0555D">
              <w:rPr>
                <w:rFonts w:ascii="Arial" w:hAnsi="Arial" w:cs="Arial"/>
                <w:sz w:val="24"/>
                <w:szCs w:val="24"/>
              </w:rPr>
              <w:t>On behalf of NHSE and ICBs</w:t>
            </w:r>
          </w:p>
        </w:tc>
      </w:tr>
      <w:tr w:rsidR="000D5A05" w:rsidRPr="000D5A05" w14:paraId="5628F4B2" w14:textId="77777777" w:rsidTr="000D5A05">
        <w:tc>
          <w:tcPr>
            <w:tcW w:w="2798" w:type="dxa"/>
          </w:tcPr>
          <w:p w14:paraId="576D1681" w14:textId="77777777" w:rsidR="000D5A05" w:rsidRPr="00C0555D" w:rsidRDefault="000D5A05" w:rsidP="000D5A05">
            <w:pPr>
              <w:contextualSpacing/>
              <w:rPr>
                <w:rFonts w:ascii="Arial" w:hAnsi="Arial" w:cs="Arial"/>
                <w:color w:val="000000"/>
                <w:sz w:val="24"/>
                <w:szCs w:val="24"/>
              </w:rPr>
            </w:pPr>
            <w:r w:rsidRPr="00C0555D">
              <w:rPr>
                <w:rFonts w:ascii="Arial" w:hAnsi="Arial" w:cs="Arial"/>
                <w:color w:val="000000"/>
                <w:sz w:val="24"/>
                <w:szCs w:val="24"/>
              </w:rPr>
              <w:t xml:space="preserve">Director of Quality </w:t>
            </w:r>
          </w:p>
        </w:tc>
        <w:tc>
          <w:tcPr>
            <w:tcW w:w="2924" w:type="dxa"/>
          </w:tcPr>
          <w:p w14:paraId="6D145896" w14:textId="77777777" w:rsidR="000D5A05" w:rsidRPr="00C0555D" w:rsidRDefault="000D5A05" w:rsidP="000D5A05">
            <w:pPr>
              <w:rPr>
                <w:rFonts w:ascii="Arial" w:hAnsi="Arial" w:cs="Arial"/>
                <w:sz w:val="24"/>
                <w:szCs w:val="24"/>
              </w:rPr>
            </w:pPr>
          </w:p>
        </w:tc>
        <w:tc>
          <w:tcPr>
            <w:tcW w:w="3294" w:type="dxa"/>
          </w:tcPr>
          <w:p w14:paraId="0F053758" w14:textId="3F59A4CE" w:rsidR="000D5A05" w:rsidRPr="00C0555D" w:rsidRDefault="000D5A05" w:rsidP="000D5A05">
            <w:pPr>
              <w:rPr>
                <w:rFonts w:ascii="Arial" w:hAnsi="Arial" w:cs="Arial"/>
                <w:sz w:val="24"/>
                <w:szCs w:val="24"/>
              </w:rPr>
            </w:pPr>
            <w:r w:rsidRPr="00C0555D">
              <w:rPr>
                <w:rFonts w:ascii="Arial" w:hAnsi="Arial" w:cs="Arial"/>
                <w:sz w:val="24"/>
                <w:szCs w:val="24"/>
              </w:rPr>
              <w:t>On behalf of NHSE and ICBs</w:t>
            </w:r>
          </w:p>
        </w:tc>
      </w:tr>
      <w:tr w:rsidR="00E56192" w:rsidRPr="000D5A05" w14:paraId="2439D38E" w14:textId="77777777" w:rsidTr="000D5A05">
        <w:tc>
          <w:tcPr>
            <w:tcW w:w="2798" w:type="dxa"/>
          </w:tcPr>
          <w:p w14:paraId="4780D219" w14:textId="695CC522" w:rsidR="00E56192" w:rsidRPr="002B7EB1" w:rsidRDefault="00E56192" w:rsidP="000D5A05">
            <w:pPr>
              <w:contextualSpacing/>
              <w:rPr>
                <w:rFonts w:ascii="Arial" w:hAnsi="Arial" w:cs="Arial"/>
                <w:color w:val="000000" w:themeColor="text1"/>
                <w:sz w:val="24"/>
                <w:szCs w:val="24"/>
              </w:rPr>
            </w:pPr>
            <w:r w:rsidRPr="002B7EB1">
              <w:rPr>
                <w:rFonts w:ascii="Arial" w:hAnsi="Arial" w:cs="Arial"/>
                <w:color w:val="000000" w:themeColor="text1"/>
                <w:sz w:val="24"/>
                <w:szCs w:val="24"/>
              </w:rPr>
              <w:t xml:space="preserve">Director of Specialised Commissioning </w:t>
            </w:r>
          </w:p>
        </w:tc>
        <w:tc>
          <w:tcPr>
            <w:tcW w:w="2924" w:type="dxa"/>
          </w:tcPr>
          <w:p w14:paraId="3408EE50" w14:textId="77777777" w:rsidR="00E56192" w:rsidRPr="002B7EB1" w:rsidRDefault="00E56192" w:rsidP="000D5A05">
            <w:pPr>
              <w:rPr>
                <w:rFonts w:ascii="Arial" w:hAnsi="Arial" w:cs="Arial"/>
                <w:color w:val="000000" w:themeColor="text1"/>
                <w:sz w:val="24"/>
                <w:szCs w:val="24"/>
              </w:rPr>
            </w:pPr>
          </w:p>
        </w:tc>
        <w:tc>
          <w:tcPr>
            <w:tcW w:w="3294" w:type="dxa"/>
          </w:tcPr>
          <w:p w14:paraId="55AB35BF" w14:textId="17E7D6AD" w:rsidR="00E56192" w:rsidRPr="002B7EB1" w:rsidRDefault="00E56192" w:rsidP="000D5A05">
            <w:pPr>
              <w:rPr>
                <w:rFonts w:ascii="Arial" w:hAnsi="Arial" w:cs="Arial"/>
                <w:color w:val="000000" w:themeColor="text1"/>
                <w:sz w:val="24"/>
                <w:szCs w:val="24"/>
              </w:rPr>
            </w:pPr>
            <w:r w:rsidRPr="002B7EB1">
              <w:rPr>
                <w:rFonts w:ascii="Arial" w:hAnsi="Arial" w:cs="Arial"/>
                <w:color w:val="000000" w:themeColor="text1"/>
                <w:sz w:val="24"/>
                <w:szCs w:val="24"/>
              </w:rPr>
              <w:t>On behalf of NHSE and ICBs</w:t>
            </w:r>
          </w:p>
        </w:tc>
      </w:tr>
      <w:tr w:rsidR="00223C1E" w:rsidRPr="000D5A05" w14:paraId="0D097625" w14:textId="77777777" w:rsidTr="000D5A05">
        <w:tc>
          <w:tcPr>
            <w:tcW w:w="2798" w:type="dxa"/>
          </w:tcPr>
          <w:p w14:paraId="619D5DB2" w14:textId="29220E50" w:rsidR="00223C1E" w:rsidRPr="002B7EB1" w:rsidRDefault="00223C1E" w:rsidP="000D5A05">
            <w:pPr>
              <w:contextualSpacing/>
              <w:rPr>
                <w:rFonts w:ascii="Arial" w:hAnsi="Arial" w:cs="Arial"/>
                <w:color w:val="000000" w:themeColor="text1"/>
                <w:sz w:val="24"/>
                <w:szCs w:val="24"/>
              </w:rPr>
            </w:pPr>
            <w:r w:rsidRPr="002B7EB1">
              <w:rPr>
                <w:rFonts w:ascii="Arial" w:hAnsi="Arial" w:cs="Arial"/>
                <w:color w:val="000000" w:themeColor="text1"/>
                <w:sz w:val="24"/>
                <w:szCs w:val="24"/>
              </w:rPr>
              <w:t xml:space="preserve">Head of Mental Health Specialised Commissioning </w:t>
            </w:r>
          </w:p>
        </w:tc>
        <w:tc>
          <w:tcPr>
            <w:tcW w:w="2924" w:type="dxa"/>
          </w:tcPr>
          <w:p w14:paraId="6D206C59" w14:textId="77777777" w:rsidR="00223C1E" w:rsidRPr="002B7EB1" w:rsidRDefault="00223C1E" w:rsidP="000D5A05">
            <w:pPr>
              <w:rPr>
                <w:rFonts w:ascii="Arial" w:hAnsi="Arial" w:cs="Arial"/>
                <w:color w:val="000000" w:themeColor="text1"/>
                <w:sz w:val="24"/>
                <w:szCs w:val="24"/>
              </w:rPr>
            </w:pPr>
          </w:p>
        </w:tc>
        <w:tc>
          <w:tcPr>
            <w:tcW w:w="3294" w:type="dxa"/>
          </w:tcPr>
          <w:p w14:paraId="0FE987BF" w14:textId="57C1DD20" w:rsidR="00223C1E" w:rsidRPr="002B7EB1" w:rsidRDefault="00223C1E" w:rsidP="000D5A05">
            <w:pPr>
              <w:rPr>
                <w:rFonts w:ascii="Arial" w:hAnsi="Arial" w:cs="Arial"/>
                <w:color w:val="000000" w:themeColor="text1"/>
                <w:sz w:val="24"/>
                <w:szCs w:val="24"/>
              </w:rPr>
            </w:pPr>
            <w:r w:rsidRPr="002B7EB1">
              <w:rPr>
                <w:rFonts w:ascii="Arial" w:hAnsi="Arial" w:cs="Arial"/>
                <w:color w:val="000000" w:themeColor="text1"/>
                <w:sz w:val="24"/>
                <w:szCs w:val="24"/>
              </w:rPr>
              <w:t>On behalf of NHSE and ICBs</w:t>
            </w:r>
          </w:p>
        </w:tc>
      </w:tr>
      <w:tr w:rsidR="000D5A05" w:rsidRPr="000D5A05" w14:paraId="7641B032" w14:textId="77777777" w:rsidTr="000D5A05">
        <w:tc>
          <w:tcPr>
            <w:tcW w:w="2798" w:type="dxa"/>
          </w:tcPr>
          <w:p w14:paraId="7C4046AC" w14:textId="77777777" w:rsidR="000D5A05" w:rsidRPr="00C0555D" w:rsidRDefault="000D5A05" w:rsidP="000D5A05">
            <w:pPr>
              <w:contextualSpacing/>
              <w:rPr>
                <w:rFonts w:ascii="Arial" w:hAnsi="Arial" w:cs="Arial"/>
                <w:color w:val="000000"/>
                <w:sz w:val="24"/>
                <w:szCs w:val="24"/>
              </w:rPr>
            </w:pPr>
            <w:r w:rsidRPr="00C0555D">
              <w:rPr>
                <w:rFonts w:ascii="Arial" w:hAnsi="Arial" w:cs="Arial"/>
                <w:color w:val="000000"/>
                <w:sz w:val="24"/>
                <w:szCs w:val="24"/>
              </w:rPr>
              <w:t xml:space="preserve">Director of Commissioning Strategy </w:t>
            </w:r>
          </w:p>
        </w:tc>
        <w:tc>
          <w:tcPr>
            <w:tcW w:w="2924" w:type="dxa"/>
          </w:tcPr>
          <w:p w14:paraId="0B2F3E66" w14:textId="77777777" w:rsidR="000D5A05" w:rsidRPr="00C0555D" w:rsidRDefault="000D5A05" w:rsidP="000D5A05">
            <w:pPr>
              <w:rPr>
                <w:rFonts w:ascii="Arial" w:hAnsi="Arial" w:cs="Arial"/>
                <w:sz w:val="24"/>
                <w:szCs w:val="24"/>
              </w:rPr>
            </w:pPr>
          </w:p>
        </w:tc>
        <w:tc>
          <w:tcPr>
            <w:tcW w:w="3294" w:type="dxa"/>
          </w:tcPr>
          <w:p w14:paraId="48E437E9" w14:textId="409765F5" w:rsidR="000D5A05" w:rsidRPr="00C0555D" w:rsidRDefault="000D5A05" w:rsidP="000D5A05">
            <w:pPr>
              <w:rPr>
                <w:rFonts w:ascii="Arial" w:hAnsi="Arial" w:cs="Arial"/>
                <w:sz w:val="24"/>
                <w:szCs w:val="24"/>
              </w:rPr>
            </w:pPr>
            <w:r w:rsidRPr="00C0555D">
              <w:rPr>
                <w:rFonts w:ascii="Arial" w:hAnsi="Arial" w:cs="Arial"/>
                <w:sz w:val="24"/>
                <w:szCs w:val="24"/>
              </w:rPr>
              <w:t>Humber and North Yorkshire ICB</w:t>
            </w:r>
          </w:p>
        </w:tc>
      </w:tr>
      <w:tr w:rsidR="000D5A05" w:rsidRPr="000D5A05" w14:paraId="0578AF67" w14:textId="77777777" w:rsidTr="000D5A05">
        <w:tc>
          <w:tcPr>
            <w:tcW w:w="2798" w:type="dxa"/>
          </w:tcPr>
          <w:p w14:paraId="5111641A" w14:textId="77777777" w:rsidR="000D5A05" w:rsidRPr="00C0555D" w:rsidRDefault="000D5A05" w:rsidP="000D5A05">
            <w:pPr>
              <w:contextualSpacing/>
              <w:rPr>
                <w:rFonts w:ascii="Arial" w:hAnsi="Arial" w:cs="Arial"/>
                <w:color w:val="000000"/>
                <w:sz w:val="24"/>
                <w:szCs w:val="24"/>
              </w:rPr>
            </w:pPr>
            <w:r w:rsidRPr="00C0555D">
              <w:rPr>
                <w:rFonts w:ascii="Arial" w:hAnsi="Arial" w:cs="Arial"/>
                <w:color w:val="000000"/>
                <w:sz w:val="24"/>
                <w:szCs w:val="24"/>
              </w:rPr>
              <w:t xml:space="preserve">Associate Director of Strategy </w:t>
            </w:r>
          </w:p>
        </w:tc>
        <w:tc>
          <w:tcPr>
            <w:tcW w:w="2924" w:type="dxa"/>
          </w:tcPr>
          <w:p w14:paraId="090CB080" w14:textId="77777777" w:rsidR="000D5A05" w:rsidRPr="00C0555D" w:rsidRDefault="000D5A05" w:rsidP="000D5A05">
            <w:pPr>
              <w:rPr>
                <w:rFonts w:ascii="Arial" w:hAnsi="Arial" w:cs="Arial"/>
                <w:sz w:val="24"/>
                <w:szCs w:val="24"/>
              </w:rPr>
            </w:pPr>
          </w:p>
        </w:tc>
        <w:tc>
          <w:tcPr>
            <w:tcW w:w="3294" w:type="dxa"/>
          </w:tcPr>
          <w:p w14:paraId="233A0FB1" w14:textId="2E799317" w:rsidR="000D5A05" w:rsidRPr="00C0555D" w:rsidRDefault="000D5A05" w:rsidP="000D5A05">
            <w:pPr>
              <w:rPr>
                <w:rFonts w:ascii="Arial" w:hAnsi="Arial" w:cs="Arial"/>
                <w:sz w:val="24"/>
                <w:szCs w:val="24"/>
              </w:rPr>
            </w:pPr>
            <w:r w:rsidRPr="00C0555D">
              <w:rPr>
                <w:rFonts w:ascii="Arial" w:hAnsi="Arial" w:cs="Arial"/>
                <w:sz w:val="24"/>
                <w:szCs w:val="24"/>
              </w:rPr>
              <w:t>West Yorkshire ICB</w:t>
            </w:r>
          </w:p>
        </w:tc>
      </w:tr>
      <w:tr w:rsidR="000D5A05" w:rsidRPr="000D5A05" w14:paraId="67F80A95" w14:textId="77777777" w:rsidTr="000D5A05">
        <w:tc>
          <w:tcPr>
            <w:tcW w:w="2798" w:type="dxa"/>
          </w:tcPr>
          <w:p w14:paraId="01EDBB71" w14:textId="77777777" w:rsidR="000D5A05" w:rsidRPr="00C0555D" w:rsidRDefault="000D5A05" w:rsidP="000D5A05">
            <w:pPr>
              <w:contextualSpacing/>
              <w:rPr>
                <w:rFonts w:ascii="Arial" w:hAnsi="Arial" w:cs="Arial"/>
                <w:color w:val="000000"/>
                <w:sz w:val="24"/>
                <w:szCs w:val="24"/>
              </w:rPr>
            </w:pPr>
            <w:r w:rsidRPr="00C0555D">
              <w:rPr>
                <w:rFonts w:ascii="Arial" w:hAnsi="Arial" w:cs="Arial"/>
                <w:color w:val="000000"/>
                <w:sz w:val="24"/>
                <w:szCs w:val="24"/>
              </w:rPr>
              <w:t xml:space="preserve">Workforce and OD lead </w:t>
            </w:r>
          </w:p>
        </w:tc>
        <w:tc>
          <w:tcPr>
            <w:tcW w:w="2924" w:type="dxa"/>
          </w:tcPr>
          <w:p w14:paraId="7B804511" w14:textId="77777777" w:rsidR="000D5A05" w:rsidRPr="00C0555D" w:rsidRDefault="000D5A05" w:rsidP="000D5A05">
            <w:pPr>
              <w:rPr>
                <w:rFonts w:ascii="Arial" w:hAnsi="Arial" w:cs="Arial"/>
                <w:sz w:val="24"/>
                <w:szCs w:val="24"/>
              </w:rPr>
            </w:pPr>
          </w:p>
        </w:tc>
        <w:tc>
          <w:tcPr>
            <w:tcW w:w="3294" w:type="dxa"/>
          </w:tcPr>
          <w:p w14:paraId="183C9A4C" w14:textId="46DBDB7E" w:rsidR="000D5A05" w:rsidRPr="00C0555D" w:rsidRDefault="000D5A05" w:rsidP="000D5A05">
            <w:pPr>
              <w:rPr>
                <w:rFonts w:ascii="Arial" w:hAnsi="Arial" w:cs="Arial"/>
                <w:sz w:val="24"/>
                <w:szCs w:val="24"/>
              </w:rPr>
            </w:pPr>
            <w:r w:rsidRPr="00C0555D">
              <w:rPr>
                <w:rFonts w:ascii="Arial" w:hAnsi="Arial" w:cs="Arial"/>
                <w:sz w:val="24"/>
                <w:szCs w:val="24"/>
              </w:rPr>
              <w:t xml:space="preserve">South Yorkshire ICB </w:t>
            </w:r>
          </w:p>
        </w:tc>
      </w:tr>
      <w:tr w:rsidR="000D5A05" w:rsidRPr="000D5A05" w14:paraId="2AA7D985" w14:textId="77777777" w:rsidTr="000D5A05">
        <w:tc>
          <w:tcPr>
            <w:tcW w:w="2798" w:type="dxa"/>
          </w:tcPr>
          <w:p w14:paraId="31BAF715" w14:textId="77777777" w:rsidR="000D5A05" w:rsidRPr="00C0555D" w:rsidRDefault="000D5A05" w:rsidP="000D5A05">
            <w:pPr>
              <w:contextualSpacing/>
              <w:rPr>
                <w:rFonts w:ascii="Arial" w:hAnsi="Arial" w:cs="Arial"/>
                <w:color w:val="000000"/>
                <w:sz w:val="24"/>
                <w:szCs w:val="24"/>
              </w:rPr>
            </w:pPr>
            <w:r w:rsidRPr="00C0555D">
              <w:rPr>
                <w:rFonts w:ascii="Arial" w:hAnsi="Arial" w:cs="Arial"/>
                <w:color w:val="000000"/>
                <w:sz w:val="24"/>
                <w:szCs w:val="24"/>
              </w:rPr>
              <w:t xml:space="preserve">Senior Strategy and Transformation Programme Manager </w:t>
            </w:r>
          </w:p>
        </w:tc>
        <w:tc>
          <w:tcPr>
            <w:tcW w:w="2924" w:type="dxa"/>
          </w:tcPr>
          <w:p w14:paraId="606D6F3C" w14:textId="77777777" w:rsidR="000D5A05" w:rsidRPr="00C0555D" w:rsidRDefault="000D5A05" w:rsidP="000D5A05">
            <w:pPr>
              <w:rPr>
                <w:rFonts w:ascii="Arial" w:hAnsi="Arial" w:cs="Arial"/>
                <w:sz w:val="24"/>
                <w:szCs w:val="24"/>
              </w:rPr>
            </w:pPr>
          </w:p>
        </w:tc>
        <w:tc>
          <w:tcPr>
            <w:tcW w:w="3294" w:type="dxa"/>
          </w:tcPr>
          <w:p w14:paraId="6CA5AB41" w14:textId="02E68448" w:rsidR="000D5A05" w:rsidRPr="00C0555D" w:rsidRDefault="000D5A05" w:rsidP="000D5A05">
            <w:pPr>
              <w:rPr>
                <w:rFonts w:ascii="Arial" w:hAnsi="Arial" w:cs="Arial"/>
                <w:sz w:val="24"/>
                <w:szCs w:val="24"/>
              </w:rPr>
            </w:pPr>
            <w:r w:rsidRPr="00C0555D">
              <w:rPr>
                <w:rFonts w:ascii="Arial" w:hAnsi="Arial" w:cs="Arial"/>
                <w:sz w:val="24"/>
                <w:szCs w:val="24"/>
              </w:rPr>
              <w:t xml:space="preserve">West Yorkshire ICB </w:t>
            </w:r>
          </w:p>
        </w:tc>
      </w:tr>
      <w:tr w:rsidR="000D5A05" w:rsidRPr="000D5A05" w14:paraId="796374A6" w14:textId="77777777" w:rsidTr="000D5A05">
        <w:tc>
          <w:tcPr>
            <w:tcW w:w="2798" w:type="dxa"/>
          </w:tcPr>
          <w:p w14:paraId="0450955E" w14:textId="4146D027" w:rsidR="000D5A05" w:rsidRPr="00C0555D" w:rsidRDefault="000D5A05" w:rsidP="000D5A05">
            <w:pPr>
              <w:contextualSpacing/>
              <w:rPr>
                <w:rFonts w:ascii="Arial" w:hAnsi="Arial" w:cs="Arial"/>
                <w:color w:val="000000"/>
                <w:sz w:val="24"/>
                <w:szCs w:val="24"/>
              </w:rPr>
            </w:pPr>
            <w:r w:rsidRPr="00C0555D">
              <w:rPr>
                <w:rFonts w:ascii="Arial" w:hAnsi="Arial" w:cs="Arial"/>
                <w:color w:val="000000"/>
                <w:sz w:val="24"/>
                <w:szCs w:val="24"/>
              </w:rPr>
              <w:t xml:space="preserve">Head of Strategic Commissioning </w:t>
            </w:r>
          </w:p>
        </w:tc>
        <w:tc>
          <w:tcPr>
            <w:tcW w:w="2924" w:type="dxa"/>
          </w:tcPr>
          <w:p w14:paraId="01B83993" w14:textId="77777777" w:rsidR="000D5A05" w:rsidRPr="00C0555D" w:rsidRDefault="000D5A05" w:rsidP="000D5A05">
            <w:pPr>
              <w:rPr>
                <w:rFonts w:ascii="Arial" w:hAnsi="Arial" w:cs="Arial"/>
                <w:sz w:val="24"/>
                <w:szCs w:val="24"/>
              </w:rPr>
            </w:pPr>
          </w:p>
        </w:tc>
        <w:tc>
          <w:tcPr>
            <w:tcW w:w="3294" w:type="dxa"/>
          </w:tcPr>
          <w:p w14:paraId="227EE6A8" w14:textId="615129AA" w:rsidR="000D5A05" w:rsidRPr="00C0555D" w:rsidRDefault="000D5A05" w:rsidP="000D5A05">
            <w:pPr>
              <w:rPr>
                <w:rFonts w:ascii="Arial" w:hAnsi="Arial" w:cs="Arial"/>
                <w:sz w:val="24"/>
                <w:szCs w:val="24"/>
              </w:rPr>
            </w:pPr>
            <w:r w:rsidRPr="00C0555D">
              <w:rPr>
                <w:rFonts w:ascii="Arial" w:hAnsi="Arial" w:cs="Arial"/>
                <w:sz w:val="24"/>
                <w:szCs w:val="24"/>
              </w:rPr>
              <w:t xml:space="preserve">Humber and North Yorkshire ICB </w:t>
            </w:r>
          </w:p>
        </w:tc>
      </w:tr>
    </w:tbl>
    <w:p w14:paraId="0B7CCF47" w14:textId="77777777" w:rsidR="00B52CEE" w:rsidRDefault="00B52CEE" w:rsidP="00A42AA3">
      <w:pPr>
        <w:spacing w:after="0" w:line="240" w:lineRule="auto"/>
        <w:rPr>
          <w:rFonts w:ascii="Arial" w:eastAsia="Calibri" w:hAnsi="Arial" w:cs="Arial"/>
          <w:kern w:val="0"/>
          <w:sz w:val="24"/>
          <w:szCs w:val="24"/>
          <w14:ligatures w14:val="none"/>
        </w:rPr>
      </w:pPr>
    </w:p>
    <w:p w14:paraId="0789257F" w14:textId="77777777" w:rsidR="00B52CEE" w:rsidRPr="00A42AA3" w:rsidRDefault="00B52CEE" w:rsidP="00A42AA3">
      <w:pPr>
        <w:spacing w:after="0" w:line="240" w:lineRule="auto"/>
        <w:rPr>
          <w:rFonts w:ascii="Arial" w:eastAsia="Calibri" w:hAnsi="Arial" w:cs="Arial"/>
          <w:kern w:val="0"/>
          <w:sz w:val="24"/>
          <w:szCs w:val="24"/>
          <w14:ligatures w14:val="none"/>
        </w:rPr>
      </w:pPr>
    </w:p>
    <w:p w14:paraId="51E736AA"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2E28F50C" w14:textId="77777777" w:rsidR="00A42AA3" w:rsidRPr="00A42AA3" w:rsidRDefault="00A42AA3" w:rsidP="00A42AA3">
      <w:pPr>
        <w:numPr>
          <w:ilvl w:val="0"/>
          <w:numId w:val="1"/>
        </w:numPr>
        <w:spacing w:after="0" w:line="240" w:lineRule="auto"/>
        <w:ind w:left="567" w:hanging="567"/>
        <w:rPr>
          <w:rFonts w:ascii="Arial" w:eastAsia="Calibri" w:hAnsi="Arial" w:cs="Arial"/>
          <w:b/>
          <w:bCs/>
          <w:kern w:val="0"/>
          <w:sz w:val="24"/>
          <w:szCs w:val="24"/>
          <w14:ligatures w14:val="none"/>
        </w:rPr>
      </w:pPr>
      <w:r w:rsidRPr="00A42AA3">
        <w:rPr>
          <w:rFonts w:ascii="Arial" w:eastAsia="Calibri" w:hAnsi="Arial" w:cs="Arial"/>
          <w:b/>
          <w:bCs/>
          <w:kern w:val="0"/>
          <w:sz w:val="24"/>
          <w:szCs w:val="24"/>
          <w14:ligatures w14:val="none"/>
        </w:rPr>
        <w:t>Meeting Frequency, Quoracy and Decisions</w:t>
      </w:r>
    </w:p>
    <w:p w14:paraId="744D864D" w14:textId="77777777" w:rsidR="00A42AA3" w:rsidRPr="00A42AA3" w:rsidRDefault="00A42AA3" w:rsidP="00A42AA3">
      <w:pPr>
        <w:spacing w:after="0" w:line="240" w:lineRule="auto"/>
        <w:rPr>
          <w:rFonts w:ascii="Arial" w:eastAsia="Calibri" w:hAnsi="Arial" w:cs="Arial"/>
          <w:b/>
          <w:bCs/>
          <w:kern w:val="0"/>
          <w:sz w:val="24"/>
          <w:szCs w:val="24"/>
          <w14:ligatures w14:val="none"/>
        </w:rPr>
      </w:pPr>
    </w:p>
    <w:p w14:paraId="5D2639F9" w14:textId="411D24D0" w:rsidR="00A42AA3" w:rsidRPr="00A42AA3" w:rsidRDefault="00371E64" w:rsidP="00A42AA3">
      <w:pPr>
        <w:spacing w:after="0" w:line="240" w:lineRule="auto"/>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 xml:space="preserve">8.1. </w:t>
      </w:r>
      <w:r w:rsidR="00A42AA3" w:rsidRPr="00A42AA3">
        <w:rPr>
          <w:rFonts w:ascii="Arial" w:eastAsia="Calibri" w:hAnsi="Arial" w:cs="Arial"/>
          <w:b/>
          <w:bCs/>
          <w:kern w:val="0"/>
          <w:sz w:val="24"/>
          <w:szCs w:val="24"/>
          <w14:ligatures w14:val="none"/>
        </w:rPr>
        <w:t>Frequency</w:t>
      </w:r>
    </w:p>
    <w:p w14:paraId="1E8AE4FE"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517FAE74" w14:textId="5277A683" w:rsidR="00A42AA3" w:rsidRPr="00A42AA3" w:rsidRDefault="00A42AA3" w:rsidP="00A42AA3">
      <w:pPr>
        <w:spacing w:after="0" w:line="240" w:lineRule="auto"/>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 xml:space="preserve">The Joint Committee will meet </w:t>
      </w:r>
      <w:r w:rsidR="00B52CEE">
        <w:rPr>
          <w:rFonts w:ascii="Arial" w:eastAsia="Calibri" w:hAnsi="Arial" w:cs="Arial"/>
          <w:kern w:val="0"/>
          <w:sz w:val="24"/>
          <w:szCs w:val="24"/>
          <w14:ligatures w14:val="none"/>
        </w:rPr>
        <w:t xml:space="preserve">monthly with frequency to be reviewed on an ongoing basis throughout the first year. </w:t>
      </w:r>
      <w:r w:rsidR="00E927E7">
        <w:rPr>
          <w:rFonts w:ascii="Arial" w:eastAsia="Calibri" w:hAnsi="Arial" w:cs="Arial"/>
          <w:kern w:val="0"/>
          <w:sz w:val="24"/>
          <w:szCs w:val="24"/>
          <w14:ligatures w14:val="none"/>
        </w:rPr>
        <w:t xml:space="preserve">Meetings will be held virtually. </w:t>
      </w:r>
    </w:p>
    <w:p w14:paraId="03A2C780" w14:textId="1F1941D7" w:rsidR="00A42AA3" w:rsidRDefault="00A42AA3" w:rsidP="00A42AA3">
      <w:pPr>
        <w:spacing w:after="0" w:line="240" w:lineRule="auto"/>
        <w:rPr>
          <w:rFonts w:ascii="Arial" w:eastAsia="Calibri" w:hAnsi="Arial" w:cs="Arial"/>
          <w:kern w:val="0"/>
          <w:sz w:val="24"/>
          <w:szCs w:val="24"/>
          <w14:ligatures w14:val="none"/>
        </w:rPr>
      </w:pPr>
    </w:p>
    <w:p w14:paraId="3C2EBE39" w14:textId="77777777" w:rsidR="002F0CBC" w:rsidRDefault="002F0CBC" w:rsidP="00A42AA3">
      <w:pPr>
        <w:spacing w:after="0" w:line="240" w:lineRule="auto"/>
        <w:rPr>
          <w:rFonts w:ascii="Arial" w:eastAsia="Calibri" w:hAnsi="Arial" w:cs="Arial"/>
          <w:kern w:val="0"/>
          <w:sz w:val="24"/>
          <w:szCs w:val="24"/>
          <w14:ligatures w14:val="none"/>
        </w:rPr>
      </w:pPr>
    </w:p>
    <w:p w14:paraId="2FD8CC1B" w14:textId="38C8FC37" w:rsidR="006356D1" w:rsidRDefault="002F0CBC" w:rsidP="006356D1">
      <w:pPr>
        <w:spacing w:after="0" w:line="240" w:lineRule="auto"/>
        <w:rPr>
          <w:rFonts w:ascii="Arial" w:eastAsia="Calibri" w:hAnsi="Arial" w:cs="Arial"/>
          <w:kern w:val="0"/>
          <w:sz w:val="24"/>
          <w:szCs w:val="24"/>
          <w14:ligatures w14:val="none"/>
        </w:rPr>
      </w:pPr>
      <w:r w:rsidRPr="00C0555D">
        <w:rPr>
          <w:rFonts w:ascii="Arial" w:hAnsi="Arial" w:cs="Arial"/>
          <w:sz w:val="24"/>
          <w:szCs w:val="24"/>
        </w:rPr>
        <w:t>In exceptional circumstances where a decision is required outside of the schedule of meetings and where it is not possible or feasible to schedule a special meeting of the Joint Committee,</w:t>
      </w:r>
      <w:r w:rsidR="006356D1" w:rsidRPr="006356D1">
        <w:rPr>
          <w:rFonts w:ascii="Arial" w:eastAsia="Calibri" w:hAnsi="Arial" w:cs="Arial"/>
          <w:kern w:val="0"/>
          <w:sz w:val="24"/>
          <w:szCs w:val="24"/>
          <w14:ligatures w14:val="none"/>
        </w:rPr>
        <w:t xml:space="preserve"> </w:t>
      </w:r>
      <w:r w:rsidR="006356D1" w:rsidRPr="009E38A7">
        <w:rPr>
          <w:rFonts w:ascii="Arial" w:eastAsia="Calibri" w:hAnsi="Arial" w:cs="Arial"/>
          <w:kern w:val="0"/>
          <w:sz w:val="24"/>
          <w:szCs w:val="24"/>
          <w14:ligatures w14:val="none"/>
        </w:rPr>
        <w:t xml:space="preserve">the Chair may </w:t>
      </w:r>
      <w:r w:rsidR="00E927E7">
        <w:rPr>
          <w:rFonts w:ascii="Arial" w:eastAsia="Calibri" w:hAnsi="Arial" w:cs="Arial"/>
          <w:kern w:val="0"/>
          <w:sz w:val="24"/>
          <w:szCs w:val="24"/>
          <w14:ligatures w14:val="none"/>
        </w:rPr>
        <w:t xml:space="preserve">conduct business outside these arrangements. </w:t>
      </w:r>
    </w:p>
    <w:p w14:paraId="35DE71A2" w14:textId="2B1AE8A0" w:rsidR="006356D1" w:rsidRDefault="006356D1" w:rsidP="00371E64">
      <w:pPr>
        <w:spacing w:line="240" w:lineRule="auto"/>
        <w:rPr>
          <w:rFonts w:ascii="Arial" w:hAnsi="Arial" w:cs="Arial"/>
          <w:sz w:val="24"/>
          <w:szCs w:val="24"/>
        </w:rPr>
      </w:pPr>
    </w:p>
    <w:p w14:paraId="56DCA17B" w14:textId="30B42684" w:rsidR="006356D1" w:rsidRDefault="002F0CBC" w:rsidP="00371E64">
      <w:pPr>
        <w:spacing w:line="240" w:lineRule="auto"/>
        <w:rPr>
          <w:rFonts w:ascii="Arial" w:hAnsi="Arial" w:cs="Arial"/>
          <w:sz w:val="24"/>
          <w:szCs w:val="24"/>
        </w:rPr>
      </w:pPr>
      <w:r w:rsidRPr="00C0555D">
        <w:rPr>
          <w:rFonts w:ascii="Arial" w:hAnsi="Arial" w:cs="Arial"/>
          <w:sz w:val="24"/>
          <w:szCs w:val="24"/>
        </w:rPr>
        <w:t xml:space="preserve">Where a decision is to be made outside of the meeting of the Joint Committee: </w:t>
      </w:r>
    </w:p>
    <w:p w14:paraId="1D20C429" w14:textId="70002095" w:rsidR="006356D1" w:rsidRPr="00C0555D" w:rsidRDefault="006356D1" w:rsidP="00C0555D">
      <w:pPr>
        <w:pStyle w:val="ListParagraph"/>
        <w:numPr>
          <w:ilvl w:val="0"/>
          <w:numId w:val="15"/>
        </w:numPr>
        <w:spacing w:line="240" w:lineRule="auto"/>
        <w:rPr>
          <w:rFonts w:ascii="Arial" w:hAnsi="Arial" w:cs="Arial"/>
          <w:sz w:val="24"/>
          <w:szCs w:val="24"/>
        </w:rPr>
      </w:pPr>
      <w:r w:rsidRPr="00C0555D">
        <w:rPr>
          <w:rFonts w:ascii="Arial" w:hAnsi="Arial" w:cs="Arial"/>
          <w:sz w:val="24"/>
          <w:szCs w:val="24"/>
        </w:rPr>
        <w:t>E</w:t>
      </w:r>
      <w:r w:rsidR="002F0CBC" w:rsidRPr="00C0555D">
        <w:rPr>
          <w:rFonts w:ascii="Arial" w:hAnsi="Arial" w:cs="Arial"/>
          <w:sz w:val="24"/>
          <w:szCs w:val="24"/>
        </w:rPr>
        <w:t xml:space="preserve">ach of the three </w:t>
      </w:r>
      <w:r w:rsidR="00930450">
        <w:rPr>
          <w:rFonts w:ascii="Arial" w:hAnsi="Arial" w:cs="Arial"/>
          <w:sz w:val="24"/>
          <w:szCs w:val="24"/>
        </w:rPr>
        <w:t>Yorkshire and Humber</w:t>
      </w:r>
      <w:r w:rsidR="002F0CBC" w:rsidRPr="00C0555D">
        <w:rPr>
          <w:rFonts w:ascii="Arial" w:hAnsi="Arial" w:cs="Arial"/>
          <w:sz w:val="24"/>
          <w:szCs w:val="24"/>
        </w:rPr>
        <w:t xml:space="preserve"> ICBs should be notified and have the opportunity to provide input to the decision</w:t>
      </w:r>
    </w:p>
    <w:p w14:paraId="573CCAAE" w14:textId="3C558B2C" w:rsidR="006356D1" w:rsidRPr="00C0555D" w:rsidRDefault="006356D1" w:rsidP="00C0555D">
      <w:pPr>
        <w:pStyle w:val="ListParagraph"/>
        <w:numPr>
          <w:ilvl w:val="0"/>
          <w:numId w:val="15"/>
        </w:numPr>
        <w:spacing w:line="240" w:lineRule="auto"/>
        <w:rPr>
          <w:rFonts w:ascii="Arial" w:hAnsi="Arial" w:cs="Arial"/>
          <w:sz w:val="24"/>
          <w:szCs w:val="24"/>
        </w:rPr>
      </w:pPr>
      <w:r w:rsidRPr="00C0555D">
        <w:rPr>
          <w:rFonts w:ascii="Arial" w:hAnsi="Arial" w:cs="Arial"/>
          <w:sz w:val="24"/>
          <w:szCs w:val="24"/>
        </w:rPr>
        <w:t>T</w:t>
      </w:r>
      <w:r w:rsidR="002F0CBC" w:rsidRPr="00C0555D">
        <w:rPr>
          <w:rFonts w:ascii="Arial" w:hAnsi="Arial" w:cs="Arial"/>
          <w:sz w:val="24"/>
          <w:szCs w:val="24"/>
        </w:rPr>
        <w:t xml:space="preserve">he decision must be communicated in writing to all three </w:t>
      </w:r>
      <w:r w:rsidR="00930450">
        <w:rPr>
          <w:rFonts w:ascii="Arial" w:hAnsi="Arial" w:cs="Arial"/>
          <w:sz w:val="24"/>
          <w:szCs w:val="24"/>
        </w:rPr>
        <w:t>Yorkshire and Humber</w:t>
      </w:r>
      <w:r w:rsidR="002F0CBC" w:rsidRPr="00C0555D">
        <w:rPr>
          <w:rFonts w:ascii="Arial" w:hAnsi="Arial" w:cs="Arial"/>
          <w:sz w:val="24"/>
          <w:szCs w:val="24"/>
        </w:rPr>
        <w:t xml:space="preserve"> ICBs as soon as practicable</w:t>
      </w:r>
    </w:p>
    <w:p w14:paraId="0098BF46" w14:textId="47688BDE" w:rsidR="002F0CBC" w:rsidRPr="00C0555D" w:rsidRDefault="006356D1" w:rsidP="00C0555D">
      <w:pPr>
        <w:pStyle w:val="ListParagraph"/>
        <w:numPr>
          <w:ilvl w:val="0"/>
          <w:numId w:val="15"/>
        </w:numPr>
        <w:spacing w:line="240" w:lineRule="auto"/>
        <w:rPr>
          <w:rFonts w:ascii="Arial" w:hAnsi="Arial" w:cs="Arial"/>
          <w:sz w:val="24"/>
          <w:szCs w:val="24"/>
        </w:rPr>
      </w:pPr>
      <w:r w:rsidRPr="00C0555D">
        <w:rPr>
          <w:rFonts w:ascii="Arial" w:hAnsi="Arial" w:cs="Arial"/>
          <w:sz w:val="24"/>
          <w:szCs w:val="24"/>
        </w:rPr>
        <w:t>T</w:t>
      </w:r>
      <w:r w:rsidR="002F0CBC" w:rsidRPr="00C0555D">
        <w:rPr>
          <w:rFonts w:ascii="Arial" w:hAnsi="Arial" w:cs="Arial"/>
          <w:sz w:val="24"/>
          <w:szCs w:val="24"/>
        </w:rPr>
        <w:t>he decision must be reported to the next meeting of the Joint Committee.</w:t>
      </w:r>
    </w:p>
    <w:p w14:paraId="1A6D92C2" w14:textId="77777777" w:rsidR="006356D1" w:rsidRDefault="006356D1" w:rsidP="00A42AA3">
      <w:pPr>
        <w:spacing w:after="0" w:line="240" w:lineRule="auto"/>
        <w:rPr>
          <w:rFonts w:ascii="Arial" w:eastAsia="Calibri" w:hAnsi="Arial" w:cs="Arial"/>
          <w:b/>
          <w:bCs/>
          <w:kern w:val="0"/>
          <w:sz w:val="24"/>
          <w:szCs w:val="24"/>
          <w14:ligatures w14:val="none"/>
        </w:rPr>
      </w:pPr>
    </w:p>
    <w:p w14:paraId="5F616816" w14:textId="77777777" w:rsidR="006356D1" w:rsidRDefault="006356D1" w:rsidP="00A42AA3">
      <w:pPr>
        <w:spacing w:after="0" w:line="240" w:lineRule="auto"/>
        <w:rPr>
          <w:rFonts w:ascii="Arial" w:eastAsia="Calibri" w:hAnsi="Arial" w:cs="Arial"/>
          <w:b/>
          <w:bCs/>
          <w:kern w:val="0"/>
          <w:sz w:val="24"/>
          <w:szCs w:val="24"/>
          <w14:ligatures w14:val="none"/>
        </w:rPr>
      </w:pPr>
    </w:p>
    <w:p w14:paraId="60C98BDB" w14:textId="2A56CF74" w:rsidR="00A42AA3" w:rsidRPr="00A42AA3" w:rsidRDefault="00371E64" w:rsidP="00A42AA3">
      <w:pPr>
        <w:spacing w:after="0" w:line="240" w:lineRule="auto"/>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 xml:space="preserve">8.2. </w:t>
      </w:r>
      <w:r w:rsidR="00A42AA3" w:rsidRPr="00A42AA3">
        <w:rPr>
          <w:rFonts w:ascii="Arial" w:eastAsia="Calibri" w:hAnsi="Arial" w:cs="Arial"/>
          <w:b/>
          <w:bCs/>
          <w:kern w:val="0"/>
          <w:sz w:val="24"/>
          <w:szCs w:val="24"/>
          <w14:ligatures w14:val="none"/>
        </w:rPr>
        <w:t>Quorum</w:t>
      </w:r>
    </w:p>
    <w:p w14:paraId="2F0730EB" w14:textId="77777777" w:rsidR="00A42AA3" w:rsidRPr="00A42AA3" w:rsidRDefault="00A42AA3" w:rsidP="00A42AA3">
      <w:pPr>
        <w:spacing w:after="0" w:line="240" w:lineRule="auto"/>
        <w:rPr>
          <w:rFonts w:ascii="Arial" w:eastAsia="Calibri" w:hAnsi="Arial" w:cs="Arial"/>
          <w:b/>
          <w:bCs/>
          <w:kern w:val="0"/>
          <w:sz w:val="24"/>
          <w:szCs w:val="24"/>
          <w14:ligatures w14:val="none"/>
        </w:rPr>
      </w:pPr>
    </w:p>
    <w:p w14:paraId="41EC717A" w14:textId="7EC6C2D3" w:rsidR="00A42AA3" w:rsidRPr="00A42AA3" w:rsidRDefault="00A42AA3" w:rsidP="00A42AA3">
      <w:pPr>
        <w:spacing w:after="0" w:line="240" w:lineRule="auto"/>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 xml:space="preserve">The Joint Committee will be quorate when </w:t>
      </w:r>
      <w:r w:rsidR="00F00088">
        <w:rPr>
          <w:rFonts w:ascii="Arial" w:eastAsia="Calibri" w:hAnsi="Arial" w:cs="Arial"/>
          <w:kern w:val="0"/>
          <w:sz w:val="24"/>
          <w:szCs w:val="24"/>
          <w14:ligatures w14:val="none"/>
        </w:rPr>
        <w:t>one voting</w:t>
      </w:r>
      <w:r w:rsidRPr="00A42AA3">
        <w:rPr>
          <w:rFonts w:ascii="Arial" w:eastAsia="Calibri" w:hAnsi="Arial" w:cs="Arial"/>
          <w:kern w:val="0"/>
          <w:sz w:val="24"/>
          <w:szCs w:val="24"/>
          <w14:ligatures w14:val="none"/>
        </w:rPr>
        <w:t xml:space="preserve"> member of the Joint Committee </w:t>
      </w:r>
      <w:r w:rsidR="00F00088">
        <w:rPr>
          <w:rFonts w:ascii="Arial" w:eastAsia="Calibri" w:hAnsi="Arial" w:cs="Arial"/>
          <w:kern w:val="0"/>
          <w:sz w:val="24"/>
          <w:szCs w:val="24"/>
          <w14:ligatures w14:val="none"/>
        </w:rPr>
        <w:t xml:space="preserve">from each ICB </w:t>
      </w:r>
      <w:r w:rsidR="009E38A7">
        <w:rPr>
          <w:rFonts w:ascii="Arial" w:eastAsia="Calibri" w:hAnsi="Arial" w:cs="Arial"/>
          <w:kern w:val="0"/>
          <w:sz w:val="24"/>
          <w:szCs w:val="24"/>
          <w14:ligatures w14:val="none"/>
        </w:rPr>
        <w:t>is</w:t>
      </w:r>
      <w:r w:rsidR="009E38A7" w:rsidRPr="00A42AA3">
        <w:rPr>
          <w:rFonts w:ascii="Arial" w:eastAsia="Calibri" w:hAnsi="Arial" w:cs="Arial"/>
          <w:kern w:val="0"/>
          <w:sz w:val="24"/>
          <w:szCs w:val="24"/>
          <w14:ligatures w14:val="none"/>
        </w:rPr>
        <w:t xml:space="preserve"> present</w:t>
      </w:r>
      <w:r w:rsidRPr="00A42AA3">
        <w:rPr>
          <w:rFonts w:ascii="Arial" w:eastAsia="Calibri" w:hAnsi="Arial" w:cs="Arial"/>
          <w:kern w:val="0"/>
          <w:sz w:val="24"/>
          <w:szCs w:val="24"/>
          <w14:ligatures w14:val="none"/>
        </w:rPr>
        <w:t>, to include at least:</w:t>
      </w:r>
    </w:p>
    <w:p w14:paraId="26CA2173"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3372013C" w14:textId="77777777" w:rsidR="00A42AA3" w:rsidRPr="00A42AA3" w:rsidRDefault="00A42AA3" w:rsidP="00A42AA3">
      <w:pPr>
        <w:numPr>
          <w:ilvl w:val="0"/>
          <w:numId w:val="5"/>
        </w:numPr>
        <w:spacing w:after="0" w:line="240" w:lineRule="auto"/>
        <w:contextualSpacing/>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The Chair or Vice Chair</w:t>
      </w:r>
    </w:p>
    <w:p w14:paraId="390459A5" w14:textId="6AE766CF" w:rsidR="00A42AA3" w:rsidRDefault="00A42AA3" w:rsidP="00F00088">
      <w:pPr>
        <w:spacing w:after="0" w:line="240" w:lineRule="auto"/>
        <w:ind w:left="360"/>
        <w:contextualSpacing/>
        <w:rPr>
          <w:rFonts w:ascii="Arial" w:eastAsia="Calibri" w:hAnsi="Arial" w:cs="Arial"/>
          <w:kern w:val="0"/>
          <w:sz w:val="24"/>
          <w:szCs w:val="24"/>
          <w:highlight w:val="yellow"/>
          <w14:ligatures w14:val="none"/>
        </w:rPr>
      </w:pPr>
    </w:p>
    <w:p w14:paraId="5E575BE5" w14:textId="77777777" w:rsidR="00F00088" w:rsidRPr="00F00088" w:rsidRDefault="00F00088" w:rsidP="00F00088">
      <w:pPr>
        <w:spacing w:after="0" w:line="240" w:lineRule="auto"/>
        <w:ind w:left="360"/>
        <w:contextualSpacing/>
        <w:rPr>
          <w:rFonts w:ascii="Arial" w:eastAsia="Calibri" w:hAnsi="Arial" w:cs="Arial"/>
          <w:kern w:val="0"/>
          <w:sz w:val="24"/>
          <w:szCs w:val="24"/>
          <w:highlight w:val="yellow"/>
          <w14:ligatures w14:val="none"/>
        </w:rPr>
      </w:pPr>
    </w:p>
    <w:p w14:paraId="76EFE614" w14:textId="77777777" w:rsidR="00A42AA3" w:rsidRPr="00A42AA3" w:rsidRDefault="00A42AA3" w:rsidP="00A42AA3">
      <w:pPr>
        <w:spacing w:after="0" w:line="240" w:lineRule="auto"/>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Named deputies will be considered a member of the Joint Committee for the purposes of the quorum where the substantive member is not present and will be entitled to vote at such meetings.</w:t>
      </w:r>
    </w:p>
    <w:p w14:paraId="6C5A96FB"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6A5F15FD" w14:textId="77777777" w:rsidR="00A42AA3" w:rsidRPr="00A42AA3" w:rsidRDefault="00A42AA3" w:rsidP="00A42AA3">
      <w:pPr>
        <w:spacing w:after="0" w:line="240" w:lineRule="auto"/>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No person can act in more than one capacity when determining the quorum.</w:t>
      </w:r>
    </w:p>
    <w:p w14:paraId="5CDB8006"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6BCB3C58" w14:textId="77777777" w:rsidR="00A42AA3" w:rsidRPr="00A42AA3" w:rsidRDefault="00A42AA3" w:rsidP="00A42AA3">
      <w:pPr>
        <w:spacing w:after="0" w:line="240" w:lineRule="auto"/>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If any member of the Joint Committee has been disqualified from participating in an item on the agenda, by reason of a declaration of conflict of interest, then that individual shall no longer count towards the quorum.</w:t>
      </w:r>
    </w:p>
    <w:p w14:paraId="6ED6F7D3"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47EE3D3B" w14:textId="77777777" w:rsidR="00A42AA3" w:rsidRPr="00A42AA3" w:rsidRDefault="00A42AA3" w:rsidP="00A42AA3">
      <w:pPr>
        <w:spacing w:after="0" w:line="240" w:lineRule="auto"/>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If the quorum has not been reached, then the meeting may proceed if those attending agree, but no decisions may be taken.</w:t>
      </w:r>
    </w:p>
    <w:p w14:paraId="19AFE9B6"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0CA5A677" w14:textId="17BB10EA" w:rsidR="00A42AA3" w:rsidRPr="00A42AA3" w:rsidRDefault="00371E64" w:rsidP="00A42AA3">
      <w:pPr>
        <w:spacing w:after="0" w:line="240" w:lineRule="auto"/>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 xml:space="preserve">8.3. </w:t>
      </w:r>
      <w:r w:rsidR="00A42AA3" w:rsidRPr="00A42AA3">
        <w:rPr>
          <w:rFonts w:ascii="Arial" w:eastAsia="Calibri" w:hAnsi="Arial" w:cs="Arial"/>
          <w:b/>
          <w:bCs/>
          <w:kern w:val="0"/>
          <w:sz w:val="24"/>
          <w:szCs w:val="24"/>
          <w14:ligatures w14:val="none"/>
        </w:rPr>
        <w:t>Decision Making and Voting</w:t>
      </w:r>
    </w:p>
    <w:p w14:paraId="49EFD150"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103DB8BE" w14:textId="77777777" w:rsidR="00A42AA3" w:rsidRPr="00A42AA3" w:rsidRDefault="00A42AA3" w:rsidP="00A42AA3">
      <w:pPr>
        <w:spacing w:after="0" w:line="240" w:lineRule="auto"/>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The Joint Committee will aim to make decisions by consensus. When this is not possible the Chair may call a vote.</w:t>
      </w:r>
    </w:p>
    <w:p w14:paraId="2AE4F9DC"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4792C6DE" w14:textId="77777777" w:rsidR="00C328EB" w:rsidRDefault="00A42AA3" w:rsidP="00A42AA3">
      <w:pPr>
        <w:spacing w:after="0" w:line="240" w:lineRule="auto"/>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 xml:space="preserve">Only Members (or their named deputies) may vote. Each Member will have one vote, and a majority will be conclusive on any matter. </w:t>
      </w:r>
    </w:p>
    <w:p w14:paraId="1AA635C2" w14:textId="77777777" w:rsidR="00C328EB" w:rsidRDefault="00C328EB" w:rsidP="00A42AA3">
      <w:pPr>
        <w:spacing w:after="0" w:line="240" w:lineRule="auto"/>
        <w:rPr>
          <w:rFonts w:ascii="Arial" w:eastAsia="Calibri" w:hAnsi="Arial" w:cs="Arial"/>
          <w:kern w:val="0"/>
          <w:sz w:val="24"/>
          <w:szCs w:val="24"/>
          <w14:ligatures w14:val="none"/>
        </w:rPr>
      </w:pPr>
    </w:p>
    <w:p w14:paraId="2D52468A" w14:textId="27D8CC42" w:rsidR="00A42AA3" w:rsidRPr="002B7EB1" w:rsidRDefault="00C328EB" w:rsidP="002B7EB1">
      <w:pPr>
        <w:spacing w:after="0" w:line="240" w:lineRule="auto"/>
        <w:rPr>
          <w:rFonts w:ascii="Arial" w:eastAsia="Calibri" w:hAnsi="Arial" w:cs="Arial"/>
          <w:color w:val="000000" w:themeColor="text1"/>
          <w:kern w:val="0"/>
          <w:sz w:val="24"/>
          <w:szCs w:val="24"/>
          <w14:ligatures w14:val="none"/>
        </w:rPr>
      </w:pPr>
      <w:r w:rsidRPr="002B7EB1">
        <w:rPr>
          <w:rFonts w:ascii="Arial" w:eastAsia="Calibri" w:hAnsi="Arial" w:cs="Arial"/>
          <w:color w:val="000000" w:themeColor="text1"/>
          <w:kern w:val="0"/>
          <w:sz w:val="24"/>
          <w:szCs w:val="24"/>
          <w14:ligatures w14:val="none"/>
        </w:rPr>
        <w:t>In recognition of the potential for decisions to have a different</w:t>
      </w:r>
      <w:r w:rsidR="00681060" w:rsidRPr="002B7EB1">
        <w:rPr>
          <w:rFonts w:ascii="Arial" w:eastAsia="Calibri" w:hAnsi="Arial" w:cs="Arial"/>
          <w:color w:val="000000" w:themeColor="text1"/>
          <w:kern w:val="0"/>
          <w:sz w:val="24"/>
          <w:szCs w:val="24"/>
          <w14:ligatures w14:val="none"/>
        </w:rPr>
        <w:t xml:space="preserve"> level of impact on each member ICB as well as an impact outside Y&amp;H</w:t>
      </w:r>
      <w:r w:rsidRPr="002B7EB1">
        <w:rPr>
          <w:rFonts w:ascii="Arial" w:eastAsia="Calibri" w:hAnsi="Arial" w:cs="Arial"/>
          <w:color w:val="000000" w:themeColor="text1"/>
          <w:kern w:val="0"/>
          <w:sz w:val="24"/>
          <w:szCs w:val="24"/>
          <w14:ligatures w14:val="none"/>
        </w:rPr>
        <w:t>, it is expected that members will have given due consideration to th</w:t>
      </w:r>
      <w:r w:rsidR="00681060" w:rsidRPr="002B7EB1">
        <w:rPr>
          <w:rFonts w:ascii="Arial" w:eastAsia="Calibri" w:hAnsi="Arial" w:cs="Arial"/>
          <w:color w:val="000000" w:themeColor="text1"/>
          <w:kern w:val="0"/>
          <w:sz w:val="24"/>
          <w:szCs w:val="24"/>
          <w14:ligatures w14:val="none"/>
        </w:rPr>
        <w:t xml:space="preserve">is </w:t>
      </w:r>
      <w:r w:rsidRPr="002B7EB1">
        <w:rPr>
          <w:rFonts w:ascii="Arial" w:eastAsia="Calibri" w:hAnsi="Arial" w:cs="Arial"/>
          <w:color w:val="000000" w:themeColor="text1"/>
          <w:kern w:val="0"/>
          <w:sz w:val="24"/>
          <w:szCs w:val="24"/>
          <w14:ligatures w14:val="none"/>
        </w:rPr>
        <w:t xml:space="preserve">before casting their vote. </w:t>
      </w:r>
      <w:r w:rsidR="00A42AA3" w:rsidRPr="002B7EB1">
        <w:rPr>
          <w:rFonts w:ascii="Arial" w:eastAsia="Calibri" w:hAnsi="Arial" w:cs="Arial"/>
          <w:color w:val="000000" w:themeColor="text1"/>
          <w:kern w:val="0"/>
          <w:sz w:val="24"/>
          <w:szCs w:val="24"/>
          <w14:ligatures w14:val="none"/>
        </w:rPr>
        <w:t xml:space="preserve"> </w:t>
      </w:r>
    </w:p>
    <w:p w14:paraId="4868D8E6"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7955D54E" w14:textId="77777777" w:rsidR="00A42AA3" w:rsidRPr="00A42AA3" w:rsidRDefault="00A42AA3" w:rsidP="00A42AA3">
      <w:pPr>
        <w:spacing w:after="0" w:line="240" w:lineRule="auto"/>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Decisions of the Joint Committee, including those taken by majority, shall be final and binding on all Members.</w:t>
      </w:r>
    </w:p>
    <w:p w14:paraId="00D8C2C3" w14:textId="77777777" w:rsidR="00A42AA3" w:rsidRDefault="00A42AA3" w:rsidP="00A42AA3">
      <w:pPr>
        <w:spacing w:after="0" w:line="240" w:lineRule="auto"/>
        <w:rPr>
          <w:rFonts w:ascii="Arial" w:eastAsia="Calibri" w:hAnsi="Arial" w:cs="Arial"/>
          <w:kern w:val="0"/>
          <w:sz w:val="24"/>
          <w:szCs w:val="24"/>
          <w14:ligatures w14:val="none"/>
        </w:rPr>
      </w:pPr>
    </w:p>
    <w:p w14:paraId="6DFA975E" w14:textId="6B0BCC16" w:rsidR="002B7EB1" w:rsidRPr="002B7EB1" w:rsidRDefault="002B7EB1" w:rsidP="002B7EB1">
      <w:pPr>
        <w:spacing w:line="240" w:lineRule="auto"/>
        <w:rPr>
          <w:rFonts w:ascii="Arial" w:hAnsi="Arial" w:cs="Arial"/>
          <w:color w:val="000000" w:themeColor="text1"/>
          <w:sz w:val="24"/>
          <w:szCs w:val="24"/>
        </w:rPr>
      </w:pPr>
      <w:r w:rsidRPr="002B7EB1">
        <w:rPr>
          <w:rFonts w:ascii="Arial" w:hAnsi="Arial" w:cs="Arial"/>
          <w:color w:val="000000" w:themeColor="text1"/>
          <w:sz w:val="24"/>
          <w:szCs w:val="24"/>
        </w:rPr>
        <w:t xml:space="preserve">Where a decision is required across the NEY footprint, the chairs of the Y&amp;H JC and the NENC </w:t>
      </w:r>
      <w:proofErr w:type="spellStart"/>
      <w:r w:rsidRPr="002B7EB1">
        <w:rPr>
          <w:rFonts w:ascii="Arial" w:hAnsi="Arial" w:cs="Arial"/>
          <w:color w:val="000000" w:themeColor="text1"/>
          <w:sz w:val="24"/>
          <w:szCs w:val="24"/>
        </w:rPr>
        <w:t>Sub committee</w:t>
      </w:r>
      <w:proofErr w:type="spellEnd"/>
      <w:r w:rsidRPr="002B7EB1">
        <w:rPr>
          <w:rFonts w:ascii="Arial" w:hAnsi="Arial" w:cs="Arial"/>
          <w:color w:val="000000" w:themeColor="text1"/>
          <w:sz w:val="24"/>
          <w:szCs w:val="24"/>
        </w:rPr>
        <w:t xml:space="preserve"> may agree to convene an extraordinary meeting of both committees taking place at the same time. This meeting would take the form of </w:t>
      </w:r>
      <w:r w:rsidRPr="002B7EB1">
        <w:rPr>
          <w:rFonts w:ascii="Arial" w:hAnsi="Arial" w:cs="Arial"/>
          <w:strike/>
          <w:color w:val="000000" w:themeColor="text1"/>
          <w:sz w:val="24"/>
          <w:szCs w:val="24"/>
        </w:rPr>
        <w:t xml:space="preserve">a </w:t>
      </w:r>
      <w:r w:rsidRPr="002B7EB1">
        <w:rPr>
          <w:rFonts w:ascii="Arial" w:hAnsi="Arial" w:cs="Arial"/>
          <w:color w:val="000000" w:themeColor="text1"/>
          <w:sz w:val="24"/>
          <w:szCs w:val="24"/>
        </w:rPr>
        <w:t xml:space="preserve">committees meeting in common with matters agreed by the respective chairs for decision across NEY being discussed </w:t>
      </w:r>
      <w:proofErr w:type="gramStart"/>
      <w:r w:rsidRPr="002B7EB1">
        <w:rPr>
          <w:rFonts w:ascii="Arial" w:hAnsi="Arial" w:cs="Arial"/>
          <w:color w:val="000000" w:themeColor="text1"/>
          <w:sz w:val="24"/>
          <w:szCs w:val="24"/>
        </w:rPr>
        <w:t>together  but</w:t>
      </w:r>
      <w:proofErr w:type="gramEnd"/>
      <w:r w:rsidRPr="002B7EB1">
        <w:rPr>
          <w:rFonts w:ascii="Arial" w:hAnsi="Arial" w:cs="Arial"/>
          <w:color w:val="000000" w:themeColor="text1"/>
          <w:sz w:val="24"/>
          <w:szCs w:val="24"/>
        </w:rPr>
        <w:t xml:space="preserve"> with each committee making its own decisions in line with their agreed TOR. </w:t>
      </w:r>
    </w:p>
    <w:p w14:paraId="418DDF85" w14:textId="77777777" w:rsidR="002B7EB1" w:rsidRPr="002B7EB1" w:rsidRDefault="002B7EB1" w:rsidP="002B7EB1">
      <w:pPr>
        <w:spacing w:line="240" w:lineRule="auto"/>
        <w:rPr>
          <w:rFonts w:ascii="Arial" w:hAnsi="Arial" w:cs="Arial"/>
          <w:color w:val="000000" w:themeColor="text1"/>
          <w:sz w:val="24"/>
          <w:szCs w:val="24"/>
        </w:rPr>
      </w:pPr>
      <w:r w:rsidRPr="002B7EB1">
        <w:rPr>
          <w:rFonts w:ascii="Arial" w:hAnsi="Arial" w:cs="Arial"/>
          <w:color w:val="000000" w:themeColor="text1"/>
          <w:sz w:val="24"/>
          <w:szCs w:val="24"/>
        </w:rPr>
        <w:t> </w:t>
      </w:r>
    </w:p>
    <w:p w14:paraId="6828EC6E" w14:textId="62336C7B" w:rsidR="002B7EB1" w:rsidRPr="002B7EB1" w:rsidRDefault="002B7EB1" w:rsidP="002B7EB1">
      <w:pPr>
        <w:spacing w:line="240" w:lineRule="auto"/>
        <w:rPr>
          <w:rFonts w:ascii="Arial" w:hAnsi="Arial" w:cs="Arial"/>
          <w:color w:val="000000" w:themeColor="text1"/>
          <w:sz w:val="24"/>
          <w:szCs w:val="24"/>
        </w:rPr>
      </w:pPr>
      <w:r w:rsidRPr="002B7EB1">
        <w:rPr>
          <w:rFonts w:ascii="Arial" w:hAnsi="Arial" w:cs="Arial"/>
          <w:color w:val="000000" w:themeColor="text1"/>
          <w:sz w:val="24"/>
          <w:szCs w:val="24"/>
        </w:rPr>
        <w:t xml:space="preserve">Where the Y&amp;H JC and NENC </w:t>
      </w:r>
      <w:proofErr w:type="spellStart"/>
      <w:r w:rsidRPr="002B7EB1">
        <w:rPr>
          <w:rFonts w:ascii="Arial" w:hAnsi="Arial" w:cs="Arial"/>
          <w:color w:val="000000" w:themeColor="text1"/>
          <w:sz w:val="24"/>
          <w:szCs w:val="24"/>
        </w:rPr>
        <w:t>Sub committee</w:t>
      </w:r>
      <w:proofErr w:type="spellEnd"/>
      <w:r w:rsidRPr="002B7EB1">
        <w:rPr>
          <w:rFonts w:ascii="Arial" w:hAnsi="Arial" w:cs="Arial"/>
          <w:color w:val="000000" w:themeColor="text1"/>
          <w:sz w:val="24"/>
          <w:szCs w:val="24"/>
        </w:rPr>
        <w:t xml:space="preserve"> meet in common further to paragraph above:</w:t>
      </w:r>
    </w:p>
    <w:p w14:paraId="05031BFE" w14:textId="77777777" w:rsidR="002B7EB1" w:rsidRPr="002B7EB1" w:rsidRDefault="002B7EB1" w:rsidP="002B7EB1">
      <w:pPr>
        <w:pStyle w:val="ListParagraph"/>
        <w:numPr>
          <w:ilvl w:val="0"/>
          <w:numId w:val="17"/>
        </w:numPr>
        <w:spacing w:after="0" w:line="240" w:lineRule="auto"/>
        <w:contextualSpacing w:val="0"/>
        <w:rPr>
          <w:rFonts w:ascii="Arial" w:eastAsia="Times New Roman" w:hAnsi="Arial" w:cs="Arial"/>
          <w:color w:val="000000" w:themeColor="text1"/>
          <w:sz w:val="24"/>
          <w:szCs w:val="24"/>
        </w:rPr>
      </w:pPr>
      <w:r w:rsidRPr="002B7EB1">
        <w:rPr>
          <w:rFonts w:ascii="Arial" w:eastAsia="Times New Roman" w:hAnsi="Arial" w:cs="Arial"/>
          <w:color w:val="000000" w:themeColor="text1"/>
          <w:sz w:val="24"/>
          <w:szCs w:val="24"/>
        </w:rPr>
        <w:t xml:space="preserve">Each of the Y&amp;H JC and NENC </w:t>
      </w:r>
      <w:proofErr w:type="spellStart"/>
      <w:r w:rsidRPr="002B7EB1">
        <w:rPr>
          <w:rFonts w:ascii="Arial" w:eastAsia="Times New Roman" w:hAnsi="Arial" w:cs="Arial"/>
          <w:color w:val="000000" w:themeColor="text1"/>
          <w:sz w:val="24"/>
          <w:szCs w:val="24"/>
        </w:rPr>
        <w:t>Sub committee</w:t>
      </w:r>
      <w:proofErr w:type="spellEnd"/>
      <w:r w:rsidRPr="002B7EB1">
        <w:rPr>
          <w:rFonts w:ascii="Arial" w:eastAsia="Times New Roman" w:hAnsi="Arial" w:cs="Arial"/>
          <w:color w:val="000000" w:themeColor="text1"/>
          <w:sz w:val="24"/>
          <w:szCs w:val="24"/>
        </w:rPr>
        <w:t xml:space="preserve"> will continue to make their own decisions and record such decisions in their own respective minutes;</w:t>
      </w:r>
    </w:p>
    <w:p w14:paraId="6355A58E" w14:textId="77777777" w:rsidR="002B7EB1" w:rsidRPr="002B7EB1" w:rsidRDefault="002B7EB1" w:rsidP="002B7EB1">
      <w:pPr>
        <w:pStyle w:val="ListParagraph"/>
        <w:numPr>
          <w:ilvl w:val="0"/>
          <w:numId w:val="17"/>
        </w:numPr>
        <w:spacing w:after="0" w:line="240" w:lineRule="auto"/>
        <w:contextualSpacing w:val="0"/>
        <w:rPr>
          <w:rFonts w:ascii="Arial" w:eastAsia="Times New Roman" w:hAnsi="Arial" w:cs="Arial"/>
          <w:color w:val="000000" w:themeColor="text1"/>
          <w:sz w:val="24"/>
          <w:szCs w:val="24"/>
        </w:rPr>
      </w:pPr>
      <w:r w:rsidRPr="002B7EB1">
        <w:rPr>
          <w:rFonts w:ascii="Arial" w:eastAsia="Times New Roman" w:hAnsi="Arial" w:cs="Arial"/>
          <w:color w:val="000000" w:themeColor="text1"/>
          <w:sz w:val="24"/>
          <w:szCs w:val="24"/>
        </w:rPr>
        <w:t>Potential and actual conflicts of interest of committee members will be robustly managed in line with the respective TORs;</w:t>
      </w:r>
    </w:p>
    <w:p w14:paraId="67BD20F5" w14:textId="097AF386" w:rsidR="002B7EB1" w:rsidRPr="002B7EB1" w:rsidRDefault="002B7EB1" w:rsidP="002B7EB1">
      <w:pPr>
        <w:pStyle w:val="ListParagraph"/>
        <w:numPr>
          <w:ilvl w:val="0"/>
          <w:numId w:val="17"/>
        </w:numPr>
        <w:spacing w:after="0" w:line="240" w:lineRule="auto"/>
        <w:contextualSpacing w:val="0"/>
        <w:rPr>
          <w:rFonts w:ascii="Arial" w:eastAsia="Times New Roman" w:hAnsi="Arial" w:cs="Arial"/>
          <w:color w:val="000000" w:themeColor="text1"/>
          <w:sz w:val="24"/>
          <w:szCs w:val="24"/>
        </w:rPr>
      </w:pPr>
      <w:r w:rsidRPr="002B7EB1">
        <w:rPr>
          <w:rFonts w:ascii="Arial" w:eastAsia="Times New Roman" w:hAnsi="Arial" w:cs="Arial"/>
          <w:color w:val="000000" w:themeColor="text1"/>
          <w:sz w:val="24"/>
          <w:szCs w:val="24"/>
        </w:rPr>
        <w:t>Each committee may agree to move into private proceedings, without the other committee in attendance, where appropriate to the relevant discussion / decision; and</w:t>
      </w:r>
    </w:p>
    <w:p w14:paraId="5DA6582E" w14:textId="35F13588" w:rsidR="002B7EB1" w:rsidRPr="002B7EB1" w:rsidRDefault="002B7EB1" w:rsidP="002B7EB1">
      <w:pPr>
        <w:pStyle w:val="ListParagraph"/>
        <w:numPr>
          <w:ilvl w:val="0"/>
          <w:numId w:val="17"/>
        </w:numPr>
        <w:spacing w:after="0" w:line="240" w:lineRule="auto"/>
        <w:contextualSpacing w:val="0"/>
        <w:rPr>
          <w:rFonts w:ascii="Arial" w:eastAsia="Times New Roman" w:hAnsi="Arial" w:cs="Arial"/>
          <w:color w:val="000000" w:themeColor="text1"/>
          <w:sz w:val="24"/>
          <w:szCs w:val="24"/>
        </w:rPr>
      </w:pPr>
      <w:r w:rsidRPr="002B7EB1">
        <w:rPr>
          <w:rFonts w:ascii="Arial" w:eastAsia="Times New Roman" w:hAnsi="Arial" w:cs="Arial"/>
          <w:color w:val="000000" w:themeColor="text1"/>
          <w:sz w:val="24"/>
          <w:szCs w:val="24"/>
        </w:rPr>
        <w:t xml:space="preserve">A common approach to producing committee papers for the committees meeting in common will be agreed by the </w:t>
      </w:r>
      <w:r>
        <w:rPr>
          <w:rFonts w:ascii="Arial" w:eastAsia="Times New Roman" w:hAnsi="Arial" w:cs="Arial"/>
          <w:color w:val="000000" w:themeColor="text1"/>
          <w:sz w:val="24"/>
          <w:szCs w:val="24"/>
        </w:rPr>
        <w:t>committees.</w:t>
      </w:r>
      <w:r w:rsidRPr="002B7EB1">
        <w:rPr>
          <w:rFonts w:ascii="Arial" w:eastAsia="Times New Roman" w:hAnsi="Arial" w:cs="Arial"/>
          <w:color w:val="000000" w:themeColor="text1"/>
          <w:sz w:val="24"/>
          <w:szCs w:val="24"/>
        </w:rPr>
        <w:t xml:space="preserve"> </w:t>
      </w:r>
    </w:p>
    <w:p w14:paraId="5191BC3E" w14:textId="77777777" w:rsidR="002B7EB1" w:rsidRPr="002B7EB1" w:rsidRDefault="002B7EB1" w:rsidP="002B7EB1">
      <w:pPr>
        <w:spacing w:line="240" w:lineRule="auto"/>
        <w:rPr>
          <w:rFonts w:ascii="Arial" w:hAnsi="Arial" w:cs="Arial"/>
          <w:color w:val="000000" w:themeColor="text1"/>
          <w:sz w:val="24"/>
          <w:szCs w:val="24"/>
        </w:rPr>
      </w:pPr>
      <w:r w:rsidRPr="002B7EB1">
        <w:rPr>
          <w:rFonts w:ascii="Arial" w:hAnsi="Arial" w:cs="Arial"/>
          <w:color w:val="000000" w:themeColor="text1"/>
          <w:sz w:val="24"/>
          <w:szCs w:val="24"/>
        </w:rPr>
        <w:t> </w:t>
      </w:r>
    </w:p>
    <w:p w14:paraId="5EEF8710" w14:textId="5EBC1A3E" w:rsidR="002B7EB1" w:rsidRPr="002B7EB1" w:rsidRDefault="002B7EB1" w:rsidP="002B7EB1">
      <w:pPr>
        <w:spacing w:line="240" w:lineRule="auto"/>
        <w:rPr>
          <w:rFonts w:ascii="Arial" w:hAnsi="Arial" w:cs="Arial"/>
          <w:color w:val="000000" w:themeColor="text1"/>
          <w:sz w:val="24"/>
          <w:szCs w:val="24"/>
        </w:rPr>
      </w:pPr>
      <w:r w:rsidRPr="002B7EB1">
        <w:rPr>
          <w:rFonts w:ascii="Arial" w:hAnsi="Arial" w:cs="Arial"/>
          <w:color w:val="000000" w:themeColor="text1"/>
          <w:sz w:val="24"/>
          <w:szCs w:val="24"/>
        </w:rPr>
        <w:t xml:space="preserve">Whilst the committees will endeavour to reach the same decisions on identical matters, where such consensus is not possible then such matters may, with the agreement of each committee be referred to the dispute resolution procedure in the ICB Collaboration Agreement. </w:t>
      </w:r>
    </w:p>
    <w:p w14:paraId="1AE301E7" w14:textId="77777777" w:rsidR="002B7EB1" w:rsidRPr="00A42AA3" w:rsidRDefault="002B7EB1" w:rsidP="00A42AA3">
      <w:pPr>
        <w:spacing w:after="0" w:line="240" w:lineRule="auto"/>
        <w:rPr>
          <w:rFonts w:ascii="Arial" w:eastAsia="Calibri" w:hAnsi="Arial" w:cs="Arial"/>
          <w:kern w:val="0"/>
          <w:sz w:val="24"/>
          <w:szCs w:val="24"/>
          <w14:ligatures w14:val="none"/>
        </w:rPr>
      </w:pPr>
    </w:p>
    <w:p w14:paraId="16B46A97"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2269DBBB" w14:textId="77777777" w:rsidR="00A42AA3" w:rsidRPr="00A42AA3" w:rsidRDefault="00A42AA3" w:rsidP="00A42AA3">
      <w:pPr>
        <w:numPr>
          <w:ilvl w:val="0"/>
          <w:numId w:val="1"/>
        </w:numPr>
        <w:spacing w:after="0" w:line="240" w:lineRule="auto"/>
        <w:ind w:left="567" w:hanging="567"/>
        <w:rPr>
          <w:rFonts w:ascii="Arial" w:eastAsia="Calibri" w:hAnsi="Arial" w:cs="Arial"/>
          <w:b/>
          <w:bCs/>
          <w:kern w:val="0"/>
          <w:sz w:val="24"/>
          <w:szCs w:val="24"/>
          <w14:ligatures w14:val="none"/>
        </w:rPr>
      </w:pPr>
      <w:r w:rsidRPr="00A42AA3">
        <w:rPr>
          <w:rFonts w:ascii="Arial" w:eastAsia="Calibri" w:hAnsi="Arial" w:cs="Arial"/>
          <w:b/>
          <w:bCs/>
          <w:kern w:val="0"/>
          <w:sz w:val="24"/>
          <w:szCs w:val="24"/>
          <w14:ligatures w14:val="none"/>
        </w:rPr>
        <w:t>Accountability and Reporting</w:t>
      </w:r>
    </w:p>
    <w:p w14:paraId="521F4EBD" w14:textId="77777777" w:rsidR="00A42AA3" w:rsidRPr="00A42AA3" w:rsidRDefault="00A42AA3" w:rsidP="00A42AA3">
      <w:pPr>
        <w:spacing w:after="0" w:line="240" w:lineRule="auto"/>
        <w:rPr>
          <w:rFonts w:ascii="Arial" w:eastAsia="Calibri" w:hAnsi="Arial" w:cs="Arial"/>
          <w:b/>
          <w:bCs/>
          <w:kern w:val="0"/>
          <w:sz w:val="24"/>
          <w:szCs w:val="24"/>
          <w14:ligatures w14:val="none"/>
        </w:rPr>
      </w:pPr>
    </w:p>
    <w:p w14:paraId="161C9AE4" w14:textId="77777777" w:rsidR="00A42AA3" w:rsidRPr="00A42AA3" w:rsidRDefault="00A42AA3" w:rsidP="00A42AA3">
      <w:pPr>
        <w:spacing w:after="0" w:line="240" w:lineRule="auto"/>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 xml:space="preserve">The Joint Committee is accountable to each ICB Board as to how it discharges its duties. Each Member shall be responsible for ensuring reporting to its own ICB Board on the business of the Joint Committee as set out within their Constitution. </w:t>
      </w:r>
    </w:p>
    <w:p w14:paraId="626EE01D" w14:textId="77777777" w:rsidR="00A42AA3" w:rsidRPr="00A42AA3" w:rsidRDefault="00A42AA3" w:rsidP="00A42AA3">
      <w:pPr>
        <w:spacing w:after="0" w:line="240" w:lineRule="auto"/>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The Work Plan of the Joint Committee will include production of:</w:t>
      </w:r>
    </w:p>
    <w:p w14:paraId="529896B8" w14:textId="62D4507D" w:rsidR="00A42AA3" w:rsidRPr="0037461D" w:rsidRDefault="00A42AA3" w:rsidP="0037461D">
      <w:pPr>
        <w:pStyle w:val="ListParagraph"/>
        <w:numPr>
          <w:ilvl w:val="0"/>
          <w:numId w:val="5"/>
        </w:numPr>
        <w:spacing w:after="0" w:line="240" w:lineRule="auto"/>
        <w:rPr>
          <w:rFonts w:ascii="Arial" w:eastAsia="Calibri" w:hAnsi="Arial" w:cs="Arial"/>
          <w:kern w:val="0"/>
          <w:sz w:val="24"/>
          <w:szCs w:val="24"/>
          <w14:ligatures w14:val="none"/>
        </w:rPr>
      </w:pPr>
      <w:r w:rsidRPr="0037461D">
        <w:rPr>
          <w:rFonts w:ascii="Arial" w:eastAsia="Calibri" w:hAnsi="Arial" w:cs="Arial"/>
          <w:kern w:val="0"/>
          <w:sz w:val="24"/>
          <w:szCs w:val="24"/>
          <w14:ligatures w14:val="none"/>
        </w:rPr>
        <w:t>An annual effectiveness re</w:t>
      </w:r>
      <w:r w:rsidR="0037461D" w:rsidRPr="0037461D">
        <w:rPr>
          <w:rFonts w:ascii="Arial" w:eastAsia="Calibri" w:hAnsi="Arial" w:cs="Arial"/>
          <w:kern w:val="0"/>
          <w:sz w:val="24"/>
          <w:szCs w:val="24"/>
          <w14:ligatures w14:val="none"/>
        </w:rPr>
        <w:t>view</w:t>
      </w:r>
    </w:p>
    <w:p w14:paraId="42DAF70C" w14:textId="77777777" w:rsidR="00A42AA3" w:rsidRPr="0037461D" w:rsidRDefault="00A42AA3" w:rsidP="0037461D">
      <w:pPr>
        <w:pStyle w:val="ListParagraph"/>
        <w:numPr>
          <w:ilvl w:val="0"/>
          <w:numId w:val="5"/>
        </w:numPr>
        <w:spacing w:after="0" w:line="240" w:lineRule="auto"/>
        <w:rPr>
          <w:rFonts w:ascii="Arial" w:eastAsia="Calibri" w:hAnsi="Arial" w:cs="Arial"/>
          <w:kern w:val="0"/>
          <w:sz w:val="24"/>
          <w:szCs w:val="24"/>
          <w14:ligatures w14:val="none"/>
        </w:rPr>
      </w:pPr>
      <w:r w:rsidRPr="0037461D">
        <w:rPr>
          <w:rFonts w:ascii="Arial" w:eastAsia="Calibri" w:hAnsi="Arial" w:cs="Arial"/>
          <w:kern w:val="0"/>
          <w:sz w:val="24"/>
          <w:szCs w:val="24"/>
          <w14:ligatures w14:val="none"/>
        </w:rPr>
        <w:t>An annual report</w:t>
      </w:r>
    </w:p>
    <w:p w14:paraId="654457E8" w14:textId="77777777" w:rsidR="00A42AA3" w:rsidRPr="0037461D" w:rsidRDefault="00A42AA3" w:rsidP="0037461D">
      <w:pPr>
        <w:pStyle w:val="ListParagraph"/>
        <w:numPr>
          <w:ilvl w:val="0"/>
          <w:numId w:val="5"/>
        </w:numPr>
        <w:spacing w:after="0" w:line="240" w:lineRule="auto"/>
        <w:rPr>
          <w:rFonts w:ascii="Arial" w:eastAsia="Calibri" w:hAnsi="Arial" w:cs="Arial"/>
          <w:kern w:val="0"/>
          <w:sz w:val="24"/>
          <w:szCs w:val="24"/>
          <w14:ligatures w14:val="none"/>
        </w:rPr>
      </w:pPr>
      <w:r w:rsidRPr="0037461D">
        <w:rPr>
          <w:rFonts w:ascii="Arial" w:eastAsia="Calibri" w:hAnsi="Arial" w:cs="Arial"/>
          <w:kern w:val="0"/>
          <w:sz w:val="24"/>
          <w:szCs w:val="24"/>
          <w14:ligatures w14:val="none"/>
        </w:rPr>
        <w:t>Annual review of the ToR of the Joint Committee</w:t>
      </w:r>
    </w:p>
    <w:p w14:paraId="09ED433D"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6E393A79" w14:textId="6D1FB264" w:rsidR="00A42AA3" w:rsidRDefault="00A42AA3" w:rsidP="00A42AA3">
      <w:pPr>
        <w:spacing w:after="0" w:line="240" w:lineRule="auto"/>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 xml:space="preserve">The minutes of the meetings </w:t>
      </w:r>
      <w:r w:rsidR="00930450">
        <w:rPr>
          <w:rFonts w:ascii="Arial" w:eastAsia="Calibri" w:hAnsi="Arial" w:cs="Arial"/>
          <w:kern w:val="0"/>
          <w:sz w:val="24"/>
          <w:szCs w:val="24"/>
          <w14:ligatures w14:val="none"/>
        </w:rPr>
        <w:t>may</w:t>
      </w:r>
      <w:r w:rsidRPr="00A42AA3">
        <w:rPr>
          <w:rFonts w:ascii="Arial" w:eastAsia="Calibri" w:hAnsi="Arial" w:cs="Arial"/>
          <w:kern w:val="0"/>
          <w:sz w:val="24"/>
          <w:szCs w:val="24"/>
          <w14:ligatures w14:val="none"/>
        </w:rPr>
        <w:t xml:space="preserve"> be formally recorded by the Secretariat. </w:t>
      </w:r>
    </w:p>
    <w:p w14:paraId="5F4A63D9" w14:textId="77777777" w:rsidR="00F46068" w:rsidRDefault="00F46068" w:rsidP="00A42AA3">
      <w:pPr>
        <w:spacing w:after="0" w:line="240" w:lineRule="auto"/>
        <w:rPr>
          <w:rFonts w:ascii="Arial" w:eastAsia="Calibri" w:hAnsi="Arial" w:cs="Arial"/>
          <w:kern w:val="0"/>
          <w:sz w:val="24"/>
          <w:szCs w:val="24"/>
          <w14:ligatures w14:val="none"/>
        </w:rPr>
      </w:pPr>
    </w:p>
    <w:p w14:paraId="5064F589" w14:textId="5A751B76" w:rsidR="00F46068" w:rsidRPr="00E56192" w:rsidRDefault="00F46068" w:rsidP="00A42AA3">
      <w:pPr>
        <w:spacing w:after="0" w:line="240" w:lineRule="auto"/>
        <w:rPr>
          <w:rFonts w:ascii="Arial" w:eastAsia="Calibri" w:hAnsi="Arial" w:cs="Arial"/>
          <w:color w:val="FF0000"/>
          <w:kern w:val="0"/>
          <w:sz w:val="24"/>
          <w:szCs w:val="24"/>
          <w14:ligatures w14:val="none"/>
        </w:rPr>
      </w:pPr>
      <w:r>
        <w:rPr>
          <w:rFonts w:ascii="Arial" w:eastAsia="Calibri" w:hAnsi="Arial" w:cs="Arial"/>
          <w:kern w:val="0"/>
          <w:sz w:val="24"/>
          <w:szCs w:val="24"/>
          <w14:ligatures w14:val="none"/>
        </w:rPr>
        <w:t xml:space="preserve">For transparency, the decisions of the Joint Committee will be reported to each ICB Board. </w:t>
      </w:r>
      <w:r w:rsidR="00E56192" w:rsidRPr="002B7EB1">
        <w:rPr>
          <w:rFonts w:ascii="Arial" w:eastAsia="Calibri" w:hAnsi="Arial" w:cs="Arial"/>
          <w:color w:val="000000" w:themeColor="text1"/>
          <w:kern w:val="0"/>
          <w:sz w:val="24"/>
          <w:szCs w:val="24"/>
          <w14:ligatures w14:val="none"/>
        </w:rPr>
        <w:t xml:space="preserve">NED representation at the Boards will fulfil the requirement for </w:t>
      </w:r>
      <w:proofErr w:type="gramStart"/>
      <w:r w:rsidR="00E56192" w:rsidRPr="002B7EB1">
        <w:rPr>
          <w:rFonts w:ascii="Arial" w:eastAsia="Calibri" w:hAnsi="Arial" w:cs="Arial"/>
          <w:color w:val="000000" w:themeColor="text1"/>
          <w:kern w:val="0"/>
          <w:sz w:val="24"/>
          <w:szCs w:val="24"/>
          <w14:ligatures w14:val="none"/>
        </w:rPr>
        <w:t>Independent</w:t>
      </w:r>
      <w:proofErr w:type="gramEnd"/>
      <w:r w:rsidR="00E56192" w:rsidRPr="002B7EB1">
        <w:rPr>
          <w:rFonts w:ascii="Arial" w:eastAsia="Calibri" w:hAnsi="Arial" w:cs="Arial"/>
          <w:color w:val="000000" w:themeColor="text1"/>
          <w:kern w:val="0"/>
          <w:sz w:val="24"/>
          <w:szCs w:val="24"/>
          <w14:ligatures w14:val="none"/>
        </w:rPr>
        <w:t xml:space="preserve"> scrutiny of the decisions made by the Joint Committee.</w:t>
      </w:r>
    </w:p>
    <w:p w14:paraId="4FFE8A2F"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7308105A"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17684063" w14:textId="77777777" w:rsidR="00A42AA3" w:rsidRPr="00A42AA3" w:rsidRDefault="00A42AA3" w:rsidP="00A42AA3">
      <w:pPr>
        <w:numPr>
          <w:ilvl w:val="0"/>
          <w:numId w:val="1"/>
        </w:numPr>
        <w:spacing w:after="0" w:line="240" w:lineRule="auto"/>
        <w:ind w:left="567" w:hanging="567"/>
        <w:rPr>
          <w:rFonts w:ascii="Arial" w:eastAsia="Calibri" w:hAnsi="Arial" w:cs="Arial"/>
          <w:b/>
          <w:bCs/>
          <w:kern w:val="0"/>
          <w:sz w:val="24"/>
          <w:szCs w:val="24"/>
          <w14:ligatures w14:val="none"/>
        </w:rPr>
      </w:pPr>
      <w:r w:rsidRPr="00A42AA3">
        <w:rPr>
          <w:rFonts w:ascii="Arial" w:eastAsia="Calibri" w:hAnsi="Arial" w:cs="Arial"/>
          <w:b/>
          <w:bCs/>
          <w:kern w:val="0"/>
          <w:sz w:val="24"/>
          <w:szCs w:val="24"/>
          <w14:ligatures w14:val="none"/>
        </w:rPr>
        <w:t>Secretariat and Administration</w:t>
      </w:r>
    </w:p>
    <w:p w14:paraId="157ADAD4" w14:textId="77777777" w:rsidR="00A42AA3" w:rsidRPr="00A42AA3" w:rsidRDefault="00A42AA3" w:rsidP="00A42AA3">
      <w:pPr>
        <w:spacing w:after="0" w:line="240" w:lineRule="auto"/>
        <w:rPr>
          <w:rFonts w:ascii="Arial" w:eastAsia="Calibri" w:hAnsi="Arial" w:cs="Arial"/>
          <w:b/>
          <w:bCs/>
          <w:kern w:val="0"/>
          <w:sz w:val="24"/>
          <w:szCs w:val="24"/>
          <w14:ligatures w14:val="none"/>
        </w:rPr>
      </w:pPr>
    </w:p>
    <w:p w14:paraId="2529A7B9" w14:textId="7B1E502F" w:rsidR="00A42AA3" w:rsidRPr="00A42AA3" w:rsidRDefault="00A42AA3" w:rsidP="00A42AA3">
      <w:pPr>
        <w:spacing w:after="0" w:line="240" w:lineRule="auto"/>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 xml:space="preserve">The Joint Committee shall be supported with a Secretariat function, hosted by </w:t>
      </w:r>
      <w:r w:rsidR="004A3A31" w:rsidRPr="004A3A31">
        <w:rPr>
          <w:rFonts w:ascii="Arial" w:eastAsia="Calibri" w:hAnsi="Arial" w:cs="Arial"/>
          <w:kern w:val="0"/>
          <w:sz w:val="24"/>
          <w:szCs w:val="24"/>
          <w14:ligatures w14:val="none"/>
        </w:rPr>
        <w:t>NHSE</w:t>
      </w:r>
      <w:r w:rsidR="003A2B19">
        <w:rPr>
          <w:rFonts w:ascii="Arial" w:eastAsia="Calibri" w:hAnsi="Arial" w:cs="Arial"/>
          <w:kern w:val="0"/>
          <w:sz w:val="24"/>
          <w:szCs w:val="24"/>
          <w14:ligatures w14:val="none"/>
        </w:rPr>
        <w:t>.</w:t>
      </w:r>
    </w:p>
    <w:p w14:paraId="4A141A3B"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003F21DA" w14:textId="77777777" w:rsidR="00A42AA3" w:rsidRPr="00A42AA3" w:rsidRDefault="00A42AA3" w:rsidP="00A42AA3">
      <w:pPr>
        <w:spacing w:after="0" w:line="240" w:lineRule="auto"/>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Agendas and papers will be prepared by the Secretariat and distributed no less than 5 working days ahead of each meeting, having been agreed by the Chair. No matters shall be considered which are not included in the agenda for the meeting, unless this is agreed by the Chair and the reasons for the urgency are minuted.</w:t>
      </w:r>
    </w:p>
    <w:p w14:paraId="11026890"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247210EA" w14:textId="345C2450" w:rsidR="00A42AA3" w:rsidRPr="00A42AA3" w:rsidRDefault="00A42AA3" w:rsidP="00A42AA3">
      <w:pPr>
        <w:spacing w:after="0" w:line="240" w:lineRule="auto"/>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Draft minutes of each meeting will be circulated promptly to all members by the Secretariat as soon as reasonably practicable</w:t>
      </w:r>
      <w:r w:rsidR="00E927E7">
        <w:rPr>
          <w:rFonts w:ascii="Arial" w:eastAsia="Calibri" w:hAnsi="Arial" w:cs="Arial"/>
          <w:kern w:val="0"/>
          <w:sz w:val="24"/>
          <w:szCs w:val="24"/>
          <w14:ligatures w14:val="none"/>
        </w:rPr>
        <w:t>, with a first draft</w:t>
      </w:r>
      <w:r w:rsidRPr="00A42AA3">
        <w:rPr>
          <w:rFonts w:ascii="Arial" w:eastAsia="Calibri" w:hAnsi="Arial" w:cs="Arial"/>
          <w:kern w:val="0"/>
          <w:sz w:val="24"/>
          <w:szCs w:val="24"/>
          <w14:ligatures w14:val="none"/>
        </w:rPr>
        <w:t xml:space="preserve"> no later than 10 working days after the meeting. The Chair will be responsible for approving the draft minutes before circulation.</w:t>
      </w:r>
    </w:p>
    <w:p w14:paraId="46FFB67B"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5B08780E" w14:textId="77777777" w:rsidR="00A42AA3" w:rsidRPr="00A42AA3" w:rsidRDefault="00A42AA3" w:rsidP="00A42AA3">
      <w:pPr>
        <w:spacing w:after="0" w:line="240" w:lineRule="auto"/>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Good quality minutes shall be taken in accordance with the Standing Orders and agreed with the Chair and a record of matters arising, action points and issues to be carried forward shall be maintained by the Secretariat.</w:t>
      </w:r>
    </w:p>
    <w:p w14:paraId="6EF29616"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79A33BBD"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0637A864"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2043B901" w14:textId="77777777" w:rsidR="00A42AA3" w:rsidRPr="00A42AA3" w:rsidRDefault="00A42AA3" w:rsidP="00A42AA3">
      <w:pPr>
        <w:numPr>
          <w:ilvl w:val="0"/>
          <w:numId w:val="1"/>
        </w:numPr>
        <w:spacing w:after="0" w:line="240" w:lineRule="auto"/>
        <w:ind w:left="567" w:hanging="567"/>
        <w:rPr>
          <w:rFonts w:ascii="Arial" w:eastAsia="Calibri" w:hAnsi="Arial" w:cs="Arial"/>
          <w:kern w:val="0"/>
          <w:sz w:val="24"/>
          <w:szCs w:val="24"/>
          <w14:ligatures w14:val="none"/>
        </w:rPr>
      </w:pPr>
      <w:r w:rsidRPr="00A42AA3">
        <w:rPr>
          <w:rFonts w:ascii="Arial" w:eastAsia="Calibri" w:hAnsi="Arial" w:cs="Arial"/>
          <w:b/>
          <w:kern w:val="0"/>
          <w:sz w:val="24"/>
          <w:szCs w:val="24"/>
          <w14:ligatures w14:val="none"/>
        </w:rPr>
        <w:t>Virtual Meetings / Recording of Meetings</w:t>
      </w:r>
    </w:p>
    <w:p w14:paraId="611D2970"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36CB91DE" w14:textId="77777777" w:rsidR="00A42AA3" w:rsidRPr="00A42AA3" w:rsidRDefault="00A42AA3" w:rsidP="00A42AA3">
      <w:pPr>
        <w:spacing w:after="0" w:line="240" w:lineRule="auto"/>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Before starting a recording, the Chair is legally required to inform attendees if the meeting is being recorded and that the purpose of the recording is as an administrative tool to support the provision of clear and accurate minutes.</w:t>
      </w:r>
    </w:p>
    <w:p w14:paraId="3AA7C5DE"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515EB5C8" w14:textId="77777777" w:rsidR="00A42AA3" w:rsidRPr="00A42AA3" w:rsidRDefault="00A42AA3" w:rsidP="00A42AA3">
      <w:pPr>
        <w:spacing w:after="0" w:line="240" w:lineRule="auto"/>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The recording is only retained for the period of drafting the minutes and then subsequently deleted from all systems.</w:t>
      </w:r>
    </w:p>
    <w:p w14:paraId="39709538"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2F195DD6" w14:textId="77777777" w:rsidR="00A42AA3" w:rsidRPr="00A42AA3" w:rsidRDefault="00A42AA3" w:rsidP="00A42AA3">
      <w:pPr>
        <w:spacing w:after="0" w:line="240" w:lineRule="auto"/>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No person admitted to a meeting of the Joint Committee will be permitted to record the proceedings in any manner without written approval from the Chair.</w:t>
      </w:r>
    </w:p>
    <w:p w14:paraId="7B31A212"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3A2389BF"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00682BF3" w14:textId="77777777" w:rsidR="00A42AA3" w:rsidRPr="00A42AA3" w:rsidRDefault="00A42AA3" w:rsidP="00A42AA3">
      <w:pPr>
        <w:numPr>
          <w:ilvl w:val="0"/>
          <w:numId w:val="1"/>
        </w:numPr>
        <w:spacing w:after="0" w:line="240" w:lineRule="auto"/>
        <w:ind w:left="567" w:hanging="567"/>
        <w:rPr>
          <w:rFonts w:ascii="Arial" w:eastAsia="Calibri" w:hAnsi="Arial" w:cs="Arial"/>
          <w:b/>
          <w:kern w:val="0"/>
          <w:sz w:val="24"/>
          <w:szCs w:val="24"/>
          <w14:ligatures w14:val="none"/>
        </w:rPr>
      </w:pPr>
      <w:r w:rsidRPr="00A42AA3">
        <w:rPr>
          <w:rFonts w:ascii="Arial" w:eastAsia="Calibri" w:hAnsi="Arial" w:cs="Arial"/>
          <w:b/>
          <w:kern w:val="0"/>
          <w:sz w:val="24"/>
          <w:szCs w:val="24"/>
          <w14:ligatures w14:val="none"/>
        </w:rPr>
        <w:t>Conflicts, Potential Conflicts and Declarations of Interest</w:t>
      </w:r>
    </w:p>
    <w:p w14:paraId="376AA84C" w14:textId="77777777" w:rsidR="00A42AA3" w:rsidRPr="00A42AA3" w:rsidRDefault="00A42AA3" w:rsidP="00A42AA3">
      <w:pPr>
        <w:spacing w:after="0" w:line="240" w:lineRule="auto"/>
        <w:rPr>
          <w:rFonts w:ascii="Arial" w:eastAsia="Calibri" w:hAnsi="Arial" w:cs="Arial"/>
          <w:b/>
          <w:kern w:val="0"/>
          <w:sz w:val="24"/>
          <w:szCs w:val="24"/>
          <w14:ligatures w14:val="none"/>
        </w:rPr>
      </w:pPr>
    </w:p>
    <w:p w14:paraId="11C74D18" w14:textId="77777777" w:rsidR="00A42AA3" w:rsidRPr="00A42AA3" w:rsidRDefault="00A42AA3" w:rsidP="00A42AA3">
      <w:pPr>
        <w:spacing w:after="0" w:line="240" w:lineRule="auto"/>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Conflicts of interest will be managed in accordance with the nominating ICB’s policies and procedures.  All Members and Attendees must adhere to their nominating ICB’s Constitution and Conflicts of Interest policies.</w:t>
      </w:r>
    </w:p>
    <w:p w14:paraId="25E55FA5"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6B93132E" w14:textId="77777777" w:rsidR="00A42AA3" w:rsidRPr="00A42AA3" w:rsidRDefault="00A42AA3" w:rsidP="00A42AA3">
      <w:pPr>
        <w:spacing w:after="0" w:line="240" w:lineRule="auto"/>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Where the Chair or a Member, or Attendee, of the Joint Committee believes that they have any actual or perceived conflict of interest in relation to one or more agenda items, they must declare this at the beginning of the meeting wherever possible, and always in advance of the agenda item being discussed. If the existence of an interest becomes apparent during a meeting, then this must be declared at the point at which it arises.  It will be responsibility of the Chair to decide how to manage the conflict and the appropriate course of action.</w:t>
      </w:r>
    </w:p>
    <w:p w14:paraId="0453CE8A"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1E273D4E" w14:textId="77777777" w:rsidR="00A42AA3" w:rsidRPr="00A42AA3" w:rsidRDefault="00A42AA3" w:rsidP="00A42AA3">
      <w:pPr>
        <w:spacing w:after="0" w:line="240" w:lineRule="auto"/>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Any interests which are declared at a meeting shall be recorded within the minutes of the meeting.  Members and Attendees must also ensure that they comply with the nominating ICB’s policies / professional codes of conduct with regards to the recording of declarations.</w:t>
      </w:r>
    </w:p>
    <w:p w14:paraId="6267A383"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3CF8D20D" w14:textId="77777777" w:rsidR="00A42AA3" w:rsidRPr="00A42AA3" w:rsidRDefault="00A42AA3" w:rsidP="00A42AA3">
      <w:pPr>
        <w:numPr>
          <w:ilvl w:val="0"/>
          <w:numId w:val="1"/>
        </w:numPr>
        <w:spacing w:after="0" w:line="240" w:lineRule="auto"/>
        <w:ind w:left="567" w:hanging="567"/>
        <w:contextualSpacing/>
        <w:rPr>
          <w:rFonts w:ascii="Arial" w:eastAsia="Calibri" w:hAnsi="Arial" w:cs="Arial"/>
          <w:b/>
          <w:bCs/>
          <w:kern w:val="0"/>
          <w:sz w:val="24"/>
          <w:szCs w:val="24"/>
          <w14:ligatures w14:val="none"/>
        </w:rPr>
      </w:pPr>
      <w:r w:rsidRPr="00A42AA3">
        <w:rPr>
          <w:rFonts w:ascii="Arial" w:eastAsia="Calibri" w:hAnsi="Arial" w:cs="Arial"/>
          <w:b/>
          <w:bCs/>
          <w:kern w:val="0"/>
          <w:sz w:val="24"/>
          <w:szCs w:val="24"/>
          <w14:ligatures w14:val="none"/>
        </w:rPr>
        <w:t>Freedom of Information Act 2000</w:t>
      </w:r>
    </w:p>
    <w:p w14:paraId="309F010F" w14:textId="77777777" w:rsidR="00A42AA3" w:rsidRPr="00A42AA3" w:rsidRDefault="00A42AA3" w:rsidP="00A42AA3">
      <w:pPr>
        <w:spacing w:after="0" w:line="240" w:lineRule="auto"/>
        <w:rPr>
          <w:rFonts w:ascii="Arial" w:eastAsia="Calibri" w:hAnsi="Arial" w:cs="Arial"/>
          <w:b/>
          <w:bCs/>
          <w:kern w:val="0"/>
          <w:sz w:val="24"/>
          <w:szCs w:val="24"/>
          <w14:ligatures w14:val="none"/>
        </w:rPr>
      </w:pPr>
    </w:p>
    <w:p w14:paraId="5EF86919" w14:textId="77777777" w:rsidR="00A42AA3" w:rsidRPr="00A42AA3" w:rsidRDefault="00A42AA3" w:rsidP="00A42AA3">
      <w:pPr>
        <w:spacing w:after="0" w:line="240" w:lineRule="auto"/>
        <w:jc w:val="both"/>
        <w:rPr>
          <w:rFonts w:ascii="Arial" w:eastAsia="Calibri" w:hAnsi="Arial" w:cs="Arial"/>
          <w:color w:val="000000"/>
          <w:kern w:val="0"/>
          <w:sz w:val="24"/>
          <w:szCs w:val="24"/>
          <w:lang w:val="en-US" w:eastAsia="en-GB"/>
          <w14:ligatures w14:val="none"/>
        </w:rPr>
      </w:pPr>
      <w:r w:rsidRPr="00A42AA3">
        <w:rPr>
          <w:rFonts w:ascii="Arial" w:eastAsia="Calibri" w:hAnsi="Arial" w:cs="Arial"/>
          <w:color w:val="000000"/>
          <w:kern w:val="0"/>
          <w:sz w:val="24"/>
          <w:szCs w:val="24"/>
          <w:lang w:val="en-US" w:eastAsia="en-GB"/>
          <w14:ligatures w14:val="none"/>
        </w:rPr>
        <w:t>The minutes and papers of this Committee will be public documents, except where matters, usually due to draft work in progress or issues of confidentiality or commercial sensitivity, are specifically deemed to be unsuitable for publication.</w:t>
      </w:r>
    </w:p>
    <w:p w14:paraId="7AE4DD50"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390B4238"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7FF8376E" w14:textId="77777777" w:rsidR="00A42AA3" w:rsidRPr="00A42AA3" w:rsidRDefault="00A42AA3" w:rsidP="00A42AA3">
      <w:pPr>
        <w:numPr>
          <w:ilvl w:val="0"/>
          <w:numId w:val="1"/>
        </w:numPr>
        <w:spacing w:after="0" w:line="240" w:lineRule="auto"/>
        <w:ind w:left="567" w:hanging="567"/>
        <w:contextualSpacing/>
        <w:rPr>
          <w:rFonts w:ascii="Arial" w:eastAsia="Calibri" w:hAnsi="Arial" w:cs="Arial"/>
          <w:b/>
          <w:bCs/>
          <w:kern w:val="0"/>
          <w:sz w:val="24"/>
          <w:szCs w:val="24"/>
          <w14:ligatures w14:val="none"/>
        </w:rPr>
      </w:pPr>
      <w:r w:rsidRPr="00A42AA3">
        <w:rPr>
          <w:rFonts w:ascii="Arial" w:eastAsia="Calibri" w:hAnsi="Arial" w:cs="Arial"/>
          <w:b/>
          <w:bCs/>
          <w:kern w:val="0"/>
          <w:sz w:val="24"/>
          <w:szCs w:val="24"/>
          <w14:ligatures w14:val="none"/>
        </w:rPr>
        <w:t>Review</w:t>
      </w:r>
    </w:p>
    <w:p w14:paraId="70737609" w14:textId="77777777" w:rsidR="00A42AA3" w:rsidRPr="00A42AA3" w:rsidRDefault="00A42AA3" w:rsidP="00A42AA3">
      <w:pPr>
        <w:spacing w:after="0" w:line="240" w:lineRule="auto"/>
        <w:rPr>
          <w:rFonts w:ascii="Arial" w:eastAsia="Calibri" w:hAnsi="Arial" w:cs="Arial"/>
          <w:b/>
          <w:bCs/>
          <w:kern w:val="0"/>
          <w:sz w:val="24"/>
          <w:szCs w:val="24"/>
          <w14:ligatures w14:val="none"/>
        </w:rPr>
      </w:pPr>
    </w:p>
    <w:p w14:paraId="188439DF" w14:textId="77777777" w:rsidR="00A42AA3" w:rsidRPr="00A42AA3" w:rsidRDefault="00A42AA3" w:rsidP="00A42AA3">
      <w:pPr>
        <w:spacing w:after="0" w:line="240" w:lineRule="auto"/>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The Joint Committee will review its effectiveness at least annually.</w:t>
      </w:r>
    </w:p>
    <w:p w14:paraId="23ACEA91" w14:textId="77777777" w:rsidR="00A42AA3" w:rsidRPr="00A42AA3" w:rsidRDefault="00A42AA3" w:rsidP="00A42AA3">
      <w:pPr>
        <w:spacing w:after="0" w:line="240" w:lineRule="auto"/>
        <w:rPr>
          <w:rFonts w:ascii="Arial" w:eastAsia="Calibri" w:hAnsi="Arial" w:cs="Arial"/>
          <w:kern w:val="0"/>
          <w:sz w:val="24"/>
          <w:szCs w:val="24"/>
          <w14:ligatures w14:val="none"/>
        </w:rPr>
      </w:pPr>
    </w:p>
    <w:p w14:paraId="3BAF8C40" w14:textId="77777777" w:rsidR="00A42AA3" w:rsidRPr="00A42AA3" w:rsidRDefault="00A42AA3" w:rsidP="00A42AA3">
      <w:pPr>
        <w:spacing w:after="0" w:line="240" w:lineRule="auto"/>
        <w:rPr>
          <w:rFonts w:ascii="Arial" w:eastAsia="Calibri" w:hAnsi="Arial" w:cs="Arial"/>
          <w:kern w:val="0"/>
          <w:sz w:val="24"/>
          <w:szCs w:val="24"/>
          <w14:ligatures w14:val="none"/>
        </w:rPr>
      </w:pPr>
      <w:r w:rsidRPr="00A42AA3">
        <w:rPr>
          <w:rFonts w:ascii="Arial" w:eastAsia="Calibri" w:hAnsi="Arial" w:cs="Arial"/>
          <w:kern w:val="0"/>
          <w:sz w:val="24"/>
          <w:szCs w:val="24"/>
          <w14:ligatures w14:val="none"/>
        </w:rPr>
        <w:t>These ToR will be reviewed at least annually and more frequently if required. Any proposed amendments to the ToR will be submitted to the ICB Boards for approval.</w:t>
      </w:r>
    </w:p>
    <w:p w14:paraId="58A44957" w14:textId="77777777" w:rsidR="00A42AA3" w:rsidRDefault="00A42AA3" w:rsidP="00A42AA3">
      <w:pPr>
        <w:spacing w:after="0" w:line="240" w:lineRule="auto"/>
        <w:rPr>
          <w:rFonts w:ascii="Arial" w:eastAsia="Calibri" w:hAnsi="Arial" w:cs="Arial"/>
          <w:b/>
          <w:kern w:val="0"/>
          <w:sz w:val="24"/>
          <w:szCs w:val="24"/>
          <w14:ligatures w14:val="none"/>
        </w:rPr>
      </w:pPr>
    </w:p>
    <w:p w14:paraId="7DE2B53A" w14:textId="77777777" w:rsidR="001074DE" w:rsidRDefault="001074DE" w:rsidP="00A42AA3">
      <w:pPr>
        <w:spacing w:after="0" w:line="240" w:lineRule="auto"/>
        <w:rPr>
          <w:rFonts w:ascii="Arial" w:eastAsia="Calibri" w:hAnsi="Arial" w:cs="Arial"/>
          <w:b/>
          <w:kern w:val="0"/>
          <w:sz w:val="24"/>
          <w:szCs w:val="24"/>
          <w14:ligatures w14:val="none"/>
        </w:rPr>
      </w:pPr>
    </w:p>
    <w:p w14:paraId="440CF54E" w14:textId="77777777" w:rsidR="001074DE" w:rsidRDefault="001074DE" w:rsidP="00A42AA3">
      <w:pPr>
        <w:spacing w:after="0" w:line="240" w:lineRule="auto"/>
        <w:rPr>
          <w:rFonts w:ascii="Arial" w:eastAsia="Calibri" w:hAnsi="Arial" w:cs="Arial"/>
          <w:b/>
          <w:kern w:val="0"/>
          <w:sz w:val="24"/>
          <w:szCs w:val="24"/>
          <w14:ligatures w14:val="none"/>
        </w:rPr>
      </w:pPr>
    </w:p>
    <w:p w14:paraId="4313724B" w14:textId="6867D759" w:rsidR="001074DE" w:rsidRDefault="001074DE" w:rsidP="00A42AA3">
      <w:pPr>
        <w:spacing w:after="0" w:line="240" w:lineRule="auto"/>
        <w:rPr>
          <w:rFonts w:ascii="Arial" w:eastAsia="Calibri" w:hAnsi="Arial" w:cs="Arial"/>
          <w:b/>
          <w:kern w:val="0"/>
          <w:sz w:val="24"/>
          <w:szCs w:val="24"/>
          <w14:ligatures w14:val="none"/>
        </w:rPr>
      </w:pPr>
      <w:r>
        <w:rPr>
          <w:rFonts w:ascii="Arial" w:eastAsia="Calibri" w:hAnsi="Arial" w:cs="Arial"/>
          <w:b/>
          <w:kern w:val="0"/>
          <w:sz w:val="24"/>
          <w:szCs w:val="24"/>
          <w14:ligatures w14:val="none"/>
        </w:rPr>
        <w:t>END</w:t>
      </w:r>
    </w:p>
    <w:p w14:paraId="49AA7CDD" w14:textId="77777777" w:rsidR="001074DE" w:rsidRDefault="001074DE" w:rsidP="00A42AA3">
      <w:pPr>
        <w:spacing w:after="0" w:line="240" w:lineRule="auto"/>
        <w:rPr>
          <w:rFonts w:ascii="Arial" w:eastAsia="Calibri" w:hAnsi="Arial" w:cs="Arial"/>
          <w:b/>
          <w:kern w:val="0"/>
          <w:sz w:val="24"/>
          <w:szCs w:val="24"/>
          <w14:ligatures w14:val="none"/>
        </w:rPr>
      </w:pPr>
    </w:p>
    <w:p w14:paraId="60BA508B" w14:textId="77777777" w:rsidR="001074DE" w:rsidRDefault="001074DE" w:rsidP="00A42AA3">
      <w:pPr>
        <w:spacing w:after="0" w:line="240" w:lineRule="auto"/>
        <w:rPr>
          <w:rFonts w:ascii="Arial" w:eastAsia="Calibri" w:hAnsi="Arial" w:cs="Arial"/>
          <w:b/>
          <w:kern w:val="0"/>
          <w:sz w:val="24"/>
          <w:szCs w:val="24"/>
          <w14:ligatures w14:val="none"/>
        </w:rPr>
      </w:pPr>
    </w:p>
    <w:p w14:paraId="40DAEE56" w14:textId="77777777" w:rsidR="001074DE" w:rsidRDefault="001074DE" w:rsidP="00A42AA3">
      <w:pPr>
        <w:spacing w:after="0" w:line="240" w:lineRule="auto"/>
        <w:rPr>
          <w:rFonts w:ascii="Arial" w:eastAsia="Calibri" w:hAnsi="Arial" w:cs="Arial"/>
          <w:b/>
          <w:kern w:val="0"/>
          <w:sz w:val="24"/>
          <w:szCs w:val="24"/>
          <w14:ligatures w14:val="none"/>
        </w:rPr>
      </w:pPr>
    </w:p>
    <w:p w14:paraId="2758A9E5" w14:textId="77777777" w:rsidR="001074DE" w:rsidRDefault="001074DE" w:rsidP="00A42AA3">
      <w:pPr>
        <w:spacing w:after="0" w:line="240" w:lineRule="auto"/>
        <w:rPr>
          <w:rFonts w:ascii="Arial" w:eastAsia="Calibri" w:hAnsi="Arial" w:cs="Arial"/>
          <w:b/>
          <w:kern w:val="0"/>
          <w:sz w:val="24"/>
          <w:szCs w:val="24"/>
          <w14:ligatures w14:val="none"/>
        </w:rPr>
      </w:pPr>
    </w:p>
    <w:p w14:paraId="6BB6DE9E" w14:textId="77777777" w:rsidR="001074DE" w:rsidRDefault="001074DE" w:rsidP="00A42AA3">
      <w:pPr>
        <w:spacing w:after="0" w:line="240" w:lineRule="auto"/>
        <w:rPr>
          <w:rFonts w:ascii="Arial" w:eastAsia="Calibri" w:hAnsi="Arial" w:cs="Arial"/>
          <w:b/>
          <w:kern w:val="0"/>
          <w:sz w:val="24"/>
          <w:szCs w:val="24"/>
          <w14:ligatures w14:val="none"/>
        </w:rPr>
      </w:pPr>
    </w:p>
    <w:p w14:paraId="5432B8AE" w14:textId="77777777" w:rsidR="001074DE" w:rsidRDefault="001074DE" w:rsidP="00A42AA3">
      <w:pPr>
        <w:spacing w:after="0" w:line="240" w:lineRule="auto"/>
        <w:rPr>
          <w:rFonts w:ascii="Arial" w:eastAsia="Calibri" w:hAnsi="Arial" w:cs="Arial"/>
          <w:b/>
          <w:kern w:val="0"/>
          <w:sz w:val="24"/>
          <w:szCs w:val="24"/>
          <w14:ligatures w14:val="none"/>
        </w:rPr>
      </w:pPr>
    </w:p>
    <w:p w14:paraId="1BB3677C" w14:textId="77777777" w:rsidR="001074DE" w:rsidRDefault="001074DE" w:rsidP="00A42AA3">
      <w:pPr>
        <w:spacing w:after="0" w:line="240" w:lineRule="auto"/>
        <w:rPr>
          <w:rFonts w:ascii="Arial" w:eastAsia="Calibri" w:hAnsi="Arial" w:cs="Arial"/>
          <w:b/>
          <w:kern w:val="0"/>
          <w:sz w:val="24"/>
          <w:szCs w:val="24"/>
          <w14:ligatures w14:val="none"/>
        </w:rPr>
      </w:pPr>
    </w:p>
    <w:p w14:paraId="012C79F3" w14:textId="77777777" w:rsidR="001074DE" w:rsidRDefault="001074DE" w:rsidP="00A42AA3">
      <w:pPr>
        <w:spacing w:after="0" w:line="240" w:lineRule="auto"/>
        <w:rPr>
          <w:rFonts w:ascii="Arial" w:eastAsia="Calibri" w:hAnsi="Arial" w:cs="Arial"/>
          <w:b/>
          <w:kern w:val="0"/>
          <w:sz w:val="24"/>
          <w:szCs w:val="24"/>
          <w14:ligatures w14:val="none"/>
        </w:rPr>
      </w:pPr>
    </w:p>
    <w:p w14:paraId="1FA90B33" w14:textId="77777777" w:rsidR="001074DE" w:rsidRDefault="001074DE" w:rsidP="00A42AA3">
      <w:pPr>
        <w:spacing w:after="0" w:line="240" w:lineRule="auto"/>
        <w:rPr>
          <w:rFonts w:ascii="Arial" w:eastAsia="Calibri" w:hAnsi="Arial" w:cs="Arial"/>
          <w:b/>
          <w:kern w:val="0"/>
          <w:sz w:val="24"/>
          <w:szCs w:val="24"/>
          <w14:ligatures w14:val="none"/>
        </w:rPr>
      </w:pPr>
    </w:p>
    <w:p w14:paraId="54D5447A" w14:textId="77777777" w:rsidR="001074DE" w:rsidRDefault="001074DE" w:rsidP="00A42AA3">
      <w:pPr>
        <w:spacing w:after="0" w:line="240" w:lineRule="auto"/>
        <w:rPr>
          <w:rFonts w:ascii="Arial" w:eastAsia="Calibri" w:hAnsi="Arial" w:cs="Arial"/>
          <w:b/>
          <w:kern w:val="0"/>
          <w:sz w:val="24"/>
          <w:szCs w:val="24"/>
          <w14:ligatures w14:val="none"/>
        </w:rPr>
      </w:pPr>
    </w:p>
    <w:p w14:paraId="052D8C9F" w14:textId="77777777" w:rsidR="001074DE" w:rsidRDefault="001074DE" w:rsidP="00A42AA3">
      <w:pPr>
        <w:spacing w:after="0" w:line="240" w:lineRule="auto"/>
        <w:rPr>
          <w:rFonts w:ascii="Arial" w:eastAsia="Calibri" w:hAnsi="Arial" w:cs="Arial"/>
          <w:b/>
          <w:kern w:val="0"/>
          <w:sz w:val="24"/>
          <w:szCs w:val="24"/>
          <w14:ligatures w14:val="none"/>
        </w:rPr>
      </w:pPr>
    </w:p>
    <w:p w14:paraId="0B04EFFF" w14:textId="77777777" w:rsidR="001074DE" w:rsidRDefault="001074DE" w:rsidP="00A42AA3">
      <w:pPr>
        <w:spacing w:after="0" w:line="240" w:lineRule="auto"/>
        <w:rPr>
          <w:rFonts w:ascii="Arial" w:eastAsia="Calibri" w:hAnsi="Arial" w:cs="Arial"/>
          <w:b/>
          <w:kern w:val="0"/>
          <w:sz w:val="24"/>
          <w:szCs w:val="24"/>
          <w14:ligatures w14:val="none"/>
        </w:rPr>
      </w:pPr>
    </w:p>
    <w:p w14:paraId="3F3C2CC5" w14:textId="77777777" w:rsidR="001074DE" w:rsidRDefault="001074DE" w:rsidP="00A42AA3">
      <w:pPr>
        <w:spacing w:after="0" w:line="240" w:lineRule="auto"/>
        <w:rPr>
          <w:rFonts w:ascii="Arial" w:eastAsia="Calibri" w:hAnsi="Arial" w:cs="Arial"/>
          <w:b/>
          <w:kern w:val="0"/>
          <w:sz w:val="24"/>
          <w:szCs w:val="24"/>
          <w14:ligatures w14:val="none"/>
        </w:rPr>
      </w:pPr>
    </w:p>
    <w:p w14:paraId="35F09615" w14:textId="77777777" w:rsidR="001074DE" w:rsidRDefault="001074DE" w:rsidP="00A42AA3">
      <w:pPr>
        <w:spacing w:after="0" w:line="240" w:lineRule="auto"/>
        <w:rPr>
          <w:rFonts w:ascii="Arial" w:eastAsia="Calibri" w:hAnsi="Arial" w:cs="Arial"/>
          <w:b/>
          <w:kern w:val="0"/>
          <w:sz w:val="24"/>
          <w:szCs w:val="24"/>
          <w14:ligatures w14:val="none"/>
        </w:rPr>
      </w:pPr>
    </w:p>
    <w:p w14:paraId="62FE0C7F" w14:textId="77777777" w:rsidR="001074DE" w:rsidRDefault="001074DE" w:rsidP="00A42AA3">
      <w:pPr>
        <w:spacing w:after="0" w:line="240" w:lineRule="auto"/>
        <w:rPr>
          <w:rFonts w:ascii="Arial" w:eastAsia="Calibri" w:hAnsi="Arial" w:cs="Arial"/>
          <w:b/>
          <w:kern w:val="0"/>
          <w:sz w:val="24"/>
          <w:szCs w:val="24"/>
          <w14:ligatures w14:val="none"/>
        </w:rPr>
      </w:pPr>
    </w:p>
    <w:p w14:paraId="207F294A" w14:textId="77777777" w:rsidR="001074DE" w:rsidRDefault="001074DE" w:rsidP="00A42AA3">
      <w:pPr>
        <w:spacing w:after="0" w:line="240" w:lineRule="auto"/>
        <w:rPr>
          <w:rFonts w:ascii="Arial" w:eastAsia="Calibri" w:hAnsi="Arial" w:cs="Arial"/>
          <w:b/>
          <w:kern w:val="0"/>
          <w:sz w:val="24"/>
          <w:szCs w:val="24"/>
          <w14:ligatures w14:val="none"/>
        </w:rPr>
      </w:pPr>
    </w:p>
    <w:p w14:paraId="55484389" w14:textId="77777777" w:rsidR="001074DE" w:rsidRDefault="001074DE" w:rsidP="00A42AA3">
      <w:pPr>
        <w:spacing w:after="0" w:line="240" w:lineRule="auto"/>
        <w:rPr>
          <w:rFonts w:ascii="Arial" w:eastAsia="Calibri" w:hAnsi="Arial" w:cs="Arial"/>
          <w:b/>
          <w:kern w:val="0"/>
          <w:sz w:val="24"/>
          <w:szCs w:val="24"/>
          <w14:ligatures w14:val="none"/>
        </w:rPr>
      </w:pPr>
    </w:p>
    <w:p w14:paraId="79EDC223" w14:textId="77777777" w:rsidR="001074DE" w:rsidRDefault="001074DE" w:rsidP="00A42AA3">
      <w:pPr>
        <w:spacing w:after="0" w:line="240" w:lineRule="auto"/>
        <w:rPr>
          <w:rFonts w:ascii="Arial" w:eastAsia="Calibri" w:hAnsi="Arial" w:cs="Arial"/>
          <w:b/>
          <w:kern w:val="0"/>
          <w:sz w:val="24"/>
          <w:szCs w:val="24"/>
          <w14:ligatures w14:val="none"/>
        </w:rPr>
      </w:pPr>
    </w:p>
    <w:p w14:paraId="5BBC981A" w14:textId="77777777" w:rsidR="001074DE" w:rsidRDefault="001074DE" w:rsidP="00A42AA3">
      <w:pPr>
        <w:spacing w:after="0" w:line="240" w:lineRule="auto"/>
        <w:rPr>
          <w:rFonts w:ascii="Arial" w:eastAsia="Calibri" w:hAnsi="Arial" w:cs="Arial"/>
          <w:b/>
          <w:kern w:val="0"/>
          <w:sz w:val="24"/>
          <w:szCs w:val="24"/>
          <w14:ligatures w14:val="none"/>
        </w:rPr>
      </w:pPr>
    </w:p>
    <w:p w14:paraId="6FE964C7" w14:textId="77777777" w:rsidR="001074DE" w:rsidRDefault="001074DE" w:rsidP="00A42AA3">
      <w:pPr>
        <w:spacing w:after="0" w:line="240" w:lineRule="auto"/>
        <w:rPr>
          <w:rFonts w:ascii="Arial" w:eastAsia="Calibri" w:hAnsi="Arial" w:cs="Arial"/>
          <w:b/>
          <w:kern w:val="0"/>
          <w:sz w:val="24"/>
          <w:szCs w:val="24"/>
          <w14:ligatures w14:val="none"/>
        </w:rPr>
      </w:pPr>
    </w:p>
    <w:p w14:paraId="386C344F" w14:textId="77777777" w:rsidR="001074DE" w:rsidRDefault="001074DE" w:rsidP="00A42AA3">
      <w:pPr>
        <w:spacing w:after="0" w:line="240" w:lineRule="auto"/>
        <w:rPr>
          <w:rFonts w:ascii="Arial" w:eastAsia="Calibri" w:hAnsi="Arial" w:cs="Arial"/>
          <w:b/>
          <w:kern w:val="0"/>
          <w:sz w:val="24"/>
          <w:szCs w:val="24"/>
          <w14:ligatures w14:val="none"/>
        </w:rPr>
      </w:pPr>
    </w:p>
    <w:p w14:paraId="3EB24441" w14:textId="77777777" w:rsidR="001074DE" w:rsidRDefault="001074DE" w:rsidP="00A42AA3">
      <w:pPr>
        <w:spacing w:after="0" w:line="240" w:lineRule="auto"/>
        <w:rPr>
          <w:rFonts w:ascii="Arial" w:eastAsia="Calibri" w:hAnsi="Arial" w:cs="Arial"/>
          <w:b/>
          <w:kern w:val="0"/>
          <w:sz w:val="24"/>
          <w:szCs w:val="24"/>
          <w14:ligatures w14:val="none"/>
        </w:rPr>
      </w:pPr>
    </w:p>
    <w:p w14:paraId="4C3E4D16" w14:textId="77777777" w:rsidR="001074DE" w:rsidRDefault="001074DE" w:rsidP="00A42AA3">
      <w:pPr>
        <w:spacing w:after="0" w:line="240" w:lineRule="auto"/>
        <w:rPr>
          <w:rFonts w:ascii="Arial" w:eastAsia="Calibri" w:hAnsi="Arial" w:cs="Arial"/>
          <w:b/>
          <w:kern w:val="0"/>
          <w:sz w:val="24"/>
          <w:szCs w:val="24"/>
          <w14:ligatures w14:val="none"/>
        </w:rPr>
      </w:pPr>
    </w:p>
    <w:p w14:paraId="742212EE" w14:textId="77777777" w:rsidR="001074DE" w:rsidRDefault="001074DE" w:rsidP="00A42AA3">
      <w:pPr>
        <w:spacing w:after="0" w:line="240" w:lineRule="auto"/>
        <w:rPr>
          <w:rFonts w:ascii="Arial" w:eastAsia="Calibri" w:hAnsi="Arial" w:cs="Arial"/>
          <w:b/>
          <w:kern w:val="0"/>
          <w:sz w:val="24"/>
          <w:szCs w:val="24"/>
          <w14:ligatures w14:val="none"/>
        </w:rPr>
      </w:pPr>
    </w:p>
    <w:p w14:paraId="5D37B730" w14:textId="57F35C84" w:rsidR="001074DE" w:rsidRPr="00A42AA3" w:rsidRDefault="001074DE" w:rsidP="00A42AA3">
      <w:pPr>
        <w:spacing w:after="0" w:line="240" w:lineRule="auto"/>
        <w:rPr>
          <w:rFonts w:ascii="Arial" w:eastAsia="Calibri" w:hAnsi="Arial" w:cs="Arial"/>
          <w:b/>
          <w:kern w:val="0"/>
          <w:sz w:val="24"/>
          <w:szCs w:val="24"/>
          <w14:ligatures w14:val="none"/>
        </w:rPr>
      </w:pPr>
      <w:r>
        <w:rPr>
          <w:rFonts w:ascii="Arial" w:eastAsia="Calibri" w:hAnsi="Arial" w:cs="Arial"/>
          <w:b/>
          <w:kern w:val="0"/>
          <w:sz w:val="24"/>
          <w:szCs w:val="24"/>
          <w14:ligatures w14:val="none"/>
        </w:rPr>
        <w:t>APPENDIX 1</w:t>
      </w:r>
      <w:r w:rsidR="000B0ECB">
        <w:rPr>
          <w:rFonts w:ascii="Arial" w:eastAsia="Calibri" w:hAnsi="Arial" w:cs="Arial"/>
          <w:b/>
          <w:kern w:val="0"/>
          <w:sz w:val="24"/>
          <w:szCs w:val="24"/>
          <w14:ligatures w14:val="none"/>
        </w:rPr>
        <w:t xml:space="preserve">: Services included in delegation </w:t>
      </w:r>
    </w:p>
    <w:p w14:paraId="319E837F" w14:textId="77777777" w:rsidR="00A42AA3" w:rsidRPr="00A42AA3" w:rsidRDefault="00A42AA3" w:rsidP="00A42AA3">
      <w:pPr>
        <w:spacing w:after="0" w:line="240" w:lineRule="auto"/>
        <w:rPr>
          <w:rFonts w:ascii="Arial" w:eastAsia="Calibri" w:hAnsi="Arial" w:cs="Arial"/>
          <w:b/>
          <w:kern w:val="0"/>
          <w:sz w:val="24"/>
          <w:szCs w:val="24"/>
          <w14:ligatures w14:val="none"/>
        </w:rPr>
      </w:pPr>
    </w:p>
    <w:tbl>
      <w:tblPr>
        <w:tblW w:w="8908" w:type="dxa"/>
        <w:tblLook w:val="04A0" w:firstRow="1" w:lastRow="0" w:firstColumn="1" w:lastColumn="0" w:noHBand="0" w:noVBand="1"/>
      </w:tblPr>
      <w:tblGrid>
        <w:gridCol w:w="771"/>
        <w:gridCol w:w="3034"/>
        <w:gridCol w:w="850"/>
        <w:gridCol w:w="4253"/>
      </w:tblGrid>
      <w:tr w:rsidR="001074DE" w:rsidRPr="001074DE" w14:paraId="15DC00D4" w14:textId="77777777" w:rsidTr="00C328EB">
        <w:trPr>
          <w:trHeight w:val="227"/>
          <w:tblHeader/>
        </w:trPr>
        <w:tc>
          <w:tcPr>
            <w:tcW w:w="771" w:type="dxa"/>
            <w:tcBorders>
              <w:top w:val="double" w:sz="6" w:space="0" w:color="auto"/>
              <w:left w:val="double" w:sz="6" w:space="0" w:color="auto"/>
              <w:bottom w:val="nil"/>
              <w:right w:val="single" w:sz="4" w:space="0" w:color="auto"/>
            </w:tcBorders>
            <w:shd w:val="clear" w:color="000000" w:fill="5B9BD5"/>
            <w:vAlign w:val="center"/>
            <w:hideMark/>
          </w:tcPr>
          <w:p w14:paraId="648F014F" w14:textId="77777777" w:rsidR="001074DE" w:rsidRPr="001074DE" w:rsidRDefault="001074DE" w:rsidP="001074DE">
            <w:pPr>
              <w:spacing w:after="0" w:line="240" w:lineRule="auto"/>
              <w:jc w:val="center"/>
              <w:rPr>
                <w:rFonts w:ascii="Arial" w:eastAsia="Times New Roman" w:hAnsi="Arial" w:cs="Arial"/>
                <w:b/>
                <w:bCs/>
                <w:color w:val="000000"/>
                <w:kern w:val="0"/>
                <w:sz w:val="16"/>
                <w:szCs w:val="16"/>
                <w:lang w:eastAsia="en-GB"/>
                <w14:ligatures w14:val="none"/>
              </w:rPr>
            </w:pPr>
            <w:r w:rsidRPr="001074DE">
              <w:rPr>
                <w:rFonts w:ascii="Arial" w:eastAsia="Times New Roman" w:hAnsi="Arial" w:cs="Arial"/>
                <w:b/>
                <w:bCs/>
                <w:color w:val="000000"/>
                <w:kern w:val="0"/>
                <w:sz w:val="16"/>
                <w:szCs w:val="16"/>
                <w:lang w:eastAsia="en-GB"/>
                <w14:ligatures w14:val="none"/>
              </w:rPr>
              <w:t>PSS Manual Line</w:t>
            </w:r>
          </w:p>
        </w:tc>
        <w:tc>
          <w:tcPr>
            <w:tcW w:w="3034" w:type="dxa"/>
            <w:tcBorders>
              <w:top w:val="double" w:sz="6" w:space="0" w:color="auto"/>
              <w:left w:val="nil"/>
              <w:bottom w:val="nil"/>
              <w:right w:val="single" w:sz="4" w:space="0" w:color="auto"/>
            </w:tcBorders>
            <w:shd w:val="clear" w:color="000000" w:fill="5B9BD5"/>
            <w:vAlign w:val="center"/>
            <w:hideMark/>
          </w:tcPr>
          <w:p w14:paraId="5D323194" w14:textId="77777777" w:rsidR="001074DE" w:rsidRPr="001074DE" w:rsidRDefault="001074DE" w:rsidP="001074DE">
            <w:pPr>
              <w:spacing w:after="0" w:line="240" w:lineRule="auto"/>
              <w:jc w:val="center"/>
              <w:rPr>
                <w:rFonts w:ascii="Arial" w:eastAsia="Times New Roman" w:hAnsi="Arial" w:cs="Arial"/>
                <w:b/>
                <w:bCs/>
                <w:color w:val="000000"/>
                <w:kern w:val="0"/>
                <w:sz w:val="16"/>
                <w:szCs w:val="16"/>
                <w:lang w:eastAsia="en-GB"/>
                <w14:ligatures w14:val="none"/>
              </w:rPr>
            </w:pPr>
            <w:r w:rsidRPr="001074DE">
              <w:rPr>
                <w:rFonts w:ascii="Arial" w:eastAsia="Times New Roman" w:hAnsi="Arial" w:cs="Arial"/>
                <w:b/>
                <w:bCs/>
                <w:color w:val="000000"/>
                <w:kern w:val="0"/>
                <w:sz w:val="16"/>
                <w:szCs w:val="16"/>
                <w:lang w:eastAsia="en-GB"/>
                <w14:ligatures w14:val="none"/>
              </w:rPr>
              <w:t>PSS Manual Line Description</w:t>
            </w:r>
          </w:p>
        </w:tc>
        <w:tc>
          <w:tcPr>
            <w:tcW w:w="850" w:type="dxa"/>
            <w:tcBorders>
              <w:top w:val="double" w:sz="6" w:space="0" w:color="auto"/>
              <w:left w:val="nil"/>
              <w:bottom w:val="nil"/>
              <w:right w:val="single" w:sz="4" w:space="0" w:color="auto"/>
            </w:tcBorders>
            <w:shd w:val="clear" w:color="000000" w:fill="5B9BD5"/>
            <w:vAlign w:val="center"/>
            <w:hideMark/>
          </w:tcPr>
          <w:p w14:paraId="69A4DA99" w14:textId="77777777" w:rsidR="001074DE" w:rsidRPr="001074DE" w:rsidRDefault="001074DE" w:rsidP="001074DE">
            <w:pPr>
              <w:spacing w:after="0" w:line="240" w:lineRule="auto"/>
              <w:jc w:val="center"/>
              <w:rPr>
                <w:rFonts w:ascii="Arial" w:eastAsia="Times New Roman" w:hAnsi="Arial" w:cs="Arial"/>
                <w:b/>
                <w:bCs/>
                <w:color w:val="000000"/>
                <w:kern w:val="0"/>
                <w:sz w:val="16"/>
                <w:szCs w:val="16"/>
                <w:lang w:eastAsia="en-GB"/>
                <w14:ligatures w14:val="none"/>
              </w:rPr>
            </w:pPr>
            <w:r w:rsidRPr="001074DE">
              <w:rPr>
                <w:rFonts w:ascii="Arial" w:eastAsia="Times New Roman" w:hAnsi="Arial" w:cs="Arial"/>
                <w:b/>
                <w:bCs/>
                <w:color w:val="000000"/>
                <w:kern w:val="0"/>
                <w:sz w:val="16"/>
                <w:szCs w:val="16"/>
                <w:lang w:eastAsia="en-GB"/>
                <w14:ligatures w14:val="none"/>
              </w:rPr>
              <w:t>Service Line Code</w:t>
            </w:r>
          </w:p>
        </w:tc>
        <w:tc>
          <w:tcPr>
            <w:tcW w:w="4253" w:type="dxa"/>
            <w:tcBorders>
              <w:top w:val="double" w:sz="6" w:space="0" w:color="auto"/>
              <w:left w:val="nil"/>
              <w:bottom w:val="nil"/>
              <w:right w:val="double" w:sz="6" w:space="0" w:color="auto"/>
            </w:tcBorders>
            <w:shd w:val="clear" w:color="000000" w:fill="5B9BD5"/>
            <w:vAlign w:val="center"/>
            <w:hideMark/>
          </w:tcPr>
          <w:p w14:paraId="746305A2" w14:textId="77777777" w:rsidR="001074DE" w:rsidRPr="001074DE" w:rsidRDefault="001074DE" w:rsidP="001074DE">
            <w:pPr>
              <w:spacing w:after="0" w:line="240" w:lineRule="auto"/>
              <w:jc w:val="center"/>
              <w:rPr>
                <w:rFonts w:ascii="Arial" w:eastAsia="Times New Roman" w:hAnsi="Arial" w:cs="Arial"/>
                <w:b/>
                <w:bCs/>
                <w:color w:val="000000"/>
                <w:kern w:val="0"/>
                <w:sz w:val="16"/>
                <w:szCs w:val="16"/>
                <w:lang w:eastAsia="en-GB"/>
                <w14:ligatures w14:val="none"/>
              </w:rPr>
            </w:pPr>
            <w:r w:rsidRPr="001074DE">
              <w:rPr>
                <w:rFonts w:ascii="Arial" w:eastAsia="Times New Roman" w:hAnsi="Arial" w:cs="Arial"/>
                <w:b/>
                <w:bCs/>
                <w:color w:val="000000"/>
                <w:kern w:val="0"/>
                <w:sz w:val="16"/>
                <w:szCs w:val="16"/>
                <w:lang w:eastAsia="en-GB"/>
                <w14:ligatures w14:val="none"/>
              </w:rPr>
              <w:t>Service Line Description</w:t>
            </w:r>
          </w:p>
        </w:tc>
      </w:tr>
      <w:tr w:rsidR="001074DE" w:rsidRPr="001074DE" w14:paraId="066854A4" w14:textId="77777777" w:rsidTr="00C328EB">
        <w:trPr>
          <w:trHeight w:val="227"/>
        </w:trPr>
        <w:tc>
          <w:tcPr>
            <w:tcW w:w="771" w:type="dxa"/>
            <w:tcBorders>
              <w:top w:val="double" w:sz="6" w:space="0" w:color="auto"/>
              <w:left w:val="double" w:sz="6" w:space="0" w:color="auto"/>
              <w:bottom w:val="nil"/>
              <w:right w:val="single" w:sz="4" w:space="0" w:color="auto"/>
            </w:tcBorders>
            <w:shd w:val="clear" w:color="auto" w:fill="auto"/>
            <w:noWrap/>
            <w:vAlign w:val="center"/>
            <w:hideMark/>
          </w:tcPr>
          <w:p w14:paraId="34188AED"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2</w:t>
            </w:r>
          </w:p>
        </w:tc>
        <w:tc>
          <w:tcPr>
            <w:tcW w:w="3034" w:type="dxa"/>
            <w:tcBorders>
              <w:top w:val="double" w:sz="6" w:space="0" w:color="000000"/>
              <w:left w:val="nil"/>
              <w:bottom w:val="nil"/>
              <w:right w:val="single" w:sz="4" w:space="0" w:color="auto"/>
            </w:tcBorders>
            <w:shd w:val="clear" w:color="auto" w:fill="auto"/>
            <w:vAlign w:val="center"/>
            <w:hideMark/>
          </w:tcPr>
          <w:p w14:paraId="2C966BA2"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Adult congenital heart disease services</w:t>
            </w:r>
          </w:p>
        </w:tc>
        <w:tc>
          <w:tcPr>
            <w:tcW w:w="850" w:type="dxa"/>
            <w:tcBorders>
              <w:top w:val="double" w:sz="6" w:space="0" w:color="auto"/>
              <w:left w:val="nil"/>
              <w:bottom w:val="single" w:sz="4" w:space="0" w:color="auto"/>
              <w:right w:val="single" w:sz="4" w:space="0" w:color="auto"/>
            </w:tcBorders>
            <w:shd w:val="clear" w:color="auto" w:fill="auto"/>
            <w:noWrap/>
            <w:vAlign w:val="center"/>
            <w:hideMark/>
          </w:tcPr>
          <w:p w14:paraId="21ABEEE9"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13X</w:t>
            </w:r>
          </w:p>
        </w:tc>
        <w:tc>
          <w:tcPr>
            <w:tcW w:w="4253" w:type="dxa"/>
            <w:tcBorders>
              <w:top w:val="double" w:sz="6" w:space="0" w:color="auto"/>
              <w:left w:val="nil"/>
              <w:bottom w:val="single" w:sz="4" w:space="0" w:color="auto"/>
              <w:right w:val="double" w:sz="6" w:space="0" w:color="auto"/>
            </w:tcBorders>
            <w:shd w:val="clear" w:color="auto" w:fill="auto"/>
            <w:vAlign w:val="center"/>
            <w:hideMark/>
          </w:tcPr>
          <w:p w14:paraId="5BF917F1"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Adult congenital heart disease services (non-surgical)</w:t>
            </w:r>
          </w:p>
          <w:p w14:paraId="7E185456"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r>
      <w:tr w:rsidR="001074DE" w:rsidRPr="001074DE" w14:paraId="0F8BFC05"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6B83D28B"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nil"/>
              <w:right w:val="single" w:sz="4" w:space="0" w:color="auto"/>
            </w:tcBorders>
            <w:shd w:val="clear" w:color="auto" w:fill="auto"/>
            <w:vAlign w:val="center"/>
            <w:hideMark/>
          </w:tcPr>
          <w:p w14:paraId="3B311CD3"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662BAE15"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13Y</w:t>
            </w:r>
          </w:p>
        </w:tc>
        <w:tc>
          <w:tcPr>
            <w:tcW w:w="4253" w:type="dxa"/>
            <w:tcBorders>
              <w:top w:val="nil"/>
              <w:left w:val="nil"/>
              <w:bottom w:val="single" w:sz="4" w:space="0" w:color="auto"/>
              <w:right w:val="double" w:sz="6" w:space="0" w:color="auto"/>
            </w:tcBorders>
            <w:shd w:val="clear" w:color="auto" w:fill="auto"/>
            <w:vAlign w:val="center"/>
            <w:hideMark/>
          </w:tcPr>
          <w:p w14:paraId="34C236E4"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Adult congenital heart disease services (surgical)</w:t>
            </w:r>
          </w:p>
          <w:p w14:paraId="19C0ABD0"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r>
      <w:tr w:rsidR="001074DE" w:rsidRPr="001074DE" w14:paraId="552F1CF1" w14:textId="77777777" w:rsidTr="00C328EB">
        <w:trPr>
          <w:trHeight w:val="332"/>
        </w:trPr>
        <w:tc>
          <w:tcPr>
            <w:tcW w:w="771"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084FFACD"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3</w:t>
            </w:r>
          </w:p>
        </w:tc>
        <w:tc>
          <w:tcPr>
            <w:tcW w:w="3034" w:type="dxa"/>
            <w:tcBorders>
              <w:top w:val="double" w:sz="6" w:space="0" w:color="auto"/>
              <w:left w:val="nil"/>
              <w:bottom w:val="double" w:sz="6" w:space="0" w:color="auto"/>
              <w:right w:val="single" w:sz="4" w:space="0" w:color="auto"/>
            </w:tcBorders>
            <w:shd w:val="clear" w:color="auto" w:fill="auto"/>
            <w:vAlign w:val="center"/>
            <w:hideMark/>
          </w:tcPr>
          <w:p w14:paraId="7F5539AD"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Adult specialist pain management services</w:t>
            </w:r>
          </w:p>
        </w:tc>
        <w:tc>
          <w:tcPr>
            <w:tcW w:w="850" w:type="dxa"/>
            <w:tcBorders>
              <w:top w:val="double" w:sz="6" w:space="0" w:color="auto"/>
              <w:left w:val="nil"/>
              <w:bottom w:val="double" w:sz="6" w:space="0" w:color="auto"/>
              <w:right w:val="single" w:sz="4" w:space="0" w:color="auto"/>
            </w:tcBorders>
            <w:shd w:val="clear" w:color="auto" w:fill="auto"/>
            <w:noWrap/>
            <w:vAlign w:val="center"/>
            <w:hideMark/>
          </w:tcPr>
          <w:p w14:paraId="03928C53"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31Z</w:t>
            </w:r>
          </w:p>
        </w:tc>
        <w:tc>
          <w:tcPr>
            <w:tcW w:w="4253" w:type="dxa"/>
            <w:tcBorders>
              <w:top w:val="double" w:sz="6" w:space="0" w:color="auto"/>
              <w:left w:val="nil"/>
              <w:bottom w:val="double" w:sz="6" w:space="0" w:color="auto"/>
              <w:right w:val="double" w:sz="6" w:space="0" w:color="auto"/>
            </w:tcBorders>
            <w:shd w:val="clear" w:color="auto" w:fill="auto"/>
            <w:vAlign w:val="center"/>
            <w:hideMark/>
          </w:tcPr>
          <w:p w14:paraId="281E03FA"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Adult specialist pain management services</w:t>
            </w:r>
          </w:p>
          <w:p w14:paraId="228B4DA9"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r>
      <w:tr w:rsidR="001074DE" w:rsidRPr="001074DE" w14:paraId="01560228"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0B762D82"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4</w:t>
            </w:r>
          </w:p>
        </w:tc>
        <w:tc>
          <w:tcPr>
            <w:tcW w:w="3034" w:type="dxa"/>
            <w:tcBorders>
              <w:top w:val="nil"/>
              <w:left w:val="nil"/>
              <w:bottom w:val="nil"/>
              <w:right w:val="single" w:sz="4" w:space="0" w:color="auto"/>
            </w:tcBorders>
            <w:shd w:val="clear" w:color="auto" w:fill="auto"/>
            <w:vAlign w:val="center"/>
            <w:hideMark/>
          </w:tcPr>
          <w:p w14:paraId="4FBC938A"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Adult specialist respiratory services</w:t>
            </w:r>
          </w:p>
        </w:tc>
        <w:tc>
          <w:tcPr>
            <w:tcW w:w="850" w:type="dxa"/>
            <w:tcBorders>
              <w:top w:val="nil"/>
              <w:left w:val="nil"/>
              <w:bottom w:val="single" w:sz="4" w:space="0" w:color="auto"/>
              <w:right w:val="single" w:sz="4" w:space="0" w:color="auto"/>
            </w:tcBorders>
            <w:shd w:val="clear" w:color="auto" w:fill="auto"/>
            <w:noWrap/>
            <w:vAlign w:val="center"/>
            <w:hideMark/>
          </w:tcPr>
          <w:p w14:paraId="107501A2"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29M</w:t>
            </w:r>
          </w:p>
        </w:tc>
        <w:tc>
          <w:tcPr>
            <w:tcW w:w="4253" w:type="dxa"/>
            <w:tcBorders>
              <w:top w:val="nil"/>
              <w:left w:val="nil"/>
              <w:bottom w:val="single" w:sz="4" w:space="0" w:color="auto"/>
              <w:right w:val="double" w:sz="6" w:space="0" w:color="auto"/>
            </w:tcBorders>
            <w:shd w:val="clear" w:color="auto" w:fill="auto"/>
            <w:vAlign w:val="center"/>
            <w:hideMark/>
          </w:tcPr>
          <w:p w14:paraId="73CC57ED"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Interstitial lung disease (adults)</w:t>
            </w:r>
          </w:p>
        </w:tc>
      </w:tr>
      <w:tr w:rsidR="001074DE" w:rsidRPr="001074DE" w14:paraId="1E5CC8B2"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5B9D711A"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nil"/>
              <w:right w:val="single" w:sz="4" w:space="0" w:color="auto"/>
            </w:tcBorders>
            <w:shd w:val="clear" w:color="auto" w:fill="auto"/>
            <w:vAlign w:val="center"/>
            <w:hideMark/>
          </w:tcPr>
          <w:p w14:paraId="4208D19B"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675E0079"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29S</w:t>
            </w:r>
          </w:p>
        </w:tc>
        <w:tc>
          <w:tcPr>
            <w:tcW w:w="4253" w:type="dxa"/>
            <w:tcBorders>
              <w:top w:val="nil"/>
              <w:left w:val="nil"/>
              <w:bottom w:val="single" w:sz="4" w:space="0" w:color="auto"/>
              <w:right w:val="double" w:sz="6" w:space="0" w:color="auto"/>
            </w:tcBorders>
            <w:shd w:val="clear" w:color="auto" w:fill="auto"/>
            <w:vAlign w:val="center"/>
            <w:hideMark/>
          </w:tcPr>
          <w:p w14:paraId="1C4501A5"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Severe asthma (adults)</w:t>
            </w:r>
          </w:p>
        </w:tc>
      </w:tr>
      <w:tr w:rsidR="001074DE" w:rsidRPr="001074DE" w14:paraId="5C73EB37"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tcPr>
          <w:p w14:paraId="688C1F84"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nil"/>
              <w:right w:val="single" w:sz="4" w:space="0" w:color="auto"/>
            </w:tcBorders>
            <w:shd w:val="clear" w:color="auto" w:fill="auto"/>
            <w:vAlign w:val="center"/>
          </w:tcPr>
          <w:p w14:paraId="62A1F666"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7A769306"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29L</w:t>
            </w:r>
          </w:p>
        </w:tc>
        <w:tc>
          <w:tcPr>
            <w:tcW w:w="4253" w:type="dxa"/>
            <w:tcBorders>
              <w:top w:val="nil"/>
              <w:left w:val="nil"/>
              <w:bottom w:val="single" w:sz="4" w:space="0" w:color="auto"/>
              <w:right w:val="double" w:sz="6" w:space="0" w:color="auto"/>
            </w:tcBorders>
            <w:shd w:val="clear" w:color="auto" w:fill="auto"/>
            <w:vAlign w:val="center"/>
          </w:tcPr>
          <w:p w14:paraId="31F34391"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Lung volume reduction (adults)</w:t>
            </w:r>
          </w:p>
        </w:tc>
      </w:tr>
      <w:tr w:rsidR="001074DE" w:rsidRPr="001074DE" w14:paraId="0BC0E2A9"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tcPr>
          <w:p w14:paraId="66137924"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nil"/>
              <w:right w:val="single" w:sz="4" w:space="0" w:color="auto"/>
            </w:tcBorders>
            <w:shd w:val="clear" w:color="auto" w:fill="auto"/>
            <w:vAlign w:val="center"/>
          </w:tcPr>
          <w:p w14:paraId="141B43F4"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E2EFD9" w:themeFill="accent6" w:themeFillTint="33"/>
            <w:noWrap/>
            <w:vAlign w:val="center"/>
          </w:tcPr>
          <w:p w14:paraId="750AB45D" w14:textId="77777777" w:rsidR="001074DE" w:rsidRPr="001074DE" w:rsidRDefault="001074DE" w:rsidP="001074DE">
            <w:pPr>
              <w:spacing w:after="0" w:line="240" w:lineRule="auto"/>
              <w:jc w:val="center"/>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29V</w:t>
            </w:r>
          </w:p>
        </w:tc>
        <w:tc>
          <w:tcPr>
            <w:tcW w:w="4253" w:type="dxa"/>
            <w:tcBorders>
              <w:top w:val="nil"/>
              <w:left w:val="nil"/>
              <w:bottom w:val="single" w:sz="4" w:space="0" w:color="auto"/>
              <w:right w:val="double" w:sz="6" w:space="0" w:color="auto"/>
            </w:tcBorders>
            <w:shd w:val="clear" w:color="auto" w:fill="E2EFD9" w:themeFill="accent6" w:themeFillTint="33"/>
            <w:vAlign w:val="center"/>
          </w:tcPr>
          <w:p w14:paraId="36B653FD" w14:textId="77777777" w:rsidR="001074DE" w:rsidRPr="001074DE" w:rsidRDefault="001074DE" w:rsidP="001074DE">
            <w:pPr>
              <w:spacing w:after="0" w:line="240" w:lineRule="auto"/>
              <w:jc w:val="both"/>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Complex home ventilation (adults)</w:t>
            </w:r>
          </w:p>
        </w:tc>
      </w:tr>
      <w:tr w:rsidR="001074DE" w:rsidRPr="001074DE" w14:paraId="32288728" w14:textId="77777777" w:rsidTr="00C328EB">
        <w:trPr>
          <w:trHeight w:val="227"/>
        </w:trPr>
        <w:tc>
          <w:tcPr>
            <w:tcW w:w="771"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01C42765"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5</w:t>
            </w:r>
          </w:p>
        </w:tc>
        <w:tc>
          <w:tcPr>
            <w:tcW w:w="3034" w:type="dxa"/>
            <w:tcBorders>
              <w:top w:val="double" w:sz="6" w:space="0" w:color="auto"/>
              <w:left w:val="nil"/>
              <w:bottom w:val="double" w:sz="6" w:space="0" w:color="auto"/>
              <w:right w:val="single" w:sz="4" w:space="0" w:color="auto"/>
            </w:tcBorders>
            <w:shd w:val="clear" w:color="auto" w:fill="auto"/>
            <w:vAlign w:val="center"/>
            <w:hideMark/>
          </w:tcPr>
          <w:p w14:paraId="5D27F16E"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Adult specialist rheumatology services</w:t>
            </w:r>
          </w:p>
        </w:tc>
        <w:tc>
          <w:tcPr>
            <w:tcW w:w="850" w:type="dxa"/>
            <w:tcBorders>
              <w:top w:val="double" w:sz="6" w:space="0" w:color="auto"/>
              <w:left w:val="nil"/>
              <w:bottom w:val="double" w:sz="6" w:space="0" w:color="auto"/>
              <w:right w:val="single" w:sz="4" w:space="0" w:color="auto"/>
            </w:tcBorders>
            <w:shd w:val="clear" w:color="auto" w:fill="auto"/>
            <w:noWrap/>
            <w:vAlign w:val="center"/>
            <w:hideMark/>
          </w:tcPr>
          <w:p w14:paraId="6065FB74"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26Z</w:t>
            </w:r>
          </w:p>
        </w:tc>
        <w:tc>
          <w:tcPr>
            <w:tcW w:w="4253" w:type="dxa"/>
            <w:tcBorders>
              <w:top w:val="double" w:sz="6" w:space="0" w:color="auto"/>
              <w:left w:val="nil"/>
              <w:bottom w:val="double" w:sz="6" w:space="0" w:color="auto"/>
              <w:right w:val="double" w:sz="6" w:space="0" w:color="auto"/>
            </w:tcBorders>
            <w:shd w:val="clear" w:color="auto" w:fill="auto"/>
            <w:vAlign w:val="center"/>
            <w:hideMark/>
          </w:tcPr>
          <w:p w14:paraId="436C7099"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Adult specialist rheumatology services</w:t>
            </w:r>
          </w:p>
        </w:tc>
      </w:tr>
      <w:tr w:rsidR="001074DE" w:rsidRPr="001074DE" w14:paraId="7FD0B657" w14:textId="77777777" w:rsidTr="00C328EB">
        <w:trPr>
          <w:trHeight w:val="227"/>
        </w:trPr>
        <w:tc>
          <w:tcPr>
            <w:tcW w:w="771" w:type="dxa"/>
            <w:tcBorders>
              <w:top w:val="double" w:sz="6" w:space="0" w:color="auto"/>
              <w:left w:val="double" w:sz="6" w:space="0" w:color="auto"/>
              <w:right w:val="single" w:sz="4" w:space="0" w:color="auto"/>
            </w:tcBorders>
            <w:shd w:val="clear" w:color="auto" w:fill="auto"/>
            <w:noWrap/>
            <w:vAlign w:val="center"/>
          </w:tcPr>
          <w:p w14:paraId="57D5E0BF"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6</w:t>
            </w:r>
          </w:p>
        </w:tc>
        <w:tc>
          <w:tcPr>
            <w:tcW w:w="3034" w:type="dxa"/>
            <w:tcBorders>
              <w:top w:val="double" w:sz="6" w:space="0" w:color="auto"/>
              <w:left w:val="nil"/>
              <w:right w:val="single" w:sz="4" w:space="0" w:color="auto"/>
            </w:tcBorders>
            <w:shd w:val="clear" w:color="auto" w:fill="auto"/>
            <w:vAlign w:val="center"/>
          </w:tcPr>
          <w:p w14:paraId="431BE9B6"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xml:space="preserve">Adult secure mental health services </w:t>
            </w:r>
          </w:p>
        </w:tc>
        <w:tc>
          <w:tcPr>
            <w:tcW w:w="850" w:type="dxa"/>
            <w:tcBorders>
              <w:top w:val="double" w:sz="6" w:space="0" w:color="auto"/>
              <w:left w:val="nil"/>
              <w:bottom w:val="single" w:sz="4" w:space="0" w:color="auto"/>
              <w:right w:val="single" w:sz="4" w:space="0" w:color="auto"/>
            </w:tcBorders>
            <w:shd w:val="clear" w:color="auto" w:fill="E2EFD9" w:themeFill="accent6" w:themeFillTint="33"/>
            <w:noWrap/>
            <w:vAlign w:val="center"/>
          </w:tcPr>
          <w:p w14:paraId="20E1BB4B" w14:textId="77777777" w:rsidR="001074DE" w:rsidRPr="001074DE" w:rsidRDefault="001074DE" w:rsidP="001074DE">
            <w:pPr>
              <w:spacing w:after="0" w:line="240" w:lineRule="auto"/>
              <w:jc w:val="center"/>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22S(a)</w:t>
            </w:r>
          </w:p>
        </w:tc>
        <w:tc>
          <w:tcPr>
            <w:tcW w:w="4253" w:type="dxa"/>
            <w:tcBorders>
              <w:top w:val="double" w:sz="6" w:space="0" w:color="auto"/>
              <w:left w:val="nil"/>
              <w:bottom w:val="single" w:sz="4" w:space="0" w:color="auto"/>
              <w:right w:val="double" w:sz="6" w:space="0" w:color="auto"/>
            </w:tcBorders>
            <w:shd w:val="clear" w:color="auto" w:fill="E2EFD9" w:themeFill="accent6" w:themeFillTint="33"/>
            <w:vAlign w:val="center"/>
          </w:tcPr>
          <w:p w14:paraId="0EDAED5D" w14:textId="77777777" w:rsidR="001074DE" w:rsidRPr="001074DE" w:rsidRDefault="001074DE" w:rsidP="001074DE">
            <w:pPr>
              <w:spacing w:after="0" w:line="240" w:lineRule="auto"/>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Secure and specialised mental health services (adult) (medium and low) – excluding LD/ASD/WEMS/ABI/DEAF</w:t>
            </w:r>
          </w:p>
        </w:tc>
      </w:tr>
      <w:tr w:rsidR="001074DE" w:rsidRPr="001074DE" w14:paraId="20231DA1" w14:textId="77777777" w:rsidTr="00C328EB">
        <w:trPr>
          <w:trHeight w:val="227"/>
        </w:trPr>
        <w:tc>
          <w:tcPr>
            <w:tcW w:w="771" w:type="dxa"/>
            <w:tcBorders>
              <w:left w:val="double" w:sz="6" w:space="0" w:color="auto"/>
              <w:right w:val="single" w:sz="4" w:space="0" w:color="auto"/>
            </w:tcBorders>
            <w:shd w:val="clear" w:color="auto" w:fill="auto"/>
            <w:noWrap/>
            <w:vAlign w:val="center"/>
          </w:tcPr>
          <w:p w14:paraId="04F0123B"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left w:val="nil"/>
              <w:right w:val="single" w:sz="4" w:space="0" w:color="auto"/>
            </w:tcBorders>
            <w:shd w:val="clear" w:color="auto" w:fill="auto"/>
            <w:vAlign w:val="center"/>
          </w:tcPr>
          <w:p w14:paraId="08F82732"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330460C3" w14:textId="77777777" w:rsidR="001074DE" w:rsidRPr="001074DE" w:rsidRDefault="001074DE" w:rsidP="001074DE">
            <w:pPr>
              <w:spacing w:after="0" w:line="240" w:lineRule="auto"/>
              <w:jc w:val="center"/>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22S(c)</w:t>
            </w:r>
          </w:p>
        </w:tc>
        <w:tc>
          <w:tcPr>
            <w:tcW w:w="4253" w:type="dxa"/>
            <w:tcBorders>
              <w:top w:val="single" w:sz="4" w:space="0" w:color="auto"/>
              <w:left w:val="nil"/>
              <w:bottom w:val="single" w:sz="4" w:space="0" w:color="auto"/>
              <w:right w:val="double" w:sz="6" w:space="0" w:color="auto"/>
            </w:tcBorders>
            <w:shd w:val="clear" w:color="auto" w:fill="E2EFD9" w:themeFill="accent6" w:themeFillTint="33"/>
            <w:vAlign w:val="center"/>
          </w:tcPr>
          <w:p w14:paraId="4A00EA23" w14:textId="77777777" w:rsidR="001074DE" w:rsidRPr="001074DE" w:rsidRDefault="001074DE" w:rsidP="001074DE">
            <w:pPr>
              <w:spacing w:after="0" w:line="240" w:lineRule="auto"/>
              <w:jc w:val="both"/>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Secure and specialised mental health services (adult) (Medium and low) – ASD MHLDA PC</w:t>
            </w:r>
          </w:p>
        </w:tc>
      </w:tr>
      <w:tr w:rsidR="001074DE" w:rsidRPr="001074DE" w14:paraId="74CD5D8F" w14:textId="77777777" w:rsidTr="00C328EB">
        <w:trPr>
          <w:trHeight w:val="227"/>
        </w:trPr>
        <w:tc>
          <w:tcPr>
            <w:tcW w:w="771" w:type="dxa"/>
            <w:tcBorders>
              <w:left w:val="double" w:sz="6" w:space="0" w:color="auto"/>
              <w:bottom w:val="double" w:sz="6" w:space="0" w:color="auto"/>
              <w:right w:val="single" w:sz="4" w:space="0" w:color="auto"/>
            </w:tcBorders>
            <w:shd w:val="clear" w:color="auto" w:fill="auto"/>
            <w:noWrap/>
            <w:vAlign w:val="center"/>
          </w:tcPr>
          <w:p w14:paraId="7E3465F4"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left w:val="nil"/>
              <w:bottom w:val="double" w:sz="6" w:space="0" w:color="auto"/>
              <w:right w:val="single" w:sz="4" w:space="0" w:color="auto"/>
            </w:tcBorders>
            <w:shd w:val="clear" w:color="auto" w:fill="auto"/>
            <w:vAlign w:val="center"/>
          </w:tcPr>
          <w:p w14:paraId="3B3831E2"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single" w:sz="4" w:space="0" w:color="auto"/>
              <w:left w:val="nil"/>
              <w:bottom w:val="double" w:sz="6" w:space="0" w:color="auto"/>
              <w:right w:val="single" w:sz="4" w:space="0" w:color="auto"/>
            </w:tcBorders>
            <w:shd w:val="clear" w:color="auto" w:fill="E2EFD9" w:themeFill="accent6" w:themeFillTint="33"/>
            <w:noWrap/>
            <w:vAlign w:val="center"/>
          </w:tcPr>
          <w:p w14:paraId="75DE88D5" w14:textId="77777777" w:rsidR="001074DE" w:rsidRPr="001074DE" w:rsidRDefault="001074DE" w:rsidP="001074DE">
            <w:pPr>
              <w:spacing w:after="0" w:line="240" w:lineRule="auto"/>
              <w:jc w:val="center"/>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22S(d)</w:t>
            </w:r>
          </w:p>
        </w:tc>
        <w:tc>
          <w:tcPr>
            <w:tcW w:w="4253" w:type="dxa"/>
            <w:tcBorders>
              <w:top w:val="single" w:sz="4" w:space="0" w:color="auto"/>
              <w:left w:val="nil"/>
              <w:bottom w:val="double" w:sz="6" w:space="0" w:color="auto"/>
              <w:right w:val="double" w:sz="6" w:space="0" w:color="auto"/>
            </w:tcBorders>
            <w:shd w:val="clear" w:color="auto" w:fill="E2EFD9" w:themeFill="accent6" w:themeFillTint="33"/>
            <w:vAlign w:val="center"/>
          </w:tcPr>
          <w:p w14:paraId="75345C7F" w14:textId="77777777" w:rsidR="001074DE" w:rsidRPr="001074DE" w:rsidRDefault="001074DE" w:rsidP="001074DE">
            <w:pPr>
              <w:spacing w:after="0" w:line="240" w:lineRule="auto"/>
              <w:jc w:val="both"/>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Secure and specialised mental health services (adult) (Medium and low) – LD MHLDA PC</w:t>
            </w:r>
          </w:p>
        </w:tc>
      </w:tr>
      <w:tr w:rsidR="001074DE" w:rsidRPr="001074DE" w14:paraId="1BA04190"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058B26AC"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7</w:t>
            </w:r>
          </w:p>
        </w:tc>
        <w:tc>
          <w:tcPr>
            <w:tcW w:w="3034" w:type="dxa"/>
            <w:tcBorders>
              <w:top w:val="nil"/>
              <w:left w:val="nil"/>
              <w:bottom w:val="nil"/>
              <w:right w:val="single" w:sz="4" w:space="0" w:color="auto"/>
            </w:tcBorders>
            <w:shd w:val="clear" w:color="auto" w:fill="auto"/>
            <w:vAlign w:val="center"/>
            <w:hideMark/>
          </w:tcPr>
          <w:p w14:paraId="4657415E"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Adult Specialist Cardiac Services</w:t>
            </w:r>
          </w:p>
        </w:tc>
        <w:tc>
          <w:tcPr>
            <w:tcW w:w="850" w:type="dxa"/>
            <w:tcBorders>
              <w:top w:val="nil"/>
              <w:left w:val="nil"/>
              <w:bottom w:val="single" w:sz="4" w:space="0" w:color="auto"/>
              <w:right w:val="single" w:sz="4" w:space="0" w:color="auto"/>
            </w:tcBorders>
            <w:shd w:val="clear" w:color="auto" w:fill="auto"/>
            <w:noWrap/>
            <w:vAlign w:val="center"/>
            <w:hideMark/>
          </w:tcPr>
          <w:p w14:paraId="1C73856C"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13A</w:t>
            </w:r>
          </w:p>
        </w:tc>
        <w:tc>
          <w:tcPr>
            <w:tcW w:w="4253" w:type="dxa"/>
            <w:tcBorders>
              <w:top w:val="nil"/>
              <w:left w:val="nil"/>
              <w:bottom w:val="single" w:sz="4" w:space="0" w:color="auto"/>
              <w:right w:val="double" w:sz="6" w:space="0" w:color="auto"/>
            </w:tcBorders>
            <w:shd w:val="clear" w:color="auto" w:fill="auto"/>
            <w:vAlign w:val="center"/>
            <w:hideMark/>
          </w:tcPr>
          <w:p w14:paraId="16D244A6"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Complex device therapy</w:t>
            </w:r>
          </w:p>
        </w:tc>
      </w:tr>
      <w:tr w:rsidR="001074DE" w:rsidRPr="001074DE" w14:paraId="6292DE5C"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6E00000F"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nil"/>
              <w:right w:val="single" w:sz="4" w:space="0" w:color="auto"/>
            </w:tcBorders>
            <w:shd w:val="clear" w:color="auto" w:fill="auto"/>
            <w:vAlign w:val="center"/>
            <w:hideMark/>
          </w:tcPr>
          <w:p w14:paraId="110F3BFC"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107CE1D4"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13B</w:t>
            </w:r>
          </w:p>
        </w:tc>
        <w:tc>
          <w:tcPr>
            <w:tcW w:w="4253" w:type="dxa"/>
            <w:tcBorders>
              <w:top w:val="nil"/>
              <w:left w:val="nil"/>
              <w:bottom w:val="single" w:sz="4" w:space="0" w:color="auto"/>
              <w:right w:val="double" w:sz="6" w:space="0" w:color="auto"/>
            </w:tcBorders>
            <w:shd w:val="clear" w:color="auto" w:fill="auto"/>
            <w:vAlign w:val="center"/>
            <w:hideMark/>
          </w:tcPr>
          <w:p w14:paraId="21F04D19"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Cardiac electrophysiology &amp; ablation</w:t>
            </w:r>
          </w:p>
          <w:p w14:paraId="1ACA6BB6"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r>
      <w:tr w:rsidR="001074DE" w:rsidRPr="001074DE" w14:paraId="485B7AFB"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376966EF"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nil"/>
              <w:right w:val="single" w:sz="4" w:space="0" w:color="auto"/>
            </w:tcBorders>
            <w:shd w:val="clear" w:color="auto" w:fill="auto"/>
            <w:vAlign w:val="center"/>
            <w:hideMark/>
          </w:tcPr>
          <w:p w14:paraId="619EADCC"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1F7E562F"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13C</w:t>
            </w:r>
          </w:p>
        </w:tc>
        <w:tc>
          <w:tcPr>
            <w:tcW w:w="4253" w:type="dxa"/>
            <w:tcBorders>
              <w:top w:val="nil"/>
              <w:left w:val="nil"/>
              <w:bottom w:val="single" w:sz="4" w:space="0" w:color="auto"/>
              <w:right w:val="double" w:sz="6" w:space="0" w:color="auto"/>
            </w:tcBorders>
            <w:shd w:val="clear" w:color="auto" w:fill="auto"/>
            <w:vAlign w:val="center"/>
            <w:hideMark/>
          </w:tcPr>
          <w:p w14:paraId="4CBD1234"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Inherited cardiac conditions</w:t>
            </w:r>
          </w:p>
          <w:p w14:paraId="0C703986"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r>
      <w:tr w:rsidR="001074DE" w:rsidRPr="001074DE" w14:paraId="06E0FCAD"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7889DCF3"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nil"/>
              <w:right w:val="single" w:sz="4" w:space="0" w:color="auto"/>
            </w:tcBorders>
            <w:shd w:val="clear" w:color="auto" w:fill="auto"/>
            <w:vAlign w:val="center"/>
            <w:hideMark/>
          </w:tcPr>
          <w:p w14:paraId="5BEE5A73"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6210D780"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13E</w:t>
            </w:r>
          </w:p>
        </w:tc>
        <w:tc>
          <w:tcPr>
            <w:tcW w:w="4253" w:type="dxa"/>
            <w:tcBorders>
              <w:top w:val="nil"/>
              <w:left w:val="nil"/>
              <w:bottom w:val="single" w:sz="4" w:space="0" w:color="auto"/>
              <w:right w:val="double" w:sz="6" w:space="0" w:color="auto"/>
            </w:tcBorders>
            <w:shd w:val="clear" w:color="auto" w:fill="auto"/>
            <w:vAlign w:val="center"/>
            <w:hideMark/>
          </w:tcPr>
          <w:p w14:paraId="3B282EA7"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Cardiac surgery (inpatient)</w:t>
            </w:r>
          </w:p>
          <w:p w14:paraId="0F929EC1"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r>
      <w:tr w:rsidR="001074DE" w:rsidRPr="001074DE" w14:paraId="65F45C9E"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004A32EC"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nil"/>
              <w:right w:val="single" w:sz="4" w:space="0" w:color="auto"/>
            </w:tcBorders>
            <w:shd w:val="clear" w:color="auto" w:fill="auto"/>
            <w:vAlign w:val="center"/>
            <w:hideMark/>
          </w:tcPr>
          <w:p w14:paraId="39903272"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6BEC076B"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13F</w:t>
            </w:r>
          </w:p>
        </w:tc>
        <w:tc>
          <w:tcPr>
            <w:tcW w:w="4253" w:type="dxa"/>
            <w:tcBorders>
              <w:top w:val="nil"/>
              <w:left w:val="nil"/>
              <w:bottom w:val="single" w:sz="4" w:space="0" w:color="auto"/>
              <w:right w:val="double" w:sz="6" w:space="0" w:color="auto"/>
            </w:tcBorders>
            <w:shd w:val="clear" w:color="auto" w:fill="auto"/>
            <w:vAlign w:val="center"/>
            <w:hideMark/>
          </w:tcPr>
          <w:p w14:paraId="58E59173"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PPCI for ST- elevation myocardial infarction</w:t>
            </w:r>
          </w:p>
          <w:p w14:paraId="7A09D319"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r>
      <w:tr w:rsidR="001074DE" w:rsidRPr="001074DE" w14:paraId="7D577126"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6A920106"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nil"/>
              <w:right w:val="single" w:sz="4" w:space="0" w:color="auto"/>
            </w:tcBorders>
            <w:shd w:val="clear" w:color="auto" w:fill="auto"/>
            <w:vAlign w:val="center"/>
            <w:hideMark/>
          </w:tcPr>
          <w:p w14:paraId="7E3E2508"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311FACA7"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13H</w:t>
            </w:r>
          </w:p>
        </w:tc>
        <w:tc>
          <w:tcPr>
            <w:tcW w:w="4253" w:type="dxa"/>
            <w:tcBorders>
              <w:top w:val="nil"/>
              <w:left w:val="nil"/>
              <w:bottom w:val="single" w:sz="4" w:space="0" w:color="auto"/>
              <w:right w:val="double" w:sz="6" w:space="0" w:color="auto"/>
            </w:tcBorders>
            <w:shd w:val="clear" w:color="auto" w:fill="auto"/>
            <w:vAlign w:val="center"/>
            <w:hideMark/>
          </w:tcPr>
          <w:p w14:paraId="272F492D"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Cardiac magnetic resonance imaging</w:t>
            </w:r>
          </w:p>
          <w:p w14:paraId="5C171A43"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r>
      <w:tr w:rsidR="001074DE" w:rsidRPr="001074DE" w14:paraId="4C428D03"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1E9CC5D4"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nil"/>
              <w:right w:val="single" w:sz="4" w:space="0" w:color="auto"/>
            </w:tcBorders>
            <w:shd w:val="clear" w:color="auto" w:fill="auto"/>
            <w:vAlign w:val="center"/>
            <w:hideMark/>
          </w:tcPr>
          <w:p w14:paraId="7F5E15C7"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5776633C"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13T</w:t>
            </w:r>
          </w:p>
        </w:tc>
        <w:tc>
          <w:tcPr>
            <w:tcW w:w="4253" w:type="dxa"/>
            <w:tcBorders>
              <w:top w:val="nil"/>
              <w:left w:val="nil"/>
              <w:bottom w:val="single" w:sz="4" w:space="0" w:color="auto"/>
              <w:right w:val="double" w:sz="6" w:space="0" w:color="auto"/>
            </w:tcBorders>
            <w:shd w:val="clear" w:color="auto" w:fill="auto"/>
            <w:vAlign w:val="center"/>
            <w:hideMark/>
          </w:tcPr>
          <w:p w14:paraId="73C9DD05"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xml:space="preserve">Complex interventional cardiology </w:t>
            </w:r>
          </w:p>
          <w:p w14:paraId="2230FC0F"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r>
      <w:tr w:rsidR="001074DE" w:rsidRPr="001074DE" w14:paraId="55D2FA4C" w14:textId="77777777" w:rsidTr="00C328EB">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30288375"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double" w:sz="6" w:space="0" w:color="auto"/>
              <w:right w:val="single" w:sz="4" w:space="0" w:color="auto"/>
            </w:tcBorders>
            <w:shd w:val="clear" w:color="auto" w:fill="auto"/>
            <w:vAlign w:val="center"/>
            <w:hideMark/>
          </w:tcPr>
          <w:p w14:paraId="1D47F167"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double" w:sz="6" w:space="0" w:color="auto"/>
              <w:right w:val="single" w:sz="4" w:space="0" w:color="auto"/>
            </w:tcBorders>
            <w:shd w:val="clear" w:color="auto" w:fill="auto"/>
            <w:noWrap/>
            <w:vAlign w:val="center"/>
            <w:hideMark/>
          </w:tcPr>
          <w:p w14:paraId="6C04C459"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13Z</w:t>
            </w:r>
          </w:p>
        </w:tc>
        <w:tc>
          <w:tcPr>
            <w:tcW w:w="4253" w:type="dxa"/>
            <w:tcBorders>
              <w:top w:val="nil"/>
              <w:left w:val="nil"/>
              <w:bottom w:val="double" w:sz="6" w:space="0" w:color="auto"/>
              <w:right w:val="double" w:sz="6" w:space="0" w:color="auto"/>
            </w:tcBorders>
            <w:shd w:val="clear" w:color="auto" w:fill="auto"/>
            <w:vAlign w:val="center"/>
            <w:hideMark/>
          </w:tcPr>
          <w:p w14:paraId="0DED7290"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Cardiac surgery (outpatient)</w:t>
            </w:r>
          </w:p>
          <w:p w14:paraId="6950A4E6"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r>
      <w:tr w:rsidR="001074DE" w:rsidRPr="001074DE" w14:paraId="29296A68" w14:textId="77777777" w:rsidTr="00C328EB">
        <w:trPr>
          <w:trHeight w:val="227"/>
        </w:trPr>
        <w:tc>
          <w:tcPr>
            <w:tcW w:w="771" w:type="dxa"/>
            <w:tcBorders>
              <w:top w:val="nil"/>
              <w:left w:val="double" w:sz="6" w:space="0" w:color="auto"/>
              <w:bottom w:val="double" w:sz="4" w:space="0" w:color="auto"/>
              <w:right w:val="single" w:sz="4" w:space="0" w:color="auto"/>
            </w:tcBorders>
            <w:shd w:val="clear" w:color="auto" w:fill="auto"/>
            <w:noWrap/>
            <w:vAlign w:val="center"/>
          </w:tcPr>
          <w:p w14:paraId="19D92149"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8</w:t>
            </w:r>
          </w:p>
        </w:tc>
        <w:tc>
          <w:tcPr>
            <w:tcW w:w="3034" w:type="dxa"/>
            <w:tcBorders>
              <w:top w:val="nil"/>
              <w:left w:val="nil"/>
              <w:bottom w:val="double" w:sz="4" w:space="0" w:color="auto"/>
              <w:right w:val="single" w:sz="4" w:space="0" w:color="auto"/>
            </w:tcBorders>
            <w:shd w:val="clear" w:color="auto" w:fill="auto"/>
            <w:vAlign w:val="center"/>
          </w:tcPr>
          <w:p w14:paraId="39DEA1AC"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Adult specialist eating disorder services</w:t>
            </w:r>
          </w:p>
        </w:tc>
        <w:tc>
          <w:tcPr>
            <w:tcW w:w="850" w:type="dxa"/>
            <w:tcBorders>
              <w:top w:val="nil"/>
              <w:left w:val="nil"/>
              <w:bottom w:val="double" w:sz="4" w:space="0" w:color="auto"/>
              <w:right w:val="single" w:sz="4" w:space="0" w:color="auto"/>
            </w:tcBorders>
            <w:shd w:val="clear" w:color="auto" w:fill="E2EFD9" w:themeFill="accent6" w:themeFillTint="33"/>
            <w:noWrap/>
            <w:vAlign w:val="center"/>
          </w:tcPr>
          <w:p w14:paraId="2CED0725" w14:textId="77777777" w:rsidR="001074DE" w:rsidRPr="001074DE" w:rsidRDefault="001074DE" w:rsidP="001074DE">
            <w:pPr>
              <w:spacing w:after="0" w:line="240" w:lineRule="auto"/>
              <w:jc w:val="center"/>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22E</w:t>
            </w:r>
          </w:p>
        </w:tc>
        <w:tc>
          <w:tcPr>
            <w:tcW w:w="4253" w:type="dxa"/>
            <w:tcBorders>
              <w:top w:val="nil"/>
              <w:left w:val="nil"/>
              <w:bottom w:val="double" w:sz="4" w:space="0" w:color="auto"/>
              <w:right w:val="double" w:sz="6" w:space="0" w:color="auto"/>
            </w:tcBorders>
            <w:shd w:val="clear" w:color="auto" w:fill="E2EFD9" w:themeFill="accent6" w:themeFillTint="33"/>
            <w:vAlign w:val="center"/>
          </w:tcPr>
          <w:p w14:paraId="1C37F11B" w14:textId="77777777" w:rsidR="001074DE" w:rsidRPr="001074DE" w:rsidRDefault="001074DE" w:rsidP="001074DE">
            <w:pPr>
              <w:spacing w:after="0" w:line="240" w:lineRule="auto"/>
              <w:jc w:val="both"/>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Adult specialist eating disorder services MHLDA PC</w:t>
            </w:r>
          </w:p>
        </w:tc>
      </w:tr>
      <w:tr w:rsidR="001074DE" w:rsidRPr="001074DE" w14:paraId="5FD040F9" w14:textId="77777777" w:rsidTr="00C328EB">
        <w:trPr>
          <w:trHeight w:val="227"/>
        </w:trPr>
        <w:tc>
          <w:tcPr>
            <w:tcW w:w="771" w:type="dxa"/>
            <w:tcBorders>
              <w:top w:val="double" w:sz="4" w:space="0" w:color="auto"/>
              <w:left w:val="double" w:sz="6" w:space="0" w:color="auto"/>
              <w:bottom w:val="nil"/>
              <w:right w:val="single" w:sz="4" w:space="0" w:color="auto"/>
            </w:tcBorders>
            <w:shd w:val="clear" w:color="auto" w:fill="auto"/>
            <w:noWrap/>
            <w:vAlign w:val="center"/>
            <w:hideMark/>
          </w:tcPr>
          <w:p w14:paraId="34E3EA34"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9</w:t>
            </w:r>
          </w:p>
        </w:tc>
        <w:tc>
          <w:tcPr>
            <w:tcW w:w="3034" w:type="dxa"/>
            <w:tcBorders>
              <w:top w:val="double" w:sz="4" w:space="0" w:color="auto"/>
              <w:left w:val="nil"/>
              <w:bottom w:val="nil"/>
              <w:right w:val="single" w:sz="4" w:space="0" w:color="auto"/>
            </w:tcBorders>
            <w:shd w:val="clear" w:color="auto" w:fill="auto"/>
            <w:vAlign w:val="center"/>
            <w:hideMark/>
          </w:tcPr>
          <w:p w14:paraId="269C9F3D"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Adult specialist endocrinology services</w:t>
            </w:r>
          </w:p>
        </w:tc>
        <w:tc>
          <w:tcPr>
            <w:tcW w:w="850" w:type="dxa"/>
            <w:tcBorders>
              <w:top w:val="double" w:sz="4" w:space="0" w:color="auto"/>
              <w:left w:val="nil"/>
              <w:bottom w:val="single" w:sz="4" w:space="0" w:color="auto"/>
              <w:right w:val="single" w:sz="4" w:space="0" w:color="auto"/>
            </w:tcBorders>
            <w:shd w:val="clear" w:color="auto" w:fill="auto"/>
            <w:noWrap/>
            <w:vAlign w:val="center"/>
            <w:hideMark/>
          </w:tcPr>
          <w:p w14:paraId="6195B289"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27E</w:t>
            </w:r>
          </w:p>
        </w:tc>
        <w:tc>
          <w:tcPr>
            <w:tcW w:w="4253" w:type="dxa"/>
            <w:tcBorders>
              <w:top w:val="double" w:sz="4" w:space="0" w:color="auto"/>
              <w:left w:val="nil"/>
              <w:bottom w:val="single" w:sz="4" w:space="0" w:color="auto"/>
              <w:right w:val="double" w:sz="6" w:space="0" w:color="auto"/>
            </w:tcBorders>
            <w:shd w:val="clear" w:color="auto" w:fill="auto"/>
            <w:vAlign w:val="center"/>
            <w:hideMark/>
          </w:tcPr>
          <w:p w14:paraId="46EF27A2"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Adrenal Cancer (adults)</w:t>
            </w:r>
          </w:p>
        </w:tc>
      </w:tr>
      <w:tr w:rsidR="001074DE" w:rsidRPr="001074DE" w14:paraId="6307E671" w14:textId="77777777" w:rsidTr="00C328EB">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53598977"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double" w:sz="6" w:space="0" w:color="auto"/>
              <w:right w:val="single" w:sz="4" w:space="0" w:color="auto"/>
            </w:tcBorders>
            <w:shd w:val="clear" w:color="auto" w:fill="auto"/>
            <w:vAlign w:val="center"/>
            <w:hideMark/>
          </w:tcPr>
          <w:p w14:paraId="2CFB817C"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double" w:sz="6" w:space="0" w:color="auto"/>
              <w:right w:val="single" w:sz="4" w:space="0" w:color="auto"/>
            </w:tcBorders>
            <w:shd w:val="clear" w:color="auto" w:fill="auto"/>
            <w:noWrap/>
            <w:vAlign w:val="center"/>
            <w:hideMark/>
          </w:tcPr>
          <w:p w14:paraId="47A33110"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27Z</w:t>
            </w:r>
          </w:p>
        </w:tc>
        <w:tc>
          <w:tcPr>
            <w:tcW w:w="4253" w:type="dxa"/>
            <w:tcBorders>
              <w:top w:val="nil"/>
              <w:left w:val="nil"/>
              <w:bottom w:val="double" w:sz="6" w:space="0" w:color="auto"/>
              <w:right w:val="double" w:sz="6" w:space="0" w:color="auto"/>
            </w:tcBorders>
            <w:shd w:val="clear" w:color="auto" w:fill="auto"/>
            <w:vAlign w:val="center"/>
            <w:hideMark/>
          </w:tcPr>
          <w:p w14:paraId="5A9E036F"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Adult specialist endocrinology services</w:t>
            </w:r>
          </w:p>
          <w:p w14:paraId="7AF6A43E"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r>
      <w:tr w:rsidR="001074DE" w:rsidRPr="001074DE" w14:paraId="1E08594E"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41206A12"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11 </w:t>
            </w:r>
          </w:p>
        </w:tc>
        <w:tc>
          <w:tcPr>
            <w:tcW w:w="3034" w:type="dxa"/>
            <w:tcBorders>
              <w:top w:val="nil"/>
              <w:left w:val="nil"/>
              <w:bottom w:val="nil"/>
              <w:right w:val="single" w:sz="4" w:space="0" w:color="auto"/>
            </w:tcBorders>
            <w:shd w:val="clear" w:color="auto" w:fill="auto"/>
            <w:vAlign w:val="center"/>
            <w:hideMark/>
          </w:tcPr>
          <w:p w14:paraId="13921965"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Adult specialist neurosciences services</w:t>
            </w:r>
          </w:p>
        </w:tc>
        <w:tc>
          <w:tcPr>
            <w:tcW w:w="850" w:type="dxa"/>
            <w:tcBorders>
              <w:top w:val="nil"/>
              <w:left w:val="nil"/>
              <w:bottom w:val="single" w:sz="4" w:space="0" w:color="auto"/>
              <w:right w:val="single" w:sz="4" w:space="0" w:color="auto"/>
            </w:tcBorders>
            <w:shd w:val="clear" w:color="auto" w:fill="auto"/>
            <w:noWrap/>
            <w:vAlign w:val="center"/>
            <w:hideMark/>
          </w:tcPr>
          <w:p w14:paraId="66E4FDE6"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08O</w:t>
            </w:r>
          </w:p>
        </w:tc>
        <w:tc>
          <w:tcPr>
            <w:tcW w:w="4253" w:type="dxa"/>
            <w:tcBorders>
              <w:top w:val="nil"/>
              <w:left w:val="nil"/>
              <w:bottom w:val="single" w:sz="4" w:space="0" w:color="auto"/>
              <w:right w:val="double" w:sz="6" w:space="0" w:color="auto"/>
            </w:tcBorders>
            <w:shd w:val="clear" w:color="auto" w:fill="auto"/>
            <w:vAlign w:val="center"/>
            <w:hideMark/>
          </w:tcPr>
          <w:p w14:paraId="79ED41F5"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Neurology (adults)</w:t>
            </w:r>
          </w:p>
        </w:tc>
      </w:tr>
      <w:tr w:rsidR="001074DE" w:rsidRPr="001074DE" w14:paraId="3BB97314" w14:textId="77777777" w:rsidTr="00C328EB">
        <w:trPr>
          <w:trHeight w:val="227"/>
        </w:trPr>
        <w:tc>
          <w:tcPr>
            <w:tcW w:w="771" w:type="dxa"/>
            <w:tcBorders>
              <w:top w:val="nil"/>
              <w:left w:val="double" w:sz="6" w:space="0" w:color="auto"/>
              <w:right w:val="single" w:sz="4" w:space="0" w:color="auto"/>
            </w:tcBorders>
            <w:shd w:val="clear" w:color="auto" w:fill="auto"/>
            <w:noWrap/>
            <w:vAlign w:val="center"/>
            <w:hideMark/>
          </w:tcPr>
          <w:p w14:paraId="4156BE35"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right w:val="single" w:sz="4" w:space="0" w:color="auto"/>
            </w:tcBorders>
            <w:shd w:val="clear" w:color="auto" w:fill="auto"/>
            <w:vAlign w:val="center"/>
            <w:hideMark/>
          </w:tcPr>
          <w:p w14:paraId="37CBCBEC"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205B0051"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08P</w:t>
            </w:r>
          </w:p>
        </w:tc>
        <w:tc>
          <w:tcPr>
            <w:tcW w:w="4253" w:type="dxa"/>
            <w:tcBorders>
              <w:top w:val="nil"/>
              <w:left w:val="nil"/>
              <w:bottom w:val="single" w:sz="4" w:space="0" w:color="auto"/>
              <w:right w:val="double" w:sz="6" w:space="0" w:color="auto"/>
            </w:tcBorders>
            <w:shd w:val="clear" w:color="auto" w:fill="auto"/>
            <w:vAlign w:val="center"/>
            <w:hideMark/>
          </w:tcPr>
          <w:p w14:paraId="5E27E643"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Neurophysiology (adults)</w:t>
            </w:r>
          </w:p>
        </w:tc>
      </w:tr>
      <w:tr w:rsidR="001074DE" w:rsidRPr="001074DE" w14:paraId="16A273A7" w14:textId="77777777" w:rsidTr="00C328EB">
        <w:trPr>
          <w:trHeight w:val="227"/>
        </w:trPr>
        <w:tc>
          <w:tcPr>
            <w:tcW w:w="771" w:type="dxa"/>
            <w:vMerge w:val="restart"/>
            <w:tcBorders>
              <w:top w:val="nil"/>
              <w:left w:val="double" w:sz="6" w:space="0" w:color="auto"/>
              <w:right w:val="single" w:sz="4" w:space="0" w:color="auto"/>
            </w:tcBorders>
            <w:shd w:val="clear" w:color="auto" w:fill="auto"/>
            <w:noWrap/>
            <w:vAlign w:val="center"/>
            <w:hideMark/>
          </w:tcPr>
          <w:p w14:paraId="54809ED4"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p w14:paraId="655A1FAD"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p w14:paraId="4D7E28EE"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p w14:paraId="7BF520AD"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p w14:paraId="05F39479"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p w14:paraId="6C9390BD"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p w14:paraId="742497FF"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p w14:paraId="3AE7FCDC"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p w14:paraId="70DC5B10"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p w14:paraId="509E582B"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p w14:paraId="65A93E10"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vMerge w:val="restart"/>
            <w:tcBorders>
              <w:top w:val="nil"/>
              <w:left w:val="nil"/>
              <w:bottom w:val="single" w:sz="4" w:space="0" w:color="auto"/>
              <w:right w:val="single" w:sz="4" w:space="0" w:color="auto"/>
            </w:tcBorders>
            <w:shd w:val="clear" w:color="auto" w:fill="auto"/>
            <w:vAlign w:val="center"/>
            <w:hideMark/>
          </w:tcPr>
          <w:p w14:paraId="28BEE0DA"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p w14:paraId="3DC4DA65"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p w14:paraId="43FB2E4E"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162C4978"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08R</w:t>
            </w:r>
          </w:p>
        </w:tc>
        <w:tc>
          <w:tcPr>
            <w:tcW w:w="4253" w:type="dxa"/>
            <w:tcBorders>
              <w:top w:val="nil"/>
              <w:left w:val="nil"/>
              <w:bottom w:val="single" w:sz="4" w:space="0" w:color="auto"/>
              <w:right w:val="double" w:sz="6" w:space="0" w:color="auto"/>
            </w:tcBorders>
            <w:shd w:val="clear" w:color="auto" w:fill="auto"/>
            <w:vAlign w:val="center"/>
            <w:hideMark/>
          </w:tcPr>
          <w:p w14:paraId="3C0B3FFC"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Neuroradiology (adults)</w:t>
            </w:r>
          </w:p>
        </w:tc>
      </w:tr>
      <w:tr w:rsidR="001074DE" w:rsidRPr="001074DE" w14:paraId="68BD8074" w14:textId="77777777" w:rsidTr="00C328EB">
        <w:trPr>
          <w:trHeight w:val="227"/>
        </w:trPr>
        <w:tc>
          <w:tcPr>
            <w:tcW w:w="771" w:type="dxa"/>
            <w:vMerge/>
            <w:tcBorders>
              <w:left w:val="double" w:sz="6" w:space="0" w:color="auto"/>
              <w:right w:val="single" w:sz="4" w:space="0" w:color="auto"/>
            </w:tcBorders>
            <w:shd w:val="clear" w:color="auto" w:fill="auto"/>
            <w:noWrap/>
            <w:vAlign w:val="center"/>
            <w:hideMark/>
          </w:tcPr>
          <w:p w14:paraId="713B7D9F"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vMerge/>
            <w:tcBorders>
              <w:left w:val="nil"/>
              <w:bottom w:val="single" w:sz="4" w:space="0" w:color="auto"/>
              <w:right w:val="single" w:sz="4" w:space="0" w:color="auto"/>
            </w:tcBorders>
            <w:shd w:val="clear" w:color="auto" w:fill="auto"/>
            <w:vAlign w:val="center"/>
            <w:hideMark/>
          </w:tcPr>
          <w:p w14:paraId="124F2032"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hideMark/>
          </w:tcPr>
          <w:p w14:paraId="0092D324"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08S</w:t>
            </w:r>
          </w:p>
        </w:tc>
        <w:tc>
          <w:tcPr>
            <w:tcW w:w="4253" w:type="dxa"/>
            <w:tcBorders>
              <w:top w:val="nil"/>
              <w:left w:val="nil"/>
              <w:bottom w:val="single" w:sz="4" w:space="0" w:color="auto"/>
              <w:right w:val="double" w:sz="6" w:space="0" w:color="auto"/>
            </w:tcBorders>
            <w:shd w:val="clear" w:color="auto" w:fill="auto"/>
            <w:vAlign w:val="center"/>
            <w:hideMark/>
          </w:tcPr>
          <w:p w14:paraId="1BBACFAA"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Neurosurgery (adults)</w:t>
            </w:r>
          </w:p>
        </w:tc>
      </w:tr>
      <w:tr w:rsidR="001074DE" w:rsidRPr="001074DE" w14:paraId="5FB1795C" w14:textId="77777777" w:rsidTr="00C328EB">
        <w:trPr>
          <w:trHeight w:val="227"/>
        </w:trPr>
        <w:tc>
          <w:tcPr>
            <w:tcW w:w="771" w:type="dxa"/>
            <w:vMerge/>
            <w:tcBorders>
              <w:left w:val="double" w:sz="6" w:space="0" w:color="auto"/>
              <w:right w:val="single" w:sz="4" w:space="0" w:color="auto"/>
            </w:tcBorders>
            <w:shd w:val="clear" w:color="auto" w:fill="auto"/>
            <w:noWrap/>
            <w:vAlign w:val="center"/>
            <w:hideMark/>
          </w:tcPr>
          <w:p w14:paraId="48F5C35C"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vMerge/>
            <w:tcBorders>
              <w:left w:val="nil"/>
              <w:bottom w:val="single" w:sz="4" w:space="0" w:color="auto"/>
              <w:right w:val="single" w:sz="4" w:space="0" w:color="auto"/>
            </w:tcBorders>
            <w:shd w:val="clear" w:color="auto" w:fill="auto"/>
            <w:vAlign w:val="center"/>
            <w:hideMark/>
          </w:tcPr>
          <w:p w14:paraId="17548115"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hideMark/>
          </w:tcPr>
          <w:p w14:paraId="1FE8C23F"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08T</w:t>
            </w:r>
          </w:p>
        </w:tc>
        <w:tc>
          <w:tcPr>
            <w:tcW w:w="4253" w:type="dxa"/>
            <w:tcBorders>
              <w:top w:val="nil"/>
              <w:left w:val="nil"/>
              <w:bottom w:val="single" w:sz="4" w:space="0" w:color="auto"/>
              <w:right w:val="double" w:sz="6" w:space="0" w:color="auto"/>
            </w:tcBorders>
            <w:shd w:val="clear" w:color="auto" w:fill="auto"/>
            <w:vAlign w:val="center"/>
            <w:hideMark/>
          </w:tcPr>
          <w:p w14:paraId="3F70A688"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Mechanical Thrombectomy</w:t>
            </w:r>
          </w:p>
        </w:tc>
      </w:tr>
      <w:tr w:rsidR="001074DE" w:rsidRPr="001074DE" w14:paraId="28A4E02A" w14:textId="77777777" w:rsidTr="00C328EB">
        <w:trPr>
          <w:trHeight w:val="227"/>
        </w:trPr>
        <w:tc>
          <w:tcPr>
            <w:tcW w:w="771" w:type="dxa"/>
            <w:vMerge/>
            <w:tcBorders>
              <w:left w:val="double" w:sz="6" w:space="0" w:color="auto"/>
              <w:right w:val="single" w:sz="4" w:space="0" w:color="auto"/>
            </w:tcBorders>
            <w:shd w:val="clear" w:color="auto" w:fill="auto"/>
            <w:noWrap/>
            <w:vAlign w:val="center"/>
          </w:tcPr>
          <w:p w14:paraId="3689A2FA"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vMerge/>
            <w:tcBorders>
              <w:left w:val="nil"/>
              <w:bottom w:val="single" w:sz="4" w:space="0" w:color="auto"/>
              <w:right w:val="single" w:sz="4" w:space="0" w:color="auto"/>
            </w:tcBorders>
            <w:shd w:val="clear" w:color="auto" w:fill="auto"/>
            <w:vAlign w:val="center"/>
          </w:tcPr>
          <w:p w14:paraId="593E2184"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3F98B6D8"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58A</w:t>
            </w:r>
          </w:p>
        </w:tc>
        <w:tc>
          <w:tcPr>
            <w:tcW w:w="4253" w:type="dxa"/>
            <w:tcBorders>
              <w:top w:val="nil"/>
              <w:left w:val="nil"/>
              <w:bottom w:val="single" w:sz="4" w:space="0" w:color="auto"/>
              <w:right w:val="double" w:sz="6" w:space="0" w:color="auto"/>
            </w:tcBorders>
            <w:shd w:val="clear" w:color="auto" w:fill="auto"/>
            <w:vAlign w:val="center"/>
          </w:tcPr>
          <w:p w14:paraId="60AB59E7"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Neurosurgery LVHC national: surgical removal of clival chordoma and chondrosarcoma</w:t>
            </w:r>
          </w:p>
        </w:tc>
      </w:tr>
      <w:tr w:rsidR="001074DE" w:rsidRPr="001074DE" w14:paraId="319DAD60" w14:textId="77777777" w:rsidTr="00C328EB">
        <w:trPr>
          <w:trHeight w:val="227"/>
        </w:trPr>
        <w:tc>
          <w:tcPr>
            <w:tcW w:w="771" w:type="dxa"/>
            <w:vMerge/>
            <w:tcBorders>
              <w:left w:val="double" w:sz="6" w:space="0" w:color="auto"/>
              <w:right w:val="single" w:sz="4" w:space="0" w:color="auto"/>
            </w:tcBorders>
            <w:shd w:val="clear" w:color="auto" w:fill="auto"/>
            <w:noWrap/>
            <w:vAlign w:val="center"/>
          </w:tcPr>
          <w:p w14:paraId="58387EA7"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vMerge/>
            <w:tcBorders>
              <w:left w:val="nil"/>
              <w:bottom w:val="single" w:sz="4" w:space="0" w:color="auto"/>
              <w:right w:val="single" w:sz="4" w:space="0" w:color="auto"/>
            </w:tcBorders>
            <w:shd w:val="clear" w:color="auto" w:fill="auto"/>
            <w:vAlign w:val="center"/>
          </w:tcPr>
          <w:p w14:paraId="0A5FACE1"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1377EFE9"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58B</w:t>
            </w:r>
          </w:p>
        </w:tc>
        <w:tc>
          <w:tcPr>
            <w:tcW w:w="4253" w:type="dxa"/>
            <w:tcBorders>
              <w:top w:val="nil"/>
              <w:left w:val="nil"/>
              <w:bottom w:val="single" w:sz="4" w:space="0" w:color="auto"/>
              <w:right w:val="double" w:sz="6" w:space="0" w:color="auto"/>
            </w:tcBorders>
            <w:shd w:val="clear" w:color="auto" w:fill="auto"/>
            <w:vAlign w:val="center"/>
          </w:tcPr>
          <w:p w14:paraId="7B3B6BA6"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Neurosurgery LVHC national: EC-IC bypass (complex/high flow)</w:t>
            </w:r>
          </w:p>
        </w:tc>
      </w:tr>
      <w:tr w:rsidR="001074DE" w:rsidRPr="001074DE" w14:paraId="675E303C" w14:textId="77777777" w:rsidTr="00C328EB">
        <w:trPr>
          <w:trHeight w:val="227"/>
        </w:trPr>
        <w:tc>
          <w:tcPr>
            <w:tcW w:w="771" w:type="dxa"/>
            <w:vMerge/>
            <w:tcBorders>
              <w:left w:val="double" w:sz="6" w:space="0" w:color="auto"/>
              <w:right w:val="single" w:sz="4" w:space="0" w:color="auto"/>
            </w:tcBorders>
            <w:shd w:val="clear" w:color="auto" w:fill="auto"/>
            <w:noWrap/>
            <w:vAlign w:val="center"/>
          </w:tcPr>
          <w:p w14:paraId="09110F46"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vMerge/>
            <w:tcBorders>
              <w:left w:val="nil"/>
              <w:bottom w:val="single" w:sz="4" w:space="0" w:color="auto"/>
              <w:right w:val="single" w:sz="4" w:space="0" w:color="auto"/>
            </w:tcBorders>
            <w:shd w:val="clear" w:color="auto" w:fill="auto"/>
            <w:vAlign w:val="center"/>
          </w:tcPr>
          <w:p w14:paraId="6E83AA46"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4C2821F6"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58C</w:t>
            </w:r>
          </w:p>
        </w:tc>
        <w:tc>
          <w:tcPr>
            <w:tcW w:w="4253" w:type="dxa"/>
            <w:tcBorders>
              <w:top w:val="nil"/>
              <w:left w:val="nil"/>
              <w:bottom w:val="single" w:sz="4" w:space="0" w:color="auto"/>
              <w:right w:val="double" w:sz="6" w:space="0" w:color="auto"/>
            </w:tcBorders>
            <w:shd w:val="clear" w:color="auto" w:fill="auto"/>
            <w:vAlign w:val="center"/>
          </w:tcPr>
          <w:p w14:paraId="3AABAED0"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Neurosurgery LVHC national: transoral excision of dens</w:t>
            </w:r>
          </w:p>
        </w:tc>
      </w:tr>
      <w:tr w:rsidR="001074DE" w:rsidRPr="001074DE" w14:paraId="26B5A64D" w14:textId="77777777" w:rsidTr="00C328EB">
        <w:trPr>
          <w:trHeight w:val="228"/>
        </w:trPr>
        <w:tc>
          <w:tcPr>
            <w:tcW w:w="771" w:type="dxa"/>
            <w:vMerge/>
            <w:tcBorders>
              <w:left w:val="double" w:sz="6" w:space="0" w:color="auto"/>
              <w:right w:val="single" w:sz="4" w:space="0" w:color="auto"/>
            </w:tcBorders>
            <w:shd w:val="clear" w:color="auto" w:fill="auto"/>
            <w:noWrap/>
            <w:vAlign w:val="center"/>
          </w:tcPr>
          <w:p w14:paraId="236D635D"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vMerge/>
            <w:tcBorders>
              <w:left w:val="nil"/>
              <w:right w:val="single" w:sz="4" w:space="0" w:color="auto"/>
            </w:tcBorders>
            <w:shd w:val="clear" w:color="auto" w:fill="auto"/>
            <w:vAlign w:val="center"/>
          </w:tcPr>
          <w:p w14:paraId="36899A09"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57E72E66"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58D</w:t>
            </w:r>
          </w:p>
        </w:tc>
        <w:tc>
          <w:tcPr>
            <w:tcW w:w="4253" w:type="dxa"/>
            <w:tcBorders>
              <w:top w:val="nil"/>
              <w:left w:val="nil"/>
              <w:bottom w:val="single" w:sz="4" w:space="0" w:color="auto"/>
              <w:right w:val="double" w:sz="6" w:space="0" w:color="auto"/>
            </w:tcBorders>
            <w:shd w:val="clear" w:color="auto" w:fill="auto"/>
            <w:vAlign w:val="center"/>
          </w:tcPr>
          <w:p w14:paraId="5AEBE4CE"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Neurosurgery LVHC regional: anterior skull based tumours</w:t>
            </w:r>
          </w:p>
        </w:tc>
      </w:tr>
      <w:tr w:rsidR="001074DE" w:rsidRPr="001074DE" w14:paraId="49F75EE9" w14:textId="77777777" w:rsidTr="00C328EB">
        <w:trPr>
          <w:trHeight w:val="227"/>
        </w:trPr>
        <w:tc>
          <w:tcPr>
            <w:tcW w:w="771" w:type="dxa"/>
            <w:tcBorders>
              <w:left w:val="double" w:sz="6" w:space="0" w:color="auto"/>
              <w:bottom w:val="nil"/>
              <w:right w:val="single" w:sz="4" w:space="0" w:color="auto"/>
            </w:tcBorders>
            <w:shd w:val="clear" w:color="auto" w:fill="auto"/>
            <w:noWrap/>
            <w:vAlign w:val="center"/>
          </w:tcPr>
          <w:p w14:paraId="21B9AE4B"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left w:val="nil"/>
              <w:bottom w:val="nil"/>
              <w:right w:val="single" w:sz="4" w:space="0" w:color="auto"/>
            </w:tcBorders>
            <w:shd w:val="clear" w:color="auto" w:fill="auto"/>
            <w:vAlign w:val="center"/>
          </w:tcPr>
          <w:p w14:paraId="6B60304F"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42A4853"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58E</w:t>
            </w:r>
          </w:p>
        </w:tc>
        <w:tc>
          <w:tcPr>
            <w:tcW w:w="4253" w:type="dxa"/>
            <w:tcBorders>
              <w:top w:val="single" w:sz="4" w:space="0" w:color="auto"/>
              <w:left w:val="nil"/>
              <w:bottom w:val="single" w:sz="4" w:space="0" w:color="auto"/>
              <w:right w:val="double" w:sz="6" w:space="0" w:color="auto"/>
            </w:tcBorders>
            <w:shd w:val="clear" w:color="auto" w:fill="auto"/>
            <w:vAlign w:val="center"/>
          </w:tcPr>
          <w:p w14:paraId="45257B48"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Neurosurgery LVHC regional: lateral skull based tumours</w:t>
            </w:r>
          </w:p>
        </w:tc>
      </w:tr>
      <w:tr w:rsidR="001074DE" w:rsidRPr="001074DE" w14:paraId="181C9D35"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tcPr>
          <w:p w14:paraId="3200DDBF"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nil"/>
              <w:right w:val="single" w:sz="4" w:space="0" w:color="auto"/>
            </w:tcBorders>
            <w:shd w:val="clear" w:color="auto" w:fill="auto"/>
            <w:vAlign w:val="center"/>
          </w:tcPr>
          <w:p w14:paraId="6647BEB4"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696BE2D1"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58F</w:t>
            </w:r>
          </w:p>
        </w:tc>
        <w:tc>
          <w:tcPr>
            <w:tcW w:w="4253" w:type="dxa"/>
            <w:tcBorders>
              <w:top w:val="nil"/>
              <w:left w:val="nil"/>
              <w:bottom w:val="single" w:sz="4" w:space="0" w:color="auto"/>
              <w:right w:val="double" w:sz="6" w:space="0" w:color="auto"/>
            </w:tcBorders>
            <w:shd w:val="clear" w:color="auto" w:fill="auto"/>
            <w:vAlign w:val="center"/>
          </w:tcPr>
          <w:p w14:paraId="6AE96D8D"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Neurosurgery LVHC regional: surgical removal of brainstem lesions</w:t>
            </w:r>
          </w:p>
        </w:tc>
      </w:tr>
      <w:tr w:rsidR="001074DE" w:rsidRPr="001074DE" w14:paraId="66C981EB"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tcPr>
          <w:p w14:paraId="1CC7ABC9"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nil"/>
              <w:right w:val="single" w:sz="4" w:space="0" w:color="auto"/>
            </w:tcBorders>
            <w:shd w:val="clear" w:color="auto" w:fill="auto"/>
            <w:vAlign w:val="center"/>
          </w:tcPr>
          <w:p w14:paraId="3315F3F8"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6C3D428A"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58G</w:t>
            </w:r>
          </w:p>
        </w:tc>
        <w:tc>
          <w:tcPr>
            <w:tcW w:w="4253" w:type="dxa"/>
            <w:tcBorders>
              <w:top w:val="nil"/>
              <w:left w:val="nil"/>
              <w:bottom w:val="single" w:sz="4" w:space="0" w:color="auto"/>
              <w:right w:val="double" w:sz="6" w:space="0" w:color="auto"/>
            </w:tcBorders>
            <w:shd w:val="clear" w:color="auto" w:fill="auto"/>
            <w:vAlign w:val="center"/>
          </w:tcPr>
          <w:p w14:paraId="052E92FC"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Neurosurgery LVHC regional: deep brain stimulation</w:t>
            </w:r>
          </w:p>
        </w:tc>
      </w:tr>
      <w:tr w:rsidR="001074DE" w:rsidRPr="001074DE" w14:paraId="1D87F270"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tcPr>
          <w:p w14:paraId="5B8A134C"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nil"/>
              <w:right w:val="single" w:sz="4" w:space="0" w:color="auto"/>
            </w:tcBorders>
            <w:shd w:val="clear" w:color="auto" w:fill="auto"/>
            <w:vAlign w:val="center"/>
          </w:tcPr>
          <w:p w14:paraId="5B133F45"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0C6F3327"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58H</w:t>
            </w:r>
          </w:p>
        </w:tc>
        <w:tc>
          <w:tcPr>
            <w:tcW w:w="4253" w:type="dxa"/>
            <w:tcBorders>
              <w:top w:val="nil"/>
              <w:left w:val="nil"/>
              <w:bottom w:val="single" w:sz="4" w:space="0" w:color="auto"/>
              <w:right w:val="double" w:sz="6" w:space="0" w:color="auto"/>
            </w:tcBorders>
            <w:shd w:val="clear" w:color="auto" w:fill="auto"/>
            <w:vAlign w:val="center"/>
          </w:tcPr>
          <w:p w14:paraId="210A2707"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Neurosurgery LVHC regional: pineal tumour surgeries - resection</w:t>
            </w:r>
          </w:p>
        </w:tc>
      </w:tr>
      <w:tr w:rsidR="001074DE" w:rsidRPr="001074DE" w14:paraId="06BCF43F"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tcPr>
          <w:p w14:paraId="036C83B0"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nil"/>
              <w:right w:val="single" w:sz="4" w:space="0" w:color="auto"/>
            </w:tcBorders>
            <w:shd w:val="clear" w:color="auto" w:fill="auto"/>
            <w:vAlign w:val="center"/>
          </w:tcPr>
          <w:p w14:paraId="7504B7F9"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5112BEC5"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58I</w:t>
            </w:r>
          </w:p>
        </w:tc>
        <w:tc>
          <w:tcPr>
            <w:tcW w:w="4253" w:type="dxa"/>
            <w:tcBorders>
              <w:top w:val="nil"/>
              <w:left w:val="nil"/>
              <w:bottom w:val="single" w:sz="4" w:space="0" w:color="auto"/>
              <w:right w:val="double" w:sz="6" w:space="0" w:color="auto"/>
            </w:tcBorders>
            <w:shd w:val="clear" w:color="auto" w:fill="auto"/>
            <w:vAlign w:val="center"/>
          </w:tcPr>
          <w:p w14:paraId="572D7A62"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Neurosurgery LVHC regional: removal of arteriovenous malformations of the nervous system</w:t>
            </w:r>
          </w:p>
        </w:tc>
      </w:tr>
      <w:tr w:rsidR="001074DE" w:rsidRPr="001074DE" w14:paraId="3F609ACD"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tcPr>
          <w:p w14:paraId="19F2C4EB"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nil"/>
              <w:right w:val="single" w:sz="4" w:space="0" w:color="auto"/>
            </w:tcBorders>
            <w:shd w:val="clear" w:color="auto" w:fill="auto"/>
            <w:vAlign w:val="center"/>
          </w:tcPr>
          <w:p w14:paraId="11792F69"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711C7FEC"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58J</w:t>
            </w:r>
          </w:p>
        </w:tc>
        <w:tc>
          <w:tcPr>
            <w:tcW w:w="4253" w:type="dxa"/>
            <w:tcBorders>
              <w:top w:val="nil"/>
              <w:left w:val="nil"/>
              <w:bottom w:val="single" w:sz="4" w:space="0" w:color="auto"/>
              <w:right w:val="double" w:sz="6" w:space="0" w:color="auto"/>
            </w:tcBorders>
            <w:shd w:val="clear" w:color="auto" w:fill="auto"/>
            <w:vAlign w:val="center"/>
          </w:tcPr>
          <w:p w14:paraId="6D646416"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Neurosurgery LVHC regional: epilepsy</w:t>
            </w:r>
          </w:p>
        </w:tc>
      </w:tr>
      <w:tr w:rsidR="001074DE" w:rsidRPr="001074DE" w14:paraId="19DBD555"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tcPr>
          <w:p w14:paraId="781F7938"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nil"/>
              <w:right w:val="single" w:sz="4" w:space="0" w:color="auto"/>
            </w:tcBorders>
            <w:shd w:val="clear" w:color="auto" w:fill="auto"/>
            <w:vAlign w:val="center"/>
          </w:tcPr>
          <w:p w14:paraId="6A7A55DF"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723D4804"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58K</w:t>
            </w:r>
          </w:p>
        </w:tc>
        <w:tc>
          <w:tcPr>
            <w:tcW w:w="4253" w:type="dxa"/>
            <w:tcBorders>
              <w:top w:val="nil"/>
              <w:left w:val="nil"/>
              <w:bottom w:val="single" w:sz="4" w:space="0" w:color="auto"/>
              <w:right w:val="double" w:sz="6" w:space="0" w:color="auto"/>
            </w:tcBorders>
            <w:shd w:val="clear" w:color="auto" w:fill="auto"/>
            <w:vAlign w:val="center"/>
          </w:tcPr>
          <w:p w14:paraId="3400B2E5"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Neurosurgery LVHC regional: insula glioma’s/complex low grade glioma’s</w:t>
            </w:r>
          </w:p>
        </w:tc>
      </w:tr>
      <w:tr w:rsidR="001074DE" w:rsidRPr="001074DE" w14:paraId="335B190A"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tcPr>
          <w:p w14:paraId="2193E510"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nil"/>
              <w:right w:val="single" w:sz="4" w:space="0" w:color="auto"/>
            </w:tcBorders>
            <w:shd w:val="clear" w:color="auto" w:fill="auto"/>
            <w:vAlign w:val="center"/>
          </w:tcPr>
          <w:p w14:paraId="41C75FB8"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18AFE592"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58L</w:t>
            </w:r>
          </w:p>
        </w:tc>
        <w:tc>
          <w:tcPr>
            <w:tcW w:w="4253" w:type="dxa"/>
            <w:tcBorders>
              <w:top w:val="nil"/>
              <w:left w:val="nil"/>
              <w:bottom w:val="single" w:sz="4" w:space="0" w:color="auto"/>
              <w:right w:val="double" w:sz="6" w:space="0" w:color="auto"/>
            </w:tcBorders>
            <w:shd w:val="clear" w:color="auto" w:fill="auto"/>
            <w:vAlign w:val="center"/>
          </w:tcPr>
          <w:p w14:paraId="2F06CFB5"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Neurosurgery LVHC local: anterior lumbar fusion</w:t>
            </w:r>
          </w:p>
        </w:tc>
      </w:tr>
      <w:tr w:rsidR="001074DE" w:rsidRPr="001074DE" w14:paraId="7491A724"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tcPr>
          <w:p w14:paraId="48DC56A5"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nil"/>
              <w:right w:val="single" w:sz="4" w:space="0" w:color="auto"/>
            </w:tcBorders>
            <w:shd w:val="clear" w:color="auto" w:fill="auto"/>
            <w:vAlign w:val="center"/>
          </w:tcPr>
          <w:p w14:paraId="47F4D2C1"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Adult specialist neurosciences services (continued)</w:t>
            </w:r>
          </w:p>
        </w:tc>
        <w:tc>
          <w:tcPr>
            <w:tcW w:w="850" w:type="dxa"/>
            <w:tcBorders>
              <w:top w:val="nil"/>
              <w:left w:val="nil"/>
              <w:bottom w:val="single" w:sz="4" w:space="0" w:color="auto"/>
              <w:right w:val="single" w:sz="4" w:space="0" w:color="auto"/>
            </w:tcBorders>
            <w:shd w:val="clear" w:color="auto" w:fill="auto"/>
            <w:noWrap/>
            <w:vAlign w:val="center"/>
          </w:tcPr>
          <w:p w14:paraId="164615A6"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58M</w:t>
            </w:r>
          </w:p>
        </w:tc>
        <w:tc>
          <w:tcPr>
            <w:tcW w:w="4253" w:type="dxa"/>
            <w:tcBorders>
              <w:top w:val="nil"/>
              <w:left w:val="nil"/>
              <w:bottom w:val="single" w:sz="4" w:space="0" w:color="auto"/>
              <w:right w:val="double" w:sz="6" w:space="0" w:color="auto"/>
            </w:tcBorders>
            <w:shd w:val="clear" w:color="auto" w:fill="auto"/>
            <w:vAlign w:val="center"/>
          </w:tcPr>
          <w:p w14:paraId="19B94B7D"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Neurosurgery LVHC local: removal of intramedullary spinal tumours</w:t>
            </w:r>
          </w:p>
        </w:tc>
      </w:tr>
      <w:tr w:rsidR="001074DE" w:rsidRPr="001074DE" w14:paraId="23431E94"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tcPr>
          <w:p w14:paraId="12C5FAC7"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nil"/>
              <w:right w:val="single" w:sz="4" w:space="0" w:color="auto"/>
            </w:tcBorders>
            <w:shd w:val="clear" w:color="auto" w:fill="auto"/>
            <w:vAlign w:val="center"/>
          </w:tcPr>
          <w:p w14:paraId="503270F2"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3A23C6C9"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58N</w:t>
            </w:r>
          </w:p>
        </w:tc>
        <w:tc>
          <w:tcPr>
            <w:tcW w:w="4253" w:type="dxa"/>
            <w:tcBorders>
              <w:top w:val="nil"/>
              <w:left w:val="nil"/>
              <w:bottom w:val="single" w:sz="4" w:space="0" w:color="auto"/>
              <w:right w:val="double" w:sz="6" w:space="0" w:color="auto"/>
            </w:tcBorders>
            <w:shd w:val="clear" w:color="auto" w:fill="auto"/>
            <w:vAlign w:val="center"/>
          </w:tcPr>
          <w:p w14:paraId="098DE2D1"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Neurosurgery LVHC local: intraventricular tumours resection</w:t>
            </w:r>
          </w:p>
        </w:tc>
      </w:tr>
      <w:tr w:rsidR="001074DE" w:rsidRPr="001074DE" w14:paraId="302CCB64"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tcPr>
          <w:p w14:paraId="60F8E583"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nil"/>
              <w:right w:val="single" w:sz="4" w:space="0" w:color="auto"/>
            </w:tcBorders>
            <w:shd w:val="clear" w:color="auto" w:fill="auto"/>
            <w:vAlign w:val="center"/>
          </w:tcPr>
          <w:p w14:paraId="4789B2F3"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08A2DE63"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58O</w:t>
            </w:r>
          </w:p>
        </w:tc>
        <w:tc>
          <w:tcPr>
            <w:tcW w:w="4253" w:type="dxa"/>
            <w:tcBorders>
              <w:top w:val="nil"/>
              <w:left w:val="nil"/>
              <w:bottom w:val="single" w:sz="4" w:space="0" w:color="auto"/>
              <w:right w:val="double" w:sz="6" w:space="0" w:color="auto"/>
            </w:tcBorders>
            <w:shd w:val="clear" w:color="auto" w:fill="auto"/>
            <w:vAlign w:val="center"/>
          </w:tcPr>
          <w:p w14:paraId="6B3A21BA"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Neurosurgery LVHC local: surgical repair of aneurysms (surgical clipping)</w:t>
            </w:r>
          </w:p>
        </w:tc>
      </w:tr>
      <w:tr w:rsidR="001074DE" w:rsidRPr="001074DE" w14:paraId="2790D542"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tcPr>
          <w:p w14:paraId="418387AE"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nil"/>
              <w:right w:val="single" w:sz="4" w:space="0" w:color="auto"/>
            </w:tcBorders>
            <w:shd w:val="clear" w:color="auto" w:fill="auto"/>
            <w:vAlign w:val="center"/>
          </w:tcPr>
          <w:p w14:paraId="6DF8FB92"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03D7F652"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58P</w:t>
            </w:r>
          </w:p>
        </w:tc>
        <w:tc>
          <w:tcPr>
            <w:tcW w:w="4253" w:type="dxa"/>
            <w:tcBorders>
              <w:top w:val="nil"/>
              <w:left w:val="nil"/>
              <w:bottom w:val="single" w:sz="4" w:space="0" w:color="auto"/>
              <w:right w:val="double" w:sz="6" w:space="0" w:color="auto"/>
            </w:tcBorders>
            <w:shd w:val="clear" w:color="auto" w:fill="auto"/>
            <w:vAlign w:val="center"/>
          </w:tcPr>
          <w:p w14:paraId="0F115905"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Neurosurgery LVHC local: thoracic discectomy</w:t>
            </w:r>
          </w:p>
        </w:tc>
      </w:tr>
      <w:tr w:rsidR="001074DE" w:rsidRPr="001074DE" w14:paraId="491E8109"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tcPr>
          <w:p w14:paraId="7A52008B"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nil"/>
              <w:right w:val="single" w:sz="4" w:space="0" w:color="auto"/>
            </w:tcBorders>
            <w:shd w:val="clear" w:color="auto" w:fill="auto"/>
            <w:vAlign w:val="center"/>
          </w:tcPr>
          <w:p w14:paraId="36EBBDD9"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0CDEF04C"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58Q</w:t>
            </w:r>
          </w:p>
        </w:tc>
        <w:tc>
          <w:tcPr>
            <w:tcW w:w="4253" w:type="dxa"/>
            <w:tcBorders>
              <w:top w:val="nil"/>
              <w:left w:val="nil"/>
              <w:bottom w:val="single" w:sz="4" w:space="0" w:color="auto"/>
              <w:right w:val="double" w:sz="6" w:space="0" w:color="auto"/>
            </w:tcBorders>
            <w:shd w:val="clear" w:color="auto" w:fill="auto"/>
            <w:vAlign w:val="center"/>
          </w:tcPr>
          <w:p w14:paraId="5FB54B81"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Neurosurgery LVHC local: microvascular decompression for trigeminal neuralgia</w:t>
            </w:r>
          </w:p>
        </w:tc>
      </w:tr>
      <w:tr w:rsidR="001074DE" w:rsidRPr="001074DE" w14:paraId="227F2282"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tcPr>
          <w:p w14:paraId="324902B3"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nil"/>
              <w:right w:val="single" w:sz="4" w:space="0" w:color="auto"/>
            </w:tcBorders>
            <w:shd w:val="clear" w:color="auto" w:fill="auto"/>
            <w:vAlign w:val="center"/>
          </w:tcPr>
          <w:p w14:paraId="35F94AFE"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37BED46E"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58R</w:t>
            </w:r>
          </w:p>
        </w:tc>
        <w:tc>
          <w:tcPr>
            <w:tcW w:w="4253" w:type="dxa"/>
            <w:tcBorders>
              <w:top w:val="nil"/>
              <w:left w:val="nil"/>
              <w:bottom w:val="single" w:sz="4" w:space="0" w:color="auto"/>
              <w:right w:val="double" w:sz="6" w:space="0" w:color="auto"/>
            </w:tcBorders>
            <w:shd w:val="clear" w:color="auto" w:fill="auto"/>
            <w:vAlign w:val="center"/>
          </w:tcPr>
          <w:p w14:paraId="2EE857DA"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Neurosurgery LVHC local: awake surgery for removal of brain tumours</w:t>
            </w:r>
          </w:p>
        </w:tc>
      </w:tr>
      <w:tr w:rsidR="001074DE" w:rsidRPr="001074DE" w14:paraId="1052518D"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tcPr>
          <w:p w14:paraId="025BA6AD"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nil"/>
              <w:right w:val="single" w:sz="4" w:space="0" w:color="auto"/>
            </w:tcBorders>
            <w:shd w:val="clear" w:color="auto" w:fill="auto"/>
            <w:vAlign w:val="center"/>
          </w:tcPr>
          <w:p w14:paraId="1115FF56"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13F13A79"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58S</w:t>
            </w:r>
          </w:p>
        </w:tc>
        <w:tc>
          <w:tcPr>
            <w:tcW w:w="4253" w:type="dxa"/>
            <w:tcBorders>
              <w:top w:val="nil"/>
              <w:left w:val="nil"/>
              <w:bottom w:val="single" w:sz="4" w:space="0" w:color="auto"/>
              <w:right w:val="double" w:sz="6" w:space="0" w:color="auto"/>
            </w:tcBorders>
            <w:shd w:val="clear" w:color="auto" w:fill="auto"/>
            <w:vAlign w:val="center"/>
          </w:tcPr>
          <w:p w14:paraId="285CEF3A"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Neurosurgery LVHC local: removal of pituitary tumours including for Cushing’s and acromegaly</w:t>
            </w:r>
          </w:p>
        </w:tc>
      </w:tr>
      <w:tr w:rsidR="001074DE" w:rsidRPr="001074DE" w14:paraId="4A08F089" w14:textId="77777777" w:rsidTr="00C328EB">
        <w:trPr>
          <w:trHeight w:val="340"/>
        </w:trPr>
        <w:tc>
          <w:tcPr>
            <w:tcW w:w="771" w:type="dxa"/>
            <w:tcBorders>
              <w:top w:val="double" w:sz="6" w:space="0" w:color="auto"/>
              <w:left w:val="double" w:sz="6" w:space="0" w:color="auto"/>
              <w:bottom w:val="nil"/>
              <w:right w:val="single" w:sz="4" w:space="0" w:color="auto"/>
            </w:tcBorders>
            <w:shd w:val="clear" w:color="auto" w:fill="auto"/>
            <w:noWrap/>
            <w:vAlign w:val="center"/>
            <w:hideMark/>
          </w:tcPr>
          <w:p w14:paraId="410F3AA8"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12</w:t>
            </w:r>
          </w:p>
        </w:tc>
        <w:tc>
          <w:tcPr>
            <w:tcW w:w="3034" w:type="dxa"/>
            <w:tcBorders>
              <w:top w:val="double" w:sz="6" w:space="0" w:color="auto"/>
              <w:left w:val="nil"/>
              <w:bottom w:val="nil"/>
              <w:right w:val="single" w:sz="4" w:space="0" w:color="auto"/>
            </w:tcBorders>
            <w:shd w:val="clear" w:color="auto" w:fill="auto"/>
            <w:vAlign w:val="center"/>
            <w:hideMark/>
          </w:tcPr>
          <w:p w14:paraId="004A0DDC"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Adult specialist ophthalmology services</w:t>
            </w:r>
          </w:p>
        </w:tc>
        <w:tc>
          <w:tcPr>
            <w:tcW w:w="850" w:type="dxa"/>
            <w:tcBorders>
              <w:top w:val="double" w:sz="6" w:space="0" w:color="auto"/>
              <w:left w:val="nil"/>
              <w:bottom w:val="single" w:sz="4" w:space="0" w:color="auto"/>
              <w:right w:val="single" w:sz="4" w:space="0" w:color="auto"/>
            </w:tcBorders>
            <w:shd w:val="clear" w:color="auto" w:fill="auto"/>
            <w:noWrap/>
            <w:vAlign w:val="center"/>
            <w:hideMark/>
          </w:tcPr>
          <w:p w14:paraId="340267B2"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37C</w:t>
            </w:r>
          </w:p>
        </w:tc>
        <w:tc>
          <w:tcPr>
            <w:tcW w:w="4253" w:type="dxa"/>
            <w:tcBorders>
              <w:top w:val="double" w:sz="6" w:space="0" w:color="auto"/>
              <w:left w:val="nil"/>
              <w:bottom w:val="single" w:sz="4" w:space="0" w:color="auto"/>
              <w:right w:val="double" w:sz="6" w:space="0" w:color="auto"/>
            </w:tcBorders>
            <w:shd w:val="clear" w:color="auto" w:fill="auto"/>
            <w:vAlign w:val="center"/>
            <w:hideMark/>
          </w:tcPr>
          <w:p w14:paraId="5B50E909"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Artificial Eye Service</w:t>
            </w:r>
          </w:p>
        </w:tc>
      </w:tr>
      <w:tr w:rsidR="001074DE" w:rsidRPr="001074DE" w14:paraId="693F9555" w14:textId="77777777" w:rsidTr="00C328EB">
        <w:trPr>
          <w:trHeight w:val="340"/>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540091AF"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double" w:sz="6" w:space="0" w:color="auto"/>
              <w:right w:val="single" w:sz="4" w:space="0" w:color="auto"/>
            </w:tcBorders>
            <w:shd w:val="clear" w:color="auto" w:fill="auto"/>
            <w:vAlign w:val="center"/>
            <w:hideMark/>
          </w:tcPr>
          <w:p w14:paraId="34E1BF37"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double" w:sz="6" w:space="0" w:color="auto"/>
              <w:right w:val="single" w:sz="4" w:space="0" w:color="auto"/>
            </w:tcBorders>
            <w:shd w:val="clear" w:color="auto" w:fill="auto"/>
            <w:noWrap/>
            <w:vAlign w:val="center"/>
            <w:hideMark/>
          </w:tcPr>
          <w:p w14:paraId="5371763F"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37Z</w:t>
            </w:r>
          </w:p>
        </w:tc>
        <w:tc>
          <w:tcPr>
            <w:tcW w:w="4253" w:type="dxa"/>
            <w:tcBorders>
              <w:top w:val="nil"/>
              <w:left w:val="nil"/>
              <w:bottom w:val="double" w:sz="6" w:space="0" w:color="auto"/>
              <w:right w:val="double" w:sz="6" w:space="0" w:color="auto"/>
            </w:tcBorders>
            <w:shd w:val="clear" w:color="auto" w:fill="auto"/>
            <w:vAlign w:val="center"/>
            <w:hideMark/>
          </w:tcPr>
          <w:p w14:paraId="42D243DA"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Adult specialist ophthalmology services</w:t>
            </w:r>
          </w:p>
          <w:p w14:paraId="1781CA6E"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r>
      <w:tr w:rsidR="001074DE" w:rsidRPr="001074DE" w14:paraId="7AE970D3" w14:textId="77777777" w:rsidTr="00C328EB">
        <w:trPr>
          <w:trHeight w:val="340"/>
        </w:trPr>
        <w:tc>
          <w:tcPr>
            <w:tcW w:w="771" w:type="dxa"/>
            <w:tcBorders>
              <w:top w:val="nil"/>
              <w:left w:val="double" w:sz="6" w:space="0" w:color="auto"/>
              <w:bottom w:val="nil"/>
              <w:right w:val="single" w:sz="4" w:space="0" w:color="auto"/>
            </w:tcBorders>
            <w:shd w:val="clear" w:color="auto" w:fill="auto"/>
            <w:noWrap/>
            <w:vAlign w:val="center"/>
            <w:hideMark/>
          </w:tcPr>
          <w:p w14:paraId="4750C0A2"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13</w:t>
            </w:r>
          </w:p>
        </w:tc>
        <w:tc>
          <w:tcPr>
            <w:tcW w:w="3034" w:type="dxa"/>
            <w:tcBorders>
              <w:top w:val="nil"/>
              <w:left w:val="nil"/>
              <w:bottom w:val="nil"/>
              <w:right w:val="single" w:sz="4" w:space="0" w:color="auto"/>
            </w:tcBorders>
            <w:shd w:val="clear" w:color="auto" w:fill="auto"/>
            <w:vAlign w:val="center"/>
            <w:hideMark/>
          </w:tcPr>
          <w:p w14:paraId="7FFAF01F"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Adult specialist orthopaedic services</w:t>
            </w:r>
          </w:p>
        </w:tc>
        <w:tc>
          <w:tcPr>
            <w:tcW w:w="850" w:type="dxa"/>
            <w:tcBorders>
              <w:top w:val="nil"/>
              <w:left w:val="nil"/>
              <w:bottom w:val="single" w:sz="4" w:space="0" w:color="auto"/>
              <w:right w:val="single" w:sz="4" w:space="0" w:color="auto"/>
            </w:tcBorders>
            <w:shd w:val="clear" w:color="auto" w:fill="auto"/>
            <w:noWrap/>
            <w:vAlign w:val="center"/>
            <w:hideMark/>
          </w:tcPr>
          <w:p w14:paraId="58DADD55"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34A</w:t>
            </w:r>
          </w:p>
        </w:tc>
        <w:tc>
          <w:tcPr>
            <w:tcW w:w="4253" w:type="dxa"/>
            <w:tcBorders>
              <w:top w:val="nil"/>
              <w:left w:val="nil"/>
              <w:bottom w:val="single" w:sz="4" w:space="0" w:color="auto"/>
              <w:right w:val="double" w:sz="6" w:space="0" w:color="auto"/>
            </w:tcBorders>
            <w:shd w:val="clear" w:color="auto" w:fill="auto"/>
            <w:vAlign w:val="center"/>
            <w:hideMark/>
          </w:tcPr>
          <w:p w14:paraId="5F69DA52"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Orthopaedic surgery (adults)</w:t>
            </w:r>
          </w:p>
        </w:tc>
      </w:tr>
      <w:tr w:rsidR="001074DE" w:rsidRPr="001074DE" w14:paraId="42FDB1C3" w14:textId="77777777" w:rsidTr="00C328EB">
        <w:trPr>
          <w:trHeight w:val="340"/>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689A4436"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lastRenderedPageBreak/>
              <w:t> </w:t>
            </w:r>
          </w:p>
        </w:tc>
        <w:tc>
          <w:tcPr>
            <w:tcW w:w="3034" w:type="dxa"/>
            <w:tcBorders>
              <w:top w:val="nil"/>
              <w:left w:val="nil"/>
              <w:bottom w:val="double" w:sz="6" w:space="0" w:color="auto"/>
              <w:right w:val="single" w:sz="4" w:space="0" w:color="auto"/>
            </w:tcBorders>
            <w:shd w:val="clear" w:color="auto" w:fill="auto"/>
            <w:vAlign w:val="center"/>
            <w:hideMark/>
          </w:tcPr>
          <w:p w14:paraId="0137CBAC"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double" w:sz="6" w:space="0" w:color="auto"/>
              <w:right w:val="single" w:sz="4" w:space="0" w:color="auto"/>
            </w:tcBorders>
            <w:shd w:val="clear" w:color="auto" w:fill="auto"/>
            <w:noWrap/>
            <w:vAlign w:val="center"/>
            <w:hideMark/>
          </w:tcPr>
          <w:p w14:paraId="548D4938"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34R</w:t>
            </w:r>
          </w:p>
        </w:tc>
        <w:tc>
          <w:tcPr>
            <w:tcW w:w="4253" w:type="dxa"/>
            <w:tcBorders>
              <w:top w:val="nil"/>
              <w:left w:val="nil"/>
              <w:bottom w:val="double" w:sz="6" w:space="0" w:color="auto"/>
              <w:right w:val="double" w:sz="6" w:space="0" w:color="auto"/>
            </w:tcBorders>
            <w:shd w:val="clear" w:color="auto" w:fill="auto"/>
            <w:vAlign w:val="center"/>
            <w:hideMark/>
          </w:tcPr>
          <w:p w14:paraId="4B3ECAFA"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Orthopaedic revision (adults)</w:t>
            </w:r>
          </w:p>
        </w:tc>
      </w:tr>
      <w:tr w:rsidR="001074DE" w:rsidRPr="001074DE" w14:paraId="24815496" w14:textId="77777777" w:rsidTr="00C328EB">
        <w:trPr>
          <w:trHeight w:val="227"/>
        </w:trPr>
        <w:tc>
          <w:tcPr>
            <w:tcW w:w="771" w:type="dxa"/>
            <w:tcBorders>
              <w:top w:val="nil"/>
              <w:left w:val="double" w:sz="6" w:space="0" w:color="auto"/>
              <w:right w:val="single" w:sz="4" w:space="0" w:color="auto"/>
            </w:tcBorders>
            <w:shd w:val="clear" w:color="auto" w:fill="auto"/>
            <w:noWrap/>
            <w:vAlign w:val="center"/>
            <w:hideMark/>
          </w:tcPr>
          <w:p w14:paraId="1999509F"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15</w:t>
            </w:r>
          </w:p>
        </w:tc>
        <w:tc>
          <w:tcPr>
            <w:tcW w:w="3034" w:type="dxa"/>
            <w:tcBorders>
              <w:top w:val="nil"/>
              <w:left w:val="nil"/>
              <w:right w:val="single" w:sz="4" w:space="0" w:color="auto"/>
            </w:tcBorders>
            <w:shd w:val="clear" w:color="auto" w:fill="auto"/>
            <w:vAlign w:val="center"/>
            <w:hideMark/>
          </w:tcPr>
          <w:p w14:paraId="29B6A1E1"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Adult specialist renal services</w:t>
            </w:r>
          </w:p>
        </w:tc>
        <w:tc>
          <w:tcPr>
            <w:tcW w:w="850" w:type="dxa"/>
            <w:tcBorders>
              <w:top w:val="nil"/>
              <w:left w:val="nil"/>
              <w:bottom w:val="single" w:sz="4" w:space="0" w:color="auto"/>
              <w:right w:val="single" w:sz="4" w:space="0" w:color="auto"/>
            </w:tcBorders>
            <w:shd w:val="clear" w:color="auto" w:fill="auto"/>
            <w:noWrap/>
            <w:vAlign w:val="center"/>
            <w:hideMark/>
          </w:tcPr>
          <w:p w14:paraId="5E6CFE77"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11B</w:t>
            </w:r>
          </w:p>
        </w:tc>
        <w:tc>
          <w:tcPr>
            <w:tcW w:w="4253" w:type="dxa"/>
            <w:tcBorders>
              <w:top w:val="nil"/>
              <w:left w:val="nil"/>
              <w:bottom w:val="single" w:sz="4" w:space="0" w:color="auto"/>
              <w:right w:val="double" w:sz="6" w:space="0" w:color="auto"/>
            </w:tcBorders>
            <w:shd w:val="clear" w:color="auto" w:fill="auto"/>
            <w:vAlign w:val="center"/>
            <w:hideMark/>
          </w:tcPr>
          <w:p w14:paraId="166B113F"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Renal dialysis</w:t>
            </w:r>
          </w:p>
        </w:tc>
      </w:tr>
      <w:tr w:rsidR="001074DE" w:rsidRPr="001074DE" w14:paraId="3437D115" w14:textId="77777777" w:rsidTr="00C328EB">
        <w:trPr>
          <w:trHeight w:val="227"/>
        </w:trPr>
        <w:tc>
          <w:tcPr>
            <w:tcW w:w="771" w:type="dxa"/>
            <w:tcBorders>
              <w:top w:val="nil"/>
              <w:left w:val="double" w:sz="6" w:space="0" w:color="auto"/>
              <w:right w:val="single" w:sz="4" w:space="0" w:color="auto"/>
            </w:tcBorders>
            <w:shd w:val="clear" w:color="auto" w:fill="auto"/>
            <w:noWrap/>
            <w:vAlign w:val="center"/>
            <w:hideMark/>
          </w:tcPr>
          <w:p w14:paraId="1096C8E6"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right w:val="single" w:sz="4" w:space="0" w:color="auto"/>
            </w:tcBorders>
            <w:shd w:val="clear" w:color="auto" w:fill="auto"/>
            <w:vAlign w:val="center"/>
            <w:hideMark/>
          </w:tcPr>
          <w:p w14:paraId="03A5E132"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0DBCF324"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11C</w:t>
            </w:r>
          </w:p>
        </w:tc>
        <w:tc>
          <w:tcPr>
            <w:tcW w:w="4253" w:type="dxa"/>
            <w:tcBorders>
              <w:top w:val="nil"/>
              <w:left w:val="nil"/>
              <w:bottom w:val="single" w:sz="4" w:space="0" w:color="auto"/>
              <w:right w:val="double" w:sz="6" w:space="0" w:color="auto"/>
            </w:tcBorders>
            <w:shd w:val="clear" w:color="auto" w:fill="auto"/>
            <w:vAlign w:val="center"/>
            <w:hideMark/>
          </w:tcPr>
          <w:p w14:paraId="24C8537E"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Access for renal dialysis</w:t>
            </w:r>
          </w:p>
        </w:tc>
      </w:tr>
      <w:tr w:rsidR="001074DE" w:rsidRPr="001074DE" w14:paraId="75C6A3FC" w14:textId="77777777" w:rsidTr="00C328EB">
        <w:trPr>
          <w:trHeight w:val="227"/>
        </w:trPr>
        <w:tc>
          <w:tcPr>
            <w:tcW w:w="771" w:type="dxa"/>
            <w:tcBorders>
              <w:top w:val="nil"/>
              <w:left w:val="double" w:sz="6" w:space="0" w:color="auto"/>
              <w:bottom w:val="double" w:sz="4" w:space="0" w:color="auto"/>
              <w:right w:val="single" w:sz="4" w:space="0" w:color="auto"/>
            </w:tcBorders>
            <w:shd w:val="clear" w:color="auto" w:fill="auto"/>
            <w:noWrap/>
            <w:vAlign w:val="center"/>
          </w:tcPr>
          <w:p w14:paraId="5C5CD0F8"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double" w:sz="4" w:space="0" w:color="auto"/>
              <w:right w:val="single" w:sz="4" w:space="0" w:color="auto"/>
            </w:tcBorders>
            <w:shd w:val="clear" w:color="auto" w:fill="auto"/>
            <w:vAlign w:val="center"/>
          </w:tcPr>
          <w:p w14:paraId="6FC998BA"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E2EFD9" w:themeFill="accent6" w:themeFillTint="33"/>
            <w:noWrap/>
            <w:vAlign w:val="center"/>
          </w:tcPr>
          <w:p w14:paraId="23F50139" w14:textId="77777777" w:rsidR="001074DE" w:rsidRPr="001074DE" w:rsidRDefault="001074DE" w:rsidP="001074DE">
            <w:pPr>
              <w:spacing w:after="0" w:line="240" w:lineRule="auto"/>
              <w:jc w:val="center"/>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11T</w:t>
            </w:r>
          </w:p>
        </w:tc>
        <w:tc>
          <w:tcPr>
            <w:tcW w:w="4253" w:type="dxa"/>
            <w:tcBorders>
              <w:top w:val="nil"/>
              <w:left w:val="nil"/>
              <w:bottom w:val="single" w:sz="4" w:space="0" w:color="auto"/>
              <w:right w:val="double" w:sz="6" w:space="0" w:color="auto"/>
            </w:tcBorders>
            <w:shd w:val="clear" w:color="auto" w:fill="E2EFD9" w:themeFill="accent6" w:themeFillTint="33"/>
            <w:vAlign w:val="center"/>
          </w:tcPr>
          <w:p w14:paraId="093C9FAF" w14:textId="77777777" w:rsidR="001074DE" w:rsidRPr="001074DE" w:rsidRDefault="001074DE" w:rsidP="001074DE">
            <w:pPr>
              <w:spacing w:after="0" w:line="240" w:lineRule="auto"/>
              <w:jc w:val="both"/>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Renal Transplantation</w:t>
            </w:r>
          </w:p>
        </w:tc>
      </w:tr>
      <w:tr w:rsidR="001074DE" w:rsidRPr="001074DE" w14:paraId="4068B94F" w14:textId="77777777" w:rsidTr="00C328EB">
        <w:trPr>
          <w:trHeight w:val="227"/>
        </w:trPr>
        <w:tc>
          <w:tcPr>
            <w:tcW w:w="771" w:type="dxa"/>
            <w:tcBorders>
              <w:top w:val="double" w:sz="4" w:space="0" w:color="auto"/>
              <w:left w:val="double" w:sz="6" w:space="0" w:color="auto"/>
              <w:bottom w:val="double" w:sz="6" w:space="0" w:color="auto"/>
              <w:right w:val="single" w:sz="4" w:space="0" w:color="auto"/>
            </w:tcBorders>
            <w:shd w:val="clear" w:color="auto" w:fill="auto"/>
            <w:noWrap/>
            <w:vAlign w:val="center"/>
            <w:hideMark/>
          </w:tcPr>
          <w:p w14:paraId="608DE937"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16</w:t>
            </w:r>
          </w:p>
        </w:tc>
        <w:tc>
          <w:tcPr>
            <w:tcW w:w="3034" w:type="dxa"/>
            <w:tcBorders>
              <w:top w:val="double" w:sz="4" w:space="0" w:color="auto"/>
              <w:left w:val="nil"/>
              <w:bottom w:val="double" w:sz="6" w:space="0" w:color="auto"/>
              <w:right w:val="single" w:sz="4" w:space="0" w:color="auto"/>
            </w:tcBorders>
            <w:shd w:val="clear" w:color="auto" w:fill="auto"/>
            <w:vAlign w:val="center"/>
            <w:hideMark/>
          </w:tcPr>
          <w:p w14:paraId="3F38C7C2"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Adult specialist services for people living with HIV</w:t>
            </w:r>
          </w:p>
        </w:tc>
        <w:tc>
          <w:tcPr>
            <w:tcW w:w="850" w:type="dxa"/>
            <w:tcBorders>
              <w:top w:val="double" w:sz="6" w:space="0" w:color="auto"/>
              <w:left w:val="nil"/>
              <w:bottom w:val="double" w:sz="6" w:space="0" w:color="auto"/>
              <w:right w:val="single" w:sz="4" w:space="0" w:color="auto"/>
            </w:tcBorders>
            <w:shd w:val="clear" w:color="auto" w:fill="auto"/>
            <w:noWrap/>
            <w:vAlign w:val="center"/>
            <w:hideMark/>
          </w:tcPr>
          <w:p w14:paraId="00544315"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14A</w:t>
            </w:r>
          </w:p>
        </w:tc>
        <w:tc>
          <w:tcPr>
            <w:tcW w:w="4253" w:type="dxa"/>
            <w:tcBorders>
              <w:top w:val="double" w:sz="6" w:space="0" w:color="auto"/>
              <w:left w:val="nil"/>
              <w:bottom w:val="double" w:sz="6" w:space="0" w:color="auto"/>
              <w:right w:val="double" w:sz="6" w:space="0" w:color="auto"/>
            </w:tcBorders>
            <w:shd w:val="clear" w:color="auto" w:fill="auto"/>
            <w:vAlign w:val="center"/>
            <w:hideMark/>
          </w:tcPr>
          <w:p w14:paraId="3B9E3BCB"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Adult specialised services for people living with HIV</w:t>
            </w:r>
          </w:p>
        </w:tc>
      </w:tr>
      <w:tr w:rsidR="001074DE" w:rsidRPr="001074DE" w14:paraId="00A949D4" w14:textId="77777777" w:rsidTr="00C328EB">
        <w:trPr>
          <w:trHeight w:val="340"/>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0C99D668"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17</w:t>
            </w:r>
          </w:p>
        </w:tc>
        <w:tc>
          <w:tcPr>
            <w:tcW w:w="3034" w:type="dxa"/>
            <w:tcBorders>
              <w:top w:val="nil"/>
              <w:left w:val="nil"/>
              <w:bottom w:val="double" w:sz="6" w:space="0" w:color="auto"/>
              <w:right w:val="single" w:sz="4" w:space="0" w:color="auto"/>
            </w:tcBorders>
            <w:shd w:val="clear" w:color="auto" w:fill="auto"/>
            <w:vAlign w:val="center"/>
            <w:hideMark/>
          </w:tcPr>
          <w:p w14:paraId="04C30AEF"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Adult specialist vascular services</w:t>
            </w:r>
          </w:p>
        </w:tc>
        <w:tc>
          <w:tcPr>
            <w:tcW w:w="850" w:type="dxa"/>
            <w:tcBorders>
              <w:top w:val="nil"/>
              <w:left w:val="nil"/>
              <w:bottom w:val="double" w:sz="6" w:space="0" w:color="auto"/>
              <w:right w:val="single" w:sz="4" w:space="0" w:color="auto"/>
            </w:tcBorders>
            <w:shd w:val="clear" w:color="auto" w:fill="auto"/>
            <w:noWrap/>
            <w:vAlign w:val="center"/>
            <w:hideMark/>
          </w:tcPr>
          <w:p w14:paraId="49871A50"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30Z</w:t>
            </w:r>
          </w:p>
        </w:tc>
        <w:tc>
          <w:tcPr>
            <w:tcW w:w="4253" w:type="dxa"/>
            <w:tcBorders>
              <w:top w:val="nil"/>
              <w:left w:val="nil"/>
              <w:bottom w:val="double" w:sz="6" w:space="0" w:color="auto"/>
              <w:right w:val="double" w:sz="6" w:space="0" w:color="auto"/>
            </w:tcBorders>
            <w:shd w:val="clear" w:color="auto" w:fill="auto"/>
            <w:vAlign w:val="center"/>
            <w:hideMark/>
          </w:tcPr>
          <w:p w14:paraId="5F093E56"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Adult specialist vascular services</w:t>
            </w:r>
          </w:p>
        </w:tc>
      </w:tr>
      <w:tr w:rsidR="001074DE" w:rsidRPr="001074DE" w14:paraId="6D2E1E13" w14:textId="77777777" w:rsidTr="00C328EB">
        <w:trPr>
          <w:trHeight w:val="340"/>
        </w:trPr>
        <w:tc>
          <w:tcPr>
            <w:tcW w:w="771" w:type="dxa"/>
            <w:tcBorders>
              <w:top w:val="nil"/>
              <w:left w:val="double" w:sz="6" w:space="0" w:color="auto"/>
              <w:bottom w:val="nil"/>
              <w:right w:val="single" w:sz="4" w:space="0" w:color="auto"/>
            </w:tcBorders>
            <w:shd w:val="clear" w:color="auto" w:fill="auto"/>
            <w:noWrap/>
            <w:vAlign w:val="center"/>
            <w:hideMark/>
          </w:tcPr>
          <w:p w14:paraId="798202A9"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18</w:t>
            </w:r>
          </w:p>
        </w:tc>
        <w:tc>
          <w:tcPr>
            <w:tcW w:w="3034" w:type="dxa"/>
            <w:tcBorders>
              <w:top w:val="nil"/>
              <w:left w:val="nil"/>
              <w:bottom w:val="nil"/>
              <w:right w:val="single" w:sz="4" w:space="0" w:color="auto"/>
            </w:tcBorders>
            <w:shd w:val="clear" w:color="auto" w:fill="auto"/>
            <w:vAlign w:val="center"/>
            <w:hideMark/>
          </w:tcPr>
          <w:p w14:paraId="0BACF387"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Adult thoracic surgery services</w:t>
            </w:r>
          </w:p>
        </w:tc>
        <w:tc>
          <w:tcPr>
            <w:tcW w:w="850" w:type="dxa"/>
            <w:tcBorders>
              <w:top w:val="nil"/>
              <w:left w:val="nil"/>
              <w:bottom w:val="single" w:sz="4" w:space="0" w:color="auto"/>
              <w:right w:val="single" w:sz="4" w:space="0" w:color="auto"/>
            </w:tcBorders>
            <w:shd w:val="clear" w:color="auto" w:fill="auto"/>
            <w:noWrap/>
            <w:vAlign w:val="center"/>
            <w:hideMark/>
          </w:tcPr>
          <w:p w14:paraId="050730E1"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29B</w:t>
            </w:r>
          </w:p>
        </w:tc>
        <w:tc>
          <w:tcPr>
            <w:tcW w:w="4253" w:type="dxa"/>
            <w:tcBorders>
              <w:top w:val="nil"/>
              <w:left w:val="nil"/>
              <w:bottom w:val="single" w:sz="4" w:space="0" w:color="auto"/>
              <w:right w:val="double" w:sz="6" w:space="0" w:color="auto"/>
            </w:tcBorders>
            <w:shd w:val="clear" w:color="auto" w:fill="auto"/>
            <w:vAlign w:val="center"/>
            <w:hideMark/>
          </w:tcPr>
          <w:p w14:paraId="7FEAC901"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Complex thoracic surgery (adults)</w:t>
            </w:r>
          </w:p>
        </w:tc>
      </w:tr>
      <w:tr w:rsidR="001074DE" w:rsidRPr="001074DE" w14:paraId="68B2A265" w14:textId="77777777" w:rsidTr="00C328EB">
        <w:trPr>
          <w:trHeight w:val="340"/>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1D44C2B4"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double" w:sz="6" w:space="0" w:color="auto"/>
              <w:right w:val="single" w:sz="4" w:space="0" w:color="auto"/>
            </w:tcBorders>
            <w:shd w:val="clear" w:color="auto" w:fill="auto"/>
            <w:vAlign w:val="center"/>
            <w:hideMark/>
          </w:tcPr>
          <w:p w14:paraId="71EE3A58"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double" w:sz="6" w:space="0" w:color="auto"/>
              <w:right w:val="single" w:sz="4" w:space="0" w:color="auto"/>
            </w:tcBorders>
            <w:shd w:val="clear" w:color="auto" w:fill="auto"/>
            <w:noWrap/>
            <w:vAlign w:val="center"/>
            <w:hideMark/>
          </w:tcPr>
          <w:p w14:paraId="5B4142B2"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29Z</w:t>
            </w:r>
          </w:p>
        </w:tc>
        <w:tc>
          <w:tcPr>
            <w:tcW w:w="4253" w:type="dxa"/>
            <w:tcBorders>
              <w:top w:val="nil"/>
              <w:left w:val="nil"/>
              <w:bottom w:val="double" w:sz="6" w:space="0" w:color="auto"/>
              <w:right w:val="double" w:sz="6" w:space="0" w:color="auto"/>
            </w:tcBorders>
            <w:shd w:val="clear" w:color="auto" w:fill="auto"/>
            <w:vAlign w:val="center"/>
            <w:hideMark/>
          </w:tcPr>
          <w:p w14:paraId="71A882E6"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Adult thoracic surgery services: outpatients</w:t>
            </w:r>
          </w:p>
        </w:tc>
      </w:tr>
      <w:tr w:rsidR="001074DE" w:rsidRPr="001074DE" w14:paraId="08ACAA58" w14:textId="77777777" w:rsidTr="00C328EB">
        <w:trPr>
          <w:trHeight w:val="340"/>
        </w:trPr>
        <w:tc>
          <w:tcPr>
            <w:tcW w:w="771" w:type="dxa"/>
            <w:tcBorders>
              <w:top w:val="nil"/>
              <w:left w:val="double" w:sz="6" w:space="0" w:color="auto"/>
              <w:right w:val="single" w:sz="4" w:space="0" w:color="auto"/>
            </w:tcBorders>
            <w:shd w:val="clear" w:color="auto" w:fill="auto"/>
            <w:noWrap/>
            <w:vAlign w:val="center"/>
          </w:tcPr>
          <w:p w14:paraId="280CEBD0"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29</w:t>
            </w:r>
          </w:p>
        </w:tc>
        <w:tc>
          <w:tcPr>
            <w:tcW w:w="3034" w:type="dxa"/>
            <w:tcBorders>
              <w:top w:val="nil"/>
              <w:left w:val="nil"/>
              <w:right w:val="single" w:sz="4" w:space="0" w:color="auto"/>
            </w:tcBorders>
            <w:shd w:val="clear" w:color="auto" w:fill="auto"/>
            <w:vAlign w:val="center"/>
          </w:tcPr>
          <w:p w14:paraId="12BF4C5A" w14:textId="77777777" w:rsidR="001074DE" w:rsidRPr="001074DE" w:rsidRDefault="001074DE" w:rsidP="001074DE">
            <w:pPr>
              <w:spacing w:after="0" w:line="240" w:lineRule="auto"/>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Haematopoietic stem cell transplantation services (adults and children)</w:t>
            </w:r>
          </w:p>
        </w:tc>
        <w:tc>
          <w:tcPr>
            <w:tcW w:w="850" w:type="dxa"/>
            <w:tcBorders>
              <w:top w:val="nil"/>
              <w:left w:val="nil"/>
              <w:bottom w:val="single" w:sz="4" w:space="0" w:color="auto"/>
              <w:right w:val="single" w:sz="4" w:space="0" w:color="auto"/>
            </w:tcBorders>
            <w:shd w:val="clear" w:color="auto" w:fill="E2EFD9" w:themeFill="accent6" w:themeFillTint="33"/>
            <w:noWrap/>
            <w:vAlign w:val="center"/>
          </w:tcPr>
          <w:p w14:paraId="4FE0DE9A" w14:textId="77777777" w:rsidR="001074DE" w:rsidRPr="001074DE" w:rsidRDefault="001074DE" w:rsidP="001074DE">
            <w:pPr>
              <w:spacing w:after="0" w:line="240" w:lineRule="auto"/>
              <w:jc w:val="center"/>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02Z</w:t>
            </w:r>
          </w:p>
        </w:tc>
        <w:tc>
          <w:tcPr>
            <w:tcW w:w="4253" w:type="dxa"/>
            <w:tcBorders>
              <w:top w:val="nil"/>
              <w:left w:val="nil"/>
              <w:bottom w:val="single" w:sz="4" w:space="0" w:color="auto"/>
              <w:right w:val="double" w:sz="6" w:space="0" w:color="auto"/>
            </w:tcBorders>
            <w:shd w:val="clear" w:color="auto" w:fill="E2EFD9" w:themeFill="accent6" w:themeFillTint="33"/>
            <w:vAlign w:val="center"/>
          </w:tcPr>
          <w:p w14:paraId="00C8A5D9" w14:textId="77777777" w:rsidR="001074DE" w:rsidRPr="001074DE" w:rsidRDefault="001074DE" w:rsidP="001074DE">
            <w:pPr>
              <w:spacing w:after="0" w:line="240" w:lineRule="auto"/>
              <w:jc w:val="both"/>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Haematopoietic stem cell transplantation</w:t>
            </w:r>
          </w:p>
          <w:p w14:paraId="2C8F1886" w14:textId="77777777" w:rsidR="001074DE" w:rsidRPr="001074DE" w:rsidRDefault="001074DE" w:rsidP="001074DE">
            <w:pPr>
              <w:spacing w:after="0" w:line="240" w:lineRule="auto"/>
              <w:jc w:val="both"/>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services (adults and children)</w:t>
            </w:r>
          </w:p>
        </w:tc>
      </w:tr>
      <w:tr w:rsidR="001074DE" w:rsidRPr="001074DE" w14:paraId="77E19925" w14:textId="77777777" w:rsidTr="00C328EB">
        <w:trPr>
          <w:trHeight w:val="340"/>
        </w:trPr>
        <w:tc>
          <w:tcPr>
            <w:tcW w:w="771" w:type="dxa"/>
            <w:tcBorders>
              <w:left w:val="double" w:sz="6" w:space="0" w:color="auto"/>
              <w:bottom w:val="double" w:sz="6" w:space="0" w:color="auto"/>
              <w:right w:val="single" w:sz="4" w:space="0" w:color="auto"/>
            </w:tcBorders>
            <w:shd w:val="clear" w:color="auto" w:fill="auto"/>
            <w:noWrap/>
            <w:vAlign w:val="center"/>
          </w:tcPr>
          <w:p w14:paraId="630FB2E4"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left w:val="nil"/>
              <w:bottom w:val="double" w:sz="6" w:space="0" w:color="auto"/>
              <w:right w:val="single" w:sz="4" w:space="0" w:color="auto"/>
            </w:tcBorders>
            <w:shd w:val="clear" w:color="auto" w:fill="auto"/>
            <w:vAlign w:val="center"/>
          </w:tcPr>
          <w:p w14:paraId="6C4ED0DF"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single" w:sz="4" w:space="0" w:color="auto"/>
              <w:left w:val="nil"/>
              <w:bottom w:val="double" w:sz="6" w:space="0" w:color="auto"/>
              <w:right w:val="single" w:sz="4" w:space="0" w:color="auto"/>
            </w:tcBorders>
            <w:shd w:val="clear" w:color="auto" w:fill="E2EFD9" w:themeFill="accent6" w:themeFillTint="33"/>
            <w:noWrap/>
            <w:vAlign w:val="center"/>
          </w:tcPr>
          <w:p w14:paraId="26AFDCB8" w14:textId="77777777" w:rsidR="001074DE" w:rsidRPr="001074DE" w:rsidRDefault="001074DE" w:rsidP="001074DE">
            <w:pPr>
              <w:spacing w:after="0" w:line="240" w:lineRule="auto"/>
              <w:jc w:val="center"/>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ECP</w:t>
            </w:r>
          </w:p>
        </w:tc>
        <w:tc>
          <w:tcPr>
            <w:tcW w:w="4253" w:type="dxa"/>
            <w:tcBorders>
              <w:top w:val="single" w:sz="4" w:space="0" w:color="auto"/>
              <w:left w:val="nil"/>
              <w:bottom w:val="double" w:sz="6" w:space="0" w:color="auto"/>
              <w:right w:val="double" w:sz="6" w:space="0" w:color="auto"/>
            </w:tcBorders>
            <w:shd w:val="clear" w:color="auto" w:fill="E2EFD9" w:themeFill="accent6" w:themeFillTint="33"/>
            <w:vAlign w:val="center"/>
          </w:tcPr>
          <w:p w14:paraId="43B3534A" w14:textId="77777777" w:rsidR="001074DE" w:rsidRPr="001074DE" w:rsidRDefault="001074DE" w:rsidP="001074DE">
            <w:pPr>
              <w:spacing w:after="0" w:line="240" w:lineRule="auto"/>
              <w:jc w:val="both"/>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Extracorporeal photopheresis service</w:t>
            </w:r>
          </w:p>
          <w:p w14:paraId="518F0C8F" w14:textId="77777777" w:rsidR="001074DE" w:rsidRPr="001074DE" w:rsidRDefault="001074DE" w:rsidP="001074DE">
            <w:pPr>
              <w:spacing w:after="0" w:line="240" w:lineRule="auto"/>
              <w:jc w:val="both"/>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(adults and children)</w:t>
            </w:r>
          </w:p>
        </w:tc>
      </w:tr>
      <w:tr w:rsidR="001074DE" w:rsidRPr="001074DE" w14:paraId="021BD24D"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24BD206C"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30</w:t>
            </w:r>
          </w:p>
        </w:tc>
        <w:tc>
          <w:tcPr>
            <w:tcW w:w="3034" w:type="dxa"/>
            <w:tcBorders>
              <w:top w:val="nil"/>
              <w:left w:val="nil"/>
              <w:bottom w:val="nil"/>
              <w:right w:val="single" w:sz="4" w:space="0" w:color="auto"/>
            </w:tcBorders>
            <w:shd w:val="clear" w:color="auto" w:fill="auto"/>
            <w:vAlign w:val="center"/>
            <w:hideMark/>
          </w:tcPr>
          <w:p w14:paraId="06918C01"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Bone conduction hearing implant services (adults and children)</w:t>
            </w:r>
          </w:p>
        </w:tc>
        <w:tc>
          <w:tcPr>
            <w:tcW w:w="850" w:type="dxa"/>
            <w:tcBorders>
              <w:top w:val="nil"/>
              <w:left w:val="nil"/>
              <w:bottom w:val="single" w:sz="4" w:space="0" w:color="auto"/>
              <w:right w:val="single" w:sz="4" w:space="0" w:color="auto"/>
            </w:tcBorders>
            <w:shd w:val="clear" w:color="auto" w:fill="auto"/>
            <w:noWrap/>
            <w:vAlign w:val="center"/>
            <w:hideMark/>
          </w:tcPr>
          <w:p w14:paraId="18B4C1C1"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32B</w:t>
            </w:r>
          </w:p>
        </w:tc>
        <w:tc>
          <w:tcPr>
            <w:tcW w:w="4253" w:type="dxa"/>
            <w:tcBorders>
              <w:top w:val="nil"/>
              <w:left w:val="nil"/>
              <w:bottom w:val="single" w:sz="4" w:space="0" w:color="auto"/>
              <w:right w:val="double" w:sz="6" w:space="0" w:color="auto"/>
            </w:tcBorders>
            <w:shd w:val="clear" w:color="auto" w:fill="auto"/>
            <w:vAlign w:val="center"/>
            <w:hideMark/>
          </w:tcPr>
          <w:p w14:paraId="6979D636"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Bone anchored hearing aids service</w:t>
            </w:r>
          </w:p>
        </w:tc>
      </w:tr>
      <w:tr w:rsidR="001074DE" w:rsidRPr="001074DE" w14:paraId="54613266" w14:textId="77777777" w:rsidTr="00C328EB">
        <w:trPr>
          <w:trHeight w:val="227"/>
        </w:trPr>
        <w:tc>
          <w:tcPr>
            <w:tcW w:w="771" w:type="dxa"/>
            <w:tcBorders>
              <w:top w:val="nil"/>
              <w:left w:val="double" w:sz="6" w:space="0" w:color="auto"/>
              <w:bottom w:val="double" w:sz="4" w:space="0" w:color="auto"/>
              <w:right w:val="single" w:sz="4" w:space="0" w:color="auto"/>
            </w:tcBorders>
            <w:shd w:val="clear" w:color="auto" w:fill="auto"/>
            <w:noWrap/>
            <w:vAlign w:val="center"/>
            <w:hideMark/>
          </w:tcPr>
          <w:p w14:paraId="005F910B"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double" w:sz="4" w:space="0" w:color="auto"/>
              <w:right w:val="single" w:sz="4" w:space="0" w:color="auto"/>
            </w:tcBorders>
            <w:shd w:val="clear" w:color="auto" w:fill="auto"/>
            <w:vAlign w:val="center"/>
            <w:hideMark/>
          </w:tcPr>
          <w:p w14:paraId="6D4C07E5"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double" w:sz="4" w:space="0" w:color="auto"/>
              <w:right w:val="single" w:sz="4" w:space="0" w:color="auto"/>
            </w:tcBorders>
            <w:shd w:val="clear" w:color="auto" w:fill="auto"/>
            <w:noWrap/>
            <w:vAlign w:val="center"/>
            <w:hideMark/>
          </w:tcPr>
          <w:p w14:paraId="18D7D62C"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32D</w:t>
            </w:r>
          </w:p>
        </w:tc>
        <w:tc>
          <w:tcPr>
            <w:tcW w:w="4253" w:type="dxa"/>
            <w:tcBorders>
              <w:top w:val="nil"/>
              <w:left w:val="nil"/>
              <w:bottom w:val="double" w:sz="4" w:space="0" w:color="auto"/>
              <w:right w:val="double" w:sz="6" w:space="0" w:color="auto"/>
            </w:tcBorders>
            <w:shd w:val="clear" w:color="auto" w:fill="auto"/>
            <w:vAlign w:val="center"/>
            <w:hideMark/>
          </w:tcPr>
          <w:p w14:paraId="2B40148D"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Middle ear implantable hearing aids service</w:t>
            </w:r>
          </w:p>
        </w:tc>
      </w:tr>
      <w:tr w:rsidR="001074DE" w:rsidRPr="001074DE" w14:paraId="59C5EA36" w14:textId="77777777" w:rsidTr="00C328EB">
        <w:trPr>
          <w:trHeight w:val="227"/>
        </w:trPr>
        <w:tc>
          <w:tcPr>
            <w:tcW w:w="771" w:type="dxa"/>
            <w:tcBorders>
              <w:top w:val="double" w:sz="4" w:space="0" w:color="auto"/>
              <w:left w:val="double" w:sz="6" w:space="0" w:color="auto"/>
              <w:bottom w:val="nil"/>
              <w:right w:val="single" w:sz="4" w:space="0" w:color="auto"/>
            </w:tcBorders>
            <w:shd w:val="clear" w:color="auto" w:fill="auto"/>
            <w:noWrap/>
            <w:vAlign w:val="center"/>
          </w:tcPr>
          <w:p w14:paraId="2FD75057"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32</w:t>
            </w:r>
          </w:p>
        </w:tc>
        <w:tc>
          <w:tcPr>
            <w:tcW w:w="3034" w:type="dxa"/>
            <w:tcBorders>
              <w:top w:val="double" w:sz="4" w:space="0" w:color="auto"/>
              <w:left w:val="nil"/>
              <w:bottom w:val="nil"/>
              <w:right w:val="single" w:sz="4" w:space="0" w:color="auto"/>
            </w:tcBorders>
            <w:shd w:val="clear" w:color="auto" w:fill="auto"/>
            <w:vAlign w:val="center"/>
          </w:tcPr>
          <w:p w14:paraId="7231F8E9"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Children and young people’s inpatient</w:t>
            </w:r>
          </w:p>
          <w:p w14:paraId="022704A6"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mental health service</w:t>
            </w:r>
          </w:p>
        </w:tc>
        <w:tc>
          <w:tcPr>
            <w:tcW w:w="850" w:type="dxa"/>
            <w:tcBorders>
              <w:top w:val="double" w:sz="4" w:space="0" w:color="auto"/>
              <w:left w:val="nil"/>
              <w:bottom w:val="single" w:sz="4" w:space="0" w:color="auto"/>
              <w:right w:val="single" w:sz="4" w:space="0" w:color="auto"/>
            </w:tcBorders>
            <w:shd w:val="clear" w:color="auto" w:fill="E2EFD9" w:themeFill="accent6" w:themeFillTint="33"/>
            <w:noWrap/>
            <w:vAlign w:val="center"/>
          </w:tcPr>
          <w:p w14:paraId="2DEA0D7A" w14:textId="77777777" w:rsidR="001074DE" w:rsidRPr="001074DE" w:rsidRDefault="001074DE" w:rsidP="001074DE">
            <w:pPr>
              <w:spacing w:after="0" w:line="240" w:lineRule="auto"/>
              <w:jc w:val="center"/>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23K</w:t>
            </w:r>
          </w:p>
        </w:tc>
        <w:tc>
          <w:tcPr>
            <w:tcW w:w="4253" w:type="dxa"/>
            <w:tcBorders>
              <w:top w:val="double" w:sz="4" w:space="0" w:color="auto"/>
              <w:left w:val="nil"/>
              <w:bottom w:val="single" w:sz="4" w:space="0" w:color="auto"/>
              <w:right w:val="single" w:sz="4" w:space="0" w:color="auto"/>
            </w:tcBorders>
            <w:shd w:val="clear" w:color="auto" w:fill="E2EFD9" w:themeFill="accent6" w:themeFillTint="33"/>
            <w:vAlign w:val="center"/>
          </w:tcPr>
          <w:p w14:paraId="0713CB81" w14:textId="77777777" w:rsidR="001074DE" w:rsidRPr="001074DE" w:rsidRDefault="001074DE" w:rsidP="001074DE">
            <w:pPr>
              <w:spacing w:after="0" w:line="240" w:lineRule="auto"/>
              <w:jc w:val="both"/>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Tier 4 CAMHS (general adolescent inc</w:t>
            </w:r>
          </w:p>
          <w:p w14:paraId="1D72D79A" w14:textId="77777777" w:rsidR="001074DE" w:rsidRPr="001074DE" w:rsidRDefault="001074DE" w:rsidP="001074DE">
            <w:pPr>
              <w:spacing w:after="0" w:line="240" w:lineRule="auto"/>
              <w:jc w:val="both"/>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eating disorders) MHLDA PC</w:t>
            </w:r>
          </w:p>
        </w:tc>
      </w:tr>
      <w:tr w:rsidR="001074DE" w:rsidRPr="001074DE" w14:paraId="06C91143"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tcPr>
          <w:p w14:paraId="18B70D76"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nil"/>
              <w:right w:val="single" w:sz="4" w:space="0" w:color="auto"/>
            </w:tcBorders>
            <w:shd w:val="clear" w:color="auto" w:fill="auto"/>
            <w:vAlign w:val="center"/>
          </w:tcPr>
          <w:p w14:paraId="418C144D"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35F39CCC" w14:textId="77777777" w:rsidR="001074DE" w:rsidRPr="001074DE" w:rsidRDefault="001074DE" w:rsidP="001074DE">
            <w:pPr>
              <w:spacing w:after="0" w:line="240" w:lineRule="auto"/>
              <w:jc w:val="center"/>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23L</w:t>
            </w:r>
          </w:p>
        </w:tc>
        <w:tc>
          <w:tcPr>
            <w:tcW w:w="4253"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5DD31B3E" w14:textId="77777777" w:rsidR="001074DE" w:rsidRPr="001074DE" w:rsidRDefault="001074DE" w:rsidP="001074DE">
            <w:pPr>
              <w:spacing w:after="0" w:line="240" w:lineRule="auto"/>
              <w:jc w:val="both"/>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Tier 4 CAMHS (low secure) MHLDA PC</w:t>
            </w:r>
          </w:p>
        </w:tc>
      </w:tr>
      <w:tr w:rsidR="001074DE" w:rsidRPr="001074DE" w14:paraId="15B5D5C6"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tcPr>
          <w:p w14:paraId="6AA7F4DB"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nil"/>
              <w:right w:val="single" w:sz="4" w:space="0" w:color="auto"/>
            </w:tcBorders>
            <w:shd w:val="clear" w:color="auto" w:fill="auto"/>
            <w:vAlign w:val="center"/>
          </w:tcPr>
          <w:p w14:paraId="48695445"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0BD2A553" w14:textId="77777777" w:rsidR="001074DE" w:rsidRPr="001074DE" w:rsidRDefault="001074DE" w:rsidP="001074DE">
            <w:pPr>
              <w:spacing w:after="0" w:line="240" w:lineRule="auto"/>
              <w:jc w:val="center"/>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23O</w:t>
            </w:r>
          </w:p>
        </w:tc>
        <w:tc>
          <w:tcPr>
            <w:tcW w:w="4253"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2B1D14DB" w14:textId="77777777" w:rsidR="001074DE" w:rsidRPr="001074DE" w:rsidRDefault="001074DE" w:rsidP="001074DE">
            <w:pPr>
              <w:spacing w:after="0" w:line="240" w:lineRule="auto"/>
              <w:jc w:val="both"/>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Tier 4 CAMHS (PICU) MHLDA PC</w:t>
            </w:r>
          </w:p>
        </w:tc>
      </w:tr>
      <w:tr w:rsidR="001074DE" w:rsidRPr="001074DE" w14:paraId="65996631"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tcPr>
          <w:p w14:paraId="7BD6D9F4"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nil"/>
              <w:right w:val="single" w:sz="4" w:space="0" w:color="auto"/>
            </w:tcBorders>
            <w:shd w:val="clear" w:color="auto" w:fill="auto"/>
            <w:vAlign w:val="center"/>
          </w:tcPr>
          <w:p w14:paraId="7C745B5A"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16E17353" w14:textId="77777777" w:rsidR="001074DE" w:rsidRPr="001074DE" w:rsidRDefault="001074DE" w:rsidP="001074DE">
            <w:pPr>
              <w:spacing w:after="0" w:line="240" w:lineRule="auto"/>
              <w:jc w:val="center"/>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23U</w:t>
            </w:r>
          </w:p>
        </w:tc>
        <w:tc>
          <w:tcPr>
            <w:tcW w:w="4253"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6211F2B8" w14:textId="77777777" w:rsidR="001074DE" w:rsidRPr="001074DE" w:rsidRDefault="001074DE" w:rsidP="001074DE">
            <w:pPr>
              <w:spacing w:after="0" w:line="240" w:lineRule="auto"/>
              <w:jc w:val="both"/>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Tier 4 CAMHS (LD) MHLDA PC</w:t>
            </w:r>
          </w:p>
        </w:tc>
      </w:tr>
      <w:tr w:rsidR="001074DE" w:rsidRPr="001074DE" w14:paraId="6C9BD2CC"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tcPr>
          <w:p w14:paraId="48F24E7A"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nil"/>
              <w:right w:val="single" w:sz="4" w:space="0" w:color="auto"/>
            </w:tcBorders>
            <w:shd w:val="clear" w:color="auto" w:fill="auto"/>
            <w:vAlign w:val="center"/>
          </w:tcPr>
          <w:p w14:paraId="12B96EA6"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single" w:sz="4" w:space="0" w:color="auto"/>
              <w:left w:val="nil"/>
              <w:bottom w:val="double" w:sz="4" w:space="0" w:color="auto"/>
              <w:right w:val="single" w:sz="4" w:space="0" w:color="auto"/>
            </w:tcBorders>
            <w:shd w:val="clear" w:color="auto" w:fill="E2EFD9" w:themeFill="accent6" w:themeFillTint="33"/>
            <w:noWrap/>
            <w:vAlign w:val="center"/>
          </w:tcPr>
          <w:p w14:paraId="6ED67EFD" w14:textId="77777777" w:rsidR="001074DE" w:rsidRPr="001074DE" w:rsidRDefault="001074DE" w:rsidP="001074DE">
            <w:pPr>
              <w:spacing w:after="0" w:line="240" w:lineRule="auto"/>
              <w:jc w:val="center"/>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23V</w:t>
            </w:r>
          </w:p>
        </w:tc>
        <w:tc>
          <w:tcPr>
            <w:tcW w:w="4253" w:type="dxa"/>
            <w:tcBorders>
              <w:top w:val="single" w:sz="4" w:space="0" w:color="auto"/>
              <w:left w:val="nil"/>
              <w:bottom w:val="double" w:sz="4" w:space="0" w:color="auto"/>
              <w:right w:val="single" w:sz="4" w:space="0" w:color="auto"/>
            </w:tcBorders>
            <w:shd w:val="clear" w:color="auto" w:fill="E2EFD9" w:themeFill="accent6" w:themeFillTint="33"/>
            <w:vAlign w:val="center"/>
          </w:tcPr>
          <w:p w14:paraId="35D2A1F4" w14:textId="77777777" w:rsidR="001074DE" w:rsidRPr="001074DE" w:rsidRDefault="001074DE" w:rsidP="001074DE">
            <w:pPr>
              <w:spacing w:after="0" w:line="240" w:lineRule="auto"/>
              <w:jc w:val="both"/>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Tier 4 CAMHS (ASD) MHLDA PC</w:t>
            </w:r>
          </w:p>
        </w:tc>
      </w:tr>
      <w:tr w:rsidR="001074DE" w:rsidRPr="001074DE" w14:paraId="70A7D3D8" w14:textId="77777777" w:rsidTr="00C328EB">
        <w:trPr>
          <w:trHeight w:val="340"/>
        </w:trPr>
        <w:tc>
          <w:tcPr>
            <w:tcW w:w="771"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30F2CF0D"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35</w:t>
            </w:r>
          </w:p>
        </w:tc>
        <w:tc>
          <w:tcPr>
            <w:tcW w:w="3034" w:type="dxa"/>
            <w:tcBorders>
              <w:top w:val="double" w:sz="6" w:space="0" w:color="auto"/>
              <w:left w:val="nil"/>
              <w:bottom w:val="double" w:sz="6" w:space="0" w:color="auto"/>
              <w:right w:val="single" w:sz="4" w:space="0" w:color="auto"/>
            </w:tcBorders>
            <w:shd w:val="clear" w:color="auto" w:fill="auto"/>
            <w:vAlign w:val="center"/>
            <w:hideMark/>
          </w:tcPr>
          <w:p w14:paraId="6DFDF1C6"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Cleft lip and palate services (adults and children)</w:t>
            </w:r>
          </w:p>
        </w:tc>
        <w:tc>
          <w:tcPr>
            <w:tcW w:w="850" w:type="dxa"/>
            <w:tcBorders>
              <w:top w:val="double" w:sz="4" w:space="0" w:color="auto"/>
              <w:left w:val="nil"/>
              <w:bottom w:val="double" w:sz="6" w:space="0" w:color="auto"/>
              <w:right w:val="single" w:sz="4" w:space="0" w:color="auto"/>
            </w:tcBorders>
            <w:shd w:val="clear" w:color="auto" w:fill="auto"/>
            <w:noWrap/>
            <w:vAlign w:val="center"/>
            <w:hideMark/>
          </w:tcPr>
          <w:p w14:paraId="423120C8"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15Z</w:t>
            </w:r>
          </w:p>
        </w:tc>
        <w:tc>
          <w:tcPr>
            <w:tcW w:w="4253" w:type="dxa"/>
            <w:tcBorders>
              <w:top w:val="double" w:sz="4" w:space="0" w:color="auto"/>
              <w:left w:val="nil"/>
              <w:bottom w:val="double" w:sz="6" w:space="0" w:color="auto"/>
              <w:right w:val="double" w:sz="6" w:space="0" w:color="auto"/>
            </w:tcBorders>
            <w:shd w:val="clear" w:color="auto" w:fill="auto"/>
            <w:vAlign w:val="center"/>
            <w:hideMark/>
          </w:tcPr>
          <w:p w14:paraId="71C36934"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Cleft lip and palate services (adults and children)</w:t>
            </w:r>
          </w:p>
        </w:tc>
      </w:tr>
      <w:tr w:rsidR="001074DE" w:rsidRPr="001074DE" w14:paraId="25B59C33" w14:textId="77777777" w:rsidTr="00C328EB">
        <w:trPr>
          <w:trHeight w:val="340"/>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7176EB4B"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36</w:t>
            </w:r>
          </w:p>
        </w:tc>
        <w:tc>
          <w:tcPr>
            <w:tcW w:w="3034" w:type="dxa"/>
            <w:tcBorders>
              <w:top w:val="nil"/>
              <w:left w:val="nil"/>
              <w:bottom w:val="double" w:sz="6" w:space="0" w:color="auto"/>
              <w:right w:val="single" w:sz="4" w:space="0" w:color="auto"/>
            </w:tcBorders>
            <w:shd w:val="clear" w:color="auto" w:fill="auto"/>
            <w:vAlign w:val="center"/>
            <w:hideMark/>
          </w:tcPr>
          <w:p w14:paraId="7A2D96C0"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Cochlear implantation services (adults and children)</w:t>
            </w:r>
          </w:p>
        </w:tc>
        <w:tc>
          <w:tcPr>
            <w:tcW w:w="850" w:type="dxa"/>
            <w:tcBorders>
              <w:top w:val="nil"/>
              <w:left w:val="nil"/>
              <w:bottom w:val="double" w:sz="6" w:space="0" w:color="auto"/>
              <w:right w:val="single" w:sz="4" w:space="0" w:color="auto"/>
            </w:tcBorders>
            <w:shd w:val="clear" w:color="auto" w:fill="auto"/>
            <w:noWrap/>
            <w:vAlign w:val="center"/>
            <w:hideMark/>
          </w:tcPr>
          <w:p w14:paraId="41FD435A"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32A</w:t>
            </w:r>
          </w:p>
        </w:tc>
        <w:tc>
          <w:tcPr>
            <w:tcW w:w="4253" w:type="dxa"/>
            <w:tcBorders>
              <w:top w:val="nil"/>
              <w:left w:val="nil"/>
              <w:bottom w:val="double" w:sz="6" w:space="0" w:color="auto"/>
              <w:right w:val="double" w:sz="6" w:space="0" w:color="auto"/>
            </w:tcBorders>
            <w:shd w:val="clear" w:color="auto" w:fill="auto"/>
            <w:vAlign w:val="center"/>
            <w:hideMark/>
          </w:tcPr>
          <w:p w14:paraId="2C0DBA6C"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Cochlear implantation services (adults and children)</w:t>
            </w:r>
          </w:p>
        </w:tc>
      </w:tr>
      <w:tr w:rsidR="001074DE" w:rsidRPr="001074DE" w14:paraId="1C466532"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433617A2"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40</w:t>
            </w:r>
          </w:p>
        </w:tc>
        <w:tc>
          <w:tcPr>
            <w:tcW w:w="3034" w:type="dxa"/>
            <w:tcBorders>
              <w:top w:val="nil"/>
              <w:left w:val="nil"/>
              <w:bottom w:val="nil"/>
              <w:right w:val="single" w:sz="4" w:space="0" w:color="auto"/>
            </w:tcBorders>
            <w:shd w:val="clear" w:color="auto" w:fill="auto"/>
            <w:vAlign w:val="center"/>
            <w:hideMark/>
          </w:tcPr>
          <w:p w14:paraId="0D358A28"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Complex spinal surgery services (adults and children)</w:t>
            </w:r>
          </w:p>
        </w:tc>
        <w:tc>
          <w:tcPr>
            <w:tcW w:w="850" w:type="dxa"/>
            <w:tcBorders>
              <w:top w:val="nil"/>
              <w:left w:val="nil"/>
              <w:bottom w:val="single" w:sz="4" w:space="0" w:color="auto"/>
              <w:right w:val="single" w:sz="4" w:space="0" w:color="auto"/>
            </w:tcBorders>
            <w:shd w:val="clear" w:color="auto" w:fill="auto"/>
            <w:noWrap/>
            <w:vAlign w:val="center"/>
            <w:hideMark/>
          </w:tcPr>
          <w:p w14:paraId="5A01CE03"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06Z</w:t>
            </w:r>
          </w:p>
        </w:tc>
        <w:tc>
          <w:tcPr>
            <w:tcW w:w="4253" w:type="dxa"/>
            <w:tcBorders>
              <w:top w:val="nil"/>
              <w:left w:val="nil"/>
              <w:bottom w:val="single" w:sz="4" w:space="0" w:color="auto"/>
              <w:right w:val="double" w:sz="6" w:space="0" w:color="auto"/>
            </w:tcBorders>
            <w:shd w:val="clear" w:color="auto" w:fill="auto"/>
            <w:vAlign w:val="center"/>
            <w:hideMark/>
          </w:tcPr>
          <w:p w14:paraId="12492CBF"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Complex spinal surgery services (adults and children)</w:t>
            </w:r>
          </w:p>
        </w:tc>
      </w:tr>
      <w:tr w:rsidR="001074DE" w:rsidRPr="001074DE" w14:paraId="2AA2E577" w14:textId="77777777" w:rsidTr="00C328EB">
        <w:trPr>
          <w:trHeight w:val="227"/>
        </w:trPr>
        <w:tc>
          <w:tcPr>
            <w:tcW w:w="771" w:type="dxa"/>
            <w:tcBorders>
              <w:top w:val="nil"/>
              <w:left w:val="double" w:sz="6" w:space="0" w:color="auto"/>
              <w:bottom w:val="double" w:sz="4" w:space="0" w:color="auto"/>
              <w:right w:val="single" w:sz="4" w:space="0" w:color="auto"/>
            </w:tcBorders>
            <w:shd w:val="clear" w:color="auto" w:fill="auto"/>
            <w:noWrap/>
            <w:vAlign w:val="center"/>
          </w:tcPr>
          <w:p w14:paraId="53A4DF6B"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double" w:sz="4" w:space="0" w:color="auto"/>
              <w:right w:val="single" w:sz="4" w:space="0" w:color="auto"/>
            </w:tcBorders>
            <w:shd w:val="clear" w:color="auto" w:fill="auto"/>
            <w:vAlign w:val="center"/>
          </w:tcPr>
          <w:p w14:paraId="771BE4CF"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double" w:sz="4" w:space="0" w:color="auto"/>
              <w:right w:val="single" w:sz="4" w:space="0" w:color="auto"/>
            </w:tcBorders>
            <w:shd w:val="clear" w:color="auto" w:fill="auto"/>
            <w:noWrap/>
            <w:vAlign w:val="center"/>
          </w:tcPr>
          <w:p w14:paraId="0425CA58"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08Z</w:t>
            </w:r>
          </w:p>
        </w:tc>
        <w:tc>
          <w:tcPr>
            <w:tcW w:w="4253" w:type="dxa"/>
            <w:tcBorders>
              <w:top w:val="nil"/>
              <w:left w:val="nil"/>
              <w:bottom w:val="double" w:sz="4" w:space="0" w:color="auto"/>
              <w:right w:val="double" w:sz="6" w:space="0" w:color="auto"/>
            </w:tcBorders>
            <w:shd w:val="clear" w:color="auto" w:fill="auto"/>
            <w:vAlign w:val="center"/>
          </w:tcPr>
          <w:p w14:paraId="38D0503C"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Complex neuro-spinal surgery services (adults and children)</w:t>
            </w:r>
          </w:p>
        </w:tc>
      </w:tr>
      <w:tr w:rsidR="001074DE" w:rsidRPr="001074DE" w14:paraId="7C4552AE" w14:textId="77777777" w:rsidTr="00C328EB">
        <w:trPr>
          <w:trHeight w:val="227"/>
        </w:trPr>
        <w:tc>
          <w:tcPr>
            <w:tcW w:w="771" w:type="dxa"/>
            <w:tcBorders>
              <w:top w:val="double" w:sz="4" w:space="0" w:color="auto"/>
              <w:left w:val="double" w:sz="6" w:space="0" w:color="auto"/>
              <w:bottom w:val="nil"/>
              <w:right w:val="single" w:sz="4" w:space="0" w:color="auto"/>
            </w:tcBorders>
            <w:shd w:val="clear" w:color="auto" w:fill="auto"/>
            <w:noWrap/>
            <w:vAlign w:val="center"/>
          </w:tcPr>
          <w:p w14:paraId="4649CDA3"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45</w:t>
            </w:r>
          </w:p>
        </w:tc>
        <w:tc>
          <w:tcPr>
            <w:tcW w:w="3034" w:type="dxa"/>
            <w:tcBorders>
              <w:top w:val="double" w:sz="4" w:space="0" w:color="auto"/>
              <w:left w:val="nil"/>
              <w:bottom w:val="nil"/>
              <w:right w:val="single" w:sz="4" w:space="0" w:color="auto"/>
            </w:tcBorders>
            <w:shd w:val="clear" w:color="auto" w:fill="auto"/>
            <w:vAlign w:val="center"/>
          </w:tcPr>
          <w:p w14:paraId="1862C407"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Cystic fibrosis services (adults and</w:t>
            </w:r>
          </w:p>
          <w:p w14:paraId="200703E8"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children)</w:t>
            </w:r>
          </w:p>
        </w:tc>
        <w:tc>
          <w:tcPr>
            <w:tcW w:w="850" w:type="dxa"/>
            <w:tcBorders>
              <w:top w:val="double" w:sz="4" w:space="0" w:color="auto"/>
              <w:left w:val="nil"/>
              <w:bottom w:val="single" w:sz="4" w:space="0" w:color="auto"/>
              <w:right w:val="single" w:sz="4" w:space="0" w:color="auto"/>
            </w:tcBorders>
            <w:shd w:val="clear" w:color="auto" w:fill="E2EFD9" w:themeFill="accent6" w:themeFillTint="33"/>
            <w:noWrap/>
            <w:vAlign w:val="center"/>
          </w:tcPr>
          <w:p w14:paraId="482D9A12" w14:textId="77777777" w:rsidR="001074DE" w:rsidRPr="001074DE" w:rsidRDefault="001074DE" w:rsidP="001074DE">
            <w:pPr>
              <w:spacing w:after="0" w:line="240" w:lineRule="auto"/>
              <w:jc w:val="center"/>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10Z</w:t>
            </w:r>
          </w:p>
        </w:tc>
        <w:tc>
          <w:tcPr>
            <w:tcW w:w="4253" w:type="dxa"/>
            <w:tcBorders>
              <w:top w:val="double" w:sz="4" w:space="0" w:color="auto"/>
              <w:left w:val="nil"/>
              <w:bottom w:val="single" w:sz="4" w:space="0" w:color="auto"/>
              <w:right w:val="double" w:sz="6" w:space="0" w:color="auto"/>
            </w:tcBorders>
            <w:shd w:val="clear" w:color="auto" w:fill="E2EFD9" w:themeFill="accent6" w:themeFillTint="33"/>
            <w:vAlign w:val="center"/>
          </w:tcPr>
          <w:p w14:paraId="187C869F" w14:textId="77777777" w:rsidR="001074DE" w:rsidRPr="001074DE" w:rsidRDefault="001074DE" w:rsidP="001074DE">
            <w:pPr>
              <w:spacing w:after="0" w:line="240" w:lineRule="auto"/>
              <w:jc w:val="both"/>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Cystic fibrosis services (adults and children)</w:t>
            </w:r>
          </w:p>
        </w:tc>
      </w:tr>
      <w:tr w:rsidR="001074DE" w:rsidRPr="001074DE" w14:paraId="114610EA" w14:textId="77777777" w:rsidTr="00C328EB">
        <w:trPr>
          <w:trHeight w:val="227"/>
        </w:trPr>
        <w:tc>
          <w:tcPr>
            <w:tcW w:w="771"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0A81E403"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54</w:t>
            </w:r>
          </w:p>
        </w:tc>
        <w:tc>
          <w:tcPr>
            <w:tcW w:w="3034" w:type="dxa"/>
            <w:tcBorders>
              <w:top w:val="double" w:sz="6" w:space="0" w:color="auto"/>
              <w:left w:val="nil"/>
              <w:bottom w:val="double" w:sz="6" w:space="0" w:color="auto"/>
              <w:right w:val="single" w:sz="4" w:space="0" w:color="auto"/>
            </w:tcBorders>
            <w:shd w:val="clear" w:color="auto" w:fill="auto"/>
            <w:vAlign w:val="center"/>
            <w:hideMark/>
          </w:tcPr>
          <w:p w14:paraId="3414F1E0"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Fetal medicine services (adults and adolescents)</w:t>
            </w:r>
          </w:p>
        </w:tc>
        <w:tc>
          <w:tcPr>
            <w:tcW w:w="850" w:type="dxa"/>
            <w:tcBorders>
              <w:top w:val="double" w:sz="6" w:space="0" w:color="auto"/>
              <w:left w:val="nil"/>
              <w:bottom w:val="double" w:sz="6" w:space="0" w:color="auto"/>
              <w:right w:val="single" w:sz="4" w:space="0" w:color="auto"/>
            </w:tcBorders>
            <w:shd w:val="clear" w:color="auto" w:fill="auto"/>
            <w:noWrap/>
            <w:vAlign w:val="center"/>
            <w:hideMark/>
          </w:tcPr>
          <w:p w14:paraId="228FED5A"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04C</w:t>
            </w:r>
          </w:p>
        </w:tc>
        <w:tc>
          <w:tcPr>
            <w:tcW w:w="4253" w:type="dxa"/>
            <w:tcBorders>
              <w:top w:val="double" w:sz="6" w:space="0" w:color="auto"/>
              <w:left w:val="nil"/>
              <w:bottom w:val="double" w:sz="6" w:space="0" w:color="auto"/>
              <w:right w:val="double" w:sz="6" w:space="0" w:color="auto"/>
            </w:tcBorders>
            <w:shd w:val="clear" w:color="auto" w:fill="auto"/>
            <w:vAlign w:val="center"/>
            <w:hideMark/>
          </w:tcPr>
          <w:p w14:paraId="06915A69"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xml:space="preserve">Fetal medicine services (adults and adolescents) </w:t>
            </w:r>
          </w:p>
        </w:tc>
      </w:tr>
      <w:tr w:rsidR="001074DE" w:rsidRPr="001074DE" w14:paraId="03F79112"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48039F46"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58</w:t>
            </w:r>
          </w:p>
        </w:tc>
        <w:tc>
          <w:tcPr>
            <w:tcW w:w="3034" w:type="dxa"/>
            <w:tcBorders>
              <w:top w:val="nil"/>
              <w:left w:val="nil"/>
              <w:bottom w:val="nil"/>
              <w:right w:val="single" w:sz="4" w:space="0" w:color="auto"/>
            </w:tcBorders>
            <w:shd w:val="clear" w:color="auto" w:fill="auto"/>
            <w:vAlign w:val="center"/>
            <w:hideMark/>
          </w:tcPr>
          <w:p w14:paraId="4E021818"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adult gynaecological surgery and urinary surgery services for females</w:t>
            </w:r>
          </w:p>
        </w:tc>
        <w:tc>
          <w:tcPr>
            <w:tcW w:w="850" w:type="dxa"/>
            <w:tcBorders>
              <w:top w:val="nil"/>
              <w:left w:val="nil"/>
              <w:bottom w:val="single" w:sz="4" w:space="0" w:color="auto"/>
              <w:right w:val="single" w:sz="4" w:space="0" w:color="auto"/>
            </w:tcBorders>
            <w:shd w:val="clear" w:color="auto" w:fill="auto"/>
            <w:noWrap/>
            <w:vAlign w:val="center"/>
            <w:hideMark/>
          </w:tcPr>
          <w:p w14:paraId="41633E7D"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04A</w:t>
            </w:r>
          </w:p>
        </w:tc>
        <w:tc>
          <w:tcPr>
            <w:tcW w:w="4253" w:type="dxa"/>
            <w:tcBorders>
              <w:top w:val="nil"/>
              <w:left w:val="nil"/>
              <w:bottom w:val="single" w:sz="4" w:space="0" w:color="auto"/>
              <w:right w:val="double" w:sz="6" w:space="0" w:color="auto"/>
            </w:tcBorders>
            <w:shd w:val="clear" w:color="auto" w:fill="auto"/>
            <w:vAlign w:val="center"/>
            <w:hideMark/>
          </w:tcPr>
          <w:p w14:paraId="17611F39"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Severe Endometriosis</w:t>
            </w:r>
          </w:p>
        </w:tc>
      </w:tr>
      <w:tr w:rsidR="001074DE" w:rsidRPr="001074DE" w14:paraId="7DFE79AE"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4B851E54"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nil"/>
              <w:right w:val="single" w:sz="4" w:space="0" w:color="auto"/>
            </w:tcBorders>
            <w:shd w:val="clear" w:color="auto" w:fill="auto"/>
            <w:vAlign w:val="center"/>
            <w:hideMark/>
          </w:tcPr>
          <w:p w14:paraId="4CE95E99"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hideMark/>
          </w:tcPr>
          <w:p w14:paraId="2FDEE482"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04D</w:t>
            </w:r>
          </w:p>
        </w:tc>
        <w:tc>
          <w:tcPr>
            <w:tcW w:w="4253" w:type="dxa"/>
            <w:tcBorders>
              <w:top w:val="nil"/>
              <w:left w:val="nil"/>
              <w:bottom w:val="single" w:sz="4" w:space="0" w:color="auto"/>
              <w:right w:val="double" w:sz="6" w:space="0" w:color="auto"/>
            </w:tcBorders>
            <w:shd w:val="clear" w:color="auto" w:fill="auto"/>
            <w:vAlign w:val="center"/>
            <w:hideMark/>
          </w:tcPr>
          <w:p w14:paraId="14F1094D"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Complex urinary incontinence and genital prolapse</w:t>
            </w:r>
          </w:p>
        </w:tc>
      </w:tr>
      <w:tr w:rsidR="001074DE" w:rsidRPr="001074DE" w14:paraId="3380E99F" w14:textId="77777777" w:rsidTr="00C328EB">
        <w:trPr>
          <w:trHeight w:val="340"/>
        </w:trPr>
        <w:tc>
          <w:tcPr>
            <w:tcW w:w="771" w:type="dxa"/>
            <w:tcBorders>
              <w:top w:val="double" w:sz="6" w:space="0" w:color="auto"/>
              <w:left w:val="double" w:sz="6" w:space="0" w:color="auto"/>
              <w:bottom w:val="nil"/>
              <w:right w:val="single" w:sz="4" w:space="0" w:color="auto"/>
            </w:tcBorders>
            <w:shd w:val="clear" w:color="auto" w:fill="auto"/>
            <w:noWrap/>
            <w:vAlign w:val="center"/>
            <w:hideMark/>
          </w:tcPr>
          <w:p w14:paraId="268EF695"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58A</w:t>
            </w:r>
          </w:p>
        </w:tc>
        <w:tc>
          <w:tcPr>
            <w:tcW w:w="3034" w:type="dxa"/>
            <w:tcBorders>
              <w:top w:val="double" w:sz="6" w:space="0" w:color="auto"/>
              <w:left w:val="nil"/>
              <w:bottom w:val="nil"/>
              <w:right w:val="single" w:sz="4" w:space="0" w:color="auto"/>
            </w:tcBorders>
            <w:shd w:val="clear" w:color="auto" w:fill="auto"/>
            <w:vAlign w:val="center"/>
            <w:hideMark/>
          </w:tcPr>
          <w:p w14:paraId="55967B08"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adult urological surgery services for men</w:t>
            </w:r>
          </w:p>
        </w:tc>
        <w:tc>
          <w:tcPr>
            <w:tcW w:w="850" w:type="dxa"/>
            <w:tcBorders>
              <w:top w:val="double" w:sz="6" w:space="0" w:color="auto"/>
              <w:left w:val="nil"/>
              <w:bottom w:val="single" w:sz="4" w:space="0" w:color="auto"/>
              <w:right w:val="single" w:sz="4" w:space="0" w:color="auto"/>
            </w:tcBorders>
            <w:shd w:val="clear" w:color="auto" w:fill="auto"/>
            <w:noWrap/>
            <w:vAlign w:val="center"/>
            <w:hideMark/>
          </w:tcPr>
          <w:p w14:paraId="08FAD7FF"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41P</w:t>
            </w:r>
          </w:p>
        </w:tc>
        <w:tc>
          <w:tcPr>
            <w:tcW w:w="4253" w:type="dxa"/>
            <w:tcBorders>
              <w:top w:val="double" w:sz="6" w:space="0" w:color="auto"/>
              <w:left w:val="nil"/>
              <w:bottom w:val="single" w:sz="4" w:space="0" w:color="auto"/>
              <w:right w:val="double" w:sz="6" w:space="0" w:color="auto"/>
            </w:tcBorders>
            <w:shd w:val="clear" w:color="auto" w:fill="auto"/>
            <w:vAlign w:val="center"/>
            <w:hideMark/>
          </w:tcPr>
          <w:p w14:paraId="1A3D0F4E"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Penile implants</w:t>
            </w:r>
          </w:p>
        </w:tc>
      </w:tr>
      <w:tr w:rsidR="001074DE" w:rsidRPr="001074DE" w14:paraId="77072D15" w14:textId="77777777" w:rsidTr="00C328EB">
        <w:trPr>
          <w:trHeight w:val="340"/>
        </w:trPr>
        <w:tc>
          <w:tcPr>
            <w:tcW w:w="771" w:type="dxa"/>
            <w:tcBorders>
              <w:top w:val="nil"/>
              <w:left w:val="double" w:sz="6" w:space="0" w:color="auto"/>
              <w:bottom w:val="nil"/>
              <w:right w:val="single" w:sz="4" w:space="0" w:color="auto"/>
            </w:tcBorders>
            <w:shd w:val="clear" w:color="auto" w:fill="auto"/>
            <w:noWrap/>
            <w:vAlign w:val="center"/>
            <w:hideMark/>
          </w:tcPr>
          <w:p w14:paraId="738F3AC5"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nil"/>
              <w:right w:val="single" w:sz="4" w:space="0" w:color="auto"/>
            </w:tcBorders>
            <w:shd w:val="clear" w:color="auto" w:fill="auto"/>
            <w:vAlign w:val="center"/>
            <w:hideMark/>
          </w:tcPr>
          <w:p w14:paraId="58CE98BE"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08C69090"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41S</w:t>
            </w:r>
          </w:p>
        </w:tc>
        <w:tc>
          <w:tcPr>
            <w:tcW w:w="4253" w:type="dxa"/>
            <w:tcBorders>
              <w:top w:val="nil"/>
              <w:left w:val="nil"/>
              <w:bottom w:val="single" w:sz="4" w:space="0" w:color="auto"/>
              <w:right w:val="double" w:sz="6" w:space="0" w:color="auto"/>
            </w:tcBorders>
            <w:shd w:val="clear" w:color="auto" w:fill="auto"/>
            <w:vAlign w:val="center"/>
            <w:hideMark/>
          </w:tcPr>
          <w:p w14:paraId="44A48821"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Surgical sperm removal</w:t>
            </w:r>
          </w:p>
        </w:tc>
      </w:tr>
      <w:tr w:rsidR="001074DE" w:rsidRPr="001074DE" w14:paraId="733B1AB0" w14:textId="77777777" w:rsidTr="00C328EB">
        <w:trPr>
          <w:trHeight w:val="340"/>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69596953"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double" w:sz="6" w:space="0" w:color="auto"/>
              <w:right w:val="single" w:sz="4" w:space="0" w:color="auto"/>
            </w:tcBorders>
            <w:shd w:val="clear" w:color="auto" w:fill="auto"/>
            <w:vAlign w:val="center"/>
            <w:hideMark/>
          </w:tcPr>
          <w:p w14:paraId="262A882B"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double" w:sz="6" w:space="0" w:color="auto"/>
              <w:right w:val="single" w:sz="4" w:space="0" w:color="auto"/>
            </w:tcBorders>
            <w:shd w:val="clear" w:color="auto" w:fill="auto"/>
            <w:noWrap/>
            <w:vAlign w:val="center"/>
            <w:hideMark/>
          </w:tcPr>
          <w:p w14:paraId="48B6AC7E"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41U</w:t>
            </w:r>
          </w:p>
        </w:tc>
        <w:tc>
          <w:tcPr>
            <w:tcW w:w="4253" w:type="dxa"/>
            <w:tcBorders>
              <w:top w:val="nil"/>
              <w:left w:val="nil"/>
              <w:bottom w:val="double" w:sz="6" w:space="0" w:color="auto"/>
              <w:right w:val="double" w:sz="6" w:space="0" w:color="auto"/>
            </w:tcBorders>
            <w:shd w:val="clear" w:color="auto" w:fill="auto"/>
            <w:vAlign w:val="center"/>
            <w:hideMark/>
          </w:tcPr>
          <w:p w14:paraId="23043392"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Urethral reconstruction</w:t>
            </w:r>
          </w:p>
        </w:tc>
      </w:tr>
      <w:tr w:rsidR="001074DE" w:rsidRPr="001074DE" w14:paraId="11E8CE85" w14:textId="77777777" w:rsidTr="00C328EB">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3D7BCA0C"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59</w:t>
            </w:r>
          </w:p>
        </w:tc>
        <w:tc>
          <w:tcPr>
            <w:tcW w:w="3034" w:type="dxa"/>
            <w:tcBorders>
              <w:top w:val="nil"/>
              <w:left w:val="nil"/>
              <w:bottom w:val="double" w:sz="6" w:space="0" w:color="auto"/>
              <w:right w:val="single" w:sz="4" w:space="0" w:color="auto"/>
            </w:tcBorders>
            <w:shd w:val="clear" w:color="auto" w:fill="auto"/>
            <w:vAlign w:val="center"/>
            <w:hideMark/>
          </w:tcPr>
          <w:p w14:paraId="51030ECB"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allergy services (adults and children)</w:t>
            </w:r>
          </w:p>
        </w:tc>
        <w:tc>
          <w:tcPr>
            <w:tcW w:w="850" w:type="dxa"/>
            <w:tcBorders>
              <w:top w:val="nil"/>
              <w:left w:val="nil"/>
              <w:bottom w:val="double" w:sz="6" w:space="0" w:color="auto"/>
              <w:right w:val="single" w:sz="4" w:space="0" w:color="auto"/>
            </w:tcBorders>
            <w:shd w:val="clear" w:color="auto" w:fill="auto"/>
            <w:noWrap/>
            <w:vAlign w:val="center"/>
            <w:hideMark/>
          </w:tcPr>
          <w:p w14:paraId="7D5B52D1"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17Z</w:t>
            </w:r>
          </w:p>
        </w:tc>
        <w:tc>
          <w:tcPr>
            <w:tcW w:w="4253" w:type="dxa"/>
            <w:tcBorders>
              <w:top w:val="nil"/>
              <w:left w:val="nil"/>
              <w:bottom w:val="double" w:sz="6" w:space="0" w:color="auto"/>
              <w:right w:val="double" w:sz="6" w:space="0" w:color="auto"/>
            </w:tcBorders>
            <w:shd w:val="clear" w:color="auto" w:fill="auto"/>
            <w:vAlign w:val="center"/>
            <w:hideMark/>
          </w:tcPr>
          <w:p w14:paraId="33850A4C"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allergy services (adults and children)</w:t>
            </w:r>
          </w:p>
        </w:tc>
      </w:tr>
      <w:tr w:rsidR="001074DE" w:rsidRPr="001074DE" w14:paraId="1EF3F55C" w14:textId="77777777" w:rsidTr="00C328EB">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2B476DAE"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61</w:t>
            </w:r>
          </w:p>
        </w:tc>
        <w:tc>
          <w:tcPr>
            <w:tcW w:w="3034" w:type="dxa"/>
            <w:tcBorders>
              <w:top w:val="nil"/>
              <w:left w:val="nil"/>
              <w:bottom w:val="double" w:sz="6" w:space="0" w:color="auto"/>
              <w:right w:val="single" w:sz="4" w:space="0" w:color="auto"/>
            </w:tcBorders>
            <w:shd w:val="clear" w:color="auto" w:fill="auto"/>
            <w:vAlign w:val="center"/>
            <w:hideMark/>
          </w:tcPr>
          <w:p w14:paraId="6E4769E0"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dermatology services (adults and children)</w:t>
            </w:r>
          </w:p>
        </w:tc>
        <w:tc>
          <w:tcPr>
            <w:tcW w:w="850" w:type="dxa"/>
            <w:tcBorders>
              <w:top w:val="nil"/>
              <w:left w:val="nil"/>
              <w:bottom w:val="double" w:sz="6" w:space="0" w:color="auto"/>
              <w:right w:val="single" w:sz="4" w:space="0" w:color="auto"/>
            </w:tcBorders>
            <w:shd w:val="clear" w:color="auto" w:fill="auto"/>
            <w:noWrap/>
            <w:vAlign w:val="center"/>
            <w:hideMark/>
          </w:tcPr>
          <w:p w14:paraId="44B5A305"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24Z</w:t>
            </w:r>
          </w:p>
        </w:tc>
        <w:tc>
          <w:tcPr>
            <w:tcW w:w="4253" w:type="dxa"/>
            <w:tcBorders>
              <w:top w:val="nil"/>
              <w:left w:val="nil"/>
              <w:bottom w:val="double" w:sz="6" w:space="0" w:color="auto"/>
              <w:right w:val="double" w:sz="6" w:space="0" w:color="auto"/>
            </w:tcBorders>
            <w:shd w:val="clear" w:color="auto" w:fill="auto"/>
            <w:vAlign w:val="center"/>
            <w:hideMark/>
          </w:tcPr>
          <w:p w14:paraId="073BDF58"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dermatology services (adults and children)</w:t>
            </w:r>
          </w:p>
        </w:tc>
      </w:tr>
      <w:tr w:rsidR="001074DE" w:rsidRPr="001074DE" w14:paraId="7D5E06EC" w14:textId="77777777" w:rsidTr="00C328EB">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10187B5A"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62</w:t>
            </w:r>
          </w:p>
        </w:tc>
        <w:tc>
          <w:tcPr>
            <w:tcW w:w="3034" w:type="dxa"/>
            <w:tcBorders>
              <w:top w:val="nil"/>
              <w:left w:val="nil"/>
              <w:bottom w:val="double" w:sz="6" w:space="0" w:color="auto"/>
              <w:right w:val="single" w:sz="4" w:space="0" w:color="auto"/>
            </w:tcBorders>
            <w:shd w:val="clear" w:color="auto" w:fill="auto"/>
            <w:vAlign w:val="center"/>
            <w:hideMark/>
          </w:tcPr>
          <w:p w14:paraId="1640F6A0"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metabolic disorder services (adults and children)</w:t>
            </w:r>
          </w:p>
        </w:tc>
        <w:tc>
          <w:tcPr>
            <w:tcW w:w="850" w:type="dxa"/>
            <w:tcBorders>
              <w:top w:val="nil"/>
              <w:left w:val="nil"/>
              <w:bottom w:val="double" w:sz="6" w:space="0" w:color="auto"/>
              <w:right w:val="single" w:sz="4" w:space="0" w:color="auto"/>
            </w:tcBorders>
            <w:shd w:val="clear" w:color="auto" w:fill="auto"/>
            <w:noWrap/>
            <w:vAlign w:val="center"/>
            <w:hideMark/>
          </w:tcPr>
          <w:p w14:paraId="5542242D"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36Z</w:t>
            </w:r>
          </w:p>
        </w:tc>
        <w:tc>
          <w:tcPr>
            <w:tcW w:w="4253" w:type="dxa"/>
            <w:tcBorders>
              <w:top w:val="nil"/>
              <w:left w:val="nil"/>
              <w:bottom w:val="double" w:sz="6" w:space="0" w:color="auto"/>
              <w:right w:val="double" w:sz="6" w:space="0" w:color="auto"/>
            </w:tcBorders>
            <w:shd w:val="clear" w:color="auto" w:fill="auto"/>
            <w:vAlign w:val="center"/>
            <w:hideMark/>
          </w:tcPr>
          <w:p w14:paraId="6572BA32"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metabolic disorder services (adults and children)</w:t>
            </w:r>
          </w:p>
        </w:tc>
      </w:tr>
      <w:tr w:rsidR="001074DE" w:rsidRPr="001074DE" w14:paraId="4638F3C1" w14:textId="77777777" w:rsidTr="00C328EB">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1B3C881E"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63</w:t>
            </w:r>
          </w:p>
        </w:tc>
        <w:tc>
          <w:tcPr>
            <w:tcW w:w="3034" w:type="dxa"/>
            <w:tcBorders>
              <w:top w:val="nil"/>
              <w:left w:val="nil"/>
              <w:bottom w:val="double" w:sz="6" w:space="0" w:color="auto"/>
              <w:right w:val="single" w:sz="4" w:space="0" w:color="auto"/>
            </w:tcBorders>
            <w:shd w:val="clear" w:color="auto" w:fill="auto"/>
            <w:vAlign w:val="center"/>
            <w:hideMark/>
          </w:tcPr>
          <w:p w14:paraId="7C3EAE74"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pain management services for children</w:t>
            </w:r>
          </w:p>
        </w:tc>
        <w:tc>
          <w:tcPr>
            <w:tcW w:w="850" w:type="dxa"/>
            <w:tcBorders>
              <w:top w:val="nil"/>
              <w:left w:val="nil"/>
              <w:bottom w:val="double" w:sz="6" w:space="0" w:color="auto"/>
              <w:right w:val="single" w:sz="4" w:space="0" w:color="auto"/>
            </w:tcBorders>
            <w:shd w:val="clear" w:color="auto" w:fill="auto"/>
            <w:noWrap/>
            <w:vAlign w:val="center"/>
            <w:hideMark/>
          </w:tcPr>
          <w:p w14:paraId="0BB783E4"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23Y</w:t>
            </w:r>
          </w:p>
        </w:tc>
        <w:tc>
          <w:tcPr>
            <w:tcW w:w="4253" w:type="dxa"/>
            <w:tcBorders>
              <w:top w:val="nil"/>
              <w:left w:val="nil"/>
              <w:bottom w:val="double" w:sz="6" w:space="0" w:color="auto"/>
              <w:right w:val="double" w:sz="6" w:space="0" w:color="auto"/>
            </w:tcBorders>
            <w:shd w:val="clear" w:color="auto" w:fill="auto"/>
            <w:vAlign w:val="center"/>
            <w:hideMark/>
          </w:tcPr>
          <w:p w14:paraId="1A4B7D19"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p w14:paraId="5D0AF58E"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pain management services for children</w:t>
            </w:r>
          </w:p>
          <w:p w14:paraId="087B41C0"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p w14:paraId="7B960B35"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r>
      <w:tr w:rsidR="001074DE" w:rsidRPr="001074DE" w14:paraId="6381DD5F" w14:textId="77777777" w:rsidTr="00C328EB">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11EC0490"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64</w:t>
            </w:r>
          </w:p>
        </w:tc>
        <w:tc>
          <w:tcPr>
            <w:tcW w:w="3034" w:type="dxa"/>
            <w:tcBorders>
              <w:top w:val="nil"/>
              <w:left w:val="nil"/>
              <w:bottom w:val="double" w:sz="6" w:space="0" w:color="auto"/>
              <w:right w:val="single" w:sz="4" w:space="0" w:color="auto"/>
            </w:tcBorders>
            <w:shd w:val="clear" w:color="auto" w:fill="auto"/>
            <w:vAlign w:val="center"/>
            <w:hideMark/>
          </w:tcPr>
          <w:p w14:paraId="2677CCCD"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palliative care services for children and young adults</w:t>
            </w:r>
          </w:p>
        </w:tc>
        <w:tc>
          <w:tcPr>
            <w:tcW w:w="850" w:type="dxa"/>
            <w:tcBorders>
              <w:top w:val="nil"/>
              <w:left w:val="nil"/>
              <w:bottom w:val="double" w:sz="6" w:space="0" w:color="auto"/>
              <w:right w:val="single" w:sz="4" w:space="0" w:color="auto"/>
            </w:tcBorders>
            <w:shd w:val="clear" w:color="auto" w:fill="auto"/>
            <w:noWrap/>
            <w:vAlign w:val="center"/>
            <w:hideMark/>
          </w:tcPr>
          <w:p w14:paraId="5CF888B2"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E23</w:t>
            </w:r>
          </w:p>
        </w:tc>
        <w:tc>
          <w:tcPr>
            <w:tcW w:w="4253" w:type="dxa"/>
            <w:tcBorders>
              <w:top w:val="nil"/>
              <w:left w:val="nil"/>
              <w:bottom w:val="double" w:sz="6" w:space="0" w:color="auto"/>
              <w:right w:val="double" w:sz="6" w:space="0" w:color="auto"/>
            </w:tcBorders>
            <w:shd w:val="clear" w:color="auto" w:fill="auto"/>
            <w:vAlign w:val="center"/>
            <w:hideMark/>
          </w:tcPr>
          <w:p w14:paraId="45A105A8"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palliative care services for children and young adults</w:t>
            </w:r>
          </w:p>
          <w:p w14:paraId="4D62D493"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r>
      <w:tr w:rsidR="001074DE" w:rsidRPr="001074DE" w14:paraId="3D29463A" w14:textId="77777777" w:rsidTr="00C328EB">
        <w:trPr>
          <w:trHeight w:val="397"/>
        </w:trPr>
        <w:tc>
          <w:tcPr>
            <w:tcW w:w="771" w:type="dxa"/>
            <w:tcBorders>
              <w:top w:val="nil"/>
              <w:left w:val="double" w:sz="6" w:space="0" w:color="auto"/>
              <w:bottom w:val="nil"/>
              <w:right w:val="single" w:sz="4" w:space="0" w:color="auto"/>
            </w:tcBorders>
            <w:shd w:val="clear" w:color="auto" w:fill="auto"/>
            <w:noWrap/>
            <w:vAlign w:val="center"/>
            <w:hideMark/>
          </w:tcPr>
          <w:p w14:paraId="08167AC7"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65</w:t>
            </w:r>
          </w:p>
        </w:tc>
        <w:tc>
          <w:tcPr>
            <w:tcW w:w="3034" w:type="dxa"/>
            <w:tcBorders>
              <w:top w:val="nil"/>
              <w:left w:val="nil"/>
              <w:bottom w:val="nil"/>
              <w:right w:val="single" w:sz="4" w:space="0" w:color="auto"/>
            </w:tcBorders>
            <w:shd w:val="clear" w:color="auto" w:fill="auto"/>
            <w:vAlign w:val="center"/>
            <w:hideMark/>
          </w:tcPr>
          <w:p w14:paraId="6170E208"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services for adults with infectious diseases</w:t>
            </w:r>
          </w:p>
        </w:tc>
        <w:tc>
          <w:tcPr>
            <w:tcW w:w="850" w:type="dxa"/>
            <w:tcBorders>
              <w:top w:val="nil"/>
              <w:left w:val="nil"/>
              <w:bottom w:val="single" w:sz="4" w:space="0" w:color="auto"/>
              <w:right w:val="single" w:sz="4" w:space="0" w:color="auto"/>
            </w:tcBorders>
            <w:shd w:val="clear" w:color="auto" w:fill="auto"/>
            <w:noWrap/>
            <w:vAlign w:val="center"/>
            <w:hideMark/>
          </w:tcPr>
          <w:p w14:paraId="429C4085"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18A</w:t>
            </w:r>
          </w:p>
        </w:tc>
        <w:tc>
          <w:tcPr>
            <w:tcW w:w="4253" w:type="dxa"/>
            <w:tcBorders>
              <w:top w:val="nil"/>
              <w:left w:val="nil"/>
              <w:bottom w:val="single" w:sz="4" w:space="0" w:color="auto"/>
              <w:right w:val="double" w:sz="6" w:space="0" w:color="auto"/>
            </w:tcBorders>
            <w:shd w:val="clear" w:color="auto" w:fill="auto"/>
            <w:vAlign w:val="center"/>
            <w:hideMark/>
          </w:tcPr>
          <w:p w14:paraId="7F641291"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services for adults with infectious diseases</w:t>
            </w:r>
          </w:p>
        </w:tc>
      </w:tr>
      <w:tr w:rsidR="001074DE" w:rsidRPr="001074DE" w14:paraId="5AE580FD" w14:textId="77777777" w:rsidTr="00C328EB">
        <w:trPr>
          <w:trHeight w:val="397"/>
        </w:trPr>
        <w:tc>
          <w:tcPr>
            <w:tcW w:w="771" w:type="dxa"/>
            <w:tcBorders>
              <w:top w:val="nil"/>
              <w:left w:val="double" w:sz="6" w:space="0" w:color="auto"/>
              <w:bottom w:val="nil"/>
              <w:right w:val="single" w:sz="4" w:space="0" w:color="auto"/>
            </w:tcBorders>
            <w:shd w:val="clear" w:color="auto" w:fill="auto"/>
            <w:noWrap/>
            <w:vAlign w:val="center"/>
            <w:hideMark/>
          </w:tcPr>
          <w:p w14:paraId="7377FB28"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nil"/>
              <w:right w:val="single" w:sz="4" w:space="0" w:color="auto"/>
            </w:tcBorders>
            <w:shd w:val="clear" w:color="auto" w:fill="auto"/>
            <w:vAlign w:val="center"/>
            <w:hideMark/>
          </w:tcPr>
          <w:p w14:paraId="5CEB106F"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40E26989"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18E</w:t>
            </w:r>
          </w:p>
        </w:tc>
        <w:tc>
          <w:tcPr>
            <w:tcW w:w="4253" w:type="dxa"/>
            <w:tcBorders>
              <w:top w:val="nil"/>
              <w:left w:val="nil"/>
              <w:bottom w:val="single" w:sz="4" w:space="0" w:color="auto"/>
              <w:right w:val="double" w:sz="6" w:space="0" w:color="auto"/>
            </w:tcBorders>
            <w:shd w:val="clear" w:color="auto" w:fill="auto"/>
            <w:vAlign w:val="center"/>
            <w:hideMark/>
          </w:tcPr>
          <w:p w14:paraId="48F7863C"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Bone and Joint Infection (adults)</w:t>
            </w:r>
          </w:p>
        </w:tc>
      </w:tr>
      <w:tr w:rsidR="001074DE" w:rsidRPr="001074DE" w14:paraId="41022CB5" w14:textId="77777777" w:rsidTr="00C328EB">
        <w:trPr>
          <w:trHeight w:val="227"/>
        </w:trPr>
        <w:tc>
          <w:tcPr>
            <w:tcW w:w="771" w:type="dxa"/>
            <w:tcBorders>
              <w:top w:val="double" w:sz="6" w:space="0" w:color="auto"/>
              <w:left w:val="double" w:sz="6" w:space="0" w:color="auto"/>
              <w:bottom w:val="nil"/>
              <w:right w:val="single" w:sz="4" w:space="0" w:color="auto"/>
            </w:tcBorders>
            <w:shd w:val="clear" w:color="auto" w:fill="auto"/>
            <w:noWrap/>
            <w:vAlign w:val="center"/>
            <w:hideMark/>
          </w:tcPr>
          <w:p w14:paraId="319257E8"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72</w:t>
            </w:r>
          </w:p>
        </w:tc>
        <w:tc>
          <w:tcPr>
            <w:tcW w:w="3034" w:type="dxa"/>
            <w:tcBorders>
              <w:top w:val="double" w:sz="6" w:space="0" w:color="auto"/>
              <w:left w:val="nil"/>
              <w:bottom w:val="nil"/>
              <w:right w:val="single" w:sz="4" w:space="0" w:color="auto"/>
            </w:tcBorders>
            <w:shd w:val="clear" w:color="auto" w:fill="auto"/>
            <w:vAlign w:val="center"/>
            <w:hideMark/>
          </w:tcPr>
          <w:p w14:paraId="56432BA2"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Major trauma services (adults and children)</w:t>
            </w:r>
          </w:p>
        </w:tc>
        <w:tc>
          <w:tcPr>
            <w:tcW w:w="850" w:type="dxa"/>
            <w:tcBorders>
              <w:top w:val="double" w:sz="6" w:space="0" w:color="auto"/>
              <w:left w:val="nil"/>
              <w:bottom w:val="single" w:sz="4" w:space="0" w:color="auto"/>
              <w:right w:val="single" w:sz="4" w:space="0" w:color="auto"/>
            </w:tcBorders>
            <w:shd w:val="clear" w:color="auto" w:fill="auto"/>
            <w:noWrap/>
            <w:vAlign w:val="center"/>
            <w:hideMark/>
          </w:tcPr>
          <w:p w14:paraId="69EDC336"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34T</w:t>
            </w:r>
          </w:p>
        </w:tc>
        <w:tc>
          <w:tcPr>
            <w:tcW w:w="4253" w:type="dxa"/>
            <w:tcBorders>
              <w:top w:val="double" w:sz="6" w:space="0" w:color="auto"/>
              <w:left w:val="nil"/>
              <w:bottom w:val="single" w:sz="4" w:space="0" w:color="auto"/>
              <w:right w:val="double" w:sz="6" w:space="0" w:color="auto"/>
            </w:tcBorders>
            <w:shd w:val="clear" w:color="auto" w:fill="auto"/>
            <w:vAlign w:val="center"/>
            <w:hideMark/>
          </w:tcPr>
          <w:p w14:paraId="6166D4E5"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Major trauma services (adults and children)</w:t>
            </w:r>
          </w:p>
        </w:tc>
      </w:tr>
      <w:tr w:rsidR="001074DE" w:rsidRPr="001074DE" w14:paraId="61F9454F" w14:textId="77777777" w:rsidTr="00C328EB">
        <w:trPr>
          <w:trHeight w:val="227"/>
        </w:trPr>
        <w:tc>
          <w:tcPr>
            <w:tcW w:w="771"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0B79FB97"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lastRenderedPageBreak/>
              <w:t>78</w:t>
            </w:r>
          </w:p>
        </w:tc>
        <w:tc>
          <w:tcPr>
            <w:tcW w:w="3034" w:type="dxa"/>
            <w:tcBorders>
              <w:top w:val="double" w:sz="6" w:space="0" w:color="auto"/>
              <w:left w:val="nil"/>
              <w:bottom w:val="double" w:sz="6" w:space="0" w:color="auto"/>
              <w:right w:val="single" w:sz="4" w:space="0" w:color="auto"/>
            </w:tcBorders>
            <w:shd w:val="clear" w:color="auto" w:fill="auto"/>
            <w:vAlign w:val="center"/>
            <w:hideMark/>
          </w:tcPr>
          <w:p w14:paraId="61B58F8B"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Neuropsychiatry services (adults and children)</w:t>
            </w:r>
          </w:p>
        </w:tc>
        <w:tc>
          <w:tcPr>
            <w:tcW w:w="850" w:type="dxa"/>
            <w:tcBorders>
              <w:top w:val="double" w:sz="6" w:space="0" w:color="auto"/>
              <w:left w:val="nil"/>
              <w:bottom w:val="double" w:sz="6" w:space="0" w:color="auto"/>
              <w:right w:val="single" w:sz="4" w:space="0" w:color="auto"/>
            </w:tcBorders>
            <w:shd w:val="clear" w:color="auto" w:fill="auto"/>
            <w:noWrap/>
            <w:vAlign w:val="center"/>
            <w:hideMark/>
          </w:tcPr>
          <w:p w14:paraId="0D50B079"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08Y</w:t>
            </w:r>
          </w:p>
        </w:tc>
        <w:tc>
          <w:tcPr>
            <w:tcW w:w="4253" w:type="dxa"/>
            <w:tcBorders>
              <w:top w:val="double" w:sz="6" w:space="0" w:color="auto"/>
              <w:left w:val="nil"/>
              <w:bottom w:val="double" w:sz="6" w:space="0" w:color="auto"/>
              <w:right w:val="double" w:sz="6" w:space="0" w:color="auto"/>
            </w:tcBorders>
            <w:shd w:val="clear" w:color="auto" w:fill="auto"/>
            <w:vAlign w:val="center"/>
            <w:hideMark/>
          </w:tcPr>
          <w:p w14:paraId="6B8ED7CA"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Neuropsychiatry services (adults and children)</w:t>
            </w:r>
          </w:p>
        </w:tc>
      </w:tr>
      <w:tr w:rsidR="001074DE" w:rsidRPr="001074DE" w14:paraId="05563D4D" w14:textId="77777777" w:rsidTr="00C328EB">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32E4DB51"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83</w:t>
            </w:r>
          </w:p>
        </w:tc>
        <w:tc>
          <w:tcPr>
            <w:tcW w:w="3034" w:type="dxa"/>
            <w:tcBorders>
              <w:top w:val="nil"/>
              <w:left w:val="nil"/>
              <w:bottom w:val="double" w:sz="6" w:space="0" w:color="auto"/>
              <w:right w:val="single" w:sz="4" w:space="0" w:color="auto"/>
            </w:tcBorders>
            <w:shd w:val="clear" w:color="auto" w:fill="auto"/>
            <w:vAlign w:val="center"/>
            <w:hideMark/>
          </w:tcPr>
          <w:p w14:paraId="10BE7052"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Paediatric cardiac services</w:t>
            </w:r>
          </w:p>
        </w:tc>
        <w:tc>
          <w:tcPr>
            <w:tcW w:w="850" w:type="dxa"/>
            <w:tcBorders>
              <w:top w:val="nil"/>
              <w:left w:val="nil"/>
              <w:bottom w:val="double" w:sz="6" w:space="0" w:color="auto"/>
              <w:right w:val="single" w:sz="4" w:space="0" w:color="auto"/>
            </w:tcBorders>
            <w:shd w:val="clear" w:color="auto" w:fill="auto"/>
            <w:noWrap/>
            <w:vAlign w:val="center"/>
            <w:hideMark/>
          </w:tcPr>
          <w:p w14:paraId="74E7AE9C"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23B</w:t>
            </w:r>
          </w:p>
        </w:tc>
        <w:tc>
          <w:tcPr>
            <w:tcW w:w="4253" w:type="dxa"/>
            <w:tcBorders>
              <w:top w:val="nil"/>
              <w:left w:val="nil"/>
              <w:bottom w:val="double" w:sz="6" w:space="0" w:color="auto"/>
              <w:right w:val="double" w:sz="6" w:space="0" w:color="auto"/>
            </w:tcBorders>
            <w:shd w:val="clear" w:color="auto" w:fill="auto"/>
            <w:vAlign w:val="center"/>
            <w:hideMark/>
          </w:tcPr>
          <w:p w14:paraId="7722990B"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Paediatric cardiac services</w:t>
            </w:r>
          </w:p>
        </w:tc>
      </w:tr>
      <w:tr w:rsidR="001074DE" w:rsidRPr="001074DE" w14:paraId="43245FF8"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587A61A7"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94</w:t>
            </w:r>
          </w:p>
        </w:tc>
        <w:tc>
          <w:tcPr>
            <w:tcW w:w="3034" w:type="dxa"/>
            <w:tcBorders>
              <w:top w:val="nil"/>
              <w:left w:val="nil"/>
              <w:bottom w:val="nil"/>
              <w:right w:val="single" w:sz="4" w:space="0" w:color="auto"/>
            </w:tcBorders>
            <w:shd w:val="clear" w:color="auto" w:fill="auto"/>
            <w:vAlign w:val="center"/>
            <w:hideMark/>
          </w:tcPr>
          <w:p w14:paraId="6A0123B9"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Radiotherapy services (adults and children)</w:t>
            </w:r>
          </w:p>
        </w:tc>
        <w:tc>
          <w:tcPr>
            <w:tcW w:w="850" w:type="dxa"/>
            <w:tcBorders>
              <w:top w:val="nil"/>
              <w:left w:val="nil"/>
              <w:bottom w:val="single" w:sz="4" w:space="0" w:color="auto"/>
              <w:right w:val="single" w:sz="4" w:space="0" w:color="auto"/>
            </w:tcBorders>
            <w:shd w:val="clear" w:color="auto" w:fill="auto"/>
            <w:noWrap/>
            <w:vAlign w:val="center"/>
            <w:hideMark/>
          </w:tcPr>
          <w:p w14:paraId="48C46B2A"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01R</w:t>
            </w:r>
          </w:p>
        </w:tc>
        <w:tc>
          <w:tcPr>
            <w:tcW w:w="4253" w:type="dxa"/>
            <w:tcBorders>
              <w:top w:val="nil"/>
              <w:left w:val="nil"/>
              <w:bottom w:val="single" w:sz="4" w:space="0" w:color="auto"/>
              <w:right w:val="double" w:sz="6" w:space="0" w:color="auto"/>
            </w:tcBorders>
            <w:shd w:val="clear" w:color="auto" w:fill="auto"/>
            <w:vAlign w:val="center"/>
            <w:hideMark/>
          </w:tcPr>
          <w:p w14:paraId="325006DF"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Radiotherapy services (Adults)</w:t>
            </w:r>
          </w:p>
        </w:tc>
      </w:tr>
      <w:tr w:rsidR="001074DE" w:rsidRPr="001074DE" w14:paraId="6FF48466" w14:textId="77777777" w:rsidTr="00C328EB">
        <w:trPr>
          <w:trHeight w:val="227"/>
        </w:trPr>
        <w:tc>
          <w:tcPr>
            <w:tcW w:w="771" w:type="dxa"/>
            <w:tcBorders>
              <w:top w:val="nil"/>
              <w:left w:val="double" w:sz="6" w:space="0" w:color="auto"/>
              <w:right w:val="single" w:sz="4" w:space="0" w:color="auto"/>
            </w:tcBorders>
            <w:shd w:val="clear" w:color="auto" w:fill="auto"/>
            <w:noWrap/>
            <w:vAlign w:val="center"/>
            <w:hideMark/>
          </w:tcPr>
          <w:p w14:paraId="65828775"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right w:val="single" w:sz="4" w:space="0" w:color="auto"/>
            </w:tcBorders>
            <w:shd w:val="clear" w:color="auto" w:fill="auto"/>
            <w:vAlign w:val="center"/>
            <w:hideMark/>
          </w:tcPr>
          <w:p w14:paraId="5B936F97"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422CD6C3"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51R</w:t>
            </w:r>
          </w:p>
        </w:tc>
        <w:tc>
          <w:tcPr>
            <w:tcW w:w="4253" w:type="dxa"/>
            <w:tcBorders>
              <w:top w:val="nil"/>
              <w:left w:val="nil"/>
              <w:bottom w:val="single" w:sz="4" w:space="0" w:color="auto"/>
              <w:right w:val="double" w:sz="6" w:space="0" w:color="auto"/>
            </w:tcBorders>
            <w:shd w:val="clear" w:color="auto" w:fill="auto"/>
            <w:vAlign w:val="center"/>
            <w:hideMark/>
          </w:tcPr>
          <w:p w14:paraId="4D37C7B0"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Radiotherapy services (Children)</w:t>
            </w:r>
          </w:p>
        </w:tc>
      </w:tr>
      <w:tr w:rsidR="001074DE" w:rsidRPr="001074DE" w14:paraId="7531C646" w14:textId="77777777" w:rsidTr="00C328EB">
        <w:trPr>
          <w:trHeight w:val="227"/>
        </w:trPr>
        <w:tc>
          <w:tcPr>
            <w:tcW w:w="771" w:type="dxa"/>
            <w:tcBorders>
              <w:top w:val="nil"/>
              <w:left w:val="double" w:sz="6" w:space="0" w:color="auto"/>
              <w:bottom w:val="double" w:sz="4" w:space="0" w:color="auto"/>
              <w:right w:val="single" w:sz="4" w:space="0" w:color="auto"/>
            </w:tcBorders>
            <w:shd w:val="clear" w:color="auto" w:fill="auto"/>
            <w:noWrap/>
            <w:vAlign w:val="center"/>
            <w:hideMark/>
          </w:tcPr>
          <w:p w14:paraId="1288389D"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double" w:sz="4" w:space="0" w:color="auto"/>
              <w:right w:val="single" w:sz="4" w:space="0" w:color="auto"/>
            </w:tcBorders>
            <w:shd w:val="clear" w:color="auto" w:fill="auto"/>
            <w:vAlign w:val="center"/>
            <w:hideMark/>
          </w:tcPr>
          <w:p w14:paraId="0EF0A6BF"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double" w:sz="4" w:space="0" w:color="auto"/>
              <w:right w:val="single" w:sz="4" w:space="0" w:color="auto"/>
            </w:tcBorders>
            <w:shd w:val="clear" w:color="auto" w:fill="auto"/>
            <w:noWrap/>
            <w:vAlign w:val="center"/>
            <w:hideMark/>
          </w:tcPr>
          <w:p w14:paraId="41399A58"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01S</w:t>
            </w:r>
          </w:p>
        </w:tc>
        <w:tc>
          <w:tcPr>
            <w:tcW w:w="4253" w:type="dxa"/>
            <w:tcBorders>
              <w:top w:val="nil"/>
              <w:left w:val="nil"/>
              <w:bottom w:val="double" w:sz="4" w:space="0" w:color="auto"/>
              <w:right w:val="double" w:sz="6" w:space="0" w:color="auto"/>
            </w:tcBorders>
            <w:shd w:val="clear" w:color="auto" w:fill="auto"/>
            <w:vAlign w:val="center"/>
            <w:hideMark/>
          </w:tcPr>
          <w:p w14:paraId="59E2FB35"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Stereotactic Radiosurgery / radiotherapy</w:t>
            </w:r>
          </w:p>
          <w:p w14:paraId="73CC06E7"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r>
      <w:tr w:rsidR="001074DE" w:rsidRPr="001074DE" w14:paraId="2258B581" w14:textId="77777777" w:rsidTr="00C328EB">
        <w:trPr>
          <w:trHeight w:val="227"/>
        </w:trPr>
        <w:tc>
          <w:tcPr>
            <w:tcW w:w="771" w:type="dxa"/>
            <w:tcBorders>
              <w:top w:val="double" w:sz="4" w:space="0" w:color="auto"/>
              <w:left w:val="double" w:sz="6" w:space="0" w:color="auto"/>
              <w:bottom w:val="double" w:sz="4" w:space="0" w:color="auto"/>
              <w:right w:val="single" w:sz="4" w:space="0" w:color="auto"/>
            </w:tcBorders>
            <w:shd w:val="clear" w:color="auto" w:fill="auto"/>
            <w:noWrap/>
            <w:vAlign w:val="center"/>
          </w:tcPr>
          <w:p w14:paraId="11905D19"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98</w:t>
            </w:r>
          </w:p>
        </w:tc>
        <w:tc>
          <w:tcPr>
            <w:tcW w:w="3034" w:type="dxa"/>
            <w:tcBorders>
              <w:top w:val="double" w:sz="4" w:space="0" w:color="auto"/>
              <w:left w:val="nil"/>
              <w:bottom w:val="double" w:sz="4" w:space="0" w:color="auto"/>
              <w:right w:val="single" w:sz="4" w:space="0" w:color="auto"/>
            </w:tcBorders>
            <w:shd w:val="clear" w:color="auto" w:fill="auto"/>
            <w:vAlign w:val="center"/>
          </w:tcPr>
          <w:p w14:paraId="6A5050AF"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secure forensic mental health</w:t>
            </w:r>
          </w:p>
          <w:p w14:paraId="26344A27"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services for young people</w:t>
            </w:r>
          </w:p>
        </w:tc>
        <w:tc>
          <w:tcPr>
            <w:tcW w:w="850" w:type="dxa"/>
            <w:tcBorders>
              <w:top w:val="double" w:sz="4" w:space="0" w:color="auto"/>
              <w:left w:val="nil"/>
              <w:bottom w:val="double" w:sz="4" w:space="0" w:color="auto"/>
              <w:right w:val="single" w:sz="4" w:space="0" w:color="auto"/>
            </w:tcBorders>
            <w:shd w:val="clear" w:color="auto" w:fill="E2EFD9" w:themeFill="accent6" w:themeFillTint="33"/>
            <w:noWrap/>
            <w:vAlign w:val="center"/>
          </w:tcPr>
          <w:p w14:paraId="3F0D8852" w14:textId="77777777" w:rsidR="001074DE" w:rsidRPr="001074DE" w:rsidRDefault="001074DE" w:rsidP="001074DE">
            <w:pPr>
              <w:spacing w:after="0" w:line="240" w:lineRule="auto"/>
              <w:jc w:val="center"/>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24C</w:t>
            </w:r>
          </w:p>
        </w:tc>
        <w:tc>
          <w:tcPr>
            <w:tcW w:w="4253" w:type="dxa"/>
            <w:tcBorders>
              <w:top w:val="double" w:sz="4" w:space="0" w:color="auto"/>
              <w:left w:val="nil"/>
              <w:bottom w:val="double" w:sz="4" w:space="0" w:color="auto"/>
              <w:right w:val="double" w:sz="6" w:space="0" w:color="auto"/>
            </w:tcBorders>
            <w:shd w:val="clear" w:color="auto" w:fill="E2EFD9" w:themeFill="accent6" w:themeFillTint="33"/>
            <w:vAlign w:val="center"/>
          </w:tcPr>
          <w:p w14:paraId="05337694" w14:textId="77777777" w:rsidR="001074DE" w:rsidRPr="001074DE" w:rsidRDefault="001074DE" w:rsidP="001074DE">
            <w:pPr>
              <w:spacing w:after="0" w:line="240" w:lineRule="auto"/>
              <w:jc w:val="both"/>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FCAMHS MHLDA PC</w:t>
            </w:r>
          </w:p>
        </w:tc>
      </w:tr>
      <w:tr w:rsidR="001074DE" w:rsidRPr="001074DE" w14:paraId="4C2C8F91" w14:textId="77777777" w:rsidTr="00C328EB">
        <w:trPr>
          <w:trHeight w:val="227"/>
        </w:trPr>
        <w:tc>
          <w:tcPr>
            <w:tcW w:w="771" w:type="dxa"/>
            <w:tcBorders>
              <w:top w:val="double" w:sz="4" w:space="0" w:color="auto"/>
              <w:left w:val="double" w:sz="6" w:space="0" w:color="auto"/>
              <w:bottom w:val="single" w:sz="4" w:space="0" w:color="auto"/>
              <w:right w:val="single" w:sz="4" w:space="0" w:color="auto"/>
            </w:tcBorders>
            <w:shd w:val="clear" w:color="auto" w:fill="auto"/>
            <w:noWrap/>
            <w:vAlign w:val="center"/>
          </w:tcPr>
          <w:p w14:paraId="4037D002"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103A</w:t>
            </w:r>
          </w:p>
        </w:tc>
        <w:tc>
          <w:tcPr>
            <w:tcW w:w="3034" w:type="dxa"/>
            <w:tcBorders>
              <w:top w:val="double" w:sz="4" w:space="0" w:color="auto"/>
              <w:left w:val="nil"/>
              <w:bottom w:val="single" w:sz="4" w:space="0" w:color="auto"/>
              <w:right w:val="single" w:sz="4" w:space="0" w:color="auto"/>
            </w:tcBorders>
            <w:shd w:val="clear" w:color="auto" w:fill="auto"/>
            <w:vAlign w:val="center"/>
          </w:tcPr>
          <w:p w14:paraId="3833B4C5"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adult haematology services</w:t>
            </w:r>
          </w:p>
        </w:tc>
        <w:tc>
          <w:tcPr>
            <w:tcW w:w="850" w:type="dxa"/>
            <w:tcBorders>
              <w:top w:val="double" w:sz="4" w:space="0" w:color="auto"/>
              <w:left w:val="nil"/>
              <w:bottom w:val="single" w:sz="4" w:space="0" w:color="auto"/>
              <w:right w:val="single" w:sz="4" w:space="0" w:color="auto"/>
            </w:tcBorders>
            <w:shd w:val="clear" w:color="auto" w:fill="E2EFD9" w:themeFill="accent6" w:themeFillTint="33"/>
            <w:noWrap/>
            <w:vAlign w:val="center"/>
          </w:tcPr>
          <w:p w14:paraId="32AAAD74" w14:textId="77777777" w:rsidR="001074DE" w:rsidRPr="001074DE" w:rsidRDefault="001074DE" w:rsidP="001074DE">
            <w:pPr>
              <w:spacing w:after="0" w:line="240" w:lineRule="auto"/>
              <w:jc w:val="center"/>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03C</w:t>
            </w:r>
          </w:p>
        </w:tc>
        <w:tc>
          <w:tcPr>
            <w:tcW w:w="4253" w:type="dxa"/>
            <w:tcBorders>
              <w:top w:val="double" w:sz="4" w:space="0" w:color="auto"/>
              <w:left w:val="nil"/>
              <w:bottom w:val="single" w:sz="4" w:space="0" w:color="auto"/>
              <w:right w:val="double" w:sz="6" w:space="0" w:color="auto"/>
            </w:tcBorders>
            <w:shd w:val="clear" w:color="auto" w:fill="E2EFD9" w:themeFill="accent6" w:themeFillTint="33"/>
            <w:vAlign w:val="center"/>
          </w:tcPr>
          <w:p w14:paraId="58CD0458" w14:textId="77777777" w:rsidR="001074DE" w:rsidRPr="001074DE" w:rsidRDefault="001074DE" w:rsidP="001074DE">
            <w:pPr>
              <w:spacing w:after="0" w:line="240" w:lineRule="auto"/>
              <w:jc w:val="both"/>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Castleman disease</w:t>
            </w:r>
          </w:p>
        </w:tc>
      </w:tr>
      <w:tr w:rsidR="001074DE" w:rsidRPr="001074DE" w14:paraId="27514257" w14:textId="77777777" w:rsidTr="00C328EB">
        <w:trPr>
          <w:trHeight w:val="227"/>
        </w:trPr>
        <w:tc>
          <w:tcPr>
            <w:tcW w:w="771" w:type="dxa"/>
            <w:tcBorders>
              <w:top w:val="double" w:sz="6" w:space="0" w:color="auto"/>
              <w:left w:val="double" w:sz="6" w:space="0" w:color="auto"/>
              <w:bottom w:val="nil"/>
              <w:right w:val="single" w:sz="4" w:space="0" w:color="auto"/>
            </w:tcBorders>
            <w:shd w:val="clear" w:color="auto" w:fill="auto"/>
            <w:noWrap/>
            <w:vAlign w:val="center"/>
            <w:hideMark/>
          </w:tcPr>
          <w:p w14:paraId="648C8138"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105</w:t>
            </w:r>
          </w:p>
        </w:tc>
        <w:tc>
          <w:tcPr>
            <w:tcW w:w="3034" w:type="dxa"/>
            <w:tcBorders>
              <w:top w:val="double" w:sz="6" w:space="0" w:color="auto"/>
              <w:left w:val="nil"/>
              <w:bottom w:val="nil"/>
              <w:right w:val="single" w:sz="4" w:space="0" w:color="auto"/>
            </w:tcBorders>
            <w:shd w:val="clear" w:color="auto" w:fill="auto"/>
            <w:vAlign w:val="center"/>
            <w:hideMark/>
          </w:tcPr>
          <w:p w14:paraId="7D462F7C"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cancer services (adults)</w:t>
            </w:r>
          </w:p>
        </w:tc>
        <w:tc>
          <w:tcPr>
            <w:tcW w:w="850" w:type="dxa"/>
            <w:tcBorders>
              <w:top w:val="double" w:sz="6" w:space="0" w:color="auto"/>
              <w:left w:val="nil"/>
              <w:bottom w:val="single" w:sz="4" w:space="0" w:color="auto"/>
              <w:right w:val="single" w:sz="4" w:space="0" w:color="auto"/>
            </w:tcBorders>
            <w:shd w:val="clear" w:color="auto" w:fill="auto"/>
            <w:noWrap/>
            <w:vAlign w:val="center"/>
            <w:hideMark/>
          </w:tcPr>
          <w:p w14:paraId="0898A8B4"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01C</w:t>
            </w:r>
          </w:p>
        </w:tc>
        <w:tc>
          <w:tcPr>
            <w:tcW w:w="4253" w:type="dxa"/>
            <w:tcBorders>
              <w:top w:val="double" w:sz="6" w:space="0" w:color="auto"/>
              <w:left w:val="nil"/>
              <w:bottom w:val="single" w:sz="4" w:space="0" w:color="auto"/>
              <w:right w:val="double" w:sz="6" w:space="0" w:color="auto"/>
            </w:tcBorders>
            <w:shd w:val="clear" w:color="auto" w:fill="auto"/>
            <w:vAlign w:val="center"/>
            <w:hideMark/>
          </w:tcPr>
          <w:p w14:paraId="638CB038"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Chemotherapy</w:t>
            </w:r>
          </w:p>
        </w:tc>
      </w:tr>
      <w:tr w:rsidR="001074DE" w:rsidRPr="001074DE" w14:paraId="24615C22"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736ACFF4"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nil"/>
              <w:right w:val="single" w:sz="4" w:space="0" w:color="auto"/>
            </w:tcBorders>
            <w:shd w:val="clear" w:color="auto" w:fill="auto"/>
            <w:vAlign w:val="center"/>
            <w:hideMark/>
          </w:tcPr>
          <w:p w14:paraId="63B8C75D"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42C52136"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01J</w:t>
            </w:r>
          </w:p>
        </w:tc>
        <w:tc>
          <w:tcPr>
            <w:tcW w:w="4253" w:type="dxa"/>
            <w:tcBorders>
              <w:top w:val="nil"/>
              <w:left w:val="nil"/>
              <w:bottom w:val="single" w:sz="4" w:space="0" w:color="auto"/>
              <w:right w:val="double" w:sz="6" w:space="0" w:color="auto"/>
            </w:tcBorders>
            <w:shd w:val="clear" w:color="auto" w:fill="auto"/>
            <w:vAlign w:val="center"/>
            <w:hideMark/>
          </w:tcPr>
          <w:p w14:paraId="1F97FA13"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Anal cancer (adults)</w:t>
            </w:r>
          </w:p>
        </w:tc>
      </w:tr>
      <w:tr w:rsidR="001074DE" w:rsidRPr="001074DE" w14:paraId="57C1B99C"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461844CA"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nil"/>
              <w:right w:val="single" w:sz="4" w:space="0" w:color="auto"/>
            </w:tcBorders>
            <w:shd w:val="clear" w:color="auto" w:fill="auto"/>
            <w:vAlign w:val="center"/>
            <w:hideMark/>
          </w:tcPr>
          <w:p w14:paraId="2C13DB51"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10D1756A"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01K</w:t>
            </w:r>
          </w:p>
        </w:tc>
        <w:tc>
          <w:tcPr>
            <w:tcW w:w="4253" w:type="dxa"/>
            <w:tcBorders>
              <w:top w:val="nil"/>
              <w:left w:val="nil"/>
              <w:bottom w:val="single" w:sz="4" w:space="0" w:color="auto"/>
              <w:right w:val="double" w:sz="6" w:space="0" w:color="auto"/>
            </w:tcBorders>
            <w:shd w:val="clear" w:color="auto" w:fill="auto"/>
            <w:vAlign w:val="center"/>
            <w:hideMark/>
          </w:tcPr>
          <w:p w14:paraId="4E9225D2"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Malignant mesothelioma (adults)</w:t>
            </w:r>
          </w:p>
        </w:tc>
      </w:tr>
      <w:tr w:rsidR="001074DE" w:rsidRPr="001074DE" w14:paraId="7DBCA56F"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3DFA8B16"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nil"/>
              <w:right w:val="single" w:sz="4" w:space="0" w:color="auto"/>
            </w:tcBorders>
            <w:shd w:val="clear" w:color="auto" w:fill="auto"/>
            <w:vAlign w:val="center"/>
            <w:hideMark/>
          </w:tcPr>
          <w:p w14:paraId="4FB696AB"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2ABF097F"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01M</w:t>
            </w:r>
          </w:p>
        </w:tc>
        <w:tc>
          <w:tcPr>
            <w:tcW w:w="4253" w:type="dxa"/>
            <w:tcBorders>
              <w:top w:val="nil"/>
              <w:left w:val="nil"/>
              <w:bottom w:val="single" w:sz="4" w:space="0" w:color="auto"/>
              <w:right w:val="double" w:sz="6" w:space="0" w:color="auto"/>
            </w:tcBorders>
            <w:shd w:val="clear" w:color="auto" w:fill="auto"/>
            <w:vAlign w:val="center"/>
            <w:hideMark/>
          </w:tcPr>
          <w:p w14:paraId="7DDC0BC6"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Head and neck cancer (adults)</w:t>
            </w:r>
          </w:p>
        </w:tc>
      </w:tr>
      <w:tr w:rsidR="001074DE" w:rsidRPr="001074DE" w14:paraId="516665E7"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492392ED"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nil"/>
              <w:right w:val="single" w:sz="4" w:space="0" w:color="auto"/>
            </w:tcBorders>
            <w:shd w:val="clear" w:color="auto" w:fill="auto"/>
            <w:vAlign w:val="center"/>
            <w:hideMark/>
          </w:tcPr>
          <w:p w14:paraId="74C874D2"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49369D9D"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01N</w:t>
            </w:r>
          </w:p>
        </w:tc>
        <w:tc>
          <w:tcPr>
            <w:tcW w:w="4253" w:type="dxa"/>
            <w:tcBorders>
              <w:top w:val="nil"/>
              <w:left w:val="nil"/>
              <w:bottom w:val="single" w:sz="4" w:space="0" w:color="auto"/>
              <w:right w:val="double" w:sz="6" w:space="0" w:color="auto"/>
            </w:tcBorders>
            <w:shd w:val="clear" w:color="auto" w:fill="auto"/>
            <w:vAlign w:val="center"/>
            <w:hideMark/>
          </w:tcPr>
          <w:p w14:paraId="4F497DA8"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Kidney, bladder and prostate cancer (adults)</w:t>
            </w:r>
          </w:p>
        </w:tc>
      </w:tr>
      <w:tr w:rsidR="001074DE" w:rsidRPr="001074DE" w14:paraId="7ECA87E5"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606040E2"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nil"/>
              <w:right w:val="single" w:sz="4" w:space="0" w:color="auto"/>
            </w:tcBorders>
            <w:shd w:val="clear" w:color="auto" w:fill="auto"/>
            <w:vAlign w:val="center"/>
            <w:hideMark/>
          </w:tcPr>
          <w:p w14:paraId="67A60281"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66BAF7FC"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01Q</w:t>
            </w:r>
          </w:p>
        </w:tc>
        <w:tc>
          <w:tcPr>
            <w:tcW w:w="4253" w:type="dxa"/>
            <w:tcBorders>
              <w:top w:val="nil"/>
              <w:left w:val="nil"/>
              <w:bottom w:val="single" w:sz="4" w:space="0" w:color="auto"/>
              <w:right w:val="double" w:sz="6" w:space="0" w:color="auto"/>
            </w:tcBorders>
            <w:shd w:val="clear" w:color="auto" w:fill="auto"/>
            <w:vAlign w:val="center"/>
            <w:hideMark/>
          </w:tcPr>
          <w:p w14:paraId="2DC878AE"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Rare brain and CNS cancer (adults)</w:t>
            </w:r>
          </w:p>
        </w:tc>
      </w:tr>
      <w:tr w:rsidR="001074DE" w:rsidRPr="001074DE" w14:paraId="73929C7B"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3ACC507B"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nil"/>
              <w:right w:val="single" w:sz="4" w:space="0" w:color="auto"/>
            </w:tcBorders>
            <w:shd w:val="clear" w:color="auto" w:fill="auto"/>
            <w:vAlign w:val="center"/>
            <w:hideMark/>
          </w:tcPr>
          <w:p w14:paraId="4B3854ED"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4B1EE48F"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01U</w:t>
            </w:r>
          </w:p>
        </w:tc>
        <w:tc>
          <w:tcPr>
            <w:tcW w:w="4253" w:type="dxa"/>
            <w:tcBorders>
              <w:top w:val="nil"/>
              <w:left w:val="nil"/>
              <w:bottom w:val="single" w:sz="4" w:space="0" w:color="auto"/>
              <w:right w:val="double" w:sz="6" w:space="0" w:color="auto"/>
            </w:tcBorders>
            <w:shd w:val="clear" w:color="auto" w:fill="auto"/>
            <w:vAlign w:val="center"/>
            <w:hideMark/>
          </w:tcPr>
          <w:p w14:paraId="7B332154"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Oesophageal and gastric cancer (adults)</w:t>
            </w:r>
          </w:p>
        </w:tc>
      </w:tr>
      <w:tr w:rsidR="001074DE" w:rsidRPr="001074DE" w14:paraId="39A87A6C"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5A8A1C62"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nil"/>
              <w:right w:val="single" w:sz="4" w:space="0" w:color="auto"/>
            </w:tcBorders>
            <w:shd w:val="clear" w:color="auto" w:fill="auto"/>
            <w:vAlign w:val="center"/>
            <w:hideMark/>
          </w:tcPr>
          <w:p w14:paraId="7F6FC59F"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7DFD65C9"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01V</w:t>
            </w:r>
          </w:p>
        </w:tc>
        <w:tc>
          <w:tcPr>
            <w:tcW w:w="4253" w:type="dxa"/>
            <w:tcBorders>
              <w:top w:val="nil"/>
              <w:left w:val="nil"/>
              <w:bottom w:val="single" w:sz="4" w:space="0" w:color="auto"/>
              <w:right w:val="double" w:sz="6" w:space="0" w:color="auto"/>
            </w:tcBorders>
            <w:shd w:val="clear" w:color="auto" w:fill="auto"/>
            <w:vAlign w:val="center"/>
            <w:hideMark/>
          </w:tcPr>
          <w:p w14:paraId="7D36C820"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Biliary tract cancer (adults)</w:t>
            </w:r>
          </w:p>
        </w:tc>
      </w:tr>
      <w:tr w:rsidR="001074DE" w:rsidRPr="001074DE" w14:paraId="6B419746"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0F6D5263"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nil"/>
              <w:right w:val="single" w:sz="4" w:space="0" w:color="auto"/>
            </w:tcBorders>
            <w:shd w:val="clear" w:color="auto" w:fill="auto"/>
            <w:vAlign w:val="center"/>
            <w:hideMark/>
          </w:tcPr>
          <w:p w14:paraId="6FFE4893"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09331A7B"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01W</w:t>
            </w:r>
          </w:p>
        </w:tc>
        <w:tc>
          <w:tcPr>
            <w:tcW w:w="4253" w:type="dxa"/>
            <w:tcBorders>
              <w:top w:val="nil"/>
              <w:left w:val="nil"/>
              <w:bottom w:val="single" w:sz="4" w:space="0" w:color="auto"/>
              <w:right w:val="double" w:sz="6" w:space="0" w:color="auto"/>
            </w:tcBorders>
            <w:shd w:val="clear" w:color="auto" w:fill="auto"/>
            <w:vAlign w:val="center"/>
            <w:hideMark/>
          </w:tcPr>
          <w:p w14:paraId="088B8387"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Liver cancer (adults)</w:t>
            </w:r>
          </w:p>
        </w:tc>
      </w:tr>
      <w:tr w:rsidR="001074DE" w:rsidRPr="001074DE" w14:paraId="56707E3D"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tcPr>
          <w:p w14:paraId="4E555256"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nil"/>
              <w:right w:val="single" w:sz="4" w:space="0" w:color="auto"/>
            </w:tcBorders>
            <w:shd w:val="clear" w:color="auto" w:fill="auto"/>
            <w:vAlign w:val="center"/>
          </w:tcPr>
          <w:p w14:paraId="3A449B76"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E2EFD9" w:themeFill="accent6" w:themeFillTint="33"/>
            <w:noWrap/>
            <w:vAlign w:val="center"/>
          </w:tcPr>
          <w:p w14:paraId="750CDF1F" w14:textId="77777777" w:rsidR="001074DE" w:rsidRPr="001074DE" w:rsidRDefault="001074DE" w:rsidP="001074DE">
            <w:pPr>
              <w:spacing w:after="0" w:line="240" w:lineRule="auto"/>
              <w:jc w:val="center"/>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01X</w:t>
            </w:r>
          </w:p>
        </w:tc>
        <w:tc>
          <w:tcPr>
            <w:tcW w:w="4253" w:type="dxa"/>
            <w:tcBorders>
              <w:top w:val="nil"/>
              <w:left w:val="nil"/>
              <w:bottom w:val="single" w:sz="4" w:space="0" w:color="auto"/>
              <w:right w:val="double" w:sz="6" w:space="0" w:color="auto"/>
            </w:tcBorders>
            <w:shd w:val="clear" w:color="auto" w:fill="E2EFD9" w:themeFill="accent6" w:themeFillTint="33"/>
            <w:vAlign w:val="center"/>
          </w:tcPr>
          <w:p w14:paraId="09D89FA0" w14:textId="77777777" w:rsidR="001074DE" w:rsidRPr="001074DE" w:rsidRDefault="001074DE" w:rsidP="001074DE">
            <w:pPr>
              <w:spacing w:after="0" w:line="240" w:lineRule="auto"/>
              <w:jc w:val="both"/>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Penile cancer (adults)</w:t>
            </w:r>
          </w:p>
        </w:tc>
      </w:tr>
      <w:tr w:rsidR="001074DE" w:rsidRPr="001074DE" w14:paraId="1184DC8D"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34A7BE15"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nil"/>
              <w:right w:val="single" w:sz="4" w:space="0" w:color="auto"/>
            </w:tcBorders>
            <w:shd w:val="clear" w:color="auto" w:fill="auto"/>
            <w:vAlign w:val="center"/>
            <w:hideMark/>
          </w:tcPr>
          <w:p w14:paraId="2233EFE4"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3D86C383"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01Y</w:t>
            </w:r>
          </w:p>
        </w:tc>
        <w:tc>
          <w:tcPr>
            <w:tcW w:w="4253" w:type="dxa"/>
            <w:tcBorders>
              <w:top w:val="nil"/>
              <w:left w:val="nil"/>
              <w:bottom w:val="single" w:sz="4" w:space="0" w:color="auto"/>
              <w:right w:val="double" w:sz="6" w:space="0" w:color="auto"/>
            </w:tcBorders>
            <w:shd w:val="clear" w:color="auto" w:fill="auto"/>
            <w:vAlign w:val="center"/>
            <w:hideMark/>
          </w:tcPr>
          <w:p w14:paraId="76074F94"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Cancer Outpatients (adults)</w:t>
            </w:r>
          </w:p>
        </w:tc>
      </w:tr>
      <w:tr w:rsidR="001074DE" w:rsidRPr="001074DE" w14:paraId="5B97CEFD"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310DC366"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nil"/>
              <w:right w:val="single" w:sz="4" w:space="0" w:color="auto"/>
            </w:tcBorders>
            <w:shd w:val="clear" w:color="auto" w:fill="auto"/>
            <w:vAlign w:val="center"/>
            <w:hideMark/>
          </w:tcPr>
          <w:p w14:paraId="780DE00A"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4758E47B"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01Z</w:t>
            </w:r>
          </w:p>
        </w:tc>
        <w:tc>
          <w:tcPr>
            <w:tcW w:w="4253" w:type="dxa"/>
            <w:tcBorders>
              <w:top w:val="nil"/>
              <w:left w:val="nil"/>
              <w:bottom w:val="single" w:sz="4" w:space="0" w:color="auto"/>
              <w:right w:val="double" w:sz="6" w:space="0" w:color="auto"/>
            </w:tcBorders>
            <w:shd w:val="clear" w:color="auto" w:fill="auto"/>
            <w:vAlign w:val="center"/>
            <w:hideMark/>
          </w:tcPr>
          <w:p w14:paraId="38421E79"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Testicular cancer (adults)</w:t>
            </w:r>
          </w:p>
        </w:tc>
      </w:tr>
      <w:tr w:rsidR="001074DE" w:rsidRPr="001074DE" w14:paraId="7B2E3558"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69ECA13D"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nil"/>
              <w:right w:val="single" w:sz="4" w:space="0" w:color="auto"/>
            </w:tcBorders>
            <w:shd w:val="clear" w:color="auto" w:fill="auto"/>
            <w:vAlign w:val="center"/>
            <w:hideMark/>
          </w:tcPr>
          <w:p w14:paraId="35F29F7D"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37DD61B1"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04F</w:t>
            </w:r>
          </w:p>
        </w:tc>
        <w:tc>
          <w:tcPr>
            <w:tcW w:w="4253" w:type="dxa"/>
            <w:tcBorders>
              <w:top w:val="nil"/>
              <w:left w:val="nil"/>
              <w:bottom w:val="single" w:sz="4" w:space="0" w:color="auto"/>
              <w:right w:val="double" w:sz="6" w:space="0" w:color="auto"/>
            </w:tcBorders>
            <w:shd w:val="clear" w:color="auto" w:fill="auto"/>
            <w:vAlign w:val="center"/>
            <w:hideMark/>
          </w:tcPr>
          <w:p w14:paraId="42F990A0"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Gynaecological cancer (adults)</w:t>
            </w:r>
          </w:p>
        </w:tc>
      </w:tr>
      <w:tr w:rsidR="001074DE" w:rsidRPr="001074DE" w14:paraId="15A3E773"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36C16E66"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nil"/>
              <w:right w:val="single" w:sz="4" w:space="0" w:color="auto"/>
            </w:tcBorders>
            <w:shd w:val="clear" w:color="auto" w:fill="auto"/>
            <w:vAlign w:val="center"/>
            <w:hideMark/>
          </w:tcPr>
          <w:p w14:paraId="35B51B98"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7FF05634"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19V</w:t>
            </w:r>
          </w:p>
        </w:tc>
        <w:tc>
          <w:tcPr>
            <w:tcW w:w="4253" w:type="dxa"/>
            <w:tcBorders>
              <w:top w:val="nil"/>
              <w:left w:val="nil"/>
              <w:bottom w:val="single" w:sz="4" w:space="0" w:color="auto"/>
              <w:right w:val="double" w:sz="6" w:space="0" w:color="auto"/>
            </w:tcBorders>
            <w:shd w:val="clear" w:color="auto" w:fill="auto"/>
            <w:vAlign w:val="center"/>
            <w:hideMark/>
          </w:tcPr>
          <w:p w14:paraId="42280DBD"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Pancreatic cancer (adults)</w:t>
            </w:r>
          </w:p>
        </w:tc>
      </w:tr>
      <w:tr w:rsidR="001074DE" w:rsidRPr="001074DE" w14:paraId="1A043813"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tcPr>
          <w:p w14:paraId="4BF2EDCF"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nil"/>
              <w:right w:val="single" w:sz="4" w:space="0" w:color="auto"/>
            </w:tcBorders>
            <w:shd w:val="clear" w:color="auto" w:fill="auto"/>
            <w:vAlign w:val="center"/>
          </w:tcPr>
          <w:p w14:paraId="4199FF88"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4BECDC5F"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19C</w:t>
            </w:r>
          </w:p>
        </w:tc>
        <w:tc>
          <w:tcPr>
            <w:tcW w:w="4253" w:type="dxa"/>
            <w:tcBorders>
              <w:top w:val="nil"/>
              <w:left w:val="nil"/>
              <w:bottom w:val="single" w:sz="4" w:space="0" w:color="auto"/>
              <w:right w:val="double" w:sz="6" w:space="0" w:color="auto"/>
            </w:tcBorders>
            <w:shd w:val="clear" w:color="auto" w:fill="auto"/>
            <w:vAlign w:val="center"/>
          </w:tcPr>
          <w:p w14:paraId="58CF0BCA"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Biliary tract cancer surgery (adults)</w:t>
            </w:r>
          </w:p>
        </w:tc>
      </w:tr>
      <w:tr w:rsidR="001074DE" w:rsidRPr="001074DE" w14:paraId="0EEBF680"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tcPr>
          <w:p w14:paraId="2EE7F5C3"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nil"/>
              <w:right w:val="single" w:sz="4" w:space="0" w:color="auto"/>
            </w:tcBorders>
            <w:shd w:val="clear" w:color="auto" w:fill="auto"/>
            <w:vAlign w:val="center"/>
          </w:tcPr>
          <w:p w14:paraId="13CC10E9"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16B170AC"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19M</w:t>
            </w:r>
          </w:p>
        </w:tc>
        <w:tc>
          <w:tcPr>
            <w:tcW w:w="4253" w:type="dxa"/>
            <w:tcBorders>
              <w:top w:val="nil"/>
              <w:left w:val="nil"/>
              <w:bottom w:val="single" w:sz="4" w:space="0" w:color="auto"/>
              <w:right w:val="double" w:sz="6" w:space="0" w:color="auto"/>
            </w:tcBorders>
            <w:shd w:val="clear" w:color="auto" w:fill="auto"/>
            <w:vAlign w:val="center"/>
          </w:tcPr>
          <w:p w14:paraId="303C288A"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Liver cancer surgery (adults)</w:t>
            </w:r>
          </w:p>
        </w:tc>
      </w:tr>
      <w:tr w:rsidR="001074DE" w:rsidRPr="001074DE" w14:paraId="760EBE55"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tcPr>
          <w:p w14:paraId="0D5C411A"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nil"/>
              <w:right w:val="single" w:sz="4" w:space="0" w:color="auto"/>
            </w:tcBorders>
            <w:shd w:val="clear" w:color="auto" w:fill="auto"/>
            <w:vAlign w:val="center"/>
          </w:tcPr>
          <w:p w14:paraId="273A498E"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02248E87"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19Q</w:t>
            </w:r>
          </w:p>
        </w:tc>
        <w:tc>
          <w:tcPr>
            <w:tcW w:w="4253" w:type="dxa"/>
            <w:tcBorders>
              <w:top w:val="nil"/>
              <w:left w:val="nil"/>
              <w:bottom w:val="single" w:sz="4" w:space="0" w:color="auto"/>
              <w:right w:val="double" w:sz="6" w:space="0" w:color="auto"/>
            </w:tcBorders>
            <w:shd w:val="clear" w:color="auto" w:fill="auto"/>
            <w:vAlign w:val="center"/>
          </w:tcPr>
          <w:p w14:paraId="4F7C7E86"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Pancreatic cancer surgery (adults)</w:t>
            </w:r>
          </w:p>
        </w:tc>
      </w:tr>
      <w:tr w:rsidR="001074DE" w:rsidRPr="001074DE" w14:paraId="6C274328"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tcPr>
          <w:p w14:paraId="2EA8CA0D"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nil"/>
              <w:right w:val="single" w:sz="4" w:space="0" w:color="auto"/>
            </w:tcBorders>
            <w:shd w:val="clear" w:color="auto" w:fill="auto"/>
            <w:vAlign w:val="center"/>
          </w:tcPr>
          <w:p w14:paraId="1C5C2247"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159BB132"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24Y</w:t>
            </w:r>
          </w:p>
        </w:tc>
        <w:tc>
          <w:tcPr>
            <w:tcW w:w="4253" w:type="dxa"/>
            <w:tcBorders>
              <w:top w:val="nil"/>
              <w:left w:val="nil"/>
              <w:bottom w:val="single" w:sz="4" w:space="0" w:color="auto"/>
              <w:right w:val="double" w:sz="6" w:space="0" w:color="auto"/>
            </w:tcBorders>
            <w:shd w:val="clear" w:color="auto" w:fill="auto"/>
            <w:vAlign w:val="center"/>
          </w:tcPr>
          <w:p w14:paraId="10E995DF"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Skin cancer (adults)</w:t>
            </w:r>
          </w:p>
        </w:tc>
      </w:tr>
      <w:tr w:rsidR="001074DE" w:rsidRPr="001074DE" w14:paraId="1326A66C"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tcPr>
          <w:p w14:paraId="394849BF"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nil"/>
              <w:right w:val="single" w:sz="4" w:space="0" w:color="auto"/>
            </w:tcBorders>
            <w:shd w:val="clear" w:color="auto" w:fill="auto"/>
            <w:vAlign w:val="center"/>
          </w:tcPr>
          <w:p w14:paraId="2541F3BD"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E2EFD9" w:themeFill="accent6" w:themeFillTint="33"/>
            <w:noWrap/>
            <w:vAlign w:val="center"/>
          </w:tcPr>
          <w:p w14:paraId="6E305AD8" w14:textId="77777777" w:rsidR="001074DE" w:rsidRPr="001074DE" w:rsidRDefault="001074DE" w:rsidP="001074DE">
            <w:pPr>
              <w:spacing w:after="0" w:line="240" w:lineRule="auto"/>
              <w:jc w:val="center"/>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29E</w:t>
            </w:r>
          </w:p>
        </w:tc>
        <w:tc>
          <w:tcPr>
            <w:tcW w:w="4253" w:type="dxa"/>
            <w:tcBorders>
              <w:top w:val="nil"/>
              <w:left w:val="nil"/>
              <w:bottom w:val="single" w:sz="4" w:space="0" w:color="auto"/>
              <w:right w:val="double" w:sz="6" w:space="0" w:color="auto"/>
            </w:tcBorders>
            <w:shd w:val="clear" w:color="auto" w:fill="E2EFD9" w:themeFill="accent6" w:themeFillTint="33"/>
            <w:vAlign w:val="center"/>
          </w:tcPr>
          <w:p w14:paraId="501A11B8" w14:textId="77777777" w:rsidR="001074DE" w:rsidRPr="001074DE" w:rsidRDefault="001074DE" w:rsidP="001074DE">
            <w:pPr>
              <w:spacing w:after="0" w:line="240" w:lineRule="auto"/>
              <w:jc w:val="both"/>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Management of central airway obstruction (adults)</w:t>
            </w:r>
          </w:p>
        </w:tc>
      </w:tr>
      <w:tr w:rsidR="001074DE" w:rsidRPr="001074DE" w14:paraId="68CF2E2F" w14:textId="77777777" w:rsidTr="00C328EB">
        <w:trPr>
          <w:trHeight w:val="227"/>
        </w:trPr>
        <w:tc>
          <w:tcPr>
            <w:tcW w:w="771" w:type="dxa"/>
            <w:tcBorders>
              <w:top w:val="nil"/>
              <w:left w:val="double" w:sz="6" w:space="0" w:color="auto"/>
              <w:right w:val="single" w:sz="4" w:space="0" w:color="auto"/>
            </w:tcBorders>
            <w:shd w:val="clear" w:color="auto" w:fill="auto"/>
            <w:noWrap/>
            <w:vAlign w:val="center"/>
          </w:tcPr>
          <w:p w14:paraId="4CCB4A43"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right w:val="single" w:sz="4" w:space="0" w:color="auto"/>
            </w:tcBorders>
            <w:shd w:val="clear" w:color="auto" w:fill="auto"/>
            <w:vAlign w:val="center"/>
          </w:tcPr>
          <w:p w14:paraId="2DECBBB1"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6DE9367C"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51A</w:t>
            </w:r>
          </w:p>
        </w:tc>
        <w:tc>
          <w:tcPr>
            <w:tcW w:w="4253" w:type="dxa"/>
            <w:tcBorders>
              <w:top w:val="nil"/>
              <w:left w:val="nil"/>
              <w:bottom w:val="single" w:sz="4" w:space="0" w:color="auto"/>
              <w:right w:val="double" w:sz="6" w:space="0" w:color="auto"/>
            </w:tcBorders>
            <w:shd w:val="clear" w:color="auto" w:fill="auto"/>
            <w:vAlign w:val="center"/>
          </w:tcPr>
          <w:p w14:paraId="26DC344D"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Interventional oncology (adults)</w:t>
            </w:r>
          </w:p>
        </w:tc>
      </w:tr>
      <w:tr w:rsidR="001074DE" w:rsidRPr="001074DE" w14:paraId="730A1853" w14:textId="77777777" w:rsidTr="00C328EB">
        <w:trPr>
          <w:trHeight w:val="227"/>
        </w:trPr>
        <w:tc>
          <w:tcPr>
            <w:tcW w:w="771" w:type="dxa"/>
            <w:vMerge w:val="restart"/>
            <w:tcBorders>
              <w:top w:val="nil"/>
              <w:left w:val="double" w:sz="6" w:space="0" w:color="auto"/>
              <w:bottom w:val="single" w:sz="4" w:space="0" w:color="auto"/>
              <w:right w:val="single" w:sz="4" w:space="0" w:color="auto"/>
            </w:tcBorders>
            <w:shd w:val="clear" w:color="auto" w:fill="auto"/>
            <w:noWrap/>
            <w:vAlign w:val="center"/>
          </w:tcPr>
          <w:p w14:paraId="6F2BB476"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vMerge w:val="restart"/>
            <w:tcBorders>
              <w:top w:val="nil"/>
              <w:left w:val="nil"/>
              <w:bottom w:val="single" w:sz="4" w:space="0" w:color="auto"/>
              <w:right w:val="single" w:sz="4" w:space="0" w:color="auto"/>
            </w:tcBorders>
            <w:shd w:val="clear" w:color="auto" w:fill="auto"/>
            <w:vAlign w:val="center"/>
          </w:tcPr>
          <w:p w14:paraId="7AB70894"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5AD0FD64"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51B</w:t>
            </w:r>
          </w:p>
        </w:tc>
        <w:tc>
          <w:tcPr>
            <w:tcW w:w="4253" w:type="dxa"/>
            <w:tcBorders>
              <w:top w:val="nil"/>
              <w:left w:val="nil"/>
              <w:bottom w:val="single" w:sz="4" w:space="0" w:color="auto"/>
              <w:right w:val="double" w:sz="6" w:space="0" w:color="auto"/>
            </w:tcBorders>
            <w:shd w:val="clear" w:color="auto" w:fill="auto"/>
            <w:vAlign w:val="center"/>
          </w:tcPr>
          <w:p w14:paraId="1E95C743"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Brachytherapy (adults)</w:t>
            </w:r>
          </w:p>
        </w:tc>
      </w:tr>
      <w:tr w:rsidR="001074DE" w:rsidRPr="001074DE" w14:paraId="592A0454" w14:textId="77777777" w:rsidTr="00C328EB">
        <w:trPr>
          <w:trHeight w:val="227"/>
        </w:trPr>
        <w:tc>
          <w:tcPr>
            <w:tcW w:w="771" w:type="dxa"/>
            <w:vMerge/>
            <w:tcBorders>
              <w:top w:val="single" w:sz="4" w:space="0" w:color="auto"/>
              <w:left w:val="double" w:sz="6" w:space="0" w:color="auto"/>
              <w:right w:val="single" w:sz="4" w:space="0" w:color="auto"/>
            </w:tcBorders>
            <w:shd w:val="clear" w:color="auto" w:fill="auto"/>
            <w:noWrap/>
            <w:vAlign w:val="center"/>
          </w:tcPr>
          <w:p w14:paraId="655410D3"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vMerge/>
            <w:tcBorders>
              <w:top w:val="single" w:sz="4" w:space="0" w:color="auto"/>
              <w:left w:val="nil"/>
              <w:right w:val="single" w:sz="4" w:space="0" w:color="auto"/>
            </w:tcBorders>
            <w:shd w:val="clear" w:color="auto" w:fill="auto"/>
            <w:vAlign w:val="center"/>
          </w:tcPr>
          <w:p w14:paraId="65166569"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273D6987"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51C</w:t>
            </w:r>
          </w:p>
        </w:tc>
        <w:tc>
          <w:tcPr>
            <w:tcW w:w="4253" w:type="dxa"/>
            <w:tcBorders>
              <w:top w:val="nil"/>
              <w:left w:val="nil"/>
              <w:bottom w:val="single" w:sz="4" w:space="0" w:color="auto"/>
              <w:right w:val="double" w:sz="6" w:space="0" w:color="auto"/>
            </w:tcBorders>
            <w:shd w:val="clear" w:color="auto" w:fill="auto"/>
            <w:vAlign w:val="center"/>
          </w:tcPr>
          <w:p w14:paraId="7A062799"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Molecular oncology (adults)</w:t>
            </w:r>
          </w:p>
        </w:tc>
      </w:tr>
      <w:tr w:rsidR="001074DE" w:rsidRPr="001074DE" w14:paraId="0D5AD85F" w14:textId="77777777" w:rsidTr="00C328EB">
        <w:trPr>
          <w:trHeight w:val="227"/>
        </w:trPr>
        <w:tc>
          <w:tcPr>
            <w:tcW w:w="771" w:type="dxa"/>
            <w:tcBorders>
              <w:left w:val="double" w:sz="6" w:space="0" w:color="auto"/>
              <w:bottom w:val="nil"/>
              <w:right w:val="single" w:sz="4" w:space="0" w:color="auto"/>
            </w:tcBorders>
            <w:shd w:val="clear" w:color="auto" w:fill="auto"/>
            <w:noWrap/>
            <w:vAlign w:val="center"/>
          </w:tcPr>
          <w:p w14:paraId="3BF4EC26"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left w:val="nil"/>
              <w:bottom w:val="nil"/>
              <w:right w:val="single" w:sz="4" w:space="0" w:color="auto"/>
            </w:tcBorders>
            <w:shd w:val="clear" w:color="auto" w:fill="auto"/>
            <w:vAlign w:val="center"/>
          </w:tcPr>
          <w:p w14:paraId="3E143B48"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9330BF4"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61M</w:t>
            </w:r>
          </w:p>
        </w:tc>
        <w:tc>
          <w:tcPr>
            <w:tcW w:w="4253" w:type="dxa"/>
            <w:tcBorders>
              <w:top w:val="single" w:sz="4" w:space="0" w:color="auto"/>
              <w:left w:val="nil"/>
              <w:bottom w:val="single" w:sz="4" w:space="0" w:color="auto"/>
              <w:right w:val="double" w:sz="6" w:space="0" w:color="auto"/>
            </w:tcBorders>
            <w:shd w:val="clear" w:color="auto" w:fill="auto"/>
            <w:vAlign w:val="center"/>
          </w:tcPr>
          <w:p w14:paraId="265E5E78"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Head and neck cancer surgery (adults)</w:t>
            </w:r>
          </w:p>
        </w:tc>
      </w:tr>
      <w:tr w:rsidR="001074DE" w:rsidRPr="001074DE" w14:paraId="33025872" w14:textId="77777777" w:rsidTr="00C328EB">
        <w:trPr>
          <w:trHeight w:val="56"/>
        </w:trPr>
        <w:tc>
          <w:tcPr>
            <w:tcW w:w="771" w:type="dxa"/>
            <w:tcBorders>
              <w:top w:val="nil"/>
              <w:left w:val="double" w:sz="6" w:space="0" w:color="auto"/>
              <w:bottom w:val="nil"/>
              <w:right w:val="single" w:sz="4" w:space="0" w:color="auto"/>
            </w:tcBorders>
            <w:shd w:val="clear" w:color="auto" w:fill="auto"/>
            <w:noWrap/>
            <w:vAlign w:val="center"/>
          </w:tcPr>
          <w:p w14:paraId="712B5F85"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nil"/>
              <w:right w:val="single" w:sz="4" w:space="0" w:color="auto"/>
            </w:tcBorders>
            <w:shd w:val="clear" w:color="auto" w:fill="auto"/>
            <w:vAlign w:val="center"/>
          </w:tcPr>
          <w:p w14:paraId="27FC5533"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165D3DF4"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61Q</w:t>
            </w:r>
          </w:p>
        </w:tc>
        <w:tc>
          <w:tcPr>
            <w:tcW w:w="4253" w:type="dxa"/>
            <w:tcBorders>
              <w:top w:val="nil"/>
              <w:left w:val="nil"/>
              <w:bottom w:val="single" w:sz="4" w:space="0" w:color="auto"/>
              <w:right w:val="double" w:sz="6" w:space="0" w:color="auto"/>
            </w:tcBorders>
            <w:shd w:val="clear" w:color="auto" w:fill="auto"/>
            <w:vAlign w:val="center"/>
          </w:tcPr>
          <w:p w14:paraId="121E6481"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Ophthalmic cancer surgery (adults)</w:t>
            </w:r>
          </w:p>
        </w:tc>
      </w:tr>
      <w:tr w:rsidR="001074DE" w:rsidRPr="001074DE" w14:paraId="65FE284D"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tcPr>
          <w:p w14:paraId="7C07CE00"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nil"/>
              <w:right w:val="single" w:sz="4" w:space="0" w:color="auto"/>
            </w:tcBorders>
            <w:shd w:val="clear" w:color="auto" w:fill="auto"/>
            <w:vAlign w:val="center"/>
          </w:tcPr>
          <w:p w14:paraId="5276C5DE"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3191B6D5"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61U</w:t>
            </w:r>
          </w:p>
        </w:tc>
        <w:tc>
          <w:tcPr>
            <w:tcW w:w="4253" w:type="dxa"/>
            <w:tcBorders>
              <w:top w:val="nil"/>
              <w:left w:val="nil"/>
              <w:bottom w:val="single" w:sz="4" w:space="0" w:color="auto"/>
              <w:right w:val="double" w:sz="6" w:space="0" w:color="auto"/>
            </w:tcBorders>
            <w:shd w:val="clear" w:color="auto" w:fill="auto"/>
            <w:vAlign w:val="center"/>
          </w:tcPr>
          <w:p w14:paraId="3E1FD369"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Oesophageal and gastric cancer surgery (adults)</w:t>
            </w:r>
          </w:p>
        </w:tc>
      </w:tr>
      <w:tr w:rsidR="001074DE" w:rsidRPr="001074DE" w14:paraId="7FC37218" w14:textId="77777777" w:rsidTr="00C328EB">
        <w:trPr>
          <w:trHeight w:val="153"/>
        </w:trPr>
        <w:tc>
          <w:tcPr>
            <w:tcW w:w="771" w:type="dxa"/>
            <w:vMerge w:val="restart"/>
            <w:tcBorders>
              <w:top w:val="nil"/>
              <w:left w:val="double" w:sz="6" w:space="0" w:color="auto"/>
              <w:right w:val="single" w:sz="4" w:space="0" w:color="auto"/>
            </w:tcBorders>
            <w:shd w:val="clear" w:color="auto" w:fill="auto"/>
            <w:noWrap/>
            <w:vAlign w:val="center"/>
            <w:hideMark/>
          </w:tcPr>
          <w:p w14:paraId="625D04E9"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vMerge w:val="restart"/>
            <w:tcBorders>
              <w:top w:val="nil"/>
              <w:left w:val="nil"/>
              <w:right w:val="single" w:sz="4" w:space="0" w:color="auto"/>
            </w:tcBorders>
            <w:shd w:val="clear" w:color="auto" w:fill="auto"/>
            <w:vAlign w:val="center"/>
            <w:hideMark/>
          </w:tcPr>
          <w:p w14:paraId="259250EA"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7936D48E"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61Z</w:t>
            </w:r>
          </w:p>
        </w:tc>
        <w:tc>
          <w:tcPr>
            <w:tcW w:w="4253" w:type="dxa"/>
            <w:tcBorders>
              <w:top w:val="nil"/>
              <w:left w:val="nil"/>
              <w:bottom w:val="single" w:sz="4" w:space="0" w:color="auto"/>
              <w:right w:val="double" w:sz="6" w:space="0" w:color="auto"/>
            </w:tcBorders>
            <w:shd w:val="clear" w:color="auto" w:fill="auto"/>
            <w:vAlign w:val="center"/>
            <w:hideMark/>
          </w:tcPr>
          <w:p w14:paraId="47854A97"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Testicular cancer surgery (adults)</w:t>
            </w:r>
          </w:p>
          <w:p w14:paraId="5F8B5832"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r>
      <w:tr w:rsidR="001074DE" w:rsidRPr="001074DE" w14:paraId="66A8FC90" w14:textId="77777777" w:rsidTr="00C328EB">
        <w:trPr>
          <w:trHeight w:val="227"/>
        </w:trPr>
        <w:tc>
          <w:tcPr>
            <w:tcW w:w="771" w:type="dxa"/>
            <w:vMerge/>
            <w:tcBorders>
              <w:left w:val="double" w:sz="6" w:space="0" w:color="auto"/>
              <w:right w:val="single" w:sz="4" w:space="0" w:color="auto"/>
            </w:tcBorders>
            <w:shd w:val="clear" w:color="auto" w:fill="auto"/>
            <w:noWrap/>
            <w:vAlign w:val="center"/>
          </w:tcPr>
          <w:p w14:paraId="07FCED32"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vMerge/>
            <w:tcBorders>
              <w:left w:val="nil"/>
              <w:right w:val="single" w:sz="4" w:space="0" w:color="auto"/>
            </w:tcBorders>
            <w:shd w:val="clear" w:color="auto" w:fill="auto"/>
            <w:vAlign w:val="center"/>
          </w:tcPr>
          <w:p w14:paraId="0D244EFD"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4F6FFC0"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33C</w:t>
            </w:r>
          </w:p>
        </w:tc>
        <w:tc>
          <w:tcPr>
            <w:tcW w:w="4253" w:type="dxa"/>
            <w:tcBorders>
              <w:top w:val="single" w:sz="4" w:space="0" w:color="auto"/>
              <w:left w:val="nil"/>
              <w:bottom w:val="single" w:sz="4" w:space="0" w:color="auto"/>
              <w:right w:val="double" w:sz="6" w:space="0" w:color="auto"/>
            </w:tcBorders>
            <w:shd w:val="clear" w:color="auto" w:fill="auto"/>
            <w:vAlign w:val="center"/>
          </w:tcPr>
          <w:p w14:paraId="52BE394C"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Transanal endoscopic microsurgery (adults)</w:t>
            </w:r>
          </w:p>
        </w:tc>
      </w:tr>
      <w:tr w:rsidR="001074DE" w:rsidRPr="001074DE" w14:paraId="24EB05B6" w14:textId="77777777" w:rsidTr="00C328EB">
        <w:trPr>
          <w:trHeight w:val="227"/>
        </w:trPr>
        <w:tc>
          <w:tcPr>
            <w:tcW w:w="771" w:type="dxa"/>
            <w:vMerge/>
            <w:tcBorders>
              <w:left w:val="double" w:sz="6" w:space="0" w:color="auto"/>
              <w:bottom w:val="double" w:sz="6" w:space="0" w:color="auto"/>
              <w:right w:val="single" w:sz="4" w:space="0" w:color="auto"/>
            </w:tcBorders>
            <w:shd w:val="clear" w:color="auto" w:fill="auto"/>
            <w:noWrap/>
            <w:vAlign w:val="center"/>
          </w:tcPr>
          <w:p w14:paraId="7BEE05FD"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vMerge/>
            <w:tcBorders>
              <w:left w:val="nil"/>
              <w:bottom w:val="double" w:sz="6" w:space="0" w:color="auto"/>
              <w:right w:val="single" w:sz="4" w:space="0" w:color="auto"/>
            </w:tcBorders>
            <w:shd w:val="clear" w:color="auto" w:fill="auto"/>
            <w:vAlign w:val="center"/>
          </w:tcPr>
          <w:p w14:paraId="7568A767"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single" w:sz="4" w:space="0" w:color="auto"/>
              <w:left w:val="nil"/>
              <w:bottom w:val="double" w:sz="6" w:space="0" w:color="auto"/>
              <w:right w:val="single" w:sz="4" w:space="0" w:color="auto"/>
            </w:tcBorders>
            <w:shd w:val="clear" w:color="auto" w:fill="auto"/>
            <w:noWrap/>
            <w:vAlign w:val="center"/>
          </w:tcPr>
          <w:p w14:paraId="4AEB1B38"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33D</w:t>
            </w:r>
          </w:p>
        </w:tc>
        <w:tc>
          <w:tcPr>
            <w:tcW w:w="4253" w:type="dxa"/>
            <w:tcBorders>
              <w:top w:val="single" w:sz="4" w:space="0" w:color="auto"/>
              <w:left w:val="nil"/>
              <w:bottom w:val="double" w:sz="6" w:space="0" w:color="auto"/>
              <w:right w:val="double" w:sz="6" w:space="0" w:color="auto"/>
            </w:tcBorders>
            <w:shd w:val="clear" w:color="auto" w:fill="auto"/>
            <w:vAlign w:val="center"/>
          </w:tcPr>
          <w:p w14:paraId="3880167A"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Distal sacrectomy for advanced and recurrent rectal cancer (adults)</w:t>
            </w:r>
          </w:p>
        </w:tc>
      </w:tr>
      <w:tr w:rsidR="001074DE" w:rsidRPr="001074DE" w14:paraId="268294FD"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6746E437"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106</w:t>
            </w:r>
          </w:p>
        </w:tc>
        <w:tc>
          <w:tcPr>
            <w:tcW w:w="3034" w:type="dxa"/>
            <w:tcBorders>
              <w:top w:val="nil"/>
              <w:left w:val="nil"/>
              <w:bottom w:val="nil"/>
              <w:right w:val="single" w:sz="4" w:space="0" w:color="auto"/>
            </w:tcBorders>
            <w:shd w:val="clear" w:color="auto" w:fill="auto"/>
            <w:vAlign w:val="center"/>
            <w:hideMark/>
          </w:tcPr>
          <w:p w14:paraId="25AE0EAA"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cancer services for children and young adults</w:t>
            </w:r>
          </w:p>
        </w:tc>
        <w:tc>
          <w:tcPr>
            <w:tcW w:w="850" w:type="dxa"/>
            <w:tcBorders>
              <w:top w:val="nil"/>
              <w:left w:val="nil"/>
              <w:bottom w:val="single" w:sz="4" w:space="0" w:color="auto"/>
              <w:right w:val="single" w:sz="4" w:space="0" w:color="auto"/>
            </w:tcBorders>
            <w:shd w:val="clear" w:color="auto" w:fill="auto"/>
            <w:noWrap/>
            <w:vAlign w:val="center"/>
            <w:hideMark/>
          </w:tcPr>
          <w:p w14:paraId="21754CD4"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01T</w:t>
            </w:r>
          </w:p>
        </w:tc>
        <w:tc>
          <w:tcPr>
            <w:tcW w:w="4253" w:type="dxa"/>
            <w:tcBorders>
              <w:top w:val="nil"/>
              <w:left w:val="nil"/>
              <w:bottom w:val="single" w:sz="4" w:space="0" w:color="auto"/>
              <w:right w:val="double" w:sz="6" w:space="0" w:color="auto"/>
            </w:tcBorders>
            <w:shd w:val="clear" w:color="auto" w:fill="auto"/>
            <w:vAlign w:val="center"/>
            <w:hideMark/>
          </w:tcPr>
          <w:p w14:paraId="2C1115EB"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Teenage and young adult cancer</w:t>
            </w:r>
          </w:p>
        </w:tc>
      </w:tr>
      <w:tr w:rsidR="001074DE" w:rsidRPr="001074DE" w14:paraId="786B155F"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7A9A85B9"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nil"/>
              <w:right w:val="single" w:sz="4" w:space="0" w:color="auto"/>
            </w:tcBorders>
            <w:shd w:val="clear" w:color="auto" w:fill="auto"/>
            <w:vAlign w:val="center"/>
            <w:hideMark/>
          </w:tcPr>
          <w:p w14:paraId="150905EB"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1634B7A7"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23A</w:t>
            </w:r>
          </w:p>
        </w:tc>
        <w:tc>
          <w:tcPr>
            <w:tcW w:w="4253" w:type="dxa"/>
            <w:tcBorders>
              <w:top w:val="nil"/>
              <w:left w:val="nil"/>
              <w:bottom w:val="single" w:sz="4" w:space="0" w:color="auto"/>
              <w:right w:val="double" w:sz="6" w:space="0" w:color="auto"/>
            </w:tcBorders>
            <w:shd w:val="clear" w:color="auto" w:fill="auto"/>
            <w:vAlign w:val="center"/>
            <w:hideMark/>
          </w:tcPr>
          <w:p w14:paraId="7F764CBE"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Children's cancer</w:t>
            </w:r>
          </w:p>
        </w:tc>
      </w:tr>
      <w:tr w:rsidR="001074DE" w:rsidRPr="001074DE" w14:paraId="3E3AE116" w14:textId="77777777" w:rsidTr="00C328EB">
        <w:trPr>
          <w:trHeight w:val="227"/>
        </w:trPr>
        <w:tc>
          <w:tcPr>
            <w:tcW w:w="771" w:type="dxa"/>
            <w:tcBorders>
              <w:top w:val="double" w:sz="6" w:space="0" w:color="auto"/>
              <w:left w:val="double" w:sz="6" w:space="0" w:color="auto"/>
              <w:bottom w:val="nil"/>
              <w:right w:val="single" w:sz="4" w:space="0" w:color="auto"/>
            </w:tcBorders>
            <w:shd w:val="clear" w:color="auto" w:fill="auto"/>
            <w:noWrap/>
            <w:vAlign w:val="center"/>
            <w:hideMark/>
          </w:tcPr>
          <w:p w14:paraId="3F1FE38F"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106A</w:t>
            </w:r>
          </w:p>
        </w:tc>
        <w:tc>
          <w:tcPr>
            <w:tcW w:w="3034" w:type="dxa"/>
            <w:tcBorders>
              <w:top w:val="double" w:sz="6" w:space="0" w:color="auto"/>
              <w:left w:val="nil"/>
              <w:bottom w:val="nil"/>
              <w:right w:val="single" w:sz="4" w:space="0" w:color="auto"/>
            </w:tcBorders>
            <w:shd w:val="clear" w:color="auto" w:fill="auto"/>
            <w:vAlign w:val="center"/>
            <w:hideMark/>
          </w:tcPr>
          <w:p w14:paraId="4569BD24"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colorectal surgery services (adults)</w:t>
            </w:r>
          </w:p>
        </w:tc>
        <w:tc>
          <w:tcPr>
            <w:tcW w:w="850" w:type="dxa"/>
            <w:tcBorders>
              <w:top w:val="double" w:sz="6" w:space="0" w:color="auto"/>
              <w:left w:val="nil"/>
              <w:bottom w:val="single" w:sz="4" w:space="0" w:color="auto"/>
              <w:right w:val="single" w:sz="4" w:space="0" w:color="auto"/>
            </w:tcBorders>
            <w:shd w:val="clear" w:color="auto" w:fill="auto"/>
            <w:noWrap/>
            <w:vAlign w:val="center"/>
            <w:hideMark/>
          </w:tcPr>
          <w:p w14:paraId="0489DFE7"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33A</w:t>
            </w:r>
          </w:p>
        </w:tc>
        <w:tc>
          <w:tcPr>
            <w:tcW w:w="4253" w:type="dxa"/>
            <w:tcBorders>
              <w:top w:val="double" w:sz="6" w:space="0" w:color="auto"/>
              <w:left w:val="nil"/>
              <w:bottom w:val="single" w:sz="4" w:space="0" w:color="auto"/>
              <w:right w:val="double" w:sz="6" w:space="0" w:color="auto"/>
            </w:tcBorders>
            <w:shd w:val="clear" w:color="auto" w:fill="auto"/>
            <w:vAlign w:val="center"/>
            <w:hideMark/>
          </w:tcPr>
          <w:p w14:paraId="385F61E2"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Complex surgery for faecal incontinence (adults)</w:t>
            </w:r>
          </w:p>
        </w:tc>
      </w:tr>
      <w:tr w:rsidR="001074DE" w:rsidRPr="001074DE" w14:paraId="00C471EA"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73D9D57E"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nil"/>
              <w:right w:val="single" w:sz="4" w:space="0" w:color="auto"/>
            </w:tcBorders>
            <w:shd w:val="clear" w:color="auto" w:fill="auto"/>
            <w:vAlign w:val="center"/>
            <w:hideMark/>
          </w:tcPr>
          <w:p w14:paraId="06E02E13"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61544693"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33B</w:t>
            </w:r>
          </w:p>
        </w:tc>
        <w:tc>
          <w:tcPr>
            <w:tcW w:w="4253" w:type="dxa"/>
            <w:tcBorders>
              <w:top w:val="nil"/>
              <w:left w:val="nil"/>
              <w:bottom w:val="single" w:sz="4" w:space="0" w:color="auto"/>
              <w:right w:val="double" w:sz="6" w:space="0" w:color="auto"/>
            </w:tcBorders>
            <w:shd w:val="clear" w:color="auto" w:fill="auto"/>
            <w:vAlign w:val="center"/>
            <w:hideMark/>
          </w:tcPr>
          <w:p w14:paraId="79244DAA"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Complex inflammatory bowel disease (adults)</w:t>
            </w:r>
          </w:p>
        </w:tc>
      </w:tr>
      <w:tr w:rsidR="001074DE" w:rsidRPr="001074DE" w14:paraId="211CB79B" w14:textId="77777777" w:rsidTr="00C328EB">
        <w:trPr>
          <w:trHeight w:val="227"/>
        </w:trPr>
        <w:tc>
          <w:tcPr>
            <w:tcW w:w="771"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0B52DAEE"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107</w:t>
            </w:r>
          </w:p>
        </w:tc>
        <w:tc>
          <w:tcPr>
            <w:tcW w:w="3034" w:type="dxa"/>
            <w:tcBorders>
              <w:top w:val="double" w:sz="6" w:space="0" w:color="auto"/>
              <w:left w:val="nil"/>
              <w:bottom w:val="double" w:sz="6" w:space="0" w:color="auto"/>
              <w:right w:val="single" w:sz="4" w:space="0" w:color="auto"/>
            </w:tcBorders>
            <w:shd w:val="clear" w:color="auto" w:fill="auto"/>
            <w:vAlign w:val="center"/>
            <w:hideMark/>
          </w:tcPr>
          <w:p w14:paraId="04A5836E"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dentistry services for children</w:t>
            </w:r>
          </w:p>
        </w:tc>
        <w:tc>
          <w:tcPr>
            <w:tcW w:w="850" w:type="dxa"/>
            <w:tcBorders>
              <w:top w:val="double" w:sz="6" w:space="0" w:color="auto"/>
              <w:left w:val="nil"/>
              <w:bottom w:val="double" w:sz="6" w:space="0" w:color="auto"/>
              <w:right w:val="single" w:sz="4" w:space="0" w:color="auto"/>
            </w:tcBorders>
            <w:shd w:val="clear" w:color="auto" w:fill="auto"/>
            <w:noWrap/>
            <w:vAlign w:val="center"/>
            <w:hideMark/>
          </w:tcPr>
          <w:p w14:paraId="5CAFBCF5"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23P</w:t>
            </w:r>
          </w:p>
        </w:tc>
        <w:tc>
          <w:tcPr>
            <w:tcW w:w="4253" w:type="dxa"/>
            <w:tcBorders>
              <w:top w:val="double" w:sz="6" w:space="0" w:color="auto"/>
              <w:left w:val="nil"/>
              <w:bottom w:val="double" w:sz="6" w:space="0" w:color="auto"/>
              <w:right w:val="double" w:sz="6" w:space="0" w:color="auto"/>
            </w:tcBorders>
            <w:shd w:val="clear" w:color="auto" w:fill="auto"/>
            <w:vAlign w:val="center"/>
            <w:hideMark/>
          </w:tcPr>
          <w:p w14:paraId="5CF0E8B8"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dentistry services for children</w:t>
            </w:r>
          </w:p>
        </w:tc>
      </w:tr>
      <w:tr w:rsidR="001074DE" w:rsidRPr="001074DE" w14:paraId="5F25F05E"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65BC8A33"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108</w:t>
            </w:r>
          </w:p>
        </w:tc>
        <w:tc>
          <w:tcPr>
            <w:tcW w:w="3034" w:type="dxa"/>
            <w:tcBorders>
              <w:top w:val="nil"/>
              <w:left w:val="nil"/>
              <w:bottom w:val="nil"/>
              <w:right w:val="single" w:sz="4" w:space="0" w:color="auto"/>
            </w:tcBorders>
            <w:shd w:val="clear" w:color="auto" w:fill="auto"/>
            <w:vAlign w:val="center"/>
            <w:hideMark/>
          </w:tcPr>
          <w:p w14:paraId="0D0EBF04"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ear, nose and throat services for children</w:t>
            </w:r>
          </w:p>
        </w:tc>
        <w:tc>
          <w:tcPr>
            <w:tcW w:w="850" w:type="dxa"/>
            <w:tcBorders>
              <w:top w:val="nil"/>
              <w:left w:val="nil"/>
              <w:bottom w:val="single" w:sz="4" w:space="0" w:color="auto"/>
              <w:right w:val="single" w:sz="4" w:space="0" w:color="auto"/>
            </w:tcBorders>
            <w:shd w:val="clear" w:color="auto" w:fill="auto"/>
            <w:noWrap/>
            <w:vAlign w:val="center"/>
            <w:hideMark/>
          </w:tcPr>
          <w:p w14:paraId="09C2B2EE"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23D</w:t>
            </w:r>
          </w:p>
        </w:tc>
        <w:tc>
          <w:tcPr>
            <w:tcW w:w="4253" w:type="dxa"/>
            <w:tcBorders>
              <w:top w:val="nil"/>
              <w:left w:val="nil"/>
              <w:bottom w:val="single" w:sz="4" w:space="0" w:color="auto"/>
              <w:right w:val="double" w:sz="6" w:space="0" w:color="auto"/>
            </w:tcBorders>
            <w:shd w:val="clear" w:color="auto" w:fill="auto"/>
            <w:vAlign w:val="center"/>
            <w:hideMark/>
          </w:tcPr>
          <w:p w14:paraId="0D5709F7"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ear, nose and throat services for children</w:t>
            </w:r>
          </w:p>
        </w:tc>
      </w:tr>
      <w:tr w:rsidR="001074DE" w:rsidRPr="001074DE" w14:paraId="61D245B3" w14:textId="77777777" w:rsidTr="00C328EB">
        <w:trPr>
          <w:trHeight w:val="227"/>
        </w:trPr>
        <w:tc>
          <w:tcPr>
            <w:tcW w:w="771"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4D83235C"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109</w:t>
            </w:r>
          </w:p>
        </w:tc>
        <w:tc>
          <w:tcPr>
            <w:tcW w:w="3034" w:type="dxa"/>
            <w:tcBorders>
              <w:top w:val="double" w:sz="6" w:space="0" w:color="auto"/>
              <w:left w:val="nil"/>
              <w:bottom w:val="double" w:sz="6" w:space="0" w:color="auto"/>
              <w:right w:val="single" w:sz="4" w:space="0" w:color="auto"/>
            </w:tcBorders>
            <w:shd w:val="clear" w:color="auto" w:fill="auto"/>
            <w:vAlign w:val="center"/>
            <w:hideMark/>
          </w:tcPr>
          <w:p w14:paraId="3AF058C3"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endocrinology services for children</w:t>
            </w:r>
          </w:p>
        </w:tc>
        <w:tc>
          <w:tcPr>
            <w:tcW w:w="850" w:type="dxa"/>
            <w:tcBorders>
              <w:top w:val="double" w:sz="6" w:space="0" w:color="auto"/>
              <w:left w:val="nil"/>
              <w:bottom w:val="double" w:sz="6" w:space="0" w:color="auto"/>
              <w:right w:val="single" w:sz="4" w:space="0" w:color="auto"/>
            </w:tcBorders>
            <w:shd w:val="clear" w:color="auto" w:fill="auto"/>
            <w:noWrap/>
            <w:vAlign w:val="center"/>
            <w:hideMark/>
          </w:tcPr>
          <w:p w14:paraId="318A1099"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23E</w:t>
            </w:r>
          </w:p>
        </w:tc>
        <w:tc>
          <w:tcPr>
            <w:tcW w:w="4253" w:type="dxa"/>
            <w:tcBorders>
              <w:top w:val="double" w:sz="6" w:space="0" w:color="auto"/>
              <w:left w:val="nil"/>
              <w:bottom w:val="double" w:sz="6" w:space="0" w:color="auto"/>
              <w:right w:val="double" w:sz="6" w:space="0" w:color="auto"/>
            </w:tcBorders>
            <w:shd w:val="clear" w:color="auto" w:fill="auto"/>
            <w:vAlign w:val="center"/>
            <w:hideMark/>
          </w:tcPr>
          <w:p w14:paraId="18AB9CAB"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p w14:paraId="0AA612DB"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endocrinology and diabetes services for children</w:t>
            </w:r>
          </w:p>
          <w:p w14:paraId="202E2105"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p w14:paraId="24B57EE8"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r>
      <w:tr w:rsidR="001074DE" w:rsidRPr="001074DE" w14:paraId="088D4DB1" w14:textId="77777777" w:rsidTr="00C328EB">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5AC8BF70"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110</w:t>
            </w:r>
          </w:p>
        </w:tc>
        <w:tc>
          <w:tcPr>
            <w:tcW w:w="3034" w:type="dxa"/>
            <w:tcBorders>
              <w:top w:val="nil"/>
              <w:left w:val="nil"/>
              <w:bottom w:val="double" w:sz="6" w:space="0" w:color="auto"/>
              <w:right w:val="single" w:sz="4" w:space="0" w:color="auto"/>
            </w:tcBorders>
            <w:shd w:val="clear" w:color="auto" w:fill="auto"/>
            <w:vAlign w:val="center"/>
            <w:hideMark/>
          </w:tcPr>
          <w:p w14:paraId="62651C9A"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gastroenterology, hepatology and nutritional support services for children</w:t>
            </w:r>
          </w:p>
        </w:tc>
        <w:tc>
          <w:tcPr>
            <w:tcW w:w="850" w:type="dxa"/>
            <w:tcBorders>
              <w:top w:val="nil"/>
              <w:left w:val="nil"/>
              <w:bottom w:val="double" w:sz="6" w:space="0" w:color="auto"/>
              <w:right w:val="single" w:sz="4" w:space="0" w:color="auto"/>
            </w:tcBorders>
            <w:shd w:val="clear" w:color="auto" w:fill="auto"/>
            <w:noWrap/>
            <w:vAlign w:val="center"/>
            <w:hideMark/>
          </w:tcPr>
          <w:p w14:paraId="5C0735E2"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23F</w:t>
            </w:r>
          </w:p>
        </w:tc>
        <w:tc>
          <w:tcPr>
            <w:tcW w:w="4253" w:type="dxa"/>
            <w:tcBorders>
              <w:top w:val="nil"/>
              <w:left w:val="nil"/>
              <w:bottom w:val="double" w:sz="6" w:space="0" w:color="auto"/>
              <w:right w:val="double" w:sz="6" w:space="0" w:color="auto"/>
            </w:tcBorders>
            <w:shd w:val="clear" w:color="auto" w:fill="auto"/>
            <w:vAlign w:val="center"/>
            <w:hideMark/>
          </w:tcPr>
          <w:p w14:paraId="1BAAF532"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gastroenterology, hepatology and nutritional support services for children</w:t>
            </w:r>
          </w:p>
        </w:tc>
      </w:tr>
      <w:tr w:rsidR="001074DE" w:rsidRPr="001074DE" w14:paraId="0F40CA1A" w14:textId="77777777" w:rsidTr="00C328EB">
        <w:trPr>
          <w:trHeight w:val="227"/>
        </w:trPr>
        <w:tc>
          <w:tcPr>
            <w:tcW w:w="771" w:type="dxa"/>
            <w:tcBorders>
              <w:left w:val="double" w:sz="6" w:space="0" w:color="auto"/>
              <w:bottom w:val="double" w:sz="6" w:space="0" w:color="auto"/>
              <w:right w:val="single" w:sz="4" w:space="0" w:color="auto"/>
            </w:tcBorders>
            <w:shd w:val="clear" w:color="auto" w:fill="auto"/>
            <w:noWrap/>
            <w:vAlign w:val="center"/>
          </w:tcPr>
          <w:p w14:paraId="2FEA4091"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112</w:t>
            </w:r>
          </w:p>
        </w:tc>
        <w:tc>
          <w:tcPr>
            <w:tcW w:w="3034" w:type="dxa"/>
            <w:tcBorders>
              <w:left w:val="nil"/>
              <w:bottom w:val="double" w:sz="6" w:space="0" w:color="auto"/>
              <w:right w:val="single" w:sz="4" w:space="0" w:color="auto"/>
            </w:tcBorders>
            <w:shd w:val="clear" w:color="auto" w:fill="auto"/>
            <w:vAlign w:val="center"/>
          </w:tcPr>
          <w:p w14:paraId="48BBB62B"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gynaecology services for children</w:t>
            </w:r>
          </w:p>
        </w:tc>
        <w:tc>
          <w:tcPr>
            <w:tcW w:w="850" w:type="dxa"/>
            <w:tcBorders>
              <w:top w:val="nil"/>
              <w:left w:val="nil"/>
              <w:bottom w:val="double" w:sz="6" w:space="0" w:color="auto"/>
              <w:right w:val="single" w:sz="4" w:space="0" w:color="auto"/>
            </w:tcBorders>
            <w:shd w:val="clear" w:color="auto" w:fill="auto"/>
            <w:noWrap/>
            <w:vAlign w:val="center"/>
          </w:tcPr>
          <w:p w14:paraId="64487200"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73X</w:t>
            </w:r>
          </w:p>
        </w:tc>
        <w:tc>
          <w:tcPr>
            <w:tcW w:w="4253" w:type="dxa"/>
            <w:tcBorders>
              <w:top w:val="nil"/>
              <w:left w:val="nil"/>
              <w:bottom w:val="double" w:sz="6" w:space="0" w:color="auto"/>
              <w:right w:val="double" w:sz="6" w:space="0" w:color="auto"/>
            </w:tcBorders>
            <w:shd w:val="clear" w:color="auto" w:fill="auto"/>
            <w:vAlign w:val="center"/>
          </w:tcPr>
          <w:p w14:paraId="4A4A56CC"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p w14:paraId="20F0A00F"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paediatric surgery services - gynaecology</w:t>
            </w:r>
          </w:p>
          <w:p w14:paraId="4A393205"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r>
      <w:tr w:rsidR="001074DE" w:rsidRPr="001074DE" w14:paraId="0290B14F" w14:textId="77777777" w:rsidTr="00C328EB">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43960A95"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lastRenderedPageBreak/>
              <w:t>113</w:t>
            </w:r>
          </w:p>
        </w:tc>
        <w:tc>
          <w:tcPr>
            <w:tcW w:w="3034" w:type="dxa"/>
            <w:tcBorders>
              <w:top w:val="nil"/>
              <w:left w:val="nil"/>
              <w:bottom w:val="double" w:sz="6" w:space="0" w:color="auto"/>
              <w:right w:val="single" w:sz="4" w:space="0" w:color="auto"/>
            </w:tcBorders>
            <w:shd w:val="clear" w:color="auto" w:fill="auto"/>
            <w:vAlign w:val="center"/>
            <w:hideMark/>
          </w:tcPr>
          <w:p w14:paraId="6E20C660"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haematology services for children</w:t>
            </w:r>
          </w:p>
        </w:tc>
        <w:tc>
          <w:tcPr>
            <w:tcW w:w="850" w:type="dxa"/>
            <w:tcBorders>
              <w:top w:val="nil"/>
              <w:left w:val="nil"/>
              <w:bottom w:val="double" w:sz="6" w:space="0" w:color="auto"/>
              <w:right w:val="single" w:sz="4" w:space="0" w:color="auto"/>
            </w:tcBorders>
            <w:shd w:val="clear" w:color="auto" w:fill="auto"/>
            <w:noWrap/>
            <w:vAlign w:val="center"/>
            <w:hideMark/>
          </w:tcPr>
          <w:p w14:paraId="7A673F51"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23H</w:t>
            </w:r>
          </w:p>
        </w:tc>
        <w:tc>
          <w:tcPr>
            <w:tcW w:w="4253" w:type="dxa"/>
            <w:tcBorders>
              <w:top w:val="nil"/>
              <w:left w:val="nil"/>
              <w:bottom w:val="double" w:sz="6" w:space="0" w:color="auto"/>
              <w:right w:val="double" w:sz="6" w:space="0" w:color="auto"/>
            </w:tcBorders>
            <w:shd w:val="clear" w:color="auto" w:fill="auto"/>
            <w:vAlign w:val="center"/>
            <w:hideMark/>
          </w:tcPr>
          <w:p w14:paraId="65F4FCBC"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haematology services for children</w:t>
            </w:r>
          </w:p>
        </w:tc>
      </w:tr>
      <w:tr w:rsidR="001074DE" w:rsidRPr="001074DE" w14:paraId="1D9BA453" w14:textId="77777777" w:rsidTr="00C328EB">
        <w:trPr>
          <w:trHeight w:val="227"/>
        </w:trPr>
        <w:tc>
          <w:tcPr>
            <w:tcW w:w="771" w:type="dxa"/>
            <w:tcBorders>
              <w:top w:val="nil"/>
              <w:left w:val="double" w:sz="6" w:space="0" w:color="auto"/>
              <w:right w:val="single" w:sz="4" w:space="0" w:color="auto"/>
            </w:tcBorders>
            <w:shd w:val="clear" w:color="auto" w:fill="auto"/>
            <w:noWrap/>
            <w:vAlign w:val="center"/>
          </w:tcPr>
          <w:p w14:paraId="03EEE497"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114</w:t>
            </w:r>
          </w:p>
        </w:tc>
        <w:tc>
          <w:tcPr>
            <w:tcW w:w="3034" w:type="dxa"/>
            <w:tcBorders>
              <w:top w:val="nil"/>
              <w:left w:val="nil"/>
              <w:right w:val="single" w:sz="4" w:space="0" w:color="auto"/>
            </w:tcBorders>
            <w:shd w:val="clear" w:color="auto" w:fill="auto"/>
            <w:vAlign w:val="center"/>
          </w:tcPr>
          <w:p w14:paraId="7EC433DE"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haemoglobinopathy services</w:t>
            </w:r>
          </w:p>
          <w:p w14:paraId="4806D9A1"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(adults and children)</w:t>
            </w:r>
          </w:p>
        </w:tc>
        <w:tc>
          <w:tcPr>
            <w:tcW w:w="850" w:type="dxa"/>
            <w:tcBorders>
              <w:top w:val="nil"/>
              <w:left w:val="nil"/>
              <w:bottom w:val="single" w:sz="4" w:space="0" w:color="auto"/>
              <w:right w:val="single" w:sz="4" w:space="0" w:color="auto"/>
            </w:tcBorders>
            <w:shd w:val="clear" w:color="auto" w:fill="E2EFD9" w:themeFill="accent6" w:themeFillTint="33"/>
            <w:noWrap/>
            <w:vAlign w:val="center"/>
          </w:tcPr>
          <w:p w14:paraId="49D7C822" w14:textId="77777777" w:rsidR="001074DE" w:rsidRPr="001074DE" w:rsidRDefault="001074DE" w:rsidP="001074DE">
            <w:pPr>
              <w:spacing w:after="0" w:line="240" w:lineRule="auto"/>
              <w:jc w:val="center"/>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38S</w:t>
            </w:r>
          </w:p>
        </w:tc>
        <w:tc>
          <w:tcPr>
            <w:tcW w:w="4253" w:type="dxa"/>
            <w:tcBorders>
              <w:top w:val="nil"/>
              <w:left w:val="nil"/>
              <w:bottom w:val="single" w:sz="4" w:space="0" w:color="auto"/>
              <w:right w:val="double" w:sz="6" w:space="0" w:color="auto"/>
            </w:tcBorders>
            <w:shd w:val="clear" w:color="auto" w:fill="E2EFD9" w:themeFill="accent6" w:themeFillTint="33"/>
            <w:vAlign w:val="center"/>
          </w:tcPr>
          <w:p w14:paraId="7625A79A" w14:textId="77777777" w:rsidR="001074DE" w:rsidRPr="001074DE" w:rsidRDefault="001074DE" w:rsidP="001074DE">
            <w:pPr>
              <w:spacing w:after="0" w:line="240" w:lineRule="auto"/>
              <w:jc w:val="both"/>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Sickle cell anaemia (adults and children)</w:t>
            </w:r>
          </w:p>
        </w:tc>
      </w:tr>
      <w:tr w:rsidR="001074DE" w:rsidRPr="001074DE" w14:paraId="005F1A0D" w14:textId="77777777" w:rsidTr="00C328EB">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tcPr>
          <w:p w14:paraId="76FBD4D9"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double" w:sz="6" w:space="0" w:color="auto"/>
              <w:right w:val="single" w:sz="4" w:space="0" w:color="auto"/>
            </w:tcBorders>
            <w:shd w:val="clear" w:color="auto" w:fill="auto"/>
            <w:vAlign w:val="center"/>
          </w:tcPr>
          <w:p w14:paraId="36217AB9"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single" w:sz="4" w:space="0" w:color="auto"/>
              <w:left w:val="nil"/>
              <w:bottom w:val="double" w:sz="6" w:space="0" w:color="auto"/>
              <w:right w:val="single" w:sz="4" w:space="0" w:color="auto"/>
            </w:tcBorders>
            <w:shd w:val="clear" w:color="auto" w:fill="E2EFD9" w:themeFill="accent6" w:themeFillTint="33"/>
            <w:noWrap/>
            <w:vAlign w:val="center"/>
          </w:tcPr>
          <w:p w14:paraId="3D6DE8A5" w14:textId="77777777" w:rsidR="001074DE" w:rsidRPr="001074DE" w:rsidRDefault="001074DE" w:rsidP="001074DE">
            <w:pPr>
              <w:spacing w:after="0" w:line="240" w:lineRule="auto"/>
              <w:jc w:val="center"/>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38T</w:t>
            </w:r>
          </w:p>
        </w:tc>
        <w:tc>
          <w:tcPr>
            <w:tcW w:w="4253" w:type="dxa"/>
            <w:tcBorders>
              <w:top w:val="single" w:sz="4" w:space="0" w:color="auto"/>
              <w:left w:val="nil"/>
              <w:bottom w:val="double" w:sz="6" w:space="0" w:color="auto"/>
              <w:right w:val="double" w:sz="6" w:space="0" w:color="auto"/>
            </w:tcBorders>
            <w:shd w:val="clear" w:color="auto" w:fill="E2EFD9" w:themeFill="accent6" w:themeFillTint="33"/>
            <w:vAlign w:val="center"/>
          </w:tcPr>
          <w:p w14:paraId="3C82C8D3" w14:textId="77777777" w:rsidR="001074DE" w:rsidRPr="001074DE" w:rsidRDefault="001074DE" w:rsidP="001074DE">
            <w:pPr>
              <w:spacing w:after="0" w:line="240" w:lineRule="auto"/>
              <w:jc w:val="both"/>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Thalassemia (adults and children)</w:t>
            </w:r>
          </w:p>
        </w:tc>
      </w:tr>
      <w:tr w:rsidR="001074DE" w:rsidRPr="001074DE" w14:paraId="693D2E32" w14:textId="77777777" w:rsidTr="00C328EB">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tcPr>
          <w:p w14:paraId="5B771E91"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115</w:t>
            </w:r>
          </w:p>
        </w:tc>
        <w:tc>
          <w:tcPr>
            <w:tcW w:w="3034" w:type="dxa"/>
            <w:tcBorders>
              <w:top w:val="nil"/>
              <w:left w:val="nil"/>
              <w:bottom w:val="double" w:sz="6" w:space="0" w:color="auto"/>
              <w:right w:val="single" w:sz="4" w:space="0" w:color="auto"/>
            </w:tcBorders>
            <w:shd w:val="clear" w:color="auto" w:fill="auto"/>
            <w:vAlign w:val="center"/>
          </w:tcPr>
          <w:p w14:paraId="03DC8336"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immunology services for</w:t>
            </w:r>
          </w:p>
          <w:p w14:paraId="3DA26B03"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adults with deficient immune systems</w:t>
            </w:r>
          </w:p>
        </w:tc>
        <w:tc>
          <w:tcPr>
            <w:tcW w:w="850" w:type="dxa"/>
            <w:tcBorders>
              <w:top w:val="single" w:sz="4" w:space="0" w:color="auto"/>
              <w:left w:val="nil"/>
              <w:bottom w:val="double" w:sz="6" w:space="0" w:color="auto"/>
              <w:right w:val="single" w:sz="4" w:space="0" w:color="auto"/>
            </w:tcBorders>
            <w:shd w:val="clear" w:color="auto" w:fill="E2EFD9" w:themeFill="accent6" w:themeFillTint="33"/>
            <w:noWrap/>
            <w:vAlign w:val="center"/>
          </w:tcPr>
          <w:p w14:paraId="1AF01501" w14:textId="77777777" w:rsidR="001074DE" w:rsidRPr="001074DE" w:rsidRDefault="001074DE" w:rsidP="001074DE">
            <w:pPr>
              <w:spacing w:after="0" w:line="240" w:lineRule="auto"/>
              <w:jc w:val="center"/>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16X</w:t>
            </w:r>
          </w:p>
        </w:tc>
        <w:tc>
          <w:tcPr>
            <w:tcW w:w="4253" w:type="dxa"/>
            <w:tcBorders>
              <w:top w:val="single" w:sz="4" w:space="0" w:color="auto"/>
              <w:left w:val="nil"/>
              <w:bottom w:val="double" w:sz="6" w:space="0" w:color="auto"/>
              <w:right w:val="double" w:sz="6" w:space="0" w:color="auto"/>
            </w:tcBorders>
            <w:shd w:val="clear" w:color="auto" w:fill="E2EFD9" w:themeFill="accent6" w:themeFillTint="33"/>
            <w:vAlign w:val="center"/>
          </w:tcPr>
          <w:p w14:paraId="076282B6" w14:textId="77777777" w:rsidR="001074DE" w:rsidRPr="001074DE" w:rsidRDefault="001074DE" w:rsidP="001074DE">
            <w:pPr>
              <w:spacing w:after="0" w:line="240" w:lineRule="auto"/>
              <w:jc w:val="both"/>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Specialist immunology services for adults with deficient immune systems</w:t>
            </w:r>
          </w:p>
        </w:tc>
      </w:tr>
      <w:tr w:rsidR="001074DE" w:rsidRPr="001074DE" w14:paraId="0026D72D" w14:textId="77777777" w:rsidTr="00C328EB">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tcPr>
          <w:p w14:paraId="6B222933"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115A</w:t>
            </w:r>
          </w:p>
        </w:tc>
        <w:tc>
          <w:tcPr>
            <w:tcW w:w="3034" w:type="dxa"/>
            <w:tcBorders>
              <w:top w:val="nil"/>
              <w:left w:val="nil"/>
              <w:bottom w:val="double" w:sz="6" w:space="0" w:color="auto"/>
              <w:right w:val="single" w:sz="4" w:space="0" w:color="auto"/>
            </w:tcBorders>
            <w:shd w:val="clear" w:color="auto" w:fill="auto"/>
            <w:vAlign w:val="center"/>
          </w:tcPr>
          <w:p w14:paraId="18937F18"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immunology services for</w:t>
            </w:r>
          </w:p>
          <w:p w14:paraId="6D7F6F0B"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children with deficient immune systems</w:t>
            </w:r>
          </w:p>
        </w:tc>
        <w:tc>
          <w:tcPr>
            <w:tcW w:w="850" w:type="dxa"/>
            <w:tcBorders>
              <w:top w:val="single" w:sz="4" w:space="0" w:color="auto"/>
              <w:left w:val="nil"/>
              <w:bottom w:val="double" w:sz="6" w:space="0" w:color="auto"/>
              <w:right w:val="single" w:sz="4" w:space="0" w:color="auto"/>
            </w:tcBorders>
            <w:shd w:val="clear" w:color="auto" w:fill="E2EFD9" w:themeFill="accent6" w:themeFillTint="33"/>
            <w:noWrap/>
            <w:vAlign w:val="center"/>
          </w:tcPr>
          <w:p w14:paraId="4CD3E318" w14:textId="77777777" w:rsidR="001074DE" w:rsidRPr="001074DE" w:rsidRDefault="001074DE" w:rsidP="001074DE">
            <w:pPr>
              <w:spacing w:after="0" w:line="240" w:lineRule="auto"/>
              <w:jc w:val="center"/>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16Y</w:t>
            </w:r>
          </w:p>
        </w:tc>
        <w:tc>
          <w:tcPr>
            <w:tcW w:w="4253" w:type="dxa"/>
            <w:tcBorders>
              <w:top w:val="single" w:sz="4" w:space="0" w:color="auto"/>
              <w:left w:val="nil"/>
              <w:bottom w:val="double" w:sz="6" w:space="0" w:color="auto"/>
              <w:right w:val="double" w:sz="6" w:space="0" w:color="auto"/>
            </w:tcBorders>
            <w:shd w:val="clear" w:color="auto" w:fill="E2EFD9" w:themeFill="accent6" w:themeFillTint="33"/>
            <w:vAlign w:val="center"/>
          </w:tcPr>
          <w:p w14:paraId="77BBF159" w14:textId="77777777" w:rsidR="001074DE" w:rsidRPr="001074DE" w:rsidRDefault="001074DE" w:rsidP="001074DE">
            <w:pPr>
              <w:spacing w:after="0" w:line="240" w:lineRule="auto"/>
              <w:jc w:val="both"/>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Specialist immunology services for children with deficient immune systems</w:t>
            </w:r>
          </w:p>
        </w:tc>
      </w:tr>
      <w:tr w:rsidR="001074DE" w:rsidRPr="001074DE" w14:paraId="18BB3106" w14:textId="77777777" w:rsidTr="00C328EB">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6D1985ED"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115B</w:t>
            </w:r>
          </w:p>
        </w:tc>
        <w:tc>
          <w:tcPr>
            <w:tcW w:w="3034" w:type="dxa"/>
            <w:tcBorders>
              <w:top w:val="nil"/>
              <w:left w:val="nil"/>
              <w:bottom w:val="double" w:sz="6" w:space="0" w:color="auto"/>
              <w:right w:val="single" w:sz="4" w:space="0" w:color="auto"/>
            </w:tcBorders>
            <w:shd w:val="clear" w:color="auto" w:fill="auto"/>
            <w:vAlign w:val="center"/>
            <w:hideMark/>
          </w:tcPr>
          <w:p w14:paraId="0733D83A"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maternity care for adults diagnosed with abnormally invasive placenta</w:t>
            </w:r>
          </w:p>
        </w:tc>
        <w:tc>
          <w:tcPr>
            <w:tcW w:w="850" w:type="dxa"/>
            <w:tcBorders>
              <w:top w:val="nil"/>
              <w:left w:val="nil"/>
              <w:bottom w:val="double" w:sz="6" w:space="0" w:color="auto"/>
              <w:right w:val="single" w:sz="4" w:space="0" w:color="auto"/>
            </w:tcBorders>
            <w:shd w:val="clear" w:color="auto" w:fill="auto"/>
            <w:noWrap/>
            <w:vAlign w:val="center"/>
            <w:hideMark/>
          </w:tcPr>
          <w:p w14:paraId="6AFAE5FC"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04G</w:t>
            </w:r>
          </w:p>
        </w:tc>
        <w:tc>
          <w:tcPr>
            <w:tcW w:w="4253" w:type="dxa"/>
            <w:tcBorders>
              <w:top w:val="nil"/>
              <w:left w:val="nil"/>
              <w:bottom w:val="double" w:sz="6" w:space="0" w:color="auto"/>
              <w:right w:val="double" w:sz="6" w:space="0" w:color="auto"/>
            </w:tcBorders>
            <w:shd w:val="clear" w:color="auto" w:fill="auto"/>
            <w:vAlign w:val="center"/>
            <w:hideMark/>
          </w:tcPr>
          <w:p w14:paraId="3655E83D"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maternity care for women diagnosed with abnormally invasive placenta</w:t>
            </w:r>
          </w:p>
        </w:tc>
      </w:tr>
      <w:tr w:rsidR="001074DE" w:rsidRPr="001074DE" w14:paraId="2E4A9534" w14:textId="77777777" w:rsidTr="00C328EB">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605463E2"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118</w:t>
            </w:r>
          </w:p>
        </w:tc>
        <w:tc>
          <w:tcPr>
            <w:tcW w:w="3034" w:type="dxa"/>
            <w:tcBorders>
              <w:top w:val="nil"/>
              <w:left w:val="nil"/>
              <w:bottom w:val="double" w:sz="6" w:space="0" w:color="auto"/>
              <w:right w:val="single" w:sz="4" w:space="0" w:color="auto"/>
            </w:tcBorders>
            <w:shd w:val="clear" w:color="auto" w:fill="auto"/>
            <w:vAlign w:val="center"/>
            <w:hideMark/>
          </w:tcPr>
          <w:p w14:paraId="2088B17E"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Neonatal critical care services</w:t>
            </w:r>
          </w:p>
        </w:tc>
        <w:tc>
          <w:tcPr>
            <w:tcW w:w="850" w:type="dxa"/>
            <w:tcBorders>
              <w:top w:val="nil"/>
              <w:left w:val="nil"/>
              <w:bottom w:val="double" w:sz="6" w:space="0" w:color="auto"/>
              <w:right w:val="single" w:sz="4" w:space="0" w:color="auto"/>
            </w:tcBorders>
            <w:shd w:val="clear" w:color="auto" w:fill="auto"/>
            <w:noWrap/>
            <w:vAlign w:val="center"/>
            <w:hideMark/>
          </w:tcPr>
          <w:p w14:paraId="370DE0D4"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NIC</w:t>
            </w:r>
          </w:p>
        </w:tc>
        <w:tc>
          <w:tcPr>
            <w:tcW w:w="4253" w:type="dxa"/>
            <w:tcBorders>
              <w:top w:val="nil"/>
              <w:left w:val="nil"/>
              <w:bottom w:val="double" w:sz="6" w:space="0" w:color="auto"/>
              <w:right w:val="double" w:sz="6" w:space="0" w:color="auto"/>
            </w:tcBorders>
            <w:shd w:val="clear" w:color="auto" w:fill="auto"/>
            <w:vAlign w:val="center"/>
            <w:hideMark/>
          </w:tcPr>
          <w:p w14:paraId="2A76E561"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neonatal care services</w:t>
            </w:r>
          </w:p>
        </w:tc>
      </w:tr>
      <w:tr w:rsidR="001074DE" w:rsidRPr="001074DE" w14:paraId="74BBA71D"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7E4AB2FE"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119</w:t>
            </w:r>
          </w:p>
        </w:tc>
        <w:tc>
          <w:tcPr>
            <w:tcW w:w="3034" w:type="dxa"/>
            <w:tcBorders>
              <w:top w:val="nil"/>
              <w:left w:val="nil"/>
              <w:bottom w:val="nil"/>
              <w:right w:val="single" w:sz="4" w:space="0" w:color="auto"/>
            </w:tcBorders>
            <w:shd w:val="clear" w:color="auto" w:fill="auto"/>
            <w:vAlign w:val="center"/>
            <w:hideMark/>
          </w:tcPr>
          <w:p w14:paraId="12C1C8F1"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neuroscience services for children</w:t>
            </w:r>
          </w:p>
        </w:tc>
        <w:tc>
          <w:tcPr>
            <w:tcW w:w="850" w:type="dxa"/>
            <w:tcBorders>
              <w:top w:val="nil"/>
              <w:left w:val="nil"/>
              <w:bottom w:val="single" w:sz="4" w:space="0" w:color="auto"/>
              <w:right w:val="single" w:sz="4" w:space="0" w:color="auto"/>
            </w:tcBorders>
            <w:shd w:val="clear" w:color="auto" w:fill="auto"/>
            <w:noWrap/>
            <w:vAlign w:val="center"/>
            <w:hideMark/>
          </w:tcPr>
          <w:p w14:paraId="2F467309"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23M</w:t>
            </w:r>
          </w:p>
        </w:tc>
        <w:tc>
          <w:tcPr>
            <w:tcW w:w="4253" w:type="dxa"/>
            <w:tcBorders>
              <w:top w:val="nil"/>
              <w:left w:val="nil"/>
              <w:bottom w:val="single" w:sz="4" w:space="0" w:color="auto"/>
              <w:right w:val="double" w:sz="6" w:space="0" w:color="auto"/>
            </w:tcBorders>
            <w:shd w:val="clear" w:color="auto" w:fill="auto"/>
            <w:vAlign w:val="center"/>
            <w:hideMark/>
          </w:tcPr>
          <w:p w14:paraId="3CB7DD90"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neuroscience services for children</w:t>
            </w:r>
          </w:p>
        </w:tc>
      </w:tr>
      <w:tr w:rsidR="001074DE" w:rsidRPr="001074DE" w14:paraId="6EE1F9FF" w14:textId="77777777" w:rsidTr="00C328EB">
        <w:trPr>
          <w:trHeight w:val="218"/>
        </w:trPr>
        <w:tc>
          <w:tcPr>
            <w:tcW w:w="771" w:type="dxa"/>
            <w:tcBorders>
              <w:top w:val="nil"/>
              <w:left w:val="double" w:sz="6" w:space="0" w:color="auto"/>
              <w:right w:val="single" w:sz="4" w:space="0" w:color="auto"/>
            </w:tcBorders>
            <w:shd w:val="clear" w:color="auto" w:fill="auto"/>
            <w:noWrap/>
            <w:vAlign w:val="center"/>
            <w:hideMark/>
          </w:tcPr>
          <w:p w14:paraId="5E070084"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right w:val="single" w:sz="4" w:space="0" w:color="auto"/>
            </w:tcBorders>
            <w:shd w:val="clear" w:color="auto" w:fill="auto"/>
            <w:vAlign w:val="center"/>
            <w:hideMark/>
          </w:tcPr>
          <w:p w14:paraId="4DABA0E4"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4C483BF8"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07Y</w:t>
            </w:r>
          </w:p>
        </w:tc>
        <w:tc>
          <w:tcPr>
            <w:tcW w:w="4253" w:type="dxa"/>
            <w:tcBorders>
              <w:top w:val="nil"/>
              <w:left w:val="nil"/>
              <w:bottom w:val="single" w:sz="4" w:space="0" w:color="auto"/>
              <w:right w:val="double" w:sz="6" w:space="0" w:color="auto"/>
            </w:tcBorders>
            <w:shd w:val="clear" w:color="auto" w:fill="auto"/>
            <w:vAlign w:val="center"/>
            <w:hideMark/>
          </w:tcPr>
          <w:p w14:paraId="0A317D94"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xml:space="preserve">Paediatric neurorehabilitation </w:t>
            </w:r>
          </w:p>
          <w:p w14:paraId="27AB3A22"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r>
      <w:tr w:rsidR="001074DE" w:rsidRPr="001074DE" w14:paraId="0A4A2AF8" w14:textId="77777777" w:rsidTr="00C328EB">
        <w:trPr>
          <w:trHeight w:val="227"/>
        </w:trPr>
        <w:tc>
          <w:tcPr>
            <w:tcW w:w="771" w:type="dxa"/>
            <w:tcBorders>
              <w:top w:val="nil"/>
              <w:left w:val="double" w:sz="6" w:space="0" w:color="auto"/>
              <w:bottom w:val="double" w:sz="4" w:space="0" w:color="auto"/>
              <w:right w:val="single" w:sz="4" w:space="0" w:color="auto"/>
            </w:tcBorders>
            <w:shd w:val="clear" w:color="auto" w:fill="auto"/>
            <w:noWrap/>
            <w:vAlign w:val="center"/>
            <w:hideMark/>
          </w:tcPr>
          <w:p w14:paraId="6E40AF0F"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double" w:sz="4" w:space="0" w:color="auto"/>
              <w:right w:val="single" w:sz="4" w:space="0" w:color="auto"/>
            </w:tcBorders>
            <w:shd w:val="clear" w:color="auto" w:fill="auto"/>
            <w:vAlign w:val="center"/>
            <w:hideMark/>
          </w:tcPr>
          <w:p w14:paraId="4288C35E"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13BBBCCD"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08J</w:t>
            </w:r>
          </w:p>
        </w:tc>
        <w:tc>
          <w:tcPr>
            <w:tcW w:w="4253" w:type="dxa"/>
            <w:tcBorders>
              <w:top w:val="nil"/>
              <w:left w:val="nil"/>
              <w:bottom w:val="single" w:sz="4" w:space="0" w:color="auto"/>
              <w:right w:val="double" w:sz="6" w:space="0" w:color="auto"/>
            </w:tcBorders>
            <w:shd w:val="clear" w:color="auto" w:fill="auto"/>
            <w:vAlign w:val="center"/>
            <w:hideMark/>
          </w:tcPr>
          <w:p w14:paraId="2446BB2C"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xml:space="preserve">Selective dorsal rhizotomy </w:t>
            </w:r>
          </w:p>
          <w:p w14:paraId="48875163"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r>
      <w:tr w:rsidR="001074DE" w:rsidRPr="001074DE" w14:paraId="612859C4" w14:textId="77777777" w:rsidTr="00C328EB">
        <w:trPr>
          <w:trHeight w:val="227"/>
        </w:trPr>
        <w:tc>
          <w:tcPr>
            <w:tcW w:w="771" w:type="dxa"/>
            <w:tcBorders>
              <w:top w:val="double" w:sz="4" w:space="0" w:color="auto"/>
              <w:left w:val="double" w:sz="6" w:space="0" w:color="auto"/>
              <w:bottom w:val="double" w:sz="6" w:space="0" w:color="auto"/>
              <w:right w:val="single" w:sz="4" w:space="0" w:color="auto"/>
            </w:tcBorders>
            <w:shd w:val="clear" w:color="auto" w:fill="auto"/>
            <w:noWrap/>
            <w:vAlign w:val="center"/>
            <w:hideMark/>
          </w:tcPr>
          <w:p w14:paraId="5A5F2410"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120</w:t>
            </w:r>
          </w:p>
        </w:tc>
        <w:tc>
          <w:tcPr>
            <w:tcW w:w="3034" w:type="dxa"/>
            <w:tcBorders>
              <w:top w:val="double" w:sz="4" w:space="0" w:color="auto"/>
              <w:left w:val="nil"/>
              <w:bottom w:val="double" w:sz="6" w:space="0" w:color="auto"/>
              <w:right w:val="single" w:sz="4" w:space="0" w:color="auto"/>
            </w:tcBorders>
            <w:shd w:val="clear" w:color="auto" w:fill="auto"/>
            <w:vAlign w:val="center"/>
            <w:hideMark/>
          </w:tcPr>
          <w:p w14:paraId="0EF76DF4"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ophthalmology services for children</w:t>
            </w:r>
          </w:p>
        </w:tc>
        <w:tc>
          <w:tcPr>
            <w:tcW w:w="850" w:type="dxa"/>
            <w:tcBorders>
              <w:top w:val="double" w:sz="6" w:space="0" w:color="auto"/>
              <w:left w:val="nil"/>
              <w:bottom w:val="double" w:sz="6" w:space="0" w:color="auto"/>
              <w:right w:val="single" w:sz="4" w:space="0" w:color="auto"/>
            </w:tcBorders>
            <w:shd w:val="clear" w:color="auto" w:fill="auto"/>
            <w:noWrap/>
            <w:vAlign w:val="center"/>
            <w:hideMark/>
          </w:tcPr>
          <w:p w14:paraId="4541F1F2"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23N</w:t>
            </w:r>
          </w:p>
        </w:tc>
        <w:tc>
          <w:tcPr>
            <w:tcW w:w="4253" w:type="dxa"/>
            <w:tcBorders>
              <w:top w:val="double" w:sz="6" w:space="0" w:color="auto"/>
              <w:left w:val="nil"/>
              <w:bottom w:val="double" w:sz="6" w:space="0" w:color="auto"/>
              <w:right w:val="double" w:sz="6" w:space="0" w:color="auto"/>
            </w:tcBorders>
            <w:shd w:val="clear" w:color="auto" w:fill="auto"/>
            <w:vAlign w:val="center"/>
            <w:hideMark/>
          </w:tcPr>
          <w:p w14:paraId="0DEBB59F"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p w14:paraId="26A34D09"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ophthalmology services for children</w:t>
            </w:r>
          </w:p>
          <w:p w14:paraId="61CF158E"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p w14:paraId="607AC6C5"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r>
      <w:tr w:rsidR="001074DE" w:rsidRPr="001074DE" w14:paraId="530EF0E3" w14:textId="77777777" w:rsidTr="00C328EB">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6408AB1D"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121</w:t>
            </w:r>
          </w:p>
        </w:tc>
        <w:tc>
          <w:tcPr>
            <w:tcW w:w="3034" w:type="dxa"/>
            <w:tcBorders>
              <w:top w:val="nil"/>
              <w:left w:val="nil"/>
              <w:bottom w:val="double" w:sz="6" w:space="0" w:color="auto"/>
              <w:right w:val="single" w:sz="4" w:space="0" w:color="auto"/>
            </w:tcBorders>
            <w:shd w:val="clear" w:color="auto" w:fill="auto"/>
            <w:vAlign w:val="center"/>
            <w:hideMark/>
          </w:tcPr>
          <w:p w14:paraId="3B995B7D"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orthopaedic services for children</w:t>
            </w:r>
          </w:p>
        </w:tc>
        <w:tc>
          <w:tcPr>
            <w:tcW w:w="850" w:type="dxa"/>
            <w:tcBorders>
              <w:top w:val="nil"/>
              <w:left w:val="nil"/>
              <w:bottom w:val="double" w:sz="6" w:space="0" w:color="auto"/>
              <w:right w:val="single" w:sz="4" w:space="0" w:color="auto"/>
            </w:tcBorders>
            <w:shd w:val="clear" w:color="auto" w:fill="auto"/>
            <w:noWrap/>
            <w:vAlign w:val="center"/>
            <w:hideMark/>
          </w:tcPr>
          <w:p w14:paraId="0557B017"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23Q</w:t>
            </w:r>
          </w:p>
        </w:tc>
        <w:tc>
          <w:tcPr>
            <w:tcW w:w="4253" w:type="dxa"/>
            <w:tcBorders>
              <w:top w:val="nil"/>
              <w:left w:val="nil"/>
              <w:bottom w:val="double" w:sz="6" w:space="0" w:color="auto"/>
              <w:right w:val="double" w:sz="6" w:space="0" w:color="auto"/>
            </w:tcBorders>
            <w:shd w:val="clear" w:color="auto" w:fill="auto"/>
            <w:vAlign w:val="center"/>
            <w:hideMark/>
          </w:tcPr>
          <w:p w14:paraId="100B287E"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orthopaedic services for children</w:t>
            </w:r>
          </w:p>
          <w:p w14:paraId="171D1DDA"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r>
      <w:tr w:rsidR="001074DE" w:rsidRPr="001074DE" w14:paraId="73D7BB0A" w14:textId="77777777" w:rsidTr="00C328EB">
        <w:trPr>
          <w:trHeight w:val="227"/>
        </w:trPr>
        <w:tc>
          <w:tcPr>
            <w:tcW w:w="771" w:type="dxa"/>
            <w:tcBorders>
              <w:top w:val="double" w:sz="6" w:space="0" w:color="auto"/>
              <w:left w:val="double" w:sz="6" w:space="0" w:color="auto"/>
              <w:bottom w:val="double" w:sz="4" w:space="0" w:color="auto"/>
              <w:right w:val="single" w:sz="4" w:space="0" w:color="auto"/>
            </w:tcBorders>
            <w:shd w:val="clear" w:color="auto" w:fill="auto"/>
            <w:noWrap/>
            <w:vAlign w:val="center"/>
            <w:hideMark/>
          </w:tcPr>
          <w:p w14:paraId="7F3C133F"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122</w:t>
            </w:r>
          </w:p>
        </w:tc>
        <w:tc>
          <w:tcPr>
            <w:tcW w:w="3034" w:type="dxa"/>
            <w:tcBorders>
              <w:top w:val="double" w:sz="6" w:space="0" w:color="auto"/>
              <w:left w:val="nil"/>
              <w:bottom w:val="double" w:sz="4" w:space="0" w:color="auto"/>
              <w:right w:val="single" w:sz="4" w:space="0" w:color="auto"/>
            </w:tcBorders>
            <w:shd w:val="clear" w:color="auto" w:fill="auto"/>
            <w:vAlign w:val="center"/>
            <w:hideMark/>
          </w:tcPr>
          <w:p w14:paraId="3EBB4F79"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Paediatric critical care services</w:t>
            </w:r>
          </w:p>
        </w:tc>
        <w:tc>
          <w:tcPr>
            <w:tcW w:w="850" w:type="dxa"/>
            <w:tcBorders>
              <w:top w:val="nil"/>
              <w:left w:val="nil"/>
              <w:bottom w:val="double" w:sz="4" w:space="0" w:color="auto"/>
              <w:right w:val="single" w:sz="4" w:space="0" w:color="auto"/>
            </w:tcBorders>
            <w:shd w:val="clear" w:color="auto" w:fill="auto"/>
            <w:noWrap/>
            <w:vAlign w:val="center"/>
            <w:hideMark/>
          </w:tcPr>
          <w:p w14:paraId="32E4AAE7"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PIC</w:t>
            </w:r>
          </w:p>
        </w:tc>
        <w:tc>
          <w:tcPr>
            <w:tcW w:w="4253" w:type="dxa"/>
            <w:tcBorders>
              <w:top w:val="nil"/>
              <w:left w:val="nil"/>
              <w:bottom w:val="double" w:sz="4" w:space="0" w:color="auto"/>
              <w:right w:val="double" w:sz="6" w:space="0" w:color="auto"/>
            </w:tcBorders>
            <w:shd w:val="clear" w:color="auto" w:fill="auto"/>
            <w:vAlign w:val="center"/>
            <w:hideMark/>
          </w:tcPr>
          <w:p w14:paraId="097D2083"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paediatric intensive care services</w:t>
            </w:r>
          </w:p>
          <w:p w14:paraId="2054E4BC"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r>
      <w:tr w:rsidR="001074DE" w:rsidRPr="001074DE" w14:paraId="7882965C" w14:textId="77777777" w:rsidTr="00C328EB">
        <w:trPr>
          <w:trHeight w:val="227"/>
        </w:trPr>
        <w:tc>
          <w:tcPr>
            <w:tcW w:w="771" w:type="dxa"/>
            <w:tcBorders>
              <w:top w:val="double" w:sz="6" w:space="0" w:color="auto"/>
              <w:left w:val="double" w:sz="6" w:space="0" w:color="auto"/>
              <w:bottom w:val="double" w:sz="4" w:space="0" w:color="auto"/>
              <w:right w:val="single" w:sz="4" w:space="0" w:color="auto"/>
            </w:tcBorders>
            <w:shd w:val="clear" w:color="auto" w:fill="auto"/>
            <w:noWrap/>
            <w:vAlign w:val="center"/>
          </w:tcPr>
          <w:p w14:paraId="362F580F"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124</w:t>
            </w:r>
          </w:p>
        </w:tc>
        <w:tc>
          <w:tcPr>
            <w:tcW w:w="3034" w:type="dxa"/>
            <w:tcBorders>
              <w:top w:val="double" w:sz="6" w:space="0" w:color="auto"/>
              <w:left w:val="nil"/>
              <w:bottom w:val="double" w:sz="4" w:space="0" w:color="auto"/>
              <w:right w:val="single" w:sz="4" w:space="0" w:color="auto"/>
            </w:tcBorders>
            <w:shd w:val="clear" w:color="auto" w:fill="auto"/>
            <w:vAlign w:val="center"/>
          </w:tcPr>
          <w:p w14:paraId="515200CE"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perinatal mental health services (adults and adolescents)</w:t>
            </w:r>
          </w:p>
          <w:p w14:paraId="51F5B201"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double" w:sz="4" w:space="0" w:color="auto"/>
              <w:left w:val="nil"/>
              <w:bottom w:val="single" w:sz="4" w:space="0" w:color="auto"/>
              <w:right w:val="single" w:sz="4" w:space="0" w:color="auto"/>
            </w:tcBorders>
            <w:shd w:val="clear" w:color="auto" w:fill="E2EFD9" w:themeFill="accent6" w:themeFillTint="33"/>
            <w:noWrap/>
            <w:vAlign w:val="center"/>
          </w:tcPr>
          <w:p w14:paraId="59BAC207" w14:textId="77777777" w:rsidR="001074DE" w:rsidRPr="001074DE" w:rsidRDefault="001074DE" w:rsidP="001074DE">
            <w:pPr>
              <w:spacing w:after="0" w:line="240" w:lineRule="auto"/>
              <w:jc w:val="center"/>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22P</w:t>
            </w:r>
          </w:p>
        </w:tc>
        <w:tc>
          <w:tcPr>
            <w:tcW w:w="4253" w:type="dxa"/>
            <w:tcBorders>
              <w:top w:val="double" w:sz="4" w:space="0" w:color="auto"/>
              <w:left w:val="nil"/>
              <w:bottom w:val="single" w:sz="4" w:space="0" w:color="auto"/>
              <w:right w:val="double" w:sz="6" w:space="0" w:color="auto"/>
            </w:tcBorders>
            <w:shd w:val="clear" w:color="auto" w:fill="E2EFD9" w:themeFill="accent6" w:themeFillTint="33"/>
            <w:vAlign w:val="center"/>
          </w:tcPr>
          <w:p w14:paraId="6CB2756F" w14:textId="77777777" w:rsidR="001074DE" w:rsidRPr="001074DE" w:rsidRDefault="001074DE" w:rsidP="001074DE">
            <w:pPr>
              <w:spacing w:after="0" w:line="240" w:lineRule="auto"/>
              <w:jc w:val="both"/>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Specialist perinatal mental health</w:t>
            </w:r>
          </w:p>
          <w:p w14:paraId="15501CF0" w14:textId="77777777" w:rsidR="001074DE" w:rsidRPr="001074DE" w:rsidRDefault="001074DE" w:rsidP="001074DE">
            <w:pPr>
              <w:spacing w:after="0" w:line="240" w:lineRule="auto"/>
              <w:jc w:val="both"/>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services (adults and adolescents)</w:t>
            </w:r>
          </w:p>
          <w:p w14:paraId="3D72CF2C" w14:textId="77777777" w:rsidR="001074DE" w:rsidRPr="001074DE" w:rsidRDefault="001074DE" w:rsidP="001074DE">
            <w:pPr>
              <w:spacing w:after="0" w:line="240" w:lineRule="auto"/>
              <w:jc w:val="both"/>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MHLDA PC</w:t>
            </w:r>
          </w:p>
        </w:tc>
      </w:tr>
      <w:tr w:rsidR="001074DE" w:rsidRPr="001074DE" w14:paraId="67F75F9B" w14:textId="77777777" w:rsidTr="00C328EB">
        <w:trPr>
          <w:trHeight w:val="227"/>
        </w:trPr>
        <w:tc>
          <w:tcPr>
            <w:tcW w:w="771" w:type="dxa"/>
            <w:tcBorders>
              <w:top w:val="double" w:sz="4" w:space="0" w:color="auto"/>
              <w:left w:val="double" w:sz="6" w:space="0" w:color="auto"/>
              <w:bottom w:val="double" w:sz="6" w:space="0" w:color="auto"/>
              <w:right w:val="single" w:sz="4" w:space="0" w:color="auto"/>
            </w:tcBorders>
            <w:shd w:val="clear" w:color="auto" w:fill="auto"/>
            <w:noWrap/>
            <w:vAlign w:val="center"/>
            <w:hideMark/>
          </w:tcPr>
          <w:p w14:paraId="44CF3D49"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125</w:t>
            </w:r>
          </w:p>
        </w:tc>
        <w:tc>
          <w:tcPr>
            <w:tcW w:w="3034" w:type="dxa"/>
            <w:tcBorders>
              <w:top w:val="double" w:sz="4" w:space="0" w:color="auto"/>
              <w:left w:val="nil"/>
              <w:bottom w:val="double" w:sz="6" w:space="0" w:color="auto"/>
              <w:right w:val="single" w:sz="4" w:space="0" w:color="auto"/>
            </w:tcBorders>
            <w:shd w:val="clear" w:color="auto" w:fill="auto"/>
            <w:vAlign w:val="center"/>
            <w:hideMark/>
          </w:tcPr>
          <w:p w14:paraId="5D6EE8B8"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plastic surgery services for children</w:t>
            </w:r>
          </w:p>
        </w:tc>
        <w:tc>
          <w:tcPr>
            <w:tcW w:w="850" w:type="dxa"/>
            <w:tcBorders>
              <w:top w:val="double" w:sz="6" w:space="0" w:color="auto"/>
              <w:left w:val="nil"/>
              <w:bottom w:val="double" w:sz="6" w:space="0" w:color="auto"/>
              <w:right w:val="single" w:sz="4" w:space="0" w:color="auto"/>
            </w:tcBorders>
            <w:shd w:val="clear" w:color="auto" w:fill="auto"/>
            <w:noWrap/>
            <w:vAlign w:val="center"/>
            <w:hideMark/>
          </w:tcPr>
          <w:p w14:paraId="02E2B476"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23R</w:t>
            </w:r>
          </w:p>
        </w:tc>
        <w:tc>
          <w:tcPr>
            <w:tcW w:w="4253" w:type="dxa"/>
            <w:tcBorders>
              <w:top w:val="double" w:sz="6" w:space="0" w:color="auto"/>
              <w:left w:val="nil"/>
              <w:bottom w:val="double" w:sz="6" w:space="0" w:color="auto"/>
              <w:right w:val="double" w:sz="6" w:space="0" w:color="auto"/>
            </w:tcBorders>
            <w:shd w:val="clear" w:color="auto" w:fill="auto"/>
            <w:vAlign w:val="center"/>
            <w:hideMark/>
          </w:tcPr>
          <w:p w14:paraId="4E31CFA2"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plastic surgery services for children</w:t>
            </w:r>
          </w:p>
        </w:tc>
      </w:tr>
      <w:tr w:rsidR="001074DE" w:rsidRPr="001074DE" w14:paraId="7C840003" w14:textId="77777777" w:rsidTr="00C328EB">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181BA16A"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126</w:t>
            </w:r>
          </w:p>
        </w:tc>
        <w:tc>
          <w:tcPr>
            <w:tcW w:w="3034" w:type="dxa"/>
            <w:tcBorders>
              <w:top w:val="nil"/>
              <w:left w:val="nil"/>
              <w:bottom w:val="double" w:sz="6" w:space="0" w:color="auto"/>
              <w:right w:val="single" w:sz="4" w:space="0" w:color="auto"/>
            </w:tcBorders>
            <w:shd w:val="clear" w:color="auto" w:fill="auto"/>
            <w:vAlign w:val="center"/>
            <w:hideMark/>
          </w:tcPr>
          <w:p w14:paraId="770C2CC1"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rehabilitation services for patients with highly complex needs (adults and children)</w:t>
            </w:r>
          </w:p>
        </w:tc>
        <w:tc>
          <w:tcPr>
            <w:tcW w:w="850" w:type="dxa"/>
            <w:tcBorders>
              <w:top w:val="nil"/>
              <w:left w:val="nil"/>
              <w:bottom w:val="double" w:sz="6" w:space="0" w:color="auto"/>
              <w:right w:val="single" w:sz="4" w:space="0" w:color="auto"/>
            </w:tcBorders>
            <w:shd w:val="clear" w:color="auto" w:fill="auto"/>
            <w:noWrap/>
            <w:vAlign w:val="center"/>
            <w:hideMark/>
          </w:tcPr>
          <w:p w14:paraId="291DF2BB"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07Z</w:t>
            </w:r>
          </w:p>
        </w:tc>
        <w:tc>
          <w:tcPr>
            <w:tcW w:w="4253" w:type="dxa"/>
            <w:tcBorders>
              <w:top w:val="nil"/>
              <w:left w:val="nil"/>
              <w:bottom w:val="double" w:sz="6" w:space="0" w:color="auto"/>
              <w:right w:val="double" w:sz="6" w:space="0" w:color="auto"/>
            </w:tcBorders>
            <w:shd w:val="clear" w:color="auto" w:fill="auto"/>
            <w:vAlign w:val="center"/>
            <w:hideMark/>
          </w:tcPr>
          <w:p w14:paraId="7CF5CB45"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rehabilitation services for patients with highly complex needs (adults and children)</w:t>
            </w:r>
          </w:p>
        </w:tc>
      </w:tr>
      <w:tr w:rsidR="001074DE" w:rsidRPr="001074DE" w14:paraId="4C160880" w14:textId="77777777" w:rsidTr="00C328EB">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6F016D4C"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127</w:t>
            </w:r>
          </w:p>
        </w:tc>
        <w:tc>
          <w:tcPr>
            <w:tcW w:w="3034" w:type="dxa"/>
            <w:tcBorders>
              <w:top w:val="nil"/>
              <w:left w:val="nil"/>
              <w:bottom w:val="double" w:sz="6" w:space="0" w:color="auto"/>
              <w:right w:val="single" w:sz="4" w:space="0" w:color="auto"/>
            </w:tcBorders>
            <w:shd w:val="clear" w:color="auto" w:fill="auto"/>
            <w:vAlign w:val="center"/>
            <w:hideMark/>
          </w:tcPr>
          <w:p w14:paraId="24CAE057"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renal services for children</w:t>
            </w:r>
          </w:p>
        </w:tc>
        <w:tc>
          <w:tcPr>
            <w:tcW w:w="850" w:type="dxa"/>
            <w:tcBorders>
              <w:top w:val="nil"/>
              <w:left w:val="nil"/>
              <w:bottom w:val="double" w:sz="6" w:space="0" w:color="auto"/>
              <w:right w:val="single" w:sz="4" w:space="0" w:color="auto"/>
            </w:tcBorders>
            <w:shd w:val="clear" w:color="auto" w:fill="auto"/>
            <w:noWrap/>
            <w:vAlign w:val="center"/>
            <w:hideMark/>
          </w:tcPr>
          <w:p w14:paraId="160D3A75"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23S</w:t>
            </w:r>
          </w:p>
        </w:tc>
        <w:tc>
          <w:tcPr>
            <w:tcW w:w="4253" w:type="dxa"/>
            <w:tcBorders>
              <w:top w:val="nil"/>
              <w:left w:val="nil"/>
              <w:bottom w:val="double" w:sz="6" w:space="0" w:color="auto"/>
              <w:right w:val="double" w:sz="6" w:space="0" w:color="auto"/>
            </w:tcBorders>
            <w:shd w:val="clear" w:color="auto" w:fill="auto"/>
            <w:vAlign w:val="center"/>
            <w:hideMark/>
          </w:tcPr>
          <w:p w14:paraId="14884D9C"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renal services for children</w:t>
            </w:r>
          </w:p>
        </w:tc>
      </w:tr>
      <w:tr w:rsidR="001074DE" w:rsidRPr="001074DE" w14:paraId="0C7DD4FD" w14:textId="77777777" w:rsidTr="00C328EB">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04510480"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128</w:t>
            </w:r>
          </w:p>
        </w:tc>
        <w:tc>
          <w:tcPr>
            <w:tcW w:w="3034" w:type="dxa"/>
            <w:tcBorders>
              <w:top w:val="nil"/>
              <w:left w:val="nil"/>
              <w:bottom w:val="double" w:sz="6" w:space="0" w:color="auto"/>
              <w:right w:val="single" w:sz="4" w:space="0" w:color="auto"/>
            </w:tcBorders>
            <w:shd w:val="clear" w:color="auto" w:fill="auto"/>
            <w:vAlign w:val="center"/>
            <w:hideMark/>
          </w:tcPr>
          <w:p w14:paraId="3326487D"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respiratory services for children</w:t>
            </w:r>
          </w:p>
        </w:tc>
        <w:tc>
          <w:tcPr>
            <w:tcW w:w="850" w:type="dxa"/>
            <w:tcBorders>
              <w:top w:val="nil"/>
              <w:left w:val="nil"/>
              <w:bottom w:val="double" w:sz="6" w:space="0" w:color="auto"/>
              <w:right w:val="single" w:sz="4" w:space="0" w:color="auto"/>
            </w:tcBorders>
            <w:shd w:val="clear" w:color="auto" w:fill="auto"/>
            <w:noWrap/>
            <w:vAlign w:val="center"/>
            <w:hideMark/>
          </w:tcPr>
          <w:p w14:paraId="5EB7C0C5"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23T</w:t>
            </w:r>
          </w:p>
        </w:tc>
        <w:tc>
          <w:tcPr>
            <w:tcW w:w="4253" w:type="dxa"/>
            <w:tcBorders>
              <w:top w:val="nil"/>
              <w:left w:val="nil"/>
              <w:bottom w:val="double" w:sz="6" w:space="0" w:color="auto"/>
              <w:right w:val="double" w:sz="6" w:space="0" w:color="auto"/>
            </w:tcBorders>
            <w:shd w:val="clear" w:color="auto" w:fill="auto"/>
            <w:vAlign w:val="center"/>
            <w:hideMark/>
          </w:tcPr>
          <w:p w14:paraId="4A6B2BD8"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respiratory services for children</w:t>
            </w:r>
          </w:p>
        </w:tc>
      </w:tr>
      <w:tr w:rsidR="001074DE" w:rsidRPr="001074DE" w14:paraId="7A4A330A" w14:textId="77777777" w:rsidTr="00C328EB">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5260A761"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129</w:t>
            </w:r>
          </w:p>
        </w:tc>
        <w:tc>
          <w:tcPr>
            <w:tcW w:w="3034" w:type="dxa"/>
            <w:tcBorders>
              <w:top w:val="nil"/>
              <w:left w:val="nil"/>
              <w:bottom w:val="double" w:sz="6" w:space="0" w:color="auto"/>
              <w:right w:val="single" w:sz="4" w:space="0" w:color="auto"/>
            </w:tcBorders>
            <w:shd w:val="clear" w:color="auto" w:fill="auto"/>
            <w:vAlign w:val="center"/>
            <w:hideMark/>
          </w:tcPr>
          <w:p w14:paraId="61021A4A"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rheumatology services for children</w:t>
            </w:r>
          </w:p>
        </w:tc>
        <w:tc>
          <w:tcPr>
            <w:tcW w:w="850" w:type="dxa"/>
            <w:tcBorders>
              <w:top w:val="nil"/>
              <w:left w:val="nil"/>
              <w:bottom w:val="double" w:sz="6" w:space="0" w:color="auto"/>
              <w:right w:val="single" w:sz="4" w:space="0" w:color="auto"/>
            </w:tcBorders>
            <w:shd w:val="clear" w:color="auto" w:fill="auto"/>
            <w:noWrap/>
            <w:vAlign w:val="center"/>
            <w:hideMark/>
          </w:tcPr>
          <w:p w14:paraId="28B771DC"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23W</w:t>
            </w:r>
          </w:p>
        </w:tc>
        <w:tc>
          <w:tcPr>
            <w:tcW w:w="4253" w:type="dxa"/>
            <w:tcBorders>
              <w:top w:val="nil"/>
              <w:left w:val="nil"/>
              <w:bottom w:val="double" w:sz="6" w:space="0" w:color="auto"/>
              <w:right w:val="double" w:sz="6" w:space="0" w:color="auto"/>
            </w:tcBorders>
            <w:shd w:val="clear" w:color="auto" w:fill="auto"/>
            <w:vAlign w:val="center"/>
            <w:hideMark/>
          </w:tcPr>
          <w:p w14:paraId="2097CAC2"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rheumatology services for children</w:t>
            </w:r>
          </w:p>
        </w:tc>
      </w:tr>
      <w:tr w:rsidR="001074DE" w:rsidRPr="001074DE" w14:paraId="06EF3046"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0B94FA2D"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130</w:t>
            </w:r>
          </w:p>
        </w:tc>
        <w:tc>
          <w:tcPr>
            <w:tcW w:w="3034" w:type="dxa"/>
            <w:tcBorders>
              <w:top w:val="nil"/>
              <w:left w:val="nil"/>
              <w:bottom w:val="nil"/>
              <w:right w:val="single" w:sz="4" w:space="0" w:color="auto"/>
            </w:tcBorders>
            <w:shd w:val="clear" w:color="auto" w:fill="auto"/>
            <w:vAlign w:val="center"/>
            <w:hideMark/>
          </w:tcPr>
          <w:p w14:paraId="6D4E476B"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services for children with infectious diseases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F16C11D"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18C</w:t>
            </w:r>
          </w:p>
        </w:tc>
        <w:tc>
          <w:tcPr>
            <w:tcW w:w="4253" w:type="dxa"/>
            <w:tcBorders>
              <w:top w:val="single" w:sz="4" w:space="0" w:color="auto"/>
              <w:left w:val="nil"/>
              <w:bottom w:val="single" w:sz="4" w:space="0" w:color="auto"/>
              <w:right w:val="double" w:sz="6" w:space="0" w:color="auto"/>
            </w:tcBorders>
            <w:shd w:val="clear" w:color="auto" w:fill="auto"/>
            <w:vAlign w:val="center"/>
            <w:hideMark/>
          </w:tcPr>
          <w:p w14:paraId="56FB6F71"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services for children with infectious diseases</w:t>
            </w:r>
          </w:p>
        </w:tc>
      </w:tr>
      <w:tr w:rsidR="001074DE" w:rsidRPr="001074DE" w14:paraId="26D34DB6" w14:textId="77777777" w:rsidTr="00C328EB">
        <w:trPr>
          <w:trHeight w:val="340"/>
        </w:trPr>
        <w:tc>
          <w:tcPr>
            <w:tcW w:w="771" w:type="dxa"/>
            <w:tcBorders>
              <w:top w:val="double" w:sz="6" w:space="0" w:color="auto"/>
              <w:left w:val="double" w:sz="6" w:space="0" w:color="auto"/>
              <w:bottom w:val="nil"/>
              <w:right w:val="single" w:sz="4" w:space="0" w:color="auto"/>
            </w:tcBorders>
            <w:shd w:val="clear" w:color="auto" w:fill="auto"/>
            <w:noWrap/>
            <w:vAlign w:val="center"/>
            <w:hideMark/>
          </w:tcPr>
          <w:p w14:paraId="211BA853"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131</w:t>
            </w:r>
          </w:p>
        </w:tc>
        <w:tc>
          <w:tcPr>
            <w:tcW w:w="3034" w:type="dxa"/>
            <w:tcBorders>
              <w:top w:val="double" w:sz="6" w:space="0" w:color="auto"/>
              <w:left w:val="nil"/>
              <w:bottom w:val="nil"/>
              <w:right w:val="single" w:sz="4" w:space="0" w:color="auto"/>
            </w:tcBorders>
            <w:shd w:val="clear" w:color="auto" w:fill="auto"/>
            <w:vAlign w:val="center"/>
            <w:hideMark/>
          </w:tcPr>
          <w:p w14:paraId="3D154926"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services for complex liver, biliary and pancreatic diseases in adults</w:t>
            </w:r>
          </w:p>
        </w:tc>
        <w:tc>
          <w:tcPr>
            <w:tcW w:w="850" w:type="dxa"/>
            <w:tcBorders>
              <w:top w:val="double" w:sz="6" w:space="0" w:color="auto"/>
              <w:left w:val="nil"/>
              <w:bottom w:val="single" w:sz="4" w:space="0" w:color="auto"/>
              <w:right w:val="single" w:sz="4" w:space="0" w:color="auto"/>
            </w:tcBorders>
            <w:shd w:val="clear" w:color="auto" w:fill="auto"/>
            <w:noWrap/>
            <w:vAlign w:val="center"/>
            <w:hideMark/>
          </w:tcPr>
          <w:p w14:paraId="74A41E34"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19L</w:t>
            </w:r>
          </w:p>
        </w:tc>
        <w:tc>
          <w:tcPr>
            <w:tcW w:w="4253" w:type="dxa"/>
            <w:tcBorders>
              <w:top w:val="double" w:sz="6" w:space="0" w:color="auto"/>
              <w:left w:val="nil"/>
              <w:bottom w:val="single" w:sz="4" w:space="0" w:color="auto"/>
              <w:right w:val="double" w:sz="6" w:space="0" w:color="auto"/>
            </w:tcBorders>
            <w:shd w:val="clear" w:color="auto" w:fill="auto"/>
            <w:vAlign w:val="center"/>
            <w:hideMark/>
          </w:tcPr>
          <w:p w14:paraId="5727A434"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services for complex liver diseases in adults</w:t>
            </w:r>
          </w:p>
        </w:tc>
      </w:tr>
      <w:tr w:rsidR="001074DE" w:rsidRPr="001074DE" w14:paraId="3064ADC2"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13590B66"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nil"/>
              <w:right w:val="single" w:sz="4" w:space="0" w:color="auto"/>
            </w:tcBorders>
            <w:shd w:val="clear" w:color="auto" w:fill="auto"/>
            <w:vAlign w:val="center"/>
            <w:hideMark/>
          </w:tcPr>
          <w:p w14:paraId="5A16F815"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3E382807"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19P</w:t>
            </w:r>
          </w:p>
        </w:tc>
        <w:tc>
          <w:tcPr>
            <w:tcW w:w="4253" w:type="dxa"/>
            <w:tcBorders>
              <w:top w:val="nil"/>
              <w:left w:val="nil"/>
              <w:bottom w:val="single" w:sz="4" w:space="0" w:color="auto"/>
              <w:right w:val="double" w:sz="6" w:space="0" w:color="auto"/>
            </w:tcBorders>
            <w:shd w:val="clear" w:color="auto" w:fill="auto"/>
            <w:vAlign w:val="center"/>
            <w:hideMark/>
          </w:tcPr>
          <w:p w14:paraId="0B646BB0"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services for complex pancreatic diseases in adults</w:t>
            </w:r>
          </w:p>
          <w:p w14:paraId="2683FBEE"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r>
      <w:tr w:rsidR="001074DE" w:rsidRPr="001074DE" w14:paraId="1C092837" w14:textId="77777777" w:rsidTr="00C328EB">
        <w:trPr>
          <w:trHeight w:val="105"/>
        </w:trPr>
        <w:tc>
          <w:tcPr>
            <w:tcW w:w="771" w:type="dxa"/>
            <w:tcBorders>
              <w:top w:val="nil"/>
              <w:left w:val="double" w:sz="6" w:space="0" w:color="auto"/>
              <w:bottom w:val="nil"/>
              <w:right w:val="single" w:sz="4" w:space="0" w:color="auto"/>
            </w:tcBorders>
            <w:shd w:val="clear" w:color="auto" w:fill="auto"/>
            <w:noWrap/>
            <w:vAlign w:val="center"/>
          </w:tcPr>
          <w:p w14:paraId="216AAC38"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nil"/>
              <w:right w:val="single" w:sz="4" w:space="0" w:color="auto"/>
            </w:tcBorders>
            <w:shd w:val="clear" w:color="auto" w:fill="auto"/>
            <w:vAlign w:val="center"/>
          </w:tcPr>
          <w:p w14:paraId="145D916D"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64A0B519"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19Z</w:t>
            </w:r>
          </w:p>
        </w:tc>
        <w:tc>
          <w:tcPr>
            <w:tcW w:w="4253" w:type="dxa"/>
            <w:tcBorders>
              <w:top w:val="nil"/>
              <w:left w:val="nil"/>
              <w:bottom w:val="single" w:sz="4" w:space="0" w:color="auto"/>
              <w:right w:val="double" w:sz="6" w:space="0" w:color="auto"/>
            </w:tcBorders>
            <w:shd w:val="clear" w:color="auto" w:fill="auto"/>
            <w:vAlign w:val="center"/>
          </w:tcPr>
          <w:p w14:paraId="04506A42"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services for complex liver, biliary and pancreatic diseases in adults</w:t>
            </w:r>
          </w:p>
        </w:tc>
      </w:tr>
      <w:tr w:rsidR="001074DE" w:rsidRPr="001074DE" w14:paraId="2DA0A301" w14:textId="77777777" w:rsidTr="00C328EB">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26588F56"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double" w:sz="6" w:space="0" w:color="auto"/>
              <w:right w:val="single" w:sz="4" w:space="0" w:color="auto"/>
            </w:tcBorders>
            <w:shd w:val="clear" w:color="auto" w:fill="auto"/>
            <w:vAlign w:val="center"/>
            <w:hideMark/>
          </w:tcPr>
          <w:p w14:paraId="2E7FA96A"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double" w:sz="6" w:space="0" w:color="auto"/>
              <w:right w:val="single" w:sz="4" w:space="0" w:color="auto"/>
            </w:tcBorders>
            <w:shd w:val="clear" w:color="auto" w:fill="auto"/>
            <w:noWrap/>
            <w:vAlign w:val="center"/>
            <w:hideMark/>
          </w:tcPr>
          <w:p w14:paraId="729312CF"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19B</w:t>
            </w:r>
          </w:p>
        </w:tc>
        <w:tc>
          <w:tcPr>
            <w:tcW w:w="4253" w:type="dxa"/>
            <w:tcBorders>
              <w:top w:val="nil"/>
              <w:left w:val="nil"/>
              <w:bottom w:val="double" w:sz="6" w:space="0" w:color="auto"/>
              <w:right w:val="double" w:sz="6" w:space="0" w:color="auto"/>
            </w:tcBorders>
            <w:shd w:val="clear" w:color="auto" w:fill="auto"/>
            <w:vAlign w:val="center"/>
            <w:hideMark/>
          </w:tcPr>
          <w:p w14:paraId="0F457E19"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services for complex biliary diseases in adults</w:t>
            </w:r>
          </w:p>
          <w:p w14:paraId="780331F6"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r>
      <w:tr w:rsidR="001074DE" w:rsidRPr="001074DE" w14:paraId="16825F5C" w14:textId="77777777" w:rsidTr="00C328EB">
        <w:trPr>
          <w:trHeight w:val="227"/>
        </w:trPr>
        <w:tc>
          <w:tcPr>
            <w:tcW w:w="771" w:type="dxa"/>
            <w:tcBorders>
              <w:top w:val="nil"/>
              <w:left w:val="double" w:sz="6" w:space="0" w:color="auto"/>
              <w:bottom w:val="nil"/>
              <w:right w:val="single" w:sz="4" w:space="0" w:color="auto"/>
            </w:tcBorders>
            <w:shd w:val="clear" w:color="auto" w:fill="auto"/>
            <w:noWrap/>
            <w:vAlign w:val="center"/>
            <w:hideMark/>
          </w:tcPr>
          <w:p w14:paraId="069A21ED"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132</w:t>
            </w:r>
          </w:p>
        </w:tc>
        <w:tc>
          <w:tcPr>
            <w:tcW w:w="3034" w:type="dxa"/>
            <w:tcBorders>
              <w:top w:val="nil"/>
              <w:left w:val="nil"/>
              <w:bottom w:val="nil"/>
              <w:right w:val="single" w:sz="4" w:space="0" w:color="auto"/>
            </w:tcBorders>
            <w:shd w:val="clear" w:color="auto" w:fill="auto"/>
            <w:vAlign w:val="center"/>
            <w:hideMark/>
          </w:tcPr>
          <w:p w14:paraId="62143C4A"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services for haemophilia and other related bleeding disorders (adults and children)</w:t>
            </w:r>
          </w:p>
        </w:tc>
        <w:tc>
          <w:tcPr>
            <w:tcW w:w="850" w:type="dxa"/>
            <w:tcBorders>
              <w:top w:val="nil"/>
              <w:left w:val="nil"/>
              <w:bottom w:val="single" w:sz="4" w:space="0" w:color="auto"/>
              <w:right w:val="single" w:sz="4" w:space="0" w:color="auto"/>
            </w:tcBorders>
            <w:shd w:val="clear" w:color="auto" w:fill="auto"/>
            <w:noWrap/>
            <w:vAlign w:val="center"/>
            <w:hideMark/>
          </w:tcPr>
          <w:p w14:paraId="3D59CFC1"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03X</w:t>
            </w:r>
          </w:p>
        </w:tc>
        <w:tc>
          <w:tcPr>
            <w:tcW w:w="4253" w:type="dxa"/>
            <w:tcBorders>
              <w:top w:val="nil"/>
              <w:left w:val="nil"/>
              <w:bottom w:val="single" w:sz="4" w:space="0" w:color="auto"/>
              <w:right w:val="double" w:sz="6" w:space="0" w:color="auto"/>
            </w:tcBorders>
            <w:shd w:val="clear" w:color="auto" w:fill="auto"/>
            <w:vAlign w:val="center"/>
            <w:hideMark/>
          </w:tcPr>
          <w:p w14:paraId="3983F608"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services for haemophilia and other related bleeding disorders (Adults)</w:t>
            </w:r>
          </w:p>
        </w:tc>
      </w:tr>
      <w:tr w:rsidR="001074DE" w:rsidRPr="001074DE" w14:paraId="6A338D6B" w14:textId="77777777" w:rsidTr="00C328EB">
        <w:trPr>
          <w:trHeight w:val="516"/>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229106B8"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3034" w:type="dxa"/>
            <w:tcBorders>
              <w:top w:val="nil"/>
              <w:left w:val="nil"/>
              <w:bottom w:val="double" w:sz="6" w:space="0" w:color="auto"/>
              <w:right w:val="single" w:sz="4" w:space="0" w:color="auto"/>
            </w:tcBorders>
            <w:shd w:val="clear" w:color="auto" w:fill="auto"/>
            <w:vAlign w:val="center"/>
            <w:hideMark/>
          </w:tcPr>
          <w:p w14:paraId="30BB8076"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w:t>
            </w:r>
          </w:p>
        </w:tc>
        <w:tc>
          <w:tcPr>
            <w:tcW w:w="850" w:type="dxa"/>
            <w:tcBorders>
              <w:top w:val="nil"/>
              <w:left w:val="nil"/>
              <w:bottom w:val="double" w:sz="6" w:space="0" w:color="auto"/>
              <w:right w:val="single" w:sz="4" w:space="0" w:color="auto"/>
            </w:tcBorders>
            <w:shd w:val="clear" w:color="auto" w:fill="auto"/>
            <w:noWrap/>
            <w:vAlign w:val="center"/>
            <w:hideMark/>
          </w:tcPr>
          <w:p w14:paraId="243BEA83"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03Y</w:t>
            </w:r>
          </w:p>
        </w:tc>
        <w:tc>
          <w:tcPr>
            <w:tcW w:w="4253" w:type="dxa"/>
            <w:tcBorders>
              <w:top w:val="nil"/>
              <w:left w:val="nil"/>
              <w:bottom w:val="double" w:sz="6" w:space="0" w:color="auto"/>
              <w:right w:val="double" w:sz="6" w:space="0" w:color="auto"/>
            </w:tcBorders>
            <w:shd w:val="clear" w:color="auto" w:fill="auto"/>
            <w:vAlign w:val="center"/>
            <w:hideMark/>
          </w:tcPr>
          <w:p w14:paraId="29A06D8C"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services for haemophilia and other related bleeding disorders (Children)</w:t>
            </w:r>
          </w:p>
          <w:p w14:paraId="0A97520E"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r>
      <w:tr w:rsidR="001074DE" w:rsidRPr="001074DE" w14:paraId="46210956" w14:textId="77777777" w:rsidTr="00C328EB">
        <w:trPr>
          <w:trHeight w:val="227"/>
        </w:trPr>
        <w:tc>
          <w:tcPr>
            <w:tcW w:w="771" w:type="dxa"/>
            <w:tcBorders>
              <w:top w:val="nil"/>
              <w:left w:val="double" w:sz="6" w:space="0" w:color="auto"/>
              <w:right w:val="single" w:sz="4" w:space="0" w:color="auto"/>
            </w:tcBorders>
            <w:shd w:val="clear" w:color="auto" w:fill="auto"/>
            <w:noWrap/>
            <w:vAlign w:val="center"/>
          </w:tcPr>
          <w:p w14:paraId="56C533C3"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134</w:t>
            </w:r>
          </w:p>
        </w:tc>
        <w:tc>
          <w:tcPr>
            <w:tcW w:w="3034" w:type="dxa"/>
            <w:tcBorders>
              <w:top w:val="nil"/>
              <w:left w:val="nil"/>
              <w:right w:val="single" w:sz="4" w:space="0" w:color="auto"/>
            </w:tcBorders>
            <w:shd w:val="clear" w:color="auto" w:fill="auto"/>
            <w:vAlign w:val="center"/>
          </w:tcPr>
          <w:p w14:paraId="665F9D46"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services to support patients with complex physical disabilities (excluding wheelchair services) (adults and children)</w:t>
            </w:r>
          </w:p>
        </w:tc>
        <w:tc>
          <w:tcPr>
            <w:tcW w:w="850" w:type="dxa"/>
            <w:tcBorders>
              <w:top w:val="nil"/>
              <w:left w:val="nil"/>
              <w:bottom w:val="single" w:sz="4" w:space="0" w:color="auto"/>
              <w:right w:val="single" w:sz="4" w:space="0" w:color="auto"/>
            </w:tcBorders>
            <w:shd w:val="clear" w:color="auto" w:fill="E2EFD9" w:themeFill="accent6" w:themeFillTint="33"/>
            <w:noWrap/>
            <w:vAlign w:val="center"/>
          </w:tcPr>
          <w:p w14:paraId="7D2173AC" w14:textId="77777777" w:rsidR="001074DE" w:rsidRPr="001074DE" w:rsidRDefault="001074DE" w:rsidP="001074DE">
            <w:pPr>
              <w:spacing w:after="0" w:line="240" w:lineRule="auto"/>
              <w:jc w:val="center"/>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05C</w:t>
            </w:r>
          </w:p>
        </w:tc>
        <w:tc>
          <w:tcPr>
            <w:tcW w:w="4253" w:type="dxa"/>
            <w:tcBorders>
              <w:top w:val="nil"/>
              <w:left w:val="nil"/>
              <w:bottom w:val="single" w:sz="4" w:space="0" w:color="auto"/>
              <w:right w:val="double" w:sz="6" w:space="0" w:color="auto"/>
            </w:tcBorders>
            <w:shd w:val="clear" w:color="auto" w:fill="E2EFD9" w:themeFill="accent6" w:themeFillTint="33"/>
            <w:vAlign w:val="center"/>
          </w:tcPr>
          <w:p w14:paraId="075F873F" w14:textId="77777777" w:rsidR="001074DE" w:rsidRPr="001074DE" w:rsidRDefault="001074DE" w:rsidP="001074DE">
            <w:pPr>
              <w:spacing w:after="0" w:line="240" w:lineRule="auto"/>
              <w:jc w:val="both"/>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Specialist augmentative and alternative</w:t>
            </w:r>
          </w:p>
          <w:p w14:paraId="76D435CE" w14:textId="77777777" w:rsidR="001074DE" w:rsidRPr="001074DE" w:rsidRDefault="001074DE" w:rsidP="001074DE">
            <w:pPr>
              <w:spacing w:after="0" w:line="240" w:lineRule="auto"/>
              <w:jc w:val="both"/>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communication aids (adults and children)</w:t>
            </w:r>
          </w:p>
        </w:tc>
      </w:tr>
      <w:tr w:rsidR="001074DE" w:rsidRPr="001074DE" w14:paraId="19E07944" w14:textId="77777777" w:rsidTr="00C328EB">
        <w:trPr>
          <w:trHeight w:val="227"/>
        </w:trPr>
        <w:tc>
          <w:tcPr>
            <w:tcW w:w="771" w:type="dxa"/>
            <w:tcBorders>
              <w:top w:val="nil"/>
              <w:left w:val="double" w:sz="6" w:space="0" w:color="auto"/>
              <w:right w:val="single" w:sz="4" w:space="0" w:color="auto"/>
            </w:tcBorders>
            <w:shd w:val="clear" w:color="auto" w:fill="auto"/>
            <w:noWrap/>
            <w:vAlign w:val="center"/>
          </w:tcPr>
          <w:p w14:paraId="7C6FF87D"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right w:val="single" w:sz="4" w:space="0" w:color="auto"/>
            </w:tcBorders>
            <w:shd w:val="clear" w:color="auto" w:fill="auto"/>
            <w:vAlign w:val="center"/>
          </w:tcPr>
          <w:p w14:paraId="6E9CC1DA"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0EC5BE83" w14:textId="77777777" w:rsidR="001074DE" w:rsidRPr="001074DE" w:rsidRDefault="001074DE" w:rsidP="001074DE">
            <w:pPr>
              <w:spacing w:after="0" w:line="240" w:lineRule="auto"/>
              <w:jc w:val="center"/>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05E</w:t>
            </w:r>
          </w:p>
        </w:tc>
        <w:tc>
          <w:tcPr>
            <w:tcW w:w="4253" w:type="dxa"/>
            <w:tcBorders>
              <w:top w:val="single" w:sz="4" w:space="0" w:color="auto"/>
              <w:left w:val="nil"/>
              <w:bottom w:val="single" w:sz="4" w:space="0" w:color="auto"/>
              <w:right w:val="double" w:sz="6" w:space="0" w:color="auto"/>
            </w:tcBorders>
            <w:shd w:val="clear" w:color="auto" w:fill="E2EFD9" w:themeFill="accent6" w:themeFillTint="33"/>
            <w:vAlign w:val="center"/>
          </w:tcPr>
          <w:p w14:paraId="532A53DF" w14:textId="77777777" w:rsidR="001074DE" w:rsidRPr="001074DE" w:rsidRDefault="001074DE" w:rsidP="001074DE">
            <w:pPr>
              <w:spacing w:after="0" w:line="240" w:lineRule="auto"/>
              <w:jc w:val="both"/>
              <w:rPr>
                <w:rFonts w:ascii="Arial" w:eastAsia="Times New Roman" w:hAnsi="Arial" w:cs="Arial"/>
                <w:b/>
                <w:bCs/>
                <w:kern w:val="0"/>
                <w:sz w:val="16"/>
                <w:szCs w:val="16"/>
                <w:lang w:eastAsia="en-GB"/>
                <w14:ligatures w14:val="none"/>
              </w:rPr>
            </w:pPr>
            <w:r w:rsidRPr="001074DE">
              <w:rPr>
                <w:rFonts w:ascii="Arial" w:eastAsia="Times New Roman" w:hAnsi="Arial" w:cs="Arial"/>
                <w:b/>
                <w:bCs/>
                <w:kern w:val="0"/>
                <w:sz w:val="16"/>
                <w:szCs w:val="16"/>
                <w:lang w:eastAsia="en-GB"/>
                <w14:ligatures w14:val="none"/>
              </w:rPr>
              <w:t>Specialist environmental controls (adults and children)</w:t>
            </w:r>
          </w:p>
        </w:tc>
      </w:tr>
      <w:tr w:rsidR="001074DE" w:rsidRPr="001074DE" w14:paraId="6900AE13" w14:textId="77777777" w:rsidTr="00C328EB">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tcPr>
          <w:p w14:paraId="5398E4B8"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p>
        </w:tc>
        <w:tc>
          <w:tcPr>
            <w:tcW w:w="3034" w:type="dxa"/>
            <w:tcBorders>
              <w:top w:val="nil"/>
              <w:left w:val="nil"/>
              <w:bottom w:val="double" w:sz="6" w:space="0" w:color="auto"/>
              <w:right w:val="single" w:sz="4" w:space="0" w:color="auto"/>
            </w:tcBorders>
            <w:shd w:val="clear" w:color="auto" w:fill="auto"/>
            <w:vAlign w:val="center"/>
          </w:tcPr>
          <w:p w14:paraId="2B8B3778"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c>
          <w:tcPr>
            <w:tcW w:w="850" w:type="dxa"/>
            <w:tcBorders>
              <w:top w:val="single" w:sz="4" w:space="0" w:color="auto"/>
              <w:left w:val="nil"/>
              <w:bottom w:val="double" w:sz="6" w:space="0" w:color="auto"/>
              <w:right w:val="single" w:sz="4" w:space="0" w:color="auto"/>
            </w:tcBorders>
            <w:shd w:val="clear" w:color="auto" w:fill="auto"/>
            <w:noWrap/>
            <w:vAlign w:val="center"/>
            <w:hideMark/>
          </w:tcPr>
          <w:p w14:paraId="16DBBB28"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05P</w:t>
            </w:r>
          </w:p>
        </w:tc>
        <w:tc>
          <w:tcPr>
            <w:tcW w:w="4253" w:type="dxa"/>
            <w:tcBorders>
              <w:top w:val="single" w:sz="4" w:space="0" w:color="auto"/>
              <w:left w:val="nil"/>
              <w:bottom w:val="double" w:sz="6" w:space="0" w:color="auto"/>
              <w:right w:val="double" w:sz="6" w:space="0" w:color="auto"/>
            </w:tcBorders>
            <w:shd w:val="clear" w:color="auto" w:fill="auto"/>
            <w:vAlign w:val="center"/>
            <w:hideMark/>
          </w:tcPr>
          <w:p w14:paraId="06A7A8BA"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Prosthetics (adults and children)</w:t>
            </w:r>
          </w:p>
        </w:tc>
      </w:tr>
      <w:tr w:rsidR="001074DE" w:rsidRPr="001074DE" w14:paraId="4866B16D" w14:textId="77777777" w:rsidTr="00C328EB">
        <w:trPr>
          <w:trHeight w:val="227"/>
        </w:trPr>
        <w:tc>
          <w:tcPr>
            <w:tcW w:w="771" w:type="dxa"/>
            <w:tcBorders>
              <w:left w:val="double" w:sz="6" w:space="0" w:color="auto"/>
              <w:bottom w:val="double" w:sz="6" w:space="0" w:color="auto"/>
              <w:right w:val="single" w:sz="4" w:space="0" w:color="auto"/>
            </w:tcBorders>
            <w:shd w:val="clear" w:color="auto" w:fill="auto"/>
            <w:noWrap/>
            <w:vAlign w:val="center"/>
          </w:tcPr>
          <w:p w14:paraId="5A230C2E"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135</w:t>
            </w:r>
          </w:p>
        </w:tc>
        <w:tc>
          <w:tcPr>
            <w:tcW w:w="3034" w:type="dxa"/>
            <w:tcBorders>
              <w:left w:val="nil"/>
              <w:bottom w:val="double" w:sz="6" w:space="0" w:color="auto"/>
              <w:right w:val="single" w:sz="4" w:space="0" w:color="auto"/>
            </w:tcBorders>
            <w:shd w:val="clear" w:color="auto" w:fill="auto"/>
            <w:vAlign w:val="center"/>
          </w:tcPr>
          <w:p w14:paraId="0D973587"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paediatric surgery services</w:t>
            </w:r>
          </w:p>
        </w:tc>
        <w:tc>
          <w:tcPr>
            <w:tcW w:w="850" w:type="dxa"/>
            <w:tcBorders>
              <w:top w:val="nil"/>
              <w:left w:val="nil"/>
              <w:bottom w:val="double" w:sz="6" w:space="0" w:color="auto"/>
              <w:right w:val="single" w:sz="4" w:space="0" w:color="auto"/>
            </w:tcBorders>
            <w:shd w:val="clear" w:color="auto" w:fill="auto"/>
            <w:noWrap/>
            <w:vAlign w:val="center"/>
          </w:tcPr>
          <w:p w14:paraId="7CED3655"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23X</w:t>
            </w:r>
          </w:p>
        </w:tc>
        <w:tc>
          <w:tcPr>
            <w:tcW w:w="4253" w:type="dxa"/>
            <w:tcBorders>
              <w:top w:val="nil"/>
              <w:left w:val="nil"/>
              <w:bottom w:val="double" w:sz="6" w:space="0" w:color="auto"/>
              <w:right w:val="double" w:sz="6" w:space="0" w:color="auto"/>
            </w:tcBorders>
            <w:shd w:val="clear" w:color="auto" w:fill="auto"/>
            <w:vAlign w:val="center"/>
          </w:tcPr>
          <w:p w14:paraId="334A6738"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paediatric surgery services - general surgery</w:t>
            </w:r>
          </w:p>
        </w:tc>
      </w:tr>
      <w:tr w:rsidR="001074DE" w:rsidRPr="001074DE" w14:paraId="5187E4B9" w14:textId="77777777" w:rsidTr="00C328EB">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26B17386"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136</w:t>
            </w:r>
          </w:p>
        </w:tc>
        <w:tc>
          <w:tcPr>
            <w:tcW w:w="3034" w:type="dxa"/>
            <w:tcBorders>
              <w:top w:val="nil"/>
              <w:left w:val="nil"/>
              <w:bottom w:val="double" w:sz="6" w:space="0" w:color="auto"/>
              <w:right w:val="single" w:sz="4" w:space="0" w:color="auto"/>
            </w:tcBorders>
            <w:shd w:val="clear" w:color="auto" w:fill="auto"/>
            <w:vAlign w:val="center"/>
            <w:hideMark/>
          </w:tcPr>
          <w:p w14:paraId="00A995C1"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paediatric urology services</w:t>
            </w:r>
          </w:p>
        </w:tc>
        <w:tc>
          <w:tcPr>
            <w:tcW w:w="850" w:type="dxa"/>
            <w:tcBorders>
              <w:top w:val="nil"/>
              <w:left w:val="nil"/>
              <w:bottom w:val="double" w:sz="6" w:space="0" w:color="auto"/>
              <w:right w:val="single" w:sz="4" w:space="0" w:color="auto"/>
            </w:tcBorders>
            <w:shd w:val="clear" w:color="auto" w:fill="auto"/>
            <w:noWrap/>
            <w:vAlign w:val="center"/>
            <w:hideMark/>
          </w:tcPr>
          <w:p w14:paraId="04E2B7D4"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23Z</w:t>
            </w:r>
          </w:p>
        </w:tc>
        <w:tc>
          <w:tcPr>
            <w:tcW w:w="4253" w:type="dxa"/>
            <w:tcBorders>
              <w:top w:val="nil"/>
              <w:left w:val="nil"/>
              <w:bottom w:val="double" w:sz="6" w:space="0" w:color="auto"/>
              <w:right w:val="double" w:sz="6" w:space="0" w:color="auto"/>
            </w:tcBorders>
            <w:shd w:val="clear" w:color="auto" w:fill="auto"/>
            <w:vAlign w:val="center"/>
            <w:hideMark/>
          </w:tcPr>
          <w:p w14:paraId="08B2E1AA"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paediatric urology services</w:t>
            </w:r>
          </w:p>
        </w:tc>
      </w:tr>
      <w:tr w:rsidR="001074DE" w:rsidRPr="001074DE" w14:paraId="4C566642" w14:textId="77777777" w:rsidTr="00C328EB">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655E5CFC"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139A</w:t>
            </w:r>
          </w:p>
        </w:tc>
        <w:tc>
          <w:tcPr>
            <w:tcW w:w="3034" w:type="dxa"/>
            <w:tcBorders>
              <w:top w:val="nil"/>
              <w:left w:val="nil"/>
              <w:bottom w:val="double" w:sz="6" w:space="0" w:color="auto"/>
              <w:right w:val="single" w:sz="4" w:space="0" w:color="auto"/>
            </w:tcBorders>
            <w:shd w:val="clear" w:color="auto" w:fill="auto"/>
            <w:vAlign w:val="center"/>
            <w:hideMark/>
          </w:tcPr>
          <w:p w14:paraId="70222269"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morbid obesity services for children</w:t>
            </w:r>
          </w:p>
        </w:tc>
        <w:tc>
          <w:tcPr>
            <w:tcW w:w="850" w:type="dxa"/>
            <w:tcBorders>
              <w:top w:val="nil"/>
              <w:left w:val="nil"/>
              <w:bottom w:val="double" w:sz="6" w:space="0" w:color="auto"/>
              <w:right w:val="single" w:sz="4" w:space="0" w:color="auto"/>
            </w:tcBorders>
            <w:shd w:val="clear" w:color="auto" w:fill="auto"/>
            <w:noWrap/>
            <w:vAlign w:val="center"/>
            <w:hideMark/>
          </w:tcPr>
          <w:p w14:paraId="688F0171"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35Z</w:t>
            </w:r>
          </w:p>
        </w:tc>
        <w:tc>
          <w:tcPr>
            <w:tcW w:w="4253" w:type="dxa"/>
            <w:tcBorders>
              <w:top w:val="nil"/>
              <w:left w:val="nil"/>
              <w:bottom w:val="double" w:sz="6" w:space="0" w:color="auto"/>
              <w:right w:val="double" w:sz="6" w:space="0" w:color="auto"/>
            </w:tcBorders>
            <w:shd w:val="clear" w:color="auto" w:fill="auto"/>
            <w:vAlign w:val="center"/>
            <w:hideMark/>
          </w:tcPr>
          <w:p w14:paraId="51372A16"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Specialist morbid obesity services for children</w:t>
            </w:r>
          </w:p>
        </w:tc>
      </w:tr>
      <w:tr w:rsidR="001074DE" w:rsidRPr="001074DE" w14:paraId="34FD0429" w14:textId="77777777" w:rsidTr="00C328EB">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299DCAC5"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lastRenderedPageBreak/>
              <w:t>139AA</w:t>
            </w:r>
          </w:p>
        </w:tc>
        <w:tc>
          <w:tcPr>
            <w:tcW w:w="3034" w:type="dxa"/>
            <w:tcBorders>
              <w:top w:val="nil"/>
              <w:left w:val="nil"/>
              <w:bottom w:val="double" w:sz="6" w:space="0" w:color="auto"/>
              <w:right w:val="single" w:sz="4" w:space="0" w:color="auto"/>
            </w:tcBorders>
            <w:shd w:val="clear" w:color="auto" w:fill="auto"/>
            <w:vAlign w:val="center"/>
            <w:hideMark/>
          </w:tcPr>
          <w:p w14:paraId="2578A469"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Termination services for patients with medical complexity and or significant co-morbidities requiring treatment in a specialist hospital</w:t>
            </w:r>
          </w:p>
        </w:tc>
        <w:tc>
          <w:tcPr>
            <w:tcW w:w="850" w:type="dxa"/>
            <w:tcBorders>
              <w:top w:val="nil"/>
              <w:left w:val="nil"/>
              <w:bottom w:val="double" w:sz="6" w:space="0" w:color="auto"/>
              <w:right w:val="single" w:sz="4" w:space="0" w:color="auto"/>
            </w:tcBorders>
            <w:shd w:val="clear" w:color="auto" w:fill="auto"/>
            <w:noWrap/>
            <w:vAlign w:val="center"/>
            <w:hideMark/>
          </w:tcPr>
          <w:p w14:paraId="20481681"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04P</w:t>
            </w:r>
          </w:p>
        </w:tc>
        <w:tc>
          <w:tcPr>
            <w:tcW w:w="4253" w:type="dxa"/>
            <w:tcBorders>
              <w:top w:val="nil"/>
              <w:left w:val="nil"/>
              <w:bottom w:val="double" w:sz="6" w:space="0" w:color="auto"/>
              <w:right w:val="double" w:sz="6" w:space="0" w:color="auto"/>
            </w:tcBorders>
            <w:shd w:val="clear" w:color="auto" w:fill="auto"/>
            <w:vAlign w:val="center"/>
            <w:hideMark/>
          </w:tcPr>
          <w:p w14:paraId="08941BD9"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 xml:space="preserve">Termination services for patients with medical complexity and or significant co-morbidities requiring treatment in a specialist hospital </w:t>
            </w:r>
          </w:p>
        </w:tc>
      </w:tr>
      <w:tr w:rsidR="001074DE" w:rsidRPr="001074DE" w14:paraId="7D1C6878" w14:textId="77777777" w:rsidTr="00C328EB">
        <w:trPr>
          <w:trHeight w:val="227"/>
        </w:trPr>
        <w:tc>
          <w:tcPr>
            <w:tcW w:w="771" w:type="dxa"/>
            <w:tcBorders>
              <w:top w:val="nil"/>
              <w:left w:val="double" w:sz="6" w:space="0" w:color="auto"/>
              <w:bottom w:val="double" w:sz="6" w:space="0" w:color="auto"/>
              <w:right w:val="single" w:sz="4" w:space="0" w:color="auto"/>
            </w:tcBorders>
            <w:shd w:val="clear" w:color="auto" w:fill="auto"/>
            <w:noWrap/>
            <w:vAlign w:val="center"/>
            <w:hideMark/>
          </w:tcPr>
          <w:p w14:paraId="699578CD"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ACC</w:t>
            </w:r>
          </w:p>
        </w:tc>
        <w:tc>
          <w:tcPr>
            <w:tcW w:w="3034" w:type="dxa"/>
            <w:tcBorders>
              <w:top w:val="nil"/>
              <w:left w:val="nil"/>
              <w:bottom w:val="double" w:sz="6" w:space="0" w:color="auto"/>
              <w:right w:val="single" w:sz="4" w:space="0" w:color="auto"/>
            </w:tcBorders>
            <w:shd w:val="clear" w:color="auto" w:fill="auto"/>
            <w:vAlign w:val="center"/>
            <w:hideMark/>
          </w:tcPr>
          <w:p w14:paraId="26483D7F"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Adult Critical Care</w:t>
            </w:r>
          </w:p>
        </w:tc>
        <w:tc>
          <w:tcPr>
            <w:tcW w:w="850" w:type="dxa"/>
            <w:tcBorders>
              <w:top w:val="nil"/>
              <w:left w:val="nil"/>
              <w:bottom w:val="double" w:sz="6" w:space="0" w:color="auto"/>
              <w:right w:val="single" w:sz="4" w:space="0" w:color="auto"/>
            </w:tcBorders>
            <w:shd w:val="clear" w:color="auto" w:fill="auto"/>
            <w:noWrap/>
            <w:vAlign w:val="center"/>
            <w:hideMark/>
          </w:tcPr>
          <w:p w14:paraId="3C6BEFA1" w14:textId="77777777" w:rsidR="001074DE" w:rsidRPr="001074DE" w:rsidRDefault="001074DE" w:rsidP="001074DE">
            <w:pPr>
              <w:spacing w:after="0" w:line="240" w:lineRule="auto"/>
              <w:jc w:val="center"/>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ACC</w:t>
            </w:r>
          </w:p>
        </w:tc>
        <w:tc>
          <w:tcPr>
            <w:tcW w:w="4253" w:type="dxa"/>
            <w:tcBorders>
              <w:top w:val="nil"/>
              <w:left w:val="nil"/>
              <w:bottom w:val="double" w:sz="6" w:space="0" w:color="auto"/>
              <w:right w:val="double" w:sz="6" w:space="0" w:color="auto"/>
            </w:tcBorders>
            <w:shd w:val="clear" w:color="auto" w:fill="auto"/>
            <w:vAlign w:val="center"/>
            <w:hideMark/>
          </w:tcPr>
          <w:p w14:paraId="13D4B9B3"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r w:rsidRPr="001074DE">
              <w:rPr>
                <w:rFonts w:ascii="Arial" w:eastAsia="Times New Roman" w:hAnsi="Arial" w:cs="Arial"/>
                <w:kern w:val="0"/>
                <w:sz w:val="16"/>
                <w:szCs w:val="16"/>
                <w:lang w:eastAsia="en-GB"/>
                <w14:ligatures w14:val="none"/>
              </w:rPr>
              <w:t>Adult critical care</w:t>
            </w:r>
          </w:p>
          <w:p w14:paraId="62E4C312" w14:textId="77777777" w:rsidR="001074DE" w:rsidRPr="001074DE" w:rsidRDefault="001074DE" w:rsidP="001074DE">
            <w:pPr>
              <w:spacing w:after="0" w:line="240" w:lineRule="auto"/>
              <w:jc w:val="both"/>
              <w:rPr>
                <w:rFonts w:ascii="Arial" w:eastAsia="Times New Roman" w:hAnsi="Arial" w:cs="Arial"/>
                <w:kern w:val="0"/>
                <w:sz w:val="16"/>
                <w:szCs w:val="16"/>
                <w:lang w:eastAsia="en-GB"/>
                <w14:ligatures w14:val="none"/>
              </w:rPr>
            </w:pPr>
          </w:p>
        </w:tc>
      </w:tr>
    </w:tbl>
    <w:p w14:paraId="29276067" w14:textId="77777777" w:rsidR="00A42AA3" w:rsidRDefault="00A42AA3" w:rsidP="00A42AA3">
      <w:pPr>
        <w:spacing w:after="0" w:line="240" w:lineRule="auto"/>
        <w:rPr>
          <w:rFonts w:ascii="Arial" w:eastAsia="Calibri" w:hAnsi="Arial" w:cs="Arial"/>
          <w:b/>
          <w:kern w:val="0"/>
          <w:sz w:val="24"/>
          <w:szCs w:val="24"/>
          <w14:ligatures w14:val="none"/>
        </w:rPr>
      </w:pPr>
    </w:p>
    <w:p w14:paraId="3315001E" w14:textId="77777777" w:rsidR="001074DE" w:rsidRDefault="001074DE" w:rsidP="00A42AA3">
      <w:pPr>
        <w:spacing w:after="0" w:line="240" w:lineRule="auto"/>
        <w:rPr>
          <w:rFonts w:ascii="Arial" w:eastAsia="Calibri" w:hAnsi="Arial" w:cs="Arial"/>
          <w:b/>
          <w:kern w:val="0"/>
          <w:sz w:val="24"/>
          <w:szCs w:val="24"/>
          <w14:ligatures w14:val="none"/>
        </w:rPr>
      </w:pPr>
    </w:p>
    <w:p w14:paraId="052130CA" w14:textId="77777777" w:rsidR="001074DE" w:rsidRDefault="001074DE" w:rsidP="00A42AA3">
      <w:pPr>
        <w:spacing w:after="0" w:line="240" w:lineRule="auto"/>
        <w:rPr>
          <w:rFonts w:ascii="Arial" w:eastAsia="Calibri" w:hAnsi="Arial" w:cs="Arial"/>
          <w:b/>
          <w:kern w:val="0"/>
          <w:sz w:val="24"/>
          <w:szCs w:val="24"/>
          <w14:ligatures w14:val="none"/>
        </w:rPr>
      </w:pPr>
    </w:p>
    <w:p w14:paraId="75E07886" w14:textId="77777777" w:rsidR="001074DE" w:rsidRDefault="001074DE" w:rsidP="00A42AA3">
      <w:pPr>
        <w:spacing w:after="0" w:line="240" w:lineRule="auto"/>
        <w:rPr>
          <w:rFonts w:ascii="Arial" w:eastAsia="Calibri" w:hAnsi="Arial" w:cs="Arial"/>
          <w:b/>
          <w:kern w:val="0"/>
          <w:sz w:val="24"/>
          <w:szCs w:val="24"/>
          <w14:ligatures w14:val="none"/>
        </w:rPr>
      </w:pPr>
    </w:p>
    <w:p w14:paraId="026FF392" w14:textId="77777777" w:rsidR="001074DE" w:rsidRPr="00A42AA3" w:rsidRDefault="001074DE" w:rsidP="00A42AA3">
      <w:pPr>
        <w:spacing w:after="0" w:line="240" w:lineRule="auto"/>
        <w:rPr>
          <w:rFonts w:ascii="Arial" w:eastAsia="Calibri" w:hAnsi="Arial" w:cs="Arial"/>
          <w:b/>
          <w:kern w:val="0"/>
          <w:sz w:val="24"/>
          <w:szCs w:val="24"/>
          <w14:ligatures w14:val="none"/>
        </w:rPr>
      </w:pPr>
    </w:p>
    <w:p w14:paraId="66AA0AE9" w14:textId="77777777" w:rsidR="00A42AA3" w:rsidRPr="00A42AA3" w:rsidRDefault="00A42AA3" w:rsidP="00A42AA3">
      <w:pPr>
        <w:spacing w:after="0" w:line="240" w:lineRule="auto"/>
        <w:rPr>
          <w:rFonts w:ascii="Arial" w:eastAsia="Calibri" w:hAnsi="Arial" w:cs="Arial"/>
          <w:b/>
          <w:kern w:val="0"/>
          <w:sz w:val="24"/>
          <w:szCs w:val="24"/>
          <w14:ligatures w14:val="none"/>
        </w:rPr>
      </w:pPr>
    </w:p>
    <w:p w14:paraId="2EBD25FA" w14:textId="3A246AAE" w:rsidR="00A42AA3" w:rsidRPr="00A42AA3" w:rsidRDefault="00A42AA3" w:rsidP="00A42AA3">
      <w:pPr>
        <w:spacing w:after="0" w:line="240" w:lineRule="auto"/>
        <w:rPr>
          <w:rFonts w:ascii="Arial" w:eastAsia="Calibri" w:hAnsi="Arial" w:cs="Arial"/>
          <w:b/>
          <w:kern w:val="0"/>
          <w:sz w:val="24"/>
          <w:szCs w:val="24"/>
          <w14:ligatures w14:val="none"/>
        </w:rPr>
      </w:pPr>
    </w:p>
    <w:p w14:paraId="039CFC5A" w14:textId="77777777" w:rsidR="0022550C" w:rsidRDefault="0022550C"/>
    <w:sectPr w:rsidR="0022550C" w:rsidSect="00A42AA3">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D33C4" w14:textId="77777777" w:rsidR="006D1623" w:rsidRDefault="006D1623">
      <w:pPr>
        <w:spacing w:after="0" w:line="240" w:lineRule="auto"/>
      </w:pPr>
      <w:r>
        <w:separator/>
      </w:r>
    </w:p>
  </w:endnote>
  <w:endnote w:type="continuationSeparator" w:id="0">
    <w:p w14:paraId="01518A9C" w14:textId="77777777" w:rsidR="006D1623" w:rsidRDefault="006D1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3787786"/>
      <w:docPartObj>
        <w:docPartGallery w:val="Page Numbers (Bottom of Page)"/>
        <w:docPartUnique/>
      </w:docPartObj>
    </w:sdtPr>
    <w:sdtEndPr/>
    <w:sdtContent>
      <w:sdt>
        <w:sdtPr>
          <w:id w:val="-1769616900"/>
          <w:docPartObj>
            <w:docPartGallery w:val="Page Numbers (Top of Page)"/>
            <w:docPartUnique/>
          </w:docPartObj>
        </w:sdtPr>
        <w:sdtEndPr/>
        <w:sdtContent>
          <w:p w14:paraId="267DFC38" w14:textId="77777777" w:rsidR="003307A0" w:rsidRPr="00696F47" w:rsidRDefault="003307A0" w:rsidP="00C328EB">
            <w:pPr>
              <w:pStyle w:val="Footer"/>
              <w:jc w:val="both"/>
            </w:pPr>
            <w:r>
              <w:rPr>
                <w:rFonts w:ascii="Arial" w:hAnsi="Arial" w:cs="Arial"/>
              </w:rPr>
              <w:t>Specialised Commissioning</w:t>
            </w:r>
            <w:r w:rsidRPr="00696F47">
              <w:rPr>
                <w:rFonts w:ascii="Arial" w:hAnsi="Arial" w:cs="Arial"/>
              </w:rPr>
              <w:t xml:space="preserve"> </w:t>
            </w:r>
            <w:r>
              <w:rPr>
                <w:rFonts w:ascii="Arial" w:hAnsi="Arial" w:cs="Arial"/>
              </w:rPr>
              <w:t xml:space="preserve">Joint Committee </w:t>
            </w:r>
            <w:r w:rsidRPr="00696F47">
              <w:rPr>
                <w:rFonts w:ascii="Arial" w:hAnsi="Arial" w:cs="Arial"/>
              </w:rPr>
              <w:t xml:space="preserve">Terms of Reference </w:t>
            </w:r>
            <w:r w:rsidRPr="00696F47">
              <w:rPr>
                <w:rFonts w:ascii="Arial" w:hAnsi="Arial" w:cs="Arial"/>
              </w:rPr>
              <w:tab/>
              <w:t xml:space="preserve">Page </w:t>
            </w:r>
            <w:r w:rsidRPr="00696F47">
              <w:rPr>
                <w:rFonts w:ascii="Arial" w:hAnsi="Arial" w:cs="Arial"/>
                <w:b/>
                <w:bCs/>
              </w:rPr>
              <w:fldChar w:fldCharType="begin"/>
            </w:r>
            <w:r w:rsidRPr="00696F47">
              <w:rPr>
                <w:rFonts w:ascii="Arial" w:hAnsi="Arial" w:cs="Arial"/>
                <w:b/>
                <w:bCs/>
              </w:rPr>
              <w:instrText xml:space="preserve"> PAGE </w:instrText>
            </w:r>
            <w:r w:rsidRPr="00696F47">
              <w:rPr>
                <w:rFonts w:ascii="Arial" w:hAnsi="Arial" w:cs="Arial"/>
                <w:b/>
                <w:bCs/>
              </w:rPr>
              <w:fldChar w:fldCharType="separate"/>
            </w:r>
            <w:r w:rsidRPr="00696F47">
              <w:rPr>
                <w:rFonts w:ascii="Arial" w:hAnsi="Arial" w:cs="Arial"/>
                <w:b/>
                <w:bCs/>
                <w:noProof/>
              </w:rPr>
              <w:t>2</w:t>
            </w:r>
            <w:r w:rsidRPr="00696F47">
              <w:rPr>
                <w:rFonts w:ascii="Arial" w:hAnsi="Arial" w:cs="Arial"/>
                <w:b/>
                <w:bCs/>
              </w:rPr>
              <w:fldChar w:fldCharType="end"/>
            </w:r>
            <w:r w:rsidRPr="00696F47">
              <w:rPr>
                <w:rFonts w:ascii="Arial" w:hAnsi="Arial" w:cs="Arial"/>
              </w:rPr>
              <w:t xml:space="preserve"> of </w:t>
            </w:r>
            <w:r w:rsidRPr="00696F47">
              <w:rPr>
                <w:rFonts w:ascii="Arial" w:hAnsi="Arial" w:cs="Arial"/>
                <w:b/>
                <w:bCs/>
              </w:rPr>
              <w:fldChar w:fldCharType="begin"/>
            </w:r>
            <w:r w:rsidRPr="00696F47">
              <w:rPr>
                <w:rFonts w:ascii="Arial" w:hAnsi="Arial" w:cs="Arial"/>
                <w:b/>
                <w:bCs/>
              </w:rPr>
              <w:instrText xml:space="preserve"> NUMPAGES  </w:instrText>
            </w:r>
            <w:r w:rsidRPr="00696F47">
              <w:rPr>
                <w:rFonts w:ascii="Arial" w:hAnsi="Arial" w:cs="Arial"/>
                <w:b/>
                <w:bCs/>
              </w:rPr>
              <w:fldChar w:fldCharType="separate"/>
            </w:r>
            <w:r w:rsidRPr="00696F47">
              <w:rPr>
                <w:rFonts w:ascii="Arial" w:hAnsi="Arial" w:cs="Arial"/>
                <w:b/>
                <w:bCs/>
                <w:noProof/>
              </w:rPr>
              <w:t>2</w:t>
            </w:r>
            <w:r w:rsidRPr="00696F47">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2139B" w14:textId="77777777" w:rsidR="006D1623" w:rsidRDefault="006D1623">
      <w:pPr>
        <w:spacing w:after="0" w:line="240" w:lineRule="auto"/>
      </w:pPr>
      <w:r>
        <w:separator/>
      </w:r>
    </w:p>
  </w:footnote>
  <w:footnote w:type="continuationSeparator" w:id="0">
    <w:p w14:paraId="4CA68800" w14:textId="77777777" w:rsidR="006D1623" w:rsidRDefault="006D1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B4EEF" w14:textId="52244EED" w:rsidR="003307A0" w:rsidRDefault="009E38A7">
    <w:pPr>
      <w:pStyle w:val="Header"/>
    </w:pPr>
    <w:r>
      <w:rPr>
        <w:noProof/>
      </w:rPr>
      <w:drawing>
        <wp:anchor distT="0" distB="0" distL="114300" distR="114300" simplePos="0" relativeHeight="251663360" behindDoc="1" locked="0" layoutInCell="1" allowOverlap="1" wp14:anchorId="1CE6FFF4" wp14:editId="76F356C4">
          <wp:simplePos x="0" y="0"/>
          <wp:positionH relativeFrom="column">
            <wp:posOffset>152400</wp:posOffset>
          </wp:positionH>
          <wp:positionV relativeFrom="paragraph">
            <wp:posOffset>-197414</wp:posOffset>
          </wp:positionV>
          <wp:extent cx="819150" cy="466725"/>
          <wp:effectExtent l="0" t="0" r="0" b="9525"/>
          <wp:wrapTight wrapText="bothSides">
            <wp:wrapPolygon edited="0">
              <wp:start x="0" y="0"/>
              <wp:lineTo x="0" y="21159"/>
              <wp:lineTo x="21098" y="21159"/>
              <wp:lineTo x="21098" y="0"/>
              <wp:lineTo x="0" y="0"/>
            </wp:wrapPolygon>
          </wp:wrapTight>
          <wp:docPr id="4726244" name="Picture 2" descr="NHS South Yorkshire establish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South Yorkshire established ..."/>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550"/>
                  <a:stretch/>
                </pic:blipFill>
                <pic:spPr bwMode="auto">
                  <a:xfrm>
                    <a:off x="0" y="0"/>
                    <a:ext cx="81915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790E02FD" wp14:editId="24E98134">
          <wp:simplePos x="0" y="0"/>
          <wp:positionH relativeFrom="margin">
            <wp:posOffset>2556933</wp:posOffset>
          </wp:positionH>
          <wp:positionV relativeFrom="paragraph">
            <wp:posOffset>-215124</wp:posOffset>
          </wp:positionV>
          <wp:extent cx="895350" cy="555625"/>
          <wp:effectExtent l="0" t="0" r="0" b="0"/>
          <wp:wrapTight wrapText="bothSides">
            <wp:wrapPolygon edited="0">
              <wp:start x="0" y="0"/>
              <wp:lineTo x="0" y="20736"/>
              <wp:lineTo x="21140" y="20736"/>
              <wp:lineTo x="21140" y="0"/>
              <wp:lineTo x="0" y="0"/>
            </wp:wrapPolygon>
          </wp:wrapTight>
          <wp:docPr id="124875739" name="Picture 1" descr="Humber and North Yorkshire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ber and North Yorkshire Health ..."/>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5350" cy="555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2DB480B" wp14:editId="09F474F7">
          <wp:simplePos x="0" y="0"/>
          <wp:positionH relativeFrom="margin">
            <wp:posOffset>5175956</wp:posOffset>
          </wp:positionH>
          <wp:positionV relativeFrom="paragraph">
            <wp:posOffset>-74013</wp:posOffset>
          </wp:positionV>
          <wp:extent cx="958850" cy="367030"/>
          <wp:effectExtent l="0" t="0" r="0" b="0"/>
          <wp:wrapTight wrapText="bothSides">
            <wp:wrapPolygon edited="0">
              <wp:start x="0" y="0"/>
              <wp:lineTo x="0" y="20180"/>
              <wp:lineTo x="21028" y="20180"/>
              <wp:lineTo x="21028" y="0"/>
              <wp:lineTo x="0" y="0"/>
            </wp:wrapPolygon>
          </wp:wrapTight>
          <wp:docPr id="1585327203" name="Picture 3" descr="NHS West Yorkshire Integrated Care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S West Yorkshire Integrated Care Boar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5885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38A7">
      <w:rPr>
        <w:rFonts w:ascii="Arial" w:eastAsiaTheme="minorHAnsi" w:hAnsi="Arial" w:cs="Arial"/>
        <w:color w:val="000000"/>
        <w:kern w:val="2"/>
        <w:sz w:val="14"/>
        <w:szCs w:val="14"/>
        <w14:ligatures w14:val="standardContextual"/>
      </w:rPr>
      <w:ptab w:relativeTo="margin" w:alignment="center" w:leader="none"/>
    </w:r>
    <w:r w:rsidRPr="009E38A7">
      <w:rPr>
        <w:rFonts w:ascii="Arial" w:eastAsiaTheme="minorHAnsi" w:hAnsi="Arial" w:cs="Arial"/>
        <w:color w:val="000000"/>
        <w:kern w:val="2"/>
        <w:sz w:val="14"/>
        <w:szCs w:val="14"/>
        <w14:ligatures w14:val="standardContextual"/>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040E6"/>
    <w:multiLevelType w:val="hybridMultilevel"/>
    <w:tmpl w:val="0522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E737D"/>
    <w:multiLevelType w:val="multilevel"/>
    <w:tmpl w:val="89FE7550"/>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8B1855"/>
    <w:multiLevelType w:val="multilevel"/>
    <w:tmpl w:val="85C8D88C"/>
    <w:lvl w:ilvl="0">
      <w:start w:val="1"/>
      <w:numFmt w:val="decimal"/>
      <w:lvlText w:val="%1."/>
      <w:lvlJc w:val="left"/>
      <w:pPr>
        <w:ind w:left="360" w:hanging="360"/>
      </w:pPr>
      <w:rPr>
        <w:rFonts w:hint="default"/>
        <w:b/>
        <w:bCs/>
        <w:i w:val="0"/>
        <w:iCs w:val="0"/>
        <w:w w:val="100"/>
        <w:sz w:val="24"/>
        <w:szCs w:val="24"/>
        <w:lang w:val="en-US" w:eastAsia="en-US" w:bidi="ar-SA"/>
      </w:rPr>
    </w:lvl>
    <w:lvl w:ilvl="1">
      <w:start w:val="1"/>
      <w:numFmt w:val="decimal"/>
      <w:lvlText w:val="%1.%2."/>
      <w:lvlJc w:val="left"/>
      <w:pPr>
        <w:ind w:left="792" w:hanging="432"/>
      </w:pPr>
      <w:rPr>
        <w:rFonts w:hint="default"/>
        <w:b/>
        <w:bCs/>
        <w:i w:val="0"/>
        <w:iCs w:val="0"/>
        <w:w w:val="100"/>
        <w:sz w:val="24"/>
        <w:szCs w:val="24"/>
        <w:lang w:val="en-US" w:eastAsia="en-US" w:bidi="ar-SA"/>
      </w:rPr>
    </w:lvl>
    <w:lvl w:ilvl="2">
      <w:start w:val="1"/>
      <w:numFmt w:val="decimal"/>
      <w:lvlText w:val="%1.%2.%3."/>
      <w:lvlJc w:val="left"/>
      <w:pPr>
        <w:ind w:left="1224" w:hanging="504"/>
      </w:pPr>
      <w:rPr>
        <w:rFonts w:hint="default"/>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3" w15:restartNumberingAfterBreak="0">
    <w:nsid w:val="17E26B47"/>
    <w:multiLevelType w:val="multilevel"/>
    <w:tmpl w:val="B6E4E1CE"/>
    <w:lvl w:ilvl="0">
      <w:start w:val="1"/>
      <w:numFmt w:val="decimal"/>
      <w:lvlText w:val="%1"/>
      <w:lvlJc w:val="left"/>
      <w:pPr>
        <w:ind w:left="360" w:hanging="360"/>
      </w:pPr>
      <w:rPr>
        <w:rFonts w:asciiTheme="minorHAnsi" w:eastAsiaTheme="minorHAnsi" w:hAnsiTheme="minorHAnsi" w:cstheme="minorBidi" w:hint="default"/>
        <w:b w:val="0"/>
        <w:sz w:val="22"/>
      </w:rPr>
    </w:lvl>
    <w:lvl w:ilvl="1">
      <w:start w:val="1"/>
      <w:numFmt w:val="decimal"/>
      <w:lvlText w:val="%1.%2"/>
      <w:lvlJc w:val="left"/>
      <w:pPr>
        <w:ind w:left="360" w:hanging="360"/>
      </w:pPr>
      <w:rPr>
        <w:rFonts w:asciiTheme="minorHAnsi" w:eastAsiaTheme="minorHAnsi" w:hAnsiTheme="minorHAnsi" w:cstheme="minorBidi" w:hint="default"/>
        <w:b w:val="0"/>
        <w:sz w:val="22"/>
      </w:rPr>
    </w:lvl>
    <w:lvl w:ilvl="2">
      <w:start w:val="1"/>
      <w:numFmt w:val="decimal"/>
      <w:lvlText w:val="%1.%2.%3"/>
      <w:lvlJc w:val="left"/>
      <w:pPr>
        <w:ind w:left="720" w:hanging="720"/>
      </w:pPr>
      <w:rPr>
        <w:rFonts w:asciiTheme="minorHAnsi" w:eastAsiaTheme="minorHAnsi" w:hAnsiTheme="minorHAnsi" w:cstheme="minorBidi" w:hint="default"/>
        <w:b w:val="0"/>
        <w:sz w:val="22"/>
      </w:rPr>
    </w:lvl>
    <w:lvl w:ilvl="3">
      <w:start w:val="1"/>
      <w:numFmt w:val="decimal"/>
      <w:lvlText w:val="%1.%2.%3.%4"/>
      <w:lvlJc w:val="left"/>
      <w:pPr>
        <w:ind w:left="1080" w:hanging="1080"/>
      </w:pPr>
      <w:rPr>
        <w:rFonts w:asciiTheme="minorHAnsi" w:eastAsiaTheme="minorHAnsi" w:hAnsiTheme="minorHAnsi" w:cstheme="minorBidi" w:hint="default"/>
        <w:b w:val="0"/>
        <w:sz w:val="22"/>
      </w:rPr>
    </w:lvl>
    <w:lvl w:ilvl="4">
      <w:start w:val="1"/>
      <w:numFmt w:val="decimal"/>
      <w:lvlText w:val="%1.%2.%3.%4.%5"/>
      <w:lvlJc w:val="left"/>
      <w:pPr>
        <w:ind w:left="1080" w:hanging="1080"/>
      </w:pPr>
      <w:rPr>
        <w:rFonts w:asciiTheme="minorHAnsi" w:eastAsiaTheme="minorHAnsi" w:hAnsiTheme="minorHAnsi" w:cstheme="minorBidi" w:hint="default"/>
        <w:b w:val="0"/>
        <w:sz w:val="22"/>
      </w:rPr>
    </w:lvl>
    <w:lvl w:ilvl="5">
      <w:start w:val="1"/>
      <w:numFmt w:val="decimal"/>
      <w:lvlText w:val="%1.%2.%3.%4.%5.%6"/>
      <w:lvlJc w:val="left"/>
      <w:pPr>
        <w:ind w:left="1440" w:hanging="1440"/>
      </w:pPr>
      <w:rPr>
        <w:rFonts w:asciiTheme="minorHAnsi" w:eastAsiaTheme="minorHAnsi" w:hAnsiTheme="minorHAnsi" w:cstheme="minorBidi" w:hint="default"/>
        <w:b w:val="0"/>
        <w:sz w:val="22"/>
      </w:rPr>
    </w:lvl>
    <w:lvl w:ilvl="6">
      <w:start w:val="1"/>
      <w:numFmt w:val="decimal"/>
      <w:lvlText w:val="%1.%2.%3.%4.%5.%6.%7"/>
      <w:lvlJc w:val="left"/>
      <w:pPr>
        <w:ind w:left="1440" w:hanging="1440"/>
      </w:pPr>
      <w:rPr>
        <w:rFonts w:asciiTheme="minorHAnsi" w:eastAsiaTheme="minorHAnsi" w:hAnsiTheme="minorHAnsi" w:cstheme="minorBidi" w:hint="default"/>
        <w:b w:val="0"/>
        <w:sz w:val="22"/>
      </w:rPr>
    </w:lvl>
    <w:lvl w:ilvl="7">
      <w:start w:val="1"/>
      <w:numFmt w:val="decimal"/>
      <w:lvlText w:val="%1.%2.%3.%4.%5.%6.%7.%8"/>
      <w:lvlJc w:val="left"/>
      <w:pPr>
        <w:ind w:left="1800" w:hanging="1800"/>
      </w:pPr>
      <w:rPr>
        <w:rFonts w:asciiTheme="minorHAnsi" w:eastAsiaTheme="minorHAnsi" w:hAnsiTheme="minorHAnsi" w:cstheme="minorBidi" w:hint="default"/>
        <w:b w:val="0"/>
        <w:sz w:val="22"/>
      </w:rPr>
    </w:lvl>
    <w:lvl w:ilvl="8">
      <w:start w:val="1"/>
      <w:numFmt w:val="decimal"/>
      <w:lvlText w:val="%1.%2.%3.%4.%5.%6.%7.%8.%9"/>
      <w:lvlJc w:val="left"/>
      <w:pPr>
        <w:ind w:left="1800" w:hanging="1800"/>
      </w:pPr>
      <w:rPr>
        <w:rFonts w:asciiTheme="minorHAnsi" w:eastAsiaTheme="minorHAnsi" w:hAnsiTheme="minorHAnsi" w:cstheme="minorBidi" w:hint="default"/>
        <w:b w:val="0"/>
        <w:sz w:val="22"/>
      </w:rPr>
    </w:lvl>
  </w:abstractNum>
  <w:abstractNum w:abstractNumId="4" w15:restartNumberingAfterBreak="0">
    <w:nsid w:val="2B884175"/>
    <w:multiLevelType w:val="hybridMultilevel"/>
    <w:tmpl w:val="CD664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EF76D8"/>
    <w:multiLevelType w:val="hybridMultilevel"/>
    <w:tmpl w:val="1AAC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E43721"/>
    <w:multiLevelType w:val="hybridMultilevel"/>
    <w:tmpl w:val="AB58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0F517F"/>
    <w:multiLevelType w:val="hybridMultilevel"/>
    <w:tmpl w:val="8CE6FC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0787601"/>
    <w:multiLevelType w:val="hybridMultilevel"/>
    <w:tmpl w:val="2D28B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106A45"/>
    <w:multiLevelType w:val="hybridMultilevel"/>
    <w:tmpl w:val="0E760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F577C1"/>
    <w:multiLevelType w:val="hybridMultilevel"/>
    <w:tmpl w:val="578CF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C05BC4"/>
    <w:multiLevelType w:val="hybridMultilevel"/>
    <w:tmpl w:val="8B9A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4E218C"/>
    <w:multiLevelType w:val="multilevel"/>
    <w:tmpl w:val="81FAE1B2"/>
    <w:lvl w:ilvl="0">
      <w:start w:val="1"/>
      <w:numFmt w:val="decimal"/>
      <w:lvlText w:val="%1"/>
      <w:lvlJc w:val="left"/>
      <w:pPr>
        <w:ind w:left="360" w:hanging="360"/>
      </w:pPr>
      <w:rPr>
        <w:rFonts w:eastAsiaTheme="minorHAnsi" w:hint="default"/>
        <w:b w:val="0"/>
      </w:rPr>
    </w:lvl>
    <w:lvl w:ilvl="1">
      <w:start w:val="1"/>
      <w:numFmt w:val="decimal"/>
      <w:lvlText w:val="%1.%2"/>
      <w:lvlJc w:val="left"/>
      <w:pPr>
        <w:ind w:left="360" w:hanging="36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13" w15:restartNumberingAfterBreak="0">
    <w:nsid w:val="7CBE45B3"/>
    <w:multiLevelType w:val="hybridMultilevel"/>
    <w:tmpl w:val="46C8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2F1876"/>
    <w:multiLevelType w:val="hybridMultilevel"/>
    <w:tmpl w:val="38545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E654C4C"/>
    <w:multiLevelType w:val="hybridMultilevel"/>
    <w:tmpl w:val="7FFA2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400038"/>
    <w:multiLevelType w:val="multilevel"/>
    <w:tmpl w:val="0E681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70183331">
    <w:abstractNumId w:val="2"/>
  </w:num>
  <w:num w:numId="2" w16cid:durableId="1592273599">
    <w:abstractNumId w:val="5"/>
  </w:num>
  <w:num w:numId="3" w16cid:durableId="2005467626">
    <w:abstractNumId w:val="4"/>
  </w:num>
  <w:num w:numId="4" w16cid:durableId="48043257">
    <w:abstractNumId w:val="9"/>
  </w:num>
  <w:num w:numId="5" w16cid:durableId="1454326005">
    <w:abstractNumId w:val="10"/>
  </w:num>
  <w:num w:numId="6" w16cid:durableId="254439706">
    <w:abstractNumId w:val="6"/>
  </w:num>
  <w:num w:numId="7" w16cid:durableId="2041586037">
    <w:abstractNumId w:val="7"/>
  </w:num>
  <w:num w:numId="8" w16cid:durableId="1614246281">
    <w:abstractNumId w:val="16"/>
  </w:num>
  <w:num w:numId="9" w16cid:durableId="2133859119">
    <w:abstractNumId w:val="0"/>
  </w:num>
  <w:num w:numId="10" w16cid:durableId="991912784">
    <w:abstractNumId w:val="8"/>
  </w:num>
  <w:num w:numId="11" w16cid:durableId="220292175">
    <w:abstractNumId w:val="3"/>
  </w:num>
  <w:num w:numId="12" w16cid:durableId="27730643">
    <w:abstractNumId w:val="12"/>
  </w:num>
  <w:num w:numId="13" w16cid:durableId="1869561012">
    <w:abstractNumId w:val="1"/>
  </w:num>
  <w:num w:numId="14" w16cid:durableId="1178083252">
    <w:abstractNumId w:val="15"/>
  </w:num>
  <w:num w:numId="15" w16cid:durableId="2020159750">
    <w:abstractNumId w:val="11"/>
  </w:num>
  <w:num w:numId="16" w16cid:durableId="2013756317">
    <w:abstractNumId w:val="13"/>
  </w:num>
  <w:num w:numId="17" w16cid:durableId="9934839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AA3"/>
    <w:rsid w:val="000B0ECB"/>
    <w:rsid w:val="000C41D8"/>
    <w:rsid w:val="000D5A05"/>
    <w:rsid w:val="001074DE"/>
    <w:rsid w:val="00120192"/>
    <w:rsid w:val="00133047"/>
    <w:rsid w:val="00151B13"/>
    <w:rsid w:val="00223C1E"/>
    <w:rsid w:val="0022550C"/>
    <w:rsid w:val="002B7EB1"/>
    <w:rsid w:val="002F0CBC"/>
    <w:rsid w:val="002F744D"/>
    <w:rsid w:val="003307A0"/>
    <w:rsid w:val="00336B3B"/>
    <w:rsid w:val="00371E64"/>
    <w:rsid w:val="0037461D"/>
    <w:rsid w:val="003A2B19"/>
    <w:rsid w:val="003D7AF5"/>
    <w:rsid w:val="003E6F54"/>
    <w:rsid w:val="004A3A31"/>
    <w:rsid w:val="004B3C95"/>
    <w:rsid w:val="004C01B0"/>
    <w:rsid w:val="005A3252"/>
    <w:rsid w:val="005B1EC4"/>
    <w:rsid w:val="005C0C3E"/>
    <w:rsid w:val="006253A3"/>
    <w:rsid w:val="006356D1"/>
    <w:rsid w:val="00681060"/>
    <w:rsid w:val="006D1623"/>
    <w:rsid w:val="0071154A"/>
    <w:rsid w:val="00734DC9"/>
    <w:rsid w:val="007F467E"/>
    <w:rsid w:val="00861E23"/>
    <w:rsid w:val="00864656"/>
    <w:rsid w:val="0088309C"/>
    <w:rsid w:val="008F641D"/>
    <w:rsid w:val="00930450"/>
    <w:rsid w:val="009E38A7"/>
    <w:rsid w:val="009E6D6A"/>
    <w:rsid w:val="00A13952"/>
    <w:rsid w:val="00A42AA3"/>
    <w:rsid w:val="00A87824"/>
    <w:rsid w:val="00B51D40"/>
    <w:rsid w:val="00B52CEE"/>
    <w:rsid w:val="00B63FC1"/>
    <w:rsid w:val="00B86289"/>
    <w:rsid w:val="00C0555D"/>
    <w:rsid w:val="00C2145A"/>
    <w:rsid w:val="00C21924"/>
    <w:rsid w:val="00C328EB"/>
    <w:rsid w:val="00C355F7"/>
    <w:rsid w:val="00C6208D"/>
    <w:rsid w:val="00D45223"/>
    <w:rsid w:val="00D83A83"/>
    <w:rsid w:val="00D849D1"/>
    <w:rsid w:val="00E56192"/>
    <w:rsid w:val="00E927E7"/>
    <w:rsid w:val="00E94BA2"/>
    <w:rsid w:val="00EC18F0"/>
    <w:rsid w:val="00ED0467"/>
    <w:rsid w:val="00ED1DB1"/>
    <w:rsid w:val="00F00088"/>
    <w:rsid w:val="00F46068"/>
    <w:rsid w:val="00F66DB0"/>
    <w:rsid w:val="00F77F9F"/>
    <w:rsid w:val="00F84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95749"/>
  <w15:chartTrackingRefBased/>
  <w15:docId w15:val="{71FBEA22-9659-4954-B99A-539ADE55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AA3"/>
    <w:pPr>
      <w:tabs>
        <w:tab w:val="center" w:pos="4513"/>
        <w:tab w:val="right" w:pos="9026"/>
      </w:tabs>
      <w:spacing w:after="0" w:line="240" w:lineRule="auto"/>
    </w:pPr>
    <w:rPr>
      <w:rFonts w:ascii="Calibri" w:eastAsia="Calibri" w:hAnsi="Calibri" w:cs="Times New Roman"/>
      <w:kern w:val="0"/>
      <w:sz w:val="24"/>
      <w:szCs w:val="24"/>
      <w14:ligatures w14:val="none"/>
    </w:rPr>
  </w:style>
  <w:style w:type="character" w:customStyle="1" w:styleId="HeaderChar">
    <w:name w:val="Header Char"/>
    <w:basedOn w:val="DefaultParagraphFont"/>
    <w:link w:val="Header"/>
    <w:uiPriority w:val="99"/>
    <w:rsid w:val="00A42AA3"/>
    <w:rPr>
      <w:rFonts w:ascii="Calibri" w:eastAsia="Calibri" w:hAnsi="Calibri" w:cs="Times New Roman"/>
      <w:kern w:val="0"/>
      <w:sz w:val="24"/>
      <w:szCs w:val="24"/>
      <w14:ligatures w14:val="none"/>
    </w:rPr>
  </w:style>
  <w:style w:type="paragraph" w:styleId="Footer">
    <w:name w:val="footer"/>
    <w:basedOn w:val="Normal"/>
    <w:link w:val="FooterChar"/>
    <w:uiPriority w:val="99"/>
    <w:unhideWhenUsed/>
    <w:rsid w:val="00A42AA3"/>
    <w:pPr>
      <w:tabs>
        <w:tab w:val="center" w:pos="4513"/>
        <w:tab w:val="right" w:pos="9026"/>
      </w:tabs>
      <w:spacing w:after="0" w:line="240" w:lineRule="auto"/>
    </w:pPr>
    <w:rPr>
      <w:rFonts w:ascii="Calibri" w:eastAsia="Calibri" w:hAnsi="Calibri" w:cs="Times New Roman"/>
      <w:kern w:val="0"/>
      <w:sz w:val="24"/>
      <w:szCs w:val="24"/>
      <w14:ligatures w14:val="none"/>
    </w:rPr>
  </w:style>
  <w:style w:type="character" w:customStyle="1" w:styleId="FooterChar">
    <w:name w:val="Footer Char"/>
    <w:basedOn w:val="DefaultParagraphFont"/>
    <w:link w:val="Footer"/>
    <w:uiPriority w:val="99"/>
    <w:rsid w:val="00A42AA3"/>
    <w:rPr>
      <w:rFonts w:ascii="Calibri" w:eastAsia="Calibri" w:hAnsi="Calibri" w:cs="Times New Roman"/>
      <w:kern w:val="0"/>
      <w:sz w:val="24"/>
      <w:szCs w:val="24"/>
      <w14:ligatures w14:val="none"/>
    </w:rPr>
  </w:style>
  <w:style w:type="table" w:styleId="TableGrid">
    <w:name w:val="Table Grid"/>
    <w:basedOn w:val="TableNormal"/>
    <w:uiPriority w:val="39"/>
    <w:rsid w:val="00A42AA3"/>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2AA3"/>
    <w:rPr>
      <w:sz w:val="16"/>
      <w:szCs w:val="16"/>
    </w:rPr>
  </w:style>
  <w:style w:type="paragraph" w:styleId="CommentText">
    <w:name w:val="annotation text"/>
    <w:basedOn w:val="Normal"/>
    <w:link w:val="CommentTextChar"/>
    <w:uiPriority w:val="99"/>
    <w:unhideWhenUsed/>
    <w:rsid w:val="00A42AA3"/>
    <w:pPr>
      <w:spacing w:after="0"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A42AA3"/>
    <w:rPr>
      <w:rFonts w:ascii="Calibri" w:eastAsia="Calibri" w:hAnsi="Calibri" w:cs="Times New Roman"/>
      <w:kern w:val="0"/>
      <w:sz w:val="20"/>
      <w:szCs w:val="20"/>
      <w14:ligatures w14:val="none"/>
    </w:rPr>
  </w:style>
  <w:style w:type="paragraph" w:styleId="ListParagraph">
    <w:name w:val="List Paragraph"/>
    <w:basedOn w:val="Normal"/>
    <w:uiPriority w:val="34"/>
    <w:qFormat/>
    <w:rsid w:val="00E94BA2"/>
    <w:pPr>
      <w:ind w:left="720"/>
      <w:contextualSpacing/>
    </w:pPr>
  </w:style>
  <w:style w:type="table" w:customStyle="1" w:styleId="TableGrid1">
    <w:name w:val="Table Grid1"/>
    <w:basedOn w:val="TableNormal"/>
    <w:next w:val="TableGrid"/>
    <w:uiPriority w:val="39"/>
    <w:rsid w:val="000D5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6B3B"/>
    <w:pPr>
      <w:spacing w:after="0" w:line="240" w:lineRule="auto"/>
    </w:pPr>
  </w:style>
  <w:style w:type="paragraph" w:styleId="NoSpacing">
    <w:name w:val="No Spacing"/>
    <w:uiPriority w:val="1"/>
    <w:qFormat/>
    <w:rsid w:val="00C055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46507">
      <w:bodyDiv w:val="1"/>
      <w:marLeft w:val="0"/>
      <w:marRight w:val="0"/>
      <w:marTop w:val="0"/>
      <w:marBottom w:val="0"/>
      <w:divBdr>
        <w:top w:val="none" w:sz="0" w:space="0" w:color="auto"/>
        <w:left w:val="none" w:sz="0" w:space="0" w:color="auto"/>
        <w:bottom w:val="none" w:sz="0" w:space="0" w:color="auto"/>
        <w:right w:val="none" w:sz="0" w:space="0" w:color="auto"/>
      </w:divBdr>
    </w:div>
    <w:div w:id="210386330">
      <w:bodyDiv w:val="1"/>
      <w:marLeft w:val="0"/>
      <w:marRight w:val="0"/>
      <w:marTop w:val="0"/>
      <w:marBottom w:val="0"/>
      <w:divBdr>
        <w:top w:val="none" w:sz="0" w:space="0" w:color="auto"/>
        <w:left w:val="none" w:sz="0" w:space="0" w:color="auto"/>
        <w:bottom w:val="none" w:sz="0" w:space="0" w:color="auto"/>
        <w:right w:val="none" w:sz="0" w:space="0" w:color="auto"/>
      </w:divBdr>
    </w:div>
    <w:div w:id="378240067">
      <w:bodyDiv w:val="1"/>
      <w:marLeft w:val="0"/>
      <w:marRight w:val="0"/>
      <w:marTop w:val="0"/>
      <w:marBottom w:val="0"/>
      <w:divBdr>
        <w:top w:val="none" w:sz="0" w:space="0" w:color="auto"/>
        <w:left w:val="none" w:sz="0" w:space="0" w:color="auto"/>
        <w:bottom w:val="none" w:sz="0" w:space="0" w:color="auto"/>
        <w:right w:val="none" w:sz="0" w:space="0" w:color="auto"/>
      </w:divBdr>
    </w:div>
    <w:div w:id="486018757">
      <w:bodyDiv w:val="1"/>
      <w:marLeft w:val="0"/>
      <w:marRight w:val="0"/>
      <w:marTop w:val="0"/>
      <w:marBottom w:val="0"/>
      <w:divBdr>
        <w:top w:val="none" w:sz="0" w:space="0" w:color="auto"/>
        <w:left w:val="none" w:sz="0" w:space="0" w:color="auto"/>
        <w:bottom w:val="none" w:sz="0" w:space="0" w:color="auto"/>
        <w:right w:val="none" w:sz="0" w:space="0" w:color="auto"/>
      </w:divBdr>
    </w:div>
    <w:div w:id="674458947">
      <w:bodyDiv w:val="1"/>
      <w:marLeft w:val="0"/>
      <w:marRight w:val="0"/>
      <w:marTop w:val="0"/>
      <w:marBottom w:val="0"/>
      <w:divBdr>
        <w:top w:val="none" w:sz="0" w:space="0" w:color="auto"/>
        <w:left w:val="none" w:sz="0" w:space="0" w:color="auto"/>
        <w:bottom w:val="none" w:sz="0" w:space="0" w:color="auto"/>
        <w:right w:val="none" w:sz="0" w:space="0" w:color="auto"/>
      </w:divBdr>
    </w:div>
    <w:div w:id="82995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5556</Words>
  <Characters>31673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GOLODNITSKI, Michaela (NHS HUMBER AND NORTH YORKSHIRE ICB - 42D)</dc:creator>
  <cp:keywords/>
  <dc:description/>
  <cp:lastModifiedBy>JONES, Emma (NHS HUMBER AND NORTH YORKSHIRE ICB - 03F)</cp:lastModifiedBy>
  <cp:revision>4</cp:revision>
  <cp:lastPrinted>2025-03-05T15:49:00Z</cp:lastPrinted>
  <dcterms:created xsi:type="dcterms:W3CDTF">2025-03-05T13:41:00Z</dcterms:created>
  <dcterms:modified xsi:type="dcterms:W3CDTF">2025-03-05T15:49:00Z</dcterms:modified>
</cp:coreProperties>
</file>