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903"/>
        <w:tblW w:w="0" w:type="auto"/>
        <w:tblLook w:val="04A0" w:firstRow="1" w:lastRow="0" w:firstColumn="1" w:lastColumn="0" w:noHBand="0" w:noVBand="1"/>
      </w:tblPr>
      <w:tblGrid>
        <w:gridCol w:w="2018"/>
        <w:gridCol w:w="821"/>
      </w:tblGrid>
      <w:tr w:rsidR="00BB5B75" w14:paraId="31E3ECFC" w14:textId="77777777" w:rsidTr="00E314B4">
        <w:tc>
          <w:tcPr>
            <w:tcW w:w="2018" w:type="dxa"/>
            <w:tcBorders>
              <w:top w:val="double" w:sz="4" w:space="0" w:color="auto"/>
              <w:left w:val="double" w:sz="4" w:space="0" w:color="auto"/>
              <w:bottom w:val="single" w:sz="4" w:space="0" w:color="auto"/>
            </w:tcBorders>
          </w:tcPr>
          <w:p w14:paraId="5D88B756" w14:textId="4B7CAF86" w:rsidR="00BB5B75" w:rsidRPr="007B0DD7" w:rsidRDefault="00BB5B75" w:rsidP="00E314B4">
            <w:pPr>
              <w:rPr>
                <w:b/>
                <w:bCs/>
              </w:rPr>
            </w:pPr>
            <w:bookmarkStart w:id="0" w:name="_Hlk138951700"/>
            <w:r>
              <w:rPr>
                <w:b/>
                <w:bCs/>
                <w:color w:val="auto"/>
              </w:rPr>
              <w:t>Agenda Item</w:t>
            </w:r>
            <w:r w:rsidRPr="007B0DD7">
              <w:rPr>
                <w:b/>
                <w:bCs/>
                <w:color w:val="auto"/>
              </w:rPr>
              <w:t xml:space="preserve"> No: </w:t>
            </w:r>
          </w:p>
        </w:tc>
        <w:tc>
          <w:tcPr>
            <w:tcW w:w="821" w:type="dxa"/>
            <w:tcBorders>
              <w:top w:val="double" w:sz="4" w:space="0" w:color="auto"/>
              <w:bottom w:val="single" w:sz="4" w:space="0" w:color="auto"/>
              <w:right w:val="double" w:sz="4" w:space="0" w:color="auto"/>
            </w:tcBorders>
          </w:tcPr>
          <w:p w14:paraId="60EE529B" w14:textId="5D451B64" w:rsidR="00BB5B75" w:rsidRPr="00710C94" w:rsidRDefault="00DC4290" w:rsidP="00E314B4">
            <w:pPr>
              <w:jc w:val="center"/>
              <w:rPr>
                <w:b/>
                <w:bCs/>
                <w:color w:val="auto"/>
                <w:sz w:val="32"/>
                <w:szCs w:val="32"/>
              </w:rPr>
            </w:pPr>
            <w:r w:rsidRPr="00710C94">
              <w:rPr>
                <w:b/>
                <w:bCs/>
                <w:color w:val="auto"/>
                <w:sz w:val="32"/>
                <w:szCs w:val="32"/>
              </w:rPr>
              <w:t>1</w:t>
            </w:r>
            <w:r w:rsidR="00EC71FD" w:rsidRPr="00710C94">
              <w:rPr>
                <w:b/>
                <w:bCs/>
                <w:color w:val="auto"/>
                <w:sz w:val="32"/>
                <w:szCs w:val="32"/>
              </w:rPr>
              <w:t>5</w:t>
            </w:r>
            <w:r w:rsidR="00E417AA" w:rsidRPr="00710C94">
              <w:rPr>
                <w:b/>
                <w:bCs/>
                <w:color w:val="auto"/>
                <w:sz w:val="32"/>
                <w:szCs w:val="32"/>
              </w:rPr>
              <w:t>b</w:t>
            </w:r>
          </w:p>
        </w:tc>
      </w:tr>
    </w:tbl>
    <w:bookmarkEnd w:id="0"/>
    <w:p w14:paraId="31BBC7A1" w14:textId="41769ED9" w:rsidR="00880E9F" w:rsidRDefault="00E314B4" w:rsidP="00D05ADC">
      <w:pPr>
        <w:spacing w:after="0" w:line="120" w:lineRule="auto"/>
      </w:pPr>
      <w:r w:rsidRPr="007109D4">
        <w:rPr>
          <w:noProof/>
        </w:rPr>
        <w:drawing>
          <wp:anchor distT="0" distB="0" distL="114300" distR="114300" simplePos="0" relativeHeight="251679744" behindDoc="0" locked="0" layoutInCell="1" allowOverlap="1" wp14:anchorId="35A678BF" wp14:editId="31D6BC10">
            <wp:simplePos x="0" y="0"/>
            <wp:positionH relativeFrom="margin">
              <wp:posOffset>4729898</wp:posOffset>
            </wp:positionH>
            <wp:positionV relativeFrom="paragraph">
              <wp:posOffset>-239347</wp:posOffset>
            </wp:positionV>
            <wp:extent cx="1323700" cy="706632"/>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700" cy="706632"/>
                    </a:xfrm>
                    <a:prstGeom prst="rect">
                      <a:avLst/>
                    </a:prstGeom>
                    <a:noFill/>
                    <a:ln>
                      <a:noFill/>
                    </a:ln>
                  </pic:spPr>
                </pic:pic>
              </a:graphicData>
            </a:graphic>
            <wp14:sizeRelH relativeFrom="page">
              <wp14:pctWidth>0</wp14:pctWidth>
            </wp14:sizeRelH>
            <wp14:sizeRelV relativeFrom="page">
              <wp14:pctHeight>0</wp14:pctHeight>
            </wp14:sizeRelV>
          </wp:anchor>
        </w:drawing>
      </w:r>
      <w:r w:rsidR="00EA60AA" w:rsidRPr="007109D4">
        <w:rPr>
          <w:noProof/>
        </w:rPr>
        <w:drawing>
          <wp:anchor distT="0" distB="0" distL="114300" distR="114300" simplePos="0" relativeHeight="251678720" behindDoc="0" locked="0" layoutInCell="1" allowOverlap="1" wp14:anchorId="340992E0" wp14:editId="1D996414">
            <wp:simplePos x="0" y="0"/>
            <wp:positionH relativeFrom="margin">
              <wp:align>left</wp:align>
            </wp:positionH>
            <wp:positionV relativeFrom="paragraph">
              <wp:posOffset>-148470</wp:posOffset>
            </wp:positionV>
            <wp:extent cx="2543175" cy="483620"/>
            <wp:effectExtent l="0" t="0" r="0" b="0"/>
            <wp:wrapNone/>
            <wp:docPr id="28"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175" cy="483620"/>
                    </a:xfrm>
                    <a:prstGeom prst="rect">
                      <a:avLst/>
                    </a:prstGeom>
                    <a:noFill/>
                  </pic:spPr>
                </pic:pic>
              </a:graphicData>
            </a:graphic>
            <wp14:sizeRelH relativeFrom="page">
              <wp14:pctWidth>0</wp14:pctWidth>
            </wp14:sizeRelH>
            <wp14:sizeRelV relativeFrom="page">
              <wp14:pctHeight>0</wp14:pctHeight>
            </wp14:sizeRelV>
          </wp:anchor>
        </w:drawing>
      </w:r>
    </w:p>
    <w:p w14:paraId="69FFDEAD" w14:textId="65E6BE79" w:rsidR="007B0DD7" w:rsidRDefault="007B0DD7" w:rsidP="007B0DD7"/>
    <w:tbl>
      <w:tblPr>
        <w:tblStyle w:val="TableGrid"/>
        <w:tblpPr w:leftFromText="180" w:rightFromText="180" w:vertAnchor="page" w:horzAnchor="margin" w:tblpY="2161"/>
        <w:tblW w:w="0" w:type="auto"/>
        <w:tblBorders>
          <w:top w:val="double" w:sz="4" w:space="0" w:color="auto"/>
          <w:left w:val="double" w:sz="4" w:space="0" w:color="auto"/>
          <w:right w:val="double" w:sz="4" w:space="0" w:color="auto"/>
        </w:tblBorders>
        <w:tblLook w:val="04A0" w:firstRow="1" w:lastRow="0" w:firstColumn="1" w:lastColumn="0" w:noHBand="0" w:noVBand="1"/>
      </w:tblPr>
      <w:tblGrid>
        <w:gridCol w:w="2091"/>
        <w:gridCol w:w="7509"/>
      </w:tblGrid>
      <w:tr w:rsidR="004C7CF3" w:rsidRPr="00566BDC" w14:paraId="7EC56D79" w14:textId="77777777" w:rsidTr="004A74E2">
        <w:tc>
          <w:tcPr>
            <w:tcW w:w="2091" w:type="dxa"/>
            <w:shd w:val="clear" w:color="auto" w:fill="auto"/>
          </w:tcPr>
          <w:p w14:paraId="3008F01A" w14:textId="77777777" w:rsidR="004C7CF3" w:rsidRDefault="004C7CF3" w:rsidP="004C7CF3">
            <w:pPr>
              <w:spacing w:after="0" w:line="240" w:lineRule="auto"/>
              <w:rPr>
                <w:b/>
                <w:color w:val="auto"/>
              </w:rPr>
            </w:pPr>
            <w:bookmarkStart w:id="1" w:name="_Hlk106134195"/>
            <w:r>
              <w:rPr>
                <w:b/>
                <w:color w:val="auto"/>
              </w:rPr>
              <w:t xml:space="preserve">Report to: </w:t>
            </w:r>
          </w:p>
          <w:p w14:paraId="61EFD74F" w14:textId="77777777" w:rsidR="004C7CF3" w:rsidRPr="00524FEE" w:rsidRDefault="004C7CF3" w:rsidP="004C7CF3">
            <w:pPr>
              <w:spacing w:after="0" w:line="240" w:lineRule="auto"/>
              <w:rPr>
                <w:b/>
                <w:color w:val="auto"/>
              </w:rPr>
            </w:pPr>
          </w:p>
        </w:tc>
        <w:tc>
          <w:tcPr>
            <w:tcW w:w="7509" w:type="dxa"/>
          </w:tcPr>
          <w:p w14:paraId="4923D594" w14:textId="77777777" w:rsidR="004C7CF3" w:rsidRPr="00F31E0E" w:rsidRDefault="004C7CF3" w:rsidP="004C7CF3">
            <w:pPr>
              <w:spacing w:after="0" w:line="240" w:lineRule="auto"/>
              <w:rPr>
                <w:color w:val="auto"/>
                <w:sz w:val="24"/>
                <w:szCs w:val="24"/>
              </w:rPr>
            </w:pPr>
            <w:r>
              <w:rPr>
                <w:color w:val="auto"/>
                <w:sz w:val="24"/>
                <w:szCs w:val="24"/>
              </w:rPr>
              <w:t>Humber &amp; North Yorkshire Integrated Care Board</w:t>
            </w:r>
          </w:p>
        </w:tc>
      </w:tr>
      <w:tr w:rsidR="004C7CF3" w:rsidRPr="00566BDC" w14:paraId="12950AFD" w14:textId="77777777" w:rsidTr="004A74E2">
        <w:tc>
          <w:tcPr>
            <w:tcW w:w="2091" w:type="dxa"/>
            <w:shd w:val="clear" w:color="auto" w:fill="auto"/>
          </w:tcPr>
          <w:p w14:paraId="7705AB92" w14:textId="77777777" w:rsidR="004C7CF3" w:rsidRPr="00524FEE" w:rsidRDefault="004C7CF3" w:rsidP="004C7CF3">
            <w:pPr>
              <w:spacing w:after="0" w:line="240" w:lineRule="auto"/>
              <w:rPr>
                <w:b/>
                <w:color w:val="auto"/>
              </w:rPr>
            </w:pPr>
            <w:r w:rsidRPr="00524FEE">
              <w:rPr>
                <w:b/>
                <w:color w:val="auto"/>
              </w:rPr>
              <w:t>Date of Meeting:</w:t>
            </w:r>
          </w:p>
          <w:p w14:paraId="2F94008B" w14:textId="77777777" w:rsidR="004C7CF3" w:rsidRPr="00524FEE" w:rsidRDefault="004C7CF3" w:rsidP="004C7CF3">
            <w:pPr>
              <w:spacing w:after="0" w:line="240" w:lineRule="auto"/>
              <w:rPr>
                <w:b/>
                <w:color w:val="auto"/>
              </w:rPr>
            </w:pPr>
          </w:p>
        </w:tc>
        <w:tc>
          <w:tcPr>
            <w:tcW w:w="7509" w:type="dxa"/>
          </w:tcPr>
          <w:p w14:paraId="5BE59BC0" w14:textId="08444918" w:rsidR="004C7CF3" w:rsidRPr="00F31E0E" w:rsidRDefault="00C03805" w:rsidP="004C7CF3">
            <w:pPr>
              <w:spacing w:after="0" w:line="240" w:lineRule="auto"/>
              <w:rPr>
                <w:color w:val="auto"/>
                <w:sz w:val="24"/>
                <w:szCs w:val="24"/>
              </w:rPr>
            </w:pPr>
            <w:r>
              <w:rPr>
                <w:color w:val="auto"/>
                <w:sz w:val="24"/>
                <w:szCs w:val="24"/>
              </w:rPr>
              <w:t>8</w:t>
            </w:r>
            <w:r w:rsidR="00710C94" w:rsidRPr="00710C94">
              <w:rPr>
                <w:color w:val="auto"/>
                <w:sz w:val="24"/>
                <w:szCs w:val="24"/>
                <w:vertAlign w:val="superscript"/>
              </w:rPr>
              <w:t>th</w:t>
            </w:r>
            <w:r w:rsidR="00710C94">
              <w:rPr>
                <w:color w:val="auto"/>
                <w:sz w:val="24"/>
                <w:szCs w:val="24"/>
              </w:rPr>
              <w:t xml:space="preserve"> </w:t>
            </w:r>
            <w:r>
              <w:rPr>
                <w:color w:val="auto"/>
                <w:sz w:val="24"/>
                <w:szCs w:val="24"/>
              </w:rPr>
              <w:t>January 2025</w:t>
            </w:r>
          </w:p>
        </w:tc>
      </w:tr>
      <w:tr w:rsidR="004C7CF3" w:rsidRPr="00566BDC" w14:paraId="4E68B1D3" w14:textId="77777777" w:rsidTr="004A74E2">
        <w:tc>
          <w:tcPr>
            <w:tcW w:w="2091" w:type="dxa"/>
            <w:shd w:val="clear" w:color="auto" w:fill="auto"/>
          </w:tcPr>
          <w:p w14:paraId="7AD35782" w14:textId="77777777" w:rsidR="004C7CF3" w:rsidRPr="00524FEE" w:rsidRDefault="004C7CF3" w:rsidP="004C7CF3">
            <w:pPr>
              <w:spacing w:after="0" w:line="240" w:lineRule="auto"/>
              <w:rPr>
                <w:b/>
                <w:color w:val="auto"/>
              </w:rPr>
            </w:pPr>
            <w:r w:rsidRPr="00524FEE">
              <w:rPr>
                <w:b/>
                <w:color w:val="auto"/>
              </w:rPr>
              <w:t>Subject:</w:t>
            </w:r>
          </w:p>
          <w:p w14:paraId="18D120FF" w14:textId="77777777" w:rsidR="004C7CF3" w:rsidRPr="00524FEE" w:rsidRDefault="004C7CF3" w:rsidP="004C7CF3">
            <w:pPr>
              <w:spacing w:after="0" w:line="240" w:lineRule="auto"/>
              <w:rPr>
                <w:b/>
                <w:color w:val="auto"/>
              </w:rPr>
            </w:pPr>
          </w:p>
        </w:tc>
        <w:tc>
          <w:tcPr>
            <w:tcW w:w="7509" w:type="dxa"/>
          </w:tcPr>
          <w:p w14:paraId="29EB9966" w14:textId="0C2CEAD4" w:rsidR="004C7CF3" w:rsidRPr="005D2A81" w:rsidRDefault="00FD3891" w:rsidP="004C7CF3">
            <w:pPr>
              <w:spacing w:after="0" w:line="240" w:lineRule="auto"/>
              <w:rPr>
                <w:b/>
                <w:bCs/>
                <w:color w:val="auto"/>
                <w:sz w:val="32"/>
                <w:szCs w:val="32"/>
              </w:rPr>
            </w:pPr>
            <w:r w:rsidRPr="00FD3891">
              <w:rPr>
                <w:b/>
                <w:bCs/>
                <w:color w:val="auto"/>
                <w:sz w:val="32"/>
                <w:szCs w:val="32"/>
              </w:rPr>
              <w:t>Question to the Board</w:t>
            </w:r>
          </w:p>
        </w:tc>
      </w:tr>
      <w:tr w:rsidR="00FD3891" w:rsidRPr="00566BDC" w14:paraId="140B6ED8" w14:textId="77777777" w:rsidTr="004A74E2">
        <w:tc>
          <w:tcPr>
            <w:tcW w:w="2091" w:type="dxa"/>
            <w:shd w:val="clear" w:color="auto" w:fill="auto"/>
          </w:tcPr>
          <w:p w14:paraId="217AC857" w14:textId="77777777" w:rsidR="00FD3891" w:rsidRPr="00524FEE" w:rsidRDefault="00FD3891" w:rsidP="00FD3891">
            <w:pPr>
              <w:spacing w:after="0" w:line="240" w:lineRule="auto"/>
              <w:rPr>
                <w:b/>
                <w:color w:val="auto"/>
              </w:rPr>
            </w:pPr>
            <w:r>
              <w:rPr>
                <w:b/>
                <w:color w:val="auto"/>
              </w:rPr>
              <w:t>Director Sponsor</w:t>
            </w:r>
            <w:r w:rsidRPr="00524FEE">
              <w:rPr>
                <w:b/>
                <w:color w:val="auto"/>
              </w:rPr>
              <w:t>:</w:t>
            </w:r>
          </w:p>
          <w:p w14:paraId="7E647F87" w14:textId="77777777" w:rsidR="00FD3891" w:rsidRPr="00524FEE" w:rsidRDefault="00FD3891" w:rsidP="00FD3891">
            <w:pPr>
              <w:spacing w:after="0" w:line="240" w:lineRule="auto"/>
              <w:rPr>
                <w:b/>
                <w:color w:val="auto"/>
              </w:rPr>
            </w:pPr>
          </w:p>
        </w:tc>
        <w:tc>
          <w:tcPr>
            <w:tcW w:w="7509" w:type="dxa"/>
          </w:tcPr>
          <w:p w14:paraId="707D5AA5" w14:textId="6BEBB3F0" w:rsidR="00FD3891" w:rsidRPr="00F31E0E" w:rsidRDefault="00FD3891" w:rsidP="00FD3891">
            <w:pPr>
              <w:spacing w:after="0" w:line="240" w:lineRule="auto"/>
              <w:rPr>
                <w:color w:val="auto"/>
                <w:sz w:val="24"/>
                <w:szCs w:val="24"/>
              </w:rPr>
            </w:pPr>
            <w:r>
              <w:rPr>
                <w:color w:val="auto"/>
                <w:sz w:val="24"/>
                <w:szCs w:val="24"/>
              </w:rPr>
              <w:t>Karina Ellis</w:t>
            </w:r>
            <w:r w:rsidRPr="00282239">
              <w:rPr>
                <w:color w:val="auto"/>
                <w:sz w:val="24"/>
                <w:szCs w:val="24"/>
              </w:rPr>
              <w:t xml:space="preserve">, </w:t>
            </w:r>
            <w:r>
              <w:rPr>
                <w:color w:val="auto"/>
                <w:sz w:val="24"/>
                <w:szCs w:val="24"/>
              </w:rPr>
              <w:t xml:space="preserve">Executive </w:t>
            </w:r>
            <w:r w:rsidRPr="00282239">
              <w:rPr>
                <w:color w:val="auto"/>
                <w:sz w:val="24"/>
                <w:szCs w:val="24"/>
              </w:rPr>
              <w:t xml:space="preserve">Director of </w:t>
            </w:r>
            <w:r>
              <w:rPr>
                <w:color w:val="auto"/>
                <w:sz w:val="24"/>
                <w:szCs w:val="24"/>
              </w:rPr>
              <w:t>Corporate Affairs</w:t>
            </w:r>
          </w:p>
        </w:tc>
      </w:tr>
      <w:tr w:rsidR="00FD3891" w:rsidRPr="00566BDC" w14:paraId="6A855F21" w14:textId="77777777" w:rsidTr="004A74E2">
        <w:trPr>
          <w:trHeight w:val="310"/>
        </w:trPr>
        <w:tc>
          <w:tcPr>
            <w:tcW w:w="2091" w:type="dxa"/>
            <w:shd w:val="clear" w:color="auto" w:fill="auto"/>
          </w:tcPr>
          <w:p w14:paraId="15A81489" w14:textId="77777777" w:rsidR="00FD3891" w:rsidRPr="00524FEE" w:rsidRDefault="00FD3891" w:rsidP="00FD3891">
            <w:pPr>
              <w:spacing w:after="0" w:line="240" w:lineRule="auto"/>
              <w:rPr>
                <w:b/>
                <w:color w:val="auto"/>
              </w:rPr>
            </w:pPr>
            <w:r w:rsidRPr="00524FEE">
              <w:rPr>
                <w:b/>
                <w:color w:val="auto"/>
              </w:rPr>
              <w:t>Author:</w:t>
            </w:r>
          </w:p>
          <w:p w14:paraId="6C288ADB" w14:textId="77777777" w:rsidR="00FD3891" w:rsidRPr="00524FEE" w:rsidRDefault="00FD3891" w:rsidP="00FD3891">
            <w:pPr>
              <w:spacing w:after="0" w:line="240" w:lineRule="auto"/>
              <w:rPr>
                <w:b/>
                <w:color w:val="auto"/>
              </w:rPr>
            </w:pPr>
          </w:p>
        </w:tc>
        <w:tc>
          <w:tcPr>
            <w:tcW w:w="7509" w:type="dxa"/>
          </w:tcPr>
          <w:p w14:paraId="17351578" w14:textId="2C7877B3" w:rsidR="001D31FA" w:rsidRPr="00F31E0E" w:rsidRDefault="00C03805" w:rsidP="00FD3891">
            <w:pPr>
              <w:spacing w:after="0" w:line="240" w:lineRule="auto"/>
              <w:rPr>
                <w:color w:val="auto"/>
                <w:sz w:val="24"/>
                <w:szCs w:val="24"/>
              </w:rPr>
            </w:pPr>
            <w:r>
              <w:rPr>
                <w:color w:val="auto"/>
                <w:sz w:val="24"/>
                <w:szCs w:val="24"/>
              </w:rPr>
              <w:t>Governance &amp; Compliance Team</w:t>
            </w:r>
          </w:p>
        </w:tc>
      </w:tr>
      <w:bookmarkEnd w:id="1"/>
    </w:tbl>
    <w:p w14:paraId="176AC93B" w14:textId="394E2501" w:rsidR="007B0DD7" w:rsidRPr="007B0DD7" w:rsidRDefault="007B0DD7" w:rsidP="007B0DD7"/>
    <w:tbl>
      <w:tblPr>
        <w:tblStyle w:val="TableGrid"/>
        <w:tblW w:w="0" w:type="auto"/>
        <w:tblLook w:val="04A0" w:firstRow="1" w:lastRow="0" w:firstColumn="1" w:lastColumn="0" w:noHBand="0" w:noVBand="1"/>
      </w:tblPr>
      <w:tblGrid>
        <w:gridCol w:w="9600"/>
      </w:tblGrid>
      <w:tr w:rsidR="00D72609" w:rsidRPr="00566BDC" w14:paraId="5E0D93DE" w14:textId="77777777" w:rsidTr="005E7F76">
        <w:trPr>
          <w:trHeight w:val="1134"/>
        </w:trPr>
        <w:tc>
          <w:tcPr>
            <w:tcW w:w="9608" w:type="dxa"/>
            <w:tcBorders>
              <w:left w:val="double" w:sz="4" w:space="0" w:color="auto"/>
              <w:bottom w:val="double" w:sz="4" w:space="0" w:color="auto"/>
              <w:right w:val="double" w:sz="4" w:space="0" w:color="auto"/>
            </w:tcBorders>
          </w:tcPr>
          <w:p w14:paraId="104A39C1" w14:textId="77777777" w:rsidR="00D72609" w:rsidRDefault="00D72609" w:rsidP="004A6F2B">
            <w:pPr>
              <w:spacing w:after="0" w:line="240" w:lineRule="auto"/>
              <w:rPr>
                <w:b/>
                <w:color w:val="auto"/>
              </w:rPr>
            </w:pPr>
          </w:p>
          <w:p w14:paraId="0A9659D6" w14:textId="335365AB" w:rsidR="00D72609" w:rsidRPr="003A1818" w:rsidRDefault="00D72609" w:rsidP="004A6F2B">
            <w:pPr>
              <w:spacing w:after="0" w:line="240" w:lineRule="auto"/>
              <w:rPr>
                <w:bCs/>
                <w:i/>
                <w:iCs/>
                <w:color w:val="auto"/>
                <w:sz w:val="20"/>
                <w:szCs w:val="20"/>
              </w:rPr>
            </w:pPr>
            <w:r>
              <w:rPr>
                <w:b/>
                <w:color w:val="auto"/>
              </w:rPr>
              <w:t>STATUS</w:t>
            </w:r>
            <w:r w:rsidRPr="00524FEE">
              <w:rPr>
                <w:b/>
                <w:color w:val="auto"/>
              </w:rPr>
              <w:t xml:space="preserve"> OF THE REPORT:</w:t>
            </w:r>
            <w:r w:rsidR="003A1818">
              <w:rPr>
                <w:b/>
                <w:color w:val="auto"/>
              </w:rPr>
              <w:t xml:space="preserve"> </w:t>
            </w:r>
          </w:p>
          <w:p w14:paraId="61D25B83" w14:textId="0C0CD7D7" w:rsidR="006C6CAA" w:rsidRPr="003E5B87" w:rsidRDefault="00E42977" w:rsidP="00E42977">
            <w:pPr>
              <w:spacing w:after="0" w:line="240" w:lineRule="auto"/>
              <w:rPr>
                <w:color w:val="auto"/>
                <w:sz w:val="40"/>
                <w:szCs w:val="44"/>
              </w:rPr>
            </w:pPr>
            <w:r>
              <w:rPr>
                <w:color w:val="auto"/>
                <w:szCs w:val="24"/>
              </w:rPr>
              <w:t>A</w:t>
            </w:r>
            <w:r w:rsidR="00D72609">
              <w:rPr>
                <w:color w:val="auto"/>
                <w:szCs w:val="24"/>
              </w:rPr>
              <w:t xml:space="preserve">pprove </w:t>
            </w:r>
            <w:sdt>
              <w:sdtPr>
                <w:rPr>
                  <w:color w:val="auto"/>
                  <w:sz w:val="40"/>
                  <w:szCs w:val="44"/>
                </w:rPr>
                <w:id w:val="-1610433266"/>
                <w14:checkbox>
                  <w14:checked w14:val="0"/>
                  <w14:checkedState w14:val="2612" w14:font="MS Gothic"/>
                  <w14:uncheckedState w14:val="2610" w14:font="MS Gothic"/>
                </w14:checkbox>
              </w:sdtPr>
              <w:sdtEndPr/>
              <w:sdtContent>
                <w:r w:rsidR="00FD3891">
                  <w:rPr>
                    <w:rFonts w:ascii="MS Gothic" w:eastAsia="MS Gothic" w:hAnsi="MS Gothic" w:hint="eastAsia"/>
                    <w:color w:val="auto"/>
                    <w:sz w:val="40"/>
                    <w:szCs w:val="44"/>
                  </w:rPr>
                  <w:t>☐</w:t>
                </w:r>
              </w:sdtContent>
            </w:sdt>
            <w:r w:rsidR="00D72609">
              <w:rPr>
                <w:color w:val="auto"/>
                <w:szCs w:val="24"/>
              </w:rPr>
              <w:t xml:space="preserve"> </w:t>
            </w:r>
            <w:r>
              <w:rPr>
                <w:color w:val="auto"/>
                <w:szCs w:val="24"/>
              </w:rPr>
              <w:t>D</w:t>
            </w:r>
            <w:r w:rsidR="00D72609">
              <w:rPr>
                <w:color w:val="auto"/>
                <w:szCs w:val="24"/>
              </w:rPr>
              <w:t xml:space="preserve">iscuss </w:t>
            </w:r>
            <w:sdt>
              <w:sdtPr>
                <w:rPr>
                  <w:color w:val="auto"/>
                  <w:sz w:val="40"/>
                  <w:szCs w:val="44"/>
                </w:rPr>
                <w:id w:val="-1579591642"/>
                <w14:checkbox>
                  <w14:checked w14:val="1"/>
                  <w14:checkedState w14:val="2612" w14:font="MS Gothic"/>
                  <w14:uncheckedState w14:val="2610" w14:font="MS Gothic"/>
                </w14:checkbox>
              </w:sdtPr>
              <w:sdtEndPr/>
              <w:sdtContent>
                <w:r w:rsidR="00E647AB">
                  <w:rPr>
                    <w:rFonts w:ascii="MS Gothic" w:eastAsia="MS Gothic" w:hAnsi="MS Gothic" w:hint="eastAsia"/>
                    <w:color w:val="auto"/>
                    <w:sz w:val="40"/>
                    <w:szCs w:val="44"/>
                  </w:rPr>
                  <w:t>☒</w:t>
                </w:r>
              </w:sdtContent>
            </w:sdt>
            <w:r w:rsidR="00D72609">
              <w:rPr>
                <w:color w:val="auto"/>
                <w:szCs w:val="44"/>
              </w:rPr>
              <w:t xml:space="preserve">  </w:t>
            </w:r>
            <w:r>
              <w:rPr>
                <w:color w:val="auto"/>
                <w:szCs w:val="24"/>
              </w:rPr>
              <w:t xml:space="preserve">Assurance </w:t>
            </w:r>
            <w:sdt>
              <w:sdtPr>
                <w:rPr>
                  <w:color w:val="auto"/>
                  <w:sz w:val="40"/>
                  <w:szCs w:val="44"/>
                </w:rPr>
                <w:id w:val="-148137599"/>
                <w14:checkbox>
                  <w14:checked w14:val="0"/>
                  <w14:checkedState w14:val="2612" w14:font="MS Gothic"/>
                  <w14:uncheckedState w14:val="2610" w14:font="MS Gothic"/>
                </w14:checkbox>
              </w:sdtPr>
              <w:sdtEndPr/>
              <w:sdtContent>
                <w:r w:rsidR="00275474">
                  <w:rPr>
                    <w:rFonts w:ascii="MS Gothic" w:eastAsia="MS Gothic" w:hAnsi="MS Gothic" w:hint="eastAsia"/>
                    <w:color w:val="auto"/>
                    <w:sz w:val="40"/>
                    <w:szCs w:val="44"/>
                  </w:rPr>
                  <w:t>☐</w:t>
                </w:r>
              </w:sdtContent>
            </w:sdt>
            <w:r>
              <w:rPr>
                <w:color w:val="auto"/>
                <w:sz w:val="40"/>
                <w:szCs w:val="44"/>
              </w:rPr>
              <w:t xml:space="preserve"> </w:t>
            </w:r>
            <w:r w:rsidR="003A1818" w:rsidRPr="003A1818">
              <w:rPr>
                <w:color w:val="auto"/>
                <w:szCs w:val="24"/>
              </w:rPr>
              <w:t>I</w:t>
            </w:r>
            <w:r w:rsidR="00D72609">
              <w:rPr>
                <w:color w:val="auto"/>
                <w:szCs w:val="24"/>
              </w:rPr>
              <w:t xml:space="preserve">nformation  </w:t>
            </w:r>
            <w:sdt>
              <w:sdtPr>
                <w:rPr>
                  <w:color w:val="auto"/>
                  <w:sz w:val="40"/>
                  <w:szCs w:val="44"/>
                </w:rPr>
                <w:id w:val="-360048554"/>
                <w14:checkbox>
                  <w14:checked w14:val="0"/>
                  <w14:checkedState w14:val="2612" w14:font="MS Gothic"/>
                  <w14:uncheckedState w14:val="2610" w14:font="MS Gothic"/>
                </w14:checkbox>
              </w:sdtPr>
              <w:sdtEndPr/>
              <w:sdtContent>
                <w:r w:rsidR="00E647AB">
                  <w:rPr>
                    <w:rFonts w:ascii="MS Gothic" w:eastAsia="MS Gothic" w:hAnsi="MS Gothic" w:hint="eastAsia"/>
                    <w:color w:val="auto"/>
                    <w:sz w:val="40"/>
                    <w:szCs w:val="44"/>
                  </w:rPr>
                  <w:t>☐</w:t>
                </w:r>
              </w:sdtContent>
            </w:sdt>
            <w:r>
              <w:rPr>
                <w:color w:val="auto"/>
                <w:szCs w:val="44"/>
              </w:rPr>
              <w:t xml:space="preserve">  </w:t>
            </w:r>
            <w:r w:rsidR="00D72609">
              <w:rPr>
                <w:color w:val="auto"/>
                <w:szCs w:val="24"/>
              </w:rPr>
              <w:t xml:space="preserve">A Regulatory Requirement </w:t>
            </w:r>
            <w:sdt>
              <w:sdtPr>
                <w:rPr>
                  <w:color w:val="auto"/>
                  <w:sz w:val="40"/>
                  <w:szCs w:val="44"/>
                </w:rPr>
                <w:id w:val="999157182"/>
                <w14:checkbox>
                  <w14:checked w14:val="0"/>
                  <w14:checkedState w14:val="2612" w14:font="MS Gothic"/>
                  <w14:uncheckedState w14:val="2610" w14:font="MS Gothic"/>
                </w14:checkbox>
              </w:sdtPr>
              <w:sdtEndPr/>
              <w:sdtContent>
                <w:r>
                  <w:rPr>
                    <w:rFonts w:ascii="MS Gothic" w:eastAsia="MS Gothic" w:hAnsi="MS Gothic" w:hint="eastAsia"/>
                    <w:color w:val="auto"/>
                    <w:sz w:val="40"/>
                    <w:szCs w:val="44"/>
                  </w:rPr>
                  <w:t>☐</w:t>
                </w:r>
              </w:sdtContent>
            </w:sdt>
          </w:p>
        </w:tc>
      </w:tr>
    </w:tbl>
    <w:p w14:paraId="347C550D" w14:textId="77777777" w:rsidR="002D2FBC" w:rsidRDefault="002D2FBC" w:rsidP="00D05ADC">
      <w:pPr>
        <w:spacing w:after="0" w:line="120" w:lineRule="auto"/>
      </w:pPr>
    </w:p>
    <w:tbl>
      <w:tblPr>
        <w:tblStyle w:val="TableGrid"/>
        <w:tblW w:w="9624" w:type="dxa"/>
        <w:tblLayout w:type="fixed"/>
        <w:tblLook w:val="04A0" w:firstRow="1" w:lastRow="0" w:firstColumn="1" w:lastColumn="0" w:noHBand="0" w:noVBand="1"/>
      </w:tblPr>
      <w:tblGrid>
        <w:gridCol w:w="9624"/>
      </w:tblGrid>
      <w:tr w:rsidR="00880E9F" w:rsidRPr="00566BDC" w14:paraId="1CA5B16E" w14:textId="77777777" w:rsidTr="002D18D3">
        <w:trPr>
          <w:trHeight w:val="1098"/>
        </w:trPr>
        <w:tc>
          <w:tcPr>
            <w:tcW w:w="9624" w:type="dxa"/>
            <w:tcBorders>
              <w:top w:val="double" w:sz="4" w:space="0" w:color="auto"/>
              <w:left w:val="double" w:sz="4" w:space="0" w:color="auto"/>
              <w:bottom w:val="double" w:sz="4" w:space="0" w:color="auto"/>
              <w:right w:val="double" w:sz="4" w:space="0" w:color="auto"/>
            </w:tcBorders>
          </w:tcPr>
          <w:p w14:paraId="295EBD3A" w14:textId="77777777" w:rsidR="00BE46BF" w:rsidRPr="00A9314D" w:rsidRDefault="00BE46BF" w:rsidP="00710C94">
            <w:pPr>
              <w:spacing w:after="0" w:line="240" w:lineRule="auto"/>
              <w:rPr>
                <w:color w:val="auto"/>
              </w:rPr>
            </w:pPr>
          </w:p>
          <w:p w14:paraId="14EC190B" w14:textId="5D33DAD3" w:rsidR="00A958CA" w:rsidRPr="00A9314D" w:rsidRDefault="007650BC" w:rsidP="00710C94">
            <w:pPr>
              <w:spacing w:after="0" w:line="240" w:lineRule="auto"/>
              <w:rPr>
                <w:color w:val="auto"/>
              </w:rPr>
            </w:pPr>
            <w:r w:rsidRPr="00A9314D">
              <w:rPr>
                <w:color w:val="auto"/>
              </w:rPr>
              <w:t xml:space="preserve">SUMMARY </w:t>
            </w:r>
            <w:r w:rsidR="00F02345" w:rsidRPr="00A9314D">
              <w:rPr>
                <w:color w:val="auto"/>
              </w:rPr>
              <w:t>OF REPORT</w:t>
            </w:r>
            <w:r w:rsidR="002B7229" w:rsidRPr="00A9314D">
              <w:rPr>
                <w:color w:val="auto"/>
              </w:rPr>
              <w:t>:</w:t>
            </w:r>
          </w:p>
          <w:p w14:paraId="1BA52A33" w14:textId="77777777" w:rsidR="00826000" w:rsidRPr="00A9314D" w:rsidRDefault="00826000" w:rsidP="00710C94">
            <w:pPr>
              <w:spacing w:after="0" w:line="240" w:lineRule="auto"/>
              <w:rPr>
                <w:color w:val="auto"/>
              </w:rPr>
            </w:pPr>
          </w:p>
          <w:p w14:paraId="5C857538" w14:textId="2BFD1467" w:rsidR="007A4559" w:rsidRDefault="00E647AB" w:rsidP="00710C94">
            <w:pPr>
              <w:shd w:val="clear" w:color="auto" w:fill="FFFFFF"/>
              <w:spacing w:after="0" w:line="240" w:lineRule="auto"/>
              <w:jc w:val="both"/>
              <w:rPr>
                <w:color w:val="auto"/>
              </w:rPr>
            </w:pPr>
            <w:r w:rsidRPr="00272118">
              <w:rPr>
                <w:color w:val="auto"/>
              </w:rPr>
              <w:t>In accordance with ICB procedures,</w:t>
            </w:r>
            <w:r w:rsidR="007A4559">
              <w:t xml:space="preserve"> </w:t>
            </w:r>
            <w:r w:rsidR="007A4559" w:rsidRPr="007A4559">
              <w:rPr>
                <w:color w:val="auto"/>
              </w:rPr>
              <w:t>public board meetings include a standing agenda item allowing members of the public to submit up to two questions in advance about any item on the published agenda</w:t>
            </w:r>
            <w:r w:rsidR="007A4559">
              <w:rPr>
                <w:color w:val="auto"/>
              </w:rPr>
              <w:t>.</w:t>
            </w:r>
            <w:r w:rsidR="007A4559">
              <w:t xml:space="preserve">  </w:t>
            </w:r>
            <w:r w:rsidR="007A4559" w:rsidRPr="007A4559">
              <w:rPr>
                <w:color w:val="auto"/>
              </w:rPr>
              <w:t>The ICB Chair has the discretion to decide whether to address questions not related to an agenda item during the meeting.</w:t>
            </w:r>
          </w:p>
          <w:p w14:paraId="76FD68E6" w14:textId="77777777" w:rsidR="00181F46" w:rsidRPr="00272118" w:rsidRDefault="00181F46" w:rsidP="00710C94">
            <w:pPr>
              <w:shd w:val="clear" w:color="auto" w:fill="FFFFFF"/>
              <w:spacing w:after="0" w:line="240" w:lineRule="auto"/>
              <w:jc w:val="both"/>
              <w:rPr>
                <w:color w:val="auto"/>
              </w:rPr>
            </w:pPr>
          </w:p>
          <w:p w14:paraId="660EEF5C" w14:textId="3B03AF87" w:rsidR="00A9314D" w:rsidRPr="00A9314D" w:rsidRDefault="00A9314D" w:rsidP="00710C94">
            <w:pPr>
              <w:spacing w:after="0" w:line="240" w:lineRule="auto"/>
              <w:jc w:val="both"/>
              <w:rPr>
                <w:color w:val="auto"/>
              </w:rPr>
            </w:pPr>
            <w:r w:rsidRPr="00A9314D">
              <w:rPr>
                <w:color w:val="auto"/>
              </w:rPr>
              <w:t>A public question has been received and approved for consideration by the Chair as follows</w:t>
            </w:r>
          </w:p>
          <w:p w14:paraId="7C961B9C" w14:textId="27A2A110" w:rsidR="00C03805" w:rsidRPr="00C03805" w:rsidRDefault="00C03805" w:rsidP="00710C94">
            <w:pPr>
              <w:shd w:val="clear" w:color="auto" w:fill="FFFFFF"/>
              <w:spacing w:after="0" w:line="240" w:lineRule="auto"/>
              <w:rPr>
                <w:color w:val="333333"/>
                <w:lang w:eastAsia="en-GB"/>
              </w:rPr>
            </w:pPr>
            <w:r w:rsidRPr="00C03805">
              <w:rPr>
                <w:color w:val="333333"/>
                <w:lang w:eastAsia="en-GB"/>
              </w:rPr>
              <w:t>In a recent Press Article</w:t>
            </w:r>
            <w:r w:rsidRPr="00C03805">
              <w:rPr>
                <w:rStyle w:val="FootnoteReference"/>
                <w:color w:val="333333"/>
                <w:lang w:eastAsia="en-GB"/>
              </w:rPr>
              <w:footnoteReference w:id="1"/>
            </w:r>
            <w:r w:rsidRPr="00C03805">
              <w:rPr>
                <w:color w:val="333333"/>
                <w:lang w:eastAsia="en-GB"/>
              </w:rPr>
              <w:t>, the Chief Delivery Officer at NE</w:t>
            </w:r>
            <w:r>
              <w:rPr>
                <w:color w:val="333333"/>
                <w:lang w:eastAsia="en-GB"/>
              </w:rPr>
              <w:t xml:space="preserve"> </w:t>
            </w:r>
            <w:r w:rsidRPr="00C03805">
              <w:rPr>
                <w:color w:val="333333"/>
                <w:lang w:eastAsia="en-GB"/>
              </w:rPr>
              <w:t>&amp;</w:t>
            </w:r>
            <w:r>
              <w:rPr>
                <w:color w:val="333333"/>
                <w:lang w:eastAsia="en-GB"/>
              </w:rPr>
              <w:t xml:space="preserve"> </w:t>
            </w:r>
            <w:r w:rsidRPr="00C03805">
              <w:rPr>
                <w:color w:val="333333"/>
                <w:lang w:eastAsia="en-GB"/>
              </w:rPr>
              <w:t xml:space="preserve">Cumbria ICB (population c. 3.1m) is quoted:  </w:t>
            </w:r>
          </w:p>
          <w:p w14:paraId="25AE1F9E" w14:textId="6F2507ED" w:rsidR="00C03805" w:rsidRDefault="00C03805" w:rsidP="00710C94">
            <w:pPr>
              <w:shd w:val="clear" w:color="auto" w:fill="FFFFFF"/>
              <w:spacing w:after="0" w:line="240" w:lineRule="auto"/>
              <w:ind w:left="720"/>
              <w:rPr>
                <w:color w:val="333333"/>
                <w:lang w:eastAsia="en-GB"/>
              </w:rPr>
            </w:pPr>
            <w:r w:rsidRPr="00C03805">
              <w:rPr>
                <w:color w:val="333333"/>
                <w:lang w:eastAsia="en-GB"/>
              </w:rPr>
              <w:t xml:space="preserve">“We have recently increased annual funding for autism and neurodiversity services in the region by more than £3 million per year, and this will help to support autism assessment as well as </w:t>
            </w:r>
            <w:proofErr w:type="gramStart"/>
            <w:r w:rsidRPr="00C03805">
              <w:rPr>
                <w:color w:val="333333"/>
                <w:lang w:eastAsia="en-GB"/>
              </w:rPr>
              <w:t>pre</w:t>
            </w:r>
            <w:proofErr w:type="gramEnd"/>
            <w:r w:rsidRPr="00C03805">
              <w:rPr>
                <w:color w:val="333333"/>
                <w:lang w:eastAsia="en-GB"/>
              </w:rPr>
              <w:t xml:space="preserve"> and post-diagnostic support.”</w:t>
            </w:r>
          </w:p>
          <w:p w14:paraId="6BD7B5EE" w14:textId="77777777" w:rsidR="00710C94" w:rsidRPr="00C03805" w:rsidRDefault="00710C94" w:rsidP="00710C94">
            <w:pPr>
              <w:shd w:val="clear" w:color="auto" w:fill="FFFFFF"/>
              <w:spacing w:after="0" w:line="240" w:lineRule="auto"/>
              <w:ind w:left="720"/>
              <w:rPr>
                <w:color w:val="333333"/>
                <w:lang w:eastAsia="en-GB"/>
              </w:rPr>
            </w:pPr>
          </w:p>
          <w:p w14:paraId="23FFBDA7" w14:textId="77777777" w:rsidR="00C03805" w:rsidRDefault="00C03805" w:rsidP="00710C94">
            <w:pPr>
              <w:shd w:val="clear" w:color="auto" w:fill="FFFFFF"/>
              <w:spacing w:after="0" w:line="240" w:lineRule="auto"/>
              <w:rPr>
                <w:color w:val="333333"/>
                <w:lang w:eastAsia="en-GB"/>
              </w:rPr>
            </w:pPr>
            <w:r w:rsidRPr="00C03805">
              <w:rPr>
                <w:color w:val="333333"/>
                <w:lang w:eastAsia="en-GB"/>
              </w:rPr>
              <w:t>Meanwhile, a recent response to a FOI request</w:t>
            </w:r>
            <w:r w:rsidRPr="00C03805">
              <w:rPr>
                <w:rStyle w:val="FootnoteReference"/>
                <w:color w:val="333333"/>
                <w:lang w:eastAsia="en-GB"/>
              </w:rPr>
              <w:footnoteReference w:id="2"/>
            </w:r>
            <w:r w:rsidRPr="00C03805">
              <w:rPr>
                <w:color w:val="333333"/>
                <w:lang w:eastAsia="en-GB"/>
              </w:rPr>
              <w:t xml:space="preserve"> relating to North Yorkshire and York (population c. 800k) states:   </w:t>
            </w:r>
          </w:p>
          <w:p w14:paraId="2AD7E40F" w14:textId="77777777" w:rsidR="00710C94" w:rsidRPr="00C03805" w:rsidRDefault="00710C94" w:rsidP="00710C94">
            <w:pPr>
              <w:shd w:val="clear" w:color="auto" w:fill="FFFFFF"/>
              <w:spacing w:after="0" w:line="240" w:lineRule="auto"/>
              <w:rPr>
                <w:color w:val="333333"/>
                <w:lang w:eastAsia="en-GB"/>
              </w:rPr>
            </w:pPr>
          </w:p>
          <w:p w14:paraId="251B6D90" w14:textId="77777777" w:rsidR="00C03805" w:rsidRPr="00C03805" w:rsidRDefault="00C03805" w:rsidP="00710C94">
            <w:pPr>
              <w:shd w:val="clear" w:color="auto" w:fill="FFFFFF"/>
              <w:spacing w:after="0" w:line="240" w:lineRule="auto"/>
              <w:ind w:left="720"/>
              <w:rPr>
                <w:color w:val="333333"/>
                <w:lang w:eastAsia="en-GB"/>
              </w:rPr>
            </w:pPr>
            <w:r w:rsidRPr="00C03805">
              <w:rPr>
                <w:color w:val="333333"/>
                <w:lang w:eastAsia="en-GB"/>
              </w:rPr>
              <w:t>NHS Humber and North Yorkshire Integrated Care Board (ICB) can confirm the total contracted budget for the Adult Autism and ADHD service for North Yorkshire and York is £1,252,880 for both 2023/24 and the forecast for 2024/25.</w:t>
            </w:r>
          </w:p>
          <w:p w14:paraId="4D5441C2" w14:textId="77777777" w:rsidR="00710C94" w:rsidRDefault="00710C94" w:rsidP="00710C94">
            <w:pPr>
              <w:shd w:val="clear" w:color="auto" w:fill="FFFFFF"/>
              <w:spacing w:after="0" w:line="240" w:lineRule="auto"/>
              <w:rPr>
                <w:color w:val="333333"/>
                <w:lang w:eastAsia="en-GB"/>
              </w:rPr>
            </w:pPr>
          </w:p>
          <w:p w14:paraId="58DADEA2" w14:textId="3754DAA2" w:rsidR="00C03805" w:rsidRDefault="00C03805" w:rsidP="00710C94">
            <w:pPr>
              <w:shd w:val="clear" w:color="auto" w:fill="FFFFFF"/>
              <w:spacing w:after="0" w:line="240" w:lineRule="auto"/>
              <w:rPr>
                <w:color w:val="333333"/>
                <w:lang w:eastAsia="en-GB"/>
              </w:rPr>
            </w:pPr>
            <w:r w:rsidRPr="00C03805">
              <w:rPr>
                <w:color w:val="333333"/>
                <w:lang w:eastAsia="en-GB"/>
              </w:rPr>
              <w:t>Does this Board consider it is taking sufficiently seriously the unmet demand for diagnostic services for Autism and ADHD assessments and the resultant impact on health inequalities, given the considerably longer backlog across North Yorkshire and York?  Why has no additional money so far been allocated for 2024/25 in NY&amp;Y and when and by whom will such decision be made for 2025/26?</w:t>
            </w:r>
            <w:bookmarkStart w:id="2" w:name="_Hlk184117560"/>
          </w:p>
          <w:p w14:paraId="022093A3" w14:textId="77777777" w:rsidR="00C03805" w:rsidRDefault="00C03805" w:rsidP="00710C94">
            <w:pPr>
              <w:shd w:val="clear" w:color="auto" w:fill="FFFFFF"/>
              <w:spacing w:after="0" w:line="240" w:lineRule="auto"/>
              <w:rPr>
                <w:color w:val="auto"/>
              </w:rPr>
            </w:pPr>
          </w:p>
          <w:p w14:paraId="6013C3DF" w14:textId="7AAE0C73" w:rsidR="00A9314D" w:rsidRDefault="00A9314D" w:rsidP="00710C94">
            <w:pPr>
              <w:shd w:val="clear" w:color="auto" w:fill="FFFFFF"/>
              <w:spacing w:after="0" w:line="240" w:lineRule="auto"/>
              <w:rPr>
                <w:color w:val="auto"/>
              </w:rPr>
            </w:pPr>
            <w:r>
              <w:rPr>
                <w:color w:val="auto"/>
              </w:rPr>
              <w:t xml:space="preserve">For Information </w:t>
            </w:r>
          </w:p>
          <w:p w14:paraId="0FE3B87D" w14:textId="3FE9B24D" w:rsidR="00A9314D" w:rsidRDefault="007A4559" w:rsidP="00710C94">
            <w:pPr>
              <w:spacing w:after="0" w:line="240" w:lineRule="auto"/>
              <w:contextualSpacing/>
              <w:jc w:val="both"/>
              <w:rPr>
                <w:color w:val="auto"/>
              </w:rPr>
            </w:pPr>
            <w:r>
              <w:rPr>
                <w:color w:val="auto"/>
              </w:rPr>
              <w:t xml:space="preserve">Please refer to the link below for </w:t>
            </w:r>
            <w:r w:rsidR="00DC4290">
              <w:rPr>
                <w:color w:val="auto"/>
              </w:rPr>
              <w:t xml:space="preserve">the </w:t>
            </w:r>
            <w:r>
              <w:rPr>
                <w:color w:val="auto"/>
              </w:rPr>
              <w:t xml:space="preserve">publication of questions </w:t>
            </w:r>
            <w:r w:rsidR="00DC4290">
              <w:rPr>
                <w:color w:val="auto"/>
              </w:rPr>
              <w:t>and answers previously submitte</w:t>
            </w:r>
            <w:r w:rsidR="000124F2">
              <w:rPr>
                <w:color w:val="auto"/>
              </w:rPr>
              <w:t>d</w:t>
            </w:r>
            <w:r w:rsidR="00DC4290">
              <w:rPr>
                <w:color w:val="auto"/>
              </w:rPr>
              <w:t xml:space="preserve"> to the board. </w:t>
            </w:r>
            <w:hyperlink r:id="rId13" w:history="1">
              <w:r w:rsidR="00A9314D" w:rsidRPr="00832AA2">
                <w:rPr>
                  <w:rStyle w:val="Hyperlink"/>
                </w:rPr>
                <w:t>https://humberandnorthyorkshire.icb.nhs.uk/public-questions-and-petitions/</w:t>
              </w:r>
            </w:hyperlink>
          </w:p>
          <w:bookmarkEnd w:id="2"/>
          <w:p w14:paraId="3DE815C2" w14:textId="77777777" w:rsidR="00A9314D" w:rsidRDefault="00A9314D" w:rsidP="00710C94">
            <w:pPr>
              <w:spacing w:after="0" w:line="240" w:lineRule="auto"/>
              <w:contextualSpacing/>
              <w:jc w:val="both"/>
              <w:rPr>
                <w:color w:val="auto"/>
              </w:rPr>
            </w:pPr>
          </w:p>
          <w:p w14:paraId="71E8F5BD" w14:textId="77777777" w:rsidR="00A9314D" w:rsidRDefault="00A9314D" w:rsidP="00710C94">
            <w:pPr>
              <w:spacing w:after="0" w:line="240" w:lineRule="auto"/>
              <w:contextualSpacing/>
              <w:jc w:val="both"/>
              <w:rPr>
                <w:color w:val="auto"/>
              </w:rPr>
            </w:pPr>
          </w:p>
          <w:p w14:paraId="0656DFAD" w14:textId="73F1E7DB" w:rsidR="004C7CF3" w:rsidRPr="00A9314D" w:rsidRDefault="00664ED5" w:rsidP="00710C94">
            <w:pPr>
              <w:spacing w:after="0" w:line="240" w:lineRule="auto"/>
              <w:rPr>
                <w:b/>
                <w:bCs/>
                <w:color w:val="auto"/>
              </w:rPr>
            </w:pPr>
            <w:r w:rsidRPr="00A9314D">
              <w:rPr>
                <w:b/>
                <w:bCs/>
                <w:color w:val="auto"/>
              </w:rPr>
              <w:t xml:space="preserve">RECOMMENDATIONS: </w:t>
            </w:r>
          </w:p>
          <w:p w14:paraId="575BBA3D" w14:textId="77777777" w:rsidR="0048793F" w:rsidRPr="00266A95" w:rsidRDefault="0048793F" w:rsidP="00710C94">
            <w:pPr>
              <w:spacing w:after="0" w:line="240" w:lineRule="auto"/>
              <w:rPr>
                <w:color w:val="auto"/>
              </w:rPr>
            </w:pPr>
          </w:p>
          <w:p w14:paraId="0AB12A90" w14:textId="42F53776" w:rsidR="00664ED5" w:rsidRDefault="00664ED5" w:rsidP="00710C94">
            <w:pPr>
              <w:spacing w:after="0" w:line="240" w:lineRule="auto"/>
              <w:rPr>
                <w:color w:val="auto"/>
              </w:rPr>
            </w:pPr>
            <w:bookmarkStart w:id="3" w:name="_Hlk106101454"/>
            <w:r w:rsidRPr="00266A95">
              <w:rPr>
                <w:color w:val="auto"/>
              </w:rPr>
              <w:t>Members are asked to:</w:t>
            </w:r>
          </w:p>
          <w:p w14:paraId="1AFBAB8F" w14:textId="77777777" w:rsidR="00710C94" w:rsidRDefault="00710C94" w:rsidP="00710C94">
            <w:pPr>
              <w:spacing w:after="0" w:line="240" w:lineRule="auto"/>
              <w:rPr>
                <w:color w:val="auto"/>
              </w:rPr>
            </w:pPr>
          </w:p>
          <w:bookmarkEnd w:id="3"/>
          <w:p w14:paraId="56F9E382" w14:textId="47C346DE" w:rsidR="00FD3891" w:rsidRDefault="00FD3891" w:rsidP="00710C94">
            <w:pPr>
              <w:pStyle w:val="ListParagraph"/>
              <w:numPr>
                <w:ilvl w:val="0"/>
                <w:numId w:val="38"/>
              </w:numPr>
              <w:spacing w:after="0" w:line="240" w:lineRule="auto"/>
              <w:ind w:left="306" w:hanging="306"/>
              <w:rPr>
                <w:color w:val="auto"/>
              </w:rPr>
            </w:pPr>
            <w:r>
              <w:rPr>
                <w:color w:val="auto"/>
              </w:rPr>
              <w:t xml:space="preserve">Receive the question and </w:t>
            </w:r>
            <w:r w:rsidR="00181F46">
              <w:rPr>
                <w:color w:val="auto"/>
              </w:rPr>
              <w:t>note that the response provided to the meeting will subsequently be sent in writing to the enquirer</w:t>
            </w:r>
            <w:r>
              <w:rPr>
                <w:color w:val="auto"/>
              </w:rPr>
              <w:t>.</w:t>
            </w:r>
          </w:p>
          <w:p w14:paraId="5DD056FB" w14:textId="4129357B" w:rsidR="0048793F" w:rsidRPr="00A9314D" w:rsidRDefault="0048793F" w:rsidP="00710C94">
            <w:pPr>
              <w:pStyle w:val="ListParagraph"/>
              <w:spacing w:after="0" w:line="240" w:lineRule="auto"/>
              <w:ind w:left="360"/>
              <w:rPr>
                <w:color w:val="auto"/>
              </w:rPr>
            </w:pPr>
          </w:p>
        </w:tc>
      </w:tr>
    </w:tbl>
    <w:p w14:paraId="653D6F76" w14:textId="77777777" w:rsidR="004C7CF3" w:rsidRPr="00710C94" w:rsidRDefault="004C7CF3" w:rsidP="00710C94">
      <w:pPr>
        <w:spacing w:after="0" w:line="240" w:lineRule="auto"/>
        <w:rPr>
          <w:color w:val="auto"/>
          <w:sz w:val="16"/>
          <w:szCs w:val="16"/>
        </w:rPr>
      </w:pPr>
    </w:p>
    <w:tbl>
      <w:tblPr>
        <w:tblStyle w:val="TableGrid"/>
        <w:tblpPr w:leftFromText="180" w:rightFromText="180" w:vertAnchor="text" w:horzAnchor="margin" w:tblpY="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0"/>
      </w:tblGrid>
      <w:tr w:rsidR="00D95FF0" w:rsidRPr="00524FEE" w14:paraId="609B72EA" w14:textId="77777777" w:rsidTr="00710C94">
        <w:trPr>
          <w:trHeight w:val="427"/>
        </w:trPr>
        <w:tc>
          <w:tcPr>
            <w:tcW w:w="9608" w:type="dxa"/>
            <w:shd w:val="clear" w:color="auto" w:fill="D9D9D9" w:themeFill="background1" w:themeFillShade="D9"/>
          </w:tcPr>
          <w:p w14:paraId="2508EC4E" w14:textId="77777777" w:rsidR="0048793F" w:rsidRDefault="00D95FF0" w:rsidP="00710C94">
            <w:pPr>
              <w:spacing w:after="0" w:line="240" w:lineRule="auto"/>
              <w:rPr>
                <w:b/>
                <w:color w:val="auto"/>
              </w:rPr>
            </w:pPr>
            <w:bookmarkStart w:id="4" w:name="_Hlk138950819"/>
            <w:r w:rsidRPr="00826000">
              <w:rPr>
                <w:b/>
                <w:color w:val="auto"/>
              </w:rPr>
              <w:t>ICB ST</w:t>
            </w:r>
            <w:r w:rsidRPr="004A74E2">
              <w:rPr>
                <w:b/>
                <w:color w:val="auto"/>
              </w:rPr>
              <w:t xml:space="preserve">RATEGIC </w:t>
            </w:r>
            <w:r w:rsidRPr="00826000">
              <w:rPr>
                <w:b/>
                <w:color w:val="auto"/>
              </w:rPr>
              <w:t xml:space="preserve">OBJECTIVE </w:t>
            </w:r>
          </w:p>
          <w:p w14:paraId="1D1BFD3B" w14:textId="77777777" w:rsidR="00710C94" w:rsidRDefault="00710C94" w:rsidP="00710C94">
            <w:pPr>
              <w:spacing w:after="0" w:line="240" w:lineRule="auto"/>
              <w:rPr>
                <w:b/>
                <w:color w:val="auto"/>
              </w:rPr>
            </w:pPr>
          </w:p>
          <w:p w14:paraId="17CE4E38" w14:textId="4C94E396" w:rsidR="00710C94" w:rsidRPr="00934A5F" w:rsidRDefault="00710C94" w:rsidP="00710C94">
            <w:pPr>
              <w:spacing w:after="0" w:line="240" w:lineRule="auto"/>
              <w:rPr>
                <w:b/>
                <w:color w:val="auto"/>
                <w:sz w:val="4"/>
                <w:szCs w:val="4"/>
              </w:rPr>
            </w:pPr>
          </w:p>
        </w:tc>
      </w:tr>
      <w:bookmarkEnd w:id="4"/>
    </w:tbl>
    <w:p w14:paraId="058B02DB" w14:textId="77777777" w:rsidR="00934A5F" w:rsidRPr="00710C94" w:rsidRDefault="00934A5F" w:rsidP="00710C94">
      <w:pPr>
        <w:spacing w:after="0" w:line="240" w:lineRule="auto"/>
        <w:rPr>
          <w:color w:val="auto"/>
          <w:sz w:val="16"/>
          <w:szCs w:val="16"/>
        </w:rPr>
      </w:pPr>
    </w:p>
    <w:tbl>
      <w:tblPr>
        <w:tblStyle w:val="TableGrid"/>
        <w:tblpPr w:leftFromText="180" w:rightFromText="180" w:vertAnchor="text" w:horzAnchor="margin" w:tblpY="-37"/>
        <w:tblW w:w="0" w:type="auto"/>
        <w:tblLook w:val="04A0" w:firstRow="1" w:lastRow="0" w:firstColumn="1" w:lastColumn="0" w:noHBand="0" w:noVBand="1"/>
      </w:tblPr>
      <w:tblGrid>
        <w:gridCol w:w="7634"/>
        <w:gridCol w:w="1966"/>
      </w:tblGrid>
      <w:tr w:rsidR="00FB15FB" w:rsidRPr="00566BDC" w14:paraId="35F05411" w14:textId="77777777" w:rsidTr="00926731">
        <w:trPr>
          <w:trHeight w:val="118"/>
        </w:trPr>
        <w:tc>
          <w:tcPr>
            <w:tcW w:w="7634" w:type="dxa"/>
            <w:tcBorders>
              <w:top w:val="double" w:sz="4" w:space="0" w:color="auto"/>
              <w:left w:val="double" w:sz="4" w:space="0" w:color="auto"/>
            </w:tcBorders>
          </w:tcPr>
          <w:p w14:paraId="53D90FF9" w14:textId="3BBFFCDA" w:rsidR="00FB15FB" w:rsidRPr="001D31FA" w:rsidRDefault="00FB15FB" w:rsidP="00710C94">
            <w:pPr>
              <w:spacing w:after="0" w:line="240" w:lineRule="auto"/>
              <w:rPr>
                <w:b/>
                <w:color w:val="auto"/>
                <w:sz w:val="24"/>
                <w:szCs w:val="24"/>
              </w:rPr>
            </w:pPr>
            <w:r w:rsidRPr="001D31FA">
              <w:rPr>
                <w:color w:val="auto"/>
                <w:sz w:val="24"/>
                <w:szCs w:val="24"/>
              </w:rPr>
              <w:t>Leading for Excellence</w:t>
            </w:r>
          </w:p>
        </w:tc>
        <w:sdt>
          <w:sdtPr>
            <w:rPr>
              <w:color w:val="auto"/>
              <w:sz w:val="40"/>
              <w:szCs w:val="40"/>
            </w:rPr>
            <w:id w:val="-502581236"/>
            <w14:checkbox>
              <w14:checked w14:val="1"/>
              <w14:checkedState w14:val="2612" w14:font="MS Gothic"/>
              <w14:uncheckedState w14:val="2610" w14:font="MS Gothic"/>
            </w14:checkbox>
          </w:sdtPr>
          <w:sdtEndPr/>
          <w:sdtContent>
            <w:tc>
              <w:tcPr>
                <w:tcW w:w="1966" w:type="dxa"/>
                <w:tcBorders>
                  <w:top w:val="double" w:sz="4" w:space="0" w:color="auto"/>
                  <w:right w:val="double" w:sz="4" w:space="0" w:color="auto"/>
                </w:tcBorders>
              </w:tcPr>
              <w:p w14:paraId="4946A337" w14:textId="1EAD1757" w:rsidR="00FB15FB" w:rsidRPr="00710C94" w:rsidRDefault="00710C94" w:rsidP="00710C94">
                <w:pPr>
                  <w:spacing w:after="0" w:line="240" w:lineRule="auto"/>
                  <w:jc w:val="center"/>
                  <w:rPr>
                    <w:color w:val="auto"/>
                    <w:sz w:val="40"/>
                    <w:szCs w:val="40"/>
                  </w:rPr>
                </w:pPr>
                <w:r>
                  <w:rPr>
                    <w:rFonts w:ascii="MS Gothic" w:eastAsia="MS Gothic" w:hAnsi="MS Gothic" w:hint="eastAsia"/>
                    <w:color w:val="auto"/>
                    <w:sz w:val="40"/>
                    <w:szCs w:val="40"/>
                  </w:rPr>
                  <w:t>☒</w:t>
                </w:r>
              </w:p>
            </w:tc>
          </w:sdtContent>
        </w:sdt>
      </w:tr>
      <w:tr w:rsidR="00FB15FB" w:rsidRPr="00566BDC" w14:paraId="1C7609FA" w14:textId="77777777" w:rsidTr="00926731">
        <w:tc>
          <w:tcPr>
            <w:tcW w:w="7634" w:type="dxa"/>
            <w:tcBorders>
              <w:left w:val="double" w:sz="4" w:space="0" w:color="auto"/>
            </w:tcBorders>
          </w:tcPr>
          <w:p w14:paraId="29A26E1B" w14:textId="24186244" w:rsidR="00FB15FB" w:rsidRPr="001D31FA" w:rsidRDefault="00FB15FB" w:rsidP="00710C94">
            <w:pPr>
              <w:spacing w:after="0" w:line="240" w:lineRule="auto"/>
              <w:rPr>
                <w:b/>
                <w:color w:val="auto"/>
                <w:sz w:val="24"/>
                <w:szCs w:val="24"/>
              </w:rPr>
            </w:pPr>
            <w:r w:rsidRPr="001D31FA">
              <w:rPr>
                <w:color w:val="auto"/>
                <w:sz w:val="24"/>
                <w:szCs w:val="24"/>
              </w:rPr>
              <w:t>Leading for Prevention</w:t>
            </w:r>
          </w:p>
        </w:tc>
        <w:sdt>
          <w:sdtPr>
            <w:rPr>
              <w:color w:val="auto"/>
              <w:sz w:val="40"/>
              <w:szCs w:val="40"/>
            </w:rPr>
            <w:id w:val="1263573161"/>
            <w14:checkbox>
              <w14:checked w14:val="1"/>
              <w14:checkedState w14:val="2612" w14:font="MS Gothic"/>
              <w14:uncheckedState w14:val="2610" w14:font="MS Gothic"/>
            </w14:checkbox>
          </w:sdtPr>
          <w:sdtEndPr/>
          <w:sdtContent>
            <w:tc>
              <w:tcPr>
                <w:tcW w:w="1966" w:type="dxa"/>
                <w:tcBorders>
                  <w:right w:val="double" w:sz="4" w:space="0" w:color="auto"/>
                </w:tcBorders>
              </w:tcPr>
              <w:p w14:paraId="5766C3E5" w14:textId="5D015A54" w:rsidR="00FB15FB" w:rsidRPr="00710C94" w:rsidRDefault="00FD3891" w:rsidP="00710C94">
                <w:pPr>
                  <w:spacing w:after="0" w:line="240" w:lineRule="auto"/>
                  <w:jc w:val="center"/>
                  <w:rPr>
                    <w:color w:val="auto"/>
                    <w:sz w:val="40"/>
                    <w:szCs w:val="40"/>
                  </w:rPr>
                </w:pPr>
                <w:r w:rsidRPr="00710C94">
                  <w:rPr>
                    <w:rFonts w:ascii="MS Gothic" w:eastAsia="MS Gothic" w:hAnsi="MS Gothic" w:hint="eastAsia"/>
                    <w:color w:val="auto"/>
                    <w:sz w:val="40"/>
                    <w:szCs w:val="40"/>
                  </w:rPr>
                  <w:t>☒</w:t>
                </w:r>
              </w:p>
            </w:tc>
          </w:sdtContent>
        </w:sdt>
      </w:tr>
      <w:tr w:rsidR="00FB15FB" w:rsidRPr="00566BDC" w14:paraId="10B048A8" w14:textId="77777777" w:rsidTr="00926731">
        <w:tc>
          <w:tcPr>
            <w:tcW w:w="7634" w:type="dxa"/>
            <w:tcBorders>
              <w:left w:val="double" w:sz="4" w:space="0" w:color="auto"/>
            </w:tcBorders>
          </w:tcPr>
          <w:p w14:paraId="2DE57CBE" w14:textId="5B7C1997" w:rsidR="00FB15FB" w:rsidRPr="001D31FA" w:rsidRDefault="00FB15FB" w:rsidP="00710C94">
            <w:pPr>
              <w:spacing w:after="0" w:line="240" w:lineRule="auto"/>
              <w:rPr>
                <w:color w:val="auto"/>
                <w:sz w:val="24"/>
                <w:szCs w:val="24"/>
              </w:rPr>
            </w:pPr>
            <w:r w:rsidRPr="001D31FA">
              <w:rPr>
                <w:color w:val="auto"/>
                <w:sz w:val="24"/>
                <w:szCs w:val="24"/>
              </w:rPr>
              <w:t>Leading for Sustainability</w:t>
            </w:r>
          </w:p>
        </w:tc>
        <w:sdt>
          <w:sdtPr>
            <w:rPr>
              <w:color w:val="auto"/>
              <w:sz w:val="40"/>
              <w:szCs w:val="40"/>
            </w:rPr>
            <w:id w:val="-2049133789"/>
            <w14:checkbox>
              <w14:checked w14:val="1"/>
              <w14:checkedState w14:val="2612" w14:font="MS Gothic"/>
              <w14:uncheckedState w14:val="2610" w14:font="MS Gothic"/>
            </w14:checkbox>
          </w:sdtPr>
          <w:sdtEndPr/>
          <w:sdtContent>
            <w:tc>
              <w:tcPr>
                <w:tcW w:w="1966" w:type="dxa"/>
                <w:tcBorders>
                  <w:right w:val="double" w:sz="4" w:space="0" w:color="auto"/>
                </w:tcBorders>
              </w:tcPr>
              <w:p w14:paraId="57EF417D" w14:textId="680C111D" w:rsidR="00FB15FB" w:rsidRPr="00710C94" w:rsidRDefault="00FD3891" w:rsidP="00710C94">
                <w:pPr>
                  <w:spacing w:after="0" w:line="240" w:lineRule="auto"/>
                  <w:jc w:val="center"/>
                  <w:rPr>
                    <w:color w:val="auto"/>
                    <w:sz w:val="40"/>
                    <w:szCs w:val="40"/>
                  </w:rPr>
                </w:pPr>
                <w:r w:rsidRPr="00710C94">
                  <w:rPr>
                    <w:rFonts w:ascii="MS Gothic" w:eastAsia="MS Gothic" w:hAnsi="MS Gothic" w:hint="eastAsia"/>
                    <w:color w:val="auto"/>
                    <w:sz w:val="40"/>
                    <w:szCs w:val="40"/>
                  </w:rPr>
                  <w:t>☒</w:t>
                </w:r>
              </w:p>
            </w:tc>
          </w:sdtContent>
        </w:sdt>
      </w:tr>
      <w:tr w:rsidR="00FB15FB" w:rsidRPr="00566BDC" w14:paraId="1B193C37" w14:textId="77777777" w:rsidTr="00926731">
        <w:tc>
          <w:tcPr>
            <w:tcW w:w="7634" w:type="dxa"/>
            <w:tcBorders>
              <w:left w:val="double" w:sz="4" w:space="0" w:color="auto"/>
              <w:bottom w:val="double" w:sz="4" w:space="0" w:color="auto"/>
            </w:tcBorders>
          </w:tcPr>
          <w:p w14:paraId="231BE591" w14:textId="7DF15BCA" w:rsidR="00FB15FB" w:rsidRPr="001D31FA" w:rsidRDefault="00FB15FB" w:rsidP="00710C94">
            <w:pPr>
              <w:spacing w:after="0" w:line="240" w:lineRule="auto"/>
              <w:jc w:val="both"/>
              <w:rPr>
                <w:b/>
                <w:color w:val="auto"/>
                <w:sz w:val="24"/>
                <w:szCs w:val="24"/>
              </w:rPr>
            </w:pPr>
            <w:r w:rsidRPr="001D31FA">
              <w:rPr>
                <w:color w:val="auto"/>
                <w:sz w:val="24"/>
                <w:szCs w:val="24"/>
              </w:rPr>
              <w:t>Voice at the Heart</w:t>
            </w:r>
          </w:p>
        </w:tc>
        <w:sdt>
          <w:sdtPr>
            <w:rPr>
              <w:color w:val="auto"/>
              <w:sz w:val="40"/>
              <w:szCs w:val="40"/>
            </w:rPr>
            <w:id w:val="-925952836"/>
            <w14:checkbox>
              <w14:checked w14:val="1"/>
              <w14:checkedState w14:val="2612" w14:font="MS Gothic"/>
              <w14:uncheckedState w14:val="2610" w14:font="MS Gothic"/>
            </w14:checkbox>
          </w:sdtPr>
          <w:sdtEndPr/>
          <w:sdtContent>
            <w:tc>
              <w:tcPr>
                <w:tcW w:w="1966" w:type="dxa"/>
                <w:tcBorders>
                  <w:bottom w:val="double" w:sz="4" w:space="0" w:color="auto"/>
                  <w:right w:val="double" w:sz="4" w:space="0" w:color="auto"/>
                </w:tcBorders>
              </w:tcPr>
              <w:p w14:paraId="0042BB54" w14:textId="4908BDD0" w:rsidR="00FB15FB" w:rsidRPr="00710C94" w:rsidRDefault="00FD3891" w:rsidP="00710C94">
                <w:pPr>
                  <w:spacing w:after="0" w:line="240" w:lineRule="auto"/>
                  <w:jc w:val="center"/>
                  <w:rPr>
                    <w:color w:val="auto"/>
                    <w:sz w:val="40"/>
                    <w:szCs w:val="40"/>
                  </w:rPr>
                </w:pPr>
                <w:r w:rsidRPr="00710C94">
                  <w:rPr>
                    <w:rFonts w:ascii="MS Gothic" w:eastAsia="MS Gothic" w:hAnsi="MS Gothic" w:hint="eastAsia"/>
                    <w:color w:val="auto"/>
                    <w:sz w:val="40"/>
                    <w:szCs w:val="40"/>
                  </w:rPr>
                  <w:t>☒</w:t>
                </w:r>
              </w:p>
            </w:tc>
          </w:sdtContent>
        </w:sdt>
      </w:tr>
    </w:tbl>
    <w:p w14:paraId="0D45649E" w14:textId="0EF32E7C" w:rsidR="006C1E7A" w:rsidRPr="00710C94" w:rsidRDefault="006C1E7A" w:rsidP="00710C94">
      <w:pPr>
        <w:spacing w:after="0" w:line="240" w:lineRule="auto"/>
        <w:rPr>
          <w:color w:val="auto"/>
          <w:sz w:val="6"/>
          <w:szCs w:val="6"/>
        </w:rPr>
      </w:pPr>
    </w:p>
    <w:tbl>
      <w:tblPr>
        <w:tblStyle w:val="TableGrid"/>
        <w:tblpPr w:leftFromText="180" w:rightFromText="180" w:vertAnchor="text" w:horzAnchor="margin" w:tblpY="-1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0"/>
      </w:tblGrid>
      <w:tr w:rsidR="00B23603" w:rsidRPr="00524FEE" w14:paraId="789A9B3F" w14:textId="77777777" w:rsidTr="00710C94">
        <w:trPr>
          <w:trHeight w:val="112"/>
        </w:trPr>
        <w:tc>
          <w:tcPr>
            <w:tcW w:w="9600" w:type="dxa"/>
            <w:shd w:val="clear" w:color="auto" w:fill="D9D9D9" w:themeFill="background1" w:themeFillShade="D9"/>
          </w:tcPr>
          <w:p w14:paraId="266D9FF1" w14:textId="603D90D2" w:rsidR="00926731" w:rsidRDefault="00B23603" w:rsidP="00710C94">
            <w:pPr>
              <w:spacing w:after="0" w:line="240" w:lineRule="auto"/>
              <w:rPr>
                <w:b/>
                <w:color w:val="auto"/>
              </w:rPr>
            </w:pPr>
            <w:r w:rsidRPr="00566BDC">
              <w:rPr>
                <w:b/>
                <w:color w:val="auto"/>
              </w:rPr>
              <w:t>IMPLICATIONS</w:t>
            </w:r>
          </w:p>
          <w:p w14:paraId="30C275BC" w14:textId="77777777" w:rsidR="00710C94" w:rsidRPr="001D31FA" w:rsidRDefault="00710C94" w:rsidP="00710C94">
            <w:pPr>
              <w:spacing w:after="0" w:line="240" w:lineRule="auto"/>
              <w:rPr>
                <w:b/>
                <w:color w:val="auto"/>
              </w:rPr>
            </w:pPr>
          </w:p>
          <w:p w14:paraId="24FC2816" w14:textId="62DE0338" w:rsidR="00926731" w:rsidRPr="00E705A6" w:rsidRDefault="00926731" w:rsidP="00710C94">
            <w:pPr>
              <w:spacing w:after="0" w:line="240" w:lineRule="auto"/>
              <w:rPr>
                <w:color w:val="auto"/>
                <w:sz w:val="4"/>
                <w:szCs w:val="4"/>
              </w:rPr>
            </w:pPr>
          </w:p>
        </w:tc>
      </w:tr>
    </w:tbl>
    <w:tbl>
      <w:tblPr>
        <w:tblStyle w:val="TableGrid"/>
        <w:tblW w:w="0" w:type="auto"/>
        <w:tblLook w:val="04A0" w:firstRow="1" w:lastRow="0" w:firstColumn="1" w:lastColumn="0" w:noHBand="0" w:noVBand="1"/>
      </w:tblPr>
      <w:tblGrid>
        <w:gridCol w:w="1970"/>
        <w:gridCol w:w="7630"/>
      </w:tblGrid>
      <w:tr w:rsidR="00FD3891" w:rsidRPr="00566BDC" w14:paraId="20FF7694" w14:textId="77777777" w:rsidTr="00E35E2B">
        <w:tc>
          <w:tcPr>
            <w:tcW w:w="1970" w:type="dxa"/>
            <w:tcBorders>
              <w:top w:val="double" w:sz="4" w:space="0" w:color="auto"/>
              <w:left w:val="double" w:sz="4" w:space="0" w:color="auto"/>
            </w:tcBorders>
          </w:tcPr>
          <w:p w14:paraId="0F1AF5E8" w14:textId="77777777" w:rsidR="00FD3891" w:rsidRPr="00566BDC" w:rsidRDefault="00FD3891" w:rsidP="00710C94">
            <w:pPr>
              <w:spacing w:after="0" w:line="240" w:lineRule="auto"/>
              <w:rPr>
                <w:b/>
                <w:color w:val="auto"/>
              </w:rPr>
            </w:pPr>
            <w:r w:rsidRPr="00566BDC">
              <w:rPr>
                <w:color w:val="auto"/>
              </w:rPr>
              <w:t>Finance</w:t>
            </w:r>
          </w:p>
        </w:tc>
        <w:tc>
          <w:tcPr>
            <w:tcW w:w="7630" w:type="dxa"/>
            <w:tcBorders>
              <w:top w:val="double" w:sz="4" w:space="0" w:color="auto"/>
              <w:right w:val="double" w:sz="4" w:space="0" w:color="auto"/>
            </w:tcBorders>
          </w:tcPr>
          <w:p w14:paraId="16D2687E" w14:textId="30AF5F49" w:rsidR="00FD3891" w:rsidRPr="00275474" w:rsidRDefault="00FD3891" w:rsidP="00710C94">
            <w:pPr>
              <w:spacing w:after="0" w:line="240" w:lineRule="auto"/>
              <w:rPr>
                <w:bCs/>
                <w:color w:val="auto"/>
              </w:rPr>
            </w:pPr>
            <w:r>
              <w:rPr>
                <w:bCs/>
                <w:color w:val="auto"/>
              </w:rPr>
              <w:t xml:space="preserve">No adverse implications identified in relation to the submission of the question. </w:t>
            </w:r>
          </w:p>
        </w:tc>
      </w:tr>
      <w:tr w:rsidR="00FD3891" w:rsidRPr="00566BDC" w14:paraId="7F287BB4" w14:textId="77777777" w:rsidTr="00E35E2B">
        <w:tc>
          <w:tcPr>
            <w:tcW w:w="1970" w:type="dxa"/>
            <w:tcBorders>
              <w:left w:val="double" w:sz="4" w:space="0" w:color="auto"/>
            </w:tcBorders>
          </w:tcPr>
          <w:p w14:paraId="4EFA89F3" w14:textId="49F7FB96" w:rsidR="00FD3891" w:rsidRPr="00566BDC" w:rsidRDefault="00FD3891" w:rsidP="00710C94">
            <w:pPr>
              <w:spacing w:after="0" w:line="240" w:lineRule="auto"/>
              <w:rPr>
                <w:color w:val="auto"/>
              </w:rPr>
            </w:pPr>
            <w:r w:rsidRPr="00566BDC">
              <w:rPr>
                <w:color w:val="auto"/>
              </w:rPr>
              <w:t>Quality</w:t>
            </w:r>
          </w:p>
        </w:tc>
        <w:tc>
          <w:tcPr>
            <w:tcW w:w="7630" w:type="dxa"/>
            <w:tcBorders>
              <w:right w:val="double" w:sz="4" w:space="0" w:color="auto"/>
            </w:tcBorders>
          </w:tcPr>
          <w:p w14:paraId="7C8B1819" w14:textId="0E9B1394" w:rsidR="00FD3891" w:rsidRPr="00566BDC" w:rsidRDefault="00FD3891" w:rsidP="00710C94">
            <w:pPr>
              <w:spacing w:after="0" w:line="240" w:lineRule="auto"/>
              <w:rPr>
                <w:b/>
                <w:color w:val="auto"/>
              </w:rPr>
            </w:pPr>
            <w:r>
              <w:rPr>
                <w:bCs/>
                <w:color w:val="auto"/>
              </w:rPr>
              <w:t xml:space="preserve">No adverse implications identified in relation to the submission of the question. </w:t>
            </w:r>
          </w:p>
        </w:tc>
      </w:tr>
      <w:tr w:rsidR="00FD3891" w:rsidRPr="00566BDC" w14:paraId="3285F263" w14:textId="77777777" w:rsidTr="00E35E2B">
        <w:tc>
          <w:tcPr>
            <w:tcW w:w="1970" w:type="dxa"/>
            <w:tcBorders>
              <w:left w:val="double" w:sz="4" w:space="0" w:color="auto"/>
            </w:tcBorders>
          </w:tcPr>
          <w:p w14:paraId="0374C637" w14:textId="2FE9C7A5" w:rsidR="00FD3891" w:rsidRPr="00566BDC" w:rsidRDefault="00FD3891" w:rsidP="00710C94">
            <w:pPr>
              <w:spacing w:after="0" w:line="240" w:lineRule="auto"/>
              <w:rPr>
                <w:b/>
                <w:color w:val="auto"/>
              </w:rPr>
            </w:pPr>
            <w:r w:rsidRPr="00566BDC">
              <w:rPr>
                <w:color w:val="auto"/>
              </w:rPr>
              <w:t>HR</w:t>
            </w:r>
          </w:p>
        </w:tc>
        <w:tc>
          <w:tcPr>
            <w:tcW w:w="7630" w:type="dxa"/>
            <w:tcBorders>
              <w:right w:val="double" w:sz="4" w:space="0" w:color="auto"/>
            </w:tcBorders>
          </w:tcPr>
          <w:p w14:paraId="31E4D32B" w14:textId="4926DF35" w:rsidR="00FD3891" w:rsidRPr="00566BDC" w:rsidRDefault="00FD3891" w:rsidP="00710C94">
            <w:pPr>
              <w:spacing w:after="0" w:line="240" w:lineRule="auto"/>
              <w:rPr>
                <w:b/>
                <w:color w:val="auto"/>
              </w:rPr>
            </w:pPr>
            <w:r>
              <w:rPr>
                <w:bCs/>
                <w:color w:val="auto"/>
              </w:rPr>
              <w:t xml:space="preserve">No adverse implications identified in relation to the submission of the question. </w:t>
            </w:r>
          </w:p>
        </w:tc>
      </w:tr>
      <w:tr w:rsidR="00FD3891" w:rsidRPr="00566BDC" w14:paraId="021977C1" w14:textId="77777777" w:rsidTr="00E35E2B">
        <w:tc>
          <w:tcPr>
            <w:tcW w:w="1970" w:type="dxa"/>
            <w:tcBorders>
              <w:left w:val="double" w:sz="4" w:space="0" w:color="auto"/>
            </w:tcBorders>
          </w:tcPr>
          <w:p w14:paraId="76E8A113" w14:textId="7091C2A2" w:rsidR="00FD3891" w:rsidRDefault="00FD3891" w:rsidP="00710C94">
            <w:pPr>
              <w:spacing w:after="0" w:line="240" w:lineRule="auto"/>
              <w:rPr>
                <w:color w:val="auto"/>
              </w:rPr>
            </w:pPr>
            <w:r>
              <w:rPr>
                <w:color w:val="auto"/>
              </w:rPr>
              <w:t>Legal / Regulatory</w:t>
            </w:r>
          </w:p>
        </w:tc>
        <w:tc>
          <w:tcPr>
            <w:tcW w:w="7630" w:type="dxa"/>
            <w:tcBorders>
              <w:right w:val="double" w:sz="4" w:space="0" w:color="auto"/>
            </w:tcBorders>
          </w:tcPr>
          <w:p w14:paraId="557845C5" w14:textId="0C6F2ECE" w:rsidR="00FD3891" w:rsidRPr="00566BDC" w:rsidRDefault="00FD3891" w:rsidP="00710C94">
            <w:pPr>
              <w:spacing w:after="0" w:line="240" w:lineRule="auto"/>
              <w:rPr>
                <w:b/>
                <w:color w:val="auto"/>
              </w:rPr>
            </w:pPr>
            <w:r>
              <w:rPr>
                <w:bCs/>
                <w:color w:val="auto"/>
              </w:rPr>
              <w:t xml:space="preserve">No adverse implications identified in relation to the submission of the question. </w:t>
            </w:r>
          </w:p>
        </w:tc>
      </w:tr>
      <w:tr w:rsidR="00FD3891" w:rsidRPr="00566BDC" w14:paraId="4514A14F" w14:textId="77777777" w:rsidTr="00E35E2B">
        <w:tc>
          <w:tcPr>
            <w:tcW w:w="1970" w:type="dxa"/>
            <w:tcBorders>
              <w:left w:val="double" w:sz="4" w:space="0" w:color="auto"/>
            </w:tcBorders>
          </w:tcPr>
          <w:p w14:paraId="4EBADFBE" w14:textId="093147B0" w:rsidR="00FD3891" w:rsidRPr="00566BDC" w:rsidRDefault="00FD3891" w:rsidP="00710C94">
            <w:pPr>
              <w:spacing w:after="0" w:line="240" w:lineRule="auto"/>
              <w:rPr>
                <w:color w:val="auto"/>
              </w:rPr>
            </w:pPr>
            <w:r>
              <w:rPr>
                <w:color w:val="auto"/>
              </w:rPr>
              <w:t>Data Protection / IG</w:t>
            </w:r>
          </w:p>
        </w:tc>
        <w:tc>
          <w:tcPr>
            <w:tcW w:w="7630" w:type="dxa"/>
            <w:tcBorders>
              <w:right w:val="double" w:sz="4" w:space="0" w:color="auto"/>
            </w:tcBorders>
          </w:tcPr>
          <w:p w14:paraId="72265EED" w14:textId="1E0D5D64" w:rsidR="00FD3891" w:rsidRPr="00566BDC" w:rsidRDefault="00FD3891" w:rsidP="00710C94">
            <w:pPr>
              <w:spacing w:after="0" w:line="240" w:lineRule="auto"/>
              <w:rPr>
                <w:b/>
                <w:color w:val="auto"/>
              </w:rPr>
            </w:pPr>
            <w:r>
              <w:rPr>
                <w:bCs/>
                <w:color w:val="auto"/>
              </w:rPr>
              <w:t xml:space="preserve">No adverse implications identified in relation to the submission of the question. </w:t>
            </w:r>
          </w:p>
        </w:tc>
      </w:tr>
      <w:tr w:rsidR="00FD3891" w:rsidRPr="00566BDC" w14:paraId="542CD7B3" w14:textId="77777777" w:rsidTr="00E35E2B">
        <w:tc>
          <w:tcPr>
            <w:tcW w:w="1970" w:type="dxa"/>
            <w:tcBorders>
              <w:left w:val="double" w:sz="4" w:space="0" w:color="auto"/>
            </w:tcBorders>
          </w:tcPr>
          <w:p w14:paraId="57B08AAB" w14:textId="5E2EF19D" w:rsidR="00FD3891" w:rsidRPr="00566BDC" w:rsidRDefault="00FD3891" w:rsidP="00710C94">
            <w:pPr>
              <w:spacing w:after="0" w:line="240" w:lineRule="auto"/>
              <w:rPr>
                <w:b/>
                <w:color w:val="auto"/>
              </w:rPr>
            </w:pPr>
            <w:r>
              <w:rPr>
                <w:color w:val="auto"/>
              </w:rPr>
              <w:t>Health inequality / equality</w:t>
            </w:r>
          </w:p>
        </w:tc>
        <w:tc>
          <w:tcPr>
            <w:tcW w:w="7630" w:type="dxa"/>
            <w:tcBorders>
              <w:right w:val="double" w:sz="4" w:space="0" w:color="auto"/>
            </w:tcBorders>
          </w:tcPr>
          <w:p w14:paraId="2AC49FA2" w14:textId="68F98CE7" w:rsidR="00FD3891" w:rsidRPr="008057DB" w:rsidRDefault="00FD3891" w:rsidP="00710C94">
            <w:pPr>
              <w:spacing w:after="0" w:line="240" w:lineRule="auto"/>
              <w:rPr>
                <w:b/>
                <w:color w:val="auto"/>
              </w:rPr>
            </w:pPr>
            <w:r>
              <w:rPr>
                <w:bCs/>
                <w:color w:val="auto"/>
              </w:rPr>
              <w:t xml:space="preserve">No adverse implications identified in relation to the submission of the question. </w:t>
            </w:r>
          </w:p>
        </w:tc>
      </w:tr>
      <w:tr w:rsidR="00FD3891" w:rsidRPr="00566BDC" w14:paraId="1C67E1C3" w14:textId="77777777" w:rsidTr="00E35E2B">
        <w:tc>
          <w:tcPr>
            <w:tcW w:w="1970" w:type="dxa"/>
            <w:tcBorders>
              <w:left w:val="double" w:sz="4" w:space="0" w:color="auto"/>
            </w:tcBorders>
          </w:tcPr>
          <w:p w14:paraId="2F9D1286" w14:textId="5170BA8D" w:rsidR="00FD3891" w:rsidRDefault="00FD3891" w:rsidP="00710C94">
            <w:pPr>
              <w:spacing w:after="0" w:line="240" w:lineRule="auto"/>
              <w:rPr>
                <w:color w:val="auto"/>
              </w:rPr>
            </w:pPr>
            <w:r>
              <w:rPr>
                <w:color w:val="auto"/>
              </w:rPr>
              <w:t>Conflict of Interest Aspects</w:t>
            </w:r>
          </w:p>
        </w:tc>
        <w:tc>
          <w:tcPr>
            <w:tcW w:w="7630" w:type="dxa"/>
            <w:tcBorders>
              <w:right w:val="double" w:sz="4" w:space="0" w:color="auto"/>
            </w:tcBorders>
          </w:tcPr>
          <w:p w14:paraId="37DC6051" w14:textId="489F6C56" w:rsidR="00FD3891" w:rsidRPr="008057DB" w:rsidRDefault="00FD3891" w:rsidP="00710C94">
            <w:pPr>
              <w:spacing w:after="0" w:line="240" w:lineRule="auto"/>
              <w:rPr>
                <w:b/>
                <w:color w:val="auto"/>
              </w:rPr>
            </w:pPr>
            <w:r>
              <w:rPr>
                <w:bCs/>
                <w:color w:val="auto"/>
              </w:rPr>
              <w:t xml:space="preserve">No adverse implications identified in relation to the submission of the question. </w:t>
            </w:r>
          </w:p>
        </w:tc>
      </w:tr>
      <w:tr w:rsidR="00FD3891" w:rsidRPr="00566BDC" w14:paraId="7420D59D" w14:textId="77777777" w:rsidTr="00E35E2B">
        <w:trPr>
          <w:trHeight w:val="283"/>
        </w:trPr>
        <w:tc>
          <w:tcPr>
            <w:tcW w:w="1970" w:type="dxa"/>
            <w:tcBorders>
              <w:left w:val="double" w:sz="4" w:space="0" w:color="auto"/>
              <w:bottom w:val="double" w:sz="4" w:space="0" w:color="auto"/>
            </w:tcBorders>
          </w:tcPr>
          <w:p w14:paraId="575BE3AA" w14:textId="045B106E" w:rsidR="00FD3891" w:rsidRPr="00566BDC" w:rsidRDefault="00FD3891" w:rsidP="00710C94">
            <w:pPr>
              <w:spacing w:after="0" w:line="240" w:lineRule="auto"/>
              <w:rPr>
                <w:b/>
                <w:color w:val="auto"/>
              </w:rPr>
            </w:pPr>
            <w:r>
              <w:rPr>
                <w:color w:val="auto"/>
              </w:rPr>
              <w:t>Sustainability</w:t>
            </w:r>
          </w:p>
        </w:tc>
        <w:tc>
          <w:tcPr>
            <w:tcW w:w="7630" w:type="dxa"/>
            <w:tcBorders>
              <w:bottom w:val="double" w:sz="4" w:space="0" w:color="auto"/>
              <w:right w:val="double" w:sz="4" w:space="0" w:color="auto"/>
            </w:tcBorders>
          </w:tcPr>
          <w:p w14:paraId="7B39D156" w14:textId="112BAEA2" w:rsidR="00FD3891" w:rsidRPr="00566BDC" w:rsidRDefault="00FD3891" w:rsidP="00710C94">
            <w:pPr>
              <w:spacing w:after="0" w:line="240" w:lineRule="auto"/>
              <w:rPr>
                <w:b/>
                <w:color w:val="auto"/>
              </w:rPr>
            </w:pPr>
            <w:r>
              <w:rPr>
                <w:bCs/>
                <w:color w:val="auto"/>
              </w:rPr>
              <w:t xml:space="preserve">No adverse implications identified in relation to the submission of the question. </w:t>
            </w:r>
          </w:p>
        </w:tc>
      </w:tr>
    </w:tbl>
    <w:p w14:paraId="68CA004B" w14:textId="77777777" w:rsidR="00E705A6" w:rsidRPr="004C7CF3" w:rsidRDefault="00E705A6" w:rsidP="00710C94">
      <w:pPr>
        <w:spacing w:after="0" w:line="240" w:lineRule="auto"/>
        <w:rPr>
          <w:color w:val="auto"/>
          <w:sz w:val="16"/>
          <w:szCs w:val="16"/>
        </w:rPr>
      </w:pPr>
    </w:p>
    <w:tbl>
      <w:tblPr>
        <w:tblStyle w:val="TableGrid"/>
        <w:tblW w:w="0" w:type="auto"/>
        <w:tblLook w:val="04A0" w:firstRow="1" w:lastRow="0" w:firstColumn="1" w:lastColumn="0" w:noHBand="0" w:noVBand="1"/>
      </w:tblPr>
      <w:tblGrid>
        <w:gridCol w:w="9600"/>
      </w:tblGrid>
      <w:tr w:rsidR="005E2527" w:rsidRPr="00566BDC" w14:paraId="6B25BF82" w14:textId="77777777" w:rsidTr="006C1E7A">
        <w:tc>
          <w:tcPr>
            <w:tcW w:w="9747" w:type="dxa"/>
            <w:tcBorders>
              <w:top w:val="double" w:sz="4" w:space="0" w:color="auto"/>
              <w:left w:val="double" w:sz="4" w:space="0" w:color="auto"/>
              <w:bottom w:val="double" w:sz="4" w:space="0" w:color="auto"/>
              <w:right w:val="double" w:sz="4" w:space="0" w:color="auto"/>
            </w:tcBorders>
          </w:tcPr>
          <w:p w14:paraId="52CA6C88" w14:textId="77777777" w:rsidR="00710C94" w:rsidRDefault="00710C94" w:rsidP="00710C94">
            <w:pPr>
              <w:spacing w:after="0" w:line="240" w:lineRule="auto"/>
              <w:rPr>
                <w:b/>
                <w:color w:val="auto"/>
              </w:rPr>
            </w:pPr>
            <w:bookmarkStart w:id="5" w:name="_Hlk106134678"/>
          </w:p>
          <w:p w14:paraId="002A3CDE" w14:textId="40FD5C4A" w:rsidR="00E705A6" w:rsidRDefault="00D00EC7" w:rsidP="00710C94">
            <w:pPr>
              <w:spacing w:after="0" w:line="240" w:lineRule="auto"/>
              <w:rPr>
                <w:color w:val="auto"/>
              </w:rPr>
            </w:pPr>
            <w:r>
              <w:rPr>
                <w:b/>
                <w:color w:val="auto"/>
              </w:rPr>
              <w:t>ASSESSED</w:t>
            </w:r>
            <w:r w:rsidR="005E2527">
              <w:rPr>
                <w:b/>
                <w:color w:val="auto"/>
              </w:rPr>
              <w:t xml:space="preserve"> RISK</w:t>
            </w:r>
            <w:r w:rsidR="005E2527" w:rsidRPr="00566BDC">
              <w:rPr>
                <w:b/>
                <w:color w:val="auto"/>
              </w:rPr>
              <w:t>:</w:t>
            </w:r>
            <w:r w:rsidR="005E2527" w:rsidRPr="00566BDC">
              <w:rPr>
                <w:color w:val="auto"/>
              </w:rPr>
              <w:t xml:space="preserve"> </w:t>
            </w:r>
          </w:p>
          <w:p w14:paraId="6C3C360E" w14:textId="77777777" w:rsidR="00710C94" w:rsidRDefault="00710C94" w:rsidP="00710C94">
            <w:pPr>
              <w:spacing w:after="0" w:line="240" w:lineRule="auto"/>
              <w:rPr>
                <w:color w:val="auto"/>
              </w:rPr>
            </w:pPr>
          </w:p>
          <w:p w14:paraId="6509F3AA" w14:textId="77777777" w:rsidR="006A6CFD" w:rsidRDefault="003B0A5F" w:rsidP="00710C94">
            <w:pPr>
              <w:spacing w:after="0" w:line="240" w:lineRule="auto"/>
              <w:rPr>
                <w:color w:val="auto"/>
              </w:rPr>
            </w:pPr>
            <w:r>
              <w:rPr>
                <w:color w:val="auto"/>
              </w:rPr>
              <w:t>There are no risks identified in relation to this paper.</w:t>
            </w:r>
            <w:r w:rsidR="00E35E2B">
              <w:rPr>
                <w:color w:val="auto"/>
              </w:rPr>
              <w:t xml:space="preserve"> </w:t>
            </w:r>
          </w:p>
          <w:p w14:paraId="5F7D7606" w14:textId="34E9C2F3" w:rsidR="00710C94" w:rsidRPr="00710C94" w:rsidRDefault="00710C94" w:rsidP="00710C94">
            <w:pPr>
              <w:spacing w:after="0" w:line="240" w:lineRule="auto"/>
              <w:rPr>
                <w:color w:val="auto"/>
                <w:sz w:val="16"/>
                <w:szCs w:val="16"/>
              </w:rPr>
            </w:pPr>
          </w:p>
        </w:tc>
      </w:tr>
      <w:bookmarkEnd w:id="5"/>
    </w:tbl>
    <w:p w14:paraId="0E1133FC" w14:textId="450414A7" w:rsidR="00043155" w:rsidRPr="004C7CF3" w:rsidRDefault="00043155" w:rsidP="00710C94">
      <w:pPr>
        <w:spacing w:after="0" w:line="240" w:lineRule="auto"/>
        <w:rPr>
          <w:color w:val="auto"/>
          <w:sz w:val="16"/>
          <w:szCs w:val="16"/>
        </w:rPr>
      </w:pPr>
    </w:p>
    <w:tbl>
      <w:tblPr>
        <w:tblStyle w:val="TableGrid"/>
        <w:tblW w:w="0" w:type="auto"/>
        <w:tblLook w:val="04A0" w:firstRow="1" w:lastRow="0" w:firstColumn="1" w:lastColumn="0" w:noHBand="0" w:noVBand="1"/>
      </w:tblPr>
      <w:tblGrid>
        <w:gridCol w:w="9600"/>
      </w:tblGrid>
      <w:tr w:rsidR="00043155" w:rsidRPr="00566BDC" w14:paraId="7C027CCA" w14:textId="77777777" w:rsidTr="00826000">
        <w:tc>
          <w:tcPr>
            <w:tcW w:w="9608" w:type="dxa"/>
            <w:tcBorders>
              <w:top w:val="double" w:sz="4" w:space="0" w:color="auto"/>
              <w:left w:val="double" w:sz="4" w:space="0" w:color="auto"/>
              <w:bottom w:val="double" w:sz="4" w:space="0" w:color="auto"/>
              <w:right w:val="double" w:sz="4" w:space="0" w:color="auto"/>
            </w:tcBorders>
          </w:tcPr>
          <w:p w14:paraId="256A30CC" w14:textId="77777777" w:rsidR="00710C94" w:rsidRDefault="00710C94" w:rsidP="00710C94">
            <w:pPr>
              <w:spacing w:after="0" w:line="240" w:lineRule="auto"/>
              <w:rPr>
                <w:b/>
                <w:color w:val="auto"/>
              </w:rPr>
            </w:pPr>
          </w:p>
          <w:p w14:paraId="2D1FF8A2" w14:textId="49D5AD67" w:rsidR="00E705A6" w:rsidRDefault="00043155" w:rsidP="00710C94">
            <w:pPr>
              <w:spacing w:after="0" w:line="240" w:lineRule="auto"/>
              <w:rPr>
                <w:b/>
                <w:color w:val="auto"/>
              </w:rPr>
            </w:pPr>
            <w:r>
              <w:rPr>
                <w:b/>
                <w:color w:val="auto"/>
              </w:rPr>
              <w:t>MONITORI</w:t>
            </w:r>
            <w:r w:rsidR="00E35E2B">
              <w:rPr>
                <w:b/>
                <w:color w:val="auto"/>
              </w:rPr>
              <w:t>N</w:t>
            </w:r>
            <w:r>
              <w:rPr>
                <w:b/>
                <w:color w:val="auto"/>
              </w:rPr>
              <w:t>G AND ASSURANCE</w:t>
            </w:r>
            <w:r w:rsidRPr="00566BDC">
              <w:rPr>
                <w:b/>
                <w:color w:val="auto"/>
              </w:rPr>
              <w:t>:</w:t>
            </w:r>
            <w:r>
              <w:rPr>
                <w:b/>
                <w:color w:val="auto"/>
              </w:rPr>
              <w:t xml:space="preserve"> </w:t>
            </w:r>
          </w:p>
          <w:p w14:paraId="7C0E6B7B" w14:textId="77777777" w:rsidR="00710C94" w:rsidRDefault="00710C94" w:rsidP="00710C94">
            <w:pPr>
              <w:spacing w:after="0" w:line="240" w:lineRule="auto"/>
              <w:rPr>
                <w:b/>
                <w:color w:val="auto"/>
              </w:rPr>
            </w:pPr>
          </w:p>
          <w:p w14:paraId="7EE8EA1C" w14:textId="77777777" w:rsidR="006A6CFD" w:rsidRDefault="00FD3891" w:rsidP="00710C94">
            <w:pPr>
              <w:spacing w:after="0" w:line="240" w:lineRule="auto"/>
              <w:rPr>
                <w:bCs/>
                <w:color w:val="auto"/>
              </w:rPr>
            </w:pPr>
            <w:r>
              <w:rPr>
                <w:bCs/>
                <w:color w:val="auto"/>
              </w:rPr>
              <w:t>Monitoring and assurance of the matter will be undertaken by the ICB Board</w:t>
            </w:r>
            <w:r w:rsidRPr="005A4422">
              <w:rPr>
                <w:bCs/>
                <w:color w:val="auto"/>
              </w:rPr>
              <w:t>.</w:t>
            </w:r>
          </w:p>
          <w:p w14:paraId="5FEC0180" w14:textId="06E8A505" w:rsidR="00710C94" w:rsidRPr="00710C94" w:rsidRDefault="00710C94" w:rsidP="00710C94">
            <w:pPr>
              <w:spacing w:after="0" w:line="240" w:lineRule="auto"/>
              <w:rPr>
                <w:bCs/>
                <w:color w:val="auto"/>
                <w:sz w:val="16"/>
                <w:szCs w:val="16"/>
              </w:rPr>
            </w:pPr>
          </w:p>
        </w:tc>
      </w:tr>
    </w:tbl>
    <w:p w14:paraId="489916CB" w14:textId="39492D09" w:rsidR="00043155" w:rsidRPr="004C7CF3" w:rsidRDefault="00043155" w:rsidP="00710C94">
      <w:pPr>
        <w:spacing w:after="0" w:line="240" w:lineRule="auto"/>
        <w:rPr>
          <w:color w:val="auto"/>
          <w:sz w:val="16"/>
          <w:szCs w:val="16"/>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0"/>
      </w:tblGrid>
      <w:tr w:rsidR="00880E9F" w:rsidRPr="00566BDC" w14:paraId="7F94535B" w14:textId="77777777" w:rsidTr="00710C94">
        <w:trPr>
          <w:trHeight w:val="833"/>
        </w:trPr>
        <w:tc>
          <w:tcPr>
            <w:tcW w:w="9608" w:type="dxa"/>
          </w:tcPr>
          <w:p w14:paraId="2A9C58E7" w14:textId="77777777" w:rsidR="00710C94" w:rsidRDefault="00710C94" w:rsidP="00710C94">
            <w:pPr>
              <w:spacing w:after="0" w:line="240" w:lineRule="auto"/>
              <w:rPr>
                <w:b/>
                <w:color w:val="auto"/>
              </w:rPr>
            </w:pPr>
            <w:bookmarkStart w:id="6" w:name="_Hlk106098484"/>
          </w:p>
          <w:p w14:paraId="6DFDA48E" w14:textId="486A21B8" w:rsidR="004C7CF3" w:rsidRDefault="00880E9F" w:rsidP="00710C94">
            <w:pPr>
              <w:spacing w:after="0" w:line="240" w:lineRule="auto"/>
              <w:rPr>
                <w:b/>
                <w:color w:val="auto"/>
              </w:rPr>
            </w:pPr>
            <w:r w:rsidRPr="004C7CF3">
              <w:rPr>
                <w:b/>
                <w:color w:val="auto"/>
              </w:rPr>
              <w:t>ENGAGEMENT:</w:t>
            </w:r>
          </w:p>
          <w:p w14:paraId="0B9E12C5" w14:textId="77777777" w:rsidR="004C7CF3" w:rsidRDefault="00051BE1" w:rsidP="00710C94">
            <w:pPr>
              <w:spacing w:after="0" w:line="240" w:lineRule="auto"/>
              <w:rPr>
                <w:color w:val="auto"/>
              </w:rPr>
            </w:pPr>
            <w:r>
              <w:rPr>
                <w:color w:val="auto"/>
              </w:rPr>
              <w:t xml:space="preserve">In line with the procedure, </w:t>
            </w:r>
            <w:r w:rsidR="00F86F3F">
              <w:rPr>
                <w:color w:val="auto"/>
              </w:rPr>
              <w:t xml:space="preserve">the ICB </w:t>
            </w:r>
            <w:r w:rsidR="00FD3891">
              <w:rPr>
                <w:color w:val="auto"/>
              </w:rPr>
              <w:t xml:space="preserve">will </w:t>
            </w:r>
            <w:r w:rsidR="0011067F">
              <w:rPr>
                <w:color w:val="auto"/>
              </w:rPr>
              <w:t>facilitate</w:t>
            </w:r>
            <w:r w:rsidR="00FD3891">
              <w:rPr>
                <w:color w:val="auto"/>
              </w:rPr>
              <w:t xml:space="preserve"> </w:t>
            </w:r>
            <w:r w:rsidR="0011067F">
              <w:rPr>
                <w:color w:val="auto"/>
              </w:rPr>
              <w:t>subsequent follow-up,</w:t>
            </w:r>
            <w:r>
              <w:rPr>
                <w:color w:val="auto"/>
              </w:rPr>
              <w:t xml:space="preserve"> as required.</w:t>
            </w:r>
          </w:p>
          <w:p w14:paraId="012F8CEB" w14:textId="77777777" w:rsidR="00710C94" w:rsidRPr="00710C94" w:rsidRDefault="00710C94" w:rsidP="00710C94">
            <w:pPr>
              <w:spacing w:after="0" w:line="240" w:lineRule="auto"/>
              <w:rPr>
                <w:color w:val="auto"/>
                <w:sz w:val="16"/>
                <w:szCs w:val="16"/>
              </w:rPr>
            </w:pPr>
          </w:p>
          <w:p w14:paraId="02D6A569" w14:textId="42A31228" w:rsidR="00710C94" w:rsidRPr="004C7CF3" w:rsidRDefault="00710C94" w:rsidP="00710C94">
            <w:pPr>
              <w:spacing w:after="0" w:line="240" w:lineRule="auto"/>
              <w:rPr>
                <w:color w:val="auto"/>
                <w:sz w:val="4"/>
                <w:szCs w:val="4"/>
              </w:rPr>
            </w:pPr>
          </w:p>
        </w:tc>
      </w:tr>
    </w:tbl>
    <w:p w14:paraId="0A8A2FF1" w14:textId="77777777" w:rsidR="004C7CF3" w:rsidRPr="003C62F6" w:rsidRDefault="004C7CF3" w:rsidP="00710C94">
      <w:pPr>
        <w:spacing w:after="0" w:line="240" w:lineRule="auto"/>
        <w:rPr>
          <w:sz w:val="10"/>
          <w:szCs w:val="10"/>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0"/>
      </w:tblGrid>
      <w:tr w:rsidR="00CD20A8" w14:paraId="0FEFEDA4" w14:textId="77777777" w:rsidTr="003C62F6">
        <w:trPr>
          <w:trHeight w:val="427"/>
        </w:trPr>
        <w:tc>
          <w:tcPr>
            <w:tcW w:w="9600" w:type="dxa"/>
          </w:tcPr>
          <w:bookmarkEnd w:id="6"/>
          <w:p w14:paraId="39D3DDC7" w14:textId="1E9B72EE" w:rsidR="00CD20A8" w:rsidRPr="00934A5F" w:rsidRDefault="00CD20A8" w:rsidP="00710C94">
            <w:pPr>
              <w:tabs>
                <w:tab w:val="right" w:pos="9384"/>
              </w:tabs>
              <w:spacing w:after="0" w:line="240" w:lineRule="auto"/>
              <w:rPr>
                <w:color w:val="auto"/>
                <w:sz w:val="40"/>
                <w:szCs w:val="40"/>
              </w:rPr>
            </w:pPr>
            <w:r w:rsidRPr="00E35E2B">
              <w:rPr>
                <w:b/>
                <w:color w:val="auto"/>
              </w:rPr>
              <w:t>RE</w:t>
            </w:r>
            <w:r w:rsidR="00417D0C" w:rsidRPr="00E35E2B">
              <w:rPr>
                <w:b/>
                <w:color w:val="auto"/>
              </w:rPr>
              <w:t>P</w:t>
            </w:r>
            <w:r w:rsidRPr="00E35E2B">
              <w:rPr>
                <w:b/>
                <w:color w:val="auto"/>
              </w:rPr>
              <w:t>ORT EX</w:t>
            </w:r>
            <w:r w:rsidR="00934A5F">
              <w:rPr>
                <w:b/>
                <w:color w:val="auto"/>
              </w:rPr>
              <w:t>E</w:t>
            </w:r>
            <w:r w:rsidRPr="00E35E2B">
              <w:rPr>
                <w:b/>
                <w:color w:val="auto"/>
              </w:rPr>
              <w:t xml:space="preserve">MPT FROM PUBLIC DISCLOSURE                         </w:t>
            </w:r>
            <w:r w:rsidRPr="00E35E2B">
              <w:rPr>
                <w:color w:val="auto"/>
              </w:rPr>
              <w:t xml:space="preserve">No   </w:t>
            </w:r>
            <w:sdt>
              <w:sdtPr>
                <w:rPr>
                  <w:color w:val="auto"/>
                  <w:sz w:val="40"/>
                  <w:szCs w:val="40"/>
                </w:rPr>
                <w:id w:val="1459919931"/>
                <w14:checkbox>
                  <w14:checked w14:val="1"/>
                  <w14:checkedState w14:val="2612" w14:font="MS Gothic"/>
                  <w14:uncheckedState w14:val="2610" w14:font="MS Gothic"/>
                </w14:checkbox>
              </w:sdtPr>
              <w:sdtEndPr/>
              <w:sdtContent>
                <w:r w:rsidR="008057DB" w:rsidRPr="00E35E2B">
                  <w:rPr>
                    <w:rFonts w:ascii="MS Gothic" w:eastAsia="MS Gothic" w:hAnsi="MS Gothic" w:hint="eastAsia"/>
                    <w:color w:val="auto"/>
                    <w:sz w:val="40"/>
                    <w:szCs w:val="40"/>
                  </w:rPr>
                  <w:t>☒</w:t>
                </w:r>
              </w:sdtContent>
            </w:sdt>
            <w:r w:rsidRPr="00E35E2B">
              <w:rPr>
                <w:color w:val="auto"/>
                <w:sz w:val="40"/>
                <w:szCs w:val="40"/>
              </w:rPr>
              <w:t xml:space="preserve">   </w:t>
            </w:r>
            <w:r w:rsidRPr="00E35E2B">
              <w:rPr>
                <w:color w:val="auto"/>
              </w:rPr>
              <w:t xml:space="preserve">Yes   </w:t>
            </w:r>
            <w:sdt>
              <w:sdtPr>
                <w:rPr>
                  <w:color w:val="auto"/>
                  <w:sz w:val="40"/>
                  <w:szCs w:val="40"/>
                </w:rPr>
                <w:id w:val="1948345607"/>
                <w14:checkbox>
                  <w14:checked w14:val="0"/>
                  <w14:checkedState w14:val="2612" w14:font="MS Gothic"/>
                  <w14:uncheckedState w14:val="2610" w14:font="MS Gothic"/>
                </w14:checkbox>
              </w:sdtPr>
              <w:sdtEndPr/>
              <w:sdtContent>
                <w:r w:rsidRPr="00E35E2B">
                  <w:rPr>
                    <w:rFonts w:ascii="MS Gothic" w:eastAsia="MS Gothic" w:hAnsi="MS Gothic" w:hint="eastAsia"/>
                    <w:color w:val="auto"/>
                    <w:sz w:val="40"/>
                    <w:szCs w:val="40"/>
                  </w:rPr>
                  <w:t>☐</w:t>
                </w:r>
              </w:sdtContent>
            </w:sdt>
          </w:p>
        </w:tc>
      </w:tr>
    </w:tbl>
    <w:p w14:paraId="525317C2" w14:textId="77777777" w:rsidR="00051BE1" w:rsidRPr="00051BE1" w:rsidRDefault="00051BE1" w:rsidP="00710C94">
      <w:pPr>
        <w:spacing w:after="0" w:line="240" w:lineRule="auto"/>
        <w:rPr>
          <w:color w:val="auto"/>
          <w:sz w:val="23"/>
          <w:szCs w:val="23"/>
        </w:rPr>
      </w:pPr>
    </w:p>
    <w:sectPr w:rsidR="00051BE1" w:rsidRPr="00051BE1" w:rsidSect="00051BE1">
      <w:footerReference w:type="default" r:id="rId14"/>
      <w:pgSz w:w="11906" w:h="16838" w:code="9"/>
      <w:pgMar w:top="567" w:right="1138" w:bottom="994" w:left="1138" w:header="706"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C95B3" w14:textId="77777777" w:rsidR="00DF3DB2" w:rsidRDefault="00DF3DB2" w:rsidP="00206B76">
      <w:pPr>
        <w:spacing w:after="0" w:line="240" w:lineRule="auto"/>
      </w:pPr>
      <w:r>
        <w:separator/>
      </w:r>
    </w:p>
  </w:endnote>
  <w:endnote w:type="continuationSeparator" w:id="0">
    <w:p w14:paraId="68D7B07B" w14:textId="77777777" w:rsidR="00DF3DB2" w:rsidRDefault="00DF3DB2" w:rsidP="0020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6667157"/>
      <w:docPartObj>
        <w:docPartGallery w:val="Page Numbers (Bottom of Page)"/>
        <w:docPartUnique/>
      </w:docPartObj>
    </w:sdtPr>
    <w:sdtEndPr>
      <w:rPr>
        <w:color w:val="auto"/>
        <w:sz w:val="16"/>
        <w:szCs w:val="16"/>
      </w:rPr>
    </w:sdtEndPr>
    <w:sdtContent>
      <w:sdt>
        <w:sdtPr>
          <w:id w:val="-1769616900"/>
          <w:docPartObj>
            <w:docPartGallery w:val="Page Numbers (Top of Page)"/>
            <w:docPartUnique/>
          </w:docPartObj>
        </w:sdtPr>
        <w:sdtEndPr>
          <w:rPr>
            <w:color w:val="auto"/>
            <w:sz w:val="16"/>
            <w:szCs w:val="16"/>
          </w:rPr>
        </w:sdtEndPr>
        <w:sdtContent>
          <w:p w14:paraId="6010A07D" w14:textId="4A2DF03D" w:rsidR="000B082B" w:rsidRPr="006C6CAA" w:rsidRDefault="006C6CAA" w:rsidP="00710C94">
            <w:pPr>
              <w:pStyle w:val="Footer"/>
              <w:jc w:val="right"/>
              <w:rPr>
                <w:color w:val="auto"/>
                <w:sz w:val="16"/>
                <w:szCs w:val="16"/>
              </w:rPr>
            </w:pPr>
            <w:r w:rsidRPr="006C6CAA">
              <w:rPr>
                <w:color w:val="auto"/>
                <w:sz w:val="16"/>
                <w:szCs w:val="16"/>
              </w:rPr>
              <w:t xml:space="preserve">Page </w:t>
            </w:r>
            <w:r w:rsidRPr="006C6CAA">
              <w:rPr>
                <w:color w:val="auto"/>
                <w:sz w:val="16"/>
                <w:szCs w:val="16"/>
              </w:rPr>
              <w:fldChar w:fldCharType="begin"/>
            </w:r>
            <w:r w:rsidRPr="006C6CAA">
              <w:rPr>
                <w:color w:val="auto"/>
                <w:sz w:val="16"/>
                <w:szCs w:val="16"/>
              </w:rPr>
              <w:instrText xml:space="preserve"> PAGE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r w:rsidRPr="006C6CAA">
              <w:rPr>
                <w:color w:val="auto"/>
                <w:sz w:val="16"/>
                <w:szCs w:val="16"/>
              </w:rPr>
              <w:t xml:space="preserve"> of </w:t>
            </w:r>
            <w:r w:rsidRPr="006C6CAA">
              <w:rPr>
                <w:color w:val="auto"/>
                <w:sz w:val="16"/>
                <w:szCs w:val="16"/>
              </w:rPr>
              <w:fldChar w:fldCharType="begin"/>
            </w:r>
            <w:r w:rsidRPr="006C6CAA">
              <w:rPr>
                <w:color w:val="auto"/>
                <w:sz w:val="16"/>
                <w:szCs w:val="16"/>
              </w:rPr>
              <w:instrText xml:space="preserve"> NUMPAGES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5BAEA" w14:textId="77777777" w:rsidR="00DF3DB2" w:rsidRDefault="00DF3DB2" w:rsidP="00206B76">
      <w:pPr>
        <w:spacing w:after="0" w:line="240" w:lineRule="auto"/>
      </w:pPr>
      <w:r>
        <w:separator/>
      </w:r>
    </w:p>
  </w:footnote>
  <w:footnote w:type="continuationSeparator" w:id="0">
    <w:p w14:paraId="0AC35D2A" w14:textId="77777777" w:rsidR="00DF3DB2" w:rsidRDefault="00DF3DB2" w:rsidP="00206B76">
      <w:pPr>
        <w:spacing w:after="0" w:line="240" w:lineRule="auto"/>
      </w:pPr>
      <w:r>
        <w:continuationSeparator/>
      </w:r>
    </w:p>
  </w:footnote>
  <w:footnote w:id="1">
    <w:p w14:paraId="425E34BA" w14:textId="77777777" w:rsidR="00C03805" w:rsidRDefault="00C03805" w:rsidP="00C03805">
      <w:pPr>
        <w:pStyle w:val="FootnoteText"/>
        <w:spacing w:after="120"/>
        <w:rPr>
          <w:rFonts w:ascii="Arial Nova" w:hAnsi="Arial Nova"/>
        </w:rPr>
      </w:pPr>
      <w:r>
        <w:rPr>
          <w:rStyle w:val="FootnoteReference"/>
          <w:rFonts w:ascii="Arial Nova" w:hAnsi="Arial Nova"/>
        </w:rPr>
        <w:footnoteRef/>
      </w:r>
      <w:r>
        <w:rPr>
          <w:rFonts w:ascii="Arial Nova" w:hAnsi="Arial Nova"/>
        </w:rPr>
        <w:t xml:space="preserve"> </w:t>
      </w:r>
      <w:hyperlink r:id="rId1" w:history="1">
        <w:r>
          <w:rPr>
            <w:rStyle w:val="Hyperlink"/>
            <w:rFonts w:ascii="Arial Nova" w:hAnsi="Arial Nova"/>
            <w:lang w:eastAsia="en-GB"/>
            <w14:ligatures w14:val="none"/>
          </w:rPr>
          <w:t>Northern Echo, 2</w:t>
        </w:r>
        <w:r>
          <w:rPr>
            <w:rStyle w:val="Hyperlink"/>
            <w:rFonts w:ascii="Arial Nova" w:hAnsi="Arial Nova"/>
            <w:vertAlign w:val="superscript"/>
            <w:lang w:eastAsia="en-GB"/>
            <w14:ligatures w14:val="none"/>
          </w:rPr>
          <w:t>nd</w:t>
        </w:r>
        <w:r>
          <w:rPr>
            <w:rStyle w:val="Hyperlink"/>
            <w:rFonts w:ascii="Arial Nova" w:hAnsi="Arial Nova"/>
            <w:lang w:eastAsia="en-GB"/>
            <w14:ligatures w14:val="none"/>
          </w:rPr>
          <w:t xml:space="preserve"> December 2024</w:t>
        </w:r>
      </w:hyperlink>
    </w:p>
  </w:footnote>
  <w:footnote w:id="2">
    <w:p w14:paraId="33199F82" w14:textId="77777777" w:rsidR="00C03805" w:rsidRDefault="00C03805" w:rsidP="00C03805">
      <w:pPr>
        <w:pStyle w:val="FootnoteText"/>
        <w:spacing w:after="120"/>
      </w:pPr>
      <w:r>
        <w:rPr>
          <w:rStyle w:val="FootnoteReference"/>
        </w:rPr>
        <w:footnoteRef/>
      </w:r>
      <w:r>
        <w:t xml:space="preserve"> ICB Ref:  HNY 1164, 24</w:t>
      </w:r>
      <w:r>
        <w:rPr>
          <w:vertAlign w:val="superscript"/>
        </w:rPr>
        <w:t>th</w:t>
      </w:r>
      <w:r>
        <w:t xml:space="preserve"> October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6609"/>
    <w:multiLevelType w:val="hybridMultilevel"/>
    <w:tmpl w:val="7110F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908B3"/>
    <w:multiLevelType w:val="hybridMultilevel"/>
    <w:tmpl w:val="6D8050FC"/>
    <w:lvl w:ilvl="0" w:tplc="CC9E4F9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06E75"/>
    <w:multiLevelType w:val="hybridMultilevel"/>
    <w:tmpl w:val="58E00934"/>
    <w:lvl w:ilvl="0" w:tplc="A5C898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0A4624"/>
    <w:multiLevelType w:val="hybridMultilevel"/>
    <w:tmpl w:val="9B22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673EB"/>
    <w:multiLevelType w:val="hybridMultilevel"/>
    <w:tmpl w:val="B99892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6D2965"/>
    <w:multiLevelType w:val="hybridMultilevel"/>
    <w:tmpl w:val="6414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026686"/>
    <w:multiLevelType w:val="hybridMultilevel"/>
    <w:tmpl w:val="D1F2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E5AB0"/>
    <w:multiLevelType w:val="hybridMultilevel"/>
    <w:tmpl w:val="CF021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0C5757"/>
    <w:multiLevelType w:val="hybridMultilevel"/>
    <w:tmpl w:val="0CC41488"/>
    <w:lvl w:ilvl="0" w:tplc="8410C00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410BE7"/>
    <w:multiLevelType w:val="hybridMultilevel"/>
    <w:tmpl w:val="C352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13C45"/>
    <w:multiLevelType w:val="hybridMultilevel"/>
    <w:tmpl w:val="95D82A9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7D560E1"/>
    <w:multiLevelType w:val="hybridMultilevel"/>
    <w:tmpl w:val="17C66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051CEE"/>
    <w:multiLevelType w:val="hybridMultilevel"/>
    <w:tmpl w:val="85E40BD6"/>
    <w:lvl w:ilvl="0" w:tplc="F9386F54">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2A108F7"/>
    <w:multiLevelType w:val="hybridMultilevel"/>
    <w:tmpl w:val="13FC0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5C7521"/>
    <w:multiLevelType w:val="hybridMultilevel"/>
    <w:tmpl w:val="58120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22188A"/>
    <w:multiLevelType w:val="hybridMultilevel"/>
    <w:tmpl w:val="C4F8092E"/>
    <w:lvl w:ilvl="0" w:tplc="E20ED556">
      <w:start w:val="30"/>
      <w:numFmt w:val="bullet"/>
      <w:lvlText w:val="-"/>
      <w:lvlJc w:val="left"/>
      <w:pPr>
        <w:ind w:left="720" w:hanging="360"/>
      </w:pPr>
      <w:rPr>
        <w:rFonts w:ascii="Calibri" w:eastAsiaTheme="minorHAnsi" w:hAnsi="Calibri" w:cs="Calibri" w:hint="default"/>
      </w:rPr>
    </w:lvl>
    <w:lvl w:ilvl="1" w:tplc="A6DCCF4E">
      <w:start w:val="1"/>
      <w:numFmt w:val="lowerRoman"/>
      <w:lvlText w:val="%2)"/>
      <w:lvlJc w:val="left"/>
      <w:pPr>
        <w:ind w:left="1440" w:hanging="360"/>
      </w:pPr>
      <w:rPr>
        <w:rFonts w:ascii="Arial" w:eastAsiaTheme="minorHAnsi" w:hAnsi="Arial" w:cs="Arial"/>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C836B8"/>
    <w:multiLevelType w:val="hybridMultilevel"/>
    <w:tmpl w:val="2424E892"/>
    <w:lvl w:ilvl="0" w:tplc="AE8CE6A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2F7DBD"/>
    <w:multiLevelType w:val="hybridMultilevel"/>
    <w:tmpl w:val="0F126184"/>
    <w:lvl w:ilvl="0" w:tplc="AEC419B2">
      <w:start w:val="1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EC2E23"/>
    <w:multiLevelType w:val="hybridMultilevel"/>
    <w:tmpl w:val="41920044"/>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49D6C50"/>
    <w:multiLevelType w:val="multilevel"/>
    <w:tmpl w:val="540E1AD6"/>
    <w:lvl w:ilvl="0">
      <w:start w:val="1"/>
      <w:numFmt w:val="decimal"/>
      <w:lvlText w:val="%1."/>
      <w:lvlJc w:val="left"/>
      <w:pPr>
        <w:ind w:left="360" w:hanging="360"/>
      </w:pPr>
      <w:rPr>
        <w:rFonts w:hint="default"/>
        <w:b/>
        <w:bCs/>
        <w:i w:val="0"/>
        <w:iCs/>
        <w:color w:val="auto"/>
        <w:sz w:val="22"/>
      </w:rPr>
    </w:lvl>
    <w:lvl w:ilvl="1">
      <w:start w:val="1"/>
      <w:numFmt w:val="decimal"/>
      <w:lvlText w:val="%1.%2."/>
      <w:lvlJc w:val="left"/>
      <w:pPr>
        <w:ind w:left="114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5A1262"/>
    <w:multiLevelType w:val="hybridMultilevel"/>
    <w:tmpl w:val="54F0E9A0"/>
    <w:lvl w:ilvl="0" w:tplc="290297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9D0684"/>
    <w:multiLevelType w:val="hybridMultilevel"/>
    <w:tmpl w:val="9B26A7FC"/>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1014AA1"/>
    <w:multiLevelType w:val="hybridMultilevel"/>
    <w:tmpl w:val="7910BF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41F7D66"/>
    <w:multiLevelType w:val="hybridMultilevel"/>
    <w:tmpl w:val="F6A015B4"/>
    <w:lvl w:ilvl="0" w:tplc="E506D48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1C0FA0"/>
    <w:multiLevelType w:val="hybridMultilevel"/>
    <w:tmpl w:val="A1FCB0B2"/>
    <w:lvl w:ilvl="0" w:tplc="2A08D1B6">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39615B"/>
    <w:multiLevelType w:val="hybridMultilevel"/>
    <w:tmpl w:val="2C8A1CF8"/>
    <w:lvl w:ilvl="0" w:tplc="C35089E2">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D5120D"/>
    <w:multiLevelType w:val="hybridMultilevel"/>
    <w:tmpl w:val="4E7C7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B465FA"/>
    <w:multiLevelType w:val="hybridMultilevel"/>
    <w:tmpl w:val="F41458F0"/>
    <w:lvl w:ilvl="0" w:tplc="69461662">
      <w:start w:val="1"/>
      <w:numFmt w:val="bullet"/>
      <w:lvlText w:val="•"/>
      <w:lvlJc w:val="left"/>
      <w:pPr>
        <w:tabs>
          <w:tab w:val="num" w:pos="720"/>
        </w:tabs>
        <w:ind w:left="720" w:hanging="360"/>
      </w:pPr>
      <w:rPr>
        <w:rFonts w:ascii="Arial" w:hAnsi="Arial" w:hint="default"/>
      </w:rPr>
    </w:lvl>
    <w:lvl w:ilvl="1" w:tplc="1284ACDC" w:tentative="1">
      <w:start w:val="1"/>
      <w:numFmt w:val="bullet"/>
      <w:lvlText w:val="•"/>
      <w:lvlJc w:val="left"/>
      <w:pPr>
        <w:tabs>
          <w:tab w:val="num" w:pos="1440"/>
        </w:tabs>
        <w:ind w:left="1440" w:hanging="360"/>
      </w:pPr>
      <w:rPr>
        <w:rFonts w:ascii="Arial" w:hAnsi="Arial" w:hint="default"/>
      </w:rPr>
    </w:lvl>
    <w:lvl w:ilvl="2" w:tplc="1332BE66" w:tentative="1">
      <w:start w:val="1"/>
      <w:numFmt w:val="bullet"/>
      <w:lvlText w:val="•"/>
      <w:lvlJc w:val="left"/>
      <w:pPr>
        <w:tabs>
          <w:tab w:val="num" w:pos="2160"/>
        </w:tabs>
        <w:ind w:left="2160" w:hanging="360"/>
      </w:pPr>
      <w:rPr>
        <w:rFonts w:ascii="Arial" w:hAnsi="Arial" w:hint="default"/>
      </w:rPr>
    </w:lvl>
    <w:lvl w:ilvl="3" w:tplc="CFD6DB44" w:tentative="1">
      <w:start w:val="1"/>
      <w:numFmt w:val="bullet"/>
      <w:lvlText w:val="•"/>
      <w:lvlJc w:val="left"/>
      <w:pPr>
        <w:tabs>
          <w:tab w:val="num" w:pos="2880"/>
        </w:tabs>
        <w:ind w:left="2880" w:hanging="360"/>
      </w:pPr>
      <w:rPr>
        <w:rFonts w:ascii="Arial" w:hAnsi="Arial" w:hint="default"/>
      </w:rPr>
    </w:lvl>
    <w:lvl w:ilvl="4" w:tplc="3B325866" w:tentative="1">
      <w:start w:val="1"/>
      <w:numFmt w:val="bullet"/>
      <w:lvlText w:val="•"/>
      <w:lvlJc w:val="left"/>
      <w:pPr>
        <w:tabs>
          <w:tab w:val="num" w:pos="3600"/>
        </w:tabs>
        <w:ind w:left="3600" w:hanging="360"/>
      </w:pPr>
      <w:rPr>
        <w:rFonts w:ascii="Arial" w:hAnsi="Arial" w:hint="default"/>
      </w:rPr>
    </w:lvl>
    <w:lvl w:ilvl="5" w:tplc="CDA4C308" w:tentative="1">
      <w:start w:val="1"/>
      <w:numFmt w:val="bullet"/>
      <w:lvlText w:val="•"/>
      <w:lvlJc w:val="left"/>
      <w:pPr>
        <w:tabs>
          <w:tab w:val="num" w:pos="4320"/>
        </w:tabs>
        <w:ind w:left="4320" w:hanging="360"/>
      </w:pPr>
      <w:rPr>
        <w:rFonts w:ascii="Arial" w:hAnsi="Arial" w:hint="default"/>
      </w:rPr>
    </w:lvl>
    <w:lvl w:ilvl="6" w:tplc="930A4C24" w:tentative="1">
      <w:start w:val="1"/>
      <w:numFmt w:val="bullet"/>
      <w:lvlText w:val="•"/>
      <w:lvlJc w:val="left"/>
      <w:pPr>
        <w:tabs>
          <w:tab w:val="num" w:pos="5040"/>
        </w:tabs>
        <w:ind w:left="5040" w:hanging="360"/>
      </w:pPr>
      <w:rPr>
        <w:rFonts w:ascii="Arial" w:hAnsi="Arial" w:hint="default"/>
      </w:rPr>
    </w:lvl>
    <w:lvl w:ilvl="7" w:tplc="60D8DB0E" w:tentative="1">
      <w:start w:val="1"/>
      <w:numFmt w:val="bullet"/>
      <w:lvlText w:val="•"/>
      <w:lvlJc w:val="left"/>
      <w:pPr>
        <w:tabs>
          <w:tab w:val="num" w:pos="5760"/>
        </w:tabs>
        <w:ind w:left="5760" w:hanging="360"/>
      </w:pPr>
      <w:rPr>
        <w:rFonts w:ascii="Arial" w:hAnsi="Arial" w:hint="default"/>
      </w:rPr>
    </w:lvl>
    <w:lvl w:ilvl="8" w:tplc="3A32FAE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FA62FE3"/>
    <w:multiLevelType w:val="hybridMultilevel"/>
    <w:tmpl w:val="BEFE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CB6793"/>
    <w:multiLevelType w:val="hybridMultilevel"/>
    <w:tmpl w:val="6718A3E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42535D8"/>
    <w:multiLevelType w:val="hybridMultilevel"/>
    <w:tmpl w:val="C9844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29E6795"/>
    <w:multiLevelType w:val="hybridMultilevel"/>
    <w:tmpl w:val="01567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59D4754"/>
    <w:multiLevelType w:val="hybridMultilevel"/>
    <w:tmpl w:val="6472C922"/>
    <w:lvl w:ilvl="0" w:tplc="882464D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F327F5"/>
    <w:multiLevelType w:val="hybridMultilevel"/>
    <w:tmpl w:val="33B62DD8"/>
    <w:lvl w:ilvl="0" w:tplc="1EB456DC">
      <w:start w:val="1"/>
      <w:numFmt w:val="bullet"/>
      <w:lvlText w:val="•"/>
      <w:lvlJc w:val="left"/>
      <w:pPr>
        <w:tabs>
          <w:tab w:val="num" w:pos="720"/>
        </w:tabs>
        <w:ind w:left="720" w:hanging="360"/>
      </w:pPr>
      <w:rPr>
        <w:rFonts w:ascii="Arial" w:hAnsi="Arial" w:hint="default"/>
      </w:rPr>
    </w:lvl>
    <w:lvl w:ilvl="1" w:tplc="ADD415B0" w:tentative="1">
      <w:start w:val="1"/>
      <w:numFmt w:val="bullet"/>
      <w:lvlText w:val="•"/>
      <w:lvlJc w:val="left"/>
      <w:pPr>
        <w:tabs>
          <w:tab w:val="num" w:pos="1440"/>
        </w:tabs>
        <w:ind w:left="1440" w:hanging="360"/>
      </w:pPr>
      <w:rPr>
        <w:rFonts w:ascii="Arial" w:hAnsi="Arial" w:hint="default"/>
      </w:rPr>
    </w:lvl>
    <w:lvl w:ilvl="2" w:tplc="504CDAE0" w:tentative="1">
      <w:start w:val="1"/>
      <w:numFmt w:val="bullet"/>
      <w:lvlText w:val="•"/>
      <w:lvlJc w:val="left"/>
      <w:pPr>
        <w:tabs>
          <w:tab w:val="num" w:pos="2160"/>
        </w:tabs>
        <w:ind w:left="2160" w:hanging="360"/>
      </w:pPr>
      <w:rPr>
        <w:rFonts w:ascii="Arial" w:hAnsi="Arial" w:hint="default"/>
      </w:rPr>
    </w:lvl>
    <w:lvl w:ilvl="3" w:tplc="621C5DFC" w:tentative="1">
      <w:start w:val="1"/>
      <w:numFmt w:val="bullet"/>
      <w:lvlText w:val="•"/>
      <w:lvlJc w:val="left"/>
      <w:pPr>
        <w:tabs>
          <w:tab w:val="num" w:pos="2880"/>
        </w:tabs>
        <w:ind w:left="2880" w:hanging="360"/>
      </w:pPr>
      <w:rPr>
        <w:rFonts w:ascii="Arial" w:hAnsi="Arial" w:hint="default"/>
      </w:rPr>
    </w:lvl>
    <w:lvl w:ilvl="4" w:tplc="12CC804C" w:tentative="1">
      <w:start w:val="1"/>
      <w:numFmt w:val="bullet"/>
      <w:lvlText w:val="•"/>
      <w:lvlJc w:val="left"/>
      <w:pPr>
        <w:tabs>
          <w:tab w:val="num" w:pos="3600"/>
        </w:tabs>
        <w:ind w:left="3600" w:hanging="360"/>
      </w:pPr>
      <w:rPr>
        <w:rFonts w:ascii="Arial" w:hAnsi="Arial" w:hint="default"/>
      </w:rPr>
    </w:lvl>
    <w:lvl w:ilvl="5" w:tplc="8A1AABDE" w:tentative="1">
      <w:start w:val="1"/>
      <w:numFmt w:val="bullet"/>
      <w:lvlText w:val="•"/>
      <w:lvlJc w:val="left"/>
      <w:pPr>
        <w:tabs>
          <w:tab w:val="num" w:pos="4320"/>
        </w:tabs>
        <w:ind w:left="4320" w:hanging="360"/>
      </w:pPr>
      <w:rPr>
        <w:rFonts w:ascii="Arial" w:hAnsi="Arial" w:hint="default"/>
      </w:rPr>
    </w:lvl>
    <w:lvl w:ilvl="6" w:tplc="1388BF34" w:tentative="1">
      <w:start w:val="1"/>
      <w:numFmt w:val="bullet"/>
      <w:lvlText w:val="•"/>
      <w:lvlJc w:val="left"/>
      <w:pPr>
        <w:tabs>
          <w:tab w:val="num" w:pos="5040"/>
        </w:tabs>
        <w:ind w:left="5040" w:hanging="360"/>
      </w:pPr>
      <w:rPr>
        <w:rFonts w:ascii="Arial" w:hAnsi="Arial" w:hint="default"/>
      </w:rPr>
    </w:lvl>
    <w:lvl w:ilvl="7" w:tplc="E7BEF4C8" w:tentative="1">
      <w:start w:val="1"/>
      <w:numFmt w:val="bullet"/>
      <w:lvlText w:val="•"/>
      <w:lvlJc w:val="left"/>
      <w:pPr>
        <w:tabs>
          <w:tab w:val="num" w:pos="5760"/>
        </w:tabs>
        <w:ind w:left="5760" w:hanging="360"/>
      </w:pPr>
      <w:rPr>
        <w:rFonts w:ascii="Arial" w:hAnsi="Arial" w:hint="default"/>
      </w:rPr>
    </w:lvl>
    <w:lvl w:ilvl="8" w:tplc="46DCD98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78D3044"/>
    <w:multiLevelType w:val="hybridMultilevel"/>
    <w:tmpl w:val="3B8833CC"/>
    <w:lvl w:ilvl="0" w:tplc="D4067B36">
      <w:start w:val="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5" w15:restartNumberingAfterBreak="0">
    <w:nsid w:val="7897059B"/>
    <w:multiLevelType w:val="hybridMultilevel"/>
    <w:tmpl w:val="8B0A814C"/>
    <w:lvl w:ilvl="0" w:tplc="A6DCCF4E">
      <w:start w:val="1"/>
      <w:numFmt w:val="lowerRoman"/>
      <w:lvlText w:val="%1)"/>
      <w:lvlJc w:val="left"/>
      <w:pPr>
        <w:ind w:left="144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7B5EE1"/>
    <w:multiLevelType w:val="hybridMultilevel"/>
    <w:tmpl w:val="7A42B2D2"/>
    <w:lvl w:ilvl="0" w:tplc="FB7671E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F617F71"/>
    <w:multiLevelType w:val="multilevel"/>
    <w:tmpl w:val="CA06C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8666477">
    <w:abstractNumId w:val="19"/>
  </w:num>
  <w:num w:numId="2" w16cid:durableId="882718920">
    <w:abstractNumId w:val="3"/>
  </w:num>
  <w:num w:numId="3" w16cid:durableId="69666238">
    <w:abstractNumId w:val="0"/>
  </w:num>
  <w:num w:numId="4" w16cid:durableId="86193173">
    <w:abstractNumId w:val="11"/>
  </w:num>
  <w:num w:numId="5" w16cid:durableId="1161777815">
    <w:abstractNumId w:val="14"/>
  </w:num>
  <w:num w:numId="6" w16cid:durableId="711077932">
    <w:abstractNumId w:val="28"/>
  </w:num>
  <w:num w:numId="7" w16cid:durableId="2036148843">
    <w:abstractNumId w:val="16"/>
  </w:num>
  <w:num w:numId="8" w16cid:durableId="1568686436">
    <w:abstractNumId w:val="2"/>
  </w:num>
  <w:num w:numId="9" w16cid:durableId="1166673119">
    <w:abstractNumId w:val="20"/>
  </w:num>
  <w:num w:numId="10" w16cid:durableId="1232231754">
    <w:abstractNumId w:val="16"/>
  </w:num>
  <w:num w:numId="11" w16cid:durableId="1231037960">
    <w:abstractNumId w:val="18"/>
  </w:num>
  <w:num w:numId="12" w16cid:durableId="1520700995">
    <w:abstractNumId w:val="29"/>
  </w:num>
  <w:num w:numId="13" w16cid:durableId="619072874">
    <w:abstractNumId w:val="9"/>
  </w:num>
  <w:num w:numId="14" w16cid:durableId="1758751888">
    <w:abstractNumId w:val="6"/>
  </w:num>
  <w:num w:numId="15" w16cid:durableId="391926158">
    <w:abstractNumId w:val="32"/>
  </w:num>
  <w:num w:numId="16" w16cid:durableId="1427574144">
    <w:abstractNumId w:val="5"/>
  </w:num>
  <w:num w:numId="17" w16cid:durableId="478308068">
    <w:abstractNumId w:val="36"/>
  </w:num>
  <w:num w:numId="18" w16cid:durableId="1115518096">
    <w:abstractNumId w:val="33"/>
  </w:num>
  <w:num w:numId="19" w16cid:durableId="9383777">
    <w:abstractNumId w:val="24"/>
  </w:num>
  <w:num w:numId="20" w16cid:durableId="983588317">
    <w:abstractNumId w:val="34"/>
  </w:num>
  <w:num w:numId="21" w16cid:durableId="16458176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8821284">
    <w:abstractNumId w:val="27"/>
  </w:num>
  <w:num w:numId="23" w16cid:durableId="1677413844">
    <w:abstractNumId w:val="4"/>
  </w:num>
  <w:num w:numId="24" w16cid:durableId="1590118209">
    <w:abstractNumId w:val="26"/>
  </w:num>
  <w:num w:numId="25" w16cid:durableId="773744511">
    <w:abstractNumId w:val="13"/>
  </w:num>
  <w:num w:numId="26" w16cid:durableId="560672065">
    <w:abstractNumId w:val="22"/>
  </w:num>
  <w:num w:numId="27" w16cid:durableId="2004044617">
    <w:abstractNumId w:val="30"/>
  </w:num>
  <w:num w:numId="28" w16cid:durableId="73473155">
    <w:abstractNumId w:val="7"/>
  </w:num>
  <w:num w:numId="29" w16cid:durableId="1798180466">
    <w:abstractNumId w:val="25"/>
  </w:num>
  <w:num w:numId="30" w16cid:durableId="1549993088">
    <w:abstractNumId w:val="10"/>
  </w:num>
  <w:num w:numId="31" w16cid:durableId="1887982203">
    <w:abstractNumId w:val="31"/>
  </w:num>
  <w:num w:numId="32" w16cid:durableId="334304640">
    <w:abstractNumId w:val="15"/>
  </w:num>
  <w:num w:numId="33" w16cid:durableId="330257202">
    <w:abstractNumId w:val="35"/>
  </w:num>
  <w:num w:numId="34" w16cid:durableId="2106805405">
    <w:abstractNumId w:val="17"/>
  </w:num>
  <w:num w:numId="35" w16cid:durableId="1459494335">
    <w:abstractNumId w:val="23"/>
  </w:num>
  <w:num w:numId="36" w16cid:durableId="1782143130">
    <w:abstractNumId w:val="1"/>
  </w:num>
  <w:num w:numId="37" w16cid:durableId="959728579">
    <w:abstractNumId w:val="8"/>
  </w:num>
  <w:num w:numId="38" w16cid:durableId="2018193265">
    <w:abstractNumId w:val="12"/>
  </w:num>
  <w:num w:numId="39" w16cid:durableId="1155296147">
    <w:abstractNumId w:val="37"/>
  </w:num>
  <w:num w:numId="40" w16cid:durableId="12833457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9F"/>
    <w:rsid w:val="00000041"/>
    <w:rsid w:val="000018D0"/>
    <w:rsid w:val="00007950"/>
    <w:rsid w:val="000102CB"/>
    <w:rsid w:val="000124F2"/>
    <w:rsid w:val="000126CA"/>
    <w:rsid w:val="00026704"/>
    <w:rsid w:val="000360A3"/>
    <w:rsid w:val="00043155"/>
    <w:rsid w:val="00045447"/>
    <w:rsid w:val="00051BE1"/>
    <w:rsid w:val="000601A8"/>
    <w:rsid w:val="0006137D"/>
    <w:rsid w:val="00080753"/>
    <w:rsid w:val="00083F73"/>
    <w:rsid w:val="00085A81"/>
    <w:rsid w:val="00090582"/>
    <w:rsid w:val="00095494"/>
    <w:rsid w:val="000A2C91"/>
    <w:rsid w:val="000A33FF"/>
    <w:rsid w:val="000A6313"/>
    <w:rsid w:val="000B082B"/>
    <w:rsid w:val="000B6058"/>
    <w:rsid w:val="000B7B78"/>
    <w:rsid w:val="000C3DF7"/>
    <w:rsid w:val="000D2F25"/>
    <w:rsid w:val="000D56CB"/>
    <w:rsid w:val="000E4B82"/>
    <w:rsid w:val="000E54A7"/>
    <w:rsid w:val="000E6CE5"/>
    <w:rsid w:val="000F00F0"/>
    <w:rsid w:val="000F0352"/>
    <w:rsid w:val="000F681C"/>
    <w:rsid w:val="001034F6"/>
    <w:rsid w:val="001049D6"/>
    <w:rsid w:val="0010586B"/>
    <w:rsid w:val="0010672E"/>
    <w:rsid w:val="00107138"/>
    <w:rsid w:val="0011067F"/>
    <w:rsid w:val="00113853"/>
    <w:rsid w:val="00117908"/>
    <w:rsid w:val="00122DFC"/>
    <w:rsid w:val="00133A04"/>
    <w:rsid w:val="00137102"/>
    <w:rsid w:val="00137DBB"/>
    <w:rsid w:val="00165FAE"/>
    <w:rsid w:val="00167407"/>
    <w:rsid w:val="00174D18"/>
    <w:rsid w:val="001774D9"/>
    <w:rsid w:val="00177597"/>
    <w:rsid w:val="00181F46"/>
    <w:rsid w:val="00186878"/>
    <w:rsid w:val="00196845"/>
    <w:rsid w:val="001A441A"/>
    <w:rsid w:val="001A578E"/>
    <w:rsid w:val="001B0D5B"/>
    <w:rsid w:val="001B1EF2"/>
    <w:rsid w:val="001B25C2"/>
    <w:rsid w:val="001C09DB"/>
    <w:rsid w:val="001C2543"/>
    <w:rsid w:val="001C6F52"/>
    <w:rsid w:val="001C786C"/>
    <w:rsid w:val="001D31FA"/>
    <w:rsid w:val="001E6526"/>
    <w:rsid w:val="001E780C"/>
    <w:rsid w:val="001E7ECF"/>
    <w:rsid w:val="002001E7"/>
    <w:rsid w:val="00202518"/>
    <w:rsid w:val="0020252C"/>
    <w:rsid w:val="00204AC7"/>
    <w:rsid w:val="00206B76"/>
    <w:rsid w:val="00207EC3"/>
    <w:rsid w:val="00211B1F"/>
    <w:rsid w:val="0021269C"/>
    <w:rsid w:val="00213DF2"/>
    <w:rsid w:val="0021698E"/>
    <w:rsid w:val="00216A97"/>
    <w:rsid w:val="002170BA"/>
    <w:rsid w:val="00221680"/>
    <w:rsid w:val="002258B0"/>
    <w:rsid w:val="00235E46"/>
    <w:rsid w:val="002415F0"/>
    <w:rsid w:val="0024399F"/>
    <w:rsid w:val="0025569E"/>
    <w:rsid w:val="0025572F"/>
    <w:rsid w:val="00255925"/>
    <w:rsid w:val="00266A95"/>
    <w:rsid w:val="00270E1F"/>
    <w:rsid w:val="00272118"/>
    <w:rsid w:val="00273C37"/>
    <w:rsid w:val="00275474"/>
    <w:rsid w:val="002773B3"/>
    <w:rsid w:val="0029694C"/>
    <w:rsid w:val="002A13D9"/>
    <w:rsid w:val="002A33AE"/>
    <w:rsid w:val="002A5816"/>
    <w:rsid w:val="002B0F1C"/>
    <w:rsid w:val="002B29A6"/>
    <w:rsid w:val="002B4676"/>
    <w:rsid w:val="002B6F55"/>
    <w:rsid w:val="002B7229"/>
    <w:rsid w:val="002C6844"/>
    <w:rsid w:val="002D18D3"/>
    <w:rsid w:val="002D223A"/>
    <w:rsid w:val="002D22F3"/>
    <w:rsid w:val="002D2FBC"/>
    <w:rsid w:val="002D4BC5"/>
    <w:rsid w:val="002D7FCB"/>
    <w:rsid w:val="002E50F3"/>
    <w:rsid w:val="002E5D33"/>
    <w:rsid w:val="002F489C"/>
    <w:rsid w:val="00303057"/>
    <w:rsid w:val="00310A09"/>
    <w:rsid w:val="00316ED2"/>
    <w:rsid w:val="00321510"/>
    <w:rsid w:val="00326FBF"/>
    <w:rsid w:val="003312D3"/>
    <w:rsid w:val="003315EE"/>
    <w:rsid w:val="00331688"/>
    <w:rsid w:val="00335D6B"/>
    <w:rsid w:val="00340567"/>
    <w:rsid w:val="00341035"/>
    <w:rsid w:val="0034324D"/>
    <w:rsid w:val="00351585"/>
    <w:rsid w:val="00353CC0"/>
    <w:rsid w:val="003541B7"/>
    <w:rsid w:val="00365AE6"/>
    <w:rsid w:val="0036718C"/>
    <w:rsid w:val="003725D5"/>
    <w:rsid w:val="003728AB"/>
    <w:rsid w:val="003734A1"/>
    <w:rsid w:val="00373698"/>
    <w:rsid w:val="0037462C"/>
    <w:rsid w:val="0037732B"/>
    <w:rsid w:val="00381FC0"/>
    <w:rsid w:val="00386180"/>
    <w:rsid w:val="0038777F"/>
    <w:rsid w:val="00390986"/>
    <w:rsid w:val="00390F40"/>
    <w:rsid w:val="003A14A9"/>
    <w:rsid w:val="003A1818"/>
    <w:rsid w:val="003B0880"/>
    <w:rsid w:val="003B0A5F"/>
    <w:rsid w:val="003B2F18"/>
    <w:rsid w:val="003B31C4"/>
    <w:rsid w:val="003B6637"/>
    <w:rsid w:val="003C091E"/>
    <w:rsid w:val="003C1D6F"/>
    <w:rsid w:val="003C3AA0"/>
    <w:rsid w:val="003C5AB0"/>
    <w:rsid w:val="003C62F6"/>
    <w:rsid w:val="003C680E"/>
    <w:rsid w:val="003D11C8"/>
    <w:rsid w:val="003D47EE"/>
    <w:rsid w:val="003E2167"/>
    <w:rsid w:val="003E517B"/>
    <w:rsid w:val="003E5B87"/>
    <w:rsid w:val="003F6485"/>
    <w:rsid w:val="003F7FBC"/>
    <w:rsid w:val="00404159"/>
    <w:rsid w:val="00406F0A"/>
    <w:rsid w:val="00411CEB"/>
    <w:rsid w:val="00414BD3"/>
    <w:rsid w:val="004159D1"/>
    <w:rsid w:val="00417D0C"/>
    <w:rsid w:val="00426EEA"/>
    <w:rsid w:val="00427D2F"/>
    <w:rsid w:val="004307C4"/>
    <w:rsid w:val="00431C03"/>
    <w:rsid w:val="00435BD2"/>
    <w:rsid w:val="00440CA7"/>
    <w:rsid w:val="00440CFB"/>
    <w:rsid w:val="0044290F"/>
    <w:rsid w:val="00445AFD"/>
    <w:rsid w:val="004476F4"/>
    <w:rsid w:val="00451D86"/>
    <w:rsid w:val="0046152F"/>
    <w:rsid w:val="00466779"/>
    <w:rsid w:val="004725EA"/>
    <w:rsid w:val="00472B38"/>
    <w:rsid w:val="00473BF3"/>
    <w:rsid w:val="004765EA"/>
    <w:rsid w:val="00476604"/>
    <w:rsid w:val="00476E2A"/>
    <w:rsid w:val="00477084"/>
    <w:rsid w:val="00481604"/>
    <w:rsid w:val="004839C0"/>
    <w:rsid w:val="00485613"/>
    <w:rsid w:val="0048793F"/>
    <w:rsid w:val="0049270B"/>
    <w:rsid w:val="0049375E"/>
    <w:rsid w:val="00496397"/>
    <w:rsid w:val="00496429"/>
    <w:rsid w:val="00497DAE"/>
    <w:rsid w:val="004A4AF8"/>
    <w:rsid w:val="004A4FEF"/>
    <w:rsid w:val="004A6862"/>
    <w:rsid w:val="004A6F2B"/>
    <w:rsid w:val="004A74E2"/>
    <w:rsid w:val="004B0CCF"/>
    <w:rsid w:val="004B6A05"/>
    <w:rsid w:val="004B7E86"/>
    <w:rsid w:val="004C16F5"/>
    <w:rsid w:val="004C2764"/>
    <w:rsid w:val="004C7CF3"/>
    <w:rsid w:val="004D060E"/>
    <w:rsid w:val="004D06B1"/>
    <w:rsid w:val="004F1273"/>
    <w:rsid w:val="004F190C"/>
    <w:rsid w:val="004F3385"/>
    <w:rsid w:val="004F6B3A"/>
    <w:rsid w:val="0050536F"/>
    <w:rsid w:val="00505381"/>
    <w:rsid w:val="00516DD8"/>
    <w:rsid w:val="00521467"/>
    <w:rsid w:val="00524FEE"/>
    <w:rsid w:val="0052611C"/>
    <w:rsid w:val="00527BB0"/>
    <w:rsid w:val="0055138A"/>
    <w:rsid w:val="00556818"/>
    <w:rsid w:val="00557DAA"/>
    <w:rsid w:val="00566BDC"/>
    <w:rsid w:val="00582191"/>
    <w:rsid w:val="0059099C"/>
    <w:rsid w:val="005945DC"/>
    <w:rsid w:val="0059566F"/>
    <w:rsid w:val="00597A59"/>
    <w:rsid w:val="005A3F90"/>
    <w:rsid w:val="005A56EA"/>
    <w:rsid w:val="005A6971"/>
    <w:rsid w:val="005A6CEB"/>
    <w:rsid w:val="005C4DDD"/>
    <w:rsid w:val="005C6C78"/>
    <w:rsid w:val="005D0F7C"/>
    <w:rsid w:val="005D2A81"/>
    <w:rsid w:val="005D3300"/>
    <w:rsid w:val="005E2527"/>
    <w:rsid w:val="005E3460"/>
    <w:rsid w:val="005E7F76"/>
    <w:rsid w:val="005F3077"/>
    <w:rsid w:val="005F5388"/>
    <w:rsid w:val="00604489"/>
    <w:rsid w:val="00606936"/>
    <w:rsid w:val="0061348C"/>
    <w:rsid w:val="006160E2"/>
    <w:rsid w:val="00616D9C"/>
    <w:rsid w:val="00616F94"/>
    <w:rsid w:val="00620B51"/>
    <w:rsid w:val="00620C9B"/>
    <w:rsid w:val="006219EE"/>
    <w:rsid w:val="0063018A"/>
    <w:rsid w:val="00631BEE"/>
    <w:rsid w:val="00632879"/>
    <w:rsid w:val="0063382E"/>
    <w:rsid w:val="00634CC3"/>
    <w:rsid w:val="006353ED"/>
    <w:rsid w:val="006362B9"/>
    <w:rsid w:val="0063726D"/>
    <w:rsid w:val="00640904"/>
    <w:rsid w:val="006412B9"/>
    <w:rsid w:val="00645179"/>
    <w:rsid w:val="006500B1"/>
    <w:rsid w:val="006552CE"/>
    <w:rsid w:val="00660E0D"/>
    <w:rsid w:val="00663885"/>
    <w:rsid w:val="00664ED5"/>
    <w:rsid w:val="00683943"/>
    <w:rsid w:val="0068637D"/>
    <w:rsid w:val="00694560"/>
    <w:rsid w:val="0069626A"/>
    <w:rsid w:val="00696CD9"/>
    <w:rsid w:val="006A414B"/>
    <w:rsid w:val="006A6CFD"/>
    <w:rsid w:val="006B50F8"/>
    <w:rsid w:val="006C125A"/>
    <w:rsid w:val="006C1AC3"/>
    <w:rsid w:val="006C1E7A"/>
    <w:rsid w:val="006C31DB"/>
    <w:rsid w:val="006C4C28"/>
    <w:rsid w:val="006C6CAA"/>
    <w:rsid w:val="006C7A4C"/>
    <w:rsid w:val="006E125E"/>
    <w:rsid w:val="006E1649"/>
    <w:rsid w:val="006F461A"/>
    <w:rsid w:val="006F51F1"/>
    <w:rsid w:val="006F7291"/>
    <w:rsid w:val="007025AD"/>
    <w:rsid w:val="007104AB"/>
    <w:rsid w:val="007109D4"/>
    <w:rsid w:val="00710C94"/>
    <w:rsid w:val="00711CA5"/>
    <w:rsid w:val="00714138"/>
    <w:rsid w:val="00722B9F"/>
    <w:rsid w:val="00723683"/>
    <w:rsid w:val="00727BAA"/>
    <w:rsid w:val="007316B3"/>
    <w:rsid w:val="00734A43"/>
    <w:rsid w:val="00746877"/>
    <w:rsid w:val="00750FD9"/>
    <w:rsid w:val="00751BA7"/>
    <w:rsid w:val="00752FC4"/>
    <w:rsid w:val="00753C81"/>
    <w:rsid w:val="00761C9F"/>
    <w:rsid w:val="00764500"/>
    <w:rsid w:val="007650BC"/>
    <w:rsid w:val="007736DB"/>
    <w:rsid w:val="00775734"/>
    <w:rsid w:val="007936B9"/>
    <w:rsid w:val="007A3FFD"/>
    <w:rsid w:val="007A4559"/>
    <w:rsid w:val="007A45E2"/>
    <w:rsid w:val="007B0DD7"/>
    <w:rsid w:val="007B27F1"/>
    <w:rsid w:val="007B7316"/>
    <w:rsid w:val="007B748F"/>
    <w:rsid w:val="007C1C2C"/>
    <w:rsid w:val="007C42F1"/>
    <w:rsid w:val="007C6F0E"/>
    <w:rsid w:val="007C7835"/>
    <w:rsid w:val="007D38B7"/>
    <w:rsid w:val="007D5A7F"/>
    <w:rsid w:val="007E0F0A"/>
    <w:rsid w:val="007E630F"/>
    <w:rsid w:val="007E7D10"/>
    <w:rsid w:val="00801D37"/>
    <w:rsid w:val="008057DB"/>
    <w:rsid w:val="008104F6"/>
    <w:rsid w:val="00812F01"/>
    <w:rsid w:val="008133A3"/>
    <w:rsid w:val="008142EE"/>
    <w:rsid w:val="008161FC"/>
    <w:rsid w:val="008205C8"/>
    <w:rsid w:val="00823A36"/>
    <w:rsid w:val="008259EA"/>
    <w:rsid w:val="00826000"/>
    <w:rsid w:val="00832316"/>
    <w:rsid w:val="008507B4"/>
    <w:rsid w:val="008517F7"/>
    <w:rsid w:val="00856A5A"/>
    <w:rsid w:val="00856D9A"/>
    <w:rsid w:val="00857751"/>
    <w:rsid w:val="008601C9"/>
    <w:rsid w:val="00862AFA"/>
    <w:rsid w:val="00863C4E"/>
    <w:rsid w:val="00864DEE"/>
    <w:rsid w:val="0087141C"/>
    <w:rsid w:val="00876084"/>
    <w:rsid w:val="00880E9F"/>
    <w:rsid w:val="00884D3A"/>
    <w:rsid w:val="0088574E"/>
    <w:rsid w:val="008921D9"/>
    <w:rsid w:val="008951B4"/>
    <w:rsid w:val="00897723"/>
    <w:rsid w:val="008B11BB"/>
    <w:rsid w:val="008B1783"/>
    <w:rsid w:val="008B1EA1"/>
    <w:rsid w:val="008B518F"/>
    <w:rsid w:val="008C54B1"/>
    <w:rsid w:val="008D121F"/>
    <w:rsid w:val="008D1DC7"/>
    <w:rsid w:val="008D4F11"/>
    <w:rsid w:val="008E64C6"/>
    <w:rsid w:val="008E6863"/>
    <w:rsid w:val="008E788F"/>
    <w:rsid w:val="008F17D2"/>
    <w:rsid w:val="008F2002"/>
    <w:rsid w:val="008F27FD"/>
    <w:rsid w:val="00901FDA"/>
    <w:rsid w:val="0090276F"/>
    <w:rsid w:val="009061A5"/>
    <w:rsid w:val="00911587"/>
    <w:rsid w:val="00912FC7"/>
    <w:rsid w:val="00913A2F"/>
    <w:rsid w:val="00916A1C"/>
    <w:rsid w:val="00922F3D"/>
    <w:rsid w:val="00926731"/>
    <w:rsid w:val="0093186A"/>
    <w:rsid w:val="00934A5F"/>
    <w:rsid w:val="00936178"/>
    <w:rsid w:val="009369E8"/>
    <w:rsid w:val="00951190"/>
    <w:rsid w:val="009538C1"/>
    <w:rsid w:val="00953DC4"/>
    <w:rsid w:val="00955029"/>
    <w:rsid w:val="00961C51"/>
    <w:rsid w:val="0096283B"/>
    <w:rsid w:val="00963148"/>
    <w:rsid w:val="00970EE4"/>
    <w:rsid w:val="009765A8"/>
    <w:rsid w:val="00984E97"/>
    <w:rsid w:val="00995601"/>
    <w:rsid w:val="009A6569"/>
    <w:rsid w:val="009B0DA4"/>
    <w:rsid w:val="009B12B2"/>
    <w:rsid w:val="009B7DB1"/>
    <w:rsid w:val="009C5785"/>
    <w:rsid w:val="009D047E"/>
    <w:rsid w:val="009F44BF"/>
    <w:rsid w:val="009F62E6"/>
    <w:rsid w:val="009F7378"/>
    <w:rsid w:val="00A03182"/>
    <w:rsid w:val="00A07AA3"/>
    <w:rsid w:val="00A11200"/>
    <w:rsid w:val="00A13E88"/>
    <w:rsid w:val="00A15276"/>
    <w:rsid w:val="00A202C2"/>
    <w:rsid w:val="00A24C14"/>
    <w:rsid w:val="00A304AD"/>
    <w:rsid w:val="00A31302"/>
    <w:rsid w:val="00A35FB5"/>
    <w:rsid w:val="00A5045D"/>
    <w:rsid w:val="00A5390B"/>
    <w:rsid w:val="00A569F8"/>
    <w:rsid w:val="00A57E8B"/>
    <w:rsid w:val="00A62081"/>
    <w:rsid w:val="00A647FA"/>
    <w:rsid w:val="00A6632D"/>
    <w:rsid w:val="00A713CE"/>
    <w:rsid w:val="00A75C83"/>
    <w:rsid w:val="00A76A81"/>
    <w:rsid w:val="00A83562"/>
    <w:rsid w:val="00A87191"/>
    <w:rsid w:val="00A90438"/>
    <w:rsid w:val="00A90556"/>
    <w:rsid w:val="00A928F1"/>
    <w:rsid w:val="00A9314D"/>
    <w:rsid w:val="00A958CA"/>
    <w:rsid w:val="00A95E61"/>
    <w:rsid w:val="00A962A9"/>
    <w:rsid w:val="00AB6E2D"/>
    <w:rsid w:val="00AC051F"/>
    <w:rsid w:val="00AC22C8"/>
    <w:rsid w:val="00AC4178"/>
    <w:rsid w:val="00AC6206"/>
    <w:rsid w:val="00AC6A3B"/>
    <w:rsid w:val="00AD0594"/>
    <w:rsid w:val="00AD44BB"/>
    <w:rsid w:val="00AD4F6E"/>
    <w:rsid w:val="00AD7F08"/>
    <w:rsid w:val="00AE0874"/>
    <w:rsid w:val="00AE15C7"/>
    <w:rsid w:val="00AE1706"/>
    <w:rsid w:val="00AE1D23"/>
    <w:rsid w:val="00AE1ED0"/>
    <w:rsid w:val="00AE295A"/>
    <w:rsid w:val="00AE4786"/>
    <w:rsid w:val="00AF316A"/>
    <w:rsid w:val="00AF46A8"/>
    <w:rsid w:val="00AF4C41"/>
    <w:rsid w:val="00B00F64"/>
    <w:rsid w:val="00B01207"/>
    <w:rsid w:val="00B0337D"/>
    <w:rsid w:val="00B1044C"/>
    <w:rsid w:val="00B15B58"/>
    <w:rsid w:val="00B177EC"/>
    <w:rsid w:val="00B17BE3"/>
    <w:rsid w:val="00B210B6"/>
    <w:rsid w:val="00B22F5E"/>
    <w:rsid w:val="00B23603"/>
    <w:rsid w:val="00B2634B"/>
    <w:rsid w:val="00B42479"/>
    <w:rsid w:val="00B42A79"/>
    <w:rsid w:val="00B4438F"/>
    <w:rsid w:val="00B449FA"/>
    <w:rsid w:val="00B52206"/>
    <w:rsid w:val="00B665F6"/>
    <w:rsid w:val="00B80295"/>
    <w:rsid w:val="00B86AF2"/>
    <w:rsid w:val="00B87F8C"/>
    <w:rsid w:val="00B907B0"/>
    <w:rsid w:val="00B91EB9"/>
    <w:rsid w:val="00B9579C"/>
    <w:rsid w:val="00BA2E3F"/>
    <w:rsid w:val="00BA31CD"/>
    <w:rsid w:val="00BA5EC9"/>
    <w:rsid w:val="00BB13BA"/>
    <w:rsid w:val="00BB5B75"/>
    <w:rsid w:val="00BB72B0"/>
    <w:rsid w:val="00BC2195"/>
    <w:rsid w:val="00BC3FB6"/>
    <w:rsid w:val="00BD03D7"/>
    <w:rsid w:val="00BD6B55"/>
    <w:rsid w:val="00BE46BF"/>
    <w:rsid w:val="00BE579C"/>
    <w:rsid w:val="00BE6F00"/>
    <w:rsid w:val="00BF06DB"/>
    <w:rsid w:val="00C00E2C"/>
    <w:rsid w:val="00C03805"/>
    <w:rsid w:val="00C106F0"/>
    <w:rsid w:val="00C20147"/>
    <w:rsid w:val="00C252C7"/>
    <w:rsid w:val="00C36ADD"/>
    <w:rsid w:val="00C4131D"/>
    <w:rsid w:val="00C41AE1"/>
    <w:rsid w:val="00C448EC"/>
    <w:rsid w:val="00C45FAF"/>
    <w:rsid w:val="00C50A58"/>
    <w:rsid w:val="00C52EC7"/>
    <w:rsid w:val="00C531B3"/>
    <w:rsid w:val="00C55029"/>
    <w:rsid w:val="00C5630B"/>
    <w:rsid w:val="00C6279D"/>
    <w:rsid w:val="00C632AF"/>
    <w:rsid w:val="00C65504"/>
    <w:rsid w:val="00C736DA"/>
    <w:rsid w:val="00C760C9"/>
    <w:rsid w:val="00C81C65"/>
    <w:rsid w:val="00C84552"/>
    <w:rsid w:val="00C8521E"/>
    <w:rsid w:val="00C918AA"/>
    <w:rsid w:val="00C92CD2"/>
    <w:rsid w:val="00CA24E7"/>
    <w:rsid w:val="00CA4189"/>
    <w:rsid w:val="00CB3223"/>
    <w:rsid w:val="00CC549F"/>
    <w:rsid w:val="00CD003C"/>
    <w:rsid w:val="00CD20A8"/>
    <w:rsid w:val="00CD5926"/>
    <w:rsid w:val="00CD6317"/>
    <w:rsid w:val="00CD7034"/>
    <w:rsid w:val="00CE5841"/>
    <w:rsid w:val="00CF2962"/>
    <w:rsid w:val="00CF5029"/>
    <w:rsid w:val="00D002FA"/>
    <w:rsid w:val="00D00EC7"/>
    <w:rsid w:val="00D05ADC"/>
    <w:rsid w:val="00D164AE"/>
    <w:rsid w:val="00D24B48"/>
    <w:rsid w:val="00D35D50"/>
    <w:rsid w:val="00D431A0"/>
    <w:rsid w:val="00D4661D"/>
    <w:rsid w:val="00D467AC"/>
    <w:rsid w:val="00D5363C"/>
    <w:rsid w:val="00D619F8"/>
    <w:rsid w:val="00D72226"/>
    <w:rsid w:val="00D72609"/>
    <w:rsid w:val="00D72E57"/>
    <w:rsid w:val="00D80231"/>
    <w:rsid w:val="00D86D42"/>
    <w:rsid w:val="00D872AC"/>
    <w:rsid w:val="00D90441"/>
    <w:rsid w:val="00D90801"/>
    <w:rsid w:val="00D95588"/>
    <w:rsid w:val="00D95FF0"/>
    <w:rsid w:val="00DA22CE"/>
    <w:rsid w:val="00DA55E6"/>
    <w:rsid w:val="00DA7DFF"/>
    <w:rsid w:val="00DB02CD"/>
    <w:rsid w:val="00DB23F1"/>
    <w:rsid w:val="00DC01B6"/>
    <w:rsid w:val="00DC3040"/>
    <w:rsid w:val="00DC4290"/>
    <w:rsid w:val="00DC7824"/>
    <w:rsid w:val="00DC7FA8"/>
    <w:rsid w:val="00DD3540"/>
    <w:rsid w:val="00DD6E00"/>
    <w:rsid w:val="00DD7F1F"/>
    <w:rsid w:val="00DF212B"/>
    <w:rsid w:val="00DF22AE"/>
    <w:rsid w:val="00DF3DB2"/>
    <w:rsid w:val="00E02119"/>
    <w:rsid w:val="00E061D6"/>
    <w:rsid w:val="00E16508"/>
    <w:rsid w:val="00E167F3"/>
    <w:rsid w:val="00E16E8E"/>
    <w:rsid w:val="00E213AA"/>
    <w:rsid w:val="00E22336"/>
    <w:rsid w:val="00E238FC"/>
    <w:rsid w:val="00E23F16"/>
    <w:rsid w:val="00E26982"/>
    <w:rsid w:val="00E314B4"/>
    <w:rsid w:val="00E3188D"/>
    <w:rsid w:val="00E35E2B"/>
    <w:rsid w:val="00E35E98"/>
    <w:rsid w:val="00E3617B"/>
    <w:rsid w:val="00E36CAA"/>
    <w:rsid w:val="00E37AF0"/>
    <w:rsid w:val="00E37CAD"/>
    <w:rsid w:val="00E417AA"/>
    <w:rsid w:val="00E428C9"/>
    <w:rsid w:val="00E42977"/>
    <w:rsid w:val="00E4346B"/>
    <w:rsid w:val="00E43B29"/>
    <w:rsid w:val="00E46588"/>
    <w:rsid w:val="00E647AB"/>
    <w:rsid w:val="00E705A6"/>
    <w:rsid w:val="00E735DB"/>
    <w:rsid w:val="00E7408D"/>
    <w:rsid w:val="00E750DE"/>
    <w:rsid w:val="00E77806"/>
    <w:rsid w:val="00E84C5B"/>
    <w:rsid w:val="00E93107"/>
    <w:rsid w:val="00E9771C"/>
    <w:rsid w:val="00EA1442"/>
    <w:rsid w:val="00EA3AB5"/>
    <w:rsid w:val="00EA60AA"/>
    <w:rsid w:val="00EA7E82"/>
    <w:rsid w:val="00EC02C2"/>
    <w:rsid w:val="00EC11A1"/>
    <w:rsid w:val="00EC228E"/>
    <w:rsid w:val="00EC26B6"/>
    <w:rsid w:val="00EC71FD"/>
    <w:rsid w:val="00ED2242"/>
    <w:rsid w:val="00ED4C20"/>
    <w:rsid w:val="00EE3645"/>
    <w:rsid w:val="00EE4E15"/>
    <w:rsid w:val="00EF012F"/>
    <w:rsid w:val="00EF158C"/>
    <w:rsid w:val="00EF1F1A"/>
    <w:rsid w:val="00EF2519"/>
    <w:rsid w:val="00EF412A"/>
    <w:rsid w:val="00EF4BA3"/>
    <w:rsid w:val="00F02345"/>
    <w:rsid w:val="00F0493F"/>
    <w:rsid w:val="00F07B5F"/>
    <w:rsid w:val="00F10E74"/>
    <w:rsid w:val="00F12D21"/>
    <w:rsid w:val="00F169E7"/>
    <w:rsid w:val="00F17DC9"/>
    <w:rsid w:val="00F232D6"/>
    <w:rsid w:val="00F32A5F"/>
    <w:rsid w:val="00F3406F"/>
    <w:rsid w:val="00F4644B"/>
    <w:rsid w:val="00F50234"/>
    <w:rsid w:val="00F51B74"/>
    <w:rsid w:val="00F607BC"/>
    <w:rsid w:val="00F60A32"/>
    <w:rsid w:val="00F60BF3"/>
    <w:rsid w:val="00F623A5"/>
    <w:rsid w:val="00F637DB"/>
    <w:rsid w:val="00F64462"/>
    <w:rsid w:val="00F66629"/>
    <w:rsid w:val="00F7522F"/>
    <w:rsid w:val="00F76790"/>
    <w:rsid w:val="00F815EC"/>
    <w:rsid w:val="00F86221"/>
    <w:rsid w:val="00F8688A"/>
    <w:rsid w:val="00F86952"/>
    <w:rsid w:val="00F86F3F"/>
    <w:rsid w:val="00F87E85"/>
    <w:rsid w:val="00F90304"/>
    <w:rsid w:val="00F94AB4"/>
    <w:rsid w:val="00F9511F"/>
    <w:rsid w:val="00F96AEC"/>
    <w:rsid w:val="00F97B8E"/>
    <w:rsid w:val="00FA0BF7"/>
    <w:rsid w:val="00FA5C25"/>
    <w:rsid w:val="00FA6456"/>
    <w:rsid w:val="00FB15FB"/>
    <w:rsid w:val="00FB2356"/>
    <w:rsid w:val="00FB76C8"/>
    <w:rsid w:val="00FC40F8"/>
    <w:rsid w:val="00FC6A4D"/>
    <w:rsid w:val="00FD3891"/>
    <w:rsid w:val="00FD4E1D"/>
    <w:rsid w:val="00FE1045"/>
    <w:rsid w:val="00FE4442"/>
    <w:rsid w:val="00FE4D38"/>
    <w:rsid w:val="00FF0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48746"/>
  <w15:docId w15:val="{B1A6314A-8024-4B30-A92A-CDD2CB46E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178"/>
    <w:pPr>
      <w:spacing w:after="200" w:line="276" w:lineRule="auto"/>
    </w:pPr>
    <w:rPr>
      <w:color w:val="FF0000"/>
      <w:sz w:val="22"/>
      <w:szCs w:val="22"/>
      <w:lang w:eastAsia="en-US"/>
    </w:rPr>
  </w:style>
  <w:style w:type="paragraph" w:styleId="Heading1">
    <w:name w:val="heading 1"/>
    <w:basedOn w:val="Normal"/>
    <w:next w:val="Normal"/>
    <w:link w:val="Heading1Char"/>
    <w:uiPriority w:val="9"/>
    <w:qFormat/>
    <w:rsid w:val="00051BE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F76790"/>
    <w:pPr>
      <w:keepNext/>
      <w:spacing w:after="0" w:line="240" w:lineRule="auto"/>
      <w:ind w:left="-720"/>
      <w:jc w:val="both"/>
      <w:outlineLvl w:val="3"/>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qFormat/>
    <w:rsid w:val="00F76790"/>
    <w:pPr>
      <w:keepNext/>
      <w:spacing w:after="0" w:line="240" w:lineRule="auto"/>
      <w:ind w:left="720" w:hanging="720"/>
      <w:jc w:val="both"/>
      <w:outlineLvl w:val="4"/>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76790"/>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F76790"/>
    <w:rPr>
      <w:rFonts w:eastAsia="Times New Roman"/>
      <w:b/>
      <w:bCs/>
      <w:sz w:val="24"/>
      <w:szCs w:val="24"/>
      <w:lang w:eastAsia="en-US"/>
    </w:rPr>
  </w:style>
  <w:style w:type="paragraph" w:styleId="BodyTextIndent">
    <w:name w:val="Body Text Indent"/>
    <w:basedOn w:val="Normal"/>
    <w:link w:val="BodyTextIndentChar"/>
    <w:rsid w:val="00F76790"/>
    <w:pPr>
      <w:spacing w:after="0" w:line="240" w:lineRule="auto"/>
      <w:ind w:left="-72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F7679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C2"/>
    <w:rPr>
      <w:rFonts w:ascii="Tahoma" w:hAnsi="Tahoma" w:cs="Tahoma"/>
      <w:color w:val="FF0000"/>
      <w:sz w:val="16"/>
      <w:szCs w:val="16"/>
      <w:lang w:eastAsia="en-US"/>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0126CA"/>
    <w:pPr>
      <w:ind w:left="720"/>
      <w:contextualSpacing/>
    </w:pPr>
  </w:style>
  <w:style w:type="paragraph" w:styleId="PlainText">
    <w:name w:val="Plain Text"/>
    <w:basedOn w:val="Normal"/>
    <w:link w:val="PlainTextChar"/>
    <w:uiPriority w:val="99"/>
    <w:semiHidden/>
    <w:unhideWhenUsed/>
    <w:rsid w:val="001C786C"/>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semiHidden/>
    <w:rsid w:val="001C786C"/>
    <w:rPr>
      <w:rFonts w:ascii="Calibri" w:eastAsiaTheme="minorHAnsi" w:hAnsi="Calibri" w:cstheme="minorBidi"/>
      <w:sz w:val="22"/>
      <w:szCs w:val="21"/>
      <w:lang w:eastAsia="en-US"/>
    </w:rPr>
  </w:style>
  <w:style w:type="paragraph" w:styleId="NormalWeb">
    <w:name w:val="Normal (Web)"/>
    <w:basedOn w:val="Normal"/>
    <w:uiPriority w:val="99"/>
    <w:semiHidden/>
    <w:unhideWhenUsed/>
    <w:rsid w:val="00122DFC"/>
    <w:pPr>
      <w:spacing w:before="100" w:beforeAutospacing="1" w:after="100" w:afterAutospacing="1" w:line="240" w:lineRule="auto"/>
    </w:pPr>
    <w:rPr>
      <w:rFonts w:ascii="Times New Roman" w:eastAsiaTheme="minorHAnsi" w:hAnsi="Times New Roman" w:cs="Times New Roman"/>
      <w:color w:val="auto"/>
      <w:sz w:val="24"/>
      <w:szCs w:val="24"/>
      <w:lang w:eastAsia="en-GB"/>
    </w:rPr>
  </w:style>
  <w:style w:type="paragraph" w:styleId="Header">
    <w:name w:val="header"/>
    <w:basedOn w:val="Normal"/>
    <w:link w:val="HeaderChar"/>
    <w:uiPriority w:val="99"/>
    <w:unhideWhenUsed/>
    <w:rsid w:val="00206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B76"/>
    <w:rPr>
      <w:color w:val="FF0000"/>
      <w:sz w:val="22"/>
      <w:szCs w:val="22"/>
      <w:lang w:eastAsia="en-US"/>
    </w:rPr>
  </w:style>
  <w:style w:type="paragraph" w:styleId="Footer">
    <w:name w:val="footer"/>
    <w:basedOn w:val="Normal"/>
    <w:link w:val="FooterChar"/>
    <w:uiPriority w:val="99"/>
    <w:unhideWhenUsed/>
    <w:rsid w:val="00206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B76"/>
    <w:rPr>
      <w:color w:val="FF0000"/>
      <w:sz w:val="22"/>
      <w:szCs w:val="22"/>
      <w:lang w:eastAsia="en-US"/>
    </w:rPr>
  </w:style>
  <w:style w:type="character" w:styleId="SubtleReference">
    <w:name w:val="Subtle Reference"/>
    <w:basedOn w:val="DefaultParagraphFont"/>
    <w:uiPriority w:val="31"/>
    <w:qFormat/>
    <w:rsid w:val="00E735DB"/>
    <w:rPr>
      <w:smallCaps/>
      <w:color w:val="C0504D" w:themeColor="accent2"/>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basedOn w:val="DefaultParagraphFont"/>
    <w:link w:val="ListParagraph"/>
    <w:uiPriority w:val="34"/>
    <w:qFormat/>
    <w:locked/>
    <w:rsid w:val="00DC3040"/>
    <w:rPr>
      <w:color w:val="FF0000"/>
      <w:sz w:val="22"/>
      <w:szCs w:val="22"/>
      <w:lang w:eastAsia="en-US"/>
    </w:rPr>
  </w:style>
  <w:style w:type="character" w:styleId="CommentReference">
    <w:name w:val="annotation reference"/>
    <w:basedOn w:val="DefaultParagraphFont"/>
    <w:uiPriority w:val="99"/>
    <w:semiHidden/>
    <w:unhideWhenUsed/>
    <w:rsid w:val="00EC228E"/>
    <w:rPr>
      <w:sz w:val="16"/>
      <w:szCs w:val="16"/>
    </w:rPr>
  </w:style>
  <w:style w:type="paragraph" w:styleId="CommentText">
    <w:name w:val="annotation text"/>
    <w:basedOn w:val="Normal"/>
    <w:link w:val="CommentTextChar"/>
    <w:uiPriority w:val="99"/>
    <w:unhideWhenUsed/>
    <w:rsid w:val="00EC228E"/>
    <w:pPr>
      <w:spacing w:line="240" w:lineRule="auto"/>
    </w:pPr>
    <w:rPr>
      <w:sz w:val="20"/>
      <w:szCs w:val="20"/>
    </w:rPr>
  </w:style>
  <w:style w:type="character" w:customStyle="1" w:styleId="CommentTextChar">
    <w:name w:val="Comment Text Char"/>
    <w:basedOn w:val="DefaultParagraphFont"/>
    <w:link w:val="CommentText"/>
    <w:uiPriority w:val="99"/>
    <w:rsid w:val="00EC228E"/>
    <w:rPr>
      <w:color w:val="FF0000"/>
      <w:lang w:eastAsia="en-US"/>
    </w:rPr>
  </w:style>
  <w:style w:type="paragraph" w:styleId="CommentSubject">
    <w:name w:val="annotation subject"/>
    <w:basedOn w:val="CommentText"/>
    <w:next w:val="CommentText"/>
    <w:link w:val="CommentSubjectChar"/>
    <w:uiPriority w:val="99"/>
    <w:semiHidden/>
    <w:unhideWhenUsed/>
    <w:rsid w:val="00EC228E"/>
    <w:rPr>
      <w:b/>
      <w:bCs/>
    </w:rPr>
  </w:style>
  <w:style w:type="character" w:customStyle="1" w:styleId="CommentSubjectChar">
    <w:name w:val="Comment Subject Char"/>
    <w:basedOn w:val="CommentTextChar"/>
    <w:link w:val="CommentSubject"/>
    <w:uiPriority w:val="99"/>
    <w:semiHidden/>
    <w:rsid w:val="00EC228E"/>
    <w:rPr>
      <w:b/>
      <w:bCs/>
      <w:color w:val="FF0000"/>
      <w:lang w:eastAsia="en-US"/>
    </w:rPr>
  </w:style>
  <w:style w:type="character" w:styleId="Hyperlink">
    <w:name w:val="Hyperlink"/>
    <w:basedOn w:val="DefaultParagraphFont"/>
    <w:uiPriority w:val="99"/>
    <w:unhideWhenUsed/>
    <w:rsid w:val="002B29A6"/>
    <w:rPr>
      <w:color w:val="0000FF" w:themeColor="hyperlink"/>
      <w:u w:val="single"/>
    </w:rPr>
  </w:style>
  <w:style w:type="character" w:styleId="UnresolvedMention">
    <w:name w:val="Unresolved Mention"/>
    <w:basedOn w:val="DefaultParagraphFont"/>
    <w:uiPriority w:val="99"/>
    <w:semiHidden/>
    <w:unhideWhenUsed/>
    <w:rsid w:val="002B29A6"/>
    <w:rPr>
      <w:color w:val="605E5C"/>
      <w:shd w:val="clear" w:color="auto" w:fill="E1DFDD"/>
    </w:rPr>
  </w:style>
  <w:style w:type="table" w:styleId="ListTable3-Accent5">
    <w:name w:val="List Table 3 Accent 5"/>
    <w:basedOn w:val="TableNormal"/>
    <w:uiPriority w:val="48"/>
    <w:rsid w:val="00616D9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eGrid1">
    <w:name w:val="Table Grid1"/>
    <w:basedOn w:val="TableNormal"/>
    <w:next w:val="TableGrid"/>
    <w:uiPriority w:val="39"/>
    <w:rsid w:val="00F97B8E"/>
    <w:rPr>
      <w:rFonts w:ascii="Calibri" w:hAnsi="Calibri" w:cs="Times New Roman"/>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C680E"/>
    <w:rPr>
      <w:color w:val="FF0000"/>
      <w:sz w:val="22"/>
      <w:szCs w:val="22"/>
      <w:lang w:eastAsia="en-US"/>
    </w:rPr>
  </w:style>
  <w:style w:type="character" w:customStyle="1" w:styleId="Heading1Char">
    <w:name w:val="Heading 1 Char"/>
    <w:basedOn w:val="DefaultParagraphFont"/>
    <w:link w:val="Heading1"/>
    <w:uiPriority w:val="9"/>
    <w:rsid w:val="00051BE1"/>
    <w:rPr>
      <w:rFonts w:asciiTheme="majorHAnsi" w:eastAsiaTheme="majorEastAsia" w:hAnsiTheme="majorHAnsi" w:cstheme="majorBidi"/>
      <w:color w:val="365F91" w:themeColor="accent1" w:themeShade="BF"/>
      <w:sz w:val="32"/>
      <w:szCs w:val="32"/>
      <w:lang w:eastAsia="en-US"/>
    </w:rPr>
  </w:style>
  <w:style w:type="character" w:styleId="Strong">
    <w:name w:val="Strong"/>
    <w:basedOn w:val="DefaultParagraphFont"/>
    <w:uiPriority w:val="22"/>
    <w:qFormat/>
    <w:rsid w:val="00051BE1"/>
    <w:rPr>
      <w:b/>
      <w:bCs/>
    </w:rPr>
  </w:style>
  <w:style w:type="paragraph" w:styleId="FootnoteText">
    <w:name w:val="footnote text"/>
    <w:basedOn w:val="Normal"/>
    <w:link w:val="FootnoteTextChar"/>
    <w:uiPriority w:val="99"/>
    <w:semiHidden/>
    <w:unhideWhenUsed/>
    <w:rsid w:val="00C03805"/>
    <w:pPr>
      <w:spacing w:after="0" w:line="240" w:lineRule="auto"/>
    </w:pPr>
    <w:rPr>
      <w:rFonts w:ascii="Aptos" w:eastAsiaTheme="minorHAnsi" w:hAnsi="Aptos" w:cs="Aptos"/>
      <w:color w:val="auto"/>
      <w:sz w:val="20"/>
      <w:szCs w:val="20"/>
      <w14:ligatures w14:val="standardContextual"/>
    </w:rPr>
  </w:style>
  <w:style w:type="character" w:customStyle="1" w:styleId="FootnoteTextChar">
    <w:name w:val="Footnote Text Char"/>
    <w:basedOn w:val="DefaultParagraphFont"/>
    <w:link w:val="FootnoteText"/>
    <w:uiPriority w:val="99"/>
    <w:semiHidden/>
    <w:rsid w:val="00C03805"/>
    <w:rPr>
      <w:rFonts w:ascii="Aptos" w:eastAsiaTheme="minorHAnsi" w:hAnsi="Aptos" w:cs="Aptos"/>
      <w:lang w:eastAsia="en-US"/>
      <w14:ligatures w14:val="standardContextual"/>
    </w:rPr>
  </w:style>
  <w:style w:type="character" w:styleId="FootnoteReference">
    <w:name w:val="footnote reference"/>
    <w:basedOn w:val="DefaultParagraphFont"/>
    <w:uiPriority w:val="99"/>
    <w:semiHidden/>
    <w:unhideWhenUsed/>
    <w:rsid w:val="00C03805"/>
    <w:rPr>
      <w:vertAlign w:val="superscript"/>
    </w:rPr>
  </w:style>
  <w:style w:type="character" w:styleId="FollowedHyperlink">
    <w:name w:val="FollowedHyperlink"/>
    <w:basedOn w:val="DefaultParagraphFont"/>
    <w:uiPriority w:val="99"/>
    <w:semiHidden/>
    <w:unhideWhenUsed/>
    <w:rsid w:val="00C038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1837">
      <w:bodyDiv w:val="1"/>
      <w:marLeft w:val="0"/>
      <w:marRight w:val="0"/>
      <w:marTop w:val="0"/>
      <w:marBottom w:val="0"/>
      <w:divBdr>
        <w:top w:val="none" w:sz="0" w:space="0" w:color="auto"/>
        <w:left w:val="none" w:sz="0" w:space="0" w:color="auto"/>
        <w:bottom w:val="none" w:sz="0" w:space="0" w:color="auto"/>
        <w:right w:val="none" w:sz="0" w:space="0" w:color="auto"/>
      </w:divBdr>
    </w:div>
    <w:div w:id="22173333">
      <w:bodyDiv w:val="1"/>
      <w:marLeft w:val="0"/>
      <w:marRight w:val="0"/>
      <w:marTop w:val="0"/>
      <w:marBottom w:val="0"/>
      <w:divBdr>
        <w:top w:val="none" w:sz="0" w:space="0" w:color="auto"/>
        <w:left w:val="none" w:sz="0" w:space="0" w:color="auto"/>
        <w:bottom w:val="none" w:sz="0" w:space="0" w:color="auto"/>
        <w:right w:val="none" w:sz="0" w:space="0" w:color="auto"/>
      </w:divBdr>
    </w:div>
    <w:div w:id="30111415">
      <w:bodyDiv w:val="1"/>
      <w:marLeft w:val="0"/>
      <w:marRight w:val="0"/>
      <w:marTop w:val="0"/>
      <w:marBottom w:val="0"/>
      <w:divBdr>
        <w:top w:val="none" w:sz="0" w:space="0" w:color="auto"/>
        <w:left w:val="none" w:sz="0" w:space="0" w:color="auto"/>
        <w:bottom w:val="none" w:sz="0" w:space="0" w:color="auto"/>
        <w:right w:val="none" w:sz="0" w:space="0" w:color="auto"/>
      </w:divBdr>
    </w:div>
    <w:div w:id="61343273">
      <w:bodyDiv w:val="1"/>
      <w:marLeft w:val="0"/>
      <w:marRight w:val="0"/>
      <w:marTop w:val="0"/>
      <w:marBottom w:val="0"/>
      <w:divBdr>
        <w:top w:val="none" w:sz="0" w:space="0" w:color="auto"/>
        <w:left w:val="none" w:sz="0" w:space="0" w:color="auto"/>
        <w:bottom w:val="none" w:sz="0" w:space="0" w:color="auto"/>
        <w:right w:val="none" w:sz="0" w:space="0" w:color="auto"/>
      </w:divBdr>
    </w:div>
    <w:div w:id="67001133">
      <w:bodyDiv w:val="1"/>
      <w:marLeft w:val="0"/>
      <w:marRight w:val="0"/>
      <w:marTop w:val="0"/>
      <w:marBottom w:val="0"/>
      <w:divBdr>
        <w:top w:val="none" w:sz="0" w:space="0" w:color="auto"/>
        <w:left w:val="none" w:sz="0" w:space="0" w:color="auto"/>
        <w:bottom w:val="none" w:sz="0" w:space="0" w:color="auto"/>
        <w:right w:val="none" w:sz="0" w:space="0" w:color="auto"/>
      </w:divBdr>
    </w:div>
    <w:div w:id="100876222">
      <w:bodyDiv w:val="1"/>
      <w:marLeft w:val="0"/>
      <w:marRight w:val="0"/>
      <w:marTop w:val="0"/>
      <w:marBottom w:val="0"/>
      <w:divBdr>
        <w:top w:val="none" w:sz="0" w:space="0" w:color="auto"/>
        <w:left w:val="none" w:sz="0" w:space="0" w:color="auto"/>
        <w:bottom w:val="none" w:sz="0" w:space="0" w:color="auto"/>
        <w:right w:val="none" w:sz="0" w:space="0" w:color="auto"/>
      </w:divBdr>
    </w:div>
    <w:div w:id="105393928">
      <w:bodyDiv w:val="1"/>
      <w:marLeft w:val="0"/>
      <w:marRight w:val="0"/>
      <w:marTop w:val="0"/>
      <w:marBottom w:val="0"/>
      <w:divBdr>
        <w:top w:val="none" w:sz="0" w:space="0" w:color="auto"/>
        <w:left w:val="none" w:sz="0" w:space="0" w:color="auto"/>
        <w:bottom w:val="none" w:sz="0" w:space="0" w:color="auto"/>
        <w:right w:val="none" w:sz="0" w:space="0" w:color="auto"/>
      </w:divBdr>
    </w:div>
    <w:div w:id="158084666">
      <w:bodyDiv w:val="1"/>
      <w:marLeft w:val="0"/>
      <w:marRight w:val="0"/>
      <w:marTop w:val="0"/>
      <w:marBottom w:val="0"/>
      <w:divBdr>
        <w:top w:val="none" w:sz="0" w:space="0" w:color="auto"/>
        <w:left w:val="none" w:sz="0" w:space="0" w:color="auto"/>
        <w:bottom w:val="none" w:sz="0" w:space="0" w:color="auto"/>
        <w:right w:val="none" w:sz="0" w:space="0" w:color="auto"/>
      </w:divBdr>
    </w:div>
    <w:div w:id="220099062">
      <w:bodyDiv w:val="1"/>
      <w:marLeft w:val="0"/>
      <w:marRight w:val="0"/>
      <w:marTop w:val="0"/>
      <w:marBottom w:val="0"/>
      <w:divBdr>
        <w:top w:val="none" w:sz="0" w:space="0" w:color="auto"/>
        <w:left w:val="none" w:sz="0" w:space="0" w:color="auto"/>
        <w:bottom w:val="none" w:sz="0" w:space="0" w:color="auto"/>
        <w:right w:val="none" w:sz="0" w:space="0" w:color="auto"/>
      </w:divBdr>
    </w:div>
    <w:div w:id="236063182">
      <w:bodyDiv w:val="1"/>
      <w:marLeft w:val="0"/>
      <w:marRight w:val="0"/>
      <w:marTop w:val="0"/>
      <w:marBottom w:val="0"/>
      <w:divBdr>
        <w:top w:val="none" w:sz="0" w:space="0" w:color="auto"/>
        <w:left w:val="none" w:sz="0" w:space="0" w:color="auto"/>
        <w:bottom w:val="none" w:sz="0" w:space="0" w:color="auto"/>
        <w:right w:val="none" w:sz="0" w:space="0" w:color="auto"/>
      </w:divBdr>
    </w:div>
    <w:div w:id="296304147">
      <w:bodyDiv w:val="1"/>
      <w:marLeft w:val="0"/>
      <w:marRight w:val="0"/>
      <w:marTop w:val="0"/>
      <w:marBottom w:val="0"/>
      <w:divBdr>
        <w:top w:val="none" w:sz="0" w:space="0" w:color="auto"/>
        <w:left w:val="none" w:sz="0" w:space="0" w:color="auto"/>
        <w:bottom w:val="none" w:sz="0" w:space="0" w:color="auto"/>
        <w:right w:val="none" w:sz="0" w:space="0" w:color="auto"/>
      </w:divBdr>
    </w:div>
    <w:div w:id="329793001">
      <w:bodyDiv w:val="1"/>
      <w:marLeft w:val="0"/>
      <w:marRight w:val="0"/>
      <w:marTop w:val="0"/>
      <w:marBottom w:val="0"/>
      <w:divBdr>
        <w:top w:val="none" w:sz="0" w:space="0" w:color="auto"/>
        <w:left w:val="none" w:sz="0" w:space="0" w:color="auto"/>
        <w:bottom w:val="none" w:sz="0" w:space="0" w:color="auto"/>
        <w:right w:val="none" w:sz="0" w:space="0" w:color="auto"/>
      </w:divBdr>
    </w:div>
    <w:div w:id="368918798">
      <w:bodyDiv w:val="1"/>
      <w:marLeft w:val="0"/>
      <w:marRight w:val="0"/>
      <w:marTop w:val="0"/>
      <w:marBottom w:val="0"/>
      <w:divBdr>
        <w:top w:val="none" w:sz="0" w:space="0" w:color="auto"/>
        <w:left w:val="none" w:sz="0" w:space="0" w:color="auto"/>
        <w:bottom w:val="none" w:sz="0" w:space="0" w:color="auto"/>
        <w:right w:val="none" w:sz="0" w:space="0" w:color="auto"/>
      </w:divBdr>
    </w:div>
    <w:div w:id="397098186">
      <w:bodyDiv w:val="1"/>
      <w:marLeft w:val="0"/>
      <w:marRight w:val="0"/>
      <w:marTop w:val="0"/>
      <w:marBottom w:val="0"/>
      <w:divBdr>
        <w:top w:val="none" w:sz="0" w:space="0" w:color="auto"/>
        <w:left w:val="none" w:sz="0" w:space="0" w:color="auto"/>
        <w:bottom w:val="none" w:sz="0" w:space="0" w:color="auto"/>
        <w:right w:val="none" w:sz="0" w:space="0" w:color="auto"/>
      </w:divBdr>
    </w:div>
    <w:div w:id="451828581">
      <w:bodyDiv w:val="1"/>
      <w:marLeft w:val="0"/>
      <w:marRight w:val="0"/>
      <w:marTop w:val="0"/>
      <w:marBottom w:val="0"/>
      <w:divBdr>
        <w:top w:val="none" w:sz="0" w:space="0" w:color="auto"/>
        <w:left w:val="none" w:sz="0" w:space="0" w:color="auto"/>
        <w:bottom w:val="none" w:sz="0" w:space="0" w:color="auto"/>
        <w:right w:val="none" w:sz="0" w:space="0" w:color="auto"/>
      </w:divBdr>
    </w:div>
    <w:div w:id="477067194">
      <w:bodyDiv w:val="1"/>
      <w:marLeft w:val="0"/>
      <w:marRight w:val="0"/>
      <w:marTop w:val="0"/>
      <w:marBottom w:val="0"/>
      <w:divBdr>
        <w:top w:val="none" w:sz="0" w:space="0" w:color="auto"/>
        <w:left w:val="none" w:sz="0" w:space="0" w:color="auto"/>
        <w:bottom w:val="none" w:sz="0" w:space="0" w:color="auto"/>
        <w:right w:val="none" w:sz="0" w:space="0" w:color="auto"/>
      </w:divBdr>
    </w:div>
    <w:div w:id="493764348">
      <w:bodyDiv w:val="1"/>
      <w:marLeft w:val="0"/>
      <w:marRight w:val="0"/>
      <w:marTop w:val="0"/>
      <w:marBottom w:val="0"/>
      <w:divBdr>
        <w:top w:val="none" w:sz="0" w:space="0" w:color="auto"/>
        <w:left w:val="none" w:sz="0" w:space="0" w:color="auto"/>
        <w:bottom w:val="none" w:sz="0" w:space="0" w:color="auto"/>
        <w:right w:val="none" w:sz="0" w:space="0" w:color="auto"/>
      </w:divBdr>
    </w:div>
    <w:div w:id="553467527">
      <w:bodyDiv w:val="1"/>
      <w:marLeft w:val="0"/>
      <w:marRight w:val="0"/>
      <w:marTop w:val="0"/>
      <w:marBottom w:val="0"/>
      <w:divBdr>
        <w:top w:val="none" w:sz="0" w:space="0" w:color="auto"/>
        <w:left w:val="none" w:sz="0" w:space="0" w:color="auto"/>
        <w:bottom w:val="none" w:sz="0" w:space="0" w:color="auto"/>
        <w:right w:val="none" w:sz="0" w:space="0" w:color="auto"/>
      </w:divBdr>
    </w:div>
    <w:div w:id="598636069">
      <w:bodyDiv w:val="1"/>
      <w:marLeft w:val="0"/>
      <w:marRight w:val="0"/>
      <w:marTop w:val="0"/>
      <w:marBottom w:val="0"/>
      <w:divBdr>
        <w:top w:val="none" w:sz="0" w:space="0" w:color="auto"/>
        <w:left w:val="none" w:sz="0" w:space="0" w:color="auto"/>
        <w:bottom w:val="none" w:sz="0" w:space="0" w:color="auto"/>
        <w:right w:val="none" w:sz="0" w:space="0" w:color="auto"/>
      </w:divBdr>
    </w:div>
    <w:div w:id="607079376">
      <w:bodyDiv w:val="1"/>
      <w:marLeft w:val="0"/>
      <w:marRight w:val="0"/>
      <w:marTop w:val="0"/>
      <w:marBottom w:val="0"/>
      <w:divBdr>
        <w:top w:val="none" w:sz="0" w:space="0" w:color="auto"/>
        <w:left w:val="none" w:sz="0" w:space="0" w:color="auto"/>
        <w:bottom w:val="none" w:sz="0" w:space="0" w:color="auto"/>
        <w:right w:val="none" w:sz="0" w:space="0" w:color="auto"/>
      </w:divBdr>
    </w:div>
    <w:div w:id="612370798">
      <w:bodyDiv w:val="1"/>
      <w:marLeft w:val="0"/>
      <w:marRight w:val="0"/>
      <w:marTop w:val="0"/>
      <w:marBottom w:val="0"/>
      <w:divBdr>
        <w:top w:val="none" w:sz="0" w:space="0" w:color="auto"/>
        <w:left w:val="none" w:sz="0" w:space="0" w:color="auto"/>
        <w:bottom w:val="none" w:sz="0" w:space="0" w:color="auto"/>
        <w:right w:val="none" w:sz="0" w:space="0" w:color="auto"/>
      </w:divBdr>
    </w:div>
    <w:div w:id="637608989">
      <w:bodyDiv w:val="1"/>
      <w:marLeft w:val="0"/>
      <w:marRight w:val="0"/>
      <w:marTop w:val="0"/>
      <w:marBottom w:val="0"/>
      <w:divBdr>
        <w:top w:val="none" w:sz="0" w:space="0" w:color="auto"/>
        <w:left w:val="none" w:sz="0" w:space="0" w:color="auto"/>
        <w:bottom w:val="none" w:sz="0" w:space="0" w:color="auto"/>
        <w:right w:val="none" w:sz="0" w:space="0" w:color="auto"/>
      </w:divBdr>
    </w:div>
    <w:div w:id="644043081">
      <w:bodyDiv w:val="1"/>
      <w:marLeft w:val="0"/>
      <w:marRight w:val="0"/>
      <w:marTop w:val="0"/>
      <w:marBottom w:val="0"/>
      <w:divBdr>
        <w:top w:val="none" w:sz="0" w:space="0" w:color="auto"/>
        <w:left w:val="none" w:sz="0" w:space="0" w:color="auto"/>
        <w:bottom w:val="none" w:sz="0" w:space="0" w:color="auto"/>
        <w:right w:val="none" w:sz="0" w:space="0" w:color="auto"/>
      </w:divBdr>
    </w:div>
    <w:div w:id="680620468">
      <w:bodyDiv w:val="1"/>
      <w:marLeft w:val="0"/>
      <w:marRight w:val="0"/>
      <w:marTop w:val="0"/>
      <w:marBottom w:val="0"/>
      <w:divBdr>
        <w:top w:val="none" w:sz="0" w:space="0" w:color="auto"/>
        <w:left w:val="none" w:sz="0" w:space="0" w:color="auto"/>
        <w:bottom w:val="none" w:sz="0" w:space="0" w:color="auto"/>
        <w:right w:val="none" w:sz="0" w:space="0" w:color="auto"/>
      </w:divBdr>
    </w:div>
    <w:div w:id="728923091">
      <w:bodyDiv w:val="1"/>
      <w:marLeft w:val="0"/>
      <w:marRight w:val="0"/>
      <w:marTop w:val="0"/>
      <w:marBottom w:val="0"/>
      <w:divBdr>
        <w:top w:val="none" w:sz="0" w:space="0" w:color="auto"/>
        <w:left w:val="none" w:sz="0" w:space="0" w:color="auto"/>
        <w:bottom w:val="none" w:sz="0" w:space="0" w:color="auto"/>
        <w:right w:val="none" w:sz="0" w:space="0" w:color="auto"/>
      </w:divBdr>
    </w:div>
    <w:div w:id="768282669">
      <w:bodyDiv w:val="1"/>
      <w:marLeft w:val="0"/>
      <w:marRight w:val="0"/>
      <w:marTop w:val="0"/>
      <w:marBottom w:val="0"/>
      <w:divBdr>
        <w:top w:val="none" w:sz="0" w:space="0" w:color="auto"/>
        <w:left w:val="none" w:sz="0" w:space="0" w:color="auto"/>
        <w:bottom w:val="none" w:sz="0" w:space="0" w:color="auto"/>
        <w:right w:val="none" w:sz="0" w:space="0" w:color="auto"/>
      </w:divBdr>
    </w:div>
    <w:div w:id="794566661">
      <w:bodyDiv w:val="1"/>
      <w:marLeft w:val="0"/>
      <w:marRight w:val="0"/>
      <w:marTop w:val="0"/>
      <w:marBottom w:val="0"/>
      <w:divBdr>
        <w:top w:val="none" w:sz="0" w:space="0" w:color="auto"/>
        <w:left w:val="none" w:sz="0" w:space="0" w:color="auto"/>
        <w:bottom w:val="none" w:sz="0" w:space="0" w:color="auto"/>
        <w:right w:val="none" w:sz="0" w:space="0" w:color="auto"/>
      </w:divBdr>
    </w:div>
    <w:div w:id="826819837">
      <w:bodyDiv w:val="1"/>
      <w:marLeft w:val="0"/>
      <w:marRight w:val="0"/>
      <w:marTop w:val="0"/>
      <w:marBottom w:val="0"/>
      <w:divBdr>
        <w:top w:val="none" w:sz="0" w:space="0" w:color="auto"/>
        <w:left w:val="none" w:sz="0" w:space="0" w:color="auto"/>
        <w:bottom w:val="none" w:sz="0" w:space="0" w:color="auto"/>
        <w:right w:val="none" w:sz="0" w:space="0" w:color="auto"/>
      </w:divBdr>
    </w:div>
    <w:div w:id="837840895">
      <w:bodyDiv w:val="1"/>
      <w:marLeft w:val="0"/>
      <w:marRight w:val="0"/>
      <w:marTop w:val="0"/>
      <w:marBottom w:val="0"/>
      <w:divBdr>
        <w:top w:val="none" w:sz="0" w:space="0" w:color="auto"/>
        <w:left w:val="none" w:sz="0" w:space="0" w:color="auto"/>
        <w:bottom w:val="none" w:sz="0" w:space="0" w:color="auto"/>
        <w:right w:val="none" w:sz="0" w:space="0" w:color="auto"/>
      </w:divBdr>
    </w:div>
    <w:div w:id="853303288">
      <w:bodyDiv w:val="1"/>
      <w:marLeft w:val="0"/>
      <w:marRight w:val="0"/>
      <w:marTop w:val="0"/>
      <w:marBottom w:val="0"/>
      <w:divBdr>
        <w:top w:val="none" w:sz="0" w:space="0" w:color="auto"/>
        <w:left w:val="none" w:sz="0" w:space="0" w:color="auto"/>
        <w:bottom w:val="none" w:sz="0" w:space="0" w:color="auto"/>
        <w:right w:val="none" w:sz="0" w:space="0" w:color="auto"/>
      </w:divBdr>
    </w:div>
    <w:div w:id="856509022">
      <w:bodyDiv w:val="1"/>
      <w:marLeft w:val="0"/>
      <w:marRight w:val="0"/>
      <w:marTop w:val="0"/>
      <w:marBottom w:val="0"/>
      <w:divBdr>
        <w:top w:val="none" w:sz="0" w:space="0" w:color="auto"/>
        <w:left w:val="none" w:sz="0" w:space="0" w:color="auto"/>
        <w:bottom w:val="none" w:sz="0" w:space="0" w:color="auto"/>
        <w:right w:val="none" w:sz="0" w:space="0" w:color="auto"/>
      </w:divBdr>
    </w:div>
    <w:div w:id="892933523">
      <w:bodyDiv w:val="1"/>
      <w:marLeft w:val="0"/>
      <w:marRight w:val="0"/>
      <w:marTop w:val="0"/>
      <w:marBottom w:val="0"/>
      <w:divBdr>
        <w:top w:val="none" w:sz="0" w:space="0" w:color="auto"/>
        <w:left w:val="none" w:sz="0" w:space="0" w:color="auto"/>
        <w:bottom w:val="none" w:sz="0" w:space="0" w:color="auto"/>
        <w:right w:val="none" w:sz="0" w:space="0" w:color="auto"/>
      </w:divBdr>
    </w:div>
    <w:div w:id="953054581">
      <w:bodyDiv w:val="1"/>
      <w:marLeft w:val="0"/>
      <w:marRight w:val="0"/>
      <w:marTop w:val="0"/>
      <w:marBottom w:val="0"/>
      <w:divBdr>
        <w:top w:val="none" w:sz="0" w:space="0" w:color="auto"/>
        <w:left w:val="none" w:sz="0" w:space="0" w:color="auto"/>
        <w:bottom w:val="none" w:sz="0" w:space="0" w:color="auto"/>
        <w:right w:val="none" w:sz="0" w:space="0" w:color="auto"/>
      </w:divBdr>
    </w:div>
    <w:div w:id="961690073">
      <w:bodyDiv w:val="1"/>
      <w:marLeft w:val="0"/>
      <w:marRight w:val="0"/>
      <w:marTop w:val="0"/>
      <w:marBottom w:val="0"/>
      <w:divBdr>
        <w:top w:val="none" w:sz="0" w:space="0" w:color="auto"/>
        <w:left w:val="none" w:sz="0" w:space="0" w:color="auto"/>
        <w:bottom w:val="none" w:sz="0" w:space="0" w:color="auto"/>
        <w:right w:val="none" w:sz="0" w:space="0" w:color="auto"/>
      </w:divBdr>
    </w:div>
    <w:div w:id="972752222">
      <w:bodyDiv w:val="1"/>
      <w:marLeft w:val="0"/>
      <w:marRight w:val="0"/>
      <w:marTop w:val="0"/>
      <w:marBottom w:val="0"/>
      <w:divBdr>
        <w:top w:val="none" w:sz="0" w:space="0" w:color="auto"/>
        <w:left w:val="none" w:sz="0" w:space="0" w:color="auto"/>
        <w:bottom w:val="none" w:sz="0" w:space="0" w:color="auto"/>
        <w:right w:val="none" w:sz="0" w:space="0" w:color="auto"/>
      </w:divBdr>
    </w:div>
    <w:div w:id="1008172341">
      <w:bodyDiv w:val="1"/>
      <w:marLeft w:val="0"/>
      <w:marRight w:val="0"/>
      <w:marTop w:val="0"/>
      <w:marBottom w:val="0"/>
      <w:divBdr>
        <w:top w:val="none" w:sz="0" w:space="0" w:color="auto"/>
        <w:left w:val="none" w:sz="0" w:space="0" w:color="auto"/>
        <w:bottom w:val="none" w:sz="0" w:space="0" w:color="auto"/>
        <w:right w:val="none" w:sz="0" w:space="0" w:color="auto"/>
      </w:divBdr>
    </w:div>
    <w:div w:id="1016275018">
      <w:bodyDiv w:val="1"/>
      <w:marLeft w:val="0"/>
      <w:marRight w:val="0"/>
      <w:marTop w:val="0"/>
      <w:marBottom w:val="0"/>
      <w:divBdr>
        <w:top w:val="none" w:sz="0" w:space="0" w:color="auto"/>
        <w:left w:val="none" w:sz="0" w:space="0" w:color="auto"/>
        <w:bottom w:val="none" w:sz="0" w:space="0" w:color="auto"/>
        <w:right w:val="none" w:sz="0" w:space="0" w:color="auto"/>
      </w:divBdr>
    </w:div>
    <w:div w:id="1027491118">
      <w:bodyDiv w:val="1"/>
      <w:marLeft w:val="0"/>
      <w:marRight w:val="0"/>
      <w:marTop w:val="0"/>
      <w:marBottom w:val="0"/>
      <w:divBdr>
        <w:top w:val="none" w:sz="0" w:space="0" w:color="auto"/>
        <w:left w:val="none" w:sz="0" w:space="0" w:color="auto"/>
        <w:bottom w:val="none" w:sz="0" w:space="0" w:color="auto"/>
        <w:right w:val="none" w:sz="0" w:space="0" w:color="auto"/>
      </w:divBdr>
    </w:div>
    <w:div w:id="1030031785">
      <w:bodyDiv w:val="1"/>
      <w:marLeft w:val="0"/>
      <w:marRight w:val="0"/>
      <w:marTop w:val="0"/>
      <w:marBottom w:val="0"/>
      <w:divBdr>
        <w:top w:val="none" w:sz="0" w:space="0" w:color="auto"/>
        <w:left w:val="none" w:sz="0" w:space="0" w:color="auto"/>
        <w:bottom w:val="none" w:sz="0" w:space="0" w:color="auto"/>
        <w:right w:val="none" w:sz="0" w:space="0" w:color="auto"/>
      </w:divBdr>
      <w:divsChild>
        <w:div w:id="1341810145">
          <w:marLeft w:val="274"/>
          <w:marRight w:val="0"/>
          <w:marTop w:val="0"/>
          <w:marBottom w:val="0"/>
          <w:divBdr>
            <w:top w:val="none" w:sz="0" w:space="0" w:color="auto"/>
            <w:left w:val="none" w:sz="0" w:space="0" w:color="auto"/>
            <w:bottom w:val="none" w:sz="0" w:space="0" w:color="auto"/>
            <w:right w:val="none" w:sz="0" w:space="0" w:color="auto"/>
          </w:divBdr>
        </w:div>
        <w:div w:id="46415151">
          <w:marLeft w:val="274"/>
          <w:marRight w:val="0"/>
          <w:marTop w:val="0"/>
          <w:marBottom w:val="0"/>
          <w:divBdr>
            <w:top w:val="none" w:sz="0" w:space="0" w:color="auto"/>
            <w:left w:val="none" w:sz="0" w:space="0" w:color="auto"/>
            <w:bottom w:val="none" w:sz="0" w:space="0" w:color="auto"/>
            <w:right w:val="none" w:sz="0" w:space="0" w:color="auto"/>
          </w:divBdr>
        </w:div>
      </w:divsChild>
    </w:div>
    <w:div w:id="1033992899">
      <w:bodyDiv w:val="1"/>
      <w:marLeft w:val="0"/>
      <w:marRight w:val="0"/>
      <w:marTop w:val="0"/>
      <w:marBottom w:val="0"/>
      <w:divBdr>
        <w:top w:val="none" w:sz="0" w:space="0" w:color="auto"/>
        <w:left w:val="none" w:sz="0" w:space="0" w:color="auto"/>
        <w:bottom w:val="none" w:sz="0" w:space="0" w:color="auto"/>
        <w:right w:val="none" w:sz="0" w:space="0" w:color="auto"/>
      </w:divBdr>
    </w:div>
    <w:div w:id="1037586254">
      <w:bodyDiv w:val="1"/>
      <w:marLeft w:val="0"/>
      <w:marRight w:val="0"/>
      <w:marTop w:val="0"/>
      <w:marBottom w:val="0"/>
      <w:divBdr>
        <w:top w:val="none" w:sz="0" w:space="0" w:color="auto"/>
        <w:left w:val="none" w:sz="0" w:space="0" w:color="auto"/>
        <w:bottom w:val="none" w:sz="0" w:space="0" w:color="auto"/>
        <w:right w:val="none" w:sz="0" w:space="0" w:color="auto"/>
      </w:divBdr>
    </w:div>
    <w:div w:id="1265725685">
      <w:bodyDiv w:val="1"/>
      <w:marLeft w:val="0"/>
      <w:marRight w:val="0"/>
      <w:marTop w:val="0"/>
      <w:marBottom w:val="0"/>
      <w:divBdr>
        <w:top w:val="none" w:sz="0" w:space="0" w:color="auto"/>
        <w:left w:val="none" w:sz="0" w:space="0" w:color="auto"/>
        <w:bottom w:val="none" w:sz="0" w:space="0" w:color="auto"/>
        <w:right w:val="none" w:sz="0" w:space="0" w:color="auto"/>
      </w:divBdr>
    </w:div>
    <w:div w:id="1284340678">
      <w:bodyDiv w:val="1"/>
      <w:marLeft w:val="0"/>
      <w:marRight w:val="0"/>
      <w:marTop w:val="0"/>
      <w:marBottom w:val="0"/>
      <w:divBdr>
        <w:top w:val="none" w:sz="0" w:space="0" w:color="auto"/>
        <w:left w:val="none" w:sz="0" w:space="0" w:color="auto"/>
        <w:bottom w:val="none" w:sz="0" w:space="0" w:color="auto"/>
        <w:right w:val="none" w:sz="0" w:space="0" w:color="auto"/>
      </w:divBdr>
      <w:divsChild>
        <w:div w:id="767968796">
          <w:marLeft w:val="274"/>
          <w:marRight w:val="0"/>
          <w:marTop w:val="0"/>
          <w:marBottom w:val="0"/>
          <w:divBdr>
            <w:top w:val="none" w:sz="0" w:space="0" w:color="auto"/>
            <w:left w:val="none" w:sz="0" w:space="0" w:color="auto"/>
            <w:bottom w:val="none" w:sz="0" w:space="0" w:color="auto"/>
            <w:right w:val="none" w:sz="0" w:space="0" w:color="auto"/>
          </w:divBdr>
        </w:div>
        <w:div w:id="1240018562">
          <w:marLeft w:val="274"/>
          <w:marRight w:val="0"/>
          <w:marTop w:val="0"/>
          <w:marBottom w:val="0"/>
          <w:divBdr>
            <w:top w:val="none" w:sz="0" w:space="0" w:color="auto"/>
            <w:left w:val="none" w:sz="0" w:space="0" w:color="auto"/>
            <w:bottom w:val="none" w:sz="0" w:space="0" w:color="auto"/>
            <w:right w:val="none" w:sz="0" w:space="0" w:color="auto"/>
          </w:divBdr>
        </w:div>
      </w:divsChild>
    </w:div>
    <w:div w:id="1288049305">
      <w:bodyDiv w:val="1"/>
      <w:marLeft w:val="0"/>
      <w:marRight w:val="0"/>
      <w:marTop w:val="0"/>
      <w:marBottom w:val="0"/>
      <w:divBdr>
        <w:top w:val="none" w:sz="0" w:space="0" w:color="auto"/>
        <w:left w:val="none" w:sz="0" w:space="0" w:color="auto"/>
        <w:bottom w:val="none" w:sz="0" w:space="0" w:color="auto"/>
        <w:right w:val="none" w:sz="0" w:space="0" w:color="auto"/>
      </w:divBdr>
    </w:div>
    <w:div w:id="1308973304">
      <w:bodyDiv w:val="1"/>
      <w:marLeft w:val="0"/>
      <w:marRight w:val="0"/>
      <w:marTop w:val="0"/>
      <w:marBottom w:val="0"/>
      <w:divBdr>
        <w:top w:val="none" w:sz="0" w:space="0" w:color="auto"/>
        <w:left w:val="none" w:sz="0" w:space="0" w:color="auto"/>
        <w:bottom w:val="none" w:sz="0" w:space="0" w:color="auto"/>
        <w:right w:val="none" w:sz="0" w:space="0" w:color="auto"/>
      </w:divBdr>
    </w:div>
    <w:div w:id="1349286203">
      <w:bodyDiv w:val="1"/>
      <w:marLeft w:val="0"/>
      <w:marRight w:val="0"/>
      <w:marTop w:val="0"/>
      <w:marBottom w:val="0"/>
      <w:divBdr>
        <w:top w:val="none" w:sz="0" w:space="0" w:color="auto"/>
        <w:left w:val="none" w:sz="0" w:space="0" w:color="auto"/>
        <w:bottom w:val="none" w:sz="0" w:space="0" w:color="auto"/>
        <w:right w:val="none" w:sz="0" w:space="0" w:color="auto"/>
      </w:divBdr>
    </w:div>
    <w:div w:id="1431513145">
      <w:bodyDiv w:val="1"/>
      <w:marLeft w:val="0"/>
      <w:marRight w:val="0"/>
      <w:marTop w:val="0"/>
      <w:marBottom w:val="0"/>
      <w:divBdr>
        <w:top w:val="none" w:sz="0" w:space="0" w:color="auto"/>
        <w:left w:val="none" w:sz="0" w:space="0" w:color="auto"/>
        <w:bottom w:val="none" w:sz="0" w:space="0" w:color="auto"/>
        <w:right w:val="none" w:sz="0" w:space="0" w:color="auto"/>
      </w:divBdr>
    </w:div>
    <w:div w:id="1497568889">
      <w:bodyDiv w:val="1"/>
      <w:marLeft w:val="0"/>
      <w:marRight w:val="0"/>
      <w:marTop w:val="0"/>
      <w:marBottom w:val="0"/>
      <w:divBdr>
        <w:top w:val="none" w:sz="0" w:space="0" w:color="auto"/>
        <w:left w:val="none" w:sz="0" w:space="0" w:color="auto"/>
        <w:bottom w:val="none" w:sz="0" w:space="0" w:color="auto"/>
        <w:right w:val="none" w:sz="0" w:space="0" w:color="auto"/>
      </w:divBdr>
    </w:div>
    <w:div w:id="1498304195">
      <w:bodyDiv w:val="1"/>
      <w:marLeft w:val="0"/>
      <w:marRight w:val="0"/>
      <w:marTop w:val="0"/>
      <w:marBottom w:val="0"/>
      <w:divBdr>
        <w:top w:val="none" w:sz="0" w:space="0" w:color="auto"/>
        <w:left w:val="none" w:sz="0" w:space="0" w:color="auto"/>
        <w:bottom w:val="none" w:sz="0" w:space="0" w:color="auto"/>
        <w:right w:val="none" w:sz="0" w:space="0" w:color="auto"/>
      </w:divBdr>
    </w:div>
    <w:div w:id="1566599338">
      <w:bodyDiv w:val="1"/>
      <w:marLeft w:val="0"/>
      <w:marRight w:val="0"/>
      <w:marTop w:val="0"/>
      <w:marBottom w:val="0"/>
      <w:divBdr>
        <w:top w:val="none" w:sz="0" w:space="0" w:color="auto"/>
        <w:left w:val="none" w:sz="0" w:space="0" w:color="auto"/>
        <w:bottom w:val="none" w:sz="0" w:space="0" w:color="auto"/>
        <w:right w:val="none" w:sz="0" w:space="0" w:color="auto"/>
      </w:divBdr>
    </w:div>
    <w:div w:id="1576208373">
      <w:bodyDiv w:val="1"/>
      <w:marLeft w:val="0"/>
      <w:marRight w:val="0"/>
      <w:marTop w:val="0"/>
      <w:marBottom w:val="0"/>
      <w:divBdr>
        <w:top w:val="none" w:sz="0" w:space="0" w:color="auto"/>
        <w:left w:val="none" w:sz="0" w:space="0" w:color="auto"/>
        <w:bottom w:val="none" w:sz="0" w:space="0" w:color="auto"/>
        <w:right w:val="none" w:sz="0" w:space="0" w:color="auto"/>
      </w:divBdr>
    </w:div>
    <w:div w:id="1603997633">
      <w:bodyDiv w:val="1"/>
      <w:marLeft w:val="0"/>
      <w:marRight w:val="0"/>
      <w:marTop w:val="0"/>
      <w:marBottom w:val="0"/>
      <w:divBdr>
        <w:top w:val="none" w:sz="0" w:space="0" w:color="auto"/>
        <w:left w:val="none" w:sz="0" w:space="0" w:color="auto"/>
        <w:bottom w:val="none" w:sz="0" w:space="0" w:color="auto"/>
        <w:right w:val="none" w:sz="0" w:space="0" w:color="auto"/>
      </w:divBdr>
      <w:divsChild>
        <w:div w:id="1013917184">
          <w:marLeft w:val="274"/>
          <w:marRight w:val="0"/>
          <w:marTop w:val="0"/>
          <w:marBottom w:val="0"/>
          <w:divBdr>
            <w:top w:val="none" w:sz="0" w:space="0" w:color="auto"/>
            <w:left w:val="none" w:sz="0" w:space="0" w:color="auto"/>
            <w:bottom w:val="none" w:sz="0" w:space="0" w:color="auto"/>
            <w:right w:val="none" w:sz="0" w:space="0" w:color="auto"/>
          </w:divBdr>
        </w:div>
      </w:divsChild>
    </w:div>
    <w:div w:id="1668167805">
      <w:bodyDiv w:val="1"/>
      <w:marLeft w:val="0"/>
      <w:marRight w:val="0"/>
      <w:marTop w:val="0"/>
      <w:marBottom w:val="0"/>
      <w:divBdr>
        <w:top w:val="none" w:sz="0" w:space="0" w:color="auto"/>
        <w:left w:val="none" w:sz="0" w:space="0" w:color="auto"/>
        <w:bottom w:val="none" w:sz="0" w:space="0" w:color="auto"/>
        <w:right w:val="none" w:sz="0" w:space="0" w:color="auto"/>
      </w:divBdr>
    </w:div>
    <w:div w:id="1680229557">
      <w:bodyDiv w:val="1"/>
      <w:marLeft w:val="0"/>
      <w:marRight w:val="0"/>
      <w:marTop w:val="0"/>
      <w:marBottom w:val="0"/>
      <w:divBdr>
        <w:top w:val="none" w:sz="0" w:space="0" w:color="auto"/>
        <w:left w:val="none" w:sz="0" w:space="0" w:color="auto"/>
        <w:bottom w:val="none" w:sz="0" w:space="0" w:color="auto"/>
        <w:right w:val="none" w:sz="0" w:space="0" w:color="auto"/>
      </w:divBdr>
    </w:div>
    <w:div w:id="1733312628">
      <w:bodyDiv w:val="1"/>
      <w:marLeft w:val="0"/>
      <w:marRight w:val="0"/>
      <w:marTop w:val="0"/>
      <w:marBottom w:val="0"/>
      <w:divBdr>
        <w:top w:val="none" w:sz="0" w:space="0" w:color="auto"/>
        <w:left w:val="none" w:sz="0" w:space="0" w:color="auto"/>
        <w:bottom w:val="none" w:sz="0" w:space="0" w:color="auto"/>
        <w:right w:val="none" w:sz="0" w:space="0" w:color="auto"/>
      </w:divBdr>
    </w:div>
    <w:div w:id="1739786414">
      <w:bodyDiv w:val="1"/>
      <w:marLeft w:val="0"/>
      <w:marRight w:val="0"/>
      <w:marTop w:val="0"/>
      <w:marBottom w:val="0"/>
      <w:divBdr>
        <w:top w:val="none" w:sz="0" w:space="0" w:color="auto"/>
        <w:left w:val="none" w:sz="0" w:space="0" w:color="auto"/>
        <w:bottom w:val="none" w:sz="0" w:space="0" w:color="auto"/>
        <w:right w:val="none" w:sz="0" w:space="0" w:color="auto"/>
      </w:divBdr>
    </w:div>
    <w:div w:id="1777670918">
      <w:bodyDiv w:val="1"/>
      <w:marLeft w:val="0"/>
      <w:marRight w:val="0"/>
      <w:marTop w:val="0"/>
      <w:marBottom w:val="0"/>
      <w:divBdr>
        <w:top w:val="none" w:sz="0" w:space="0" w:color="auto"/>
        <w:left w:val="none" w:sz="0" w:space="0" w:color="auto"/>
        <w:bottom w:val="none" w:sz="0" w:space="0" w:color="auto"/>
        <w:right w:val="none" w:sz="0" w:space="0" w:color="auto"/>
      </w:divBdr>
    </w:div>
    <w:div w:id="1873300996">
      <w:bodyDiv w:val="1"/>
      <w:marLeft w:val="0"/>
      <w:marRight w:val="0"/>
      <w:marTop w:val="0"/>
      <w:marBottom w:val="0"/>
      <w:divBdr>
        <w:top w:val="none" w:sz="0" w:space="0" w:color="auto"/>
        <w:left w:val="none" w:sz="0" w:space="0" w:color="auto"/>
        <w:bottom w:val="none" w:sz="0" w:space="0" w:color="auto"/>
        <w:right w:val="none" w:sz="0" w:space="0" w:color="auto"/>
      </w:divBdr>
    </w:div>
    <w:div w:id="1878273511">
      <w:bodyDiv w:val="1"/>
      <w:marLeft w:val="0"/>
      <w:marRight w:val="0"/>
      <w:marTop w:val="0"/>
      <w:marBottom w:val="0"/>
      <w:divBdr>
        <w:top w:val="none" w:sz="0" w:space="0" w:color="auto"/>
        <w:left w:val="none" w:sz="0" w:space="0" w:color="auto"/>
        <w:bottom w:val="none" w:sz="0" w:space="0" w:color="auto"/>
        <w:right w:val="none" w:sz="0" w:space="0" w:color="auto"/>
      </w:divBdr>
    </w:div>
    <w:div w:id="1890457152">
      <w:bodyDiv w:val="1"/>
      <w:marLeft w:val="0"/>
      <w:marRight w:val="0"/>
      <w:marTop w:val="0"/>
      <w:marBottom w:val="0"/>
      <w:divBdr>
        <w:top w:val="none" w:sz="0" w:space="0" w:color="auto"/>
        <w:left w:val="none" w:sz="0" w:space="0" w:color="auto"/>
        <w:bottom w:val="none" w:sz="0" w:space="0" w:color="auto"/>
        <w:right w:val="none" w:sz="0" w:space="0" w:color="auto"/>
      </w:divBdr>
    </w:div>
    <w:div w:id="1891574514">
      <w:bodyDiv w:val="1"/>
      <w:marLeft w:val="0"/>
      <w:marRight w:val="0"/>
      <w:marTop w:val="0"/>
      <w:marBottom w:val="0"/>
      <w:divBdr>
        <w:top w:val="none" w:sz="0" w:space="0" w:color="auto"/>
        <w:left w:val="none" w:sz="0" w:space="0" w:color="auto"/>
        <w:bottom w:val="none" w:sz="0" w:space="0" w:color="auto"/>
        <w:right w:val="none" w:sz="0" w:space="0" w:color="auto"/>
      </w:divBdr>
    </w:div>
    <w:div w:id="1895000028">
      <w:bodyDiv w:val="1"/>
      <w:marLeft w:val="0"/>
      <w:marRight w:val="0"/>
      <w:marTop w:val="0"/>
      <w:marBottom w:val="0"/>
      <w:divBdr>
        <w:top w:val="none" w:sz="0" w:space="0" w:color="auto"/>
        <w:left w:val="none" w:sz="0" w:space="0" w:color="auto"/>
        <w:bottom w:val="none" w:sz="0" w:space="0" w:color="auto"/>
        <w:right w:val="none" w:sz="0" w:space="0" w:color="auto"/>
      </w:divBdr>
    </w:div>
    <w:div w:id="1913659394">
      <w:bodyDiv w:val="1"/>
      <w:marLeft w:val="0"/>
      <w:marRight w:val="0"/>
      <w:marTop w:val="0"/>
      <w:marBottom w:val="0"/>
      <w:divBdr>
        <w:top w:val="none" w:sz="0" w:space="0" w:color="auto"/>
        <w:left w:val="none" w:sz="0" w:space="0" w:color="auto"/>
        <w:bottom w:val="none" w:sz="0" w:space="0" w:color="auto"/>
        <w:right w:val="none" w:sz="0" w:space="0" w:color="auto"/>
      </w:divBdr>
    </w:div>
    <w:div w:id="1953391600">
      <w:bodyDiv w:val="1"/>
      <w:marLeft w:val="0"/>
      <w:marRight w:val="0"/>
      <w:marTop w:val="0"/>
      <w:marBottom w:val="0"/>
      <w:divBdr>
        <w:top w:val="none" w:sz="0" w:space="0" w:color="auto"/>
        <w:left w:val="none" w:sz="0" w:space="0" w:color="auto"/>
        <w:bottom w:val="none" w:sz="0" w:space="0" w:color="auto"/>
        <w:right w:val="none" w:sz="0" w:space="0" w:color="auto"/>
      </w:divBdr>
    </w:div>
    <w:div w:id="1983806154">
      <w:bodyDiv w:val="1"/>
      <w:marLeft w:val="0"/>
      <w:marRight w:val="0"/>
      <w:marTop w:val="0"/>
      <w:marBottom w:val="0"/>
      <w:divBdr>
        <w:top w:val="none" w:sz="0" w:space="0" w:color="auto"/>
        <w:left w:val="none" w:sz="0" w:space="0" w:color="auto"/>
        <w:bottom w:val="none" w:sz="0" w:space="0" w:color="auto"/>
        <w:right w:val="none" w:sz="0" w:space="0" w:color="auto"/>
      </w:divBdr>
    </w:div>
    <w:div w:id="2022465283">
      <w:bodyDiv w:val="1"/>
      <w:marLeft w:val="0"/>
      <w:marRight w:val="0"/>
      <w:marTop w:val="0"/>
      <w:marBottom w:val="0"/>
      <w:divBdr>
        <w:top w:val="none" w:sz="0" w:space="0" w:color="auto"/>
        <w:left w:val="none" w:sz="0" w:space="0" w:color="auto"/>
        <w:bottom w:val="none" w:sz="0" w:space="0" w:color="auto"/>
        <w:right w:val="none" w:sz="0" w:space="0" w:color="auto"/>
      </w:divBdr>
    </w:div>
    <w:div w:id="2027558000">
      <w:bodyDiv w:val="1"/>
      <w:marLeft w:val="0"/>
      <w:marRight w:val="0"/>
      <w:marTop w:val="0"/>
      <w:marBottom w:val="0"/>
      <w:divBdr>
        <w:top w:val="none" w:sz="0" w:space="0" w:color="auto"/>
        <w:left w:val="none" w:sz="0" w:space="0" w:color="auto"/>
        <w:bottom w:val="none" w:sz="0" w:space="0" w:color="auto"/>
        <w:right w:val="none" w:sz="0" w:space="0" w:color="auto"/>
      </w:divBdr>
    </w:div>
    <w:div w:id="2082482582">
      <w:bodyDiv w:val="1"/>
      <w:marLeft w:val="0"/>
      <w:marRight w:val="0"/>
      <w:marTop w:val="0"/>
      <w:marBottom w:val="0"/>
      <w:divBdr>
        <w:top w:val="none" w:sz="0" w:space="0" w:color="auto"/>
        <w:left w:val="none" w:sz="0" w:space="0" w:color="auto"/>
        <w:bottom w:val="none" w:sz="0" w:space="0" w:color="auto"/>
        <w:right w:val="none" w:sz="0" w:space="0" w:color="auto"/>
      </w:divBdr>
    </w:div>
    <w:div w:id="2087140751">
      <w:bodyDiv w:val="1"/>
      <w:marLeft w:val="0"/>
      <w:marRight w:val="0"/>
      <w:marTop w:val="0"/>
      <w:marBottom w:val="0"/>
      <w:divBdr>
        <w:top w:val="none" w:sz="0" w:space="0" w:color="auto"/>
        <w:left w:val="none" w:sz="0" w:space="0" w:color="auto"/>
        <w:bottom w:val="none" w:sz="0" w:space="0" w:color="auto"/>
        <w:right w:val="none" w:sz="0" w:space="0" w:color="auto"/>
      </w:divBdr>
    </w:div>
    <w:div w:id="2090039214">
      <w:bodyDiv w:val="1"/>
      <w:marLeft w:val="0"/>
      <w:marRight w:val="0"/>
      <w:marTop w:val="0"/>
      <w:marBottom w:val="0"/>
      <w:divBdr>
        <w:top w:val="none" w:sz="0" w:space="0" w:color="auto"/>
        <w:left w:val="none" w:sz="0" w:space="0" w:color="auto"/>
        <w:bottom w:val="none" w:sz="0" w:space="0" w:color="auto"/>
        <w:right w:val="none" w:sz="0" w:space="0" w:color="auto"/>
      </w:divBdr>
    </w:div>
    <w:div w:id="213485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mberandnorthyorkshire.icb.nhs.uk/public-questions-and-petit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thenorthernecho.co.uk/news/24758081.autism-diagnosis-crisis-waiting-list-gro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D86A314A5662468AC62A285259CDF9" ma:contentTypeVersion="8" ma:contentTypeDescription="Create a new document." ma:contentTypeScope="" ma:versionID="739696fd7d3c4d3ca0264b58fb9c9b89">
  <xsd:schema xmlns:xsd="http://www.w3.org/2001/XMLSchema" xmlns:xs="http://www.w3.org/2001/XMLSchema" xmlns:p="http://schemas.microsoft.com/office/2006/metadata/properties" xmlns:ns2="7f1362e0-a567-4ac4-92a3-13dba5253b65" targetNamespace="http://schemas.microsoft.com/office/2006/metadata/properties" ma:root="true" ma:fieldsID="59aa5af52a5917c17271d16f4f609f18" ns2:_="">
    <xsd:import namespace="7f1362e0-a567-4ac4-92a3-13dba5253b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362e0-a567-4ac4-92a3-13dba5253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9FD9A-D50B-462D-8200-AB3C9793B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61D4C8-BBF5-45A5-B598-03E2B07DA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362e0-a567-4ac4-92a3-13dba5253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4B2344-5F67-4D66-8178-06C2A1A952B9}">
  <ds:schemaRefs>
    <ds:schemaRef ds:uri="http://schemas.microsoft.com/sharepoint/v3/contenttype/forms"/>
  </ds:schemaRefs>
</ds:datastoreItem>
</file>

<file path=customXml/itemProps4.xml><?xml version="1.0" encoding="utf-8"?>
<ds:datastoreItem xmlns:ds="http://schemas.openxmlformats.org/officeDocument/2006/customXml" ds:itemID="{5B453A60-B544-4BC1-9182-F2A47243D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JONES, Emma (NHS HUMBER AND NORTH YORKSHIRE ICB - 03F)</cp:lastModifiedBy>
  <cp:revision>2</cp:revision>
  <dcterms:created xsi:type="dcterms:W3CDTF">2024-11-06T11:53:00Z</dcterms:created>
  <dcterms:modified xsi:type="dcterms:W3CDTF">2025-01-02T09:33:00Z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0x0101002FD86A314A5662468AC62A285259CDF9</vt:lpwstr>
  </property>
  <property fmtid="{D5CDD505-2E9C-101B-9397-08002B2CF9AE}" pid="3" name="Order">
    <vt:r8>395800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