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9B3DC5" w:rsidRPr="0084485F" w14:paraId="6E238B6A"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31D17F0"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E2C2210"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000000"/>
                <w:kern w:val="0"/>
                <w:lang w:eastAsia="en-GB"/>
                <w14:ligatures w14:val="none"/>
              </w:rPr>
              <w:t xml:space="preserve">024. </w:t>
            </w:r>
            <w:r w:rsidRPr="0084485F">
              <w:rPr>
                <w:rFonts w:ascii="Calibri" w:eastAsia="Times New Roman" w:hAnsi="Calibri" w:cs="Calibri"/>
                <w:b/>
                <w:bCs/>
                <w:color w:val="000000"/>
                <w:kern w:val="0"/>
                <w:lang w:eastAsia="en-GB"/>
                <w14:ligatures w14:val="none"/>
              </w:rPr>
              <w:t>Arthroscopic shoulder decompression</w:t>
            </w:r>
            <w:r w:rsidRPr="0084485F">
              <w:rPr>
                <w:rFonts w:ascii="Calibri" w:eastAsia="Times New Roman" w:hAnsi="Calibri" w:cs="Calibri"/>
                <w:b/>
                <w:bCs/>
                <w:color w:val="000000"/>
                <w:kern w:val="0"/>
                <w:lang w:val="en-US" w:eastAsia="en-GB"/>
                <w14:ligatures w14:val="none"/>
              </w:rPr>
              <w:t>​</w:t>
            </w:r>
            <w:r w:rsidRPr="0084485F">
              <w:rPr>
                <w:rFonts w:ascii="Calibri" w:eastAsia="Times New Roman" w:hAnsi="Calibri" w:cs="Calibri"/>
                <w:color w:val="000000"/>
                <w:kern w:val="0"/>
                <w:lang w:eastAsia="en-GB"/>
                <w14:ligatures w14:val="none"/>
              </w:rPr>
              <w:t> </w:t>
            </w:r>
          </w:p>
        </w:tc>
      </w:tr>
      <w:tr w:rsidR="009B3DC5" w:rsidRPr="0084485F" w14:paraId="52EB2D5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4A845E9"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68EE4C5"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color w:val="000000"/>
                <w:kern w:val="0"/>
                <w:lang w:eastAsia="en-GB"/>
                <w14:ligatures w14:val="none"/>
              </w:rPr>
              <w:t>Subacromial shoulder pain</w:t>
            </w:r>
            <w:r w:rsidRPr="0084485F">
              <w:rPr>
                <w:rFonts w:ascii="Calibri" w:eastAsia="Times New Roman" w:hAnsi="Calibri" w:cs="Calibri"/>
                <w:color w:val="000000"/>
                <w:kern w:val="0"/>
                <w:lang w:val="en-US" w:eastAsia="en-GB"/>
                <w14:ligatures w14:val="none"/>
              </w:rPr>
              <w:t>​</w:t>
            </w:r>
            <w:r w:rsidRPr="0084485F">
              <w:rPr>
                <w:rFonts w:ascii="Calibri" w:eastAsia="Times New Roman" w:hAnsi="Calibri" w:cs="Calibri"/>
                <w:color w:val="000000"/>
                <w:kern w:val="0"/>
                <w:lang w:eastAsia="en-GB"/>
                <w14:ligatures w14:val="none"/>
              </w:rPr>
              <w:t> </w:t>
            </w:r>
          </w:p>
        </w:tc>
      </w:tr>
      <w:tr w:rsidR="009B3DC5" w:rsidRPr="0084485F" w14:paraId="5822C62A"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33718EE"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3C43064"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 xml:space="preserve">This intervention is </w:t>
            </w:r>
            <w:r w:rsidRPr="0084485F">
              <w:rPr>
                <w:rFonts w:ascii="Calibri" w:eastAsia="Times New Roman" w:hAnsi="Calibri" w:cs="Calibri"/>
                <w:color w:val="000000"/>
                <w:kern w:val="0"/>
                <w:shd w:val="clear" w:color="auto" w:fill="FFFFFF"/>
                <w:lang w:eastAsia="en-GB"/>
                <w14:ligatures w14:val="none"/>
              </w:rPr>
              <w:t>only commissioned if the following criteria have been met:  </w:t>
            </w:r>
            <w:r w:rsidRPr="0084485F">
              <w:rPr>
                <w:rFonts w:ascii="Calibri" w:eastAsia="Times New Roman" w:hAnsi="Calibri" w:cs="Calibri"/>
                <w:color w:val="000000"/>
                <w:kern w:val="0"/>
                <w:lang w:eastAsia="en-GB"/>
                <w14:ligatures w14:val="none"/>
              </w:rPr>
              <w:t> </w:t>
            </w:r>
          </w:p>
          <w:p w14:paraId="68811C35" w14:textId="77777777" w:rsidR="009B3DC5" w:rsidRPr="00673691" w:rsidRDefault="009B3DC5" w:rsidP="009B3DC5">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673691">
              <w:rPr>
                <w:rFonts w:ascii="Calibri" w:eastAsia="Times New Roman" w:hAnsi="Calibri" w:cs="Calibri"/>
                <w:kern w:val="0"/>
                <w:lang w:eastAsia="en-GB"/>
                <w14:ligatures w14:val="none"/>
              </w:rPr>
              <w:t>there is subacromial pain without an associated diagnosis e.g. rotator cuff tear/</w:t>
            </w:r>
            <w:proofErr w:type="spellStart"/>
            <w:r w:rsidRPr="00673691">
              <w:rPr>
                <w:rFonts w:ascii="Calibri" w:eastAsia="Times New Roman" w:hAnsi="Calibri" w:cs="Calibri"/>
                <w:kern w:val="0"/>
                <w:lang w:eastAsia="en-GB"/>
                <w14:ligatures w14:val="none"/>
              </w:rPr>
              <w:t>acromio</w:t>
            </w:r>
            <w:proofErr w:type="spellEnd"/>
            <w:r w:rsidRPr="00673691">
              <w:rPr>
                <w:rFonts w:ascii="Calibri" w:eastAsia="Times New Roman" w:hAnsi="Calibri" w:cs="Calibri"/>
                <w:kern w:val="0"/>
                <w:lang w:eastAsia="en-GB"/>
                <w14:ligatures w14:val="none"/>
              </w:rPr>
              <w:t>-clavicular joint pain/calcific tendinopathy </w:t>
            </w:r>
          </w:p>
          <w:p w14:paraId="3C23F9B7"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AND  </w:t>
            </w:r>
          </w:p>
          <w:p w14:paraId="4B2FC0DD" w14:textId="77777777" w:rsidR="009B3DC5" w:rsidRDefault="009B3DC5" w:rsidP="009B3DC5">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673691">
              <w:rPr>
                <w:rFonts w:ascii="Calibri" w:eastAsia="Times New Roman" w:hAnsi="Calibri" w:cs="Calibri"/>
                <w:kern w:val="0"/>
                <w:lang w:eastAsia="en-GB"/>
                <w14:ligatures w14:val="none"/>
              </w:rPr>
              <w:t>pain persists after conservative therapy including at least 6 weeks physiotherapy (+ further 6 weeks, if improvement) AND  </w:t>
            </w:r>
          </w:p>
          <w:p w14:paraId="0206C0E5" w14:textId="77777777" w:rsidR="009B3DC5" w:rsidRPr="00673691" w:rsidRDefault="009B3DC5" w:rsidP="009B3DC5">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673691">
              <w:rPr>
                <w:rFonts w:ascii="Calibri" w:eastAsia="Times New Roman" w:hAnsi="Calibri" w:cs="Calibri"/>
                <w:kern w:val="0"/>
                <w:lang w:eastAsia="en-GB"/>
                <w14:ligatures w14:val="none"/>
              </w:rPr>
              <w:t>1 steroid injection (+2nd after 6 weeks, if benefit from 1st and needed to facilitate physiotherapy). </w:t>
            </w:r>
          </w:p>
        </w:tc>
      </w:tr>
      <w:tr w:rsidR="009B3DC5" w:rsidRPr="0084485F" w14:paraId="47B97B1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192335"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46892F3" w14:textId="77777777" w:rsidR="009B3DC5" w:rsidRPr="0084485F" w:rsidRDefault="009B3DC5" w:rsidP="008008BC">
            <w:pPr>
              <w:shd w:val="clear" w:color="auto" w:fill="FFFFFF"/>
              <w:spacing w:after="0" w:afterAutospacing="1"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 xml:space="preserve">Arthroscopic shoulder decompression for pure subacromial shoulder impingement should only offered in appropriate cases. To be clear, ‘pure subacromial shoulder impingement’ means subacromial pain not caused by associated diagnoses such as rotator cuff tears, </w:t>
            </w:r>
            <w:proofErr w:type="spellStart"/>
            <w:r w:rsidRPr="0084485F">
              <w:rPr>
                <w:rFonts w:ascii="Calibri" w:eastAsia="Times New Roman" w:hAnsi="Calibri" w:cs="Calibri"/>
                <w:kern w:val="0"/>
                <w:lang w:eastAsia="en-GB"/>
                <w14:ligatures w14:val="none"/>
              </w:rPr>
              <w:t>acromio</w:t>
            </w:r>
            <w:proofErr w:type="spellEnd"/>
            <w:r w:rsidRPr="0084485F">
              <w:rPr>
                <w:rFonts w:ascii="Calibri" w:eastAsia="Times New Roman" w:hAnsi="Calibri" w:cs="Calibri"/>
                <w:kern w:val="0"/>
                <w:lang w:eastAsia="en-GB"/>
                <w14:ligatures w14:val="none"/>
              </w:rPr>
              <w:t>-clavicular joint pain, or calcific tendinopathy. Non-operative treatment such as physiotherapy and exercise programmes are effective and safe in many cases. </w:t>
            </w:r>
          </w:p>
          <w:p w14:paraId="1ADA674B" w14:textId="77777777" w:rsidR="009B3DC5" w:rsidRPr="0084485F" w:rsidRDefault="009B3DC5" w:rsidP="008008BC">
            <w:pPr>
              <w:shd w:val="clear" w:color="auto" w:fill="FFFFFF"/>
              <w:spacing w:after="0" w:afterAutospacing="1"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For patients who have persistent or progressive symptoms, in spite of adequate non-operative treatment, surgery should be considered. Evidence for the potential benefits and risks of subacromial shoulder decompression surgery remains inconclusive but suggests possibly no advantage over placebo. This evidence should be discussed with the patient and a shared decision reached between surgeon and patient as to whether to proceed with surgical intervention. </w:t>
            </w:r>
          </w:p>
        </w:tc>
      </w:tr>
      <w:tr w:rsidR="009B3DC5" w:rsidRPr="0084485F" w14:paraId="4D86CE07"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1B503B1"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References </w:t>
            </w:r>
          </w:p>
          <w:p w14:paraId="085B7652"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7D6D32C" w14:textId="77777777" w:rsidR="009B3DC5" w:rsidRPr="0084485F" w:rsidRDefault="009B3DC5" w:rsidP="008008BC">
            <w:pPr>
              <w:shd w:val="clear" w:color="auto" w:fill="FFFFFF"/>
              <w:spacing w:after="0" w:afterAutospacing="1"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84485F">
                <w:rPr>
                  <w:rFonts w:ascii="Calibri" w:eastAsia="Times New Roman" w:hAnsi="Calibri" w:cs="Calibri"/>
                  <w:color w:val="0000FF"/>
                  <w:kern w:val="0"/>
                  <w:u w:val="single"/>
                  <w:lang w:eastAsia="en-GB"/>
                  <w14:ligatures w14:val="none"/>
                </w:rPr>
                <w:t>https://ebi.aomrc.org.uk/interventions/arthroscopic-shoulder-decompression-for-subacromial-pain/</w:t>
              </w:r>
            </w:hyperlink>
            <w:r w:rsidRPr="0084485F">
              <w:rPr>
                <w:rFonts w:ascii="Calibri" w:eastAsia="Times New Roman" w:hAnsi="Calibri" w:cs="Calibri"/>
                <w:color w:val="0000FF"/>
                <w:kern w:val="0"/>
                <w:lang w:eastAsia="en-GB"/>
                <w14:ligatures w14:val="none"/>
              </w:rPr>
              <w:t> </w:t>
            </w:r>
          </w:p>
          <w:p w14:paraId="47701F58" w14:textId="77777777" w:rsidR="009B3DC5" w:rsidRPr="0084485F" w:rsidRDefault="009B3DC5" w:rsidP="008008BC">
            <w:pPr>
              <w:shd w:val="clear" w:color="auto" w:fill="FFFFFF"/>
              <w:spacing w:after="0" w:afterAutospacing="1"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84485F">
                <w:rPr>
                  <w:rFonts w:ascii="Calibri" w:eastAsia="Times New Roman" w:hAnsi="Calibri" w:cs="Calibri"/>
                  <w:color w:val="0000FF"/>
                  <w:kern w:val="0"/>
                  <w:u w:val="single"/>
                  <w:lang w:eastAsia="en-GB"/>
                  <w14:ligatures w14:val="none"/>
                </w:rPr>
                <w:t>BESS/BOA Primary &amp; Intermediate Care Shoulder Pain Guidelines – British Elbow &amp; Shoulder Society</w:t>
              </w:r>
            </w:hyperlink>
            <w:r w:rsidRPr="0084485F">
              <w:rPr>
                <w:rFonts w:ascii="Calibri" w:eastAsia="Times New Roman" w:hAnsi="Calibri" w:cs="Calibri"/>
                <w:kern w:val="0"/>
                <w:lang w:eastAsia="en-GB"/>
                <w14:ligatures w14:val="none"/>
              </w:rPr>
              <w:t> </w:t>
            </w:r>
          </w:p>
          <w:p w14:paraId="336F3D13" w14:textId="77777777" w:rsidR="009B3DC5" w:rsidRPr="0084485F" w:rsidRDefault="009B3DC5" w:rsidP="008008BC">
            <w:pPr>
              <w:shd w:val="clear" w:color="auto" w:fill="FFFFFF"/>
              <w:spacing w:after="0" w:afterAutospacing="1" w:line="240" w:lineRule="auto"/>
              <w:textAlignment w:val="baseline"/>
              <w:rPr>
                <w:rFonts w:ascii="Segoe UI" w:eastAsia="Times New Roman" w:hAnsi="Segoe UI" w:cs="Segoe UI"/>
                <w:kern w:val="0"/>
                <w:sz w:val="18"/>
                <w:szCs w:val="18"/>
                <w:lang w:eastAsia="en-GB"/>
                <w14:ligatures w14:val="none"/>
              </w:rPr>
            </w:pPr>
            <w:hyperlink r:id="rId9" w:anchor=":~:text=Compared%20with%20placebo%2C%20high%E2%80%90certainty,%2C%20downgraded%20due%20to%20imprecision)." w:tgtFrame="_blank" w:history="1">
              <w:r w:rsidRPr="0084485F">
                <w:rPr>
                  <w:rFonts w:ascii="Calibri" w:eastAsia="Times New Roman" w:hAnsi="Calibri" w:cs="Calibri"/>
                  <w:color w:val="0000FF"/>
                  <w:kern w:val="0"/>
                  <w:u w:val="single"/>
                  <w:lang w:eastAsia="en-GB"/>
                  <w14:ligatures w14:val="none"/>
                </w:rPr>
                <w:t>Subacromial decompression surgery for rotator cuff disease - Karjalainen, TV - 2019 | Cochrane Library</w:t>
              </w:r>
            </w:hyperlink>
            <w:r w:rsidRPr="0084485F">
              <w:rPr>
                <w:rFonts w:ascii="Calibri" w:eastAsia="Times New Roman" w:hAnsi="Calibri" w:cs="Calibri"/>
                <w:kern w:val="0"/>
                <w:lang w:eastAsia="en-GB"/>
                <w14:ligatures w14:val="none"/>
              </w:rPr>
              <w:t> </w:t>
            </w:r>
          </w:p>
        </w:tc>
      </w:tr>
      <w:tr w:rsidR="009B3DC5" w:rsidRPr="0084485F" w14:paraId="5F88A134"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79AD15D"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95EA911" w14:textId="71E61A5E"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84485F">
              <w:rPr>
                <w:rFonts w:ascii="Calibri" w:eastAsia="Times New Roman" w:hAnsi="Calibri" w:cs="Calibri"/>
                <w:kern w:val="0"/>
                <w:lang w:eastAsia="en-GB"/>
                <w14:ligatures w14:val="none"/>
              </w:rPr>
              <w:t xml:space="preserve"> 2024 </w:t>
            </w:r>
          </w:p>
        </w:tc>
      </w:tr>
      <w:tr w:rsidR="009B3DC5" w:rsidRPr="0084485F" w14:paraId="66698188"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79D324B" w14:textId="77777777"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49F1807" w14:textId="11A8189A" w:rsidR="009B3DC5" w:rsidRPr="0084485F" w:rsidRDefault="009B3DC5"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84485F">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A17"/>
    <w:multiLevelType w:val="hybridMultilevel"/>
    <w:tmpl w:val="AEAC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48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9B3DC5"/>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C5"/>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s.ac.uk/bess-boa-primary-intermediate-care-shoulder-pain-guidelin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bi.aomrc.org.uk/interventions/arthroscopic-shoulder-decompression-for-subacromial-p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chranelibrary.com/cdsr/doi/10.1002/14651858.CD005619.pub3/ful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06A5894C-35FF-4AE6-8072-A54C16F5B087}"/>
</file>

<file path=customXml/itemProps2.xml><?xml version="1.0" encoding="utf-8"?>
<ds:datastoreItem xmlns:ds="http://schemas.openxmlformats.org/officeDocument/2006/customXml" ds:itemID="{F0DC72D0-666E-4DBE-97FE-CB035E244A29}"/>
</file>

<file path=customXml/itemProps3.xml><?xml version="1.0" encoding="utf-8"?>
<ds:datastoreItem xmlns:ds="http://schemas.openxmlformats.org/officeDocument/2006/customXml" ds:itemID="{1F5827F8-09E2-4C8D-AA1F-110C9CF0E767}"/>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1989</Characters>
  <Application>Microsoft Office Word</Application>
  <DocSecurity>0</DocSecurity>
  <Lines>64</Lines>
  <Paragraphs>37</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2024-09-06T15:36:00Z</dcterms:created>
  <dcterms:modified xsi:type="dcterms:W3CDTF">2024-09-06T15:36:00Z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