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2405"/>
        <w:gridCol w:w="6611"/>
      </w:tblGrid>
      <w:tr w:rsidR="00B60FC1" w14:paraId="3F32C22B" w14:textId="77777777" w:rsidTr="7E0A7EF1">
        <w:tc>
          <w:tcPr>
            <w:tcW w:w="2405" w:type="dxa"/>
          </w:tcPr>
          <w:p w14:paraId="2137C5A4" w14:textId="11B48F23" w:rsidR="00B60FC1" w:rsidRDefault="00B60FC1" w:rsidP="00B60FC1">
            <w:r>
              <w:t xml:space="preserve">Intervention </w:t>
            </w:r>
          </w:p>
        </w:tc>
        <w:tc>
          <w:tcPr>
            <w:tcW w:w="6611" w:type="dxa"/>
          </w:tcPr>
          <w:p w14:paraId="73A5EAEF" w14:textId="4E77518D" w:rsidR="00B60FC1" w:rsidRPr="00B60FC1" w:rsidRDefault="00B36135" w:rsidP="00B60FC1">
            <w:pPr>
              <w:rPr>
                <w:lang w:val="en-US"/>
              </w:rPr>
            </w:pPr>
            <w:r w:rsidRPr="00B36135">
              <w:rPr>
                <w:rFonts w:eastAsia="Times New Roman" w:cstheme="minorHAnsi"/>
                <w:b/>
                <w:bCs/>
              </w:rPr>
              <w:t>Breast Prosthesis Removal</w:t>
            </w:r>
            <w:r>
              <w:rPr>
                <w:rFonts w:eastAsia="Times New Roman" w:cstheme="minorHAnsi"/>
                <w:b/>
                <w:bCs/>
              </w:rPr>
              <w:t>/Replacement</w:t>
            </w:r>
          </w:p>
        </w:tc>
      </w:tr>
      <w:tr w:rsidR="00B60FC1" w14:paraId="004828E6" w14:textId="77777777" w:rsidTr="7E0A7EF1">
        <w:tc>
          <w:tcPr>
            <w:tcW w:w="2405" w:type="dxa"/>
          </w:tcPr>
          <w:p w14:paraId="194FC277" w14:textId="469D4455" w:rsidR="00B60FC1" w:rsidRDefault="00B60FC1" w:rsidP="00B60FC1">
            <w:r>
              <w:t xml:space="preserve">For the treatment of </w:t>
            </w:r>
          </w:p>
        </w:tc>
        <w:tc>
          <w:tcPr>
            <w:tcW w:w="6611" w:type="dxa"/>
          </w:tcPr>
          <w:p w14:paraId="23E416B7" w14:textId="7C3259E0" w:rsidR="00B60FC1" w:rsidRDefault="00B36135" w:rsidP="00B60FC1">
            <w:r>
              <w:rPr>
                <w:rFonts w:cs="Calibri"/>
              </w:rPr>
              <w:t>Breast Prosthesis Complications</w:t>
            </w:r>
          </w:p>
        </w:tc>
      </w:tr>
      <w:tr w:rsidR="00B60FC1" w14:paraId="3D720573" w14:textId="77777777" w:rsidTr="7E0A7EF1">
        <w:tc>
          <w:tcPr>
            <w:tcW w:w="2405" w:type="dxa"/>
          </w:tcPr>
          <w:p w14:paraId="6B55BECB" w14:textId="291589DB" w:rsidR="00B60FC1" w:rsidRDefault="00B60FC1" w:rsidP="00B60FC1">
            <w:r>
              <w:t xml:space="preserve">Commissioning Position </w:t>
            </w:r>
          </w:p>
        </w:tc>
        <w:tc>
          <w:tcPr>
            <w:tcW w:w="6611" w:type="dxa"/>
          </w:tcPr>
          <w:p w14:paraId="2E18AC0B" w14:textId="491DF4FA" w:rsidR="00B36135" w:rsidRPr="00160024" w:rsidRDefault="00B36135" w:rsidP="00B36135">
            <w:pPr>
              <w:pStyle w:val="TableParagraph"/>
              <w:spacing w:before="120" w:after="120"/>
              <w:ind w:right="147"/>
              <w:jc w:val="both"/>
              <w:rPr>
                <w:rFonts w:asciiTheme="minorHAnsi" w:hAnsiTheme="minorHAnsi" w:cstheme="minorHAnsi"/>
              </w:rPr>
            </w:pPr>
            <w:r w:rsidRPr="00160024">
              <w:rPr>
                <w:rFonts w:asciiTheme="minorHAnsi" w:hAnsiTheme="minorHAnsi" w:cstheme="minorHAnsi"/>
              </w:rPr>
              <w:t>Removal of breast implants is commissioned for the following indications:</w:t>
            </w:r>
          </w:p>
          <w:p w14:paraId="038CF026" w14:textId="46768A58" w:rsidR="00B36135" w:rsidRPr="00160024" w:rsidRDefault="00B36135" w:rsidP="00B36135">
            <w:pPr>
              <w:pStyle w:val="TableParagraph"/>
              <w:numPr>
                <w:ilvl w:val="0"/>
                <w:numId w:val="14"/>
              </w:numPr>
              <w:spacing w:before="120" w:after="120" w:line="276" w:lineRule="auto"/>
              <w:ind w:left="453" w:right="-6" w:hanging="357"/>
              <w:contextualSpacing/>
              <w:jc w:val="both"/>
              <w:rPr>
                <w:rFonts w:asciiTheme="minorHAnsi" w:hAnsiTheme="minorHAnsi" w:cstheme="minorHAnsi"/>
              </w:rPr>
            </w:pPr>
            <w:r w:rsidRPr="00160024">
              <w:rPr>
                <w:rFonts w:asciiTheme="minorHAnsi" w:hAnsiTheme="minorHAnsi" w:cstheme="minorHAnsi"/>
              </w:rPr>
              <w:t>Breast disease OR</w:t>
            </w:r>
          </w:p>
          <w:p w14:paraId="50E5A697" w14:textId="7102AAA2" w:rsidR="00B36135" w:rsidRPr="00160024" w:rsidRDefault="00B36135" w:rsidP="00B36135">
            <w:pPr>
              <w:pStyle w:val="TableParagraph"/>
              <w:numPr>
                <w:ilvl w:val="0"/>
                <w:numId w:val="14"/>
              </w:numPr>
              <w:spacing w:before="120" w:after="120" w:line="276" w:lineRule="auto"/>
              <w:ind w:left="453" w:right="-6" w:hanging="357"/>
              <w:contextualSpacing/>
              <w:jc w:val="both"/>
              <w:rPr>
                <w:rFonts w:asciiTheme="minorHAnsi" w:hAnsiTheme="minorHAnsi" w:cstheme="minorHAnsi"/>
              </w:rPr>
            </w:pPr>
            <w:r w:rsidRPr="00160024">
              <w:rPr>
                <w:rFonts w:asciiTheme="minorHAnsi" w:hAnsiTheme="minorHAnsi" w:cstheme="minorHAnsi"/>
              </w:rPr>
              <w:t>Implants complicated by severe recurrent infections OR</w:t>
            </w:r>
          </w:p>
          <w:p w14:paraId="1534BEF5" w14:textId="2BDF3BDC" w:rsidR="00B36135" w:rsidRPr="00160024" w:rsidRDefault="00B36135" w:rsidP="00B36135">
            <w:pPr>
              <w:pStyle w:val="TableParagraph"/>
              <w:numPr>
                <w:ilvl w:val="0"/>
                <w:numId w:val="14"/>
              </w:numPr>
              <w:spacing w:before="120" w:after="120" w:line="276" w:lineRule="auto"/>
              <w:ind w:left="453" w:right="-6" w:hanging="357"/>
              <w:contextualSpacing/>
              <w:jc w:val="both"/>
              <w:rPr>
                <w:rFonts w:asciiTheme="minorHAnsi" w:hAnsiTheme="minorHAnsi" w:cstheme="minorHAnsi"/>
              </w:rPr>
            </w:pPr>
            <w:r w:rsidRPr="00160024">
              <w:rPr>
                <w:rFonts w:asciiTheme="minorHAnsi" w:hAnsiTheme="minorHAnsi" w:cstheme="minorHAnsi"/>
              </w:rPr>
              <w:t>Implants with grade 4 capsule formation that is associated with severe pain OR</w:t>
            </w:r>
          </w:p>
          <w:p w14:paraId="238E7726" w14:textId="54A51990" w:rsidR="00B36135" w:rsidRPr="00160024" w:rsidRDefault="00B36135" w:rsidP="00B36135">
            <w:pPr>
              <w:pStyle w:val="TableParagraph"/>
              <w:numPr>
                <w:ilvl w:val="0"/>
                <w:numId w:val="14"/>
              </w:numPr>
              <w:spacing w:before="120" w:after="120" w:line="276" w:lineRule="auto"/>
              <w:ind w:left="453" w:right="-6" w:hanging="357"/>
              <w:contextualSpacing/>
              <w:jc w:val="both"/>
              <w:rPr>
                <w:rFonts w:asciiTheme="minorHAnsi" w:hAnsiTheme="minorHAnsi" w:cstheme="minorHAnsi"/>
              </w:rPr>
            </w:pPr>
            <w:r w:rsidRPr="00160024">
              <w:rPr>
                <w:rFonts w:asciiTheme="minorHAnsi" w:hAnsiTheme="minorHAnsi" w:cstheme="minorHAnsi"/>
              </w:rPr>
              <w:t>Implants with capsule formation that interferes with mammography OR</w:t>
            </w:r>
          </w:p>
          <w:p w14:paraId="2B7DC4D9" w14:textId="4B0F3B6A" w:rsidR="00B36135" w:rsidRPr="00160024" w:rsidRDefault="00B36135" w:rsidP="00B36135">
            <w:pPr>
              <w:pStyle w:val="TableParagraph"/>
              <w:numPr>
                <w:ilvl w:val="0"/>
                <w:numId w:val="14"/>
              </w:numPr>
              <w:spacing w:before="120" w:after="120" w:line="276" w:lineRule="auto"/>
              <w:ind w:left="453" w:right="-6" w:hanging="357"/>
              <w:contextualSpacing/>
              <w:jc w:val="both"/>
              <w:rPr>
                <w:rFonts w:asciiTheme="minorHAnsi" w:hAnsiTheme="minorHAnsi" w:cstheme="minorHAnsi"/>
              </w:rPr>
            </w:pPr>
            <w:r w:rsidRPr="00160024">
              <w:rPr>
                <w:rFonts w:asciiTheme="minorHAnsi" w:hAnsiTheme="minorHAnsi" w:cstheme="minorHAnsi"/>
              </w:rPr>
              <w:t>Intra or extra capsular rupture of silicone gel filled implants OR</w:t>
            </w:r>
          </w:p>
          <w:p w14:paraId="12F57CB8" w14:textId="43BB27EC" w:rsidR="00B36135" w:rsidRPr="00160024" w:rsidRDefault="00B36135" w:rsidP="00B36135">
            <w:pPr>
              <w:pStyle w:val="TableParagraph"/>
              <w:numPr>
                <w:ilvl w:val="0"/>
                <w:numId w:val="14"/>
              </w:numPr>
              <w:spacing w:before="120" w:after="120" w:line="276" w:lineRule="auto"/>
              <w:ind w:left="453" w:right="-6" w:hanging="357"/>
              <w:contextualSpacing/>
              <w:jc w:val="both"/>
              <w:rPr>
                <w:rFonts w:asciiTheme="minorHAnsi" w:hAnsiTheme="minorHAnsi" w:cstheme="minorHAnsi"/>
              </w:rPr>
            </w:pPr>
            <w:r w:rsidRPr="00160024">
              <w:rPr>
                <w:rFonts w:asciiTheme="minorHAnsi" w:hAnsiTheme="minorHAnsi" w:cstheme="minorHAnsi"/>
              </w:rPr>
              <w:t>Implant that is a PiP implant</w:t>
            </w:r>
          </w:p>
          <w:p w14:paraId="6EBE680C" w14:textId="79AD464D" w:rsidR="00B36135" w:rsidRPr="00160024" w:rsidRDefault="00B36135" w:rsidP="00B36135">
            <w:pPr>
              <w:pStyle w:val="Default"/>
              <w:rPr>
                <w:rFonts w:asciiTheme="minorHAnsi" w:hAnsiTheme="minorHAnsi" w:cstheme="minorHAnsi"/>
                <w:sz w:val="22"/>
                <w:szCs w:val="22"/>
              </w:rPr>
            </w:pPr>
            <w:r w:rsidRPr="00160024">
              <w:rPr>
                <w:rFonts w:asciiTheme="minorHAnsi" w:hAnsiTheme="minorHAnsi" w:cstheme="minorHAnsi"/>
                <w:sz w:val="22"/>
                <w:szCs w:val="22"/>
              </w:rPr>
              <w:t>When a patient is eligible for implant removal due to one of the above indications associated with a single implant, bilateral implant removal is commissioned and should be offered.</w:t>
            </w:r>
          </w:p>
          <w:p w14:paraId="180C034B" w14:textId="77777777" w:rsidR="00B36135" w:rsidRPr="00160024" w:rsidRDefault="00B36135" w:rsidP="00B36135">
            <w:pPr>
              <w:pStyle w:val="Default"/>
              <w:rPr>
                <w:rFonts w:asciiTheme="minorHAnsi" w:hAnsiTheme="minorHAnsi" w:cstheme="minorHAnsi"/>
                <w:sz w:val="22"/>
                <w:szCs w:val="22"/>
              </w:rPr>
            </w:pPr>
          </w:p>
          <w:p w14:paraId="3011087D" w14:textId="22671D43" w:rsidR="00B36135" w:rsidRPr="00160024" w:rsidRDefault="00B36135" w:rsidP="00B36135">
            <w:pPr>
              <w:pStyle w:val="Default"/>
              <w:rPr>
                <w:rFonts w:asciiTheme="minorHAnsi" w:hAnsiTheme="minorHAnsi" w:cstheme="minorHAnsi"/>
                <w:sz w:val="22"/>
                <w:szCs w:val="22"/>
              </w:rPr>
            </w:pPr>
            <w:r w:rsidRPr="00160024">
              <w:rPr>
                <w:rFonts w:asciiTheme="minorHAnsi" w:hAnsiTheme="minorHAnsi" w:cstheme="minorHAnsi"/>
                <w:sz w:val="22"/>
                <w:szCs w:val="22"/>
              </w:rPr>
              <w:t xml:space="preserve">Patients whose initial procedure was privately funded will be directed back to their private provider. If, however, the patient meets one of the above clinical indications, and the private provider is unable to offer the patient surgery, the patient can be offered referral for breast implant removal funded by the NHS, but not replacement. </w:t>
            </w:r>
          </w:p>
          <w:p w14:paraId="1D9D213E" w14:textId="77777777" w:rsidR="00B36135" w:rsidRDefault="00B36135" w:rsidP="00B36135">
            <w:pPr>
              <w:pStyle w:val="Default"/>
              <w:rPr>
                <w:sz w:val="23"/>
                <w:szCs w:val="23"/>
              </w:rPr>
            </w:pPr>
          </w:p>
          <w:p w14:paraId="33B605AA" w14:textId="1CDE94B3" w:rsidR="00B36135" w:rsidRPr="00160024" w:rsidRDefault="00B36135" w:rsidP="00B36135">
            <w:pPr>
              <w:pStyle w:val="Default"/>
              <w:spacing w:after="240"/>
              <w:rPr>
                <w:rFonts w:asciiTheme="minorHAnsi" w:hAnsiTheme="minorHAnsi" w:cstheme="minorHAnsi"/>
                <w:sz w:val="22"/>
                <w:szCs w:val="22"/>
              </w:rPr>
            </w:pPr>
            <w:r w:rsidRPr="00160024">
              <w:rPr>
                <w:rFonts w:asciiTheme="minorHAnsi" w:hAnsiTheme="minorHAnsi" w:cstheme="minorHAnsi"/>
                <w:sz w:val="22"/>
                <w:szCs w:val="22"/>
              </w:rPr>
              <w:t>Removal of breast implants due to symptoms termed e.g. on social media, as Breast Implant Illness (BII) or Autoimmune Syndrome Induced by Adjuvants (ASIA), or due to the risk of developing Breast Implant Associated Anaplastic Large Cell Lymphoma (BIA-ALCL) is not commissioned.</w:t>
            </w:r>
          </w:p>
          <w:p w14:paraId="12AB7ED9" w14:textId="6F4B6BE3" w:rsidR="00B36135" w:rsidRPr="00160024" w:rsidRDefault="00B36135" w:rsidP="00B36135">
            <w:pPr>
              <w:pStyle w:val="Default"/>
              <w:rPr>
                <w:rFonts w:asciiTheme="minorHAnsi" w:hAnsiTheme="minorHAnsi" w:cstheme="minorHAnsi"/>
                <w:sz w:val="22"/>
                <w:szCs w:val="22"/>
              </w:rPr>
            </w:pPr>
            <w:r w:rsidRPr="00160024">
              <w:rPr>
                <w:rFonts w:asciiTheme="minorHAnsi" w:hAnsiTheme="minorHAnsi" w:cstheme="minorHAnsi"/>
                <w:sz w:val="22"/>
                <w:szCs w:val="22"/>
              </w:rPr>
              <w:t xml:space="preserve">Replacement of implants is commissioned if patients meet the above criteria for removal and both of the following indications are met: </w:t>
            </w:r>
          </w:p>
          <w:p w14:paraId="582E135D" w14:textId="2741DB95" w:rsidR="00B36135" w:rsidRPr="00160024" w:rsidRDefault="00B36135" w:rsidP="00B36135">
            <w:pPr>
              <w:pStyle w:val="Default"/>
              <w:numPr>
                <w:ilvl w:val="0"/>
                <w:numId w:val="15"/>
              </w:numPr>
              <w:rPr>
                <w:rFonts w:asciiTheme="minorHAnsi" w:hAnsiTheme="minorHAnsi" w:cstheme="minorHAnsi"/>
                <w:sz w:val="22"/>
                <w:szCs w:val="22"/>
              </w:rPr>
            </w:pPr>
            <w:r w:rsidRPr="00160024">
              <w:rPr>
                <w:rFonts w:asciiTheme="minorHAnsi" w:hAnsiTheme="minorHAnsi" w:cstheme="minorHAnsi"/>
                <w:sz w:val="22"/>
                <w:szCs w:val="22"/>
              </w:rPr>
              <w:t xml:space="preserve">The implant insertion was funded by the NHS AND </w:t>
            </w:r>
          </w:p>
          <w:p w14:paraId="53855746" w14:textId="7CBC768B" w:rsidR="00B60FC1" w:rsidRPr="00B36135" w:rsidRDefault="00B36135" w:rsidP="00B36135">
            <w:pPr>
              <w:pStyle w:val="Default"/>
              <w:numPr>
                <w:ilvl w:val="0"/>
                <w:numId w:val="15"/>
              </w:numPr>
              <w:rPr>
                <w:sz w:val="22"/>
                <w:szCs w:val="22"/>
              </w:rPr>
            </w:pPr>
            <w:r w:rsidRPr="00160024">
              <w:rPr>
                <w:rFonts w:asciiTheme="minorHAnsi" w:hAnsiTheme="minorHAnsi" w:cstheme="minorHAnsi"/>
                <w:sz w:val="22"/>
                <w:szCs w:val="22"/>
              </w:rPr>
              <w:t>The original implant insertion was following cancer surgery, trauma or congenital asymmetry</w:t>
            </w:r>
          </w:p>
        </w:tc>
      </w:tr>
      <w:tr w:rsidR="00B60FC1" w14:paraId="2EEB5014" w14:textId="77777777" w:rsidTr="7E0A7EF1">
        <w:tc>
          <w:tcPr>
            <w:tcW w:w="2405" w:type="dxa"/>
          </w:tcPr>
          <w:p w14:paraId="31574E9B" w14:textId="509110BD" w:rsidR="00B60FC1" w:rsidRDefault="00B60FC1" w:rsidP="00B60FC1">
            <w:r>
              <w:t>Summary of Rationale</w:t>
            </w:r>
          </w:p>
          <w:p w14:paraId="61460744" w14:textId="7D87783C" w:rsidR="00B60FC1" w:rsidRDefault="00B60FC1" w:rsidP="00B60FC1"/>
        </w:tc>
        <w:tc>
          <w:tcPr>
            <w:tcW w:w="6611" w:type="dxa"/>
          </w:tcPr>
          <w:p w14:paraId="62D1F628" w14:textId="7572C033" w:rsidR="00B36135" w:rsidRPr="00160024" w:rsidRDefault="00B36135" w:rsidP="00B36135">
            <w:pPr>
              <w:pStyle w:val="Default"/>
              <w:rPr>
                <w:rFonts w:asciiTheme="minorHAnsi" w:hAnsiTheme="minorHAnsi" w:cstheme="minorHAnsi"/>
                <w:sz w:val="22"/>
                <w:szCs w:val="22"/>
              </w:rPr>
            </w:pPr>
            <w:r w:rsidRPr="00160024">
              <w:rPr>
                <w:rFonts w:asciiTheme="minorHAnsi" w:hAnsiTheme="minorHAnsi" w:cstheme="minorHAnsi"/>
                <w:sz w:val="22"/>
                <w:szCs w:val="22"/>
              </w:rPr>
              <w:t xml:space="preserve">Breast implants have a limited lifespan and patients should be aware at the time of initial surgery that implants are likely to need replacement and further surgery may be required. </w:t>
            </w:r>
          </w:p>
          <w:p w14:paraId="2BDD48BB" w14:textId="77777777" w:rsidR="00B36135" w:rsidRPr="00160024" w:rsidRDefault="00B36135" w:rsidP="00B36135">
            <w:pPr>
              <w:pStyle w:val="Default"/>
              <w:rPr>
                <w:rFonts w:asciiTheme="minorHAnsi" w:hAnsiTheme="minorHAnsi" w:cstheme="minorHAnsi"/>
                <w:sz w:val="22"/>
                <w:szCs w:val="22"/>
              </w:rPr>
            </w:pPr>
            <w:r w:rsidRPr="00160024">
              <w:rPr>
                <w:rFonts w:asciiTheme="minorHAnsi" w:hAnsiTheme="minorHAnsi" w:cstheme="minorHAnsi"/>
                <w:sz w:val="22"/>
                <w:szCs w:val="22"/>
              </w:rPr>
              <w:t xml:space="preserve">In the case of implant rupture, severe capsular contracture, recurrent infection, breast disease and BIA-ALCL the benefit of removing an implant outweighs the risk of keeping the implant in place. </w:t>
            </w:r>
          </w:p>
          <w:p w14:paraId="633BEC7F" w14:textId="77777777" w:rsidR="00B36135" w:rsidRPr="00160024" w:rsidRDefault="00B36135" w:rsidP="00B36135">
            <w:pPr>
              <w:widowControl w:val="0"/>
              <w:autoSpaceDE w:val="0"/>
              <w:autoSpaceDN w:val="0"/>
              <w:spacing w:before="120" w:after="120"/>
              <w:ind w:right="147"/>
              <w:rPr>
                <w:rFonts w:cstheme="minorHAnsi"/>
                <w:color w:val="000000"/>
                <w:lang w:eastAsia="en-GB"/>
              </w:rPr>
            </w:pPr>
            <w:r w:rsidRPr="00160024">
              <w:rPr>
                <w:rFonts w:cstheme="minorHAnsi"/>
                <w:color w:val="000000"/>
                <w:lang w:eastAsia="en-GB"/>
              </w:rPr>
              <w:t>It is accepted that the NHS has a duty of care to patients who require their implant to be removed for a listed clinical indication, but only if their private provider is unable to offer this care. As the NHS does not routinely fund breast implants for cosmetic reasons, removal but not replacement is considered appropriate in these</w:t>
            </w:r>
            <w:r w:rsidRPr="00160024">
              <w:rPr>
                <w:rFonts w:ascii="Simplon Norm" w:hAnsi="Simplon Norm" w:cs="Simplon Norm"/>
                <w:color w:val="000000"/>
                <w:sz w:val="21"/>
                <w:szCs w:val="21"/>
                <w:lang w:eastAsia="en-GB"/>
              </w:rPr>
              <w:t xml:space="preserve"> </w:t>
            </w:r>
            <w:r w:rsidRPr="00160024">
              <w:rPr>
                <w:rFonts w:cstheme="minorHAnsi"/>
                <w:color w:val="000000"/>
                <w:lang w:eastAsia="en-GB"/>
              </w:rPr>
              <w:t>cases.</w:t>
            </w:r>
          </w:p>
          <w:p w14:paraId="683518C2" w14:textId="77777777" w:rsidR="00B36135" w:rsidRDefault="00B36135" w:rsidP="00B36135">
            <w:pPr>
              <w:pStyle w:val="Default"/>
              <w:rPr>
                <w:rFonts w:asciiTheme="minorHAnsi" w:hAnsiTheme="minorHAnsi" w:cstheme="minorHAnsi"/>
                <w:sz w:val="22"/>
                <w:szCs w:val="22"/>
              </w:rPr>
            </w:pPr>
            <w:r w:rsidRPr="00160024">
              <w:rPr>
                <w:rFonts w:asciiTheme="minorHAnsi" w:hAnsiTheme="minorHAnsi" w:cstheme="minorHAnsi"/>
                <w:sz w:val="22"/>
                <w:szCs w:val="22"/>
              </w:rPr>
              <w:t>Concerns have been expressed about the potential side effects of breast implants including the development of Breast Implant</w:t>
            </w:r>
            <w:r w:rsidRPr="00160024">
              <w:rPr>
                <w:sz w:val="21"/>
                <w:szCs w:val="21"/>
              </w:rPr>
              <w:t xml:space="preserve"> </w:t>
            </w:r>
            <w:r w:rsidRPr="00160024">
              <w:rPr>
                <w:rFonts w:asciiTheme="minorHAnsi" w:hAnsiTheme="minorHAnsi" w:cstheme="minorHAnsi"/>
                <w:sz w:val="22"/>
                <w:szCs w:val="22"/>
              </w:rPr>
              <w:lastRenderedPageBreak/>
              <w:t xml:space="preserve">Associated Anaplastic Large Cell Lymphoma (BIA-ALCL) and Breast Implant Illness (BII) or Autoimmune Syndrome Induced by Adjuvants (ASIA). However, the consensus from the available evidence is that these potential side effects do not justify the routine removal of breast implants at present. </w:t>
            </w:r>
          </w:p>
          <w:p w14:paraId="4087D3AB" w14:textId="77777777" w:rsidR="00160024" w:rsidRPr="00160024" w:rsidRDefault="00160024" w:rsidP="00B36135">
            <w:pPr>
              <w:pStyle w:val="Default"/>
              <w:rPr>
                <w:rFonts w:asciiTheme="minorHAnsi" w:hAnsiTheme="minorHAnsi" w:cstheme="minorHAnsi"/>
                <w:sz w:val="22"/>
                <w:szCs w:val="22"/>
              </w:rPr>
            </w:pPr>
          </w:p>
          <w:p w14:paraId="5803B121" w14:textId="77777777" w:rsidR="00B36135" w:rsidRPr="00160024" w:rsidRDefault="00B36135" w:rsidP="00B36135">
            <w:pPr>
              <w:pStyle w:val="Default"/>
              <w:rPr>
                <w:rFonts w:asciiTheme="minorHAnsi" w:hAnsiTheme="minorHAnsi" w:cstheme="minorHAnsi"/>
                <w:sz w:val="22"/>
                <w:szCs w:val="22"/>
              </w:rPr>
            </w:pPr>
            <w:r w:rsidRPr="00160024">
              <w:rPr>
                <w:rFonts w:asciiTheme="minorHAnsi" w:hAnsiTheme="minorHAnsi" w:cstheme="minorHAnsi"/>
                <w:sz w:val="22"/>
                <w:szCs w:val="22"/>
              </w:rPr>
              <w:t xml:space="preserve">BIA-ALCL is uncommon and in the UK is estimated to be 1 per 20,000 implants sold. The most recent guidance from the Medicines and Healthcare products Regulatory Agency (MHRA) states that based on the current available evidence people with breast implants do not need to have them removed in the absence of diagnosis of ALCL. The MHRA states this position is consistent with international regulators and they will continue to collect data on ALCL in patients with breast implants and review the guidance in light of any new evidence. </w:t>
            </w:r>
          </w:p>
          <w:p w14:paraId="5691B576" w14:textId="5729C36E" w:rsidR="00B60FC1" w:rsidRPr="00B36135" w:rsidRDefault="00B36135" w:rsidP="00B36135">
            <w:pPr>
              <w:widowControl w:val="0"/>
              <w:autoSpaceDE w:val="0"/>
              <w:autoSpaceDN w:val="0"/>
              <w:spacing w:before="120" w:after="120"/>
              <w:ind w:right="147"/>
              <w:rPr>
                <w:rFonts w:ascii="Simplon Norm" w:hAnsi="Simplon Norm" w:cs="Simplon Norm"/>
                <w:color w:val="000000"/>
                <w:sz w:val="23"/>
                <w:szCs w:val="23"/>
                <w:lang w:eastAsia="en-GB"/>
              </w:rPr>
            </w:pPr>
            <w:r w:rsidRPr="00160024">
              <w:rPr>
                <w:rFonts w:cstheme="minorHAnsi"/>
              </w:rPr>
              <w:t>BII/ASIA is used by some to describe a constellation of symptoms felt to be associated with their breast implants. However, BII/ASIA is not a WHO recognised disease. The MHRA states there is no single disease which could explain the reported symptoms and it is currently unknown whether there is a link between breast implants and the reported symptoms.</w:t>
            </w:r>
          </w:p>
        </w:tc>
      </w:tr>
      <w:tr w:rsidR="00B60FC1" w14:paraId="45DC12DB" w14:textId="77777777" w:rsidTr="7E0A7EF1">
        <w:tc>
          <w:tcPr>
            <w:tcW w:w="2405" w:type="dxa"/>
          </w:tcPr>
          <w:p w14:paraId="5A47F1A1" w14:textId="4F582E47" w:rsidR="00B60FC1" w:rsidRDefault="00B60FC1" w:rsidP="00B60FC1">
            <w:r>
              <w:lastRenderedPageBreak/>
              <w:t xml:space="preserve">References </w:t>
            </w:r>
          </w:p>
        </w:tc>
        <w:tc>
          <w:tcPr>
            <w:tcW w:w="6611" w:type="dxa"/>
          </w:tcPr>
          <w:p w14:paraId="35A704B9" w14:textId="77777777" w:rsidR="00B60FC1" w:rsidRDefault="00DC2B3F" w:rsidP="00B36135">
            <w:pPr>
              <w:pStyle w:val="Default"/>
              <w:rPr>
                <w:rStyle w:val="Hyperlink"/>
                <w:rFonts w:asciiTheme="minorHAnsi" w:hAnsiTheme="minorHAnsi" w:cstheme="minorHAnsi"/>
                <w:sz w:val="22"/>
                <w:szCs w:val="22"/>
              </w:rPr>
            </w:pPr>
            <w:hyperlink r:id="rId10" w:history="1">
              <w:r w:rsidR="00B60FC1" w:rsidRPr="002B2753">
                <w:rPr>
                  <w:rStyle w:val="Hyperlink"/>
                  <w:rFonts w:asciiTheme="minorHAnsi" w:hAnsiTheme="minorHAnsi" w:cstheme="minorHAnsi"/>
                  <w:sz w:val="22"/>
                  <w:szCs w:val="22"/>
                </w:rPr>
                <w:t>Breast enlargement (implants) - NHS (www.nhs.uk)</w:t>
              </w:r>
            </w:hyperlink>
          </w:p>
          <w:p w14:paraId="366985E1" w14:textId="77777777" w:rsidR="00B36135" w:rsidRDefault="00DC2B3F" w:rsidP="00B36135">
            <w:pPr>
              <w:pStyle w:val="Default"/>
              <w:rPr>
                <w:rStyle w:val="Hyperlink"/>
                <w:sz w:val="22"/>
                <w:szCs w:val="22"/>
              </w:rPr>
            </w:pPr>
            <w:hyperlink r:id="rId11" w:anchor="Capsular%20contracture" w:history="1">
              <w:r w:rsidR="00B36135" w:rsidRPr="00492BD1">
                <w:rPr>
                  <w:rStyle w:val="Hyperlink"/>
                  <w:sz w:val="22"/>
                  <w:szCs w:val="22"/>
                </w:rPr>
                <w:t>What complications can occur | BAPRAS</w:t>
              </w:r>
            </w:hyperlink>
          </w:p>
          <w:p w14:paraId="04638FB9" w14:textId="7A8D59AF" w:rsidR="00B36135" w:rsidRDefault="00DC2B3F" w:rsidP="00B36135">
            <w:pPr>
              <w:pStyle w:val="Default"/>
              <w:rPr>
                <w:rStyle w:val="Hyperlink"/>
                <w:sz w:val="22"/>
                <w:szCs w:val="22"/>
              </w:rPr>
            </w:pPr>
            <w:hyperlink r:id="rId12" w:history="1">
              <w:r w:rsidR="00B36135" w:rsidRPr="00492BD1">
                <w:rPr>
                  <w:rStyle w:val="Hyperlink"/>
                  <w:sz w:val="22"/>
                  <w:szCs w:val="22"/>
                </w:rPr>
                <w:t>Breast Implant Associated Anaplastic Large Cell Lymphoma (BIA-ALCL) - GOV.UK (www.gov.uk)</w:t>
              </w:r>
            </w:hyperlink>
          </w:p>
          <w:p w14:paraId="568C2431" w14:textId="77777777" w:rsidR="00B36135" w:rsidRPr="00492BD1" w:rsidRDefault="00DC2B3F" w:rsidP="00B36135">
            <w:pPr>
              <w:pStyle w:val="Default"/>
              <w:rPr>
                <w:sz w:val="22"/>
                <w:szCs w:val="22"/>
              </w:rPr>
            </w:pPr>
            <w:hyperlink r:id="rId13" w:history="1">
              <w:r w:rsidR="00B36135" w:rsidRPr="00492BD1">
                <w:rPr>
                  <w:rStyle w:val="Hyperlink"/>
                  <w:sz w:val="22"/>
                  <w:szCs w:val="22"/>
                </w:rPr>
                <w:t>Joint statement from ABS, BAAPS and BAPRAS Advice regarding Breast Implant safety | The British Association of Aesthetic Plastic Surgeons</w:t>
              </w:r>
            </w:hyperlink>
          </w:p>
          <w:p w14:paraId="150D9A10" w14:textId="16992A74" w:rsidR="00B60FC1" w:rsidRPr="00B36135" w:rsidRDefault="00DC2B3F" w:rsidP="00B36135">
            <w:pPr>
              <w:pStyle w:val="Default"/>
              <w:rPr>
                <w:sz w:val="22"/>
                <w:szCs w:val="22"/>
              </w:rPr>
            </w:pPr>
            <w:hyperlink w:history="1">
              <w:r w:rsidR="00B36135" w:rsidRPr="00492BD1">
                <w:rPr>
                  <w:rStyle w:val="Hyperlink"/>
                  <w:sz w:val="22"/>
                  <w:szCs w:val="22"/>
                </w:rPr>
                <w:t>Symptoms sometimes referred to as Breast Implant Illness - GOV.UK (www.gov.uk)</w:t>
              </w:r>
            </w:hyperlink>
          </w:p>
        </w:tc>
      </w:tr>
      <w:tr w:rsidR="00B60FC1" w14:paraId="2F64E887" w14:textId="77777777" w:rsidTr="7E0A7EF1">
        <w:tc>
          <w:tcPr>
            <w:tcW w:w="2405" w:type="dxa"/>
          </w:tcPr>
          <w:p w14:paraId="26CC3A7F" w14:textId="3F59DDFA" w:rsidR="00B60FC1" w:rsidRDefault="00B60FC1" w:rsidP="00B60FC1">
            <w:r>
              <w:t>Effective from</w:t>
            </w:r>
          </w:p>
        </w:tc>
        <w:tc>
          <w:tcPr>
            <w:tcW w:w="6611" w:type="dxa"/>
          </w:tcPr>
          <w:p w14:paraId="03ECD2F0" w14:textId="48125510" w:rsidR="00B60FC1" w:rsidRDefault="00B60FC1" w:rsidP="00B60FC1">
            <w:r>
              <w:t>June 2024</w:t>
            </w:r>
          </w:p>
        </w:tc>
      </w:tr>
      <w:tr w:rsidR="00B60FC1" w14:paraId="2C1E1213" w14:textId="77777777" w:rsidTr="7E0A7EF1">
        <w:tc>
          <w:tcPr>
            <w:tcW w:w="2405" w:type="dxa"/>
          </w:tcPr>
          <w:p w14:paraId="4D394461" w14:textId="4D85EBE7" w:rsidR="00B60FC1" w:rsidRDefault="00B60FC1" w:rsidP="00B60FC1">
            <w:r>
              <w:t xml:space="preserve">Policy Review Date </w:t>
            </w:r>
          </w:p>
        </w:tc>
        <w:tc>
          <w:tcPr>
            <w:tcW w:w="6611" w:type="dxa"/>
          </w:tcPr>
          <w:p w14:paraId="29012611" w14:textId="7D89ECA6" w:rsidR="00B60FC1" w:rsidRDefault="00B60FC1" w:rsidP="00B60FC1">
            <w:r>
              <w:t>June 2027</w:t>
            </w:r>
          </w:p>
        </w:tc>
      </w:tr>
    </w:tbl>
    <w:p w14:paraId="18EDB3DD" w14:textId="77777777" w:rsidR="000E104F" w:rsidRDefault="000E104F"/>
    <w:sectPr w:rsidR="000E104F">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B2291" w14:textId="77777777" w:rsidR="005534DA" w:rsidRDefault="005534DA">
      <w:pPr>
        <w:spacing w:after="0" w:line="240" w:lineRule="auto"/>
      </w:pPr>
      <w:r>
        <w:separator/>
      </w:r>
    </w:p>
  </w:endnote>
  <w:endnote w:type="continuationSeparator" w:id="0">
    <w:p w14:paraId="6E177003" w14:textId="77777777" w:rsidR="005534DA" w:rsidRDefault="00553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implon Norm">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E0A7EF1" w14:paraId="4ECC4AA6" w14:textId="77777777" w:rsidTr="7E0A7EF1">
      <w:trPr>
        <w:trHeight w:val="300"/>
      </w:trPr>
      <w:tc>
        <w:tcPr>
          <w:tcW w:w="3005" w:type="dxa"/>
        </w:tcPr>
        <w:p w14:paraId="46E12BB5" w14:textId="15E9803C" w:rsidR="7E0A7EF1" w:rsidRDefault="7E0A7EF1" w:rsidP="7E0A7EF1">
          <w:pPr>
            <w:pStyle w:val="Header"/>
            <w:ind w:left="-115"/>
          </w:pPr>
        </w:p>
      </w:tc>
      <w:tc>
        <w:tcPr>
          <w:tcW w:w="3005" w:type="dxa"/>
        </w:tcPr>
        <w:p w14:paraId="6FDC0DF0" w14:textId="15E5D3F0" w:rsidR="7E0A7EF1" w:rsidRDefault="7E0A7EF1" w:rsidP="7E0A7EF1">
          <w:pPr>
            <w:pStyle w:val="Header"/>
            <w:jc w:val="center"/>
          </w:pPr>
        </w:p>
      </w:tc>
      <w:tc>
        <w:tcPr>
          <w:tcW w:w="3005" w:type="dxa"/>
        </w:tcPr>
        <w:p w14:paraId="0B0EF700" w14:textId="5D85FE91" w:rsidR="7E0A7EF1" w:rsidRDefault="7E0A7EF1" w:rsidP="7E0A7EF1">
          <w:pPr>
            <w:pStyle w:val="Header"/>
            <w:ind w:right="-115"/>
            <w:jc w:val="right"/>
          </w:pPr>
        </w:p>
      </w:tc>
    </w:tr>
  </w:tbl>
  <w:p w14:paraId="4A8E2A0F" w14:textId="0AF419A2" w:rsidR="7E0A7EF1" w:rsidRDefault="7E0A7EF1" w:rsidP="7E0A7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C4B01" w14:textId="77777777" w:rsidR="005534DA" w:rsidRDefault="005534DA">
      <w:pPr>
        <w:spacing w:after="0" w:line="240" w:lineRule="auto"/>
      </w:pPr>
      <w:r>
        <w:separator/>
      </w:r>
    </w:p>
  </w:footnote>
  <w:footnote w:type="continuationSeparator" w:id="0">
    <w:p w14:paraId="7D57F9ED" w14:textId="77777777" w:rsidR="005534DA" w:rsidRDefault="005534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DCDC9" w14:textId="127291D3" w:rsidR="7E0A7EF1" w:rsidRDefault="7E0A7EF1" w:rsidP="7E0A7EF1">
    <w:pPr>
      <w:pStyle w:val="Header"/>
    </w:pPr>
    <w:r>
      <w:rPr>
        <w:noProof/>
      </w:rPr>
      <w:drawing>
        <wp:inline distT="0" distB="0" distL="0" distR="0" wp14:anchorId="78DC3094" wp14:editId="05170533">
          <wp:extent cx="2905125" cy="552450"/>
          <wp:effectExtent l="0" t="0" r="0" b="0"/>
          <wp:docPr id="192037157" name="Picture 192037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905125" cy="552450"/>
                  </a:xfrm>
                  <a:prstGeom prst="rect">
                    <a:avLst/>
                  </a:prstGeom>
                </pic:spPr>
              </pic:pic>
            </a:graphicData>
          </a:graphic>
        </wp:inline>
      </w:drawing>
    </w:r>
    <w:r>
      <w:tab/>
    </w:r>
    <w:r>
      <w:tab/>
    </w:r>
    <w:r>
      <w:rPr>
        <w:noProof/>
      </w:rPr>
      <w:drawing>
        <wp:inline distT="0" distB="0" distL="0" distR="0" wp14:anchorId="57C2E40D" wp14:editId="78B61C03">
          <wp:extent cx="1581150" cy="838200"/>
          <wp:effectExtent l="0" t="0" r="0" b="0"/>
          <wp:docPr id="401433085" name="Picture 401433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581150" cy="83820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MpvZB7MKQ7i+4f" int2:id="CED87Hc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3237DC"/>
    <w:multiLevelType w:val="hybridMultilevel"/>
    <w:tmpl w:val="81E262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CE217D"/>
    <w:multiLevelType w:val="hybridMultilevel"/>
    <w:tmpl w:val="DC3A5504"/>
    <w:lvl w:ilvl="0" w:tplc="4F1C3A60">
      <w:numFmt w:val="bullet"/>
      <w:lvlText w:val="-"/>
      <w:lvlJc w:val="left"/>
      <w:pPr>
        <w:ind w:left="408" w:hanging="360"/>
      </w:pPr>
      <w:rPr>
        <w:rFonts w:ascii="Simplon Norm" w:eastAsia="Calibri" w:hAnsi="Simplon Norm" w:cs="Simplon Norm"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2" w15:restartNumberingAfterBreak="0">
    <w:nsid w:val="1F5ADCC2"/>
    <w:multiLevelType w:val="hybridMultilevel"/>
    <w:tmpl w:val="BD282952"/>
    <w:lvl w:ilvl="0" w:tplc="9E500C80">
      <w:start w:val="1"/>
      <w:numFmt w:val="bullet"/>
      <w:lvlText w:val=""/>
      <w:lvlJc w:val="left"/>
      <w:pPr>
        <w:ind w:left="720" w:hanging="360"/>
      </w:pPr>
      <w:rPr>
        <w:rFonts w:ascii="Symbol" w:hAnsi="Symbol" w:hint="default"/>
      </w:rPr>
    </w:lvl>
    <w:lvl w:ilvl="1" w:tplc="F68054DA">
      <w:start w:val="1"/>
      <w:numFmt w:val="bullet"/>
      <w:lvlText w:val="o"/>
      <w:lvlJc w:val="left"/>
      <w:pPr>
        <w:ind w:left="1440" w:hanging="360"/>
      </w:pPr>
      <w:rPr>
        <w:rFonts w:ascii="Courier New" w:hAnsi="Courier New" w:hint="default"/>
      </w:rPr>
    </w:lvl>
    <w:lvl w:ilvl="2" w:tplc="BFE8AF4A">
      <w:start w:val="1"/>
      <w:numFmt w:val="bullet"/>
      <w:lvlText w:val=""/>
      <w:lvlJc w:val="left"/>
      <w:pPr>
        <w:ind w:left="2160" w:hanging="360"/>
      </w:pPr>
      <w:rPr>
        <w:rFonts w:ascii="Wingdings" w:hAnsi="Wingdings" w:hint="default"/>
      </w:rPr>
    </w:lvl>
    <w:lvl w:ilvl="3" w:tplc="609A7780">
      <w:start w:val="1"/>
      <w:numFmt w:val="bullet"/>
      <w:lvlText w:val=""/>
      <w:lvlJc w:val="left"/>
      <w:pPr>
        <w:ind w:left="2880" w:hanging="360"/>
      </w:pPr>
      <w:rPr>
        <w:rFonts w:ascii="Symbol" w:hAnsi="Symbol" w:hint="default"/>
      </w:rPr>
    </w:lvl>
    <w:lvl w:ilvl="4" w:tplc="CA862036">
      <w:start w:val="1"/>
      <w:numFmt w:val="bullet"/>
      <w:lvlText w:val="o"/>
      <w:lvlJc w:val="left"/>
      <w:pPr>
        <w:ind w:left="3600" w:hanging="360"/>
      </w:pPr>
      <w:rPr>
        <w:rFonts w:ascii="Courier New" w:hAnsi="Courier New" w:hint="default"/>
      </w:rPr>
    </w:lvl>
    <w:lvl w:ilvl="5" w:tplc="329AA2A6">
      <w:start w:val="1"/>
      <w:numFmt w:val="bullet"/>
      <w:lvlText w:val=""/>
      <w:lvlJc w:val="left"/>
      <w:pPr>
        <w:ind w:left="4320" w:hanging="360"/>
      </w:pPr>
      <w:rPr>
        <w:rFonts w:ascii="Wingdings" w:hAnsi="Wingdings" w:hint="default"/>
      </w:rPr>
    </w:lvl>
    <w:lvl w:ilvl="6" w:tplc="272AE198">
      <w:start w:val="1"/>
      <w:numFmt w:val="bullet"/>
      <w:lvlText w:val=""/>
      <w:lvlJc w:val="left"/>
      <w:pPr>
        <w:ind w:left="5040" w:hanging="360"/>
      </w:pPr>
      <w:rPr>
        <w:rFonts w:ascii="Symbol" w:hAnsi="Symbol" w:hint="default"/>
      </w:rPr>
    </w:lvl>
    <w:lvl w:ilvl="7" w:tplc="00728362">
      <w:start w:val="1"/>
      <w:numFmt w:val="bullet"/>
      <w:lvlText w:val="o"/>
      <w:lvlJc w:val="left"/>
      <w:pPr>
        <w:ind w:left="5760" w:hanging="360"/>
      </w:pPr>
      <w:rPr>
        <w:rFonts w:ascii="Courier New" w:hAnsi="Courier New" w:hint="default"/>
      </w:rPr>
    </w:lvl>
    <w:lvl w:ilvl="8" w:tplc="A89C012C">
      <w:start w:val="1"/>
      <w:numFmt w:val="bullet"/>
      <w:lvlText w:val=""/>
      <w:lvlJc w:val="left"/>
      <w:pPr>
        <w:ind w:left="6480" w:hanging="360"/>
      </w:pPr>
      <w:rPr>
        <w:rFonts w:ascii="Wingdings" w:hAnsi="Wingdings" w:hint="default"/>
      </w:rPr>
    </w:lvl>
  </w:abstractNum>
  <w:abstractNum w:abstractNumId="3" w15:restartNumberingAfterBreak="0">
    <w:nsid w:val="1F8F5EB5"/>
    <w:multiLevelType w:val="hybridMultilevel"/>
    <w:tmpl w:val="3A4CEA6E"/>
    <w:lvl w:ilvl="0" w:tplc="57721642">
      <w:numFmt w:val="bullet"/>
      <w:lvlText w:val="•"/>
      <w:lvlJc w:val="left"/>
      <w:pPr>
        <w:ind w:left="824" w:hanging="360"/>
      </w:pPr>
      <w:rPr>
        <w:rFonts w:hint="default"/>
      </w:rPr>
    </w:lvl>
    <w:lvl w:ilvl="1" w:tplc="08090003" w:tentative="1">
      <w:start w:val="1"/>
      <w:numFmt w:val="bullet"/>
      <w:lvlText w:val="o"/>
      <w:lvlJc w:val="left"/>
      <w:pPr>
        <w:ind w:left="1544" w:hanging="360"/>
      </w:pPr>
      <w:rPr>
        <w:rFonts w:ascii="Courier New" w:hAnsi="Courier New" w:cs="Courier New" w:hint="default"/>
      </w:rPr>
    </w:lvl>
    <w:lvl w:ilvl="2" w:tplc="08090005" w:tentative="1">
      <w:start w:val="1"/>
      <w:numFmt w:val="bullet"/>
      <w:lvlText w:val=""/>
      <w:lvlJc w:val="left"/>
      <w:pPr>
        <w:ind w:left="2264" w:hanging="360"/>
      </w:pPr>
      <w:rPr>
        <w:rFonts w:ascii="Wingdings" w:hAnsi="Wingdings" w:hint="default"/>
      </w:rPr>
    </w:lvl>
    <w:lvl w:ilvl="3" w:tplc="08090001" w:tentative="1">
      <w:start w:val="1"/>
      <w:numFmt w:val="bullet"/>
      <w:lvlText w:val=""/>
      <w:lvlJc w:val="left"/>
      <w:pPr>
        <w:ind w:left="2984" w:hanging="360"/>
      </w:pPr>
      <w:rPr>
        <w:rFonts w:ascii="Symbol" w:hAnsi="Symbol" w:hint="default"/>
      </w:rPr>
    </w:lvl>
    <w:lvl w:ilvl="4" w:tplc="08090003" w:tentative="1">
      <w:start w:val="1"/>
      <w:numFmt w:val="bullet"/>
      <w:lvlText w:val="o"/>
      <w:lvlJc w:val="left"/>
      <w:pPr>
        <w:ind w:left="3704" w:hanging="360"/>
      </w:pPr>
      <w:rPr>
        <w:rFonts w:ascii="Courier New" w:hAnsi="Courier New" w:cs="Courier New" w:hint="default"/>
      </w:rPr>
    </w:lvl>
    <w:lvl w:ilvl="5" w:tplc="08090005" w:tentative="1">
      <w:start w:val="1"/>
      <w:numFmt w:val="bullet"/>
      <w:lvlText w:val=""/>
      <w:lvlJc w:val="left"/>
      <w:pPr>
        <w:ind w:left="4424" w:hanging="360"/>
      </w:pPr>
      <w:rPr>
        <w:rFonts w:ascii="Wingdings" w:hAnsi="Wingdings" w:hint="default"/>
      </w:rPr>
    </w:lvl>
    <w:lvl w:ilvl="6" w:tplc="08090001" w:tentative="1">
      <w:start w:val="1"/>
      <w:numFmt w:val="bullet"/>
      <w:lvlText w:val=""/>
      <w:lvlJc w:val="left"/>
      <w:pPr>
        <w:ind w:left="5144" w:hanging="360"/>
      </w:pPr>
      <w:rPr>
        <w:rFonts w:ascii="Symbol" w:hAnsi="Symbol" w:hint="default"/>
      </w:rPr>
    </w:lvl>
    <w:lvl w:ilvl="7" w:tplc="08090003" w:tentative="1">
      <w:start w:val="1"/>
      <w:numFmt w:val="bullet"/>
      <w:lvlText w:val="o"/>
      <w:lvlJc w:val="left"/>
      <w:pPr>
        <w:ind w:left="5864" w:hanging="360"/>
      </w:pPr>
      <w:rPr>
        <w:rFonts w:ascii="Courier New" w:hAnsi="Courier New" w:cs="Courier New" w:hint="default"/>
      </w:rPr>
    </w:lvl>
    <w:lvl w:ilvl="8" w:tplc="08090005" w:tentative="1">
      <w:start w:val="1"/>
      <w:numFmt w:val="bullet"/>
      <w:lvlText w:val=""/>
      <w:lvlJc w:val="left"/>
      <w:pPr>
        <w:ind w:left="6584" w:hanging="360"/>
      </w:pPr>
      <w:rPr>
        <w:rFonts w:ascii="Wingdings" w:hAnsi="Wingdings" w:hint="default"/>
      </w:rPr>
    </w:lvl>
  </w:abstractNum>
  <w:abstractNum w:abstractNumId="4" w15:restartNumberingAfterBreak="0">
    <w:nsid w:val="238D22AB"/>
    <w:multiLevelType w:val="hybridMultilevel"/>
    <w:tmpl w:val="49A6B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8A1966"/>
    <w:multiLevelType w:val="hybridMultilevel"/>
    <w:tmpl w:val="6732880C"/>
    <w:lvl w:ilvl="0" w:tplc="71F07238">
      <w:start w:val="5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38661D1"/>
    <w:multiLevelType w:val="hybridMultilevel"/>
    <w:tmpl w:val="D2D00404"/>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4914B13"/>
    <w:multiLevelType w:val="multilevel"/>
    <w:tmpl w:val="AC165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046FE6"/>
    <w:multiLevelType w:val="hybridMultilevel"/>
    <w:tmpl w:val="61CAF2A8"/>
    <w:lvl w:ilvl="0" w:tplc="F752D0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05283F"/>
    <w:multiLevelType w:val="hybridMultilevel"/>
    <w:tmpl w:val="6ABE7854"/>
    <w:lvl w:ilvl="0" w:tplc="08090001">
      <w:start w:val="1"/>
      <w:numFmt w:val="bullet"/>
      <w:lvlText w:val=""/>
      <w:lvlJc w:val="left"/>
      <w:pPr>
        <w:ind w:left="824" w:hanging="360"/>
      </w:pPr>
      <w:rPr>
        <w:rFonts w:ascii="Symbol" w:hAnsi="Symbol" w:hint="default"/>
      </w:rPr>
    </w:lvl>
    <w:lvl w:ilvl="1" w:tplc="08090003">
      <w:start w:val="1"/>
      <w:numFmt w:val="bullet"/>
      <w:lvlText w:val="o"/>
      <w:lvlJc w:val="left"/>
      <w:pPr>
        <w:ind w:left="1544" w:hanging="360"/>
      </w:pPr>
      <w:rPr>
        <w:rFonts w:ascii="Courier New" w:hAnsi="Courier New" w:cs="Courier New" w:hint="default"/>
      </w:rPr>
    </w:lvl>
    <w:lvl w:ilvl="2" w:tplc="08090005" w:tentative="1">
      <w:start w:val="1"/>
      <w:numFmt w:val="bullet"/>
      <w:lvlText w:val=""/>
      <w:lvlJc w:val="left"/>
      <w:pPr>
        <w:ind w:left="2264" w:hanging="360"/>
      </w:pPr>
      <w:rPr>
        <w:rFonts w:ascii="Wingdings" w:hAnsi="Wingdings" w:hint="default"/>
      </w:rPr>
    </w:lvl>
    <w:lvl w:ilvl="3" w:tplc="08090001" w:tentative="1">
      <w:start w:val="1"/>
      <w:numFmt w:val="bullet"/>
      <w:lvlText w:val=""/>
      <w:lvlJc w:val="left"/>
      <w:pPr>
        <w:ind w:left="2984" w:hanging="360"/>
      </w:pPr>
      <w:rPr>
        <w:rFonts w:ascii="Symbol" w:hAnsi="Symbol" w:hint="default"/>
      </w:rPr>
    </w:lvl>
    <w:lvl w:ilvl="4" w:tplc="08090003" w:tentative="1">
      <w:start w:val="1"/>
      <w:numFmt w:val="bullet"/>
      <w:lvlText w:val="o"/>
      <w:lvlJc w:val="left"/>
      <w:pPr>
        <w:ind w:left="3704" w:hanging="360"/>
      </w:pPr>
      <w:rPr>
        <w:rFonts w:ascii="Courier New" w:hAnsi="Courier New" w:cs="Courier New" w:hint="default"/>
      </w:rPr>
    </w:lvl>
    <w:lvl w:ilvl="5" w:tplc="08090005" w:tentative="1">
      <w:start w:val="1"/>
      <w:numFmt w:val="bullet"/>
      <w:lvlText w:val=""/>
      <w:lvlJc w:val="left"/>
      <w:pPr>
        <w:ind w:left="4424" w:hanging="360"/>
      </w:pPr>
      <w:rPr>
        <w:rFonts w:ascii="Wingdings" w:hAnsi="Wingdings" w:hint="default"/>
      </w:rPr>
    </w:lvl>
    <w:lvl w:ilvl="6" w:tplc="08090001" w:tentative="1">
      <w:start w:val="1"/>
      <w:numFmt w:val="bullet"/>
      <w:lvlText w:val=""/>
      <w:lvlJc w:val="left"/>
      <w:pPr>
        <w:ind w:left="5144" w:hanging="360"/>
      </w:pPr>
      <w:rPr>
        <w:rFonts w:ascii="Symbol" w:hAnsi="Symbol" w:hint="default"/>
      </w:rPr>
    </w:lvl>
    <w:lvl w:ilvl="7" w:tplc="08090003" w:tentative="1">
      <w:start w:val="1"/>
      <w:numFmt w:val="bullet"/>
      <w:lvlText w:val="o"/>
      <w:lvlJc w:val="left"/>
      <w:pPr>
        <w:ind w:left="5864" w:hanging="360"/>
      </w:pPr>
      <w:rPr>
        <w:rFonts w:ascii="Courier New" w:hAnsi="Courier New" w:cs="Courier New" w:hint="default"/>
      </w:rPr>
    </w:lvl>
    <w:lvl w:ilvl="8" w:tplc="08090005" w:tentative="1">
      <w:start w:val="1"/>
      <w:numFmt w:val="bullet"/>
      <w:lvlText w:val=""/>
      <w:lvlJc w:val="left"/>
      <w:pPr>
        <w:ind w:left="6584" w:hanging="360"/>
      </w:pPr>
      <w:rPr>
        <w:rFonts w:ascii="Wingdings" w:hAnsi="Wingdings" w:hint="default"/>
      </w:rPr>
    </w:lvl>
  </w:abstractNum>
  <w:abstractNum w:abstractNumId="10" w15:restartNumberingAfterBreak="0">
    <w:nsid w:val="57145BC1"/>
    <w:multiLevelType w:val="hybridMultilevel"/>
    <w:tmpl w:val="73226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9149FE"/>
    <w:multiLevelType w:val="hybridMultilevel"/>
    <w:tmpl w:val="A14A3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AF7A1A"/>
    <w:multiLevelType w:val="hybridMultilevel"/>
    <w:tmpl w:val="F446C3C2"/>
    <w:lvl w:ilvl="0" w:tplc="DAA235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F5418F"/>
    <w:multiLevelType w:val="hybridMultilevel"/>
    <w:tmpl w:val="28D03698"/>
    <w:lvl w:ilvl="0" w:tplc="57FA7C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2201F5"/>
    <w:multiLevelType w:val="hybridMultilevel"/>
    <w:tmpl w:val="2EA82C80"/>
    <w:lvl w:ilvl="0" w:tplc="32D46B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3386344">
    <w:abstractNumId w:val="2"/>
  </w:num>
  <w:num w:numId="2" w16cid:durableId="1872303278">
    <w:abstractNumId w:val="14"/>
  </w:num>
  <w:num w:numId="3" w16cid:durableId="1147431926">
    <w:abstractNumId w:val="0"/>
  </w:num>
  <w:num w:numId="4" w16cid:durableId="890380511">
    <w:abstractNumId w:val="5"/>
  </w:num>
  <w:num w:numId="5" w16cid:durableId="1585725535">
    <w:abstractNumId w:val="13"/>
  </w:num>
  <w:num w:numId="6" w16cid:durableId="1128164145">
    <w:abstractNumId w:val="8"/>
  </w:num>
  <w:num w:numId="7" w16cid:durableId="1607155194">
    <w:abstractNumId w:val="12"/>
  </w:num>
  <w:num w:numId="8" w16cid:durableId="70854915">
    <w:abstractNumId w:val="4"/>
  </w:num>
  <w:num w:numId="9" w16cid:durableId="1686781628">
    <w:abstractNumId w:val="6"/>
  </w:num>
  <w:num w:numId="10" w16cid:durableId="1966278688">
    <w:abstractNumId w:val="7"/>
  </w:num>
  <w:num w:numId="11" w16cid:durableId="864752626">
    <w:abstractNumId w:val="10"/>
  </w:num>
  <w:num w:numId="12" w16cid:durableId="1488667781">
    <w:abstractNumId w:val="9"/>
  </w:num>
  <w:num w:numId="13" w16cid:durableId="476726307">
    <w:abstractNumId w:val="1"/>
  </w:num>
  <w:num w:numId="14" w16cid:durableId="600184889">
    <w:abstractNumId w:val="3"/>
  </w:num>
  <w:num w:numId="15" w16cid:durableId="20817827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DAB"/>
    <w:rsid w:val="000132FD"/>
    <w:rsid w:val="000E104F"/>
    <w:rsid w:val="00113D9B"/>
    <w:rsid w:val="00160024"/>
    <w:rsid w:val="00177C4D"/>
    <w:rsid w:val="001816E6"/>
    <w:rsid w:val="001B3439"/>
    <w:rsid w:val="002D97A4"/>
    <w:rsid w:val="00315AA0"/>
    <w:rsid w:val="00330790"/>
    <w:rsid w:val="0039492D"/>
    <w:rsid w:val="004C292B"/>
    <w:rsid w:val="005534DA"/>
    <w:rsid w:val="005565A7"/>
    <w:rsid w:val="005820AB"/>
    <w:rsid w:val="005E3ADB"/>
    <w:rsid w:val="005F0F1D"/>
    <w:rsid w:val="00656075"/>
    <w:rsid w:val="00702D52"/>
    <w:rsid w:val="007606C0"/>
    <w:rsid w:val="00784A20"/>
    <w:rsid w:val="007A1D76"/>
    <w:rsid w:val="0080365B"/>
    <w:rsid w:val="0086083A"/>
    <w:rsid w:val="0091616B"/>
    <w:rsid w:val="0093C44A"/>
    <w:rsid w:val="00946B0C"/>
    <w:rsid w:val="0097663E"/>
    <w:rsid w:val="009D48EB"/>
    <w:rsid w:val="00A21761"/>
    <w:rsid w:val="00A719FC"/>
    <w:rsid w:val="00AA38E1"/>
    <w:rsid w:val="00AE39A5"/>
    <w:rsid w:val="00B36135"/>
    <w:rsid w:val="00B60FC1"/>
    <w:rsid w:val="00B835D0"/>
    <w:rsid w:val="00B97DAB"/>
    <w:rsid w:val="00BC27F1"/>
    <w:rsid w:val="00C5358B"/>
    <w:rsid w:val="00C55041"/>
    <w:rsid w:val="00D81158"/>
    <w:rsid w:val="00DC2B3F"/>
    <w:rsid w:val="00DD4A29"/>
    <w:rsid w:val="00E17065"/>
    <w:rsid w:val="00E23A5B"/>
    <w:rsid w:val="00EB3CFA"/>
    <w:rsid w:val="00ED5143"/>
    <w:rsid w:val="00F012EF"/>
    <w:rsid w:val="00F9067A"/>
    <w:rsid w:val="00FF3EE2"/>
    <w:rsid w:val="00FF6EF3"/>
    <w:rsid w:val="01A0723A"/>
    <w:rsid w:val="02B3C44F"/>
    <w:rsid w:val="0B6A0C66"/>
    <w:rsid w:val="0DCB6B24"/>
    <w:rsid w:val="0E2289EC"/>
    <w:rsid w:val="17AECED6"/>
    <w:rsid w:val="1BC662FA"/>
    <w:rsid w:val="1C8B89BA"/>
    <w:rsid w:val="1D7BA3D8"/>
    <w:rsid w:val="1DD6F1EE"/>
    <w:rsid w:val="1F92CEBE"/>
    <w:rsid w:val="229E4C0C"/>
    <w:rsid w:val="236D715C"/>
    <w:rsid w:val="237966E0"/>
    <w:rsid w:val="24D5FB3E"/>
    <w:rsid w:val="2A602EEE"/>
    <w:rsid w:val="2B9E4B41"/>
    <w:rsid w:val="2BF356F9"/>
    <w:rsid w:val="3194BA9C"/>
    <w:rsid w:val="34B68F6F"/>
    <w:rsid w:val="389181A6"/>
    <w:rsid w:val="39BAF3F0"/>
    <w:rsid w:val="3B526FD8"/>
    <w:rsid w:val="3FF48BFB"/>
    <w:rsid w:val="44709B3A"/>
    <w:rsid w:val="44DFFF9E"/>
    <w:rsid w:val="45497F20"/>
    <w:rsid w:val="492132F9"/>
    <w:rsid w:val="4CADA413"/>
    <w:rsid w:val="4D8DD7CD"/>
    <w:rsid w:val="4F9A594B"/>
    <w:rsid w:val="506D4E92"/>
    <w:rsid w:val="509D0A6E"/>
    <w:rsid w:val="56541B87"/>
    <w:rsid w:val="56FDB0F3"/>
    <w:rsid w:val="5889EC3A"/>
    <w:rsid w:val="5EEF045C"/>
    <w:rsid w:val="618E33EE"/>
    <w:rsid w:val="62E581D5"/>
    <w:rsid w:val="6454475A"/>
    <w:rsid w:val="684015C6"/>
    <w:rsid w:val="6B712061"/>
    <w:rsid w:val="72F30E7F"/>
    <w:rsid w:val="788B39B6"/>
    <w:rsid w:val="79BC8E83"/>
    <w:rsid w:val="7ADC5D01"/>
    <w:rsid w:val="7D588AA7"/>
    <w:rsid w:val="7E0A7EF1"/>
    <w:rsid w:val="7F3030AF"/>
    <w:rsid w:val="7F6C61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3799D"/>
  <w15:chartTrackingRefBased/>
  <w15:docId w15:val="{F1D33F2A-868D-425A-BE63-2D9A010A6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7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7DAB"/>
    <w:pPr>
      <w:ind w:left="720"/>
      <w:contextualSpacing/>
    </w:pPr>
  </w:style>
  <w:style w:type="character" w:styleId="Hyperlink">
    <w:name w:val="Hyperlink"/>
    <w:basedOn w:val="DefaultParagraphFont"/>
    <w:uiPriority w:val="99"/>
    <w:semiHidden/>
    <w:unhideWhenUsed/>
    <w:rsid w:val="007A1D76"/>
    <w:rPr>
      <w:color w:val="0000FF"/>
      <w:u w:val="single"/>
    </w:rPr>
  </w:style>
  <w:style w:type="character" w:styleId="FollowedHyperlink">
    <w:name w:val="FollowedHyperlink"/>
    <w:basedOn w:val="DefaultParagraphFont"/>
    <w:uiPriority w:val="99"/>
    <w:semiHidden/>
    <w:unhideWhenUsed/>
    <w:rsid w:val="007A1D76"/>
    <w:rPr>
      <w:color w:val="954F72" w:themeColor="followedHyperlink"/>
      <w:u w:val="single"/>
    </w:rPr>
  </w:style>
  <w:style w:type="character" w:styleId="CommentReference">
    <w:name w:val="annotation reference"/>
    <w:basedOn w:val="DefaultParagraphFont"/>
    <w:uiPriority w:val="99"/>
    <w:semiHidden/>
    <w:unhideWhenUsed/>
    <w:rsid w:val="00A719FC"/>
    <w:rPr>
      <w:sz w:val="16"/>
      <w:szCs w:val="16"/>
    </w:rPr>
  </w:style>
  <w:style w:type="paragraph" w:styleId="CommentText">
    <w:name w:val="annotation text"/>
    <w:basedOn w:val="Normal"/>
    <w:link w:val="CommentTextChar"/>
    <w:uiPriority w:val="99"/>
    <w:unhideWhenUsed/>
    <w:rsid w:val="00A719FC"/>
    <w:pPr>
      <w:spacing w:line="240" w:lineRule="auto"/>
    </w:pPr>
    <w:rPr>
      <w:sz w:val="20"/>
      <w:szCs w:val="20"/>
    </w:rPr>
  </w:style>
  <w:style w:type="character" w:customStyle="1" w:styleId="CommentTextChar">
    <w:name w:val="Comment Text Char"/>
    <w:basedOn w:val="DefaultParagraphFont"/>
    <w:link w:val="CommentText"/>
    <w:uiPriority w:val="99"/>
    <w:rsid w:val="00A719FC"/>
    <w:rPr>
      <w:sz w:val="20"/>
      <w:szCs w:val="20"/>
    </w:rPr>
  </w:style>
  <w:style w:type="paragraph" w:styleId="CommentSubject">
    <w:name w:val="annotation subject"/>
    <w:basedOn w:val="CommentText"/>
    <w:next w:val="CommentText"/>
    <w:link w:val="CommentSubjectChar"/>
    <w:uiPriority w:val="99"/>
    <w:semiHidden/>
    <w:unhideWhenUsed/>
    <w:rsid w:val="00A719FC"/>
    <w:rPr>
      <w:b/>
      <w:bCs/>
    </w:rPr>
  </w:style>
  <w:style w:type="character" w:customStyle="1" w:styleId="CommentSubjectChar">
    <w:name w:val="Comment Subject Char"/>
    <w:basedOn w:val="CommentTextChar"/>
    <w:link w:val="CommentSubject"/>
    <w:uiPriority w:val="99"/>
    <w:semiHidden/>
    <w:rsid w:val="00A719FC"/>
    <w:rPr>
      <w:b/>
      <w:bCs/>
      <w:sz w:val="20"/>
      <w:szCs w:val="20"/>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paragraph">
    <w:name w:val="paragraph"/>
    <w:basedOn w:val="Normal"/>
    <w:rsid w:val="005820A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5820AB"/>
  </w:style>
  <w:style w:type="character" w:customStyle="1" w:styleId="eop">
    <w:name w:val="eop"/>
    <w:basedOn w:val="DefaultParagraphFont"/>
    <w:rsid w:val="005820AB"/>
  </w:style>
  <w:style w:type="paragraph" w:customStyle="1" w:styleId="TableParagraph">
    <w:name w:val="Table Paragraph"/>
    <w:basedOn w:val="Normal"/>
    <w:uiPriority w:val="1"/>
    <w:qFormat/>
    <w:rsid w:val="00B60FC1"/>
    <w:pPr>
      <w:widowControl w:val="0"/>
      <w:autoSpaceDE w:val="0"/>
      <w:autoSpaceDN w:val="0"/>
      <w:spacing w:after="0" w:line="240" w:lineRule="auto"/>
    </w:pPr>
    <w:rPr>
      <w:rFonts w:ascii="Arial" w:eastAsia="Arial" w:hAnsi="Arial" w:cs="Arial"/>
      <w:kern w:val="0"/>
      <w:lang w:val="en-US"/>
      <w14:ligatures w14:val="none"/>
    </w:rPr>
  </w:style>
  <w:style w:type="paragraph" w:customStyle="1" w:styleId="Default">
    <w:name w:val="Default"/>
    <w:rsid w:val="00B60FC1"/>
    <w:pPr>
      <w:autoSpaceDE w:val="0"/>
      <w:autoSpaceDN w:val="0"/>
      <w:adjustRightInd w:val="0"/>
      <w:spacing w:after="0" w:line="240" w:lineRule="auto"/>
    </w:pPr>
    <w:rPr>
      <w:rFonts w:ascii="Simplon Norm" w:eastAsia="Calibri" w:hAnsi="Simplon Norm" w:cs="Simplon Norm"/>
      <w:color w:val="000000"/>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62537">
      <w:bodyDiv w:val="1"/>
      <w:marLeft w:val="0"/>
      <w:marRight w:val="0"/>
      <w:marTop w:val="0"/>
      <w:marBottom w:val="0"/>
      <w:divBdr>
        <w:top w:val="none" w:sz="0" w:space="0" w:color="auto"/>
        <w:left w:val="none" w:sz="0" w:space="0" w:color="auto"/>
        <w:bottom w:val="none" w:sz="0" w:space="0" w:color="auto"/>
        <w:right w:val="none" w:sz="0" w:space="0" w:color="auto"/>
      </w:divBdr>
      <w:divsChild>
        <w:div w:id="382680300">
          <w:marLeft w:val="0"/>
          <w:marRight w:val="0"/>
          <w:marTop w:val="0"/>
          <w:marBottom w:val="0"/>
          <w:divBdr>
            <w:top w:val="none" w:sz="0" w:space="0" w:color="auto"/>
            <w:left w:val="none" w:sz="0" w:space="0" w:color="auto"/>
            <w:bottom w:val="none" w:sz="0" w:space="0" w:color="auto"/>
            <w:right w:val="none" w:sz="0" w:space="0" w:color="auto"/>
          </w:divBdr>
        </w:div>
        <w:div w:id="1824665276">
          <w:marLeft w:val="0"/>
          <w:marRight w:val="0"/>
          <w:marTop w:val="0"/>
          <w:marBottom w:val="0"/>
          <w:divBdr>
            <w:top w:val="none" w:sz="0" w:space="0" w:color="auto"/>
            <w:left w:val="none" w:sz="0" w:space="0" w:color="auto"/>
            <w:bottom w:val="none" w:sz="0" w:space="0" w:color="auto"/>
            <w:right w:val="none" w:sz="0" w:space="0" w:color="auto"/>
          </w:divBdr>
        </w:div>
        <w:div w:id="1851485153">
          <w:marLeft w:val="0"/>
          <w:marRight w:val="0"/>
          <w:marTop w:val="0"/>
          <w:marBottom w:val="0"/>
          <w:divBdr>
            <w:top w:val="none" w:sz="0" w:space="0" w:color="auto"/>
            <w:left w:val="none" w:sz="0" w:space="0" w:color="auto"/>
            <w:bottom w:val="none" w:sz="0" w:space="0" w:color="auto"/>
            <w:right w:val="none" w:sz="0" w:space="0" w:color="auto"/>
          </w:divBdr>
        </w:div>
        <w:div w:id="818421869">
          <w:marLeft w:val="0"/>
          <w:marRight w:val="0"/>
          <w:marTop w:val="0"/>
          <w:marBottom w:val="0"/>
          <w:divBdr>
            <w:top w:val="none" w:sz="0" w:space="0" w:color="auto"/>
            <w:left w:val="none" w:sz="0" w:space="0" w:color="auto"/>
            <w:bottom w:val="none" w:sz="0" w:space="0" w:color="auto"/>
            <w:right w:val="none" w:sz="0" w:space="0" w:color="auto"/>
          </w:divBdr>
        </w:div>
      </w:divsChild>
    </w:div>
    <w:div w:id="370035583">
      <w:bodyDiv w:val="1"/>
      <w:marLeft w:val="0"/>
      <w:marRight w:val="0"/>
      <w:marTop w:val="0"/>
      <w:marBottom w:val="0"/>
      <w:divBdr>
        <w:top w:val="none" w:sz="0" w:space="0" w:color="auto"/>
        <w:left w:val="none" w:sz="0" w:space="0" w:color="auto"/>
        <w:bottom w:val="none" w:sz="0" w:space="0" w:color="auto"/>
        <w:right w:val="none" w:sz="0" w:space="0" w:color="auto"/>
      </w:divBdr>
      <w:divsChild>
        <w:div w:id="1485242896">
          <w:marLeft w:val="0"/>
          <w:marRight w:val="0"/>
          <w:marTop w:val="0"/>
          <w:marBottom w:val="0"/>
          <w:divBdr>
            <w:top w:val="none" w:sz="0" w:space="0" w:color="auto"/>
            <w:left w:val="none" w:sz="0" w:space="0" w:color="auto"/>
            <w:bottom w:val="none" w:sz="0" w:space="0" w:color="auto"/>
            <w:right w:val="none" w:sz="0" w:space="0" w:color="auto"/>
          </w:divBdr>
        </w:div>
        <w:div w:id="374820199">
          <w:marLeft w:val="0"/>
          <w:marRight w:val="0"/>
          <w:marTop w:val="0"/>
          <w:marBottom w:val="0"/>
          <w:divBdr>
            <w:top w:val="none" w:sz="0" w:space="0" w:color="auto"/>
            <w:left w:val="none" w:sz="0" w:space="0" w:color="auto"/>
            <w:bottom w:val="none" w:sz="0" w:space="0" w:color="auto"/>
            <w:right w:val="none" w:sz="0" w:space="0" w:color="auto"/>
          </w:divBdr>
        </w:div>
        <w:div w:id="2122530908">
          <w:marLeft w:val="0"/>
          <w:marRight w:val="0"/>
          <w:marTop w:val="0"/>
          <w:marBottom w:val="0"/>
          <w:divBdr>
            <w:top w:val="none" w:sz="0" w:space="0" w:color="auto"/>
            <w:left w:val="none" w:sz="0" w:space="0" w:color="auto"/>
            <w:bottom w:val="none" w:sz="0" w:space="0" w:color="auto"/>
            <w:right w:val="none" w:sz="0" w:space="0" w:color="auto"/>
          </w:divBdr>
        </w:div>
      </w:divsChild>
    </w:div>
    <w:div w:id="48490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aaps.org.uk/about/news/1768/joint_statement_from_%20abs_baaps_and_bapras_advice_regarding_breast_implant_safety"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uidance/breast-implants-and-anaplastic-large-cell-lymphoma-alc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apras.org.uk/public/patient-information/surgery-guides/breast-augmentation/what-complications-can-occur"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nhs.uk/conditions/cosmetic-procedures/cosmetic-surgery/breast-enlargem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7180B59FCBE449E03EB1FD08F5A6A" ma:contentTypeVersion="23" ma:contentTypeDescription="Create a new document." ma:contentTypeScope="" ma:versionID="48d392da81d8762aa77edee72ffe0213">
  <xsd:schema xmlns:xsd="http://www.w3.org/2001/XMLSchema" xmlns:xs="http://www.w3.org/2001/XMLSchema" xmlns:p="http://schemas.microsoft.com/office/2006/metadata/properties" xmlns:ns1="http://schemas.microsoft.com/sharepoint/v3" xmlns:ns2="1365388d-8e0b-4df5-a0a3-cd102b49988e" xmlns:ns3="f6a82410-35a1-48d9-a432-e298e5b95e46" targetNamespace="http://schemas.microsoft.com/office/2006/metadata/properties" ma:root="true" ma:fieldsID="965def166fed93582d57d0e45edce60f" ns1:_="" ns2:_="" ns3:_="">
    <xsd:import namespace="http://schemas.microsoft.com/sharepoint/v3"/>
    <xsd:import namespace="1365388d-8e0b-4df5-a0a3-cd102b49988e"/>
    <xsd:import namespace="f6a82410-35a1-48d9-a432-e298e5b95e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LengthInSeconds" minOccurs="0"/>
                <xsd:element ref="ns3:Comments" minOccurs="0"/>
                <xsd:element ref="ns3:lcf76f155ced4ddcb4097134ff3c332f" minOccurs="0"/>
                <xsd:element ref="ns2:TaxCatchAll" minOccurs="0"/>
                <xsd:element ref="ns3:InformationAssetOwner" minOccurs="0"/>
                <xsd:element ref="ns3:MediaServiceLocation" minOccurs="0"/>
                <xsd:element ref="ns3:MediaServiceObjectDetectorVersions" minOccurs="0"/>
                <xsd:element ref="ns3:MediaServiceSearchProperties" minOccurs="0"/>
                <xsd:element ref="ns3:I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5388d-8e0b-4df5-a0a3-cd102b4998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5315965-592d-4197-93ef-99919b253d80}" ma:internalName="TaxCatchAll" ma:showField="CatchAllData" ma:web="1365388d-8e0b-4df5-a0a3-cd102b4998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82410-35a1-48d9-a432-e298e5b95e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omments" ma:index="22" nillable="true" ma:displayName="Comments" ma:format="Dropdown" ma:internalName="Comment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InformationAssetOwner" ma:index="26" nillable="true" ma:displayName="Information Asset Owner" ma:format="Dropdown" ma:list="UserInfo" ma:SharePointGroup="0" ma:internalName="InformationAsset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IAA" ma:index="30" nillable="true" ma:displayName="IAA" ma:format="Dropdown" ma:list="UserInfo" ma:SharePointGroup="0" ma:internalName="IA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6a82410-35a1-48d9-a432-e298e5b95e46">
      <Terms xmlns="http://schemas.microsoft.com/office/infopath/2007/PartnerControls"/>
    </lcf76f155ced4ddcb4097134ff3c332f>
    <InformationAssetOwner xmlns="f6a82410-35a1-48d9-a432-e298e5b95e46">
      <UserInfo>
        <DisplayName/>
        <AccountId xsi:nil="true"/>
        <AccountType/>
      </UserInfo>
    </InformationAssetOwner>
    <_ip_UnifiedCompliancePolicyProperties xmlns="http://schemas.microsoft.com/sharepoint/v3" xsi:nil="true"/>
    <TaxCatchAll xmlns="1365388d-8e0b-4df5-a0a3-cd102b49988e" xsi:nil="true"/>
    <Comments xmlns="f6a82410-35a1-48d9-a432-e298e5b95e46" xsi:nil="true"/>
    <IAA xmlns="f6a82410-35a1-48d9-a432-e298e5b95e46">
      <UserInfo>
        <DisplayName/>
        <AccountId xsi:nil="true"/>
        <AccountType/>
      </UserInfo>
    </IAA>
  </documentManagement>
</p:properties>
</file>

<file path=customXml/itemProps1.xml><?xml version="1.0" encoding="utf-8"?>
<ds:datastoreItem xmlns:ds="http://schemas.openxmlformats.org/officeDocument/2006/customXml" ds:itemID="{240DFE5E-5213-4A38-8FED-A07254EB4D75}"/>
</file>

<file path=customXml/itemProps2.xml><?xml version="1.0" encoding="utf-8"?>
<ds:datastoreItem xmlns:ds="http://schemas.openxmlformats.org/officeDocument/2006/customXml" ds:itemID="{DFBBD2CD-97AF-407D-915F-1CD1CD696BF3}">
  <ds:schemaRefs>
    <ds:schemaRef ds:uri="http://schemas.microsoft.com/sharepoint/v3/contenttype/forms"/>
  </ds:schemaRefs>
</ds:datastoreItem>
</file>

<file path=customXml/itemProps3.xml><?xml version="1.0" encoding="utf-8"?>
<ds:datastoreItem xmlns:ds="http://schemas.openxmlformats.org/officeDocument/2006/customXml" ds:itemID="{EF5E2BB1-B746-425F-8753-9F82113632BA}">
  <ds:schemaRefs>
    <ds:schemaRef ds:uri="1365388d-8e0b-4df5-a0a3-cd102b49988e"/>
    <ds:schemaRef ds:uri="http://schemas.microsoft.com/office/2006/metadata/properties"/>
    <ds:schemaRef ds:uri="http://schemas.microsoft.com/sharepoint/v3"/>
    <ds:schemaRef ds:uri="http://schemas.microsoft.com/office/2006/documentManagement/types"/>
    <ds:schemaRef ds:uri="http://purl.org/dc/elements/1.1/"/>
    <ds:schemaRef ds:uri="http://purl.org/dc/dcmitype/"/>
    <ds:schemaRef ds:uri="f6a82410-35a1-48d9-a432-e298e5b95e46"/>
    <ds:schemaRef ds:uri="http://purl.org/dc/terms/"/>
    <ds:schemaRef ds:uri="http://schemas.microsoft.com/office/infopath/2007/PartnerControls"/>
    <ds:schemaRef ds:uri="http://schemas.openxmlformats.org/package/2006/metadata/core-properties"/>
    <ds:schemaRef ds:uri="http://www.w3.org/XML/1998/namespace"/>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3941</Characters>
  <Application>Microsoft Office Word</Application>
  <DocSecurity>0</DocSecurity>
  <Lines>32</Lines>
  <Paragraphs>9</Paragraphs>
  <ScaleCrop>false</ScaleCrop>
  <Company>NHS</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SPALDING, Anne (THE ROXTON PRACTICE)</dc:creator>
  <cp:keywords/>
  <dc:description/>
  <cp:lastModifiedBy>BLACK, Rebecca (NHS HUMBER AND NORTH YORKSHIRE ICB - 02Y)</cp:lastModifiedBy>
  <cp:revision>2</cp:revision>
  <dcterms:created xsi:type="dcterms:W3CDTF">2024-09-09T13:37:00Z</dcterms:created>
  <dcterms:modified xsi:type="dcterms:W3CDTF">2024-09-09T13:37:00Z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0x010100F3E7180B59FCBE449E03EB1FD08F5A6A</vt:lpwstr>
  </property>
  <property fmtid="{D5CDD505-2E9C-101B-9397-08002B2CF9AE}" pid="3" name="MediaServiceImageTags">
    <vt:lpwstr/>
  </property>
</Properties>
</file>