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1D01EB" w:rsidRPr="00673691" w14:paraId="2D6EAD0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51B60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7EFFE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025. </w:t>
            </w:r>
            <w:r w:rsidRPr="00673691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Carpal Tunnel Syndrome Release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D01EB" w:rsidRPr="00673691" w14:paraId="32E53993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CF04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58326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shd w:val="clear" w:color="auto" w:fill="FFFFFF"/>
                <w:lang w:eastAsia="en-GB"/>
                <w14:ligatures w14:val="none"/>
              </w:rPr>
              <w:t>Median nerve compression in the carpal tunnel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D01EB" w:rsidRPr="00673691" w14:paraId="27296076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E7E0B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623F7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This intervention is </w:t>
            </w:r>
            <w:r w:rsidRPr="006736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>only commissioned if the following criteria have been met:  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  <w:p w14:paraId="12EEAEDF" w14:textId="77777777" w:rsidR="001D01EB" w:rsidRDefault="001D01EB" w:rsidP="001D0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there are symptoms which significantly interfere with daily activities and sleep symptoms AND  </w:t>
            </w:r>
          </w:p>
          <w:p w14:paraId="69B76951" w14:textId="77777777" w:rsidR="001D01EB" w:rsidRPr="00673691" w:rsidRDefault="001D01EB" w:rsidP="001D0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Symptoms have not settled to a manageable level with either one local corticosteroid injection and/or nocturnal splinting for a minimum of 8 weeks  </w:t>
            </w:r>
          </w:p>
          <w:p w14:paraId="3C502D21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  </w:t>
            </w:r>
          </w:p>
          <w:p w14:paraId="6AE0299F" w14:textId="77777777" w:rsidR="001D01EB" w:rsidRDefault="001D01EB" w:rsidP="001D0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ever-present reduction in sensation in the median nerve distribution OR  </w:t>
            </w:r>
          </w:p>
          <w:p w14:paraId="34A9A269" w14:textId="77777777" w:rsidR="001D01EB" w:rsidRPr="00673691" w:rsidRDefault="001D01EB" w:rsidP="001D0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muscle wasting or weakness of thenar abduction. </w:t>
            </w:r>
          </w:p>
          <w:p w14:paraId="6AC8747A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D01EB" w:rsidRPr="00673691" w14:paraId="3CEFC79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65752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Summary of Rationale </w:t>
            </w:r>
          </w:p>
          <w:p w14:paraId="6630D76D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56D80" w14:textId="77777777" w:rsidR="001D01EB" w:rsidRPr="00673691" w:rsidRDefault="001D01EB" w:rsidP="008008BC">
            <w:pPr>
              <w:shd w:val="clear" w:color="auto" w:fill="FFFFFF"/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Carpal tunnel syndrome is very common, and mild cases may never require any treatment. Cases which interfere with activities or sleep may resolve or settle to a manageable level with non-operative treatments such as a steroid injection (good evidence of short-term benefit (8-12 weeks) but many progress to surgery within 1 year). Wrist splints worn at night (weak evidence of benefit) may also be used but are less effective than steroid injections and reported as less cost-effective than surgery. </w:t>
            </w:r>
          </w:p>
          <w:p w14:paraId="0306BFD7" w14:textId="77777777" w:rsidR="001D01EB" w:rsidRPr="00673691" w:rsidRDefault="001D01EB" w:rsidP="008008BC">
            <w:pPr>
              <w:shd w:val="clear" w:color="auto" w:fill="FFFFFF"/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34FA43CB" w14:textId="77777777" w:rsidR="001D01EB" w:rsidRPr="00673691" w:rsidRDefault="001D01EB" w:rsidP="008008BC">
            <w:pPr>
              <w:shd w:val="clear" w:color="auto" w:fill="FFFFFF"/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 refractory (keeps coming back) or severe cases, surgery (good evidence of excellent clinical effectiveness and long term benefit) should be considered. The surgery has a high success rate (75 to 90%) in patients with intermittent symptoms who have had a good short-term benefit from a previous steroid injection. Surgery will also prevent patients with constant wooliness of their fingers from becoming worse and can restore normal sensation to patients with total loss of sensation over a period of months. </w:t>
            </w:r>
          </w:p>
          <w:p w14:paraId="00078E6E" w14:textId="77777777" w:rsidR="001D01EB" w:rsidRPr="00673691" w:rsidRDefault="001D01EB" w:rsidP="008008BC">
            <w:pPr>
              <w:shd w:val="clear" w:color="auto" w:fill="FFFFFF"/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1D01EB" w:rsidRPr="00673691" w14:paraId="79031755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9879C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References </w:t>
            </w:r>
          </w:p>
          <w:p w14:paraId="2F644E47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BD522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EBI Carpal Tunnel Syndrome Release</w:t>
              </w:r>
            </w:hyperlink>
            <w:r w:rsidRPr="00673691">
              <w:rPr>
                <w:rFonts w:ascii="Calibri" w:eastAsia="Times New Roman" w:hAnsi="Calibri" w:cs="Calibri"/>
                <w:color w:val="0000FF"/>
                <w:kern w:val="0"/>
                <w:lang w:eastAsia="en-GB"/>
                <w14:ligatures w14:val="none"/>
              </w:rPr>
              <w:t> </w:t>
            </w:r>
          </w:p>
          <w:p w14:paraId="64CC3CEF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https://cks.nice.org.uk/topics/carpal-tunnel-syndrome/</w:t>
              </w:r>
            </w:hyperlink>
            <w:r w:rsidRPr="00673691">
              <w:rPr>
                <w:rFonts w:ascii="Calibri" w:eastAsia="Times New Roman" w:hAnsi="Calibri" w:cs="Calibri"/>
                <w:color w:val="5B9BD5"/>
                <w:kern w:val="0"/>
                <w:lang w:eastAsia="en-GB"/>
                <w14:ligatures w14:val="none"/>
              </w:rPr>
              <w:t> </w:t>
            </w:r>
          </w:p>
          <w:p w14:paraId="0A4A96E3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girft-carpal_tunnel.pdf (bssh.ac.uk)</w:t>
              </w:r>
            </w:hyperlink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A8B31D1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" w:tgtFrame="_blank" w:history="1">
              <w:r w:rsidRPr="0067369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Treatment of Painful Tingling Fingers - Commissioning Guide — Royal College of Surgeons (rcseng.ac.uk)</w:t>
              </w:r>
            </w:hyperlink>
            <w:r w:rsidRPr="00673691">
              <w:rPr>
                <w:rFonts w:ascii="Calibri" w:eastAsia="Times New Roman" w:hAnsi="Calibri" w:cs="Calibri"/>
                <w:color w:val="5B9BD5"/>
                <w:kern w:val="0"/>
                <w:lang w:eastAsia="en-GB"/>
                <w14:ligatures w14:val="none"/>
              </w:rPr>
              <w:t> </w:t>
            </w:r>
          </w:p>
        </w:tc>
      </w:tr>
      <w:tr w:rsidR="001D01EB" w:rsidRPr="00673691" w14:paraId="00C6C9E7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3141D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7564E" w14:textId="37A2DA08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1D01EB" w:rsidRPr="00673691" w14:paraId="0B648C9C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550B" w14:textId="77777777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774B1" w14:textId="61C555E4" w:rsidR="001D01EB" w:rsidRPr="00673691" w:rsidRDefault="001D01EB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673691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45165"/>
    <w:multiLevelType w:val="hybridMultilevel"/>
    <w:tmpl w:val="D0C4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896"/>
    <w:multiLevelType w:val="hybridMultilevel"/>
    <w:tmpl w:val="3E78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5383">
    <w:abstractNumId w:val="0"/>
  </w:num>
  <w:num w:numId="2" w16cid:durableId="210449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1D01EB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EB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carpal-tunnel-syndr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bi.aomrc.org.uk/interventions/carpal-tunnel-syndrome-relea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rcseng.ac.uk/library-and-publications/rcs-publications/docs/treatment-painful-fing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sh.ac.uk/_userfiles/pages/files/professionals/girft/girft-carpal_tunnel.pdf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49066E3B-77B9-4D71-B60F-6794075D66BD}"/>
</file>

<file path=customXml/itemProps2.xml><?xml version="1.0" encoding="utf-8"?>
<ds:datastoreItem xmlns:ds="http://schemas.openxmlformats.org/officeDocument/2006/customXml" ds:itemID="{2E91D257-E18C-44DB-9EF1-A112DFA4BAFB}"/>
</file>

<file path=customXml/itemProps3.xml><?xml version="1.0" encoding="utf-8"?>
<ds:datastoreItem xmlns:ds="http://schemas.openxmlformats.org/officeDocument/2006/customXml" ds:itemID="{07510050-2C8A-4A2E-9227-A3A943674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2083</Characters>
  <Application>Microsoft Office Word</Application>
  <DocSecurity>0</DocSecurity>
  <Lines>54</Lines>
  <Paragraphs>31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2024-09-06T15:43:00Z</dcterms:created>
  <dcterms:modified xsi:type="dcterms:W3CDTF">2024-09-06T15:43:00Z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