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606BDB" w:rsidRPr="006C5B76" w14:paraId="4F29E3A9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84E06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Intervention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640A6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019. </w:t>
            </w:r>
            <w:r w:rsidRPr="006C5B76">
              <w:rPr>
                <w:rFonts w:ascii="Calibri" w:hAnsi="Calibri" w:cs="Calibri"/>
                <w:b/>
                <w:bCs/>
              </w:rPr>
              <w:t>Dermal Fillers</w:t>
            </w:r>
            <w:r w:rsidRPr="006C5B76">
              <w:rPr>
                <w:rFonts w:ascii="Calibri" w:hAnsi="Calibri" w:cs="Calibri"/>
              </w:rPr>
              <w:t> </w:t>
            </w:r>
          </w:p>
          <w:p w14:paraId="433B25E7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 </w:t>
            </w:r>
          </w:p>
        </w:tc>
      </w:tr>
      <w:tr w:rsidR="00606BDB" w:rsidRPr="006C5B76" w14:paraId="04B82DFE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FB4F2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For the treatment of: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D66A2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Enhancing physical appearance </w:t>
            </w:r>
          </w:p>
          <w:p w14:paraId="2F77099A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 </w:t>
            </w:r>
          </w:p>
        </w:tc>
      </w:tr>
      <w:tr w:rsidR="00606BDB" w:rsidRPr="006C5B76" w14:paraId="219E9B58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922F8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Commissioning position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F58B0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This intervention is commissioned if there is a clinical need for:  </w:t>
            </w:r>
          </w:p>
          <w:p w14:paraId="4A0A348C" w14:textId="77777777" w:rsidR="00606BDB" w:rsidRPr="006C5B76" w:rsidRDefault="00606BDB" w:rsidP="00606BD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reconstruction arising from </w:t>
            </w:r>
          </w:p>
          <w:p w14:paraId="048ECC2F" w14:textId="77777777" w:rsidR="00606BDB" w:rsidRPr="006C5B76" w:rsidRDefault="00606BDB" w:rsidP="00606BDB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Trauma </w:t>
            </w:r>
          </w:p>
          <w:p w14:paraId="753BDB12" w14:textId="77777777" w:rsidR="00606BDB" w:rsidRPr="006C5B76" w:rsidRDefault="00606BDB" w:rsidP="00606BDB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Cancer treatment </w:t>
            </w:r>
          </w:p>
          <w:p w14:paraId="145043FE" w14:textId="77777777" w:rsidR="00606BDB" w:rsidRPr="006C5B76" w:rsidRDefault="00606BDB" w:rsidP="00606BDB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Deformity attributable to other previous NHS treatment </w:t>
            </w:r>
          </w:p>
          <w:p w14:paraId="664D23E3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OR </w:t>
            </w:r>
          </w:p>
          <w:p w14:paraId="3866B9A5" w14:textId="77777777" w:rsidR="00606BDB" w:rsidRPr="006C5B76" w:rsidRDefault="00606BDB" w:rsidP="00606BD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treatment of functional impairment arising from </w:t>
            </w:r>
          </w:p>
          <w:p w14:paraId="57ECC449" w14:textId="77777777" w:rsidR="00606BDB" w:rsidRPr="006C5B76" w:rsidRDefault="00606BDB" w:rsidP="00606BDB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Structural or soft tissue anatomical anomaly resulting from congenital or acquired pathological conditions </w:t>
            </w:r>
          </w:p>
          <w:p w14:paraId="3132FA17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 </w:t>
            </w:r>
          </w:p>
          <w:p w14:paraId="0BB10878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Treatment is not otherwise commissioned for personal preference on cosmetic grounds. </w:t>
            </w:r>
          </w:p>
        </w:tc>
      </w:tr>
      <w:tr w:rsidR="00606BDB" w:rsidRPr="006C5B76" w14:paraId="5322CE48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A37D7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Summary of Rationale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07C6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Cosmetic Surgery (surgery undertaken exclusively to improve appearance) is usually be excluded from NHS provision in the absence of previous trauma, disease or congenital deformity. </w:t>
            </w:r>
          </w:p>
          <w:p w14:paraId="7C201A82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 </w:t>
            </w:r>
          </w:p>
          <w:p w14:paraId="76A5D67F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Congenital conditions may cause significant anatomical anomalies of the face and skull requiring surgery. That surgery is commissioned by NHS England as a specialised service and not by any ICB. </w:t>
            </w:r>
          </w:p>
        </w:tc>
      </w:tr>
      <w:tr w:rsidR="00606BDB" w:rsidRPr="006C5B76" w14:paraId="5DCABA0A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07BA4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3A77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tgtFrame="_blank" w:history="1">
              <w:r w:rsidRPr="006C5B76">
                <w:rPr>
                  <w:rStyle w:val="Hyperlink"/>
                  <w:rFonts w:ascii="Calibri" w:hAnsi="Calibri" w:cs="Calibri"/>
                </w:rPr>
                <w:t>information-for-commissioners-of-plastic-surgery-services.pdf (bapras.org.uk)</w:t>
              </w:r>
            </w:hyperlink>
            <w:r w:rsidRPr="006C5B76">
              <w:rPr>
                <w:rFonts w:ascii="Calibri" w:hAnsi="Calibri" w:cs="Calibri"/>
              </w:rPr>
              <w:t> </w:t>
            </w:r>
          </w:p>
          <w:p w14:paraId="7A63B2AE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8" w:tgtFrame="_blank" w:history="1">
              <w:r w:rsidRPr="006C5B76">
                <w:rPr>
                  <w:rStyle w:val="Hyperlink"/>
                  <w:rFonts w:ascii="Calibri" w:hAnsi="Calibri" w:cs="Calibri"/>
                </w:rPr>
                <w:t>PRN00115-prescribed-specialised-services-manual-v6.pdf (england.nhs.uk)</w:t>
              </w:r>
            </w:hyperlink>
            <w:r w:rsidRPr="006C5B76">
              <w:rPr>
                <w:rFonts w:ascii="Calibri" w:hAnsi="Calibri" w:cs="Calibri"/>
              </w:rPr>
              <w:t> </w:t>
            </w:r>
          </w:p>
        </w:tc>
      </w:tr>
      <w:tr w:rsidR="00606BDB" w:rsidRPr="006C5B76" w14:paraId="6D9E7953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00326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Effective from: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5A9C3" w14:textId="629A2711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6C5B76">
              <w:rPr>
                <w:rFonts w:ascii="Calibri" w:hAnsi="Calibri" w:cs="Calibri"/>
              </w:rPr>
              <w:t xml:space="preserve"> 2024 </w:t>
            </w:r>
          </w:p>
        </w:tc>
      </w:tr>
      <w:tr w:rsidR="00606BDB" w:rsidRPr="006C5B76" w14:paraId="5CBE6688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15D09" w14:textId="77777777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6C5B76">
              <w:rPr>
                <w:rFonts w:ascii="Calibri" w:hAnsi="Calibri" w:cs="Calibri"/>
              </w:rPr>
              <w:t>Policy Review Date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B1417" w14:textId="68C39B0D" w:rsidR="00606BDB" w:rsidRPr="006C5B76" w:rsidRDefault="00606BDB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6C5B76">
              <w:rPr>
                <w:rFonts w:ascii="Calibri" w:hAnsi="Calibri" w:cs="Calibri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615"/>
    <w:multiLevelType w:val="multilevel"/>
    <w:tmpl w:val="ECB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F60A3"/>
    <w:multiLevelType w:val="multilevel"/>
    <w:tmpl w:val="3DA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C196B"/>
    <w:multiLevelType w:val="multilevel"/>
    <w:tmpl w:val="A82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6D0CBB"/>
    <w:multiLevelType w:val="multilevel"/>
    <w:tmpl w:val="2B5E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416382"/>
    <w:multiLevelType w:val="multilevel"/>
    <w:tmpl w:val="7F3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2C28E3"/>
    <w:multiLevelType w:val="multilevel"/>
    <w:tmpl w:val="982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521414">
    <w:abstractNumId w:val="0"/>
  </w:num>
  <w:num w:numId="2" w16cid:durableId="1664813591">
    <w:abstractNumId w:val="2"/>
  </w:num>
  <w:num w:numId="3" w16cid:durableId="389883275">
    <w:abstractNumId w:val="5"/>
  </w:num>
  <w:num w:numId="4" w16cid:durableId="549539172">
    <w:abstractNumId w:val="1"/>
  </w:num>
  <w:num w:numId="5" w16cid:durableId="1803304897">
    <w:abstractNumId w:val="4"/>
  </w:num>
  <w:num w:numId="6" w16cid:durableId="148173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606BDB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DB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606B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17/10/PRN00115-prescribed-specialised-services-manual-v6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bapras.org.uk/docs/default-source/commissioning-and-policy/information-for-commissioners-of-plastic-surgery-services.pdf?sfvrsn=ba572cc3_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7CF85011-667B-47DC-B984-24F9067D1CEF}"/>
</file>

<file path=customXml/itemProps2.xml><?xml version="1.0" encoding="utf-8"?>
<ds:datastoreItem xmlns:ds="http://schemas.openxmlformats.org/officeDocument/2006/customXml" ds:itemID="{CF5F1157-7DE7-488E-8C6A-366CAB385873}"/>
</file>

<file path=customXml/itemProps3.xml><?xml version="1.0" encoding="utf-8"?>
<ds:datastoreItem xmlns:ds="http://schemas.openxmlformats.org/officeDocument/2006/customXml" ds:itemID="{5664EBAD-B10E-4EA6-BBCD-2F54E0D1A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1289</Characters>
  <Application>Microsoft Office Word</Application>
  <DocSecurity>0</DocSecurity>
  <Lines>33</Lines>
  <Paragraphs>22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2024-09-06T15:28:00Z</dcterms:created>
  <dcterms:modified xsi:type="dcterms:W3CDTF">2024-09-06T15:28:00Z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