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13F4D7" w14:textId="44053149" w:rsidR="00EC7BEA" w:rsidRPr="00402368" w:rsidRDefault="00927FDD" w:rsidP="00316E2C">
      <w:pPr>
        <w:rPr>
          <w:noProof/>
        </w:rPr>
      </w:pPr>
      <w:r>
        <w:rPr>
          <w:b/>
          <w:noProof/>
        </w:rPr>
        <w:drawing>
          <wp:anchor distT="0" distB="0" distL="114300" distR="114300" simplePos="0" relativeHeight="251658240" behindDoc="0" locked="0" layoutInCell="1" allowOverlap="1" wp14:anchorId="7F05DE8B" wp14:editId="73B13933">
            <wp:simplePos x="0" y="0"/>
            <wp:positionH relativeFrom="margin">
              <wp:posOffset>4233297</wp:posOffset>
            </wp:positionH>
            <wp:positionV relativeFrom="margin">
              <wp:posOffset>-452341</wp:posOffset>
            </wp:positionV>
            <wp:extent cx="1905000" cy="10287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0" cy="1028700"/>
                    </a:xfrm>
                    <a:prstGeom prst="rect">
                      <a:avLst/>
                    </a:prstGeom>
                    <a:noFill/>
                  </pic:spPr>
                </pic:pic>
              </a:graphicData>
            </a:graphic>
          </wp:anchor>
        </w:drawing>
      </w:r>
      <w:r w:rsidR="005F4E82" w:rsidRPr="00A21D3C">
        <w:rPr>
          <w:noProof/>
        </w:rPr>
        <w:drawing>
          <wp:anchor distT="0" distB="0" distL="114300" distR="114300" simplePos="0" relativeHeight="251660288" behindDoc="0" locked="0" layoutInCell="1" allowOverlap="1" wp14:anchorId="31472B6A" wp14:editId="2A90AFA2">
            <wp:simplePos x="0" y="0"/>
            <wp:positionH relativeFrom="margin">
              <wp:align>left</wp:align>
            </wp:positionH>
            <wp:positionV relativeFrom="margin">
              <wp:posOffset>-481965</wp:posOffset>
            </wp:positionV>
            <wp:extent cx="3324225" cy="692150"/>
            <wp:effectExtent l="0" t="0" r="9525" b="0"/>
            <wp:wrapSquare wrapText="bothSides"/>
            <wp:docPr id="7" name="Picture 7"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ext&#10;&#10;Description automatically generated with medium confidenc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324225" cy="692150"/>
                    </a:xfrm>
                    <a:prstGeom prst="rect">
                      <a:avLst/>
                    </a:prstGeom>
                  </pic:spPr>
                </pic:pic>
              </a:graphicData>
            </a:graphic>
            <wp14:sizeRelH relativeFrom="margin">
              <wp14:pctWidth>0</wp14:pctWidth>
            </wp14:sizeRelH>
            <wp14:sizeRelV relativeFrom="margin">
              <wp14:pctHeight>0</wp14:pctHeight>
            </wp14:sizeRelV>
          </wp:anchor>
        </w:drawing>
      </w:r>
    </w:p>
    <w:p w14:paraId="7AA4A8D4" w14:textId="24C2E8E5" w:rsidR="00EC7BEA" w:rsidRPr="00402368" w:rsidRDefault="00EC7BEA" w:rsidP="00316E2C">
      <w:pPr>
        <w:rPr>
          <w:b/>
        </w:rPr>
      </w:pPr>
    </w:p>
    <w:p w14:paraId="19EDCD38" w14:textId="5C12FFA6" w:rsidR="004D7F55" w:rsidRPr="00402368" w:rsidRDefault="004D7F55" w:rsidP="00316E2C">
      <w:pPr>
        <w:rPr>
          <w:b/>
        </w:rPr>
      </w:pPr>
    </w:p>
    <w:p w14:paraId="52E6AF17" w14:textId="118BD45E" w:rsidR="004D7F55" w:rsidRPr="00402368" w:rsidRDefault="004D7F55" w:rsidP="00316E2C">
      <w:pPr>
        <w:rPr>
          <w:b/>
        </w:rPr>
      </w:pPr>
    </w:p>
    <w:p w14:paraId="76D7E5B6" w14:textId="77777777" w:rsidR="004D7F55" w:rsidRPr="00402368" w:rsidRDefault="004D7F55" w:rsidP="00316E2C">
      <w:pPr>
        <w:rPr>
          <w:b/>
        </w:rPr>
      </w:pPr>
    </w:p>
    <w:p w14:paraId="5F8E3F83" w14:textId="77777777" w:rsidR="00AE286E" w:rsidRDefault="00AE286E" w:rsidP="00316E2C">
      <w:pPr>
        <w:jc w:val="center"/>
        <w:rPr>
          <w:b/>
          <w:bCs/>
          <w:color w:val="auto"/>
          <w:sz w:val="48"/>
          <w:szCs w:val="48"/>
        </w:rPr>
      </w:pPr>
    </w:p>
    <w:p w14:paraId="10E0317F" w14:textId="51AD1289" w:rsidR="000950BE" w:rsidRPr="000950BE" w:rsidRDefault="000950BE" w:rsidP="000950BE">
      <w:pPr>
        <w:jc w:val="center"/>
        <w:rPr>
          <w:b/>
          <w:bCs/>
          <w:color w:val="auto"/>
          <w:sz w:val="48"/>
          <w:szCs w:val="48"/>
        </w:rPr>
      </w:pPr>
      <w:r>
        <w:rPr>
          <w:b/>
          <w:bCs/>
          <w:color w:val="auto"/>
          <w:sz w:val="48"/>
          <w:szCs w:val="48"/>
        </w:rPr>
        <w:t xml:space="preserve">HNY ICB </w:t>
      </w:r>
      <w:r w:rsidRPr="000950BE">
        <w:rPr>
          <w:b/>
          <w:bCs/>
          <w:color w:val="auto"/>
          <w:sz w:val="48"/>
          <w:szCs w:val="48"/>
        </w:rPr>
        <w:t>LEARNING AND DEVELOPMENT POLICY</w:t>
      </w:r>
    </w:p>
    <w:p w14:paraId="1F86D42A" w14:textId="77777777" w:rsidR="00817F55" w:rsidRDefault="00817F55" w:rsidP="00316E2C">
      <w:pPr>
        <w:jc w:val="center"/>
        <w:rPr>
          <w:b/>
          <w:bCs/>
          <w:color w:val="auto"/>
          <w:sz w:val="36"/>
          <w:szCs w:val="36"/>
        </w:rPr>
      </w:pPr>
    </w:p>
    <w:p w14:paraId="1D3FF1CD" w14:textId="7DFF95EC" w:rsidR="00AE286E" w:rsidRPr="007451CA" w:rsidRDefault="007451CA" w:rsidP="00316E2C">
      <w:pPr>
        <w:jc w:val="center"/>
        <w:rPr>
          <w:b/>
          <w:bCs/>
          <w:color w:val="auto"/>
          <w:sz w:val="36"/>
          <w:szCs w:val="36"/>
        </w:rPr>
      </w:pPr>
      <w:r w:rsidRPr="007451CA">
        <w:rPr>
          <w:b/>
          <w:bCs/>
          <w:color w:val="auto"/>
          <w:sz w:val="36"/>
          <w:szCs w:val="36"/>
        </w:rPr>
        <w:t>7</w:t>
      </w:r>
      <w:r w:rsidRPr="007451CA">
        <w:rPr>
          <w:b/>
          <w:bCs/>
          <w:color w:val="auto"/>
          <w:sz w:val="36"/>
          <w:szCs w:val="36"/>
          <w:vertAlign w:val="superscript"/>
        </w:rPr>
        <w:t>th</w:t>
      </w:r>
      <w:r w:rsidRPr="007451CA">
        <w:rPr>
          <w:b/>
          <w:bCs/>
          <w:color w:val="auto"/>
          <w:sz w:val="36"/>
          <w:szCs w:val="36"/>
        </w:rPr>
        <w:t xml:space="preserve"> September 2023</w:t>
      </w:r>
    </w:p>
    <w:p w14:paraId="35D6C1E1" w14:textId="762B8BED" w:rsidR="009605B9" w:rsidRPr="00402368" w:rsidRDefault="009605B9" w:rsidP="00316E2C"/>
    <w:tbl>
      <w:tblPr>
        <w:tblStyle w:val="TableGrid"/>
        <w:tblpPr w:leftFromText="180" w:rightFromText="180" w:vertAnchor="text" w:tblpX="75" w:tblpY="1"/>
        <w:tblOverlap w:val="never"/>
        <w:tblW w:w="9634" w:type="dxa"/>
        <w:tblLook w:val="04A0" w:firstRow="1" w:lastRow="0" w:firstColumn="1" w:lastColumn="0" w:noHBand="0" w:noVBand="1"/>
      </w:tblPr>
      <w:tblGrid>
        <w:gridCol w:w="4644"/>
        <w:gridCol w:w="4990"/>
      </w:tblGrid>
      <w:tr w:rsidR="003057AE" w:rsidRPr="00402368" w14:paraId="47EBEA0C" w14:textId="77777777" w:rsidTr="00927FDD">
        <w:tc>
          <w:tcPr>
            <w:tcW w:w="4644" w:type="dxa"/>
          </w:tcPr>
          <w:p w14:paraId="0AD8B207" w14:textId="2EB3C3D5" w:rsidR="003057AE" w:rsidRPr="00402368" w:rsidRDefault="003057AE" w:rsidP="00316E2C">
            <w:pPr>
              <w:rPr>
                <w:b/>
                <w:color w:val="auto"/>
              </w:rPr>
            </w:pPr>
            <w:r w:rsidRPr="00402368">
              <w:rPr>
                <w:b/>
                <w:color w:val="auto"/>
              </w:rPr>
              <w:t>Authorship</w:t>
            </w:r>
            <w:r w:rsidR="005F4E82">
              <w:rPr>
                <w:b/>
                <w:color w:val="auto"/>
              </w:rPr>
              <w:t>:</w:t>
            </w:r>
          </w:p>
        </w:tc>
        <w:tc>
          <w:tcPr>
            <w:tcW w:w="4990" w:type="dxa"/>
          </w:tcPr>
          <w:p w14:paraId="36326F7D" w14:textId="1F2B8D78" w:rsidR="0095282C" w:rsidRPr="005F4E82" w:rsidRDefault="00794C32" w:rsidP="005D7408">
            <w:pPr>
              <w:rPr>
                <w:color w:val="auto"/>
              </w:rPr>
            </w:pPr>
            <w:r>
              <w:rPr>
                <w:color w:val="auto"/>
              </w:rPr>
              <w:t xml:space="preserve">Senior Manager: </w:t>
            </w:r>
            <w:r w:rsidR="000950BE" w:rsidRPr="000950BE">
              <w:rPr>
                <w:color w:val="auto"/>
              </w:rPr>
              <w:t>Organisational</w:t>
            </w:r>
            <w:r>
              <w:rPr>
                <w:color w:val="auto"/>
              </w:rPr>
              <w:t xml:space="preserve"> Development</w:t>
            </w:r>
            <w:r w:rsidR="000950BE" w:rsidRPr="000950BE">
              <w:rPr>
                <w:color w:val="auto"/>
              </w:rPr>
              <w:t xml:space="preserve"> </w:t>
            </w:r>
            <w:r>
              <w:rPr>
                <w:color w:val="auto"/>
              </w:rPr>
              <w:t xml:space="preserve">&amp; </w:t>
            </w:r>
            <w:r w:rsidR="000950BE" w:rsidRPr="000950BE">
              <w:rPr>
                <w:color w:val="auto"/>
              </w:rPr>
              <w:t>Learning and Development Lead</w:t>
            </w:r>
          </w:p>
        </w:tc>
      </w:tr>
      <w:tr w:rsidR="003057AE" w:rsidRPr="00402368" w14:paraId="472249B7" w14:textId="77777777" w:rsidTr="00927FDD">
        <w:tc>
          <w:tcPr>
            <w:tcW w:w="4644" w:type="dxa"/>
          </w:tcPr>
          <w:p w14:paraId="407EADD1" w14:textId="0DA4D42F" w:rsidR="003057AE" w:rsidRPr="00402368" w:rsidRDefault="005F4E82" w:rsidP="00316E2C">
            <w:pPr>
              <w:rPr>
                <w:b/>
                <w:color w:val="auto"/>
              </w:rPr>
            </w:pPr>
            <w:r>
              <w:rPr>
                <w:b/>
                <w:color w:val="auto"/>
              </w:rPr>
              <w:t xml:space="preserve">Committee </w:t>
            </w:r>
            <w:r w:rsidR="003057AE" w:rsidRPr="00402368">
              <w:rPr>
                <w:b/>
                <w:color w:val="auto"/>
              </w:rPr>
              <w:t>Approved</w:t>
            </w:r>
            <w:r>
              <w:rPr>
                <w:b/>
                <w:color w:val="auto"/>
              </w:rPr>
              <w:t>:</w:t>
            </w:r>
          </w:p>
        </w:tc>
        <w:tc>
          <w:tcPr>
            <w:tcW w:w="4990" w:type="dxa"/>
          </w:tcPr>
          <w:p w14:paraId="56DF1480" w14:textId="7046CED6" w:rsidR="005D7408" w:rsidRPr="005F4E82" w:rsidRDefault="005D7408" w:rsidP="00A10CE8">
            <w:pPr>
              <w:rPr>
                <w:color w:val="auto"/>
              </w:rPr>
            </w:pPr>
          </w:p>
        </w:tc>
      </w:tr>
      <w:tr w:rsidR="003057AE" w:rsidRPr="00402368" w14:paraId="11C2BA35" w14:textId="77777777" w:rsidTr="00927FDD">
        <w:tc>
          <w:tcPr>
            <w:tcW w:w="4644" w:type="dxa"/>
          </w:tcPr>
          <w:p w14:paraId="0972DBCF" w14:textId="2F14241B" w:rsidR="003057AE" w:rsidRPr="00402368" w:rsidRDefault="005F4E82" w:rsidP="00316E2C">
            <w:pPr>
              <w:rPr>
                <w:b/>
                <w:color w:val="auto"/>
              </w:rPr>
            </w:pPr>
            <w:r>
              <w:rPr>
                <w:b/>
                <w:color w:val="auto"/>
              </w:rPr>
              <w:t>Approved d</w:t>
            </w:r>
            <w:r w:rsidR="003057AE" w:rsidRPr="00402368">
              <w:rPr>
                <w:b/>
                <w:color w:val="auto"/>
              </w:rPr>
              <w:t>ate</w:t>
            </w:r>
            <w:r>
              <w:rPr>
                <w:b/>
                <w:color w:val="auto"/>
              </w:rPr>
              <w:t>:</w:t>
            </w:r>
          </w:p>
        </w:tc>
        <w:tc>
          <w:tcPr>
            <w:tcW w:w="4990" w:type="dxa"/>
          </w:tcPr>
          <w:p w14:paraId="16673E03" w14:textId="76B20C82" w:rsidR="0095282C" w:rsidRPr="005F4E82" w:rsidRDefault="00623570" w:rsidP="00316E2C">
            <w:pPr>
              <w:rPr>
                <w:color w:val="auto"/>
              </w:rPr>
            </w:pPr>
            <w:r>
              <w:rPr>
                <w:color w:val="auto"/>
              </w:rPr>
              <w:t>07</w:t>
            </w:r>
            <w:r w:rsidR="006E59BF" w:rsidRPr="0091472B">
              <w:rPr>
                <w:color w:val="auto"/>
              </w:rPr>
              <w:t>/</w:t>
            </w:r>
            <w:r>
              <w:rPr>
                <w:color w:val="auto"/>
              </w:rPr>
              <w:t>09</w:t>
            </w:r>
            <w:r w:rsidR="005F4E82" w:rsidRPr="0091472B">
              <w:rPr>
                <w:color w:val="auto"/>
              </w:rPr>
              <w:t xml:space="preserve">/ </w:t>
            </w:r>
            <w:r w:rsidR="007451CA" w:rsidRPr="0091472B">
              <w:rPr>
                <w:color w:val="auto"/>
              </w:rPr>
              <w:t>202</w:t>
            </w:r>
            <w:r>
              <w:rPr>
                <w:color w:val="auto"/>
              </w:rPr>
              <w:t>3</w:t>
            </w:r>
          </w:p>
        </w:tc>
      </w:tr>
      <w:tr w:rsidR="003057AE" w:rsidRPr="00402368" w14:paraId="39B4089C" w14:textId="77777777" w:rsidTr="00927FDD">
        <w:tc>
          <w:tcPr>
            <w:tcW w:w="4644" w:type="dxa"/>
          </w:tcPr>
          <w:p w14:paraId="1CAD852F" w14:textId="03EF7EFC" w:rsidR="003057AE" w:rsidRPr="00402368" w:rsidRDefault="003057AE" w:rsidP="00316E2C">
            <w:pPr>
              <w:rPr>
                <w:b/>
                <w:color w:val="auto"/>
              </w:rPr>
            </w:pPr>
            <w:r w:rsidRPr="00402368">
              <w:rPr>
                <w:b/>
                <w:color w:val="auto"/>
              </w:rPr>
              <w:t xml:space="preserve">Equality Impact </w:t>
            </w:r>
            <w:r w:rsidR="00A102B7" w:rsidRPr="00402368">
              <w:rPr>
                <w:b/>
                <w:color w:val="auto"/>
              </w:rPr>
              <w:t>A</w:t>
            </w:r>
            <w:r w:rsidR="005F4E82">
              <w:rPr>
                <w:b/>
                <w:color w:val="auto"/>
              </w:rPr>
              <w:t>ssessment:</w:t>
            </w:r>
          </w:p>
        </w:tc>
        <w:tc>
          <w:tcPr>
            <w:tcW w:w="4990" w:type="dxa"/>
          </w:tcPr>
          <w:p w14:paraId="47DB0DFA" w14:textId="367F46CE" w:rsidR="0095282C" w:rsidRPr="005F4E82" w:rsidRDefault="00794C32" w:rsidP="00316E2C">
            <w:pPr>
              <w:rPr>
                <w:color w:val="auto"/>
              </w:rPr>
            </w:pPr>
            <w:r>
              <w:rPr>
                <w:color w:val="auto"/>
              </w:rPr>
              <w:t>22/08/2023</w:t>
            </w:r>
          </w:p>
        </w:tc>
      </w:tr>
      <w:tr w:rsidR="003057AE" w:rsidRPr="00402368" w14:paraId="0BEBC797" w14:textId="77777777" w:rsidTr="00927FDD">
        <w:tc>
          <w:tcPr>
            <w:tcW w:w="4644" w:type="dxa"/>
          </w:tcPr>
          <w:p w14:paraId="31076981" w14:textId="171C15B3" w:rsidR="003057AE" w:rsidRPr="005F4E82" w:rsidRDefault="003057AE" w:rsidP="00316E2C">
            <w:pPr>
              <w:rPr>
                <w:b/>
                <w:color w:val="auto"/>
              </w:rPr>
            </w:pPr>
            <w:r w:rsidRPr="005F4E82">
              <w:rPr>
                <w:b/>
                <w:color w:val="auto"/>
              </w:rPr>
              <w:t>Target Audience</w:t>
            </w:r>
            <w:r w:rsidR="005F4E82" w:rsidRPr="005F4E82">
              <w:rPr>
                <w:b/>
                <w:color w:val="auto"/>
              </w:rPr>
              <w:t>:</w:t>
            </w:r>
          </w:p>
        </w:tc>
        <w:tc>
          <w:tcPr>
            <w:tcW w:w="4990" w:type="dxa"/>
          </w:tcPr>
          <w:p w14:paraId="046759C7" w14:textId="6779D8F5" w:rsidR="00BB1833" w:rsidRPr="005F4E82" w:rsidRDefault="00FA49C9" w:rsidP="00AE286E">
            <w:pPr>
              <w:pStyle w:val="ListParagraph"/>
              <w:ind w:left="0"/>
              <w:rPr>
                <w:color w:val="auto"/>
              </w:rPr>
            </w:pPr>
            <w:r w:rsidRPr="00FA49C9">
              <w:rPr>
                <w:color w:val="auto"/>
              </w:rPr>
              <w:t xml:space="preserve">ICB Employees </w:t>
            </w:r>
          </w:p>
        </w:tc>
      </w:tr>
      <w:tr w:rsidR="003057AE" w:rsidRPr="00402368" w14:paraId="14C1359E" w14:textId="77777777" w:rsidTr="00927FDD">
        <w:tc>
          <w:tcPr>
            <w:tcW w:w="4644" w:type="dxa"/>
          </w:tcPr>
          <w:p w14:paraId="6F54AA58" w14:textId="2B79372A" w:rsidR="003057AE" w:rsidRPr="005F4E82" w:rsidRDefault="005F4E82" w:rsidP="00316E2C">
            <w:pPr>
              <w:rPr>
                <w:b/>
                <w:color w:val="auto"/>
              </w:rPr>
            </w:pPr>
            <w:r w:rsidRPr="005F4E82">
              <w:rPr>
                <w:b/>
                <w:color w:val="auto"/>
              </w:rPr>
              <w:t xml:space="preserve">Policy </w:t>
            </w:r>
            <w:r w:rsidR="003057AE" w:rsidRPr="005F4E82">
              <w:rPr>
                <w:b/>
                <w:color w:val="auto"/>
              </w:rPr>
              <w:t>Number</w:t>
            </w:r>
            <w:r w:rsidRPr="005F4E82">
              <w:rPr>
                <w:b/>
                <w:color w:val="auto"/>
              </w:rPr>
              <w:t>:</w:t>
            </w:r>
          </w:p>
        </w:tc>
        <w:tc>
          <w:tcPr>
            <w:tcW w:w="4990" w:type="dxa"/>
          </w:tcPr>
          <w:p w14:paraId="1E17DE8B" w14:textId="3139B078" w:rsidR="004167BD" w:rsidRPr="005F4E82" w:rsidRDefault="00C67DD6" w:rsidP="00316E2C">
            <w:pPr>
              <w:rPr>
                <w:color w:val="auto"/>
              </w:rPr>
            </w:pPr>
            <w:r>
              <w:rPr>
                <w:color w:val="auto"/>
              </w:rPr>
              <w:t>50</w:t>
            </w:r>
          </w:p>
        </w:tc>
      </w:tr>
      <w:tr w:rsidR="003057AE" w:rsidRPr="00402368" w14:paraId="0A809E26" w14:textId="77777777" w:rsidTr="00927FDD">
        <w:tc>
          <w:tcPr>
            <w:tcW w:w="4644" w:type="dxa"/>
          </w:tcPr>
          <w:p w14:paraId="5332ADF0" w14:textId="64461681" w:rsidR="003057AE" w:rsidRPr="005F4E82" w:rsidRDefault="003057AE" w:rsidP="00316E2C">
            <w:pPr>
              <w:rPr>
                <w:b/>
                <w:color w:val="auto"/>
              </w:rPr>
            </w:pPr>
            <w:r w:rsidRPr="005F4E82">
              <w:rPr>
                <w:b/>
                <w:color w:val="auto"/>
              </w:rPr>
              <w:t>Version Number</w:t>
            </w:r>
            <w:r w:rsidR="005F4E82" w:rsidRPr="005F4E82">
              <w:rPr>
                <w:b/>
                <w:color w:val="auto"/>
              </w:rPr>
              <w:t>:</w:t>
            </w:r>
          </w:p>
        </w:tc>
        <w:tc>
          <w:tcPr>
            <w:tcW w:w="4990" w:type="dxa"/>
          </w:tcPr>
          <w:p w14:paraId="5A47AB39" w14:textId="2796D149" w:rsidR="004167BD" w:rsidRPr="005F4E82" w:rsidRDefault="005F4E82" w:rsidP="00316E2C">
            <w:pPr>
              <w:rPr>
                <w:color w:val="auto"/>
              </w:rPr>
            </w:pPr>
            <w:r w:rsidRPr="005F4E82">
              <w:rPr>
                <w:color w:val="auto"/>
              </w:rPr>
              <w:t>0.</w:t>
            </w:r>
            <w:r w:rsidR="00623570">
              <w:rPr>
                <w:color w:val="auto"/>
              </w:rPr>
              <w:t>2</w:t>
            </w:r>
          </w:p>
        </w:tc>
      </w:tr>
    </w:tbl>
    <w:p w14:paraId="42F308FB" w14:textId="18850BF4" w:rsidR="006D5E9C" w:rsidRPr="00402368" w:rsidRDefault="00402368" w:rsidP="005F4E82">
      <w:pPr>
        <w:autoSpaceDE w:val="0"/>
        <w:autoSpaceDN w:val="0"/>
        <w:adjustRightInd w:val="0"/>
        <w:spacing w:line="240" w:lineRule="auto"/>
        <w:rPr>
          <w:b/>
          <w:color w:val="auto"/>
        </w:rPr>
      </w:pPr>
      <w:r>
        <w:rPr>
          <w:b/>
          <w:color w:val="auto"/>
        </w:rPr>
        <w:br w:type="textWrapping" w:clear="all"/>
      </w:r>
      <w:r w:rsidR="00B05DC7" w:rsidRPr="00402368">
        <w:rPr>
          <w:b/>
          <w:color w:val="auto"/>
        </w:rPr>
        <w:t>T</w:t>
      </w:r>
      <w:r w:rsidR="006D5E9C" w:rsidRPr="00402368">
        <w:rPr>
          <w:b/>
          <w:color w:val="auto"/>
        </w:rPr>
        <w:t xml:space="preserve">he </w:t>
      </w:r>
      <w:r w:rsidR="00EC7BEA" w:rsidRPr="00402368">
        <w:rPr>
          <w:b/>
          <w:color w:val="auto"/>
        </w:rPr>
        <w:t>on-line</w:t>
      </w:r>
      <w:r w:rsidR="006D5E9C" w:rsidRPr="00402368">
        <w:rPr>
          <w:b/>
          <w:color w:val="auto"/>
        </w:rPr>
        <w:t xml:space="preserve"> version is the only version that is maintained.  Any printed copies should, therefore, be viewed as ‘uncontrolled’ and as such may not necessarily contain the latest updates and amendments.</w:t>
      </w:r>
    </w:p>
    <w:p w14:paraId="00AC6553" w14:textId="77777777" w:rsidR="00A102B7" w:rsidRPr="00402368" w:rsidRDefault="00A102B7" w:rsidP="00316E2C">
      <w:pPr>
        <w:rPr>
          <w:b/>
          <w:bCs/>
          <w:color w:val="auto"/>
          <w:sz w:val="28"/>
          <w:szCs w:val="28"/>
        </w:rPr>
      </w:pPr>
      <w:r w:rsidRPr="00402368">
        <w:rPr>
          <w:b/>
          <w:bCs/>
          <w:color w:val="auto"/>
          <w:sz w:val="28"/>
          <w:szCs w:val="28"/>
        </w:rPr>
        <w:br w:type="page"/>
      </w:r>
    </w:p>
    <w:p w14:paraId="70B7C6FD" w14:textId="77777777" w:rsidR="00E92762" w:rsidRPr="00402368" w:rsidRDefault="00E92762" w:rsidP="00927FDD">
      <w:pPr>
        <w:ind w:right="-472"/>
        <w:rPr>
          <w:b/>
          <w:bCs/>
          <w:color w:val="auto"/>
          <w:sz w:val="28"/>
          <w:szCs w:val="28"/>
        </w:rPr>
      </w:pPr>
      <w:r w:rsidRPr="00402368">
        <w:rPr>
          <w:b/>
          <w:bCs/>
          <w:color w:val="auto"/>
          <w:sz w:val="28"/>
          <w:szCs w:val="28"/>
        </w:rPr>
        <w:t>AMENDMENTS</w:t>
      </w:r>
    </w:p>
    <w:p w14:paraId="5559CDB3" w14:textId="643AF975" w:rsidR="00E92762" w:rsidRPr="00402368" w:rsidRDefault="005F0E20" w:rsidP="00927FDD">
      <w:pPr>
        <w:tabs>
          <w:tab w:val="left" w:pos="8364"/>
        </w:tabs>
        <w:autoSpaceDE w:val="0"/>
        <w:autoSpaceDN w:val="0"/>
        <w:adjustRightInd w:val="0"/>
        <w:ind w:right="662"/>
        <w:rPr>
          <w:color w:val="auto"/>
        </w:rPr>
      </w:pPr>
      <w:r w:rsidRPr="00402368">
        <w:rPr>
          <w:color w:val="auto"/>
        </w:rPr>
        <w:t xml:space="preserve">Amendments to the policy </w:t>
      </w:r>
      <w:r w:rsidR="00E92762" w:rsidRPr="00402368">
        <w:rPr>
          <w:color w:val="auto"/>
        </w:rPr>
        <w:t>may be issued from time to time.  A new amendment history will be issued with each change.</w:t>
      </w:r>
      <w:r w:rsidR="00927FDD">
        <w:rPr>
          <w:color w:val="auto"/>
        </w:rPr>
        <w:tab/>
      </w:r>
    </w:p>
    <w:p w14:paraId="71351FB8" w14:textId="77777777" w:rsidR="00F169A4" w:rsidRPr="00402368" w:rsidRDefault="00F169A4" w:rsidP="00316E2C">
      <w:pPr>
        <w:autoSpaceDE w:val="0"/>
        <w:autoSpaceDN w:val="0"/>
        <w:adjustRightInd w:val="0"/>
        <w:rPr>
          <w:sz w:val="22"/>
          <w:szCs w:val="22"/>
        </w:rPr>
      </w:pPr>
    </w:p>
    <w:p w14:paraId="1E0ED1ED" w14:textId="77777777" w:rsidR="00E92762" w:rsidRPr="00402368" w:rsidRDefault="00E92762" w:rsidP="00316E2C">
      <w:pPr>
        <w:autoSpaceDE w:val="0"/>
        <w:autoSpaceDN w:val="0"/>
        <w:adjustRightInd w:val="0"/>
        <w:rPr>
          <w:sz w:val="22"/>
          <w:szCs w:val="22"/>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1763"/>
        <w:gridCol w:w="2306"/>
        <w:gridCol w:w="1818"/>
        <w:gridCol w:w="1287"/>
        <w:gridCol w:w="1161"/>
      </w:tblGrid>
      <w:tr w:rsidR="00E91015" w:rsidRPr="00402368" w14:paraId="7BF666EB" w14:textId="77777777" w:rsidTr="00927FDD">
        <w:tc>
          <w:tcPr>
            <w:tcW w:w="1252" w:type="dxa"/>
          </w:tcPr>
          <w:p w14:paraId="39984325" w14:textId="77777777" w:rsidR="00E91015" w:rsidRPr="00E91015" w:rsidRDefault="00E91015" w:rsidP="00E91015">
            <w:pPr>
              <w:autoSpaceDE w:val="0"/>
              <w:autoSpaceDN w:val="0"/>
              <w:adjustRightInd w:val="0"/>
              <w:spacing w:line="240" w:lineRule="auto"/>
              <w:rPr>
                <w:b/>
                <w:bCs/>
                <w:color w:val="auto"/>
                <w:sz w:val="20"/>
                <w:szCs w:val="20"/>
              </w:rPr>
            </w:pPr>
            <w:r w:rsidRPr="00E91015">
              <w:rPr>
                <w:b/>
                <w:bCs/>
                <w:color w:val="auto"/>
                <w:sz w:val="20"/>
                <w:szCs w:val="20"/>
              </w:rPr>
              <w:t>New Version Number</w:t>
            </w:r>
          </w:p>
        </w:tc>
        <w:tc>
          <w:tcPr>
            <w:tcW w:w="1950" w:type="dxa"/>
          </w:tcPr>
          <w:p w14:paraId="2154B850" w14:textId="7BF6E5BB" w:rsidR="00E91015" w:rsidRPr="00E91015" w:rsidRDefault="00E91015" w:rsidP="00E91015">
            <w:pPr>
              <w:autoSpaceDE w:val="0"/>
              <w:autoSpaceDN w:val="0"/>
              <w:adjustRightInd w:val="0"/>
              <w:spacing w:line="240" w:lineRule="auto"/>
              <w:rPr>
                <w:b/>
                <w:bCs/>
                <w:color w:val="auto"/>
                <w:sz w:val="20"/>
                <w:szCs w:val="20"/>
              </w:rPr>
            </w:pPr>
            <w:r w:rsidRPr="00E91015">
              <w:rPr>
                <w:b/>
                <w:bCs/>
                <w:color w:val="auto"/>
                <w:sz w:val="20"/>
                <w:szCs w:val="20"/>
              </w:rPr>
              <w:t xml:space="preserve">Issued by </w:t>
            </w:r>
          </w:p>
        </w:tc>
        <w:tc>
          <w:tcPr>
            <w:tcW w:w="2405" w:type="dxa"/>
          </w:tcPr>
          <w:p w14:paraId="4A2F8EAF" w14:textId="77777777" w:rsidR="00E91015" w:rsidRPr="00E91015" w:rsidRDefault="00E91015" w:rsidP="00E91015">
            <w:pPr>
              <w:autoSpaceDE w:val="0"/>
              <w:autoSpaceDN w:val="0"/>
              <w:adjustRightInd w:val="0"/>
              <w:spacing w:line="240" w:lineRule="auto"/>
              <w:rPr>
                <w:color w:val="auto"/>
                <w:sz w:val="20"/>
                <w:szCs w:val="20"/>
              </w:rPr>
            </w:pPr>
            <w:r w:rsidRPr="00E91015">
              <w:rPr>
                <w:b/>
                <w:bCs/>
                <w:color w:val="auto"/>
                <w:sz w:val="20"/>
                <w:szCs w:val="20"/>
              </w:rPr>
              <w:t>Nature of Amendment</w:t>
            </w:r>
          </w:p>
        </w:tc>
        <w:tc>
          <w:tcPr>
            <w:tcW w:w="2005" w:type="dxa"/>
          </w:tcPr>
          <w:p w14:paraId="1D819D34" w14:textId="70A01AC4" w:rsidR="00E91015" w:rsidRPr="00E91015" w:rsidRDefault="00E91015" w:rsidP="00E91015">
            <w:pPr>
              <w:autoSpaceDE w:val="0"/>
              <w:autoSpaceDN w:val="0"/>
              <w:adjustRightInd w:val="0"/>
              <w:spacing w:line="240" w:lineRule="auto"/>
              <w:rPr>
                <w:b/>
                <w:color w:val="auto"/>
                <w:sz w:val="20"/>
                <w:szCs w:val="20"/>
              </w:rPr>
            </w:pPr>
            <w:r w:rsidRPr="00E91015">
              <w:rPr>
                <w:b/>
                <w:color w:val="auto"/>
                <w:sz w:val="20"/>
                <w:szCs w:val="20"/>
              </w:rPr>
              <w:t>Approving body</w:t>
            </w:r>
          </w:p>
        </w:tc>
        <w:tc>
          <w:tcPr>
            <w:tcW w:w="1355" w:type="dxa"/>
          </w:tcPr>
          <w:p w14:paraId="49968B8B" w14:textId="2B349553" w:rsidR="00E91015" w:rsidRPr="00E91015" w:rsidRDefault="00E91015" w:rsidP="00E91015">
            <w:pPr>
              <w:autoSpaceDE w:val="0"/>
              <w:autoSpaceDN w:val="0"/>
              <w:adjustRightInd w:val="0"/>
              <w:spacing w:line="240" w:lineRule="auto"/>
              <w:rPr>
                <w:b/>
                <w:color w:val="auto"/>
                <w:sz w:val="20"/>
                <w:szCs w:val="20"/>
              </w:rPr>
            </w:pPr>
            <w:r w:rsidRPr="00E91015">
              <w:rPr>
                <w:b/>
                <w:color w:val="auto"/>
                <w:sz w:val="20"/>
                <w:szCs w:val="20"/>
              </w:rPr>
              <w:t>Approval date</w:t>
            </w:r>
          </w:p>
        </w:tc>
        <w:tc>
          <w:tcPr>
            <w:tcW w:w="526" w:type="dxa"/>
          </w:tcPr>
          <w:p w14:paraId="10788E43" w14:textId="6217D1D4" w:rsidR="00E91015" w:rsidRPr="00E91015" w:rsidRDefault="00E91015" w:rsidP="00E91015">
            <w:pPr>
              <w:autoSpaceDE w:val="0"/>
              <w:autoSpaceDN w:val="0"/>
              <w:adjustRightInd w:val="0"/>
              <w:spacing w:line="240" w:lineRule="auto"/>
              <w:rPr>
                <w:b/>
                <w:color w:val="auto"/>
                <w:sz w:val="20"/>
                <w:szCs w:val="20"/>
              </w:rPr>
            </w:pPr>
            <w:r w:rsidRPr="00E91015">
              <w:rPr>
                <w:b/>
                <w:color w:val="auto"/>
                <w:sz w:val="20"/>
                <w:szCs w:val="20"/>
              </w:rPr>
              <w:t>Date published on website</w:t>
            </w:r>
          </w:p>
        </w:tc>
      </w:tr>
      <w:tr w:rsidR="00E91015" w:rsidRPr="00402368" w14:paraId="22DC4690" w14:textId="77777777" w:rsidTr="00927FDD">
        <w:tc>
          <w:tcPr>
            <w:tcW w:w="1252" w:type="dxa"/>
          </w:tcPr>
          <w:p w14:paraId="36D7499F" w14:textId="243FF531" w:rsidR="00E91015" w:rsidRPr="00402368" w:rsidRDefault="00D23045" w:rsidP="005B52C4">
            <w:pPr>
              <w:spacing w:line="240" w:lineRule="auto"/>
              <w:rPr>
                <w:color w:val="000000"/>
              </w:rPr>
            </w:pPr>
            <w:r>
              <w:rPr>
                <w:color w:val="000000"/>
              </w:rPr>
              <w:t>01</w:t>
            </w:r>
          </w:p>
        </w:tc>
        <w:tc>
          <w:tcPr>
            <w:tcW w:w="1950" w:type="dxa"/>
          </w:tcPr>
          <w:p w14:paraId="7C30232A" w14:textId="22B79304" w:rsidR="00E91015" w:rsidRPr="00402368" w:rsidRDefault="000950BE" w:rsidP="005B52C4">
            <w:pPr>
              <w:spacing w:line="240" w:lineRule="auto"/>
              <w:rPr>
                <w:color w:val="000000"/>
              </w:rPr>
            </w:pPr>
            <w:r>
              <w:rPr>
                <w:color w:val="000000"/>
              </w:rPr>
              <w:t>People Directorate</w:t>
            </w:r>
          </w:p>
        </w:tc>
        <w:tc>
          <w:tcPr>
            <w:tcW w:w="2405" w:type="dxa"/>
          </w:tcPr>
          <w:p w14:paraId="5DC1EA42" w14:textId="77A91A6B" w:rsidR="00E91015" w:rsidRPr="00402368" w:rsidRDefault="000950BE" w:rsidP="005B52C4">
            <w:pPr>
              <w:spacing w:line="240" w:lineRule="auto"/>
              <w:rPr>
                <w:color w:val="000000"/>
              </w:rPr>
            </w:pPr>
            <w:r>
              <w:rPr>
                <w:color w:val="000000"/>
              </w:rPr>
              <w:t>Updated p</w:t>
            </w:r>
            <w:r w:rsidR="005B52C4">
              <w:rPr>
                <w:color w:val="000000"/>
              </w:rPr>
              <w:t>olicy</w:t>
            </w:r>
            <w:r>
              <w:rPr>
                <w:color w:val="000000"/>
              </w:rPr>
              <w:t xml:space="preserve"> from prior </w:t>
            </w:r>
            <w:r w:rsidR="00794C32">
              <w:rPr>
                <w:color w:val="000000"/>
              </w:rPr>
              <w:t xml:space="preserve">CCG </w:t>
            </w:r>
            <w:r>
              <w:rPr>
                <w:color w:val="000000"/>
              </w:rPr>
              <w:t>organisations to ICB</w:t>
            </w:r>
          </w:p>
        </w:tc>
        <w:tc>
          <w:tcPr>
            <w:tcW w:w="2005" w:type="dxa"/>
          </w:tcPr>
          <w:p w14:paraId="7C1A4A49" w14:textId="77777777" w:rsidR="00E91015" w:rsidRDefault="007451CA" w:rsidP="005B52C4">
            <w:pPr>
              <w:spacing w:line="240" w:lineRule="auto"/>
              <w:rPr>
                <w:color w:val="000000"/>
              </w:rPr>
            </w:pPr>
            <w:r>
              <w:rPr>
                <w:color w:val="000000"/>
              </w:rPr>
              <w:t xml:space="preserve">Social Partnership Forum </w:t>
            </w:r>
          </w:p>
          <w:p w14:paraId="111F852E" w14:textId="77777777" w:rsidR="00073B6C" w:rsidRDefault="00073B6C" w:rsidP="005B52C4">
            <w:pPr>
              <w:spacing w:line="240" w:lineRule="auto"/>
              <w:rPr>
                <w:color w:val="000000"/>
              </w:rPr>
            </w:pPr>
          </w:p>
          <w:p w14:paraId="4C1183D7" w14:textId="77777777" w:rsidR="00073B6C" w:rsidRDefault="00073B6C" w:rsidP="005B52C4">
            <w:pPr>
              <w:spacing w:line="240" w:lineRule="auto"/>
              <w:rPr>
                <w:color w:val="000000"/>
              </w:rPr>
            </w:pPr>
          </w:p>
          <w:p w14:paraId="7344C44F" w14:textId="12F1147D" w:rsidR="00073B6C" w:rsidRPr="00402368" w:rsidRDefault="00073B6C" w:rsidP="005B52C4">
            <w:pPr>
              <w:spacing w:line="240" w:lineRule="auto"/>
              <w:rPr>
                <w:color w:val="000000"/>
              </w:rPr>
            </w:pPr>
            <w:r>
              <w:rPr>
                <w:color w:val="000000"/>
              </w:rPr>
              <w:t>Executive Committee</w:t>
            </w:r>
          </w:p>
        </w:tc>
        <w:tc>
          <w:tcPr>
            <w:tcW w:w="1355" w:type="dxa"/>
          </w:tcPr>
          <w:p w14:paraId="66062B21" w14:textId="77777777" w:rsidR="00E91015" w:rsidRDefault="007451CA" w:rsidP="005B52C4">
            <w:pPr>
              <w:autoSpaceDE w:val="0"/>
              <w:autoSpaceDN w:val="0"/>
              <w:adjustRightInd w:val="0"/>
              <w:spacing w:line="240" w:lineRule="auto"/>
              <w:rPr>
                <w:color w:val="auto"/>
              </w:rPr>
            </w:pPr>
            <w:r>
              <w:rPr>
                <w:color w:val="auto"/>
              </w:rPr>
              <w:t>7.9.23</w:t>
            </w:r>
          </w:p>
          <w:p w14:paraId="530B70CC" w14:textId="77777777" w:rsidR="00073B6C" w:rsidRDefault="00073B6C" w:rsidP="005B52C4">
            <w:pPr>
              <w:autoSpaceDE w:val="0"/>
              <w:autoSpaceDN w:val="0"/>
              <w:adjustRightInd w:val="0"/>
              <w:spacing w:line="240" w:lineRule="auto"/>
              <w:rPr>
                <w:color w:val="auto"/>
              </w:rPr>
            </w:pPr>
          </w:p>
          <w:p w14:paraId="24050E1D" w14:textId="77777777" w:rsidR="00073B6C" w:rsidRDefault="00073B6C" w:rsidP="005B52C4">
            <w:pPr>
              <w:autoSpaceDE w:val="0"/>
              <w:autoSpaceDN w:val="0"/>
              <w:adjustRightInd w:val="0"/>
              <w:spacing w:line="240" w:lineRule="auto"/>
              <w:rPr>
                <w:color w:val="auto"/>
              </w:rPr>
            </w:pPr>
          </w:p>
          <w:p w14:paraId="6D885C6E" w14:textId="77777777" w:rsidR="00073B6C" w:rsidRDefault="00073B6C" w:rsidP="005B52C4">
            <w:pPr>
              <w:autoSpaceDE w:val="0"/>
              <w:autoSpaceDN w:val="0"/>
              <w:adjustRightInd w:val="0"/>
              <w:spacing w:line="240" w:lineRule="auto"/>
              <w:rPr>
                <w:color w:val="auto"/>
              </w:rPr>
            </w:pPr>
          </w:p>
          <w:p w14:paraId="257DE163" w14:textId="77777777" w:rsidR="00073B6C" w:rsidRDefault="00073B6C" w:rsidP="005B52C4">
            <w:pPr>
              <w:autoSpaceDE w:val="0"/>
              <w:autoSpaceDN w:val="0"/>
              <w:adjustRightInd w:val="0"/>
              <w:spacing w:line="240" w:lineRule="auto"/>
              <w:rPr>
                <w:color w:val="auto"/>
              </w:rPr>
            </w:pPr>
          </w:p>
          <w:p w14:paraId="16AB918A" w14:textId="47A46038" w:rsidR="00073B6C" w:rsidRPr="00402368" w:rsidRDefault="00073B6C" w:rsidP="005B52C4">
            <w:pPr>
              <w:autoSpaceDE w:val="0"/>
              <w:autoSpaceDN w:val="0"/>
              <w:adjustRightInd w:val="0"/>
              <w:spacing w:line="240" w:lineRule="auto"/>
              <w:rPr>
                <w:color w:val="auto"/>
              </w:rPr>
            </w:pPr>
            <w:r>
              <w:rPr>
                <w:color w:val="auto"/>
              </w:rPr>
              <w:t>17.10.23</w:t>
            </w:r>
          </w:p>
        </w:tc>
        <w:tc>
          <w:tcPr>
            <w:tcW w:w="526" w:type="dxa"/>
          </w:tcPr>
          <w:p w14:paraId="517C1EF0" w14:textId="77777777" w:rsidR="00E91015" w:rsidRDefault="00E91015" w:rsidP="005B52C4">
            <w:pPr>
              <w:autoSpaceDE w:val="0"/>
              <w:autoSpaceDN w:val="0"/>
              <w:adjustRightInd w:val="0"/>
              <w:spacing w:line="240" w:lineRule="auto"/>
              <w:rPr>
                <w:color w:val="auto"/>
              </w:rPr>
            </w:pPr>
          </w:p>
          <w:p w14:paraId="3BBF3E51" w14:textId="77777777" w:rsidR="00073B6C" w:rsidRDefault="00073B6C" w:rsidP="005B52C4">
            <w:pPr>
              <w:autoSpaceDE w:val="0"/>
              <w:autoSpaceDN w:val="0"/>
              <w:adjustRightInd w:val="0"/>
              <w:spacing w:line="240" w:lineRule="auto"/>
              <w:rPr>
                <w:color w:val="auto"/>
              </w:rPr>
            </w:pPr>
          </w:p>
          <w:p w14:paraId="029B70EB" w14:textId="77777777" w:rsidR="00073B6C" w:rsidRDefault="00073B6C" w:rsidP="005B52C4">
            <w:pPr>
              <w:autoSpaceDE w:val="0"/>
              <w:autoSpaceDN w:val="0"/>
              <w:adjustRightInd w:val="0"/>
              <w:spacing w:line="240" w:lineRule="auto"/>
              <w:rPr>
                <w:color w:val="auto"/>
              </w:rPr>
            </w:pPr>
          </w:p>
          <w:p w14:paraId="7365E706" w14:textId="77777777" w:rsidR="00073B6C" w:rsidRDefault="00073B6C" w:rsidP="005B52C4">
            <w:pPr>
              <w:autoSpaceDE w:val="0"/>
              <w:autoSpaceDN w:val="0"/>
              <w:adjustRightInd w:val="0"/>
              <w:spacing w:line="240" w:lineRule="auto"/>
              <w:rPr>
                <w:color w:val="auto"/>
              </w:rPr>
            </w:pPr>
          </w:p>
          <w:p w14:paraId="2E805249" w14:textId="77777777" w:rsidR="00073B6C" w:rsidRDefault="00073B6C" w:rsidP="005B52C4">
            <w:pPr>
              <w:autoSpaceDE w:val="0"/>
              <w:autoSpaceDN w:val="0"/>
              <w:adjustRightInd w:val="0"/>
              <w:spacing w:line="240" w:lineRule="auto"/>
              <w:rPr>
                <w:color w:val="auto"/>
              </w:rPr>
            </w:pPr>
          </w:p>
          <w:p w14:paraId="302BFED7" w14:textId="0DAC20C3" w:rsidR="00073B6C" w:rsidRPr="00402368" w:rsidRDefault="00073B6C" w:rsidP="005B52C4">
            <w:pPr>
              <w:autoSpaceDE w:val="0"/>
              <w:autoSpaceDN w:val="0"/>
              <w:adjustRightInd w:val="0"/>
              <w:spacing w:line="240" w:lineRule="auto"/>
              <w:rPr>
                <w:color w:val="auto"/>
              </w:rPr>
            </w:pPr>
            <w:r>
              <w:rPr>
                <w:color w:val="auto"/>
              </w:rPr>
              <w:t>20.10.23</w:t>
            </w:r>
          </w:p>
        </w:tc>
      </w:tr>
      <w:tr w:rsidR="003979C8" w:rsidRPr="00402368" w14:paraId="067ED7EF" w14:textId="77777777" w:rsidTr="00927FDD">
        <w:tc>
          <w:tcPr>
            <w:tcW w:w="1252" w:type="dxa"/>
          </w:tcPr>
          <w:p w14:paraId="3466CA0E" w14:textId="5523CFD8" w:rsidR="003979C8" w:rsidRDefault="003979C8" w:rsidP="005B52C4">
            <w:pPr>
              <w:spacing w:line="240" w:lineRule="auto"/>
              <w:rPr>
                <w:color w:val="000000"/>
              </w:rPr>
            </w:pPr>
            <w:r>
              <w:rPr>
                <w:color w:val="000000"/>
              </w:rPr>
              <w:t>02</w:t>
            </w:r>
          </w:p>
        </w:tc>
        <w:tc>
          <w:tcPr>
            <w:tcW w:w="1950" w:type="dxa"/>
          </w:tcPr>
          <w:p w14:paraId="66624E1B" w14:textId="0566CCB3" w:rsidR="003979C8" w:rsidRDefault="003979C8" w:rsidP="005B52C4">
            <w:pPr>
              <w:spacing w:line="240" w:lineRule="auto"/>
              <w:rPr>
                <w:color w:val="000000"/>
              </w:rPr>
            </w:pPr>
            <w:r w:rsidRPr="003979C8">
              <w:rPr>
                <w:color w:val="000000"/>
              </w:rPr>
              <w:t>People Directorate</w:t>
            </w:r>
          </w:p>
        </w:tc>
        <w:tc>
          <w:tcPr>
            <w:tcW w:w="2405" w:type="dxa"/>
          </w:tcPr>
          <w:p w14:paraId="7E9E090D" w14:textId="5FE7B350" w:rsidR="00114D72" w:rsidRDefault="003979C8" w:rsidP="005B52C4">
            <w:pPr>
              <w:spacing w:line="240" w:lineRule="auto"/>
              <w:rPr>
                <w:color w:val="000000"/>
              </w:rPr>
            </w:pPr>
            <w:r>
              <w:rPr>
                <w:color w:val="000000"/>
              </w:rPr>
              <w:t xml:space="preserve">Minor clarifying amendment to </w:t>
            </w:r>
            <w:r w:rsidR="00114D72">
              <w:rPr>
                <w:color w:val="000000"/>
              </w:rPr>
              <w:t>s</w:t>
            </w:r>
            <w:r>
              <w:rPr>
                <w:color w:val="000000"/>
              </w:rPr>
              <w:t xml:space="preserve">ection </w:t>
            </w:r>
            <w:r w:rsidR="00114D72">
              <w:rPr>
                <w:color w:val="000000"/>
              </w:rPr>
              <w:t>9 (Claims &amp; Reimbursements)</w:t>
            </w:r>
          </w:p>
          <w:p w14:paraId="56AD3809" w14:textId="7BAEC572" w:rsidR="003979C8" w:rsidRDefault="003979C8" w:rsidP="005B52C4">
            <w:pPr>
              <w:spacing w:line="240" w:lineRule="auto"/>
              <w:rPr>
                <w:color w:val="000000"/>
              </w:rPr>
            </w:pPr>
            <w:r>
              <w:rPr>
                <w:color w:val="000000"/>
              </w:rPr>
              <w:t xml:space="preserve">paragraph </w:t>
            </w:r>
            <w:r w:rsidR="00114D72">
              <w:rPr>
                <w:color w:val="000000"/>
              </w:rPr>
              <w:t>13 (examination resits)</w:t>
            </w:r>
          </w:p>
          <w:p w14:paraId="645B4589" w14:textId="087E284F" w:rsidR="003979C8" w:rsidRDefault="00114D72" w:rsidP="005B52C4">
            <w:pPr>
              <w:spacing w:line="240" w:lineRule="auto"/>
              <w:rPr>
                <w:color w:val="000000"/>
              </w:rPr>
            </w:pPr>
            <w:r>
              <w:rPr>
                <w:color w:val="000000"/>
              </w:rPr>
              <w:t>p</w:t>
            </w:r>
            <w:r w:rsidR="003979C8">
              <w:rPr>
                <w:color w:val="000000"/>
              </w:rPr>
              <w:t xml:space="preserve">age </w:t>
            </w:r>
            <w:r>
              <w:rPr>
                <w:color w:val="000000"/>
              </w:rPr>
              <w:t xml:space="preserve">17 </w:t>
            </w:r>
          </w:p>
        </w:tc>
        <w:tc>
          <w:tcPr>
            <w:tcW w:w="2005" w:type="dxa"/>
          </w:tcPr>
          <w:p w14:paraId="1169230D" w14:textId="77777777" w:rsidR="003979C8" w:rsidRDefault="003979C8" w:rsidP="005B52C4">
            <w:pPr>
              <w:spacing w:line="240" w:lineRule="auto"/>
              <w:rPr>
                <w:color w:val="000000"/>
              </w:rPr>
            </w:pPr>
            <w:r>
              <w:rPr>
                <w:color w:val="000000"/>
              </w:rPr>
              <w:t xml:space="preserve">Executive Director </w:t>
            </w:r>
          </w:p>
          <w:p w14:paraId="6D7943E0" w14:textId="6ADD07D5" w:rsidR="003979C8" w:rsidRDefault="003979C8" w:rsidP="005B52C4">
            <w:pPr>
              <w:spacing w:line="240" w:lineRule="auto"/>
              <w:rPr>
                <w:color w:val="000000"/>
              </w:rPr>
            </w:pPr>
            <w:r>
              <w:rPr>
                <w:color w:val="000000"/>
              </w:rPr>
              <w:t xml:space="preserve"> </w:t>
            </w:r>
          </w:p>
          <w:p w14:paraId="57EDA4C4" w14:textId="77777777" w:rsidR="003979C8" w:rsidRDefault="003979C8" w:rsidP="005B52C4">
            <w:pPr>
              <w:spacing w:line="240" w:lineRule="auto"/>
              <w:rPr>
                <w:color w:val="000000"/>
              </w:rPr>
            </w:pPr>
          </w:p>
          <w:p w14:paraId="1C878FE8" w14:textId="78019088" w:rsidR="003979C8" w:rsidRDefault="003979C8" w:rsidP="005B52C4">
            <w:pPr>
              <w:spacing w:line="240" w:lineRule="auto"/>
              <w:rPr>
                <w:color w:val="000000"/>
              </w:rPr>
            </w:pPr>
          </w:p>
        </w:tc>
        <w:tc>
          <w:tcPr>
            <w:tcW w:w="1355" w:type="dxa"/>
          </w:tcPr>
          <w:p w14:paraId="3735C42C" w14:textId="3C826BDE" w:rsidR="003979C8" w:rsidRDefault="00623570" w:rsidP="005B52C4">
            <w:pPr>
              <w:autoSpaceDE w:val="0"/>
              <w:autoSpaceDN w:val="0"/>
              <w:adjustRightInd w:val="0"/>
              <w:spacing w:line="240" w:lineRule="auto"/>
              <w:rPr>
                <w:color w:val="auto"/>
              </w:rPr>
            </w:pPr>
            <w:r>
              <w:rPr>
                <w:color w:val="auto"/>
              </w:rPr>
              <w:t>23.10.24</w:t>
            </w:r>
          </w:p>
          <w:p w14:paraId="1C0CD465" w14:textId="77777777" w:rsidR="003979C8" w:rsidRDefault="003979C8" w:rsidP="005B52C4">
            <w:pPr>
              <w:autoSpaceDE w:val="0"/>
              <w:autoSpaceDN w:val="0"/>
              <w:adjustRightInd w:val="0"/>
              <w:spacing w:line="240" w:lineRule="auto"/>
              <w:rPr>
                <w:color w:val="auto"/>
              </w:rPr>
            </w:pPr>
          </w:p>
          <w:p w14:paraId="41F4A500" w14:textId="77777777" w:rsidR="003979C8" w:rsidRDefault="003979C8" w:rsidP="005B52C4">
            <w:pPr>
              <w:autoSpaceDE w:val="0"/>
              <w:autoSpaceDN w:val="0"/>
              <w:adjustRightInd w:val="0"/>
              <w:spacing w:line="240" w:lineRule="auto"/>
              <w:rPr>
                <w:color w:val="auto"/>
              </w:rPr>
            </w:pPr>
          </w:p>
          <w:p w14:paraId="17A889C8" w14:textId="7270F64B" w:rsidR="003979C8" w:rsidRDefault="003979C8" w:rsidP="005B52C4">
            <w:pPr>
              <w:autoSpaceDE w:val="0"/>
              <w:autoSpaceDN w:val="0"/>
              <w:adjustRightInd w:val="0"/>
              <w:spacing w:line="240" w:lineRule="auto"/>
              <w:rPr>
                <w:color w:val="auto"/>
              </w:rPr>
            </w:pPr>
          </w:p>
        </w:tc>
        <w:tc>
          <w:tcPr>
            <w:tcW w:w="526" w:type="dxa"/>
          </w:tcPr>
          <w:p w14:paraId="37BA709C" w14:textId="72A5827F" w:rsidR="003979C8" w:rsidRDefault="00623570" w:rsidP="005B52C4">
            <w:pPr>
              <w:autoSpaceDE w:val="0"/>
              <w:autoSpaceDN w:val="0"/>
              <w:adjustRightInd w:val="0"/>
              <w:spacing w:line="240" w:lineRule="auto"/>
              <w:rPr>
                <w:color w:val="auto"/>
              </w:rPr>
            </w:pPr>
            <w:r>
              <w:rPr>
                <w:color w:val="auto"/>
              </w:rPr>
              <w:t>24.10.24</w:t>
            </w:r>
          </w:p>
        </w:tc>
      </w:tr>
    </w:tbl>
    <w:p w14:paraId="33BB45A3" w14:textId="77777777" w:rsidR="004167BD" w:rsidRPr="00402368" w:rsidRDefault="004167BD" w:rsidP="00316E2C">
      <w:pPr>
        <w:rPr>
          <w:b/>
        </w:rPr>
      </w:pPr>
    </w:p>
    <w:p w14:paraId="326B5116" w14:textId="77777777" w:rsidR="004167BD" w:rsidRPr="00402368" w:rsidRDefault="004167BD" w:rsidP="00316E2C">
      <w:pPr>
        <w:rPr>
          <w:b/>
        </w:rPr>
      </w:pPr>
    </w:p>
    <w:p w14:paraId="14FC8E0A" w14:textId="6AE59049" w:rsidR="007D24B2" w:rsidRDefault="007D24B2" w:rsidP="00316E2C"/>
    <w:p w14:paraId="03DD3ACE" w14:textId="5925B518" w:rsidR="00927FDD" w:rsidRDefault="00927FDD" w:rsidP="00316E2C"/>
    <w:p w14:paraId="16A145C5" w14:textId="43FE4732" w:rsidR="00927FDD" w:rsidRDefault="00927FDD" w:rsidP="00316E2C"/>
    <w:p w14:paraId="0CFE1E96" w14:textId="0BE816AB" w:rsidR="00927FDD" w:rsidRDefault="00927FDD" w:rsidP="00316E2C"/>
    <w:p w14:paraId="61BA5E1C" w14:textId="45B936A8" w:rsidR="00927FDD" w:rsidRDefault="00927FDD" w:rsidP="00316E2C"/>
    <w:p w14:paraId="6D72A6BE" w14:textId="6273AD73" w:rsidR="00927FDD" w:rsidRDefault="00927FDD" w:rsidP="00316E2C"/>
    <w:p w14:paraId="0AD1FA4F" w14:textId="347C60E5" w:rsidR="00927FDD" w:rsidRDefault="00927FDD" w:rsidP="00316E2C"/>
    <w:p w14:paraId="229E13E0" w14:textId="256D3452" w:rsidR="00927FDD" w:rsidRDefault="00927FDD" w:rsidP="00316E2C"/>
    <w:p w14:paraId="697CED40" w14:textId="78A6AAAE" w:rsidR="00927FDD" w:rsidRDefault="00927FDD" w:rsidP="00316E2C"/>
    <w:p w14:paraId="2CEECDC6" w14:textId="6058E272" w:rsidR="00927FDD" w:rsidRDefault="00927FDD" w:rsidP="00316E2C"/>
    <w:p w14:paraId="4CF40E1F" w14:textId="49CEABE1" w:rsidR="00927FDD" w:rsidRDefault="00927FDD" w:rsidP="00316E2C"/>
    <w:p w14:paraId="18A4B0CE" w14:textId="011F8F0E" w:rsidR="00927FDD" w:rsidRDefault="00927FDD" w:rsidP="00316E2C"/>
    <w:p w14:paraId="6DFEB5B5" w14:textId="5F8DDE08" w:rsidR="00927FDD" w:rsidRDefault="00927FDD" w:rsidP="00316E2C"/>
    <w:p w14:paraId="608BCDB8" w14:textId="77777777" w:rsidR="00927FDD" w:rsidRPr="00402368" w:rsidRDefault="00927FDD" w:rsidP="00316E2C">
      <w:pPr>
        <w:rPr>
          <w:b/>
        </w:rPr>
      </w:pPr>
    </w:p>
    <w:sdt>
      <w:sdtPr>
        <w:rPr>
          <w:rFonts w:ascii="Arial" w:eastAsia="Times New Roman" w:hAnsi="Arial" w:cs="Arial"/>
          <w:b w:val="0"/>
          <w:bCs w:val="0"/>
          <w:color w:val="000000" w:themeColor="text1"/>
          <w:sz w:val="24"/>
          <w:szCs w:val="24"/>
          <w:lang w:val="en-GB" w:eastAsia="en-GB"/>
        </w:rPr>
        <w:id w:val="1739975210"/>
        <w:docPartObj>
          <w:docPartGallery w:val="Table of Contents"/>
          <w:docPartUnique/>
        </w:docPartObj>
      </w:sdtPr>
      <w:sdtEndPr>
        <w:rPr>
          <w:noProof/>
        </w:rPr>
      </w:sdtEndPr>
      <w:sdtContent>
        <w:p w14:paraId="547ABCA8" w14:textId="3BF151C7" w:rsidR="009F2C13" w:rsidRPr="006C68D7" w:rsidRDefault="009F2C13" w:rsidP="004845DB">
          <w:pPr>
            <w:pStyle w:val="TOCHeading"/>
            <w:numPr>
              <w:ilvl w:val="0"/>
              <w:numId w:val="0"/>
            </w:numPr>
            <w:spacing w:line="360" w:lineRule="auto"/>
            <w:rPr>
              <w:rFonts w:ascii="Arial" w:hAnsi="Arial" w:cs="Arial"/>
              <w:color w:val="auto"/>
              <w:sz w:val="24"/>
              <w:szCs w:val="24"/>
            </w:rPr>
          </w:pPr>
          <w:r w:rsidRPr="0032084D">
            <w:rPr>
              <w:rFonts w:ascii="Arial" w:hAnsi="Arial" w:cs="Arial"/>
              <w:color w:val="000000" w:themeColor="text1"/>
              <w:sz w:val="24"/>
              <w:szCs w:val="24"/>
            </w:rPr>
            <w:t>Contents</w:t>
          </w:r>
        </w:p>
        <w:p w14:paraId="66A82785" w14:textId="5221233B" w:rsidR="00927FDD" w:rsidRPr="00927FDD" w:rsidRDefault="009F2C13" w:rsidP="00927FDD">
          <w:pPr>
            <w:pStyle w:val="TOC1"/>
            <w:spacing w:line="360" w:lineRule="auto"/>
            <w:ind w:right="-330"/>
            <w:rPr>
              <w:rFonts w:ascii="Arial" w:hAnsi="Arial" w:cs="Arial"/>
              <w:noProof/>
              <w:color w:val="auto"/>
              <w:sz w:val="24"/>
              <w:szCs w:val="24"/>
              <w:lang w:val="en-GB" w:eastAsia="en-GB"/>
            </w:rPr>
          </w:pPr>
          <w:r w:rsidRPr="001217B2">
            <w:rPr>
              <w:rFonts w:ascii="Arial" w:hAnsi="Arial" w:cs="Arial"/>
              <w:color w:val="auto"/>
              <w:sz w:val="24"/>
              <w:szCs w:val="24"/>
            </w:rPr>
            <w:fldChar w:fldCharType="begin"/>
          </w:r>
          <w:r w:rsidRPr="001217B2">
            <w:rPr>
              <w:rFonts w:ascii="Arial" w:hAnsi="Arial" w:cs="Arial"/>
              <w:color w:val="auto"/>
              <w:sz w:val="24"/>
              <w:szCs w:val="24"/>
            </w:rPr>
            <w:instrText xml:space="preserve"> TOC \o "1-3" \h \z \u </w:instrText>
          </w:r>
          <w:r w:rsidRPr="001217B2">
            <w:rPr>
              <w:rFonts w:ascii="Arial" w:hAnsi="Arial" w:cs="Arial"/>
              <w:color w:val="auto"/>
              <w:sz w:val="24"/>
              <w:szCs w:val="24"/>
            </w:rPr>
            <w:fldChar w:fldCharType="separate"/>
          </w:r>
          <w:hyperlink w:anchor="_Toc143775357" w:history="1">
            <w:r w:rsidR="00927FDD" w:rsidRPr="00927FDD">
              <w:rPr>
                <w:rStyle w:val="Hyperlink"/>
                <w:rFonts w:ascii="Arial" w:hAnsi="Arial" w:cs="Arial"/>
                <w:bCs/>
                <w:noProof/>
                <w:color w:val="auto"/>
                <w:sz w:val="24"/>
                <w:szCs w:val="24"/>
                <w14:scene3d>
                  <w14:camera w14:prst="orthographicFront"/>
                  <w14:lightRig w14:rig="threePt" w14:dir="t">
                    <w14:rot w14:lat="0" w14:lon="0" w14:rev="0"/>
                  </w14:lightRig>
                </w14:scene3d>
              </w:rPr>
              <w:t>1</w:t>
            </w:r>
            <w:r w:rsidR="00927FDD" w:rsidRPr="00927FDD">
              <w:rPr>
                <w:rFonts w:ascii="Arial" w:hAnsi="Arial" w:cs="Arial"/>
                <w:noProof/>
                <w:color w:val="auto"/>
                <w:sz w:val="24"/>
                <w:szCs w:val="24"/>
                <w:lang w:val="en-GB" w:eastAsia="en-GB"/>
              </w:rPr>
              <w:tab/>
            </w:r>
            <w:r w:rsidR="00927FDD" w:rsidRPr="00927FDD">
              <w:rPr>
                <w:rStyle w:val="Hyperlink"/>
                <w:rFonts w:ascii="Arial" w:hAnsi="Arial" w:cs="Arial"/>
                <w:noProof/>
                <w:color w:val="auto"/>
                <w:sz w:val="24"/>
                <w:szCs w:val="24"/>
              </w:rPr>
              <w:t>Introduction</w:t>
            </w:r>
            <w:r w:rsidR="00927FDD" w:rsidRPr="00927FDD">
              <w:rPr>
                <w:rFonts w:ascii="Arial" w:hAnsi="Arial" w:cs="Arial"/>
                <w:noProof/>
                <w:webHidden/>
                <w:color w:val="auto"/>
                <w:sz w:val="24"/>
                <w:szCs w:val="24"/>
              </w:rPr>
              <w:tab/>
            </w:r>
            <w:r w:rsidR="00927FDD" w:rsidRPr="00927FDD">
              <w:rPr>
                <w:rFonts w:ascii="Arial" w:hAnsi="Arial" w:cs="Arial"/>
                <w:noProof/>
                <w:webHidden/>
                <w:color w:val="auto"/>
                <w:sz w:val="24"/>
                <w:szCs w:val="24"/>
              </w:rPr>
              <w:fldChar w:fldCharType="begin"/>
            </w:r>
            <w:r w:rsidR="00927FDD" w:rsidRPr="00927FDD">
              <w:rPr>
                <w:rFonts w:ascii="Arial" w:hAnsi="Arial" w:cs="Arial"/>
                <w:noProof/>
                <w:webHidden/>
                <w:color w:val="auto"/>
                <w:sz w:val="24"/>
                <w:szCs w:val="24"/>
              </w:rPr>
              <w:instrText xml:space="preserve"> PAGEREF _Toc143775357 \h </w:instrText>
            </w:r>
            <w:r w:rsidR="00927FDD" w:rsidRPr="00927FDD">
              <w:rPr>
                <w:rFonts w:ascii="Arial" w:hAnsi="Arial" w:cs="Arial"/>
                <w:noProof/>
                <w:webHidden/>
                <w:color w:val="auto"/>
                <w:sz w:val="24"/>
                <w:szCs w:val="24"/>
              </w:rPr>
            </w:r>
            <w:r w:rsidR="00927FDD" w:rsidRPr="00927FDD">
              <w:rPr>
                <w:rFonts w:ascii="Arial" w:hAnsi="Arial" w:cs="Arial"/>
                <w:noProof/>
                <w:webHidden/>
                <w:color w:val="auto"/>
                <w:sz w:val="24"/>
                <w:szCs w:val="24"/>
              </w:rPr>
              <w:fldChar w:fldCharType="separate"/>
            </w:r>
            <w:r w:rsidR="002A03E1">
              <w:rPr>
                <w:rFonts w:ascii="Arial" w:hAnsi="Arial" w:cs="Arial"/>
                <w:noProof/>
                <w:webHidden/>
                <w:color w:val="auto"/>
                <w:sz w:val="24"/>
                <w:szCs w:val="24"/>
              </w:rPr>
              <w:t>4</w:t>
            </w:r>
            <w:r w:rsidR="00927FDD" w:rsidRPr="00927FDD">
              <w:rPr>
                <w:rFonts w:ascii="Arial" w:hAnsi="Arial" w:cs="Arial"/>
                <w:noProof/>
                <w:webHidden/>
                <w:color w:val="auto"/>
                <w:sz w:val="24"/>
                <w:szCs w:val="24"/>
              </w:rPr>
              <w:fldChar w:fldCharType="end"/>
            </w:r>
          </w:hyperlink>
        </w:p>
        <w:p w14:paraId="5C010E21" w14:textId="3B958608" w:rsidR="00927FDD" w:rsidRPr="00927FDD" w:rsidRDefault="00AB61AD" w:rsidP="00927FDD">
          <w:pPr>
            <w:pStyle w:val="TOC1"/>
            <w:spacing w:line="360" w:lineRule="auto"/>
            <w:ind w:right="-330"/>
            <w:rPr>
              <w:rFonts w:ascii="Arial" w:hAnsi="Arial" w:cs="Arial"/>
              <w:noProof/>
              <w:color w:val="auto"/>
              <w:sz w:val="24"/>
              <w:szCs w:val="24"/>
              <w:lang w:val="en-GB" w:eastAsia="en-GB"/>
            </w:rPr>
          </w:pPr>
          <w:hyperlink w:anchor="_Toc143775358" w:history="1">
            <w:r w:rsidR="00927FDD" w:rsidRPr="00927FDD">
              <w:rPr>
                <w:rStyle w:val="Hyperlink"/>
                <w:rFonts w:ascii="Arial" w:hAnsi="Arial" w:cs="Arial"/>
                <w:bCs/>
                <w:noProof/>
                <w:color w:val="auto"/>
                <w:sz w:val="24"/>
                <w:szCs w:val="24"/>
                <w14:scene3d>
                  <w14:camera w14:prst="orthographicFront"/>
                  <w14:lightRig w14:rig="threePt" w14:dir="t">
                    <w14:rot w14:lat="0" w14:lon="0" w14:rev="0"/>
                  </w14:lightRig>
                </w14:scene3d>
              </w:rPr>
              <w:t>2</w:t>
            </w:r>
            <w:r w:rsidR="00927FDD" w:rsidRPr="00927FDD">
              <w:rPr>
                <w:rFonts w:ascii="Arial" w:hAnsi="Arial" w:cs="Arial"/>
                <w:noProof/>
                <w:color w:val="auto"/>
                <w:sz w:val="24"/>
                <w:szCs w:val="24"/>
                <w:lang w:val="en-GB" w:eastAsia="en-GB"/>
              </w:rPr>
              <w:tab/>
            </w:r>
            <w:r w:rsidR="00927FDD" w:rsidRPr="00927FDD">
              <w:rPr>
                <w:rStyle w:val="Hyperlink"/>
                <w:rFonts w:ascii="Arial" w:hAnsi="Arial" w:cs="Arial"/>
                <w:noProof/>
                <w:color w:val="auto"/>
                <w:sz w:val="24"/>
                <w:szCs w:val="24"/>
              </w:rPr>
              <w:t>Purpose</w:t>
            </w:r>
            <w:r w:rsidR="00927FDD" w:rsidRPr="00927FDD">
              <w:rPr>
                <w:rFonts w:ascii="Arial" w:hAnsi="Arial" w:cs="Arial"/>
                <w:noProof/>
                <w:webHidden/>
                <w:color w:val="auto"/>
                <w:sz w:val="24"/>
                <w:szCs w:val="24"/>
              </w:rPr>
              <w:tab/>
            </w:r>
            <w:r w:rsidR="00927FDD" w:rsidRPr="00927FDD">
              <w:rPr>
                <w:rFonts w:ascii="Arial" w:hAnsi="Arial" w:cs="Arial"/>
                <w:noProof/>
                <w:webHidden/>
                <w:color w:val="auto"/>
                <w:sz w:val="24"/>
                <w:szCs w:val="24"/>
              </w:rPr>
              <w:fldChar w:fldCharType="begin"/>
            </w:r>
            <w:r w:rsidR="00927FDD" w:rsidRPr="00927FDD">
              <w:rPr>
                <w:rFonts w:ascii="Arial" w:hAnsi="Arial" w:cs="Arial"/>
                <w:noProof/>
                <w:webHidden/>
                <w:color w:val="auto"/>
                <w:sz w:val="24"/>
                <w:szCs w:val="24"/>
              </w:rPr>
              <w:instrText xml:space="preserve"> PAGEREF _Toc143775358 \h </w:instrText>
            </w:r>
            <w:r w:rsidR="00927FDD" w:rsidRPr="00927FDD">
              <w:rPr>
                <w:rFonts w:ascii="Arial" w:hAnsi="Arial" w:cs="Arial"/>
                <w:noProof/>
                <w:webHidden/>
                <w:color w:val="auto"/>
                <w:sz w:val="24"/>
                <w:szCs w:val="24"/>
              </w:rPr>
            </w:r>
            <w:r w:rsidR="00927FDD" w:rsidRPr="00927FDD">
              <w:rPr>
                <w:rFonts w:ascii="Arial" w:hAnsi="Arial" w:cs="Arial"/>
                <w:noProof/>
                <w:webHidden/>
                <w:color w:val="auto"/>
                <w:sz w:val="24"/>
                <w:szCs w:val="24"/>
              </w:rPr>
              <w:fldChar w:fldCharType="separate"/>
            </w:r>
            <w:r w:rsidR="002A03E1">
              <w:rPr>
                <w:rFonts w:ascii="Arial" w:hAnsi="Arial" w:cs="Arial"/>
                <w:noProof/>
                <w:webHidden/>
                <w:color w:val="auto"/>
                <w:sz w:val="24"/>
                <w:szCs w:val="24"/>
              </w:rPr>
              <w:t>5</w:t>
            </w:r>
            <w:r w:rsidR="00927FDD" w:rsidRPr="00927FDD">
              <w:rPr>
                <w:rFonts w:ascii="Arial" w:hAnsi="Arial" w:cs="Arial"/>
                <w:noProof/>
                <w:webHidden/>
                <w:color w:val="auto"/>
                <w:sz w:val="24"/>
                <w:szCs w:val="24"/>
              </w:rPr>
              <w:fldChar w:fldCharType="end"/>
            </w:r>
          </w:hyperlink>
        </w:p>
        <w:p w14:paraId="2F87E8A6" w14:textId="2A464FBC" w:rsidR="00927FDD" w:rsidRPr="00927FDD" w:rsidRDefault="00AB61AD" w:rsidP="00927FDD">
          <w:pPr>
            <w:pStyle w:val="TOC1"/>
            <w:spacing w:line="360" w:lineRule="auto"/>
            <w:ind w:right="-330"/>
            <w:rPr>
              <w:rFonts w:ascii="Arial" w:hAnsi="Arial" w:cs="Arial"/>
              <w:noProof/>
              <w:color w:val="auto"/>
              <w:sz w:val="24"/>
              <w:szCs w:val="24"/>
              <w:lang w:val="en-GB" w:eastAsia="en-GB"/>
            </w:rPr>
          </w:pPr>
          <w:hyperlink w:anchor="_Toc143775359" w:history="1">
            <w:r w:rsidR="00927FDD" w:rsidRPr="00927FDD">
              <w:rPr>
                <w:rStyle w:val="Hyperlink"/>
                <w:rFonts w:ascii="Arial" w:hAnsi="Arial" w:cs="Arial"/>
                <w:bCs/>
                <w:noProof/>
                <w:color w:val="auto"/>
                <w:sz w:val="24"/>
                <w:szCs w:val="24"/>
                <w14:scene3d>
                  <w14:camera w14:prst="orthographicFront"/>
                  <w14:lightRig w14:rig="threePt" w14:dir="t">
                    <w14:rot w14:lat="0" w14:lon="0" w14:rev="0"/>
                  </w14:lightRig>
                </w14:scene3d>
              </w:rPr>
              <w:t>3</w:t>
            </w:r>
            <w:r w:rsidR="00927FDD" w:rsidRPr="00927FDD">
              <w:rPr>
                <w:rFonts w:ascii="Arial" w:hAnsi="Arial" w:cs="Arial"/>
                <w:noProof/>
                <w:color w:val="auto"/>
                <w:sz w:val="24"/>
                <w:szCs w:val="24"/>
                <w:lang w:val="en-GB" w:eastAsia="en-GB"/>
              </w:rPr>
              <w:tab/>
            </w:r>
            <w:r w:rsidR="00927FDD" w:rsidRPr="00927FDD">
              <w:rPr>
                <w:rStyle w:val="Hyperlink"/>
                <w:rFonts w:ascii="Arial" w:hAnsi="Arial" w:cs="Arial"/>
                <w:noProof/>
                <w:color w:val="auto"/>
                <w:sz w:val="24"/>
                <w:szCs w:val="24"/>
              </w:rPr>
              <w:t>Scope of the Policy</w:t>
            </w:r>
            <w:r w:rsidR="00927FDD" w:rsidRPr="00927FDD">
              <w:rPr>
                <w:rFonts w:ascii="Arial" w:hAnsi="Arial" w:cs="Arial"/>
                <w:noProof/>
                <w:webHidden/>
                <w:color w:val="auto"/>
                <w:sz w:val="24"/>
                <w:szCs w:val="24"/>
              </w:rPr>
              <w:tab/>
            </w:r>
            <w:r w:rsidR="00927FDD" w:rsidRPr="00927FDD">
              <w:rPr>
                <w:rFonts w:ascii="Arial" w:hAnsi="Arial" w:cs="Arial"/>
                <w:noProof/>
                <w:webHidden/>
                <w:color w:val="auto"/>
                <w:sz w:val="24"/>
                <w:szCs w:val="24"/>
              </w:rPr>
              <w:fldChar w:fldCharType="begin"/>
            </w:r>
            <w:r w:rsidR="00927FDD" w:rsidRPr="00927FDD">
              <w:rPr>
                <w:rFonts w:ascii="Arial" w:hAnsi="Arial" w:cs="Arial"/>
                <w:noProof/>
                <w:webHidden/>
                <w:color w:val="auto"/>
                <w:sz w:val="24"/>
                <w:szCs w:val="24"/>
              </w:rPr>
              <w:instrText xml:space="preserve"> PAGEREF _Toc143775359 \h </w:instrText>
            </w:r>
            <w:r w:rsidR="00927FDD" w:rsidRPr="00927FDD">
              <w:rPr>
                <w:rFonts w:ascii="Arial" w:hAnsi="Arial" w:cs="Arial"/>
                <w:noProof/>
                <w:webHidden/>
                <w:color w:val="auto"/>
                <w:sz w:val="24"/>
                <w:szCs w:val="24"/>
              </w:rPr>
            </w:r>
            <w:r w:rsidR="00927FDD" w:rsidRPr="00927FDD">
              <w:rPr>
                <w:rFonts w:ascii="Arial" w:hAnsi="Arial" w:cs="Arial"/>
                <w:noProof/>
                <w:webHidden/>
                <w:color w:val="auto"/>
                <w:sz w:val="24"/>
                <w:szCs w:val="24"/>
              </w:rPr>
              <w:fldChar w:fldCharType="separate"/>
            </w:r>
            <w:r w:rsidR="002A03E1">
              <w:rPr>
                <w:rFonts w:ascii="Arial" w:hAnsi="Arial" w:cs="Arial"/>
                <w:noProof/>
                <w:webHidden/>
                <w:color w:val="auto"/>
                <w:sz w:val="24"/>
                <w:szCs w:val="24"/>
              </w:rPr>
              <w:t>6</w:t>
            </w:r>
            <w:r w:rsidR="00927FDD" w:rsidRPr="00927FDD">
              <w:rPr>
                <w:rFonts w:ascii="Arial" w:hAnsi="Arial" w:cs="Arial"/>
                <w:noProof/>
                <w:webHidden/>
                <w:color w:val="auto"/>
                <w:sz w:val="24"/>
                <w:szCs w:val="24"/>
              </w:rPr>
              <w:fldChar w:fldCharType="end"/>
            </w:r>
          </w:hyperlink>
        </w:p>
        <w:p w14:paraId="4D720460" w14:textId="179B6576" w:rsidR="00927FDD" w:rsidRPr="00927FDD" w:rsidRDefault="00AB61AD" w:rsidP="00927FDD">
          <w:pPr>
            <w:pStyle w:val="TOC1"/>
            <w:spacing w:line="360" w:lineRule="auto"/>
            <w:ind w:right="-330"/>
            <w:rPr>
              <w:rFonts w:ascii="Arial" w:hAnsi="Arial" w:cs="Arial"/>
              <w:noProof/>
              <w:color w:val="auto"/>
              <w:sz w:val="24"/>
              <w:szCs w:val="24"/>
              <w:lang w:val="en-GB" w:eastAsia="en-GB"/>
            </w:rPr>
          </w:pPr>
          <w:hyperlink w:anchor="_Toc143775360" w:history="1">
            <w:r w:rsidR="00927FDD" w:rsidRPr="00927FDD">
              <w:rPr>
                <w:rStyle w:val="Hyperlink"/>
                <w:rFonts w:ascii="Arial" w:hAnsi="Arial" w:cs="Arial"/>
                <w:bCs/>
                <w:noProof/>
                <w:color w:val="auto"/>
                <w:sz w:val="24"/>
                <w:szCs w:val="24"/>
                <w14:scene3d>
                  <w14:camera w14:prst="orthographicFront"/>
                  <w14:lightRig w14:rig="threePt" w14:dir="t">
                    <w14:rot w14:lat="0" w14:lon="0" w14:rev="0"/>
                  </w14:lightRig>
                </w14:scene3d>
              </w:rPr>
              <w:t>4</w:t>
            </w:r>
            <w:r w:rsidR="00927FDD" w:rsidRPr="00927FDD">
              <w:rPr>
                <w:rFonts w:ascii="Arial" w:hAnsi="Arial" w:cs="Arial"/>
                <w:noProof/>
                <w:color w:val="auto"/>
                <w:sz w:val="24"/>
                <w:szCs w:val="24"/>
                <w:lang w:val="en-GB" w:eastAsia="en-GB"/>
              </w:rPr>
              <w:tab/>
            </w:r>
            <w:r w:rsidR="00927FDD" w:rsidRPr="00927FDD">
              <w:rPr>
                <w:rStyle w:val="Hyperlink"/>
                <w:rFonts w:ascii="Arial" w:hAnsi="Arial" w:cs="Arial"/>
                <w:noProof/>
                <w:color w:val="auto"/>
                <w:sz w:val="24"/>
                <w:szCs w:val="24"/>
              </w:rPr>
              <w:t>Duties and Responsibilities</w:t>
            </w:r>
            <w:r w:rsidR="00927FDD" w:rsidRPr="00927FDD">
              <w:rPr>
                <w:rFonts w:ascii="Arial" w:hAnsi="Arial" w:cs="Arial"/>
                <w:noProof/>
                <w:webHidden/>
                <w:color w:val="auto"/>
                <w:sz w:val="24"/>
                <w:szCs w:val="24"/>
              </w:rPr>
              <w:tab/>
            </w:r>
            <w:r w:rsidR="00927FDD" w:rsidRPr="00927FDD">
              <w:rPr>
                <w:rFonts w:ascii="Arial" w:hAnsi="Arial" w:cs="Arial"/>
                <w:noProof/>
                <w:webHidden/>
                <w:color w:val="auto"/>
                <w:sz w:val="24"/>
                <w:szCs w:val="24"/>
              </w:rPr>
              <w:fldChar w:fldCharType="begin"/>
            </w:r>
            <w:r w:rsidR="00927FDD" w:rsidRPr="00927FDD">
              <w:rPr>
                <w:rFonts w:ascii="Arial" w:hAnsi="Arial" w:cs="Arial"/>
                <w:noProof/>
                <w:webHidden/>
                <w:color w:val="auto"/>
                <w:sz w:val="24"/>
                <w:szCs w:val="24"/>
              </w:rPr>
              <w:instrText xml:space="preserve"> PAGEREF _Toc143775360 \h </w:instrText>
            </w:r>
            <w:r w:rsidR="00927FDD" w:rsidRPr="00927FDD">
              <w:rPr>
                <w:rFonts w:ascii="Arial" w:hAnsi="Arial" w:cs="Arial"/>
                <w:noProof/>
                <w:webHidden/>
                <w:color w:val="auto"/>
                <w:sz w:val="24"/>
                <w:szCs w:val="24"/>
              </w:rPr>
            </w:r>
            <w:r w:rsidR="00927FDD" w:rsidRPr="00927FDD">
              <w:rPr>
                <w:rFonts w:ascii="Arial" w:hAnsi="Arial" w:cs="Arial"/>
                <w:noProof/>
                <w:webHidden/>
                <w:color w:val="auto"/>
                <w:sz w:val="24"/>
                <w:szCs w:val="24"/>
              </w:rPr>
              <w:fldChar w:fldCharType="separate"/>
            </w:r>
            <w:r w:rsidR="002A03E1">
              <w:rPr>
                <w:rFonts w:ascii="Arial" w:hAnsi="Arial" w:cs="Arial"/>
                <w:noProof/>
                <w:webHidden/>
                <w:color w:val="auto"/>
                <w:sz w:val="24"/>
                <w:szCs w:val="24"/>
              </w:rPr>
              <w:t>6</w:t>
            </w:r>
            <w:r w:rsidR="00927FDD" w:rsidRPr="00927FDD">
              <w:rPr>
                <w:rFonts w:ascii="Arial" w:hAnsi="Arial" w:cs="Arial"/>
                <w:noProof/>
                <w:webHidden/>
                <w:color w:val="auto"/>
                <w:sz w:val="24"/>
                <w:szCs w:val="24"/>
              </w:rPr>
              <w:fldChar w:fldCharType="end"/>
            </w:r>
          </w:hyperlink>
        </w:p>
        <w:p w14:paraId="2A1EC732" w14:textId="18E07F00" w:rsidR="00927FDD" w:rsidRPr="00927FDD" w:rsidRDefault="00AB61AD" w:rsidP="00927FDD">
          <w:pPr>
            <w:pStyle w:val="TOC2"/>
            <w:spacing w:line="360" w:lineRule="auto"/>
            <w:ind w:right="-330"/>
            <w:rPr>
              <w:rFonts w:ascii="Arial" w:hAnsi="Arial" w:cs="Arial"/>
              <w:noProof/>
              <w:color w:val="auto"/>
              <w:sz w:val="24"/>
              <w:szCs w:val="24"/>
              <w:lang w:val="en-GB" w:eastAsia="en-GB"/>
            </w:rPr>
          </w:pPr>
          <w:hyperlink w:anchor="_Toc143775362" w:history="1">
            <w:r w:rsidR="00927FDD" w:rsidRPr="00927FDD">
              <w:rPr>
                <w:rStyle w:val="Hyperlink"/>
                <w:rFonts w:ascii="Arial" w:hAnsi="Arial" w:cs="Arial"/>
                <w:noProof/>
                <w:color w:val="auto"/>
                <w:sz w:val="24"/>
                <w:szCs w:val="24"/>
              </w:rPr>
              <w:t>4.1</w:t>
            </w:r>
            <w:r w:rsidR="00927FDD" w:rsidRPr="00927FDD">
              <w:rPr>
                <w:rFonts w:ascii="Arial" w:hAnsi="Arial" w:cs="Arial"/>
                <w:noProof/>
                <w:color w:val="auto"/>
                <w:sz w:val="24"/>
                <w:szCs w:val="24"/>
                <w:lang w:val="en-GB" w:eastAsia="en-GB"/>
              </w:rPr>
              <w:tab/>
            </w:r>
            <w:r w:rsidR="00927FDD" w:rsidRPr="00927FDD">
              <w:rPr>
                <w:rStyle w:val="Hyperlink"/>
                <w:rFonts w:ascii="Arial" w:hAnsi="Arial" w:cs="Arial"/>
                <w:noProof/>
                <w:color w:val="auto"/>
                <w:sz w:val="24"/>
                <w:szCs w:val="24"/>
              </w:rPr>
              <w:t>Employees</w:t>
            </w:r>
            <w:r w:rsidR="00927FDD" w:rsidRPr="00927FDD">
              <w:rPr>
                <w:rFonts w:ascii="Arial" w:hAnsi="Arial" w:cs="Arial"/>
                <w:noProof/>
                <w:webHidden/>
                <w:color w:val="auto"/>
                <w:sz w:val="24"/>
                <w:szCs w:val="24"/>
              </w:rPr>
              <w:tab/>
            </w:r>
            <w:r w:rsidR="00927FDD" w:rsidRPr="00927FDD">
              <w:rPr>
                <w:rFonts w:ascii="Arial" w:hAnsi="Arial" w:cs="Arial"/>
                <w:noProof/>
                <w:webHidden/>
                <w:color w:val="auto"/>
                <w:sz w:val="24"/>
                <w:szCs w:val="24"/>
              </w:rPr>
              <w:fldChar w:fldCharType="begin"/>
            </w:r>
            <w:r w:rsidR="00927FDD" w:rsidRPr="00927FDD">
              <w:rPr>
                <w:rFonts w:ascii="Arial" w:hAnsi="Arial" w:cs="Arial"/>
                <w:noProof/>
                <w:webHidden/>
                <w:color w:val="auto"/>
                <w:sz w:val="24"/>
                <w:szCs w:val="24"/>
              </w:rPr>
              <w:instrText xml:space="preserve"> PAGEREF _Toc143775362 \h </w:instrText>
            </w:r>
            <w:r w:rsidR="00927FDD" w:rsidRPr="00927FDD">
              <w:rPr>
                <w:rFonts w:ascii="Arial" w:hAnsi="Arial" w:cs="Arial"/>
                <w:noProof/>
                <w:webHidden/>
                <w:color w:val="auto"/>
                <w:sz w:val="24"/>
                <w:szCs w:val="24"/>
              </w:rPr>
            </w:r>
            <w:r w:rsidR="00927FDD" w:rsidRPr="00927FDD">
              <w:rPr>
                <w:rFonts w:ascii="Arial" w:hAnsi="Arial" w:cs="Arial"/>
                <w:noProof/>
                <w:webHidden/>
                <w:color w:val="auto"/>
                <w:sz w:val="24"/>
                <w:szCs w:val="24"/>
              </w:rPr>
              <w:fldChar w:fldCharType="separate"/>
            </w:r>
            <w:r w:rsidR="002A03E1">
              <w:rPr>
                <w:rFonts w:ascii="Arial" w:hAnsi="Arial" w:cs="Arial"/>
                <w:noProof/>
                <w:webHidden/>
                <w:color w:val="auto"/>
                <w:sz w:val="24"/>
                <w:szCs w:val="24"/>
              </w:rPr>
              <w:t>6</w:t>
            </w:r>
            <w:r w:rsidR="00927FDD" w:rsidRPr="00927FDD">
              <w:rPr>
                <w:rFonts w:ascii="Arial" w:hAnsi="Arial" w:cs="Arial"/>
                <w:noProof/>
                <w:webHidden/>
                <w:color w:val="auto"/>
                <w:sz w:val="24"/>
                <w:szCs w:val="24"/>
              </w:rPr>
              <w:fldChar w:fldCharType="end"/>
            </w:r>
          </w:hyperlink>
        </w:p>
        <w:p w14:paraId="79CC875A" w14:textId="5A9F3D9C" w:rsidR="00927FDD" w:rsidRPr="00927FDD" w:rsidRDefault="00AB61AD" w:rsidP="00927FDD">
          <w:pPr>
            <w:pStyle w:val="TOC2"/>
            <w:spacing w:line="360" w:lineRule="auto"/>
            <w:ind w:right="-330"/>
            <w:rPr>
              <w:rFonts w:ascii="Arial" w:hAnsi="Arial" w:cs="Arial"/>
              <w:noProof/>
              <w:color w:val="auto"/>
              <w:sz w:val="24"/>
              <w:szCs w:val="24"/>
              <w:lang w:val="en-GB" w:eastAsia="en-GB"/>
            </w:rPr>
          </w:pPr>
          <w:hyperlink w:anchor="_Toc143775363" w:history="1">
            <w:r w:rsidR="00927FDD" w:rsidRPr="00927FDD">
              <w:rPr>
                <w:rStyle w:val="Hyperlink"/>
                <w:rFonts w:ascii="Arial" w:hAnsi="Arial" w:cs="Arial"/>
                <w:noProof/>
                <w:color w:val="auto"/>
                <w:sz w:val="24"/>
                <w:szCs w:val="24"/>
              </w:rPr>
              <w:t>4.2</w:t>
            </w:r>
            <w:r w:rsidR="00927FDD" w:rsidRPr="00927FDD">
              <w:rPr>
                <w:rFonts w:ascii="Arial" w:hAnsi="Arial" w:cs="Arial"/>
                <w:noProof/>
                <w:color w:val="auto"/>
                <w:sz w:val="24"/>
                <w:szCs w:val="24"/>
                <w:lang w:val="en-GB" w:eastAsia="en-GB"/>
              </w:rPr>
              <w:tab/>
            </w:r>
            <w:r w:rsidR="00927FDD" w:rsidRPr="00927FDD">
              <w:rPr>
                <w:rStyle w:val="Hyperlink"/>
                <w:rFonts w:ascii="Arial" w:hAnsi="Arial" w:cs="Arial"/>
                <w:noProof/>
                <w:color w:val="auto"/>
                <w:sz w:val="24"/>
                <w:szCs w:val="24"/>
              </w:rPr>
              <w:t>Line Managers</w:t>
            </w:r>
            <w:r w:rsidR="00927FDD" w:rsidRPr="00927FDD">
              <w:rPr>
                <w:rFonts w:ascii="Arial" w:hAnsi="Arial" w:cs="Arial"/>
                <w:noProof/>
                <w:webHidden/>
                <w:color w:val="auto"/>
                <w:sz w:val="24"/>
                <w:szCs w:val="24"/>
              </w:rPr>
              <w:tab/>
            </w:r>
            <w:r w:rsidR="00927FDD" w:rsidRPr="00927FDD">
              <w:rPr>
                <w:rFonts w:ascii="Arial" w:hAnsi="Arial" w:cs="Arial"/>
                <w:noProof/>
                <w:webHidden/>
                <w:color w:val="auto"/>
                <w:sz w:val="24"/>
                <w:szCs w:val="24"/>
              </w:rPr>
              <w:fldChar w:fldCharType="begin"/>
            </w:r>
            <w:r w:rsidR="00927FDD" w:rsidRPr="00927FDD">
              <w:rPr>
                <w:rFonts w:ascii="Arial" w:hAnsi="Arial" w:cs="Arial"/>
                <w:noProof/>
                <w:webHidden/>
                <w:color w:val="auto"/>
                <w:sz w:val="24"/>
                <w:szCs w:val="24"/>
              </w:rPr>
              <w:instrText xml:space="preserve"> PAGEREF _Toc143775363 \h </w:instrText>
            </w:r>
            <w:r w:rsidR="00927FDD" w:rsidRPr="00927FDD">
              <w:rPr>
                <w:rFonts w:ascii="Arial" w:hAnsi="Arial" w:cs="Arial"/>
                <w:noProof/>
                <w:webHidden/>
                <w:color w:val="auto"/>
                <w:sz w:val="24"/>
                <w:szCs w:val="24"/>
              </w:rPr>
            </w:r>
            <w:r w:rsidR="00927FDD" w:rsidRPr="00927FDD">
              <w:rPr>
                <w:rFonts w:ascii="Arial" w:hAnsi="Arial" w:cs="Arial"/>
                <w:noProof/>
                <w:webHidden/>
                <w:color w:val="auto"/>
                <w:sz w:val="24"/>
                <w:szCs w:val="24"/>
              </w:rPr>
              <w:fldChar w:fldCharType="separate"/>
            </w:r>
            <w:r w:rsidR="002A03E1">
              <w:rPr>
                <w:rFonts w:ascii="Arial" w:hAnsi="Arial" w:cs="Arial"/>
                <w:noProof/>
                <w:webHidden/>
                <w:color w:val="auto"/>
                <w:sz w:val="24"/>
                <w:szCs w:val="24"/>
              </w:rPr>
              <w:t>7</w:t>
            </w:r>
            <w:r w:rsidR="00927FDD" w:rsidRPr="00927FDD">
              <w:rPr>
                <w:rFonts w:ascii="Arial" w:hAnsi="Arial" w:cs="Arial"/>
                <w:noProof/>
                <w:webHidden/>
                <w:color w:val="auto"/>
                <w:sz w:val="24"/>
                <w:szCs w:val="24"/>
              </w:rPr>
              <w:fldChar w:fldCharType="end"/>
            </w:r>
          </w:hyperlink>
        </w:p>
        <w:p w14:paraId="36717EC2" w14:textId="12686517" w:rsidR="00927FDD" w:rsidRPr="00927FDD" w:rsidRDefault="00AB61AD" w:rsidP="00927FDD">
          <w:pPr>
            <w:pStyle w:val="TOC2"/>
            <w:spacing w:line="360" w:lineRule="auto"/>
            <w:ind w:right="-330"/>
            <w:rPr>
              <w:rFonts w:ascii="Arial" w:hAnsi="Arial" w:cs="Arial"/>
              <w:noProof/>
              <w:color w:val="auto"/>
              <w:sz w:val="24"/>
              <w:szCs w:val="24"/>
              <w:lang w:val="en-GB" w:eastAsia="en-GB"/>
            </w:rPr>
          </w:pPr>
          <w:hyperlink w:anchor="_Toc143775364" w:history="1">
            <w:r w:rsidR="00927FDD" w:rsidRPr="00927FDD">
              <w:rPr>
                <w:rStyle w:val="Hyperlink"/>
                <w:rFonts w:ascii="Arial" w:hAnsi="Arial" w:cs="Arial"/>
                <w:noProof/>
                <w:color w:val="auto"/>
                <w:sz w:val="24"/>
                <w:szCs w:val="24"/>
              </w:rPr>
              <w:t>4.3</w:t>
            </w:r>
            <w:r w:rsidR="00927FDD" w:rsidRPr="00927FDD">
              <w:rPr>
                <w:rFonts w:ascii="Arial" w:hAnsi="Arial" w:cs="Arial"/>
                <w:noProof/>
                <w:color w:val="auto"/>
                <w:sz w:val="24"/>
                <w:szCs w:val="24"/>
                <w:lang w:val="en-GB" w:eastAsia="en-GB"/>
              </w:rPr>
              <w:tab/>
            </w:r>
            <w:r w:rsidR="00927FDD" w:rsidRPr="00927FDD">
              <w:rPr>
                <w:rStyle w:val="Hyperlink"/>
                <w:rFonts w:ascii="Arial" w:hAnsi="Arial" w:cs="Arial"/>
                <w:noProof/>
                <w:color w:val="auto"/>
                <w:sz w:val="24"/>
                <w:szCs w:val="24"/>
              </w:rPr>
              <w:t>Executive Committee</w:t>
            </w:r>
            <w:r w:rsidR="00927FDD" w:rsidRPr="00927FDD">
              <w:rPr>
                <w:rFonts w:ascii="Arial" w:hAnsi="Arial" w:cs="Arial"/>
                <w:noProof/>
                <w:webHidden/>
                <w:color w:val="auto"/>
                <w:sz w:val="24"/>
                <w:szCs w:val="24"/>
              </w:rPr>
              <w:tab/>
            </w:r>
            <w:r w:rsidR="00927FDD" w:rsidRPr="00927FDD">
              <w:rPr>
                <w:rFonts w:ascii="Arial" w:hAnsi="Arial" w:cs="Arial"/>
                <w:noProof/>
                <w:webHidden/>
                <w:color w:val="auto"/>
                <w:sz w:val="24"/>
                <w:szCs w:val="24"/>
              </w:rPr>
              <w:fldChar w:fldCharType="begin"/>
            </w:r>
            <w:r w:rsidR="00927FDD" w:rsidRPr="00927FDD">
              <w:rPr>
                <w:rFonts w:ascii="Arial" w:hAnsi="Arial" w:cs="Arial"/>
                <w:noProof/>
                <w:webHidden/>
                <w:color w:val="auto"/>
                <w:sz w:val="24"/>
                <w:szCs w:val="24"/>
              </w:rPr>
              <w:instrText xml:space="preserve"> PAGEREF _Toc143775364 \h </w:instrText>
            </w:r>
            <w:r w:rsidR="00927FDD" w:rsidRPr="00927FDD">
              <w:rPr>
                <w:rFonts w:ascii="Arial" w:hAnsi="Arial" w:cs="Arial"/>
                <w:noProof/>
                <w:webHidden/>
                <w:color w:val="auto"/>
                <w:sz w:val="24"/>
                <w:szCs w:val="24"/>
              </w:rPr>
            </w:r>
            <w:r w:rsidR="00927FDD" w:rsidRPr="00927FDD">
              <w:rPr>
                <w:rFonts w:ascii="Arial" w:hAnsi="Arial" w:cs="Arial"/>
                <w:noProof/>
                <w:webHidden/>
                <w:color w:val="auto"/>
                <w:sz w:val="24"/>
                <w:szCs w:val="24"/>
              </w:rPr>
              <w:fldChar w:fldCharType="separate"/>
            </w:r>
            <w:r w:rsidR="002A03E1">
              <w:rPr>
                <w:rFonts w:ascii="Arial" w:hAnsi="Arial" w:cs="Arial"/>
                <w:noProof/>
                <w:webHidden/>
                <w:color w:val="auto"/>
                <w:sz w:val="24"/>
                <w:szCs w:val="24"/>
              </w:rPr>
              <w:t>8</w:t>
            </w:r>
            <w:r w:rsidR="00927FDD" w:rsidRPr="00927FDD">
              <w:rPr>
                <w:rFonts w:ascii="Arial" w:hAnsi="Arial" w:cs="Arial"/>
                <w:noProof/>
                <w:webHidden/>
                <w:color w:val="auto"/>
                <w:sz w:val="24"/>
                <w:szCs w:val="24"/>
              </w:rPr>
              <w:fldChar w:fldCharType="end"/>
            </w:r>
          </w:hyperlink>
        </w:p>
        <w:p w14:paraId="3B18A414" w14:textId="3B0A0D45" w:rsidR="00927FDD" w:rsidRPr="00927FDD" w:rsidRDefault="00AB61AD" w:rsidP="00927FDD">
          <w:pPr>
            <w:pStyle w:val="TOC2"/>
            <w:spacing w:line="360" w:lineRule="auto"/>
            <w:ind w:right="-330"/>
            <w:rPr>
              <w:rFonts w:ascii="Arial" w:hAnsi="Arial" w:cs="Arial"/>
              <w:noProof/>
              <w:color w:val="auto"/>
              <w:sz w:val="24"/>
              <w:szCs w:val="24"/>
              <w:lang w:val="en-GB" w:eastAsia="en-GB"/>
            </w:rPr>
          </w:pPr>
          <w:hyperlink w:anchor="_Toc143775365" w:history="1">
            <w:r w:rsidR="00927FDD" w:rsidRPr="00927FDD">
              <w:rPr>
                <w:rStyle w:val="Hyperlink"/>
                <w:rFonts w:ascii="Arial" w:hAnsi="Arial" w:cs="Arial"/>
                <w:noProof/>
                <w:color w:val="auto"/>
                <w:sz w:val="24"/>
                <w:szCs w:val="24"/>
              </w:rPr>
              <w:t>4.4</w:t>
            </w:r>
            <w:r w:rsidR="00927FDD" w:rsidRPr="00927FDD">
              <w:rPr>
                <w:rFonts w:ascii="Arial" w:hAnsi="Arial" w:cs="Arial"/>
                <w:noProof/>
                <w:color w:val="auto"/>
                <w:sz w:val="24"/>
                <w:szCs w:val="24"/>
                <w:lang w:val="en-GB" w:eastAsia="en-GB"/>
              </w:rPr>
              <w:tab/>
            </w:r>
            <w:r w:rsidR="00927FDD" w:rsidRPr="00927FDD">
              <w:rPr>
                <w:rStyle w:val="Hyperlink"/>
                <w:rFonts w:ascii="Arial" w:hAnsi="Arial" w:cs="Arial"/>
                <w:noProof/>
                <w:color w:val="auto"/>
                <w:sz w:val="24"/>
                <w:szCs w:val="24"/>
              </w:rPr>
              <w:t>Learning and Development Panel</w:t>
            </w:r>
            <w:r w:rsidR="00927FDD" w:rsidRPr="00927FDD">
              <w:rPr>
                <w:rFonts w:ascii="Arial" w:hAnsi="Arial" w:cs="Arial"/>
                <w:noProof/>
                <w:webHidden/>
                <w:color w:val="auto"/>
                <w:sz w:val="24"/>
                <w:szCs w:val="24"/>
              </w:rPr>
              <w:tab/>
            </w:r>
            <w:r w:rsidR="00927FDD" w:rsidRPr="00927FDD">
              <w:rPr>
                <w:rFonts w:ascii="Arial" w:hAnsi="Arial" w:cs="Arial"/>
                <w:noProof/>
                <w:webHidden/>
                <w:color w:val="auto"/>
                <w:sz w:val="24"/>
                <w:szCs w:val="24"/>
              </w:rPr>
              <w:fldChar w:fldCharType="begin"/>
            </w:r>
            <w:r w:rsidR="00927FDD" w:rsidRPr="00927FDD">
              <w:rPr>
                <w:rFonts w:ascii="Arial" w:hAnsi="Arial" w:cs="Arial"/>
                <w:noProof/>
                <w:webHidden/>
                <w:color w:val="auto"/>
                <w:sz w:val="24"/>
                <w:szCs w:val="24"/>
              </w:rPr>
              <w:instrText xml:space="preserve"> PAGEREF _Toc143775365 \h </w:instrText>
            </w:r>
            <w:r w:rsidR="00927FDD" w:rsidRPr="00927FDD">
              <w:rPr>
                <w:rFonts w:ascii="Arial" w:hAnsi="Arial" w:cs="Arial"/>
                <w:noProof/>
                <w:webHidden/>
                <w:color w:val="auto"/>
                <w:sz w:val="24"/>
                <w:szCs w:val="24"/>
              </w:rPr>
            </w:r>
            <w:r w:rsidR="00927FDD" w:rsidRPr="00927FDD">
              <w:rPr>
                <w:rFonts w:ascii="Arial" w:hAnsi="Arial" w:cs="Arial"/>
                <w:noProof/>
                <w:webHidden/>
                <w:color w:val="auto"/>
                <w:sz w:val="24"/>
                <w:szCs w:val="24"/>
              </w:rPr>
              <w:fldChar w:fldCharType="separate"/>
            </w:r>
            <w:r w:rsidR="002A03E1">
              <w:rPr>
                <w:rFonts w:ascii="Arial" w:hAnsi="Arial" w:cs="Arial"/>
                <w:noProof/>
                <w:webHidden/>
                <w:color w:val="auto"/>
                <w:sz w:val="24"/>
                <w:szCs w:val="24"/>
              </w:rPr>
              <w:t>8</w:t>
            </w:r>
            <w:r w:rsidR="00927FDD" w:rsidRPr="00927FDD">
              <w:rPr>
                <w:rFonts w:ascii="Arial" w:hAnsi="Arial" w:cs="Arial"/>
                <w:noProof/>
                <w:webHidden/>
                <w:color w:val="auto"/>
                <w:sz w:val="24"/>
                <w:szCs w:val="24"/>
              </w:rPr>
              <w:fldChar w:fldCharType="end"/>
            </w:r>
          </w:hyperlink>
        </w:p>
        <w:p w14:paraId="3B5B77AC" w14:textId="5CFFBD8A" w:rsidR="00927FDD" w:rsidRPr="00927FDD" w:rsidRDefault="00AB61AD" w:rsidP="00927FDD">
          <w:pPr>
            <w:pStyle w:val="TOC1"/>
            <w:spacing w:line="360" w:lineRule="auto"/>
            <w:ind w:right="-330"/>
            <w:rPr>
              <w:rFonts w:ascii="Arial" w:hAnsi="Arial" w:cs="Arial"/>
              <w:noProof/>
              <w:color w:val="auto"/>
              <w:sz w:val="24"/>
              <w:szCs w:val="24"/>
              <w:lang w:val="en-GB" w:eastAsia="en-GB"/>
            </w:rPr>
          </w:pPr>
          <w:hyperlink w:anchor="_Toc143775366" w:history="1">
            <w:r w:rsidR="00927FDD" w:rsidRPr="00927FDD">
              <w:rPr>
                <w:rStyle w:val="Hyperlink"/>
                <w:rFonts w:ascii="Arial" w:eastAsia="Arial" w:hAnsi="Arial" w:cs="Arial"/>
                <w:bCs/>
                <w:noProof/>
                <w:color w:val="auto"/>
                <w:sz w:val="24"/>
                <w:szCs w:val="24"/>
                <w14:scene3d>
                  <w14:camera w14:prst="orthographicFront"/>
                  <w14:lightRig w14:rig="threePt" w14:dir="t">
                    <w14:rot w14:lat="0" w14:lon="0" w14:rev="0"/>
                  </w14:lightRig>
                </w14:scene3d>
              </w:rPr>
              <w:t>5</w:t>
            </w:r>
            <w:r w:rsidR="00927FDD" w:rsidRPr="00927FDD">
              <w:rPr>
                <w:rFonts w:ascii="Arial" w:hAnsi="Arial" w:cs="Arial"/>
                <w:noProof/>
                <w:color w:val="auto"/>
                <w:sz w:val="24"/>
                <w:szCs w:val="24"/>
                <w:lang w:val="en-GB" w:eastAsia="en-GB"/>
              </w:rPr>
              <w:tab/>
            </w:r>
            <w:r w:rsidR="00927FDD" w:rsidRPr="00927FDD">
              <w:rPr>
                <w:rStyle w:val="Hyperlink"/>
                <w:rFonts w:ascii="Arial" w:hAnsi="Arial" w:cs="Arial"/>
                <w:noProof/>
                <w:color w:val="auto"/>
                <w:sz w:val="24"/>
                <w:szCs w:val="24"/>
              </w:rPr>
              <w:t>Personal Development Plans</w:t>
            </w:r>
            <w:r w:rsidR="00927FDD" w:rsidRPr="00927FDD">
              <w:rPr>
                <w:rFonts w:ascii="Arial" w:hAnsi="Arial" w:cs="Arial"/>
                <w:noProof/>
                <w:webHidden/>
                <w:color w:val="auto"/>
                <w:sz w:val="24"/>
                <w:szCs w:val="24"/>
              </w:rPr>
              <w:tab/>
            </w:r>
            <w:r w:rsidR="00927FDD" w:rsidRPr="00927FDD">
              <w:rPr>
                <w:rFonts w:ascii="Arial" w:hAnsi="Arial" w:cs="Arial"/>
                <w:noProof/>
                <w:webHidden/>
                <w:color w:val="auto"/>
                <w:sz w:val="24"/>
                <w:szCs w:val="24"/>
              </w:rPr>
              <w:fldChar w:fldCharType="begin"/>
            </w:r>
            <w:r w:rsidR="00927FDD" w:rsidRPr="00927FDD">
              <w:rPr>
                <w:rFonts w:ascii="Arial" w:hAnsi="Arial" w:cs="Arial"/>
                <w:noProof/>
                <w:webHidden/>
                <w:color w:val="auto"/>
                <w:sz w:val="24"/>
                <w:szCs w:val="24"/>
              </w:rPr>
              <w:instrText xml:space="preserve"> PAGEREF _Toc143775366 \h </w:instrText>
            </w:r>
            <w:r w:rsidR="00927FDD" w:rsidRPr="00927FDD">
              <w:rPr>
                <w:rFonts w:ascii="Arial" w:hAnsi="Arial" w:cs="Arial"/>
                <w:noProof/>
                <w:webHidden/>
                <w:color w:val="auto"/>
                <w:sz w:val="24"/>
                <w:szCs w:val="24"/>
              </w:rPr>
            </w:r>
            <w:r w:rsidR="00927FDD" w:rsidRPr="00927FDD">
              <w:rPr>
                <w:rFonts w:ascii="Arial" w:hAnsi="Arial" w:cs="Arial"/>
                <w:noProof/>
                <w:webHidden/>
                <w:color w:val="auto"/>
                <w:sz w:val="24"/>
                <w:szCs w:val="24"/>
              </w:rPr>
              <w:fldChar w:fldCharType="separate"/>
            </w:r>
            <w:r w:rsidR="002A03E1">
              <w:rPr>
                <w:rFonts w:ascii="Arial" w:hAnsi="Arial" w:cs="Arial"/>
                <w:noProof/>
                <w:webHidden/>
                <w:color w:val="auto"/>
                <w:sz w:val="24"/>
                <w:szCs w:val="24"/>
              </w:rPr>
              <w:t>8</w:t>
            </w:r>
            <w:r w:rsidR="00927FDD" w:rsidRPr="00927FDD">
              <w:rPr>
                <w:rFonts w:ascii="Arial" w:hAnsi="Arial" w:cs="Arial"/>
                <w:noProof/>
                <w:webHidden/>
                <w:color w:val="auto"/>
                <w:sz w:val="24"/>
                <w:szCs w:val="24"/>
              </w:rPr>
              <w:fldChar w:fldCharType="end"/>
            </w:r>
          </w:hyperlink>
        </w:p>
        <w:p w14:paraId="3F0AC43F" w14:textId="4787C913" w:rsidR="00927FDD" w:rsidRPr="00927FDD" w:rsidRDefault="00AB61AD" w:rsidP="00927FDD">
          <w:pPr>
            <w:pStyle w:val="TOC1"/>
            <w:spacing w:line="360" w:lineRule="auto"/>
            <w:ind w:right="-330"/>
            <w:rPr>
              <w:rFonts w:ascii="Arial" w:hAnsi="Arial" w:cs="Arial"/>
              <w:noProof/>
              <w:color w:val="auto"/>
              <w:sz w:val="24"/>
              <w:szCs w:val="24"/>
              <w:lang w:val="en-GB" w:eastAsia="en-GB"/>
            </w:rPr>
          </w:pPr>
          <w:hyperlink w:anchor="_Toc143775367" w:history="1">
            <w:r w:rsidR="00927FDD" w:rsidRPr="00927FDD">
              <w:rPr>
                <w:rStyle w:val="Hyperlink"/>
                <w:rFonts w:ascii="Arial" w:hAnsi="Arial" w:cs="Arial"/>
                <w:bCs/>
                <w:noProof/>
                <w:color w:val="auto"/>
                <w:sz w:val="24"/>
                <w:szCs w:val="24"/>
                <w14:scene3d>
                  <w14:camera w14:prst="orthographicFront"/>
                  <w14:lightRig w14:rig="threePt" w14:dir="t">
                    <w14:rot w14:lat="0" w14:lon="0" w14:rev="0"/>
                  </w14:lightRig>
                </w14:scene3d>
              </w:rPr>
              <w:t>6</w:t>
            </w:r>
            <w:r w:rsidR="00927FDD" w:rsidRPr="00927FDD">
              <w:rPr>
                <w:rFonts w:ascii="Arial" w:hAnsi="Arial" w:cs="Arial"/>
                <w:noProof/>
                <w:color w:val="auto"/>
                <w:sz w:val="24"/>
                <w:szCs w:val="24"/>
                <w:lang w:val="en-GB" w:eastAsia="en-GB"/>
              </w:rPr>
              <w:tab/>
            </w:r>
            <w:r w:rsidR="00927FDD" w:rsidRPr="00927FDD">
              <w:rPr>
                <w:rStyle w:val="Hyperlink"/>
                <w:rFonts w:ascii="Arial" w:hAnsi="Arial" w:cs="Arial"/>
                <w:noProof/>
                <w:color w:val="auto"/>
                <w:sz w:val="24"/>
                <w:szCs w:val="24"/>
              </w:rPr>
              <w:t>Study Leave</w:t>
            </w:r>
            <w:r w:rsidR="00927FDD" w:rsidRPr="00927FDD">
              <w:rPr>
                <w:rFonts w:ascii="Arial" w:hAnsi="Arial" w:cs="Arial"/>
                <w:noProof/>
                <w:webHidden/>
                <w:color w:val="auto"/>
                <w:sz w:val="24"/>
                <w:szCs w:val="24"/>
              </w:rPr>
              <w:tab/>
            </w:r>
            <w:r w:rsidR="00927FDD" w:rsidRPr="00927FDD">
              <w:rPr>
                <w:rFonts w:ascii="Arial" w:hAnsi="Arial" w:cs="Arial"/>
                <w:noProof/>
                <w:webHidden/>
                <w:color w:val="auto"/>
                <w:sz w:val="24"/>
                <w:szCs w:val="24"/>
              </w:rPr>
              <w:fldChar w:fldCharType="begin"/>
            </w:r>
            <w:r w:rsidR="00927FDD" w:rsidRPr="00927FDD">
              <w:rPr>
                <w:rFonts w:ascii="Arial" w:hAnsi="Arial" w:cs="Arial"/>
                <w:noProof/>
                <w:webHidden/>
                <w:color w:val="auto"/>
                <w:sz w:val="24"/>
                <w:szCs w:val="24"/>
              </w:rPr>
              <w:instrText xml:space="preserve"> PAGEREF _Toc143775367 \h </w:instrText>
            </w:r>
            <w:r w:rsidR="00927FDD" w:rsidRPr="00927FDD">
              <w:rPr>
                <w:rFonts w:ascii="Arial" w:hAnsi="Arial" w:cs="Arial"/>
                <w:noProof/>
                <w:webHidden/>
                <w:color w:val="auto"/>
                <w:sz w:val="24"/>
                <w:szCs w:val="24"/>
              </w:rPr>
            </w:r>
            <w:r w:rsidR="00927FDD" w:rsidRPr="00927FDD">
              <w:rPr>
                <w:rFonts w:ascii="Arial" w:hAnsi="Arial" w:cs="Arial"/>
                <w:noProof/>
                <w:webHidden/>
                <w:color w:val="auto"/>
                <w:sz w:val="24"/>
                <w:szCs w:val="24"/>
              </w:rPr>
              <w:fldChar w:fldCharType="separate"/>
            </w:r>
            <w:r w:rsidR="002A03E1">
              <w:rPr>
                <w:rFonts w:ascii="Arial" w:hAnsi="Arial" w:cs="Arial"/>
                <w:noProof/>
                <w:webHidden/>
                <w:color w:val="auto"/>
                <w:sz w:val="24"/>
                <w:szCs w:val="24"/>
              </w:rPr>
              <w:t>10</w:t>
            </w:r>
            <w:r w:rsidR="00927FDD" w:rsidRPr="00927FDD">
              <w:rPr>
                <w:rFonts w:ascii="Arial" w:hAnsi="Arial" w:cs="Arial"/>
                <w:noProof/>
                <w:webHidden/>
                <w:color w:val="auto"/>
                <w:sz w:val="24"/>
                <w:szCs w:val="24"/>
              </w:rPr>
              <w:fldChar w:fldCharType="end"/>
            </w:r>
          </w:hyperlink>
        </w:p>
        <w:p w14:paraId="1B1778A9" w14:textId="26FCA6A9" w:rsidR="00927FDD" w:rsidRPr="00927FDD" w:rsidRDefault="00AB61AD" w:rsidP="00927FDD">
          <w:pPr>
            <w:pStyle w:val="TOC2"/>
            <w:spacing w:line="360" w:lineRule="auto"/>
            <w:ind w:right="-330"/>
            <w:rPr>
              <w:rFonts w:ascii="Arial" w:hAnsi="Arial" w:cs="Arial"/>
              <w:noProof/>
              <w:color w:val="auto"/>
              <w:sz w:val="24"/>
              <w:szCs w:val="24"/>
              <w:lang w:val="en-GB" w:eastAsia="en-GB"/>
            </w:rPr>
          </w:pPr>
          <w:hyperlink w:anchor="_Toc143775368" w:history="1">
            <w:r w:rsidR="00927FDD" w:rsidRPr="00927FDD">
              <w:rPr>
                <w:rStyle w:val="Hyperlink"/>
                <w:rFonts w:ascii="Arial" w:eastAsia="Arial" w:hAnsi="Arial" w:cs="Arial"/>
                <w:noProof/>
                <w:color w:val="auto"/>
                <w:sz w:val="24"/>
                <w:szCs w:val="24"/>
              </w:rPr>
              <w:t>6.1</w:t>
            </w:r>
            <w:r w:rsidR="00927FDD" w:rsidRPr="00927FDD">
              <w:rPr>
                <w:rFonts w:ascii="Arial" w:hAnsi="Arial" w:cs="Arial"/>
                <w:noProof/>
                <w:color w:val="auto"/>
                <w:sz w:val="24"/>
                <w:szCs w:val="24"/>
                <w:lang w:val="en-GB" w:eastAsia="en-GB"/>
              </w:rPr>
              <w:tab/>
            </w:r>
            <w:r w:rsidR="00927FDD" w:rsidRPr="00927FDD">
              <w:rPr>
                <w:rStyle w:val="Hyperlink"/>
                <w:rFonts w:ascii="Arial" w:eastAsia="Arial" w:hAnsi="Arial" w:cs="Arial"/>
                <w:noProof/>
                <w:color w:val="auto"/>
                <w:sz w:val="24"/>
                <w:szCs w:val="24"/>
              </w:rPr>
              <w:t>Continued Professional Development, Re-Validation and Registration</w:t>
            </w:r>
            <w:r w:rsidR="00927FDD" w:rsidRPr="00927FDD">
              <w:rPr>
                <w:rFonts w:ascii="Arial" w:hAnsi="Arial" w:cs="Arial"/>
                <w:noProof/>
                <w:webHidden/>
                <w:color w:val="auto"/>
                <w:sz w:val="24"/>
                <w:szCs w:val="24"/>
              </w:rPr>
              <w:tab/>
            </w:r>
            <w:r w:rsidR="00927FDD" w:rsidRPr="00927FDD">
              <w:rPr>
                <w:rFonts w:ascii="Arial" w:hAnsi="Arial" w:cs="Arial"/>
                <w:noProof/>
                <w:webHidden/>
                <w:color w:val="auto"/>
                <w:sz w:val="24"/>
                <w:szCs w:val="24"/>
              </w:rPr>
              <w:fldChar w:fldCharType="begin"/>
            </w:r>
            <w:r w:rsidR="00927FDD" w:rsidRPr="00927FDD">
              <w:rPr>
                <w:rFonts w:ascii="Arial" w:hAnsi="Arial" w:cs="Arial"/>
                <w:noProof/>
                <w:webHidden/>
                <w:color w:val="auto"/>
                <w:sz w:val="24"/>
                <w:szCs w:val="24"/>
              </w:rPr>
              <w:instrText xml:space="preserve"> PAGEREF _Toc143775368 \h </w:instrText>
            </w:r>
            <w:r w:rsidR="00927FDD" w:rsidRPr="00927FDD">
              <w:rPr>
                <w:rFonts w:ascii="Arial" w:hAnsi="Arial" w:cs="Arial"/>
                <w:noProof/>
                <w:webHidden/>
                <w:color w:val="auto"/>
                <w:sz w:val="24"/>
                <w:szCs w:val="24"/>
              </w:rPr>
            </w:r>
            <w:r w:rsidR="00927FDD" w:rsidRPr="00927FDD">
              <w:rPr>
                <w:rFonts w:ascii="Arial" w:hAnsi="Arial" w:cs="Arial"/>
                <w:noProof/>
                <w:webHidden/>
                <w:color w:val="auto"/>
                <w:sz w:val="24"/>
                <w:szCs w:val="24"/>
              </w:rPr>
              <w:fldChar w:fldCharType="separate"/>
            </w:r>
            <w:r w:rsidR="002A03E1">
              <w:rPr>
                <w:rFonts w:ascii="Arial" w:hAnsi="Arial" w:cs="Arial"/>
                <w:noProof/>
                <w:webHidden/>
                <w:color w:val="auto"/>
                <w:sz w:val="24"/>
                <w:szCs w:val="24"/>
              </w:rPr>
              <w:t>12</w:t>
            </w:r>
            <w:r w:rsidR="00927FDD" w:rsidRPr="00927FDD">
              <w:rPr>
                <w:rFonts w:ascii="Arial" w:hAnsi="Arial" w:cs="Arial"/>
                <w:noProof/>
                <w:webHidden/>
                <w:color w:val="auto"/>
                <w:sz w:val="24"/>
                <w:szCs w:val="24"/>
              </w:rPr>
              <w:fldChar w:fldCharType="end"/>
            </w:r>
          </w:hyperlink>
        </w:p>
        <w:p w14:paraId="6E7CA1B7" w14:textId="1AFF72FA" w:rsidR="00927FDD" w:rsidRPr="00927FDD" w:rsidRDefault="00AB61AD" w:rsidP="00927FDD">
          <w:pPr>
            <w:pStyle w:val="TOC2"/>
            <w:spacing w:line="360" w:lineRule="auto"/>
            <w:ind w:right="-330"/>
            <w:rPr>
              <w:rFonts w:ascii="Arial" w:hAnsi="Arial" w:cs="Arial"/>
              <w:noProof/>
              <w:color w:val="auto"/>
              <w:sz w:val="24"/>
              <w:szCs w:val="24"/>
              <w:lang w:val="en-GB" w:eastAsia="en-GB"/>
            </w:rPr>
          </w:pPr>
          <w:hyperlink w:anchor="_Toc143775369" w:history="1">
            <w:r w:rsidR="00927FDD" w:rsidRPr="00927FDD">
              <w:rPr>
                <w:rStyle w:val="Hyperlink"/>
                <w:rFonts w:ascii="Arial" w:eastAsia="Arial" w:hAnsi="Arial" w:cs="Arial"/>
                <w:noProof/>
                <w:color w:val="auto"/>
                <w:sz w:val="24"/>
                <w:szCs w:val="24"/>
              </w:rPr>
              <w:t>6.2</w:t>
            </w:r>
            <w:r w:rsidR="00927FDD" w:rsidRPr="00927FDD">
              <w:rPr>
                <w:rFonts w:ascii="Arial" w:hAnsi="Arial" w:cs="Arial"/>
                <w:noProof/>
                <w:color w:val="auto"/>
                <w:sz w:val="24"/>
                <w:szCs w:val="24"/>
                <w:lang w:val="en-GB" w:eastAsia="en-GB"/>
              </w:rPr>
              <w:tab/>
            </w:r>
            <w:r w:rsidR="00927FDD" w:rsidRPr="00927FDD">
              <w:rPr>
                <w:rStyle w:val="Hyperlink"/>
                <w:rFonts w:ascii="Arial" w:eastAsia="Arial" w:hAnsi="Arial" w:cs="Arial"/>
                <w:noProof/>
                <w:color w:val="auto"/>
                <w:sz w:val="24"/>
                <w:szCs w:val="24"/>
              </w:rPr>
              <w:t>Examination Leave</w:t>
            </w:r>
            <w:r w:rsidR="00927FDD" w:rsidRPr="00927FDD">
              <w:rPr>
                <w:rFonts w:ascii="Arial" w:hAnsi="Arial" w:cs="Arial"/>
                <w:noProof/>
                <w:webHidden/>
                <w:color w:val="auto"/>
                <w:sz w:val="24"/>
                <w:szCs w:val="24"/>
              </w:rPr>
              <w:tab/>
            </w:r>
            <w:r w:rsidR="00927FDD" w:rsidRPr="00927FDD">
              <w:rPr>
                <w:rFonts w:ascii="Arial" w:hAnsi="Arial" w:cs="Arial"/>
                <w:noProof/>
                <w:webHidden/>
                <w:color w:val="auto"/>
                <w:sz w:val="24"/>
                <w:szCs w:val="24"/>
              </w:rPr>
              <w:fldChar w:fldCharType="begin"/>
            </w:r>
            <w:r w:rsidR="00927FDD" w:rsidRPr="00927FDD">
              <w:rPr>
                <w:rFonts w:ascii="Arial" w:hAnsi="Arial" w:cs="Arial"/>
                <w:noProof/>
                <w:webHidden/>
                <w:color w:val="auto"/>
                <w:sz w:val="24"/>
                <w:szCs w:val="24"/>
              </w:rPr>
              <w:instrText xml:space="preserve"> PAGEREF _Toc143775369 \h </w:instrText>
            </w:r>
            <w:r w:rsidR="00927FDD" w:rsidRPr="00927FDD">
              <w:rPr>
                <w:rFonts w:ascii="Arial" w:hAnsi="Arial" w:cs="Arial"/>
                <w:noProof/>
                <w:webHidden/>
                <w:color w:val="auto"/>
                <w:sz w:val="24"/>
                <w:szCs w:val="24"/>
              </w:rPr>
            </w:r>
            <w:r w:rsidR="00927FDD" w:rsidRPr="00927FDD">
              <w:rPr>
                <w:rFonts w:ascii="Arial" w:hAnsi="Arial" w:cs="Arial"/>
                <w:noProof/>
                <w:webHidden/>
                <w:color w:val="auto"/>
                <w:sz w:val="24"/>
                <w:szCs w:val="24"/>
              </w:rPr>
              <w:fldChar w:fldCharType="separate"/>
            </w:r>
            <w:r w:rsidR="002A03E1">
              <w:rPr>
                <w:rFonts w:ascii="Arial" w:hAnsi="Arial" w:cs="Arial"/>
                <w:noProof/>
                <w:webHidden/>
                <w:color w:val="auto"/>
                <w:sz w:val="24"/>
                <w:szCs w:val="24"/>
              </w:rPr>
              <w:t>13</w:t>
            </w:r>
            <w:r w:rsidR="00927FDD" w:rsidRPr="00927FDD">
              <w:rPr>
                <w:rFonts w:ascii="Arial" w:hAnsi="Arial" w:cs="Arial"/>
                <w:noProof/>
                <w:webHidden/>
                <w:color w:val="auto"/>
                <w:sz w:val="24"/>
                <w:szCs w:val="24"/>
              </w:rPr>
              <w:fldChar w:fldCharType="end"/>
            </w:r>
          </w:hyperlink>
        </w:p>
        <w:p w14:paraId="3E54DDC5" w14:textId="49BD5173" w:rsidR="00927FDD" w:rsidRPr="00927FDD" w:rsidRDefault="00AB61AD" w:rsidP="00927FDD">
          <w:pPr>
            <w:pStyle w:val="TOC2"/>
            <w:spacing w:line="360" w:lineRule="auto"/>
            <w:ind w:right="-330"/>
            <w:rPr>
              <w:rFonts w:ascii="Arial" w:hAnsi="Arial" w:cs="Arial"/>
              <w:noProof/>
              <w:color w:val="auto"/>
              <w:sz w:val="24"/>
              <w:szCs w:val="24"/>
              <w:lang w:val="en-GB" w:eastAsia="en-GB"/>
            </w:rPr>
          </w:pPr>
          <w:hyperlink w:anchor="_Toc143775370" w:history="1">
            <w:r w:rsidR="00927FDD" w:rsidRPr="00927FDD">
              <w:rPr>
                <w:rStyle w:val="Hyperlink"/>
                <w:rFonts w:ascii="Arial" w:eastAsia="Arial" w:hAnsi="Arial" w:cs="Arial"/>
                <w:noProof/>
                <w:color w:val="auto"/>
                <w:sz w:val="24"/>
                <w:szCs w:val="24"/>
              </w:rPr>
              <w:t>6.3</w:t>
            </w:r>
            <w:r w:rsidR="00927FDD" w:rsidRPr="00927FDD">
              <w:rPr>
                <w:rFonts w:ascii="Arial" w:hAnsi="Arial" w:cs="Arial"/>
                <w:noProof/>
                <w:color w:val="auto"/>
                <w:sz w:val="24"/>
                <w:szCs w:val="24"/>
                <w:lang w:val="en-GB" w:eastAsia="en-GB"/>
              </w:rPr>
              <w:tab/>
            </w:r>
            <w:r w:rsidR="00927FDD" w:rsidRPr="00927FDD">
              <w:rPr>
                <w:rStyle w:val="Hyperlink"/>
                <w:rFonts w:ascii="Arial" w:eastAsia="Arial" w:hAnsi="Arial" w:cs="Arial"/>
                <w:noProof/>
                <w:color w:val="auto"/>
                <w:sz w:val="24"/>
                <w:szCs w:val="24"/>
              </w:rPr>
              <w:t>Assignment Leave</w:t>
            </w:r>
            <w:r w:rsidR="00927FDD" w:rsidRPr="00927FDD">
              <w:rPr>
                <w:rFonts w:ascii="Arial" w:hAnsi="Arial" w:cs="Arial"/>
                <w:noProof/>
                <w:webHidden/>
                <w:color w:val="auto"/>
                <w:sz w:val="24"/>
                <w:szCs w:val="24"/>
              </w:rPr>
              <w:tab/>
            </w:r>
            <w:r w:rsidR="00927FDD" w:rsidRPr="00927FDD">
              <w:rPr>
                <w:rFonts w:ascii="Arial" w:hAnsi="Arial" w:cs="Arial"/>
                <w:noProof/>
                <w:webHidden/>
                <w:color w:val="auto"/>
                <w:sz w:val="24"/>
                <w:szCs w:val="24"/>
              </w:rPr>
              <w:fldChar w:fldCharType="begin"/>
            </w:r>
            <w:r w:rsidR="00927FDD" w:rsidRPr="00927FDD">
              <w:rPr>
                <w:rFonts w:ascii="Arial" w:hAnsi="Arial" w:cs="Arial"/>
                <w:noProof/>
                <w:webHidden/>
                <w:color w:val="auto"/>
                <w:sz w:val="24"/>
                <w:szCs w:val="24"/>
              </w:rPr>
              <w:instrText xml:space="preserve"> PAGEREF _Toc143775370 \h </w:instrText>
            </w:r>
            <w:r w:rsidR="00927FDD" w:rsidRPr="00927FDD">
              <w:rPr>
                <w:rFonts w:ascii="Arial" w:hAnsi="Arial" w:cs="Arial"/>
                <w:noProof/>
                <w:webHidden/>
                <w:color w:val="auto"/>
                <w:sz w:val="24"/>
                <w:szCs w:val="24"/>
              </w:rPr>
            </w:r>
            <w:r w:rsidR="00927FDD" w:rsidRPr="00927FDD">
              <w:rPr>
                <w:rFonts w:ascii="Arial" w:hAnsi="Arial" w:cs="Arial"/>
                <w:noProof/>
                <w:webHidden/>
                <w:color w:val="auto"/>
                <w:sz w:val="24"/>
                <w:szCs w:val="24"/>
              </w:rPr>
              <w:fldChar w:fldCharType="separate"/>
            </w:r>
            <w:r w:rsidR="002A03E1">
              <w:rPr>
                <w:rFonts w:ascii="Arial" w:hAnsi="Arial" w:cs="Arial"/>
                <w:noProof/>
                <w:webHidden/>
                <w:color w:val="auto"/>
                <w:sz w:val="24"/>
                <w:szCs w:val="24"/>
              </w:rPr>
              <w:t>13</w:t>
            </w:r>
            <w:r w:rsidR="00927FDD" w:rsidRPr="00927FDD">
              <w:rPr>
                <w:rFonts w:ascii="Arial" w:hAnsi="Arial" w:cs="Arial"/>
                <w:noProof/>
                <w:webHidden/>
                <w:color w:val="auto"/>
                <w:sz w:val="24"/>
                <w:szCs w:val="24"/>
              </w:rPr>
              <w:fldChar w:fldCharType="end"/>
            </w:r>
          </w:hyperlink>
        </w:p>
        <w:p w14:paraId="58CCA4CF" w14:textId="0511FF8A" w:rsidR="00927FDD" w:rsidRPr="00927FDD" w:rsidRDefault="00AB61AD" w:rsidP="00927FDD">
          <w:pPr>
            <w:pStyle w:val="TOC1"/>
            <w:spacing w:line="360" w:lineRule="auto"/>
            <w:ind w:right="-330"/>
            <w:rPr>
              <w:rFonts w:ascii="Arial" w:hAnsi="Arial" w:cs="Arial"/>
              <w:noProof/>
              <w:color w:val="auto"/>
              <w:sz w:val="24"/>
              <w:szCs w:val="24"/>
              <w:lang w:val="en-GB" w:eastAsia="en-GB"/>
            </w:rPr>
          </w:pPr>
          <w:hyperlink w:anchor="_Toc143775371" w:history="1">
            <w:r w:rsidR="00927FDD" w:rsidRPr="00927FDD">
              <w:rPr>
                <w:rStyle w:val="Hyperlink"/>
                <w:rFonts w:ascii="Arial" w:hAnsi="Arial" w:cs="Arial"/>
                <w:bCs/>
                <w:noProof/>
                <w:color w:val="auto"/>
                <w:sz w:val="24"/>
                <w:szCs w:val="24"/>
                <w14:scene3d>
                  <w14:camera w14:prst="orthographicFront"/>
                  <w14:lightRig w14:rig="threePt" w14:dir="t">
                    <w14:rot w14:lat="0" w14:lon="0" w14:rev="0"/>
                  </w14:lightRig>
                </w14:scene3d>
              </w:rPr>
              <w:t>7</w:t>
            </w:r>
            <w:r w:rsidR="00927FDD" w:rsidRPr="00927FDD">
              <w:rPr>
                <w:rFonts w:ascii="Arial" w:hAnsi="Arial" w:cs="Arial"/>
                <w:noProof/>
                <w:color w:val="auto"/>
                <w:sz w:val="24"/>
                <w:szCs w:val="24"/>
                <w:lang w:val="en-GB" w:eastAsia="en-GB"/>
              </w:rPr>
              <w:tab/>
            </w:r>
            <w:r w:rsidR="00927FDD" w:rsidRPr="00927FDD">
              <w:rPr>
                <w:rStyle w:val="Hyperlink"/>
                <w:rFonts w:ascii="Arial" w:hAnsi="Arial" w:cs="Arial"/>
                <w:noProof/>
                <w:color w:val="auto"/>
                <w:sz w:val="24"/>
                <w:szCs w:val="24"/>
              </w:rPr>
              <w:t>Funding</w:t>
            </w:r>
            <w:r w:rsidR="00927FDD" w:rsidRPr="00927FDD">
              <w:rPr>
                <w:rFonts w:ascii="Arial" w:hAnsi="Arial" w:cs="Arial"/>
                <w:noProof/>
                <w:webHidden/>
                <w:color w:val="auto"/>
                <w:sz w:val="24"/>
                <w:szCs w:val="24"/>
              </w:rPr>
              <w:tab/>
            </w:r>
            <w:r w:rsidR="00927FDD" w:rsidRPr="00927FDD">
              <w:rPr>
                <w:rFonts w:ascii="Arial" w:hAnsi="Arial" w:cs="Arial"/>
                <w:noProof/>
                <w:webHidden/>
                <w:color w:val="auto"/>
                <w:sz w:val="24"/>
                <w:szCs w:val="24"/>
              </w:rPr>
              <w:fldChar w:fldCharType="begin"/>
            </w:r>
            <w:r w:rsidR="00927FDD" w:rsidRPr="00927FDD">
              <w:rPr>
                <w:rFonts w:ascii="Arial" w:hAnsi="Arial" w:cs="Arial"/>
                <w:noProof/>
                <w:webHidden/>
                <w:color w:val="auto"/>
                <w:sz w:val="24"/>
                <w:szCs w:val="24"/>
              </w:rPr>
              <w:instrText xml:space="preserve"> PAGEREF _Toc143775371 \h </w:instrText>
            </w:r>
            <w:r w:rsidR="00927FDD" w:rsidRPr="00927FDD">
              <w:rPr>
                <w:rFonts w:ascii="Arial" w:hAnsi="Arial" w:cs="Arial"/>
                <w:noProof/>
                <w:webHidden/>
                <w:color w:val="auto"/>
                <w:sz w:val="24"/>
                <w:szCs w:val="24"/>
              </w:rPr>
            </w:r>
            <w:r w:rsidR="00927FDD" w:rsidRPr="00927FDD">
              <w:rPr>
                <w:rFonts w:ascii="Arial" w:hAnsi="Arial" w:cs="Arial"/>
                <w:noProof/>
                <w:webHidden/>
                <w:color w:val="auto"/>
                <w:sz w:val="24"/>
                <w:szCs w:val="24"/>
              </w:rPr>
              <w:fldChar w:fldCharType="separate"/>
            </w:r>
            <w:r w:rsidR="002A03E1">
              <w:rPr>
                <w:rFonts w:ascii="Arial" w:hAnsi="Arial" w:cs="Arial"/>
                <w:noProof/>
                <w:webHidden/>
                <w:color w:val="auto"/>
                <w:sz w:val="24"/>
                <w:szCs w:val="24"/>
              </w:rPr>
              <w:t>13</w:t>
            </w:r>
            <w:r w:rsidR="00927FDD" w:rsidRPr="00927FDD">
              <w:rPr>
                <w:rFonts w:ascii="Arial" w:hAnsi="Arial" w:cs="Arial"/>
                <w:noProof/>
                <w:webHidden/>
                <w:color w:val="auto"/>
                <w:sz w:val="24"/>
                <w:szCs w:val="24"/>
              </w:rPr>
              <w:fldChar w:fldCharType="end"/>
            </w:r>
          </w:hyperlink>
        </w:p>
        <w:p w14:paraId="3DDB75A9" w14:textId="721F8E8C" w:rsidR="00927FDD" w:rsidRPr="00927FDD" w:rsidRDefault="00AB61AD" w:rsidP="00927FDD">
          <w:pPr>
            <w:pStyle w:val="TOC2"/>
            <w:spacing w:line="360" w:lineRule="auto"/>
            <w:ind w:right="-330"/>
            <w:rPr>
              <w:rFonts w:ascii="Arial" w:hAnsi="Arial" w:cs="Arial"/>
              <w:noProof/>
              <w:color w:val="auto"/>
              <w:sz w:val="24"/>
              <w:szCs w:val="24"/>
              <w:lang w:val="en-GB" w:eastAsia="en-GB"/>
            </w:rPr>
          </w:pPr>
          <w:hyperlink w:anchor="_Toc143775372" w:history="1">
            <w:r w:rsidR="00927FDD" w:rsidRPr="00927FDD">
              <w:rPr>
                <w:rStyle w:val="Hyperlink"/>
                <w:rFonts w:ascii="Arial" w:eastAsia="Arial" w:hAnsi="Arial" w:cs="Arial"/>
                <w:noProof/>
                <w:color w:val="auto"/>
                <w:sz w:val="24"/>
                <w:szCs w:val="24"/>
              </w:rPr>
              <w:t>7.1</w:t>
            </w:r>
            <w:r w:rsidR="00927FDD" w:rsidRPr="00927FDD">
              <w:rPr>
                <w:rFonts w:ascii="Arial" w:hAnsi="Arial" w:cs="Arial"/>
                <w:noProof/>
                <w:color w:val="auto"/>
                <w:sz w:val="24"/>
                <w:szCs w:val="24"/>
                <w:lang w:val="en-GB" w:eastAsia="en-GB"/>
              </w:rPr>
              <w:tab/>
            </w:r>
            <w:r w:rsidR="00927FDD" w:rsidRPr="00927FDD">
              <w:rPr>
                <w:rStyle w:val="Hyperlink"/>
                <w:rFonts w:ascii="Arial" w:eastAsia="Arial" w:hAnsi="Arial" w:cs="Arial"/>
                <w:noProof/>
                <w:color w:val="auto"/>
                <w:sz w:val="24"/>
                <w:szCs w:val="24"/>
              </w:rPr>
              <w:t>Coaching</w:t>
            </w:r>
            <w:r w:rsidR="00927FDD" w:rsidRPr="00927FDD">
              <w:rPr>
                <w:rFonts w:ascii="Arial" w:hAnsi="Arial" w:cs="Arial"/>
                <w:noProof/>
                <w:webHidden/>
                <w:color w:val="auto"/>
                <w:sz w:val="24"/>
                <w:szCs w:val="24"/>
              </w:rPr>
              <w:tab/>
            </w:r>
            <w:r w:rsidR="00927FDD" w:rsidRPr="00927FDD">
              <w:rPr>
                <w:rFonts w:ascii="Arial" w:hAnsi="Arial" w:cs="Arial"/>
                <w:noProof/>
                <w:webHidden/>
                <w:color w:val="auto"/>
                <w:sz w:val="24"/>
                <w:szCs w:val="24"/>
              </w:rPr>
              <w:fldChar w:fldCharType="begin"/>
            </w:r>
            <w:r w:rsidR="00927FDD" w:rsidRPr="00927FDD">
              <w:rPr>
                <w:rFonts w:ascii="Arial" w:hAnsi="Arial" w:cs="Arial"/>
                <w:noProof/>
                <w:webHidden/>
                <w:color w:val="auto"/>
                <w:sz w:val="24"/>
                <w:szCs w:val="24"/>
              </w:rPr>
              <w:instrText xml:space="preserve"> PAGEREF _Toc143775372 \h </w:instrText>
            </w:r>
            <w:r w:rsidR="00927FDD" w:rsidRPr="00927FDD">
              <w:rPr>
                <w:rFonts w:ascii="Arial" w:hAnsi="Arial" w:cs="Arial"/>
                <w:noProof/>
                <w:webHidden/>
                <w:color w:val="auto"/>
                <w:sz w:val="24"/>
                <w:szCs w:val="24"/>
              </w:rPr>
            </w:r>
            <w:r w:rsidR="00927FDD" w:rsidRPr="00927FDD">
              <w:rPr>
                <w:rFonts w:ascii="Arial" w:hAnsi="Arial" w:cs="Arial"/>
                <w:noProof/>
                <w:webHidden/>
                <w:color w:val="auto"/>
                <w:sz w:val="24"/>
                <w:szCs w:val="24"/>
              </w:rPr>
              <w:fldChar w:fldCharType="separate"/>
            </w:r>
            <w:r w:rsidR="002A03E1">
              <w:rPr>
                <w:rFonts w:ascii="Arial" w:hAnsi="Arial" w:cs="Arial"/>
                <w:noProof/>
                <w:webHidden/>
                <w:color w:val="auto"/>
                <w:sz w:val="24"/>
                <w:szCs w:val="24"/>
              </w:rPr>
              <w:t>14</w:t>
            </w:r>
            <w:r w:rsidR="00927FDD" w:rsidRPr="00927FDD">
              <w:rPr>
                <w:rFonts w:ascii="Arial" w:hAnsi="Arial" w:cs="Arial"/>
                <w:noProof/>
                <w:webHidden/>
                <w:color w:val="auto"/>
                <w:sz w:val="24"/>
                <w:szCs w:val="24"/>
              </w:rPr>
              <w:fldChar w:fldCharType="end"/>
            </w:r>
          </w:hyperlink>
        </w:p>
        <w:p w14:paraId="273DB3C8" w14:textId="55CDD808" w:rsidR="00927FDD" w:rsidRPr="00927FDD" w:rsidRDefault="00AB61AD" w:rsidP="00927FDD">
          <w:pPr>
            <w:pStyle w:val="TOC1"/>
            <w:spacing w:line="360" w:lineRule="auto"/>
            <w:ind w:right="-330"/>
            <w:rPr>
              <w:rFonts w:ascii="Arial" w:hAnsi="Arial" w:cs="Arial"/>
              <w:noProof/>
              <w:color w:val="auto"/>
              <w:sz w:val="24"/>
              <w:szCs w:val="24"/>
              <w:lang w:val="en-GB" w:eastAsia="en-GB"/>
            </w:rPr>
          </w:pPr>
          <w:hyperlink w:anchor="_Toc143775373" w:history="1">
            <w:r w:rsidR="00927FDD" w:rsidRPr="00927FDD">
              <w:rPr>
                <w:rStyle w:val="Hyperlink"/>
                <w:rFonts w:ascii="Arial" w:hAnsi="Arial" w:cs="Arial"/>
                <w:bCs/>
                <w:noProof/>
                <w:color w:val="auto"/>
                <w:sz w:val="24"/>
                <w:szCs w:val="24"/>
                <w14:scene3d>
                  <w14:camera w14:prst="orthographicFront"/>
                  <w14:lightRig w14:rig="threePt" w14:dir="t">
                    <w14:rot w14:lat="0" w14:lon="0" w14:rev="0"/>
                  </w14:lightRig>
                </w14:scene3d>
              </w:rPr>
              <w:t>8</w:t>
            </w:r>
            <w:r w:rsidR="00927FDD" w:rsidRPr="00927FDD">
              <w:rPr>
                <w:rFonts w:ascii="Arial" w:hAnsi="Arial" w:cs="Arial"/>
                <w:noProof/>
                <w:color w:val="auto"/>
                <w:sz w:val="24"/>
                <w:szCs w:val="24"/>
                <w:lang w:val="en-GB" w:eastAsia="en-GB"/>
              </w:rPr>
              <w:tab/>
            </w:r>
            <w:r w:rsidR="00927FDD" w:rsidRPr="00927FDD">
              <w:rPr>
                <w:rStyle w:val="Hyperlink"/>
                <w:rFonts w:ascii="Arial" w:hAnsi="Arial" w:cs="Arial"/>
                <w:noProof/>
                <w:color w:val="auto"/>
                <w:sz w:val="24"/>
                <w:szCs w:val="24"/>
              </w:rPr>
              <w:t>Apprenticeship Funding (Apprenticeship Levy)</w:t>
            </w:r>
            <w:r w:rsidR="00927FDD" w:rsidRPr="00927FDD">
              <w:rPr>
                <w:rFonts w:ascii="Arial" w:hAnsi="Arial" w:cs="Arial"/>
                <w:noProof/>
                <w:webHidden/>
                <w:color w:val="auto"/>
                <w:sz w:val="24"/>
                <w:szCs w:val="24"/>
              </w:rPr>
              <w:tab/>
            </w:r>
            <w:r w:rsidR="00927FDD" w:rsidRPr="00927FDD">
              <w:rPr>
                <w:rFonts w:ascii="Arial" w:hAnsi="Arial" w:cs="Arial"/>
                <w:noProof/>
                <w:webHidden/>
                <w:color w:val="auto"/>
                <w:sz w:val="24"/>
                <w:szCs w:val="24"/>
              </w:rPr>
              <w:fldChar w:fldCharType="begin"/>
            </w:r>
            <w:r w:rsidR="00927FDD" w:rsidRPr="00927FDD">
              <w:rPr>
                <w:rFonts w:ascii="Arial" w:hAnsi="Arial" w:cs="Arial"/>
                <w:noProof/>
                <w:webHidden/>
                <w:color w:val="auto"/>
                <w:sz w:val="24"/>
                <w:szCs w:val="24"/>
              </w:rPr>
              <w:instrText xml:space="preserve"> PAGEREF _Toc143775373 \h </w:instrText>
            </w:r>
            <w:r w:rsidR="00927FDD" w:rsidRPr="00927FDD">
              <w:rPr>
                <w:rFonts w:ascii="Arial" w:hAnsi="Arial" w:cs="Arial"/>
                <w:noProof/>
                <w:webHidden/>
                <w:color w:val="auto"/>
                <w:sz w:val="24"/>
                <w:szCs w:val="24"/>
              </w:rPr>
            </w:r>
            <w:r w:rsidR="00927FDD" w:rsidRPr="00927FDD">
              <w:rPr>
                <w:rFonts w:ascii="Arial" w:hAnsi="Arial" w:cs="Arial"/>
                <w:noProof/>
                <w:webHidden/>
                <w:color w:val="auto"/>
                <w:sz w:val="24"/>
                <w:szCs w:val="24"/>
              </w:rPr>
              <w:fldChar w:fldCharType="separate"/>
            </w:r>
            <w:r w:rsidR="002A03E1">
              <w:rPr>
                <w:rFonts w:ascii="Arial" w:hAnsi="Arial" w:cs="Arial"/>
                <w:noProof/>
                <w:webHidden/>
                <w:color w:val="auto"/>
                <w:sz w:val="24"/>
                <w:szCs w:val="24"/>
              </w:rPr>
              <w:t>14</w:t>
            </w:r>
            <w:r w:rsidR="00927FDD" w:rsidRPr="00927FDD">
              <w:rPr>
                <w:rFonts w:ascii="Arial" w:hAnsi="Arial" w:cs="Arial"/>
                <w:noProof/>
                <w:webHidden/>
                <w:color w:val="auto"/>
                <w:sz w:val="24"/>
                <w:szCs w:val="24"/>
              </w:rPr>
              <w:fldChar w:fldCharType="end"/>
            </w:r>
          </w:hyperlink>
        </w:p>
        <w:p w14:paraId="0526BBE7" w14:textId="03B24A1B" w:rsidR="00927FDD" w:rsidRPr="00927FDD" w:rsidRDefault="00AB61AD" w:rsidP="00927FDD">
          <w:pPr>
            <w:pStyle w:val="TOC1"/>
            <w:spacing w:line="360" w:lineRule="auto"/>
            <w:ind w:right="-330"/>
            <w:rPr>
              <w:rFonts w:ascii="Arial" w:hAnsi="Arial" w:cs="Arial"/>
              <w:noProof/>
              <w:color w:val="auto"/>
              <w:sz w:val="24"/>
              <w:szCs w:val="24"/>
              <w:lang w:val="en-GB" w:eastAsia="en-GB"/>
            </w:rPr>
          </w:pPr>
          <w:hyperlink w:anchor="_Toc143775374" w:history="1">
            <w:r w:rsidR="00927FDD" w:rsidRPr="00927FDD">
              <w:rPr>
                <w:rStyle w:val="Hyperlink"/>
                <w:rFonts w:ascii="Arial" w:hAnsi="Arial" w:cs="Arial"/>
                <w:bCs/>
                <w:noProof/>
                <w:color w:val="auto"/>
                <w:sz w:val="24"/>
                <w:szCs w:val="24"/>
                <w14:scene3d>
                  <w14:camera w14:prst="orthographicFront"/>
                  <w14:lightRig w14:rig="threePt" w14:dir="t">
                    <w14:rot w14:lat="0" w14:lon="0" w14:rev="0"/>
                  </w14:lightRig>
                </w14:scene3d>
              </w:rPr>
              <w:t>9</w:t>
            </w:r>
            <w:r w:rsidR="00927FDD" w:rsidRPr="00927FDD">
              <w:rPr>
                <w:rFonts w:ascii="Arial" w:hAnsi="Arial" w:cs="Arial"/>
                <w:noProof/>
                <w:color w:val="auto"/>
                <w:sz w:val="24"/>
                <w:szCs w:val="24"/>
                <w:lang w:val="en-GB" w:eastAsia="en-GB"/>
              </w:rPr>
              <w:tab/>
            </w:r>
            <w:r w:rsidR="00927FDD" w:rsidRPr="00927FDD">
              <w:rPr>
                <w:rStyle w:val="Hyperlink"/>
                <w:rFonts w:ascii="Arial" w:hAnsi="Arial" w:cs="Arial"/>
                <w:noProof/>
                <w:color w:val="auto"/>
                <w:sz w:val="24"/>
                <w:szCs w:val="24"/>
              </w:rPr>
              <w:t>Claims and reimbursements</w:t>
            </w:r>
            <w:r w:rsidR="00927FDD" w:rsidRPr="00927FDD">
              <w:rPr>
                <w:rFonts w:ascii="Arial" w:hAnsi="Arial" w:cs="Arial"/>
                <w:noProof/>
                <w:webHidden/>
                <w:color w:val="auto"/>
                <w:sz w:val="24"/>
                <w:szCs w:val="24"/>
              </w:rPr>
              <w:tab/>
            </w:r>
            <w:r w:rsidR="00927FDD" w:rsidRPr="00927FDD">
              <w:rPr>
                <w:rFonts w:ascii="Arial" w:hAnsi="Arial" w:cs="Arial"/>
                <w:noProof/>
                <w:webHidden/>
                <w:color w:val="auto"/>
                <w:sz w:val="24"/>
                <w:szCs w:val="24"/>
              </w:rPr>
              <w:fldChar w:fldCharType="begin"/>
            </w:r>
            <w:r w:rsidR="00927FDD" w:rsidRPr="00927FDD">
              <w:rPr>
                <w:rFonts w:ascii="Arial" w:hAnsi="Arial" w:cs="Arial"/>
                <w:noProof/>
                <w:webHidden/>
                <w:color w:val="auto"/>
                <w:sz w:val="24"/>
                <w:szCs w:val="24"/>
              </w:rPr>
              <w:instrText xml:space="preserve"> PAGEREF _Toc143775374 \h </w:instrText>
            </w:r>
            <w:r w:rsidR="00927FDD" w:rsidRPr="00927FDD">
              <w:rPr>
                <w:rFonts w:ascii="Arial" w:hAnsi="Arial" w:cs="Arial"/>
                <w:noProof/>
                <w:webHidden/>
                <w:color w:val="auto"/>
                <w:sz w:val="24"/>
                <w:szCs w:val="24"/>
              </w:rPr>
            </w:r>
            <w:r w:rsidR="00927FDD" w:rsidRPr="00927FDD">
              <w:rPr>
                <w:rFonts w:ascii="Arial" w:hAnsi="Arial" w:cs="Arial"/>
                <w:noProof/>
                <w:webHidden/>
                <w:color w:val="auto"/>
                <w:sz w:val="24"/>
                <w:szCs w:val="24"/>
              </w:rPr>
              <w:fldChar w:fldCharType="separate"/>
            </w:r>
            <w:r w:rsidR="002A03E1">
              <w:rPr>
                <w:rFonts w:ascii="Arial" w:hAnsi="Arial" w:cs="Arial"/>
                <w:noProof/>
                <w:webHidden/>
                <w:color w:val="auto"/>
                <w:sz w:val="24"/>
                <w:szCs w:val="24"/>
              </w:rPr>
              <w:t>15</w:t>
            </w:r>
            <w:r w:rsidR="00927FDD" w:rsidRPr="00927FDD">
              <w:rPr>
                <w:rFonts w:ascii="Arial" w:hAnsi="Arial" w:cs="Arial"/>
                <w:noProof/>
                <w:webHidden/>
                <w:color w:val="auto"/>
                <w:sz w:val="24"/>
                <w:szCs w:val="24"/>
              </w:rPr>
              <w:fldChar w:fldCharType="end"/>
            </w:r>
          </w:hyperlink>
        </w:p>
        <w:p w14:paraId="2A03B1C7" w14:textId="2B2AD36D" w:rsidR="00927FDD" w:rsidRPr="00927FDD" w:rsidRDefault="00AB61AD" w:rsidP="00927FDD">
          <w:pPr>
            <w:pStyle w:val="TOC2"/>
            <w:spacing w:line="360" w:lineRule="auto"/>
            <w:ind w:right="-330"/>
            <w:rPr>
              <w:rFonts w:ascii="Arial" w:hAnsi="Arial" w:cs="Arial"/>
              <w:noProof/>
              <w:color w:val="auto"/>
              <w:sz w:val="24"/>
              <w:szCs w:val="24"/>
              <w:lang w:val="en-GB" w:eastAsia="en-GB"/>
            </w:rPr>
          </w:pPr>
          <w:hyperlink w:anchor="_Toc143775376" w:history="1">
            <w:r w:rsidR="00927FDD" w:rsidRPr="00927FDD">
              <w:rPr>
                <w:rStyle w:val="Hyperlink"/>
                <w:rFonts w:ascii="Arial" w:hAnsi="Arial" w:cs="Arial"/>
                <w:bCs/>
                <w:noProof/>
                <w:color w:val="auto"/>
                <w:sz w:val="24"/>
                <w:szCs w:val="24"/>
                <w14:scene3d>
                  <w14:camera w14:prst="orthographicFront"/>
                  <w14:lightRig w14:rig="threePt" w14:dir="t">
                    <w14:rot w14:lat="0" w14:lon="0" w14:rev="0"/>
                  </w14:lightRig>
                </w14:scene3d>
              </w:rPr>
              <w:t>10</w:t>
            </w:r>
            <w:r w:rsidR="00927FDD" w:rsidRPr="00927FDD">
              <w:rPr>
                <w:rFonts w:ascii="Arial" w:hAnsi="Arial" w:cs="Arial"/>
                <w:noProof/>
                <w:color w:val="auto"/>
                <w:sz w:val="24"/>
                <w:szCs w:val="24"/>
                <w:lang w:val="en-GB" w:eastAsia="en-GB"/>
              </w:rPr>
              <w:t xml:space="preserve">   </w:t>
            </w:r>
            <w:r w:rsidR="00927FDD" w:rsidRPr="00927FDD">
              <w:rPr>
                <w:rStyle w:val="Hyperlink"/>
                <w:rFonts w:ascii="Arial" w:hAnsi="Arial" w:cs="Arial"/>
                <w:noProof/>
                <w:color w:val="auto"/>
                <w:sz w:val="24"/>
                <w:szCs w:val="24"/>
              </w:rPr>
              <w:t>Distance, Open or E-Learning</w:t>
            </w:r>
            <w:r w:rsidR="00927FDD" w:rsidRPr="00927FDD">
              <w:rPr>
                <w:rFonts w:ascii="Arial" w:hAnsi="Arial" w:cs="Arial"/>
                <w:noProof/>
                <w:webHidden/>
                <w:color w:val="auto"/>
                <w:sz w:val="24"/>
                <w:szCs w:val="24"/>
              </w:rPr>
              <w:tab/>
            </w:r>
            <w:r w:rsidR="00927FDD" w:rsidRPr="00927FDD">
              <w:rPr>
                <w:rFonts w:ascii="Arial" w:hAnsi="Arial" w:cs="Arial"/>
                <w:noProof/>
                <w:webHidden/>
                <w:color w:val="auto"/>
                <w:sz w:val="24"/>
                <w:szCs w:val="24"/>
              </w:rPr>
              <w:fldChar w:fldCharType="begin"/>
            </w:r>
            <w:r w:rsidR="00927FDD" w:rsidRPr="00927FDD">
              <w:rPr>
                <w:rFonts w:ascii="Arial" w:hAnsi="Arial" w:cs="Arial"/>
                <w:noProof/>
                <w:webHidden/>
                <w:color w:val="auto"/>
                <w:sz w:val="24"/>
                <w:szCs w:val="24"/>
              </w:rPr>
              <w:instrText xml:space="preserve"> PAGEREF _Toc143775376 \h </w:instrText>
            </w:r>
            <w:r w:rsidR="00927FDD" w:rsidRPr="00927FDD">
              <w:rPr>
                <w:rFonts w:ascii="Arial" w:hAnsi="Arial" w:cs="Arial"/>
                <w:noProof/>
                <w:webHidden/>
                <w:color w:val="auto"/>
                <w:sz w:val="24"/>
                <w:szCs w:val="24"/>
              </w:rPr>
            </w:r>
            <w:r w:rsidR="00927FDD" w:rsidRPr="00927FDD">
              <w:rPr>
                <w:rFonts w:ascii="Arial" w:hAnsi="Arial" w:cs="Arial"/>
                <w:noProof/>
                <w:webHidden/>
                <w:color w:val="auto"/>
                <w:sz w:val="24"/>
                <w:szCs w:val="24"/>
              </w:rPr>
              <w:fldChar w:fldCharType="separate"/>
            </w:r>
            <w:r w:rsidR="002A03E1">
              <w:rPr>
                <w:rFonts w:ascii="Arial" w:hAnsi="Arial" w:cs="Arial"/>
                <w:noProof/>
                <w:webHidden/>
                <w:color w:val="auto"/>
                <w:sz w:val="24"/>
                <w:szCs w:val="24"/>
              </w:rPr>
              <w:t>17</w:t>
            </w:r>
            <w:r w:rsidR="00927FDD" w:rsidRPr="00927FDD">
              <w:rPr>
                <w:rFonts w:ascii="Arial" w:hAnsi="Arial" w:cs="Arial"/>
                <w:noProof/>
                <w:webHidden/>
                <w:color w:val="auto"/>
                <w:sz w:val="24"/>
                <w:szCs w:val="24"/>
              </w:rPr>
              <w:fldChar w:fldCharType="end"/>
            </w:r>
          </w:hyperlink>
        </w:p>
        <w:p w14:paraId="6AC7F2FC" w14:textId="3491EC7B" w:rsidR="00927FDD" w:rsidRPr="00927FDD" w:rsidRDefault="00AB61AD" w:rsidP="00927FDD">
          <w:pPr>
            <w:pStyle w:val="TOC1"/>
            <w:spacing w:line="360" w:lineRule="auto"/>
            <w:ind w:right="-330"/>
            <w:rPr>
              <w:rFonts w:ascii="Arial" w:hAnsi="Arial" w:cs="Arial"/>
              <w:noProof/>
              <w:color w:val="auto"/>
              <w:sz w:val="24"/>
              <w:szCs w:val="24"/>
              <w:lang w:val="en-GB" w:eastAsia="en-GB"/>
            </w:rPr>
          </w:pPr>
          <w:hyperlink w:anchor="_Toc143775377" w:history="1">
            <w:r w:rsidR="00927FDD" w:rsidRPr="00927FDD">
              <w:rPr>
                <w:rStyle w:val="Hyperlink"/>
                <w:rFonts w:ascii="Arial" w:hAnsi="Arial" w:cs="Arial"/>
                <w:bCs/>
                <w:noProof/>
                <w:color w:val="auto"/>
                <w:sz w:val="24"/>
                <w:szCs w:val="24"/>
                <w14:scene3d>
                  <w14:camera w14:prst="orthographicFront"/>
                  <w14:lightRig w14:rig="threePt" w14:dir="t">
                    <w14:rot w14:lat="0" w14:lon="0" w14:rev="0"/>
                  </w14:lightRig>
                </w14:scene3d>
              </w:rPr>
              <w:t>11</w:t>
            </w:r>
            <w:r w:rsidR="00927FDD" w:rsidRPr="00927FDD">
              <w:rPr>
                <w:rFonts w:ascii="Arial" w:hAnsi="Arial" w:cs="Arial"/>
                <w:noProof/>
                <w:color w:val="auto"/>
                <w:sz w:val="24"/>
                <w:szCs w:val="24"/>
                <w:lang w:val="en-GB" w:eastAsia="en-GB"/>
              </w:rPr>
              <w:tab/>
            </w:r>
            <w:r w:rsidR="00927FDD" w:rsidRPr="00927FDD">
              <w:rPr>
                <w:rStyle w:val="Hyperlink"/>
                <w:rFonts w:ascii="Arial" w:hAnsi="Arial" w:cs="Arial"/>
                <w:noProof/>
                <w:color w:val="auto"/>
                <w:sz w:val="24"/>
                <w:szCs w:val="24"/>
              </w:rPr>
              <w:t>Applying for funding</w:t>
            </w:r>
            <w:r w:rsidR="00927FDD" w:rsidRPr="00927FDD">
              <w:rPr>
                <w:rFonts w:ascii="Arial" w:hAnsi="Arial" w:cs="Arial"/>
                <w:noProof/>
                <w:webHidden/>
                <w:color w:val="auto"/>
                <w:sz w:val="24"/>
                <w:szCs w:val="24"/>
              </w:rPr>
              <w:tab/>
            </w:r>
            <w:r w:rsidR="00927FDD" w:rsidRPr="00927FDD">
              <w:rPr>
                <w:rFonts w:ascii="Arial" w:hAnsi="Arial" w:cs="Arial"/>
                <w:noProof/>
                <w:webHidden/>
                <w:color w:val="auto"/>
                <w:sz w:val="24"/>
                <w:szCs w:val="24"/>
              </w:rPr>
              <w:fldChar w:fldCharType="begin"/>
            </w:r>
            <w:r w:rsidR="00927FDD" w:rsidRPr="00927FDD">
              <w:rPr>
                <w:rFonts w:ascii="Arial" w:hAnsi="Arial" w:cs="Arial"/>
                <w:noProof/>
                <w:webHidden/>
                <w:color w:val="auto"/>
                <w:sz w:val="24"/>
                <w:szCs w:val="24"/>
              </w:rPr>
              <w:instrText xml:space="preserve"> PAGEREF _Toc143775377 \h </w:instrText>
            </w:r>
            <w:r w:rsidR="00927FDD" w:rsidRPr="00927FDD">
              <w:rPr>
                <w:rFonts w:ascii="Arial" w:hAnsi="Arial" w:cs="Arial"/>
                <w:noProof/>
                <w:webHidden/>
                <w:color w:val="auto"/>
                <w:sz w:val="24"/>
                <w:szCs w:val="24"/>
              </w:rPr>
            </w:r>
            <w:r w:rsidR="00927FDD" w:rsidRPr="00927FDD">
              <w:rPr>
                <w:rFonts w:ascii="Arial" w:hAnsi="Arial" w:cs="Arial"/>
                <w:noProof/>
                <w:webHidden/>
                <w:color w:val="auto"/>
                <w:sz w:val="24"/>
                <w:szCs w:val="24"/>
              </w:rPr>
              <w:fldChar w:fldCharType="separate"/>
            </w:r>
            <w:r w:rsidR="002A03E1">
              <w:rPr>
                <w:rFonts w:ascii="Arial" w:hAnsi="Arial" w:cs="Arial"/>
                <w:noProof/>
                <w:webHidden/>
                <w:color w:val="auto"/>
                <w:sz w:val="24"/>
                <w:szCs w:val="24"/>
              </w:rPr>
              <w:t>18</w:t>
            </w:r>
            <w:r w:rsidR="00927FDD" w:rsidRPr="00927FDD">
              <w:rPr>
                <w:rFonts w:ascii="Arial" w:hAnsi="Arial" w:cs="Arial"/>
                <w:noProof/>
                <w:webHidden/>
                <w:color w:val="auto"/>
                <w:sz w:val="24"/>
                <w:szCs w:val="24"/>
              </w:rPr>
              <w:fldChar w:fldCharType="end"/>
            </w:r>
          </w:hyperlink>
        </w:p>
        <w:p w14:paraId="13C1A9A2" w14:textId="2BD7AA13" w:rsidR="00927FDD" w:rsidRPr="00927FDD" w:rsidRDefault="00AB61AD" w:rsidP="00927FDD">
          <w:pPr>
            <w:pStyle w:val="TOC1"/>
            <w:spacing w:line="360" w:lineRule="auto"/>
            <w:ind w:right="-330"/>
            <w:rPr>
              <w:rFonts w:ascii="Arial" w:hAnsi="Arial" w:cs="Arial"/>
              <w:noProof/>
              <w:color w:val="auto"/>
              <w:sz w:val="24"/>
              <w:szCs w:val="24"/>
              <w:lang w:val="en-GB" w:eastAsia="en-GB"/>
            </w:rPr>
          </w:pPr>
          <w:hyperlink w:anchor="_Toc143775378" w:history="1">
            <w:r w:rsidR="00927FDD" w:rsidRPr="00927FDD">
              <w:rPr>
                <w:rStyle w:val="Hyperlink"/>
                <w:rFonts w:ascii="Arial" w:hAnsi="Arial" w:cs="Arial"/>
                <w:bCs/>
                <w:noProof/>
                <w:color w:val="auto"/>
                <w:sz w:val="24"/>
                <w:szCs w:val="24"/>
                <w14:scene3d>
                  <w14:camera w14:prst="orthographicFront"/>
                  <w14:lightRig w14:rig="threePt" w14:dir="t">
                    <w14:rot w14:lat="0" w14:lon="0" w14:rev="0"/>
                  </w14:lightRig>
                </w14:scene3d>
              </w:rPr>
              <w:t>12</w:t>
            </w:r>
            <w:r w:rsidR="00927FDD" w:rsidRPr="00927FDD">
              <w:rPr>
                <w:rFonts w:ascii="Arial" w:hAnsi="Arial" w:cs="Arial"/>
                <w:noProof/>
                <w:color w:val="auto"/>
                <w:sz w:val="24"/>
                <w:szCs w:val="24"/>
                <w:lang w:val="en-GB" w:eastAsia="en-GB"/>
              </w:rPr>
              <w:tab/>
            </w:r>
            <w:r w:rsidR="00927FDD" w:rsidRPr="00927FDD">
              <w:rPr>
                <w:rStyle w:val="Hyperlink"/>
                <w:rFonts w:ascii="Arial" w:hAnsi="Arial" w:cs="Arial"/>
                <w:noProof/>
                <w:color w:val="auto"/>
                <w:sz w:val="24"/>
                <w:szCs w:val="24"/>
              </w:rPr>
              <w:t>Monitoring Compliance</w:t>
            </w:r>
            <w:r w:rsidR="00927FDD" w:rsidRPr="00927FDD">
              <w:rPr>
                <w:rFonts w:ascii="Arial" w:hAnsi="Arial" w:cs="Arial"/>
                <w:noProof/>
                <w:webHidden/>
                <w:color w:val="auto"/>
                <w:sz w:val="24"/>
                <w:szCs w:val="24"/>
              </w:rPr>
              <w:tab/>
            </w:r>
            <w:r w:rsidR="00927FDD" w:rsidRPr="00927FDD">
              <w:rPr>
                <w:rFonts w:ascii="Arial" w:hAnsi="Arial" w:cs="Arial"/>
                <w:noProof/>
                <w:webHidden/>
                <w:color w:val="auto"/>
                <w:sz w:val="24"/>
                <w:szCs w:val="24"/>
              </w:rPr>
              <w:fldChar w:fldCharType="begin"/>
            </w:r>
            <w:r w:rsidR="00927FDD" w:rsidRPr="00927FDD">
              <w:rPr>
                <w:rFonts w:ascii="Arial" w:hAnsi="Arial" w:cs="Arial"/>
                <w:noProof/>
                <w:webHidden/>
                <w:color w:val="auto"/>
                <w:sz w:val="24"/>
                <w:szCs w:val="24"/>
              </w:rPr>
              <w:instrText xml:space="preserve"> PAGEREF _Toc143775378 \h </w:instrText>
            </w:r>
            <w:r w:rsidR="00927FDD" w:rsidRPr="00927FDD">
              <w:rPr>
                <w:rFonts w:ascii="Arial" w:hAnsi="Arial" w:cs="Arial"/>
                <w:noProof/>
                <w:webHidden/>
                <w:color w:val="auto"/>
                <w:sz w:val="24"/>
                <w:szCs w:val="24"/>
              </w:rPr>
            </w:r>
            <w:r w:rsidR="00927FDD" w:rsidRPr="00927FDD">
              <w:rPr>
                <w:rFonts w:ascii="Arial" w:hAnsi="Arial" w:cs="Arial"/>
                <w:noProof/>
                <w:webHidden/>
                <w:color w:val="auto"/>
                <w:sz w:val="24"/>
                <w:szCs w:val="24"/>
              </w:rPr>
              <w:fldChar w:fldCharType="separate"/>
            </w:r>
            <w:r w:rsidR="002A03E1">
              <w:rPr>
                <w:rFonts w:ascii="Arial" w:hAnsi="Arial" w:cs="Arial"/>
                <w:noProof/>
                <w:webHidden/>
                <w:color w:val="auto"/>
                <w:sz w:val="24"/>
                <w:szCs w:val="24"/>
              </w:rPr>
              <w:t>20</w:t>
            </w:r>
            <w:r w:rsidR="00927FDD" w:rsidRPr="00927FDD">
              <w:rPr>
                <w:rFonts w:ascii="Arial" w:hAnsi="Arial" w:cs="Arial"/>
                <w:noProof/>
                <w:webHidden/>
                <w:color w:val="auto"/>
                <w:sz w:val="24"/>
                <w:szCs w:val="24"/>
              </w:rPr>
              <w:fldChar w:fldCharType="end"/>
            </w:r>
          </w:hyperlink>
        </w:p>
        <w:p w14:paraId="0795578A" w14:textId="3CFA6766" w:rsidR="00927FDD" w:rsidRPr="00927FDD" w:rsidRDefault="00AB61AD" w:rsidP="00927FDD">
          <w:pPr>
            <w:pStyle w:val="TOC1"/>
            <w:spacing w:line="360" w:lineRule="auto"/>
            <w:ind w:right="-330"/>
            <w:rPr>
              <w:rFonts w:ascii="Arial" w:hAnsi="Arial" w:cs="Arial"/>
              <w:noProof/>
              <w:color w:val="auto"/>
              <w:sz w:val="24"/>
              <w:szCs w:val="24"/>
              <w:lang w:val="en-GB" w:eastAsia="en-GB"/>
            </w:rPr>
          </w:pPr>
          <w:hyperlink w:anchor="_Toc143775379" w:history="1">
            <w:r w:rsidR="00927FDD" w:rsidRPr="00927FDD">
              <w:rPr>
                <w:rStyle w:val="Hyperlink"/>
                <w:rFonts w:ascii="Arial" w:hAnsi="Arial" w:cs="Arial"/>
                <w:bCs/>
                <w:noProof/>
                <w:color w:val="auto"/>
                <w:sz w:val="24"/>
                <w:szCs w:val="24"/>
                <w14:scene3d>
                  <w14:camera w14:prst="orthographicFront"/>
                  <w14:lightRig w14:rig="threePt" w14:dir="t">
                    <w14:rot w14:lat="0" w14:lon="0" w14:rev="0"/>
                  </w14:lightRig>
                </w14:scene3d>
              </w:rPr>
              <w:t>13</w:t>
            </w:r>
            <w:r w:rsidR="00927FDD" w:rsidRPr="00927FDD">
              <w:rPr>
                <w:rFonts w:ascii="Arial" w:hAnsi="Arial" w:cs="Arial"/>
                <w:noProof/>
                <w:color w:val="auto"/>
                <w:sz w:val="24"/>
                <w:szCs w:val="24"/>
                <w:lang w:val="en-GB" w:eastAsia="en-GB"/>
              </w:rPr>
              <w:tab/>
            </w:r>
            <w:r w:rsidR="00927FDD" w:rsidRPr="00927FDD">
              <w:rPr>
                <w:rStyle w:val="Hyperlink"/>
                <w:rFonts w:ascii="Arial" w:hAnsi="Arial" w:cs="Arial"/>
                <w:noProof/>
                <w:color w:val="auto"/>
                <w:sz w:val="24"/>
                <w:szCs w:val="24"/>
              </w:rPr>
              <w:t>Arrangements for Review</w:t>
            </w:r>
            <w:r w:rsidR="00927FDD" w:rsidRPr="00927FDD">
              <w:rPr>
                <w:rFonts w:ascii="Arial" w:hAnsi="Arial" w:cs="Arial"/>
                <w:noProof/>
                <w:webHidden/>
                <w:color w:val="auto"/>
                <w:sz w:val="24"/>
                <w:szCs w:val="24"/>
              </w:rPr>
              <w:tab/>
            </w:r>
            <w:r w:rsidR="00927FDD" w:rsidRPr="00927FDD">
              <w:rPr>
                <w:rFonts w:ascii="Arial" w:hAnsi="Arial" w:cs="Arial"/>
                <w:noProof/>
                <w:webHidden/>
                <w:color w:val="auto"/>
                <w:sz w:val="24"/>
                <w:szCs w:val="24"/>
              </w:rPr>
              <w:fldChar w:fldCharType="begin"/>
            </w:r>
            <w:r w:rsidR="00927FDD" w:rsidRPr="00927FDD">
              <w:rPr>
                <w:rFonts w:ascii="Arial" w:hAnsi="Arial" w:cs="Arial"/>
                <w:noProof/>
                <w:webHidden/>
                <w:color w:val="auto"/>
                <w:sz w:val="24"/>
                <w:szCs w:val="24"/>
              </w:rPr>
              <w:instrText xml:space="preserve"> PAGEREF _Toc143775379 \h </w:instrText>
            </w:r>
            <w:r w:rsidR="00927FDD" w:rsidRPr="00927FDD">
              <w:rPr>
                <w:rFonts w:ascii="Arial" w:hAnsi="Arial" w:cs="Arial"/>
                <w:noProof/>
                <w:webHidden/>
                <w:color w:val="auto"/>
                <w:sz w:val="24"/>
                <w:szCs w:val="24"/>
              </w:rPr>
            </w:r>
            <w:r w:rsidR="00927FDD" w:rsidRPr="00927FDD">
              <w:rPr>
                <w:rFonts w:ascii="Arial" w:hAnsi="Arial" w:cs="Arial"/>
                <w:noProof/>
                <w:webHidden/>
                <w:color w:val="auto"/>
                <w:sz w:val="24"/>
                <w:szCs w:val="24"/>
              </w:rPr>
              <w:fldChar w:fldCharType="separate"/>
            </w:r>
            <w:r w:rsidR="002A03E1">
              <w:rPr>
                <w:rFonts w:ascii="Arial" w:hAnsi="Arial" w:cs="Arial"/>
                <w:noProof/>
                <w:webHidden/>
                <w:color w:val="auto"/>
                <w:sz w:val="24"/>
                <w:szCs w:val="24"/>
              </w:rPr>
              <w:t>20</w:t>
            </w:r>
            <w:r w:rsidR="00927FDD" w:rsidRPr="00927FDD">
              <w:rPr>
                <w:rFonts w:ascii="Arial" w:hAnsi="Arial" w:cs="Arial"/>
                <w:noProof/>
                <w:webHidden/>
                <w:color w:val="auto"/>
                <w:sz w:val="24"/>
                <w:szCs w:val="24"/>
              </w:rPr>
              <w:fldChar w:fldCharType="end"/>
            </w:r>
          </w:hyperlink>
        </w:p>
        <w:p w14:paraId="074BF8A4" w14:textId="36421C95" w:rsidR="00927FDD" w:rsidRPr="00927FDD" w:rsidRDefault="00AB61AD" w:rsidP="00927FDD">
          <w:pPr>
            <w:pStyle w:val="TOC1"/>
            <w:spacing w:line="360" w:lineRule="auto"/>
            <w:ind w:right="-330"/>
            <w:rPr>
              <w:rFonts w:ascii="Arial" w:hAnsi="Arial" w:cs="Arial"/>
              <w:noProof/>
              <w:color w:val="auto"/>
              <w:sz w:val="24"/>
              <w:szCs w:val="24"/>
              <w:lang w:val="en-GB" w:eastAsia="en-GB"/>
            </w:rPr>
          </w:pPr>
          <w:hyperlink w:anchor="_Toc143775380" w:history="1">
            <w:r w:rsidR="00927FDD" w:rsidRPr="00927FDD">
              <w:rPr>
                <w:rStyle w:val="Hyperlink"/>
                <w:rFonts w:ascii="Arial" w:hAnsi="Arial" w:cs="Arial"/>
                <w:bCs/>
                <w:noProof/>
                <w:color w:val="auto"/>
                <w:sz w:val="24"/>
                <w:szCs w:val="24"/>
                <w14:scene3d>
                  <w14:camera w14:prst="orthographicFront"/>
                  <w14:lightRig w14:rig="threePt" w14:dir="t">
                    <w14:rot w14:lat="0" w14:lon="0" w14:rev="0"/>
                  </w14:lightRig>
                </w14:scene3d>
              </w:rPr>
              <w:t>14</w:t>
            </w:r>
            <w:r w:rsidR="00927FDD" w:rsidRPr="00927FDD">
              <w:rPr>
                <w:rFonts w:ascii="Arial" w:hAnsi="Arial" w:cs="Arial"/>
                <w:noProof/>
                <w:color w:val="auto"/>
                <w:sz w:val="24"/>
                <w:szCs w:val="24"/>
                <w:lang w:val="en-GB" w:eastAsia="en-GB"/>
              </w:rPr>
              <w:tab/>
            </w:r>
            <w:r w:rsidR="00927FDD" w:rsidRPr="00927FDD">
              <w:rPr>
                <w:rStyle w:val="Hyperlink"/>
                <w:rFonts w:ascii="Arial" w:hAnsi="Arial" w:cs="Arial"/>
                <w:noProof/>
                <w:color w:val="auto"/>
                <w:sz w:val="24"/>
                <w:szCs w:val="24"/>
              </w:rPr>
              <w:t>Dissemination</w:t>
            </w:r>
            <w:r w:rsidR="00927FDD" w:rsidRPr="00927FDD">
              <w:rPr>
                <w:rFonts w:ascii="Arial" w:hAnsi="Arial" w:cs="Arial"/>
                <w:noProof/>
                <w:webHidden/>
                <w:color w:val="auto"/>
                <w:sz w:val="24"/>
                <w:szCs w:val="24"/>
              </w:rPr>
              <w:tab/>
            </w:r>
            <w:r w:rsidR="00927FDD" w:rsidRPr="00927FDD">
              <w:rPr>
                <w:rFonts w:ascii="Arial" w:hAnsi="Arial" w:cs="Arial"/>
                <w:noProof/>
                <w:webHidden/>
                <w:color w:val="auto"/>
                <w:sz w:val="24"/>
                <w:szCs w:val="24"/>
              </w:rPr>
              <w:fldChar w:fldCharType="begin"/>
            </w:r>
            <w:r w:rsidR="00927FDD" w:rsidRPr="00927FDD">
              <w:rPr>
                <w:rFonts w:ascii="Arial" w:hAnsi="Arial" w:cs="Arial"/>
                <w:noProof/>
                <w:webHidden/>
                <w:color w:val="auto"/>
                <w:sz w:val="24"/>
                <w:szCs w:val="24"/>
              </w:rPr>
              <w:instrText xml:space="preserve"> PAGEREF _Toc143775380 \h </w:instrText>
            </w:r>
            <w:r w:rsidR="00927FDD" w:rsidRPr="00927FDD">
              <w:rPr>
                <w:rFonts w:ascii="Arial" w:hAnsi="Arial" w:cs="Arial"/>
                <w:noProof/>
                <w:webHidden/>
                <w:color w:val="auto"/>
                <w:sz w:val="24"/>
                <w:szCs w:val="24"/>
              </w:rPr>
            </w:r>
            <w:r w:rsidR="00927FDD" w:rsidRPr="00927FDD">
              <w:rPr>
                <w:rFonts w:ascii="Arial" w:hAnsi="Arial" w:cs="Arial"/>
                <w:noProof/>
                <w:webHidden/>
                <w:color w:val="auto"/>
                <w:sz w:val="24"/>
                <w:szCs w:val="24"/>
              </w:rPr>
              <w:fldChar w:fldCharType="separate"/>
            </w:r>
            <w:r w:rsidR="002A03E1">
              <w:rPr>
                <w:rFonts w:ascii="Arial" w:hAnsi="Arial" w:cs="Arial"/>
                <w:noProof/>
                <w:webHidden/>
                <w:color w:val="auto"/>
                <w:sz w:val="24"/>
                <w:szCs w:val="24"/>
              </w:rPr>
              <w:t>20</w:t>
            </w:r>
            <w:r w:rsidR="00927FDD" w:rsidRPr="00927FDD">
              <w:rPr>
                <w:rFonts w:ascii="Arial" w:hAnsi="Arial" w:cs="Arial"/>
                <w:noProof/>
                <w:webHidden/>
                <w:color w:val="auto"/>
                <w:sz w:val="24"/>
                <w:szCs w:val="24"/>
              </w:rPr>
              <w:fldChar w:fldCharType="end"/>
            </w:r>
          </w:hyperlink>
        </w:p>
        <w:p w14:paraId="088E6534" w14:textId="7D3285A4" w:rsidR="00927FDD" w:rsidRPr="00927FDD" w:rsidRDefault="00AB61AD" w:rsidP="00927FDD">
          <w:pPr>
            <w:pStyle w:val="TOC1"/>
            <w:spacing w:line="360" w:lineRule="auto"/>
            <w:ind w:right="-330"/>
            <w:rPr>
              <w:rFonts w:ascii="Arial" w:hAnsi="Arial" w:cs="Arial"/>
              <w:noProof/>
              <w:color w:val="auto"/>
              <w:sz w:val="24"/>
              <w:szCs w:val="24"/>
              <w:lang w:val="en-GB" w:eastAsia="en-GB"/>
            </w:rPr>
          </w:pPr>
          <w:hyperlink w:anchor="_Toc143775381" w:history="1">
            <w:r w:rsidR="00927FDD" w:rsidRPr="00927FDD">
              <w:rPr>
                <w:rStyle w:val="Hyperlink"/>
                <w:rFonts w:ascii="Arial" w:hAnsi="Arial" w:cs="Arial"/>
                <w:bCs/>
                <w:noProof/>
                <w:color w:val="auto"/>
                <w:sz w:val="24"/>
                <w:szCs w:val="24"/>
                <w14:scene3d>
                  <w14:camera w14:prst="orthographicFront"/>
                  <w14:lightRig w14:rig="threePt" w14:dir="t">
                    <w14:rot w14:lat="0" w14:lon="0" w14:rev="0"/>
                  </w14:lightRig>
                </w14:scene3d>
              </w:rPr>
              <w:t>15</w:t>
            </w:r>
            <w:r w:rsidR="00927FDD" w:rsidRPr="00927FDD">
              <w:rPr>
                <w:rFonts w:ascii="Arial" w:hAnsi="Arial" w:cs="Arial"/>
                <w:noProof/>
                <w:color w:val="auto"/>
                <w:sz w:val="24"/>
                <w:szCs w:val="24"/>
                <w:lang w:val="en-GB" w:eastAsia="en-GB"/>
              </w:rPr>
              <w:tab/>
            </w:r>
            <w:r w:rsidR="00927FDD" w:rsidRPr="00927FDD">
              <w:rPr>
                <w:rStyle w:val="Hyperlink"/>
                <w:rFonts w:ascii="Arial" w:hAnsi="Arial" w:cs="Arial"/>
                <w:noProof/>
                <w:color w:val="auto"/>
                <w:sz w:val="24"/>
                <w:szCs w:val="24"/>
              </w:rPr>
              <w:t>Associated Documentation</w:t>
            </w:r>
            <w:r w:rsidR="00927FDD" w:rsidRPr="00927FDD">
              <w:rPr>
                <w:rFonts w:ascii="Arial" w:hAnsi="Arial" w:cs="Arial"/>
                <w:noProof/>
                <w:webHidden/>
                <w:color w:val="auto"/>
                <w:sz w:val="24"/>
                <w:szCs w:val="24"/>
              </w:rPr>
              <w:tab/>
            </w:r>
            <w:r w:rsidR="00927FDD" w:rsidRPr="00927FDD">
              <w:rPr>
                <w:rFonts w:ascii="Arial" w:hAnsi="Arial" w:cs="Arial"/>
                <w:noProof/>
                <w:webHidden/>
                <w:color w:val="auto"/>
                <w:sz w:val="24"/>
                <w:szCs w:val="24"/>
              </w:rPr>
              <w:fldChar w:fldCharType="begin"/>
            </w:r>
            <w:r w:rsidR="00927FDD" w:rsidRPr="00927FDD">
              <w:rPr>
                <w:rFonts w:ascii="Arial" w:hAnsi="Arial" w:cs="Arial"/>
                <w:noProof/>
                <w:webHidden/>
                <w:color w:val="auto"/>
                <w:sz w:val="24"/>
                <w:szCs w:val="24"/>
              </w:rPr>
              <w:instrText xml:space="preserve"> PAGEREF _Toc143775381 \h </w:instrText>
            </w:r>
            <w:r w:rsidR="00927FDD" w:rsidRPr="00927FDD">
              <w:rPr>
                <w:rFonts w:ascii="Arial" w:hAnsi="Arial" w:cs="Arial"/>
                <w:noProof/>
                <w:webHidden/>
                <w:color w:val="auto"/>
                <w:sz w:val="24"/>
                <w:szCs w:val="24"/>
              </w:rPr>
            </w:r>
            <w:r w:rsidR="00927FDD" w:rsidRPr="00927FDD">
              <w:rPr>
                <w:rFonts w:ascii="Arial" w:hAnsi="Arial" w:cs="Arial"/>
                <w:noProof/>
                <w:webHidden/>
                <w:color w:val="auto"/>
                <w:sz w:val="24"/>
                <w:szCs w:val="24"/>
              </w:rPr>
              <w:fldChar w:fldCharType="separate"/>
            </w:r>
            <w:r w:rsidR="002A03E1">
              <w:rPr>
                <w:rFonts w:ascii="Arial" w:hAnsi="Arial" w:cs="Arial"/>
                <w:noProof/>
                <w:webHidden/>
                <w:color w:val="auto"/>
                <w:sz w:val="24"/>
                <w:szCs w:val="24"/>
              </w:rPr>
              <w:t>21</w:t>
            </w:r>
            <w:r w:rsidR="00927FDD" w:rsidRPr="00927FDD">
              <w:rPr>
                <w:rFonts w:ascii="Arial" w:hAnsi="Arial" w:cs="Arial"/>
                <w:noProof/>
                <w:webHidden/>
                <w:color w:val="auto"/>
                <w:sz w:val="24"/>
                <w:szCs w:val="24"/>
              </w:rPr>
              <w:fldChar w:fldCharType="end"/>
            </w:r>
          </w:hyperlink>
        </w:p>
        <w:p w14:paraId="59CD2327" w14:textId="5E0EAEF5" w:rsidR="00927FDD" w:rsidRPr="00927FDD" w:rsidRDefault="00AB61AD" w:rsidP="00927FDD">
          <w:pPr>
            <w:pStyle w:val="TOC2"/>
            <w:spacing w:line="360" w:lineRule="auto"/>
            <w:ind w:right="-330"/>
            <w:rPr>
              <w:rFonts w:ascii="Arial" w:hAnsi="Arial" w:cs="Arial"/>
              <w:noProof/>
              <w:color w:val="auto"/>
              <w:sz w:val="24"/>
              <w:szCs w:val="24"/>
              <w:lang w:val="en-GB" w:eastAsia="en-GB"/>
            </w:rPr>
          </w:pPr>
          <w:hyperlink w:anchor="_Toc143775382" w:history="1">
            <w:r w:rsidR="00927FDD" w:rsidRPr="00927FDD">
              <w:rPr>
                <w:rStyle w:val="Hyperlink"/>
                <w:rFonts w:ascii="Arial" w:eastAsia="Arial" w:hAnsi="Arial" w:cs="Arial"/>
                <w:noProof/>
                <w:color w:val="auto"/>
                <w:w w:val="99"/>
                <w:sz w:val="24"/>
                <w:szCs w:val="24"/>
              </w:rPr>
              <w:t>15.1</w:t>
            </w:r>
            <w:r w:rsidR="00927FDD" w:rsidRPr="00927FDD">
              <w:rPr>
                <w:rFonts w:ascii="Arial" w:hAnsi="Arial" w:cs="Arial"/>
                <w:noProof/>
                <w:color w:val="auto"/>
                <w:sz w:val="24"/>
                <w:szCs w:val="24"/>
                <w:lang w:val="en-GB" w:eastAsia="en-GB"/>
              </w:rPr>
              <w:tab/>
            </w:r>
            <w:r w:rsidR="00927FDD" w:rsidRPr="00927FDD">
              <w:rPr>
                <w:rStyle w:val="Hyperlink"/>
                <w:rFonts w:ascii="Arial" w:eastAsia="Arial" w:hAnsi="Arial" w:cs="Arial"/>
                <w:noProof/>
                <w:color w:val="auto"/>
                <w:sz w:val="24"/>
                <w:szCs w:val="24"/>
              </w:rPr>
              <w:t>L</w:t>
            </w:r>
            <w:r w:rsidR="00927FDD" w:rsidRPr="00927FDD">
              <w:rPr>
                <w:rStyle w:val="Hyperlink"/>
                <w:rFonts w:ascii="Arial" w:eastAsia="Arial" w:hAnsi="Arial" w:cs="Arial"/>
                <w:noProof/>
                <w:color w:val="auto"/>
                <w:spacing w:val="1"/>
                <w:w w:val="99"/>
                <w:sz w:val="24"/>
                <w:szCs w:val="24"/>
              </w:rPr>
              <w:t>e</w:t>
            </w:r>
            <w:r w:rsidR="00927FDD" w:rsidRPr="00927FDD">
              <w:rPr>
                <w:rStyle w:val="Hyperlink"/>
                <w:rFonts w:ascii="Arial" w:eastAsia="Arial" w:hAnsi="Arial" w:cs="Arial"/>
                <w:noProof/>
                <w:color w:val="auto"/>
                <w:sz w:val="24"/>
                <w:szCs w:val="24"/>
              </w:rPr>
              <w:t>gi</w:t>
            </w:r>
            <w:r w:rsidR="00927FDD" w:rsidRPr="00927FDD">
              <w:rPr>
                <w:rStyle w:val="Hyperlink"/>
                <w:rFonts w:ascii="Arial" w:eastAsia="Arial" w:hAnsi="Arial" w:cs="Arial"/>
                <w:noProof/>
                <w:color w:val="auto"/>
                <w:spacing w:val="1"/>
                <w:w w:val="99"/>
                <w:sz w:val="24"/>
                <w:szCs w:val="24"/>
              </w:rPr>
              <w:t>s</w:t>
            </w:r>
            <w:r w:rsidR="00927FDD" w:rsidRPr="00927FDD">
              <w:rPr>
                <w:rStyle w:val="Hyperlink"/>
                <w:rFonts w:ascii="Arial" w:eastAsia="Arial" w:hAnsi="Arial" w:cs="Arial"/>
                <w:noProof/>
                <w:color w:val="auto"/>
                <w:sz w:val="24"/>
                <w:szCs w:val="24"/>
              </w:rPr>
              <w:t>l</w:t>
            </w:r>
            <w:r w:rsidR="00927FDD" w:rsidRPr="00927FDD">
              <w:rPr>
                <w:rStyle w:val="Hyperlink"/>
                <w:rFonts w:ascii="Arial" w:eastAsia="Arial" w:hAnsi="Arial" w:cs="Arial"/>
                <w:noProof/>
                <w:color w:val="auto"/>
                <w:spacing w:val="1"/>
                <w:w w:val="99"/>
                <w:sz w:val="24"/>
                <w:szCs w:val="24"/>
              </w:rPr>
              <w:t>a</w:t>
            </w:r>
            <w:r w:rsidR="00927FDD" w:rsidRPr="00927FDD">
              <w:rPr>
                <w:rStyle w:val="Hyperlink"/>
                <w:rFonts w:ascii="Arial" w:eastAsia="Arial" w:hAnsi="Arial" w:cs="Arial"/>
                <w:noProof/>
                <w:color w:val="auto"/>
                <w:sz w:val="24"/>
                <w:szCs w:val="24"/>
              </w:rPr>
              <w:t>tion</w:t>
            </w:r>
            <w:r w:rsidR="00927FDD" w:rsidRPr="00927FDD">
              <w:rPr>
                <w:rStyle w:val="Hyperlink"/>
                <w:rFonts w:ascii="Arial" w:eastAsia="Arial" w:hAnsi="Arial" w:cs="Arial"/>
                <w:noProof/>
                <w:color w:val="auto"/>
                <w:spacing w:val="-1"/>
                <w:sz w:val="24"/>
                <w:szCs w:val="24"/>
              </w:rPr>
              <w:t xml:space="preserve"> </w:t>
            </w:r>
            <w:r w:rsidR="00927FDD" w:rsidRPr="00927FDD">
              <w:rPr>
                <w:rStyle w:val="Hyperlink"/>
                <w:rFonts w:ascii="Arial" w:eastAsia="Arial" w:hAnsi="Arial" w:cs="Arial"/>
                <w:noProof/>
                <w:color w:val="auto"/>
                <w:w w:val="99"/>
                <w:sz w:val="24"/>
                <w:szCs w:val="24"/>
              </w:rPr>
              <w:t>a</w:t>
            </w:r>
            <w:r w:rsidR="00927FDD" w:rsidRPr="00927FDD">
              <w:rPr>
                <w:rStyle w:val="Hyperlink"/>
                <w:rFonts w:ascii="Arial" w:eastAsia="Arial" w:hAnsi="Arial" w:cs="Arial"/>
                <w:noProof/>
                <w:color w:val="auto"/>
                <w:sz w:val="24"/>
                <w:szCs w:val="24"/>
              </w:rPr>
              <w:t xml:space="preserve">nd </w:t>
            </w:r>
            <w:r w:rsidR="00927FDD" w:rsidRPr="00927FDD">
              <w:rPr>
                <w:rStyle w:val="Hyperlink"/>
                <w:rFonts w:ascii="Arial" w:eastAsia="Arial" w:hAnsi="Arial" w:cs="Arial"/>
                <w:noProof/>
                <w:color w:val="auto"/>
                <w:spacing w:val="1"/>
                <w:w w:val="99"/>
                <w:sz w:val="24"/>
                <w:szCs w:val="24"/>
              </w:rPr>
              <w:t>s</w:t>
            </w:r>
            <w:r w:rsidR="00927FDD" w:rsidRPr="00927FDD">
              <w:rPr>
                <w:rStyle w:val="Hyperlink"/>
                <w:rFonts w:ascii="Arial" w:eastAsia="Arial" w:hAnsi="Arial" w:cs="Arial"/>
                <w:noProof/>
                <w:color w:val="auto"/>
                <w:sz w:val="24"/>
                <w:szCs w:val="24"/>
              </w:rPr>
              <w:t>t</w:t>
            </w:r>
            <w:r w:rsidR="00927FDD" w:rsidRPr="00927FDD">
              <w:rPr>
                <w:rStyle w:val="Hyperlink"/>
                <w:rFonts w:ascii="Arial" w:eastAsia="Arial" w:hAnsi="Arial" w:cs="Arial"/>
                <w:noProof/>
                <w:color w:val="auto"/>
                <w:w w:val="99"/>
                <w:sz w:val="24"/>
                <w:szCs w:val="24"/>
              </w:rPr>
              <w:t>a</w:t>
            </w:r>
            <w:r w:rsidR="00927FDD" w:rsidRPr="00927FDD">
              <w:rPr>
                <w:rStyle w:val="Hyperlink"/>
                <w:rFonts w:ascii="Arial" w:eastAsia="Arial" w:hAnsi="Arial" w:cs="Arial"/>
                <w:noProof/>
                <w:color w:val="auto"/>
                <w:sz w:val="24"/>
                <w:szCs w:val="24"/>
              </w:rPr>
              <w:t>t</w:t>
            </w:r>
            <w:r w:rsidR="00927FDD" w:rsidRPr="00927FDD">
              <w:rPr>
                <w:rStyle w:val="Hyperlink"/>
                <w:rFonts w:ascii="Arial" w:eastAsia="Arial" w:hAnsi="Arial" w:cs="Arial"/>
                <w:noProof/>
                <w:color w:val="auto"/>
                <w:spacing w:val="-2"/>
                <w:sz w:val="24"/>
                <w:szCs w:val="24"/>
              </w:rPr>
              <w:t>u</w:t>
            </w:r>
            <w:r w:rsidR="00927FDD" w:rsidRPr="00927FDD">
              <w:rPr>
                <w:rStyle w:val="Hyperlink"/>
                <w:rFonts w:ascii="Arial" w:eastAsia="Arial" w:hAnsi="Arial" w:cs="Arial"/>
                <w:noProof/>
                <w:color w:val="auto"/>
                <w:sz w:val="24"/>
                <w:szCs w:val="24"/>
              </w:rPr>
              <w:t>t</w:t>
            </w:r>
            <w:r w:rsidR="00927FDD" w:rsidRPr="00927FDD">
              <w:rPr>
                <w:rStyle w:val="Hyperlink"/>
                <w:rFonts w:ascii="Arial" w:eastAsia="Arial" w:hAnsi="Arial" w:cs="Arial"/>
                <w:noProof/>
                <w:color w:val="auto"/>
                <w:spacing w:val="-1"/>
                <w:sz w:val="24"/>
                <w:szCs w:val="24"/>
              </w:rPr>
              <w:t>o</w:t>
            </w:r>
            <w:r w:rsidR="00927FDD" w:rsidRPr="00927FDD">
              <w:rPr>
                <w:rStyle w:val="Hyperlink"/>
                <w:rFonts w:ascii="Arial" w:eastAsia="Arial" w:hAnsi="Arial" w:cs="Arial"/>
                <w:noProof/>
                <w:color w:val="auto"/>
                <w:w w:val="99"/>
                <w:sz w:val="24"/>
                <w:szCs w:val="24"/>
              </w:rPr>
              <w:t>ry</w:t>
            </w:r>
            <w:r w:rsidR="00927FDD" w:rsidRPr="00927FDD">
              <w:rPr>
                <w:rStyle w:val="Hyperlink"/>
                <w:rFonts w:ascii="Arial" w:eastAsia="Arial" w:hAnsi="Arial" w:cs="Arial"/>
                <w:noProof/>
                <w:color w:val="auto"/>
                <w:spacing w:val="1"/>
                <w:sz w:val="24"/>
                <w:szCs w:val="24"/>
              </w:rPr>
              <w:t xml:space="preserve"> </w:t>
            </w:r>
            <w:r w:rsidR="00927FDD" w:rsidRPr="00927FDD">
              <w:rPr>
                <w:rStyle w:val="Hyperlink"/>
                <w:rFonts w:ascii="Arial" w:eastAsia="Arial" w:hAnsi="Arial" w:cs="Arial"/>
                <w:noProof/>
                <w:color w:val="auto"/>
                <w:sz w:val="24"/>
                <w:szCs w:val="24"/>
              </w:rPr>
              <w:t>r</w:t>
            </w:r>
            <w:r w:rsidR="00927FDD" w:rsidRPr="00927FDD">
              <w:rPr>
                <w:rStyle w:val="Hyperlink"/>
                <w:rFonts w:ascii="Arial" w:eastAsia="Arial" w:hAnsi="Arial" w:cs="Arial"/>
                <w:noProof/>
                <w:color w:val="auto"/>
                <w:spacing w:val="1"/>
                <w:w w:val="99"/>
                <w:sz w:val="24"/>
                <w:szCs w:val="24"/>
              </w:rPr>
              <w:t>e</w:t>
            </w:r>
            <w:r w:rsidR="00927FDD" w:rsidRPr="00927FDD">
              <w:rPr>
                <w:rStyle w:val="Hyperlink"/>
                <w:rFonts w:ascii="Arial" w:eastAsia="Arial" w:hAnsi="Arial" w:cs="Arial"/>
                <w:noProof/>
                <w:color w:val="auto"/>
                <w:sz w:val="24"/>
                <w:szCs w:val="24"/>
              </w:rPr>
              <w:t>qui</w:t>
            </w:r>
            <w:r w:rsidR="00927FDD" w:rsidRPr="00927FDD">
              <w:rPr>
                <w:rStyle w:val="Hyperlink"/>
                <w:rFonts w:ascii="Arial" w:eastAsia="Arial" w:hAnsi="Arial" w:cs="Arial"/>
                <w:noProof/>
                <w:color w:val="auto"/>
                <w:w w:val="99"/>
                <w:sz w:val="24"/>
                <w:szCs w:val="24"/>
              </w:rPr>
              <w:t>r</w:t>
            </w:r>
            <w:r w:rsidR="00927FDD" w:rsidRPr="00927FDD">
              <w:rPr>
                <w:rStyle w:val="Hyperlink"/>
                <w:rFonts w:ascii="Arial" w:eastAsia="Arial" w:hAnsi="Arial" w:cs="Arial"/>
                <w:noProof/>
                <w:color w:val="auto"/>
                <w:spacing w:val="1"/>
                <w:w w:val="99"/>
                <w:sz w:val="24"/>
                <w:szCs w:val="24"/>
              </w:rPr>
              <w:t>e</w:t>
            </w:r>
            <w:r w:rsidR="00927FDD" w:rsidRPr="00927FDD">
              <w:rPr>
                <w:rStyle w:val="Hyperlink"/>
                <w:rFonts w:ascii="Arial" w:eastAsia="Arial" w:hAnsi="Arial" w:cs="Arial"/>
                <w:noProof/>
                <w:color w:val="auto"/>
                <w:w w:val="99"/>
                <w:sz w:val="24"/>
                <w:szCs w:val="24"/>
              </w:rPr>
              <w:t>me</w:t>
            </w:r>
            <w:r w:rsidR="00927FDD" w:rsidRPr="00927FDD">
              <w:rPr>
                <w:rStyle w:val="Hyperlink"/>
                <w:rFonts w:ascii="Arial" w:eastAsia="Arial" w:hAnsi="Arial" w:cs="Arial"/>
                <w:noProof/>
                <w:color w:val="auto"/>
                <w:sz w:val="24"/>
                <w:szCs w:val="24"/>
              </w:rPr>
              <w:t>nt</w:t>
            </w:r>
            <w:r w:rsidR="00927FDD" w:rsidRPr="00927FDD">
              <w:rPr>
                <w:rStyle w:val="Hyperlink"/>
                <w:rFonts w:ascii="Arial" w:eastAsia="Arial" w:hAnsi="Arial" w:cs="Arial"/>
                <w:noProof/>
                <w:color w:val="auto"/>
                <w:w w:val="99"/>
                <w:sz w:val="24"/>
                <w:szCs w:val="24"/>
              </w:rPr>
              <w:t>s</w:t>
            </w:r>
            <w:r w:rsidR="00927FDD" w:rsidRPr="00927FDD">
              <w:rPr>
                <w:rFonts w:ascii="Arial" w:hAnsi="Arial" w:cs="Arial"/>
                <w:noProof/>
                <w:webHidden/>
                <w:color w:val="auto"/>
                <w:sz w:val="24"/>
                <w:szCs w:val="24"/>
              </w:rPr>
              <w:tab/>
            </w:r>
            <w:r w:rsidR="00927FDD" w:rsidRPr="00927FDD">
              <w:rPr>
                <w:rFonts w:ascii="Arial" w:hAnsi="Arial" w:cs="Arial"/>
                <w:noProof/>
                <w:webHidden/>
                <w:color w:val="auto"/>
                <w:sz w:val="24"/>
                <w:szCs w:val="24"/>
              </w:rPr>
              <w:fldChar w:fldCharType="begin"/>
            </w:r>
            <w:r w:rsidR="00927FDD" w:rsidRPr="00927FDD">
              <w:rPr>
                <w:rFonts w:ascii="Arial" w:hAnsi="Arial" w:cs="Arial"/>
                <w:noProof/>
                <w:webHidden/>
                <w:color w:val="auto"/>
                <w:sz w:val="24"/>
                <w:szCs w:val="24"/>
              </w:rPr>
              <w:instrText xml:space="preserve"> PAGEREF _Toc143775382 \h </w:instrText>
            </w:r>
            <w:r w:rsidR="00927FDD" w:rsidRPr="00927FDD">
              <w:rPr>
                <w:rFonts w:ascii="Arial" w:hAnsi="Arial" w:cs="Arial"/>
                <w:noProof/>
                <w:webHidden/>
                <w:color w:val="auto"/>
                <w:sz w:val="24"/>
                <w:szCs w:val="24"/>
              </w:rPr>
            </w:r>
            <w:r w:rsidR="00927FDD" w:rsidRPr="00927FDD">
              <w:rPr>
                <w:rFonts w:ascii="Arial" w:hAnsi="Arial" w:cs="Arial"/>
                <w:noProof/>
                <w:webHidden/>
                <w:color w:val="auto"/>
                <w:sz w:val="24"/>
                <w:szCs w:val="24"/>
              </w:rPr>
              <w:fldChar w:fldCharType="separate"/>
            </w:r>
            <w:r w:rsidR="002A03E1">
              <w:rPr>
                <w:rFonts w:ascii="Arial" w:hAnsi="Arial" w:cs="Arial"/>
                <w:noProof/>
                <w:webHidden/>
                <w:color w:val="auto"/>
                <w:sz w:val="24"/>
                <w:szCs w:val="24"/>
              </w:rPr>
              <w:t>21</w:t>
            </w:r>
            <w:r w:rsidR="00927FDD" w:rsidRPr="00927FDD">
              <w:rPr>
                <w:rFonts w:ascii="Arial" w:hAnsi="Arial" w:cs="Arial"/>
                <w:noProof/>
                <w:webHidden/>
                <w:color w:val="auto"/>
                <w:sz w:val="24"/>
                <w:szCs w:val="24"/>
              </w:rPr>
              <w:fldChar w:fldCharType="end"/>
            </w:r>
          </w:hyperlink>
        </w:p>
        <w:p w14:paraId="2DCA6FE7" w14:textId="59154371" w:rsidR="00927FDD" w:rsidRPr="00927FDD" w:rsidRDefault="00AB61AD" w:rsidP="00927FDD">
          <w:pPr>
            <w:pStyle w:val="TOC1"/>
            <w:spacing w:line="360" w:lineRule="auto"/>
            <w:ind w:right="-330"/>
            <w:rPr>
              <w:rFonts w:ascii="Arial" w:hAnsi="Arial" w:cs="Arial"/>
              <w:noProof/>
              <w:color w:val="auto"/>
              <w:sz w:val="24"/>
              <w:szCs w:val="24"/>
              <w:lang w:val="en-GB" w:eastAsia="en-GB"/>
            </w:rPr>
          </w:pPr>
          <w:hyperlink w:anchor="_Toc143775383" w:history="1">
            <w:r w:rsidR="00927FDD" w:rsidRPr="00927FDD">
              <w:rPr>
                <w:rStyle w:val="Hyperlink"/>
                <w:rFonts w:ascii="Arial" w:hAnsi="Arial" w:cs="Arial"/>
                <w:bCs/>
                <w:noProof/>
                <w:color w:val="auto"/>
                <w:sz w:val="24"/>
                <w:szCs w:val="24"/>
                <w14:scene3d>
                  <w14:camera w14:prst="orthographicFront"/>
                  <w14:lightRig w14:rig="threePt" w14:dir="t">
                    <w14:rot w14:lat="0" w14:lon="0" w14:rev="0"/>
                  </w14:lightRig>
                </w14:scene3d>
              </w:rPr>
              <w:t>16</w:t>
            </w:r>
            <w:r w:rsidR="00927FDD" w:rsidRPr="00927FDD">
              <w:rPr>
                <w:rFonts w:ascii="Arial" w:hAnsi="Arial" w:cs="Arial"/>
                <w:noProof/>
                <w:color w:val="auto"/>
                <w:sz w:val="24"/>
                <w:szCs w:val="24"/>
                <w:lang w:val="en-GB" w:eastAsia="en-GB"/>
              </w:rPr>
              <w:tab/>
            </w:r>
            <w:r w:rsidR="00927FDD" w:rsidRPr="00927FDD">
              <w:rPr>
                <w:rStyle w:val="Hyperlink"/>
                <w:rFonts w:ascii="Arial" w:hAnsi="Arial" w:cs="Arial"/>
                <w:noProof/>
                <w:color w:val="auto"/>
                <w:sz w:val="24"/>
                <w:szCs w:val="24"/>
              </w:rPr>
              <w:t>Appendices</w:t>
            </w:r>
            <w:r w:rsidR="00927FDD" w:rsidRPr="00927FDD">
              <w:rPr>
                <w:rFonts w:ascii="Arial" w:hAnsi="Arial" w:cs="Arial"/>
                <w:noProof/>
                <w:webHidden/>
                <w:color w:val="auto"/>
                <w:sz w:val="24"/>
                <w:szCs w:val="24"/>
              </w:rPr>
              <w:tab/>
            </w:r>
            <w:r w:rsidR="00927FDD" w:rsidRPr="00927FDD">
              <w:rPr>
                <w:rFonts w:ascii="Arial" w:hAnsi="Arial" w:cs="Arial"/>
                <w:noProof/>
                <w:webHidden/>
                <w:color w:val="auto"/>
                <w:sz w:val="24"/>
                <w:szCs w:val="24"/>
              </w:rPr>
              <w:fldChar w:fldCharType="begin"/>
            </w:r>
            <w:r w:rsidR="00927FDD" w:rsidRPr="00927FDD">
              <w:rPr>
                <w:rFonts w:ascii="Arial" w:hAnsi="Arial" w:cs="Arial"/>
                <w:noProof/>
                <w:webHidden/>
                <w:color w:val="auto"/>
                <w:sz w:val="24"/>
                <w:szCs w:val="24"/>
              </w:rPr>
              <w:instrText xml:space="preserve"> PAGEREF _Toc143775383 \h </w:instrText>
            </w:r>
            <w:r w:rsidR="00927FDD" w:rsidRPr="00927FDD">
              <w:rPr>
                <w:rFonts w:ascii="Arial" w:hAnsi="Arial" w:cs="Arial"/>
                <w:noProof/>
                <w:webHidden/>
                <w:color w:val="auto"/>
                <w:sz w:val="24"/>
                <w:szCs w:val="24"/>
              </w:rPr>
            </w:r>
            <w:r w:rsidR="00927FDD" w:rsidRPr="00927FDD">
              <w:rPr>
                <w:rFonts w:ascii="Arial" w:hAnsi="Arial" w:cs="Arial"/>
                <w:noProof/>
                <w:webHidden/>
                <w:color w:val="auto"/>
                <w:sz w:val="24"/>
                <w:szCs w:val="24"/>
              </w:rPr>
              <w:fldChar w:fldCharType="separate"/>
            </w:r>
            <w:r w:rsidR="002A03E1">
              <w:rPr>
                <w:rFonts w:ascii="Arial" w:hAnsi="Arial" w:cs="Arial"/>
                <w:noProof/>
                <w:webHidden/>
                <w:color w:val="auto"/>
                <w:sz w:val="24"/>
                <w:szCs w:val="24"/>
              </w:rPr>
              <w:t>21</w:t>
            </w:r>
            <w:r w:rsidR="00927FDD" w:rsidRPr="00927FDD">
              <w:rPr>
                <w:rFonts w:ascii="Arial" w:hAnsi="Arial" w:cs="Arial"/>
                <w:noProof/>
                <w:webHidden/>
                <w:color w:val="auto"/>
                <w:sz w:val="24"/>
                <w:szCs w:val="24"/>
              </w:rPr>
              <w:fldChar w:fldCharType="end"/>
            </w:r>
          </w:hyperlink>
        </w:p>
        <w:p w14:paraId="4A33B780" w14:textId="041DE561" w:rsidR="00927FDD" w:rsidRPr="00927FDD" w:rsidRDefault="00AB61AD" w:rsidP="00927FDD">
          <w:pPr>
            <w:pStyle w:val="TOC1"/>
            <w:spacing w:line="360" w:lineRule="auto"/>
            <w:ind w:right="-330"/>
            <w:rPr>
              <w:rFonts w:ascii="Arial" w:hAnsi="Arial" w:cs="Arial"/>
              <w:noProof/>
              <w:color w:val="auto"/>
              <w:sz w:val="24"/>
              <w:szCs w:val="24"/>
              <w:lang w:val="en-GB" w:eastAsia="en-GB"/>
            </w:rPr>
          </w:pPr>
          <w:hyperlink w:anchor="_Toc143775384" w:history="1">
            <w:r w:rsidR="00927FDD" w:rsidRPr="00927FDD">
              <w:rPr>
                <w:rStyle w:val="Hyperlink"/>
                <w:rFonts w:ascii="Arial" w:hAnsi="Arial" w:cs="Arial"/>
                <w:bCs/>
                <w:noProof/>
                <w:color w:val="auto"/>
                <w:sz w:val="24"/>
                <w:szCs w:val="24"/>
                <w14:scene3d>
                  <w14:camera w14:prst="orthographicFront"/>
                  <w14:lightRig w14:rig="threePt" w14:dir="t">
                    <w14:rot w14:lat="0" w14:lon="0" w14:rev="0"/>
                  </w14:lightRig>
                </w14:scene3d>
              </w:rPr>
              <w:t>17</w:t>
            </w:r>
            <w:r w:rsidR="00927FDD" w:rsidRPr="00927FDD">
              <w:rPr>
                <w:rFonts w:ascii="Arial" w:hAnsi="Arial" w:cs="Arial"/>
                <w:noProof/>
                <w:color w:val="auto"/>
                <w:sz w:val="24"/>
                <w:szCs w:val="24"/>
                <w:lang w:val="en-GB" w:eastAsia="en-GB"/>
              </w:rPr>
              <w:tab/>
            </w:r>
            <w:r w:rsidR="00927FDD" w:rsidRPr="00927FDD">
              <w:rPr>
                <w:rStyle w:val="Hyperlink"/>
                <w:rFonts w:ascii="Arial" w:hAnsi="Arial" w:cs="Arial"/>
                <w:noProof/>
                <w:color w:val="auto"/>
                <w:sz w:val="24"/>
                <w:szCs w:val="24"/>
              </w:rPr>
              <w:t>Impact Assessments</w:t>
            </w:r>
            <w:r w:rsidR="00927FDD" w:rsidRPr="00927FDD">
              <w:rPr>
                <w:rFonts w:ascii="Arial" w:hAnsi="Arial" w:cs="Arial"/>
                <w:noProof/>
                <w:webHidden/>
                <w:color w:val="auto"/>
                <w:sz w:val="24"/>
                <w:szCs w:val="24"/>
              </w:rPr>
              <w:tab/>
            </w:r>
            <w:r w:rsidR="00927FDD" w:rsidRPr="00927FDD">
              <w:rPr>
                <w:rFonts w:ascii="Arial" w:hAnsi="Arial" w:cs="Arial"/>
                <w:noProof/>
                <w:webHidden/>
                <w:color w:val="auto"/>
                <w:sz w:val="24"/>
                <w:szCs w:val="24"/>
              </w:rPr>
              <w:fldChar w:fldCharType="begin"/>
            </w:r>
            <w:r w:rsidR="00927FDD" w:rsidRPr="00927FDD">
              <w:rPr>
                <w:rFonts w:ascii="Arial" w:hAnsi="Arial" w:cs="Arial"/>
                <w:noProof/>
                <w:webHidden/>
                <w:color w:val="auto"/>
                <w:sz w:val="24"/>
                <w:szCs w:val="24"/>
              </w:rPr>
              <w:instrText xml:space="preserve"> PAGEREF _Toc143775384 \h </w:instrText>
            </w:r>
            <w:r w:rsidR="00927FDD" w:rsidRPr="00927FDD">
              <w:rPr>
                <w:rFonts w:ascii="Arial" w:hAnsi="Arial" w:cs="Arial"/>
                <w:noProof/>
                <w:webHidden/>
                <w:color w:val="auto"/>
                <w:sz w:val="24"/>
                <w:szCs w:val="24"/>
              </w:rPr>
            </w:r>
            <w:r w:rsidR="00927FDD" w:rsidRPr="00927FDD">
              <w:rPr>
                <w:rFonts w:ascii="Arial" w:hAnsi="Arial" w:cs="Arial"/>
                <w:noProof/>
                <w:webHidden/>
                <w:color w:val="auto"/>
                <w:sz w:val="24"/>
                <w:szCs w:val="24"/>
              </w:rPr>
              <w:fldChar w:fldCharType="separate"/>
            </w:r>
            <w:r w:rsidR="002A03E1">
              <w:rPr>
                <w:rFonts w:ascii="Arial" w:hAnsi="Arial" w:cs="Arial"/>
                <w:noProof/>
                <w:webHidden/>
                <w:color w:val="auto"/>
                <w:sz w:val="24"/>
                <w:szCs w:val="24"/>
              </w:rPr>
              <w:t>21</w:t>
            </w:r>
            <w:r w:rsidR="00927FDD" w:rsidRPr="00927FDD">
              <w:rPr>
                <w:rFonts w:ascii="Arial" w:hAnsi="Arial" w:cs="Arial"/>
                <w:noProof/>
                <w:webHidden/>
                <w:color w:val="auto"/>
                <w:sz w:val="24"/>
                <w:szCs w:val="24"/>
              </w:rPr>
              <w:fldChar w:fldCharType="end"/>
            </w:r>
          </w:hyperlink>
        </w:p>
        <w:p w14:paraId="3D138763" w14:textId="29284404" w:rsidR="00927FDD" w:rsidRPr="00927FDD" w:rsidRDefault="00AB61AD" w:rsidP="00927FDD">
          <w:pPr>
            <w:pStyle w:val="TOC2"/>
            <w:spacing w:line="360" w:lineRule="auto"/>
            <w:ind w:right="-330"/>
            <w:rPr>
              <w:rFonts w:ascii="Arial" w:hAnsi="Arial" w:cs="Arial"/>
              <w:noProof/>
              <w:color w:val="auto"/>
              <w:sz w:val="24"/>
              <w:szCs w:val="24"/>
              <w:lang w:val="en-GB" w:eastAsia="en-GB"/>
            </w:rPr>
          </w:pPr>
          <w:hyperlink w:anchor="_Toc143775385" w:history="1">
            <w:r w:rsidR="00927FDD" w:rsidRPr="00927FDD">
              <w:rPr>
                <w:rStyle w:val="Hyperlink"/>
                <w:rFonts w:ascii="Arial" w:hAnsi="Arial" w:cs="Arial"/>
                <w:noProof/>
                <w:color w:val="auto"/>
                <w:sz w:val="24"/>
                <w:szCs w:val="24"/>
              </w:rPr>
              <w:t>17.1</w:t>
            </w:r>
            <w:r w:rsidR="00927FDD" w:rsidRPr="00927FDD">
              <w:rPr>
                <w:rFonts w:ascii="Arial" w:hAnsi="Arial" w:cs="Arial"/>
                <w:noProof/>
                <w:color w:val="auto"/>
                <w:sz w:val="24"/>
                <w:szCs w:val="24"/>
                <w:lang w:val="en-GB" w:eastAsia="en-GB"/>
              </w:rPr>
              <w:tab/>
            </w:r>
            <w:r w:rsidR="00927FDD" w:rsidRPr="00927FDD">
              <w:rPr>
                <w:rStyle w:val="Hyperlink"/>
                <w:rFonts w:ascii="Arial" w:hAnsi="Arial" w:cs="Arial"/>
                <w:noProof/>
                <w:color w:val="auto"/>
                <w:sz w:val="24"/>
                <w:szCs w:val="24"/>
              </w:rPr>
              <w:t>Equality</w:t>
            </w:r>
            <w:r w:rsidR="00927FDD" w:rsidRPr="00927FDD">
              <w:rPr>
                <w:rFonts w:ascii="Arial" w:hAnsi="Arial" w:cs="Arial"/>
                <w:noProof/>
                <w:webHidden/>
                <w:color w:val="auto"/>
                <w:sz w:val="24"/>
                <w:szCs w:val="24"/>
              </w:rPr>
              <w:tab/>
            </w:r>
            <w:r w:rsidR="00927FDD" w:rsidRPr="00927FDD">
              <w:rPr>
                <w:rFonts w:ascii="Arial" w:hAnsi="Arial" w:cs="Arial"/>
                <w:noProof/>
                <w:webHidden/>
                <w:color w:val="auto"/>
                <w:sz w:val="24"/>
                <w:szCs w:val="24"/>
              </w:rPr>
              <w:fldChar w:fldCharType="begin"/>
            </w:r>
            <w:r w:rsidR="00927FDD" w:rsidRPr="00927FDD">
              <w:rPr>
                <w:rFonts w:ascii="Arial" w:hAnsi="Arial" w:cs="Arial"/>
                <w:noProof/>
                <w:webHidden/>
                <w:color w:val="auto"/>
                <w:sz w:val="24"/>
                <w:szCs w:val="24"/>
              </w:rPr>
              <w:instrText xml:space="preserve"> PAGEREF _Toc143775385 \h </w:instrText>
            </w:r>
            <w:r w:rsidR="00927FDD" w:rsidRPr="00927FDD">
              <w:rPr>
                <w:rFonts w:ascii="Arial" w:hAnsi="Arial" w:cs="Arial"/>
                <w:noProof/>
                <w:webHidden/>
                <w:color w:val="auto"/>
                <w:sz w:val="24"/>
                <w:szCs w:val="24"/>
              </w:rPr>
            </w:r>
            <w:r w:rsidR="00927FDD" w:rsidRPr="00927FDD">
              <w:rPr>
                <w:rFonts w:ascii="Arial" w:hAnsi="Arial" w:cs="Arial"/>
                <w:noProof/>
                <w:webHidden/>
                <w:color w:val="auto"/>
                <w:sz w:val="24"/>
                <w:szCs w:val="24"/>
              </w:rPr>
              <w:fldChar w:fldCharType="separate"/>
            </w:r>
            <w:r w:rsidR="002A03E1">
              <w:rPr>
                <w:rFonts w:ascii="Arial" w:hAnsi="Arial" w:cs="Arial"/>
                <w:noProof/>
                <w:webHidden/>
                <w:color w:val="auto"/>
                <w:sz w:val="24"/>
                <w:szCs w:val="24"/>
              </w:rPr>
              <w:t>21</w:t>
            </w:r>
            <w:r w:rsidR="00927FDD" w:rsidRPr="00927FDD">
              <w:rPr>
                <w:rFonts w:ascii="Arial" w:hAnsi="Arial" w:cs="Arial"/>
                <w:noProof/>
                <w:webHidden/>
                <w:color w:val="auto"/>
                <w:sz w:val="24"/>
                <w:szCs w:val="24"/>
              </w:rPr>
              <w:fldChar w:fldCharType="end"/>
            </w:r>
          </w:hyperlink>
        </w:p>
        <w:p w14:paraId="313DAB4C" w14:textId="2FA2B62F" w:rsidR="00927FDD" w:rsidRPr="00927FDD" w:rsidRDefault="00AB61AD" w:rsidP="00927FDD">
          <w:pPr>
            <w:pStyle w:val="TOC2"/>
            <w:spacing w:line="360" w:lineRule="auto"/>
            <w:ind w:right="-330"/>
            <w:rPr>
              <w:rFonts w:ascii="Arial" w:hAnsi="Arial" w:cs="Arial"/>
              <w:noProof/>
              <w:color w:val="auto"/>
              <w:sz w:val="24"/>
              <w:szCs w:val="24"/>
              <w:lang w:val="en-GB" w:eastAsia="en-GB"/>
            </w:rPr>
          </w:pPr>
          <w:hyperlink w:anchor="_Toc143775386" w:history="1">
            <w:r w:rsidR="00927FDD" w:rsidRPr="00927FDD">
              <w:rPr>
                <w:rStyle w:val="Hyperlink"/>
                <w:rFonts w:ascii="Arial" w:hAnsi="Arial" w:cs="Arial"/>
                <w:noProof/>
                <w:color w:val="auto"/>
                <w:sz w:val="24"/>
                <w:szCs w:val="24"/>
              </w:rPr>
              <w:t>17.2</w:t>
            </w:r>
            <w:r w:rsidR="00927FDD" w:rsidRPr="00927FDD">
              <w:rPr>
                <w:rFonts w:ascii="Arial" w:hAnsi="Arial" w:cs="Arial"/>
                <w:noProof/>
                <w:color w:val="auto"/>
                <w:sz w:val="24"/>
                <w:szCs w:val="24"/>
                <w:lang w:val="en-GB" w:eastAsia="en-GB"/>
              </w:rPr>
              <w:tab/>
            </w:r>
            <w:r w:rsidR="00927FDD" w:rsidRPr="00927FDD">
              <w:rPr>
                <w:rStyle w:val="Hyperlink"/>
                <w:rFonts w:ascii="Arial" w:hAnsi="Arial" w:cs="Arial"/>
                <w:noProof/>
                <w:color w:val="auto"/>
                <w:sz w:val="24"/>
                <w:szCs w:val="24"/>
              </w:rPr>
              <w:t>Bribery Act 2010</w:t>
            </w:r>
            <w:r w:rsidR="00927FDD" w:rsidRPr="00927FDD">
              <w:rPr>
                <w:rFonts w:ascii="Arial" w:hAnsi="Arial" w:cs="Arial"/>
                <w:noProof/>
                <w:webHidden/>
                <w:color w:val="auto"/>
                <w:sz w:val="24"/>
                <w:szCs w:val="24"/>
              </w:rPr>
              <w:tab/>
            </w:r>
            <w:r w:rsidR="00927FDD" w:rsidRPr="00927FDD">
              <w:rPr>
                <w:rFonts w:ascii="Arial" w:hAnsi="Arial" w:cs="Arial"/>
                <w:noProof/>
                <w:webHidden/>
                <w:color w:val="auto"/>
                <w:sz w:val="24"/>
                <w:szCs w:val="24"/>
              </w:rPr>
              <w:fldChar w:fldCharType="begin"/>
            </w:r>
            <w:r w:rsidR="00927FDD" w:rsidRPr="00927FDD">
              <w:rPr>
                <w:rFonts w:ascii="Arial" w:hAnsi="Arial" w:cs="Arial"/>
                <w:noProof/>
                <w:webHidden/>
                <w:color w:val="auto"/>
                <w:sz w:val="24"/>
                <w:szCs w:val="24"/>
              </w:rPr>
              <w:instrText xml:space="preserve"> PAGEREF _Toc143775386 \h </w:instrText>
            </w:r>
            <w:r w:rsidR="00927FDD" w:rsidRPr="00927FDD">
              <w:rPr>
                <w:rFonts w:ascii="Arial" w:hAnsi="Arial" w:cs="Arial"/>
                <w:noProof/>
                <w:webHidden/>
                <w:color w:val="auto"/>
                <w:sz w:val="24"/>
                <w:szCs w:val="24"/>
              </w:rPr>
            </w:r>
            <w:r w:rsidR="00927FDD" w:rsidRPr="00927FDD">
              <w:rPr>
                <w:rFonts w:ascii="Arial" w:hAnsi="Arial" w:cs="Arial"/>
                <w:noProof/>
                <w:webHidden/>
                <w:color w:val="auto"/>
                <w:sz w:val="24"/>
                <w:szCs w:val="24"/>
              </w:rPr>
              <w:fldChar w:fldCharType="separate"/>
            </w:r>
            <w:r w:rsidR="002A03E1">
              <w:rPr>
                <w:rFonts w:ascii="Arial" w:hAnsi="Arial" w:cs="Arial"/>
                <w:noProof/>
                <w:webHidden/>
                <w:color w:val="auto"/>
                <w:sz w:val="24"/>
                <w:szCs w:val="24"/>
              </w:rPr>
              <w:t>22</w:t>
            </w:r>
            <w:r w:rsidR="00927FDD" w:rsidRPr="00927FDD">
              <w:rPr>
                <w:rFonts w:ascii="Arial" w:hAnsi="Arial" w:cs="Arial"/>
                <w:noProof/>
                <w:webHidden/>
                <w:color w:val="auto"/>
                <w:sz w:val="24"/>
                <w:szCs w:val="24"/>
              </w:rPr>
              <w:fldChar w:fldCharType="end"/>
            </w:r>
          </w:hyperlink>
        </w:p>
        <w:p w14:paraId="25E13D48" w14:textId="36A59994" w:rsidR="00927FDD" w:rsidRPr="00927FDD" w:rsidRDefault="00AB61AD" w:rsidP="00927FDD">
          <w:pPr>
            <w:pStyle w:val="TOC2"/>
            <w:spacing w:line="360" w:lineRule="auto"/>
            <w:ind w:right="-330"/>
            <w:rPr>
              <w:rFonts w:ascii="Arial" w:hAnsi="Arial" w:cs="Arial"/>
              <w:noProof/>
              <w:color w:val="auto"/>
              <w:sz w:val="24"/>
              <w:szCs w:val="24"/>
              <w:lang w:val="en-GB" w:eastAsia="en-GB"/>
            </w:rPr>
          </w:pPr>
          <w:hyperlink w:anchor="_Toc143775387" w:history="1">
            <w:r w:rsidR="00927FDD" w:rsidRPr="00927FDD">
              <w:rPr>
                <w:rStyle w:val="Hyperlink"/>
                <w:rFonts w:ascii="Arial" w:hAnsi="Arial" w:cs="Arial"/>
                <w:noProof/>
                <w:color w:val="auto"/>
                <w:sz w:val="24"/>
                <w:szCs w:val="24"/>
              </w:rPr>
              <w:t>17.3</w:t>
            </w:r>
            <w:r w:rsidR="00927FDD" w:rsidRPr="00927FDD">
              <w:rPr>
                <w:rFonts w:ascii="Arial" w:hAnsi="Arial" w:cs="Arial"/>
                <w:noProof/>
                <w:color w:val="auto"/>
                <w:sz w:val="24"/>
                <w:szCs w:val="24"/>
                <w:lang w:val="en-GB" w:eastAsia="en-GB"/>
              </w:rPr>
              <w:tab/>
            </w:r>
            <w:r w:rsidR="00927FDD" w:rsidRPr="00927FDD">
              <w:rPr>
                <w:rStyle w:val="Hyperlink"/>
                <w:rFonts w:ascii="Arial" w:hAnsi="Arial" w:cs="Arial"/>
                <w:noProof/>
                <w:color w:val="auto"/>
                <w:sz w:val="24"/>
                <w:szCs w:val="24"/>
              </w:rPr>
              <w:t>General Data Protection Regulations (GDPR)</w:t>
            </w:r>
            <w:r w:rsidR="00927FDD" w:rsidRPr="00927FDD">
              <w:rPr>
                <w:rFonts w:ascii="Arial" w:hAnsi="Arial" w:cs="Arial"/>
                <w:noProof/>
                <w:webHidden/>
                <w:color w:val="auto"/>
                <w:sz w:val="24"/>
                <w:szCs w:val="24"/>
              </w:rPr>
              <w:tab/>
            </w:r>
            <w:r w:rsidR="00927FDD" w:rsidRPr="00927FDD">
              <w:rPr>
                <w:rFonts w:ascii="Arial" w:hAnsi="Arial" w:cs="Arial"/>
                <w:noProof/>
                <w:webHidden/>
                <w:color w:val="auto"/>
                <w:sz w:val="24"/>
                <w:szCs w:val="24"/>
              </w:rPr>
              <w:fldChar w:fldCharType="begin"/>
            </w:r>
            <w:r w:rsidR="00927FDD" w:rsidRPr="00927FDD">
              <w:rPr>
                <w:rFonts w:ascii="Arial" w:hAnsi="Arial" w:cs="Arial"/>
                <w:noProof/>
                <w:webHidden/>
                <w:color w:val="auto"/>
                <w:sz w:val="24"/>
                <w:szCs w:val="24"/>
              </w:rPr>
              <w:instrText xml:space="preserve"> PAGEREF _Toc143775387 \h </w:instrText>
            </w:r>
            <w:r w:rsidR="00927FDD" w:rsidRPr="00927FDD">
              <w:rPr>
                <w:rFonts w:ascii="Arial" w:hAnsi="Arial" w:cs="Arial"/>
                <w:noProof/>
                <w:webHidden/>
                <w:color w:val="auto"/>
                <w:sz w:val="24"/>
                <w:szCs w:val="24"/>
              </w:rPr>
            </w:r>
            <w:r w:rsidR="00927FDD" w:rsidRPr="00927FDD">
              <w:rPr>
                <w:rFonts w:ascii="Arial" w:hAnsi="Arial" w:cs="Arial"/>
                <w:noProof/>
                <w:webHidden/>
                <w:color w:val="auto"/>
                <w:sz w:val="24"/>
                <w:szCs w:val="24"/>
              </w:rPr>
              <w:fldChar w:fldCharType="separate"/>
            </w:r>
            <w:r w:rsidR="002A03E1">
              <w:rPr>
                <w:rFonts w:ascii="Arial" w:hAnsi="Arial" w:cs="Arial"/>
                <w:noProof/>
                <w:webHidden/>
                <w:color w:val="auto"/>
                <w:sz w:val="24"/>
                <w:szCs w:val="24"/>
              </w:rPr>
              <w:t>22</w:t>
            </w:r>
            <w:r w:rsidR="00927FDD" w:rsidRPr="00927FDD">
              <w:rPr>
                <w:rFonts w:ascii="Arial" w:hAnsi="Arial" w:cs="Arial"/>
                <w:noProof/>
                <w:webHidden/>
                <w:color w:val="auto"/>
                <w:sz w:val="24"/>
                <w:szCs w:val="24"/>
              </w:rPr>
              <w:fldChar w:fldCharType="end"/>
            </w:r>
          </w:hyperlink>
        </w:p>
        <w:p w14:paraId="4CF8AF40" w14:textId="777D9F09" w:rsidR="00927FDD" w:rsidRPr="00927FDD" w:rsidRDefault="00AB61AD" w:rsidP="00927FDD">
          <w:pPr>
            <w:pStyle w:val="TOC2"/>
            <w:spacing w:line="360" w:lineRule="auto"/>
            <w:ind w:right="-330"/>
            <w:rPr>
              <w:rFonts w:ascii="Arial" w:hAnsi="Arial" w:cs="Arial"/>
              <w:noProof/>
              <w:color w:val="auto"/>
              <w:sz w:val="24"/>
              <w:szCs w:val="24"/>
              <w:lang w:val="en-GB" w:eastAsia="en-GB"/>
            </w:rPr>
          </w:pPr>
          <w:hyperlink w:anchor="_Toc143775388" w:history="1">
            <w:r w:rsidR="00927FDD" w:rsidRPr="00927FDD">
              <w:rPr>
                <w:rStyle w:val="Hyperlink"/>
                <w:rFonts w:ascii="Arial" w:eastAsia="Arial" w:hAnsi="Arial" w:cs="Arial"/>
                <w:noProof/>
                <w:color w:val="auto"/>
                <w:sz w:val="24"/>
                <w:szCs w:val="24"/>
                <w:lang w:eastAsia="en-US"/>
              </w:rPr>
              <w:t></w:t>
            </w:r>
            <w:r w:rsidR="00927FDD" w:rsidRPr="00927FDD">
              <w:rPr>
                <w:rFonts w:ascii="Arial" w:hAnsi="Arial" w:cs="Arial"/>
                <w:noProof/>
                <w:color w:val="auto"/>
                <w:sz w:val="24"/>
                <w:szCs w:val="24"/>
                <w:lang w:val="en-GB" w:eastAsia="en-GB"/>
              </w:rPr>
              <w:tab/>
            </w:r>
            <w:r w:rsidR="00927FDD" w:rsidRPr="00927FDD">
              <w:rPr>
                <w:rStyle w:val="Hyperlink"/>
                <w:rFonts w:ascii="Arial" w:eastAsia="Arial" w:hAnsi="Arial" w:cs="Arial"/>
                <w:noProof/>
                <w:color w:val="auto"/>
                <w:sz w:val="24"/>
                <w:szCs w:val="24"/>
                <w:lang w:eastAsia="en-US"/>
              </w:rPr>
              <w:t>Appen</w:t>
            </w:r>
            <w:r w:rsidR="00927FDD" w:rsidRPr="00927FDD">
              <w:rPr>
                <w:rStyle w:val="Hyperlink"/>
                <w:rFonts w:ascii="Arial" w:eastAsia="Arial" w:hAnsi="Arial" w:cs="Arial"/>
                <w:noProof/>
                <w:color w:val="auto"/>
                <w:spacing w:val="1"/>
                <w:sz w:val="24"/>
                <w:szCs w:val="24"/>
                <w:lang w:eastAsia="en-US"/>
              </w:rPr>
              <w:t>di</w:t>
            </w:r>
            <w:r w:rsidR="00927FDD" w:rsidRPr="00927FDD">
              <w:rPr>
                <w:rStyle w:val="Hyperlink"/>
                <w:rFonts w:ascii="Arial" w:eastAsia="Arial" w:hAnsi="Arial" w:cs="Arial"/>
                <w:noProof/>
                <w:color w:val="auto"/>
                <w:sz w:val="24"/>
                <w:szCs w:val="24"/>
                <w:lang w:eastAsia="en-US"/>
              </w:rPr>
              <w:t>x</w:t>
            </w:r>
            <w:r w:rsidR="00927FDD" w:rsidRPr="00927FDD">
              <w:rPr>
                <w:rStyle w:val="Hyperlink"/>
                <w:rFonts w:ascii="Arial" w:eastAsia="Arial" w:hAnsi="Arial" w:cs="Arial"/>
                <w:noProof/>
                <w:color w:val="auto"/>
                <w:spacing w:val="-2"/>
                <w:sz w:val="24"/>
                <w:szCs w:val="24"/>
                <w:lang w:eastAsia="en-US"/>
              </w:rPr>
              <w:t xml:space="preserve"> </w:t>
            </w:r>
            <w:r w:rsidR="00927FDD" w:rsidRPr="00927FDD">
              <w:rPr>
                <w:rStyle w:val="Hyperlink"/>
                <w:rFonts w:ascii="Arial" w:eastAsia="Arial" w:hAnsi="Arial" w:cs="Arial"/>
                <w:noProof/>
                <w:color w:val="auto"/>
                <w:sz w:val="24"/>
                <w:szCs w:val="24"/>
                <w:lang w:eastAsia="en-US"/>
              </w:rPr>
              <w:t xml:space="preserve">1 - </w:t>
            </w:r>
            <w:r w:rsidR="00927FDD" w:rsidRPr="00927FDD">
              <w:rPr>
                <w:rStyle w:val="Hyperlink"/>
                <w:rFonts w:ascii="Arial" w:eastAsia="Arial" w:hAnsi="Arial" w:cs="Arial"/>
                <w:noProof/>
                <w:color w:val="auto"/>
                <w:spacing w:val="1"/>
                <w:sz w:val="24"/>
                <w:szCs w:val="24"/>
                <w:lang w:eastAsia="en-US"/>
              </w:rPr>
              <w:t>Anti-Fraud, Bribery and Corruption</w:t>
            </w:r>
            <w:r w:rsidR="00927FDD" w:rsidRPr="00927FDD">
              <w:rPr>
                <w:rFonts w:ascii="Arial" w:hAnsi="Arial" w:cs="Arial"/>
                <w:noProof/>
                <w:webHidden/>
                <w:color w:val="auto"/>
                <w:sz w:val="24"/>
                <w:szCs w:val="24"/>
              </w:rPr>
              <w:tab/>
            </w:r>
            <w:r w:rsidR="00927FDD" w:rsidRPr="00927FDD">
              <w:rPr>
                <w:rFonts w:ascii="Arial" w:hAnsi="Arial" w:cs="Arial"/>
                <w:noProof/>
                <w:webHidden/>
                <w:color w:val="auto"/>
                <w:sz w:val="24"/>
                <w:szCs w:val="24"/>
              </w:rPr>
              <w:fldChar w:fldCharType="begin"/>
            </w:r>
            <w:r w:rsidR="00927FDD" w:rsidRPr="00927FDD">
              <w:rPr>
                <w:rFonts w:ascii="Arial" w:hAnsi="Arial" w:cs="Arial"/>
                <w:noProof/>
                <w:webHidden/>
                <w:color w:val="auto"/>
                <w:sz w:val="24"/>
                <w:szCs w:val="24"/>
              </w:rPr>
              <w:instrText xml:space="preserve"> PAGEREF _Toc143775388 \h </w:instrText>
            </w:r>
            <w:r w:rsidR="00927FDD" w:rsidRPr="00927FDD">
              <w:rPr>
                <w:rFonts w:ascii="Arial" w:hAnsi="Arial" w:cs="Arial"/>
                <w:noProof/>
                <w:webHidden/>
                <w:color w:val="auto"/>
                <w:sz w:val="24"/>
                <w:szCs w:val="24"/>
              </w:rPr>
            </w:r>
            <w:r w:rsidR="00927FDD" w:rsidRPr="00927FDD">
              <w:rPr>
                <w:rFonts w:ascii="Arial" w:hAnsi="Arial" w:cs="Arial"/>
                <w:noProof/>
                <w:webHidden/>
                <w:color w:val="auto"/>
                <w:sz w:val="24"/>
                <w:szCs w:val="24"/>
              </w:rPr>
              <w:fldChar w:fldCharType="separate"/>
            </w:r>
            <w:r w:rsidR="002A03E1">
              <w:rPr>
                <w:rFonts w:ascii="Arial" w:hAnsi="Arial" w:cs="Arial"/>
                <w:noProof/>
                <w:webHidden/>
                <w:color w:val="auto"/>
                <w:sz w:val="24"/>
                <w:szCs w:val="24"/>
              </w:rPr>
              <w:t>23</w:t>
            </w:r>
            <w:r w:rsidR="00927FDD" w:rsidRPr="00927FDD">
              <w:rPr>
                <w:rFonts w:ascii="Arial" w:hAnsi="Arial" w:cs="Arial"/>
                <w:noProof/>
                <w:webHidden/>
                <w:color w:val="auto"/>
                <w:sz w:val="24"/>
                <w:szCs w:val="24"/>
              </w:rPr>
              <w:fldChar w:fldCharType="end"/>
            </w:r>
          </w:hyperlink>
        </w:p>
        <w:p w14:paraId="7B67F7A6" w14:textId="3E48C578" w:rsidR="00927FDD" w:rsidRPr="00927FDD" w:rsidRDefault="00AB61AD" w:rsidP="00927FDD">
          <w:pPr>
            <w:pStyle w:val="TOC2"/>
            <w:spacing w:line="360" w:lineRule="auto"/>
            <w:ind w:right="-330"/>
            <w:rPr>
              <w:rFonts w:ascii="Arial" w:hAnsi="Arial" w:cs="Arial"/>
              <w:noProof/>
              <w:color w:val="auto"/>
              <w:sz w:val="24"/>
              <w:szCs w:val="24"/>
              <w:lang w:val="en-GB" w:eastAsia="en-GB"/>
            </w:rPr>
          </w:pPr>
          <w:hyperlink w:anchor="_Toc143775389" w:history="1">
            <w:r w:rsidR="00927FDD" w:rsidRPr="00927FDD">
              <w:rPr>
                <w:rStyle w:val="Hyperlink"/>
                <w:rFonts w:ascii="Arial" w:eastAsia="Arial" w:hAnsi="Arial" w:cs="Arial"/>
                <w:noProof/>
                <w:color w:val="auto"/>
                <w:sz w:val="24"/>
                <w:szCs w:val="24"/>
                <w:lang w:eastAsia="en-US"/>
              </w:rPr>
              <w:t></w:t>
            </w:r>
            <w:r w:rsidR="00927FDD" w:rsidRPr="00927FDD">
              <w:rPr>
                <w:rFonts w:ascii="Arial" w:hAnsi="Arial" w:cs="Arial"/>
                <w:noProof/>
                <w:color w:val="auto"/>
                <w:sz w:val="24"/>
                <w:szCs w:val="24"/>
                <w:lang w:val="en-GB" w:eastAsia="en-GB"/>
              </w:rPr>
              <w:tab/>
            </w:r>
            <w:r w:rsidR="00927FDD" w:rsidRPr="00927FDD">
              <w:rPr>
                <w:rStyle w:val="Hyperlink"/>
                <w:rFonts w:ascii="Arial" w:eastAsia="Arial" w:hAnsi="Arial" w:cs="Arial"/>
                <w:noProof/>
                <w:color w:val="auto"/>
                <w:sz w:val="24"/>
                <w:szCs w:val="24"/>
                <w:lang w:eastAsia="en-US"/>
              </w:rPr>
              <w:t>Appen</w:t>
            </w:r>
            <w:r w:rsidR="00927FDD" w:rsidRPr="00927FDD">
              <w:rPr>
                <w:rStyle w:val="Hyperlink"/>
                <w:rFonts w:ascii="Arial" w:eastAsia="Arial" w:hAnsi="Arial" w:cs="Arial"/>
                <w:noProof/>
                <w:color w:val="auto"/>
                <w:spacing w:val="1"/>
                <w:sz w:val="24"/>
                <w:szCs w:val="24"/>
                <w:lang w:eastAsia="en-US"/>
              </w:rPr>
              <w:t>di</w:t>
            </w:r>
            <w:r w:rsidR="00927FDD" w:rsidRPr="00927FDD">
              <w:rPr>
                <w:rStyle w:val="Hyperlink"/>
                <w:rFonts w:ascii="Arial" w:eastAsia="Arial" w:hAnsi="Arial" w:cs="Arial"/>
                <w:noProof/>
                <w:color w:val="auto"/>
                <w:sz w:val="24"/>
                <w:szCs w:val="24"/>
                <w:lang w:eastAsia="en-US"/>
              </w:rPr>
              <w:t xml:space="preserve">x 2 - </w:t>
            </w:r>
            <w:r w:rsidR="00927FDD" w:rsidRPr="00927FDD">
              <w:rPr>
                <w:rStyle w:val="Hyperlink"/>
                <w:rFonts w:ascii="Arial" w:hAnsi="Arial" w:cs="Arial"/>
                <w:noProof/>
                <w:color w:val="auto"/>
                <w:sz w:val="24"/>
                <w:szCs w:val="24"/>
                <w:lang w:eastAsia="en-US"/>
              </w:rPr>
              <w:t>Application for Study Leave and Funding Form</w:t>
            </w:r>
            <w:r w:rsidR="00927FDD" w:rsidRPr="00927FDD">
              <w:rPr>
                <w:rFonts w:ascii="Arial" w:hAnsi="Arial" w:cs="Arial"/>
                <w:noProof/>
                <w:webHidden/>
                <w:color w:val="auto"/>
                <w:sz w:val="24"/>
                <w:szCs w:val="24"/>
              </w:rPr>
              <w:tab/>
            </w:r>
            <w:r w:rsidR="00927FDD" w:rsidRPr="00927FDD">
              <w:rPr>
                <w:rFonts w:ascii="Arial" w:hAnsi="Arial" w:cs="Arial"/>
                <w:noProof/>
                <w:webHidden/>
                <w:color w:val="auto"/>
                <w:sz w:val="24"/>
                <w:szCs w:val="24"/>
              </w:rPr>
              <w:fldChar w:fldCharType="begin"/>
            </w:r>
            <w:r w:rsidR="00927FDD" w:rsidRPr="00927FDD">
              <w:rPr>
                <w:rFonts w:ascii="Arial" w:hAnsi="Arial" w:cs="Arial"/>
                <w:noProof/>
                <w:webHidden/>
                <w:color w:val="auto"/>
                <w:sz w:val="24"/>
                <w:szCs w:val="24"/>
              </w:rPr>
              <w:instrText xml:space="preserve"> PAGEREF _Toc143775389 \h </w:instrText>
            </w:r>
            <w:r w:rsidR="00927FDD" w:rsidRPr="00927FDD">
              <w:rPr>
                <w:rFonts w:ascii="Arial" w:hAnsi="Arial" w:cs="Arial"/>
                <w:noProof/>
                <w:webHidden/>
                <w:color w:val="auto"/>
                <w:sz w:val="24"/>
                <w:szCs w:val="24"/>
              </w:rPr>
            </w:r>
            <w:r w:rsidR="00927FDD" w:rsidRPr="00927FDD">
              <w:rPr>
                <w:rFonts w:ascii="Arial" w:hAnsi="Arial" w:cs="Arial"/>
                <w:noProof/>
                <w:webHidden/>
                <w:color w:val="auto"/>
                <w:sz w:val="24"/>
                <w:szCs w:val="24"/>
              </w:rPr>
              <w:fldChar w:fldCharType="separate"/>
            </w:r>
            <w:r w:rsidR="002A03E1">
              <w:rPr>
                <w:rFonts w:ascii="Arial" w:hAnsi="Arial" w:cs="Arial"/>
                <w:noProof/>
                <w:webHidden/>
                <w:color w:val="auto"/>
                <w:sz w:val="24"/>
                <w:szCs w:val="24"/>
              </w:rPr>
              <w:t>24</w:t>
            </w:r>
            <w:r w:rsidR="00927FDD" w:rsidRPr="00927FDD">
              <w:rPr>
                <w:rFonts w:ascii="Arial" w:hAnsi="Arial" w:cs="Arial"/>
                <w:noProof/>
                <w:webHidden/>
                <w:color w:val="auto"/>
                <w:sz w:val="24"/>
                <w:szCs w:val="24"/>
              </w:rPr>
              <w:fldChar w:fldCharType="end"/>
            </w:r>
          </w:hyperlink>
        </w:p>
        <w:p w14:paraId="5E948D7E" w14:textId="21D940A6" w:rsidR="00927FDD" w:rsidRPr="00927FDD" w:rsidRDefault="00AB61AD" w:rsidP="00927FDD">
          <w:pPr>
            <w:pStyle w:val="TOC2"/>
            <w:spacing w:line="360" w:lineRule="auto"/>
            <w:ind w:right="-330"/>
            <w:rPr>
              <w:rFonts w:ascii="Arial" w:hAnsi="Arial" w:cs="Arial"/>
              <w:noProof/>
              <w:color w:val="auto"/>
              <w:sz w:val="24"/>
              <w:szCs w:val="24"/>
              <w:lang w:val="en-GB" w:eastAsia="en-GB"/>
            </w:rPr>
          </w:pPr>
          <w:hyperlink w:anchor="_Toc143775390" w:history="1">
            <w:r w:rsidR="00927FDD" w:rsidRPr="00927FDD">
              <w:rPr>
                <w:rStyle w:val="Hyperlink"/>
                <w:rFonts w:ascii="Arial" w:eastAsia="Arial" w:hAnsi="Arial" w:cs="Arial"/>
                <w:noProof/>
                <w:color w:val="auto"/>
                <w:sz w:val="24"/>
                <w:szCs w:val="24"/>
                <w:lang w:eastAsia="en-US"/>
              </w:rPr>
              <w:t></w:t>
            </w:r>
            <w:r w:rsidR="00927FDD" w:rsidRPr="00927FDD">
              <w:rPr>
                <w:rFonts w:ascii="Arial" w:hAnsi="Arial" w:cs="Arial"/>
                <w:noProof/>
                <w:color w:val="auto"/>
                <w:sz w:val="24"/>
                <w:szCs w:val="24"/>
                <w:lang w:val="en-GB" w:eastAsia="en-GB"/>
              </w:rPr>
              <w:tab/>
            </w:r>
            <w:r w:rsidR="00927FDD" w:rsidRPr="00927FDD">
              <w:rPr>
                <w:rStyle w:val="Hyperlink"/>
                <w:rFonts w:ascii="Arial" w:eastAsia="Arial" w:hAnsi="Arial" w:cs="Arial"/>
                <w:noProof/>
                <w:color w:val="auto"/>
                <w:sz w:val="24"/>
                <w:szCs w:val="24"/>
                <w:lang w:eastAsia="en-US"/>
              </w:rPr>
              <w:t>Appen</w:t>
            </w:r>
            <w:r w:rsidR="00927FDD" w:rsidRPr="00927FDD">
              <w:rPr>
                <w:rStyle w:val="Hyperlink"/>
                <w:rFonts w:ascii="Arial" w:eastAsia="Arial" w:hAnsi="Arial" w:cs="Arial"/>
                <w:noProof/>
                <w:color w:val="auto"/>
                <w:spacing w:val="1"/>
                <w:sz w:val="24"/>
                <w:szCs w:val="24"/>
                <w:lang w:eastAsia="en-US"/>
              </w:rPr>
              <w:t>di</w:t>
            </w:r>
            <w:r w:rsidR="00927FDD" w:rsidRPr="00927FDD">
              <w:rPr>
                <w:rStyle w:val="Hyperlink"/>
                <w:rFonts w:ascii="Arial" w:eastAsia="Arial" w:hAnsi="Arial" w:cs="Arial"/>
                <w:noProof/>
                <w:color w:val="auto"/>
                <w:sz w:val="24"/>
                <w:szCs w:val="24"/>
                <w:lang w:eastAsia="en-US"/>
              </w:rPr>
              <w:t>x</w:t>
            </w:r>
            <w:r w:rsidR="00927FDD" w:rsidRPr="00927FDD">
              <w:rPr>
                <w:rStyle w:val="Hyperlink"/>
                <w:rFonts w:ascii="Arial" w:eastAsia="Arial" w:hAnsi="Arial" w:cs="Arial"/>
                <w:noProof/>
                <w:color w:val="auto"/>
                <w:spacing w:val="-2"/>
                <w:sz w:val="24"/>
                <w:szCs w:val="24"/>
                <w:lang w:eastAsia="en-US"/>
              </w:rPr>
              <w:t xml:space="preserve"> </w:t>
            </w:r>
            <w:r w:rsidR="00927FDD" w:rsidRPr="00927FDD">
              <w:rPr>
                <w:rStyle w:val="Hyperlink"/>
                <w:rFonts w:ascii="Arial" w:eastAsia="Arial" w:hAnsi="Arial" w:cs="Arial"/>
                <w:noProof/>
                <w:color w:val="auto"/>
                <w:sz w:val="24"/>
                <w:szCs w:val="24"/>
                <w:lang w:eastAsia="en-US"/>
              </w:rPr>
              <w:t xml:space="preserve">3 - </w:t>
            </w:r>
            <w:r w:rsidR="00927FDD" w:rsidRPr="00927FDD">
              <w:rPr>
                <w:rStyle w:val="Hyperlink"/>
                <w:rFonts w:ascii="Arial" w:eastAsia="Arial" w:hAnsi="Arial" w:cs="Arial"/>
                <w:noProof/>
                <w:color w:val="auto"/>
                <w:spacing w:val="1"/>
                <w:sz w:val="24"/>
                <w:szCs w:val="24"/>
                <w:lang w:eastAsia="en-US"/>
              </w:rPr>
              <w:t>Apprenticeship Agreements (Employee / Line Manager)</w:t>
            </w:r>
            <w:r w:rsidR="00927FDD" w:rsidRPr="00927FDD">
              <w:rPr>
                <w:rFonts w:ascii="Arial" w:hAnsi="Arial" w:cs="Arial"/>
                <w:noProof/>
                <w:webHidden/>
                <w:color w:val="auto"/>
                <w:sz w:val="24"/>
                <w:szCs w:val="24"/>
              </w:rPr>
              <w:tab/>
            </w:r>
            <w:r w:rsidR="00927FDD" w:rsidRPr="00927FDD">
              <w:rPr>
                <w:rFonts w:ascii="Arial" w:hAnsi="Arial" w:cs="Arial"/>
                <w:noProof/>
                <w:webHidden/>
                <w:color w:val="auto"/>
                <w:sz w:val="24"/>
                <w:szCs w:val="24"/>
              </w:rPr>
              <w:fldChar w:fldCharType="begin"/>
            </w:r>
            <w:r w:rsidR="00927FDD" w:rsidRPr="00927FDD">
              <w:rPr>
                <w:rFonts w:ascii="Arial" w:hAnsi="Arial" w:cs="Arial"/>
                <w:noProof/>
                <w:webHidden/>
                <w:color w:val="auto"/>
                <w:sz w:val="24"/>
                <w:szCs w:val="24"/>
              </w:rPr>
              <w:instrText xml:space="preserve"> PAGEREF _Toc143775390 \h </w:instrText>
            </w:r>
            <w:r w:rsidR="00927FDD" w:rsidRPr="00927FDD">
              <w:rPr>
                <w:rFonts w:ascii="Arial" w:hAnsi="Arial" w:cs="Arial"/>
                <w:noProof/>
                <w:webHidden/>
                <w:color w:val="auto"/>
                <w:sz w:val="24"/>
                <w:szCs w:val="24"/>
              </w:rPr>
            </w:r>
            <w:r w:rsidR="00927FDD" w:rsidRPr="00927FDD">
              <w:rPr>
                <w:rFonts w:ascii="Arial" w:hAnsi="Arial" w:cs="Arial"/>
                <w:noProof/>
                <w:webHidden/>
                <w:color w:val="auto"/>
                <w:sz w:val="24"/>
                <w:szCs w:val="24"/>
              </w:rPr>
              <w:fldChar w:fldCharType="separate"/>
            </w:r>
            <w:r w:rsidR="002A03E1">
              <w:rPr>
                <w:rFonts w:ascii="Arial" w:hAnsi="Arial" w:cs="Arial"/>
                <w:noProof/>
                <w:webHidden/>
                <w:color w:val="auto"/>
                <w:sz w:val="24"/>
                <w:szCs w:val="24"/>
              </w:rPr>
              <w:t>28</w:t>
            </w:r>
            <w:r w:rsidR="00927FDD" w:rsidRPr="00927FDD">
              <w:rPr>
                <w:rFonts w:ascii="Arial" w:hAnsi="Arial" w:cs="Arial"/>
                <w:noProof/>
                <w:webHidden/>
                <w:color w:val="auto"/>
                <w:sz w:val="24"/>
                <w:szCs w:val="24"/>
              </w:rPr>
              <w:fldChar w:fldCharType="end"/>
            </w:r>
          </w:hyperlink>
        </w:p>
        <w:p w14:paraId="51E04664" w14:textId="4608B3B6" w:rsidR="00927FDD" w:rsidRPr="00927FDD" w:rsidRDefault="00AB61AD" w:rsidP="00927FDD">
          <w:pPr>
            <w:pStyle w:val="TOC2"/>
            <w:spacing w:line="360" w:lineRule="auto"/>
            <w:ind w:right="-330"/>
            <w:rPr>
              <w:rFonts w:ascii="Arial" w:hAnsi="Arial" w:cs="Arial"/>
              <w:noProof/>
              <w:color w:val="auto"/>
              <w:sz w:val="24"/>
              <w:szCs w:val="24"/>
              <w:lang w:val="en-GB" w:eastAsia="en-GB"/>
            </w:rPr>
          </w:pPr>
          <w:hyperlink w:anchor="_Toc143775391" w:history="1">
            <w:r w:rsidR="00927FDD" w:rsidRPr="00927FDD">
              <w:rPr>
                <w:rStyle w:val="Hyperlink"/>
                <w:rFonts w:ascii="Arial" w:hAnsi="Arial" w:cs="Arial"/>
                <w:noProof/>
                <w:color w:val="auto"/>
                <w:sz w:val="24"/>
                <w:szCs w:val="24"/>
                <w:lang w:eastAsia="en-US"/>
              </w:rPr>
              <w:t></w:t>
            </w:r>
            <w:r w:rsidR="00927FDD" w:rsidRPr="00927FDD">
              <w:rPr>
                <w:rFonts w:ascii="Arial" w:hAnsi="Arial" w:cs="Arial"/>
                <w:noProof/>
                <w:color w:val="auto"/>
                <w:sz w:val="24"/>
                <w:szCs w:val="24"/>
                <w:lang w:val="en-GB" w:eastAsia="en-GB"/>
              </w:rPr>
              <w:tab/>
            </w:r>
            <w:r w:rsidR="00927FDD" w:rsidRPr="00927FDD">
              <w:rPr>
                <w:rStyle w:val="Hyperlink"/>
                <w:rFonts w:ascii="Arial" w:hAnsi="Arial" w:cs="Arial"/>
                <w:noProof/>
                <w:color w:val="auto"/>
                <w:sz w:val="24"/>
                <w:szCs w:val="24"/>
                <w:lang w:eastAsia="en-US"/>
              </w:rPr>
              <w:t>Appendix 4 - Equality Impact Assessment</w:t>
            </w:r>
            <w:r w:rsidR="00927FDD" w:rsidRPr="00927FDD">
              <w:rPr>
                <w:rFonts w:ascii="Arial" w:hAnsi="Arial" w:cs="Arial"/>
                <w:noProof/>
                <w:webHidden/>
                <w:color w:val="auto"/>
                <w:sz w:val="24"/>
                <w:szCs w:val="24"/>
              </w:rPr>
              <w:tab/>
            </w:r>
            <w:r w:rsidR="00927FDD" w:rsidRPr="00927FDD">
              <w:rPr>
                <w:rFonts w:ascii="Arial" w:hAnsi="Arial" w:cs="Arial"/>
                <w:noProof/>
                <w:webHidden/>
                <w:color w:val="auto"/>
                <w:sz w:val="24"/>
                <w:szCs w:val="24"/>
              </w:rPr>
              <w:fldChar w:fldCharType="begin"/>
            </w:r>
            <w:r w:rsidR="00927FDD" w:rsidRPr="00927FDD">
              <w:rPr>
                <w:rFonts w:ascii="Arial" w:hAnsi="Arial" w:cs="Arial"/>
                <w:noProof/>
                <w:webHidden/>
                <w:color w:val="auto"/>
                <w:sz w:val="24"/>
                <w:szCs w:val="24"/>
              </w:rPr>
              <w:instrText xml:space="preserve"> PAGEREF _Toc143775391 \h </w:instrText>
            </w:r>
            <w:r w:rsidR="00927FDD" w:rsidRPr="00927FDD">
              <w:rPr>
                <w:rFonts w:ascii="Arial" w:hAnsi="Arial" w:cs="Arial"/>
                <w:noProof/>
                <w:webHidden/>
                <w:color w:val="auto"/>
                <w:sz w:val="24"/>
                <w:szCs w:val="24"/>
              </w:rPr>
            </w:r>
            <w:r w:rsidR="00927FDD" w:rsidRPr="00927FDD">
              <w:rPr>
                <w:rFonts w:ascii="Arial" w:hAnsi="Arial" w:cs="Arial"/>
                <w:noProof/>
                <w:webHidden/>
                <w:color w:val="auto"/>
                <w:sz w:val="24"/>
                <w:szCs w:val="24"/>
              </w:rPr>
              <w:fldChar w:fldCharType="separate"/>
            </w:r>
            <w:r w:rsidR="002A03E1">
              <w:rPr>
                <w:rFonts w:ascii="Arial" w:hAnsi="Arial" w:cs="Arial"/>
                <w:noProof/>
                <w:webHidden/>
                <w:color w:val="auto"/>
                <w:sz w:val="24"/>
                <w:szCs w:val="24"/>
              </w:rPr>
              <w:t>30</w:t>
            </w:r>
            <w:r w:rsidR="00927FDD" w:rsidRPr="00927FDD">
              <w:rPr>
                <w:rFonts w:ascii="Arial" w:hAnsi="Arial" w:cs="Arial"/>
                <w:noProof/>
                <w:webHidden/>
                <w:color w:val="auto"/>
                <w:sz w:val="24"/>
                <w:szCs w:val="24"/>
              </w:rPr>
              <w:fldChar w:fldCharType="end"/>
            </w:r>
          </w:hyperlink>
        </w:p>
        <w:p w14:paraId="36AABC73" w14:textId="26BCA801" w:rsidR="00927FDD" w:rsidRPr="00927FDD" w:rsidRDefault="00927FDD" w:rsidP="00927FDD">
          <w:pPr>
            <w:pStyle w:val="TOC2"/>
            <w:spacing w:line="360" w:lineRule="auto"/>
            <w:ind w:right="-330"/>
            <w:rPr>
              <w:rFonts w:ascii="Arial" w:hAnsi="Arial" w:cs="Arial"/>
              <w:noProof/>
              <w:color w:val="auto"/>
              <w:sz w:val="24"/>
              <w:szCs w:val="24"/>
              <w:lang w:val="en-GB" w:eastAsia="en-GB"/>
            </w:rPr>
          </w:pPr>
        </w:p>
        <w:p w14:paraId="09C7481F" w14:textId="77777777" w:rsidR="00B238D0" w:rsidRDefault="009F2C13" w:rsidP="004845DB">
          <w:pPr>
            <w:rPr>
              <w:noProof/>
              <w:color w:val="auto"/>
            </w:rPr>
          </w:pPr>
          <w:r w:rsidRPr="001217B2">
            <w:rPr>
              <w:noProof/>
              <w:color w:val="auto"/>
            </w:rPr>
            <w:fldChar w:fldCharType="end"/>
          </w:r>
        </w:p>
        <w:p w14:paraId="37134A2E" w14:textId="2DD2C473" w:rsidR="00DD443C" w:rsidRPr="00B238D0" w:rsidRDefault="00AB61AD" w:rsidP="004845DB">
          <w:pPr>
            <w:rPr>
              <w:color w:val="000000" w:themeColor="text1"/>
            </w:rPr>
          </w:pPr>
        </w:p>
      </w:sdtContent>
    </w:sdt>
    <w:p w14:paraId="7A119E60" w14:textId="33237877" w:rsidR="00824982" w:rsidRDefault="00BE1D7D" w:rsidP="00AE286E">
      <w:pPr>
        <w:pStyle w:val="Heading1"/>
      </w:pPr>
      <w:bookmarkStart w:id="0" w:name="_Toc143775357"/>
      <w:r w:rsidRPr="00402368">
        <w:t>I</w:t>
      </w:r>
      <w:r w:rsidR="00E91015">
        <w:t>ntroduction</w:t>
      </w:r>
      <w:bookmarkEnd w:id="0"/>
    </w:p>
    <w:p w14:paraId="4F349104" w14:textId="334F378E" w:rsidR="009821C2" w:rsidRPr="002E3EB8" w:rsidRDefault="009821C2" w:rsidP="009821C2">
      <w:pPr>
        <w:pStyle w:val="Arial12regularfont"/>
        <w:spacing w:line="360" w:lineRule="auto"/>
        <w:ind w:left="426"/>
      </w:pPr>
      <w:r w:rsidRPr="002E3EB8">
        <w:t>This policy explains how NHS Humber and North Yorkshire Integrated Care Board (the ICB) will support all employees to learn and develop to their full potential.</w:t>
      </w:r>
    </w:p>
    <w:p w14:paraId="0113098C" w14:textId="77777777" w:rsidR="009821C2" w:rsidRPr="002E3EB8" w:rsidRDefault="009821C2" w:rsidP="009821C2">
      <w:pPr>
        <w:pStyle w:val="Arial12regularfont"/>
        <w:spacing w:line="360" w:lineRule="auto"/>
        <w:ind w:left="426"/>
      </w:pPr>
    </w:p>
    <w:p w14:paraId="2EF31143" w14:textId="08B7243E" w:rsidR="007A0EF6" w:rsidRPr="002E3EB8" w:rsidRDefault="009821C2" w:rsidP="00EF0117">
      <w:pPr>
        <w:pStyle w:val="Arial12regularfont"/>
        <w:spacing w:line="360" w:lineRule="auto"/>
        <w:ind w:left="426"/>
      </w:pPr>
      <w:r w:rsidRPr="002E3EB8">
        <w:t xml:space="preserve">The </w:t>
      </w:r>
      <w:r w:rsidR="00156603" w:rsidRPr="002E3EB8">
        <w:t>ICB</w:t>
      </w:r>
      <w:r w:rsidRPr="002E3EB8">
        <w:t xml:space="preserve"> </w:t>
      </w:r>
      <w:r w:rsidR="00EF0117" w:rsidRPr="002E3EB8">
        <w:t xml:space="preserve">aims to provide the highest possible standard of service within the resources available and recognises that the quality of the service it provides </w:t>
      </w:r>
      <w:r w:rsidRPr="002E3EB8">
        <w:t>reflects</w:t>
      </w:r>
      <w:r w:rsidR="00EF0117" w:rsidRPr="002E3EB8">
        <w:t xml:space="preserve"> the quality of the knowledge, skills, attitudes, commitment, motivation</w:t>
      </w:r>
      <w:r w:rsidRPr="002E3EB8">
        <w:t>,</w:t>
      </w:r>
      <w:r w:rsidR="00EF0117" w:rsidRPr="002E3EB8">
        <w:t xml:space="preserve"> and ability of the staff it employs. The ICB will, therefore, encourage all staff to develop to their full potential, enabling them to meet the</w:t>
      </w:r>
      <w:r w:rsidR="004845DB" w:rsidRPr="002E3EB8">
        <w:t>ir own and their</w:t>
      </w:r>
      <w:r w:rsidR="00EF0117" w:rsidRPr="002E3EB8">
        <w:t xml:space="preserve"> organisation’s objectives. The ICB will also support a wide and flexible range of qualification and continuing professional development opportunities to facilitate the recruitment, motivation, and retention of staff.</w:t>
      </w:r>
    </w:p>
    <w:p w14:paraId="209B26C0" w14:textId="77777777" w:rsidR="004845DB" w:rsidRPr="002E3EB8" w:rsidRDefault="004845DB" w:rsidP="004845DB">
      <w:pPr>
        <w:pStyle w:val="Arial12regularfont"/>
        <w:ind w:left="426"/>
      </w:pPr>
    </w:p>
    <w:p w14:paraId="5F4789DB" w14:textId="0C95E381" w:rsidR="004845DB" w:rsidRPr="002E3EB8" w:rsidRDefault="004845DB" w:rsidP="00156603">
      <w:pPr>
        <w:pStyle w:val="Arial12regularfont"/>
        <w:spacing w:line="360" w:lineRule="auto"/>
        <w:ind w:left="426"/>
      </w:pPr>
      <w:r w:rsidRPr="002E3EB8">
        <w:t>No employee will be excluded from receiving learning and development</w:t>
      </w:r>
      <w:r w:rsidR="009821C2" w:rsidRPr="002E3EB8">
        <w:t xml:space="preserve"> under the Equality Act 2010</w:t>
      </w:r>
      <w:r w:rsidRPr="002E3EB8">
        <w:t xml:space="preserve"> on the grounds of their protected characteristics: age, disability, gender reassignment, marriage and civil partnership, pregnancy and maternity, race, religion or belief, sex, and sexual orientation.</w:t>
      </w:r>
    </w:p>
    <w:p w14:paraId="6D458B66" w14:textId="77777777" w:rsidR="009821C2" w:rsidRPr="002E3EB8" w:rsidRDefault="009821C2" w:rsidP="00156603">
      <w:pPr>
        <w:pStyle w:val="Arial12regularfont"/>
        <w:spacing w:line="360" w:lineRule="auto"/>
        <w:ind w:left="426"/>
      </w:pPr>
    </w:p>
    <w:p w14:paraId="7B2A67E4" w14:textId="306D266F" w:rsidR="004845DB" w:rsidRPr="002E3EB8" w:rsidRDefault="004845DB" w:rsidP="00156603">
      <w:pPr>
        <w:pStyle w:val="Arial12regularfont"/>
        <w:spacing w:line="360" w:lineRule="auto"/>
        <w:ind w:left="426"/>
      </w:pPr>
      <w:r w:rsidRPr="002E3EB8">
        <w:t xml:space="preserve">Support will be provided where necessary for any individual with any disability which may affect their ability to participate in learning and development </w:t>
      </w:r>
      <w:r w:rsidR="00156603" w:rsidRPr="002E3EB8">
        <w:t>including employees who may have special educational needs</w:t>
      </w:r>
      <w:r w:rsidR="009821C2" w:rsidRPr="002E3EB8">
        <w:t xml:space="preserve"> support</w:t>
      </w:r>
      <w:r w:rsidR="00156603" w:rsidRPr="002E3EB8">
        <w:t>.</w:t>
      </w:r>
      <w:r w:rsidR="009821C2" w:rsidRPr="002E3EB8">
        <w:t xml:space="preserve"> Some of these needs may require external assessment or support, which may incur cost. Advice on this should be sought from </w:t>
      </w:r>
      <w:r w:rsidR="0021650D" w:rsidRPr="002E3EB8">
        <w:t xml:space="preserve">the Human Resource (HR) Team ( </w:t>
      </w:r>
      <w:hyperlink r:id="rId13" w:history="1">
        <w:r w:rsidR="0021650D" w:rsidRPr="002E3EB8">
          <w:rPr>
            <w:rStyle w:val="Hyperlink"/>
            <w:color w:val="auto"/>
          </w:rPr>
          <w:t>hr.hnyy@nhs.net</w:t>
        </w:r>
      </w:hyperlink>
      <w:r w:rsidR="0021650D" w:rsidRPr="002E3EB8">
        <w:t xml:space="preserve"> ).</w:t>
      </w:r>
    </w:p>
    <w:p w14:paraId="24E0955C" w14:textId="151DE698" w:rsidR="004845DB" w:rsidRPr="002E3EB8" w:rsidRDefault="004845DB" w:rsidP="004845DB">
      <w:pPr>
        <w:pStyle w:val="Arial12regularfont"/>
        <w:ind w:left="426"/>
      </w:pPr>
    </w:p>
    <w:p w14:paraId="56CEA3E4" w14:textId="6668460A" w:rsidR="004845DB" w:rsidRPr="002E3EB8" w:rsidRDefault="004845DB" w:rsidP="00156603">
      <w:pPr>
        <w:pStyle w:val="Arial12regularfont"/>
        <w:spacing w:line="360" w:lineRule="auto"/>
        <w:ind w:left="426"/>
      </w:pPr>
      <w:r w:rsidRPr="002E3EB8">
        <w:t xml:space="preserve">The </w:t>
      </w:r>
      <w:r w:rsidR="00156603" w:rsidRPr="002E3EB8">
        <w:t>ICB</w:t>
      </w:r>
      <w:r w:rsidRPr="002E3EB8">
        <w:t xml:space="preserve"> aims to encourage staff flexibility and a positive attitude towards change and lifelong learning.  </w:t>
      </w:r>
      <w:r w:rsidR="00156603" w:rsidRPr="002E3EB8">
        <w:t xml:space="preserve">Learning </w:t>
      </w:r>
      <w:r w:rsidRPr="002E3EB8">
        <w:t>and development should be via a formal system of personal review and development against the post</w:t>
      </w:r>
      <w:r w:rsidR="00156603" w:rsidRPr="002E3EB8">
        <w:t xml:space="preserve"> / role and indicated within their Personal Development Plan (PDP)</w:t>
      </w:r>
      <w:r w:rsidRPr="002E3EB8">
        <w:t xml:space="preserve">. This will be assessed by the line manager in discussion with the individual for </w:t>
      </w:r>
      <w:r w:rsidR="00156603" w:rsidRPr="002E3EB8">
        <w:t>example,</w:t>
      </w:r>
      <w:r w:rsidRPr="002E3EB8">
        <w:t xml:space="preserve"> following assessment of needs during induction</w:t>
      </w:r>
      <w:r w:rsidR="00156603" w:rsidRPr="002E3EB8">
        <w:t xml:space="preserve"> and probation periods</w:t>
      </w:r>
      <w:r w:rsidRPr="002E3EB8">
        <w:t xml:space="preserve"> if the review cycle has not been started.  </w:t>
      </w:r>
      <w:r w:rsidR="00156603" w:rsidRPr="002E3EB8">
        <w:t>Development</w:t>
      </w:r>
      <w:r w:rsidRPr="002E3EB8">
        <w:t xml:space="preserve"> will therefore be linked to the post </w:t>
      </w:r>
      <w:r w:rsidR="00156603" w:rsidRPr="002E3EB8">
        <w:t>/ role</w:t>
      </w:r>
      <w:r w:rsidRPr="002E3EB8">
        <w:t xml:space="preserve"> but also to the service/ </w:t>
      </w:r>
      <w:r w:rsidR="00156603" w:rsidRPr="002E3EB8">
        <w:t>ICB</w:t>
      </w:r>
      <w:r w:rsidRPr="002E3EB8">
        <w:t xml:space="preserve">’s objectives and to </w:t>
      </w:r>
      <w:r w:rsidR="00156603" w:rsidRPr="002E3EB8">
        <w:t>consider</w:t>
      </w:r>
      <w:r w:rsidRPr="002E3EB8">
        <w:t xml:space="preserve"> available resources and budgetary constraints.</w:t>
      </w:r>
    </w:p>
    <w:p w14:paraId="507247E1" w14:textId="77777777" w:rsidR="004845DB" w:rsidRPr="002E3EB8" w:rsidRDefault="004845DB" w:rsidP="004845DB">
      <w:pPr>
        <w:pStyle w:val="Arial12regularfont"/>
        <w:ind w:left="426"/>
      </w:pPr>
    </w:p>
    <w:p w14:paraId="4B3C6BB6" w14:textId="3EBF10DB" w:rsidR="004845DB" w:rsidRDefault="00156603" w:rsidP="00156603">
      <w:pPr>
        <w:pStyle w:val="Arial12regularfont"/>
        <w:spacing w:line="360" w:lineRule="auto"/>
        <w:ind w:left="426"/>
      </w:pPr>
      <w:r>
        <w:t>Learning</w:t>
      </w:r>
      <w:r w:rsidR="004845DB">
        <w:t xml:space="preserve"> and Development within </w:t>
      </w:r>
      <w:r>
        <w:t>Humber and North Yorkshire ICB</w:t>
      </w:r>
      <w:r w:rsidR="004845DB">
        <w:t xml:space="preserve"> is designed to:</w:t>
      </w:r>
    </w:p>
    <w:p w14:paraId="67FD1150" w14:textId="77777777" w:rsidR="004845DB" w:rsidRDefault="004845DB" w:rsidP="00156603">
      <w:pPr>
        <w:pStyle w:val="Arial12regularfont"/>
        <w:spacing w:line="360" w:lineRule="auto"/>
        <w:ind w:left="426"/>
      </w:pPr>
    </w:p>
    <w:p w14:paraId="728E0EFD" w14:textId="00BDFE57" w:rsidR="004845DB" w:rsidRDefault="004845DB" w:rsidP="003979C8">
      <w:pPr>
        <w:pStyle w:val="Arial12regularfont"/>
        <w:spacing w:line="360" w:lineRule="auto"/>
        <w:ind w:left="716" w:hanging="290"/>
      </w:pPr>
      <w:r>
        <w:t>•</w:t>
      </w:r>
      <w:r>
        <w:tab/>
        <w:t>Identify the Knowledge and Skills that individuals need to apply in their post</w:t>
      </w:r>
      <w:r w:rsidR="00156603">
        <w:t xml:space="preserve"> / role</w:t>
      </w:r>
    </w:p>
    <w:p w14:paraId="4EE1F373" w14:textId="72D09FDC" w:rsidR="004845DB" w:rsidRDefault="004845DB" w:rsidP="00156603">
      <w:pPr>
        <w:pStyle w:val="Arial12regularfont"/>
        <w:spacing w:line="360" w:lineRule="auto"/>
        <w:ind w:left="716" w:hanging="290"/>
      </w:pPr>
      <w:r>
        <w:t>•</w:t>
      </w:r>
      <w:r>
        <w:tab/>
        <w:t>Help guide the development of individuals through a structured approach to supervision, appraisal</w:t>
      </w:r>
      <w:r w:rsidR="00156603">
        <w:t xml:space="preserve"> review</w:t>
      </w:r>
      <w:r>
        <w:t>, objectives and personal development</w:t>
      </w:r>
      <w:r w:rsidR="00156603">
        <w:t xml:space="preserve"> including career</w:t>
      </w:r>
      <w:r>
        <w:t xml:space="preserve"> planning</w:t>
      </w:r>
    </w:p>
    <w:p w14:paraId="4D456036" w14:textId="2D757CCF" w:rsidR="004845DB" w:rsidRDefault="004845DB" w:rsidP="00156603">
      <w:pPr>
        <w:pStyle w:val="Arial12regularfont"/>
        <w:spacing w:line="360" w:lineRule="auto"/>
        <w:ind w:left="716" w:hanging="290"/>
      </w:pPr>
      <w:r>
        <w:t>•</w:t>
      </w:r>
      <w:r>
        <w:tab/>
        <w:t xml:space="preserve">Provide a fair and objective framework on which to base review and development for all </w:t>
      </w:r>
      <w:r w:rsidR="00156603">
        <w:t>employees</w:t>
      </w:r>
    </w:p>
    <w:p w14:paraId="6A7C31C6" w14:textId="4A63A3E6" w:rsidR="004845DB" w:rsidRDefault="004845DB" w:rsidP="00156603">
      <w:pPr>
        <w:pStyle w:val="Arial12regularfont"/>
        <w:spacing w:line="360" w:lineRule="auto"/>
        <w:ind w:left="426"/>
      </w:pPr>
      <w:r>
        <w:t>•</w:t>
      </w:r>
      <w:r>
        <w:tab/>
        <w:t>Provide a link to relevant occupational standards</w:t>
      </w:r>
      <w:r w:rsidR="00156603">
        <w:t xml:space="preserve"> where applicable</w:t>
      </w:r>
    </w:p>
    <w:p w14:paraId="38B8DE26" w14:textId="5719DD0C" w:rsidR="00EF0117" w:rsidRPr="00EF0117" w:rsidRDefault="00EF0117" w:rsidP="00156603">
      <w:pPr>
        <w:pStyle w:val="Heading2"/>
        <w:numPr>
          <w:ilvl w:val="0"/>
          <w:numId w:val="0"/>
        </w:numPr>
        <w:rPr>
          <w:rFonts w:eastAsia="Calibri"/>
          <w:lang w:eastAsia="en-US"/>
        </w:rPr>
      </w:pPr>
    </w:p>
    <w:p w14:paraId="3D6CB5D4" w14:textId="457226D2" w:rsidR="008C26B8" w:rsidRDefault="00E91015" w:rsidP="00AE286E">
      <w:pPr>
        <w:pStyle w:val="Heading1"/>
      </w:pPr>
      <w:bookmarkStart w:id="1" w:name="_Toc143775358"/>
      <w:r>
        <w:t>Purpose</w:t>
      </w:r>
      <w:bookmarkEnd w:id="1"/>
    </w:p>
    <w:p w14:paraId="0E885059" w14:textId="0566107F" w:rsidR="00DD443C" w:rsidRPr="002E3EB8" w:rsidRDefault="00EF0117" w:rsidP="00EF0117">
      <w:pPr>
        <w:ind w:left="432"/>
        <w:rPr>
          <w:rFonts w:eastAsia="Calibri"/>
          <w:color w:val="auto"/>
          <w:lang w:eastAsia="en-US"/>
        </w:rPr>
      </w:pPr>
      <w:r w:rsidRPr="00EF0117">
        <w:rPr>
          <w:rFonts w:eastAsia="Calibri"/>
          <w:color w:val="auto"/>
          <w:lang w:eastAsia="en-US"/>
        </w:rPr>
        <w:t>The ICB is committed to the development of all employees regardless of</w:t>
      </w:r>
      <w:r>
        <w:rPr>
          <w:rFonts w:eastAsia="Calibri"/>
          <w:color w:val="auto"/>
          <w:lang w:eastAsia="en-US"/>
        </w:rPr>
        <w:t xml:space="preserve"> </w:t>
      </w:r>
      <w:r w:rsidRPr="00EF0117">
        <w:rPr>
          <w:rFonts w:eastAsia="Calibri"/>
          <w:color w:val="auto"/>
          <w:lang w:eastAsia="en-US"/>
        </w:rPr>
        <w:t>profession, job title, band</w:t>
      </w:r>
      <w:r>
        <w:rPr>
          <w:rFonts w:eastAsia="Calibri"/>
          <w:color w:val="auto"/>
          <w:lang w:eastAsia="en-US"/>
        </w:rPr>
        <w:t>,</w:t>
      </w:r>
      <w:r w:rsidRPr="00EF0117">
        <w:rPr>
          <w:rFonts w:eastAsia="Calibri"/>
          <w:color w:val="auto"/>
          <w:lang w:eastAsia="en-US"/>
        </w:rPr>
        <w:t xml:space="preserve"> or work pattern. All employees are required to have a Personal Development Plan (PDP) agreed with their line manager as part of their annual appraisal / personal development review and as amended by subsequent reviews</w:t>
      </w:r>
      <w:r w:rsidR="009821C2">
        <w:rPr>
          <w:rFonts w:eastAsia="Calibri"/>
          <w:color w:val="auto"/>
          <w:lang w:eastAsia="en-US"/>
        </w:rPr>
        <w:t xml:space="preserve"> </w:t>
      </w:r>
      <w:r w:rsidR="009821C2" w:rsidRPr="002E3EB8">
        <w:rPr>
          <w:rFonts w:eastAsia="Calibri"/>
          <w:color w:val="auto"/>
          <w:lang w:eastAsia="en-US"/>
        </w:rPr>
        <w:t>of progress on the appraisal / personal development review or via regular one-to-ones.</w:t>
      </w:r>
    </w:p>
    <w:p w14:paraId="6707A29F" w14:textId="2AF68AC0" w:rsidR="00EF0117" w:rsidRPr="002E3EB8" w:rsidRDefault="00EF0117" w:rsidP="00EF0117">
      <w:pPr>
        <w:ind w:left="432"/>
        <w:rPr>
          <w:rFonts w:eastAsia="Calibri"/>
          <w:color w:val="auto"/>
          <w:lang w:eastAsia="en-US"/>
        </w:rPr>
      </w:pPr>
    </w:p>
    <w:p w14:paraId="4F35AB2F" w14:textId="7FD55578" w:rsidR="00EF0117" w:rsidRDefault="00EF0117" w:rsidP="00EF0117">
      <w:pPr>
        <w:ind w:left="432"/>
        <w:rPr>
          <w:rFonts w:eastAsia="Calibri"/>
          <w:color w:val="auto"/>
          <w:lang w:eastAsia="en-US"/>
        </w:rPr>
      </w:pPr>
      <w:r w:rsidRPr="002E3EB8">
        <w:rPr>
          <w:rFonts w:eastAsia="Calibri"/>
          <w:color w:val="auto"/>
          <w:lang w:eastAsia="en-US"/>
        </w:rPr>
        <w:t>Whilst considering study leave</w:t>
      </w:r>
      <w:r w:rsidR="0030213D" w:rsidRPr="002E3EB8">
        <w:rPr>
          <w:rFonts w:eastAsia="Calibri"/>
          <w:color w:val="auto"/>
          <w:lang w:eastAsia="en-US"/>
        </w:rPr>
        <w:t>, learning and development and apprenticeship programme</w:t>
      </w:r>
      <w:r w:rsidRPr="002E3EB8">
        <w:rPr>
          <w:rFonts w:eastAsia="Calibri"/>
          <w:color w:val="auto"/>
          <w:lang w:eastAsia="en-US"/>
        </w:rPr>
        <w:t xml:space="preserve"> requests on an individual </w:t>
      </w:r>
      <w:r w:rsidRPr="00EF0117">
        <w:rPr>
          <w:rFonts w:eastAsia="Calibri"/>
          <w:color w:val="auto"/>
          <w:lang w:eastAsia="en-US"/>
        </w:rPr>
        <w:t>basis, line managers must also be aware of their responsibility to ensure a level of consistency and equity within their own team and in relation to practice elsewhere in the ICB.</w:t>
      </w:r>
    </w:p>
    <w:p w14:paraId="2879BA15" w14:textId="7B6BAB37" w:rsidR="00EF0117" w:rsidRDefault="00EF0117" w:rsidP="00EF0117">
      <w:pPr>
        <w:ind w:left="432"/>
        <w:rPr>
          <w:rFonts w:eastAsia="Calibri"/>
          <w:color w:val="auto"/>
          <w:lang w:eastAsia="en-US"/>
        </w:rPr>
      </w:pPr>
    </w:p>
    <w:p w14:paraId="6C945490" w14:textId="0AFA0583" w:rsidR="00EF0117" w:rsidRDefault="00EF0117" w:rsidP="00EF0117">
      <w:pPr>
        <w:ind w:left="432"/>
        <w:rPr>
          <w:rFonts w:eastAsia="Calibri"/>
          <w:color w:val="auto"/>
          <w:lang w:eastAsia="en-US"/>
        </w:rPr>
      </w:pPr>
      <w:r w:rsidRPr="00EF0117">
        <w:rPr>
          <w:rFonts w:eastAsia="Calibri"/>
          <w:color w:val="auto"/>
          <w:lang w:eastAsia="en-US"/>
        </w:rPr>
        <w:t>Factors that can be used to determine study leave requests will include the previous time off and funding the individual has received to participate in other courses of study and their existing qualifications. Applicants will therefore be asked to state the learning and development they have undertaken during the previous twelve months.</w:t>
      </w:r>
    </w:p>
    <w:p w14:paraId="018D8496" w14:textId="77777777" w:rsidR="00EF0117" w:rsidRDefault="00EF0117" w:rsidP="00EF0117">
      <w:pPr>
        <w:ind w:left="432"/>
        <w:rPr>
          <w:rFonts w:eastAsia="Calibri"/>
          <w:color w:val="auto"/>
          <w:lang w:eastAsia="en-US"/>
        </w:rPr>
      </w:pPr>
    </w:p>
    <w:p w14:paraId="6BA7290E" w14:textId="2203A995" w:rsidR="00EF0117" w:rsidRPr="00EF0117" w:rsidRDefault="00EF0117" w:rsidP="00EF0117">
      <w:pPr>
        <w:ind w:left="432"/>
        <w:rPr>
          <w:rFonts w:eastAsia="Calibri"/>
          <w:color w:val="auto"/>
          <w:lang w:eastAsia="en-US"/>
        </w:rPr>
      </w:pPr>
      <w:r w:rsidRPr="00EF0117">
        <w:rPr>
          <w:rFonts w:eastAsia="Calibri"/>
          <w:color w:val="auto"/>
          <w:lang w:eastAsia="en-US"/>
        </w:rPr>
        <w:t>The number of employees attending external training will necessarily be limited by available funding and time constraints. As direct support for good practice, employees undertaking external study must share key learning points from their development. For guidance, the following options are usually beneficial:</w:t>
      </w:r>
    </w:p>
    <w:p w14:paraId="06DEEC02" w14:textId="77777777" w:rsidR="00EF0117" w:rsidRPr="00EF0117" w:rsidRDefault="00EF0117" w:rsidP="00EF0117">
      <w:pPr>
        <w:ind w:left="432"/>
        <w:rPr>
          <w:rFonts w:eastAsia="Calibri"/>
          <w:color w:val="auto"/>
          <w:lang w:eastAsia="en-US"/>
        </w:rPr>
      </w:pPr>
    </w:p>
    <w:p w14:paraId="3110CE30" w14:textId="41EEBF04" w:rsidR="00EF0117" w:rsidRPr="00EF0117" w:rsidRDefault="00EF0117" w:rsidP="00EF0117">
      <w:pPr>
        <w:pStyle w:val="ListParagraph"/>
        <w:numPr>
          <w:ilvl w:val="0"/>
          <w:numId w:val="29"/>
        </w:numPr>
        <w:rPr>
          <w:rFonts w:eastAsia="Calibri"/>
          <w:color w:val="auto"/>
          <w:lang w:eastAsia="en-US"/>
        </w:rPr>
      </w:pPr>
      <w:r w:rsidRPr="00EF0117">
        <w:rPr>
          <w:rFonts w:eastAsia="Calibri"/>
          <w:color w:val="auto"/>
          <w:lang w:eastAsia="en-US"/>
        </w:rPr>
        <w:t>Brief colleagues on key learning points in team meetings</w:t>
      </w:r>
    </w:p>
    <w:p w14:paraId="6CC2C986" w14:textId="0876A711" w:rsidR="00EF0117" w:rsidRPr="00EF0117" w:rsidRDefault="00EF0117" w:rsidP="00EF0117">
      <w:pPr>
        <w:pStyle w:val="ListParagraph"/>
        <w:numPr>
          <w:ilvl w:val="0"/>
          <w:numId w:val="29"/>
        </w:numPr>
        <w:rPr>
          <w:rFonts w:eastAsia="Calibri"/>
          <w:color w:val="auto"/>
          <w:lang w:eastAsia="en-US"/>
        </w:rPr>
      </w:pPr>
      <w:r w:rsidRPr="00EF0117">
        <w:rPr>
          <w:rFonts w:eastAsia="Calibri"/>
          <w:color w:val="auto"/>
          <w:lang w:eastAsia="en-US"/>
        </w:rPr>
        <w:t xml:space="preserve">Provide copies of useful material, (subject to permissions), for interested </w:t>
      </w:r>
      <w:proofErr w:type="gramStart"/>
      <w:r w:rsidRPr="00EF0117">
        <w:rPr>
          <w:rFonts w:eastAsia="Calibri"/>
          <w:color w:val="auto"/>
          <w:lang w:eastAsia="en-US"/>
        </w:rPr>
        <w:t>colleagues</w:t>
      </w:r>
      <w:proofErr w:type="gramEnd"/>
    </w:p>
    <w:p w14:paraId="07B9FB77" w14:textId="77A1CCD6" w:rsidR="00EF0117" w:rsidRPr="00EF0117" w:rsidRDefault="00EF0117" w:rsidP="00EF0117">
      <w:pPr>
        <w:pStyle w:val="ListParagraph"/>
        <w:numPr>
          <w:ilvl w:val="0"/>
          <w:numId w:val="29"/>
        </w:numPr>
        <w:rPr>
          <w:rFonts w:eastAsia="Calibri"/>
          <w:color w:val="auto"/>
          <w:lang w:eastAsia="en-US"/>
        </w:rPr>
      </w:pPr>
      <w:r w:rsidRPr="00EF0117">
        <w:rPr>
          <w:rFonts w:eastAsia="Calibri"/>
          <w:color w:val="auto"/>
          <w:lang w:eastAsia="en-US"/>
        </w:rPr>
        <w:t xml:space="preserve">Provide feedback on the overall value of the study for the directorate unit, as this helps guide future participants towards appropriate </w:t>
      </w:r>
      <w:proofErr w:type="gramStart"/>
      <w:r w:rsidRPr="00EF0117">
        <w:rPr>
          <w:rFonts w:eastAsia="Calibri"/>
          <w:color w:val="auto"/>
          <w:lang w:eastAsia="en-US"/>
        </w:rPr>
        <w:t>opportunities</w:t>
      </w:r>
      <w:proofErr w:type="gramEnd"/>
    </w:p>
    <w:p w14:paraId="34B23B89" w14:textId="4AB0FC34" w:rsidR="00EF0117" w:rsidRPr="00EF0117" w:rsidRDefault="00EF0117" w:rsidP="00EF0117">
      <w:pPr>
        <w:pStyle w:val="ListParagraph"/>
        <w:numPr>
          <w:ilvl w:val="0"/>
          <w:numId w:val="29"/>
        </w:numPr>
        <w:rPr>
          <w:rFonts w:eastAsia="Calibri"/>
          <w:color w:val="auto"/>
          <w:lang w:eastAsia="en-US"/>
        </w:rPr>
      </w:pPr>
      <w:r w:rsidRPr="00EF0117">
        <w:rPr>
          <w:rFonts w:eastAsia="Calibri"/>
          <w:color w:val="auto"/>
          <w:lang w:eastAsia="en-US"/>
        </w:rPr>
        <w:t>In accepting study support, employees undertake to complete the course of study and any associated assessments in full.</w:t>
      </w:r>
    </w:p>
    <w:p w14:paraId="0E21DF76" w14:textId="77777777" w:rsidR="00DD443C" w:rsidRPr="00DD443C" w:rsidRDefault="00DD443C" w:rsidP="007203A6"/>
    <w:p w14:paraId="448658E8" w14:textId="5E393F76" w:rsidR="00CE68BF" w:rsidRPr="00CE68BF" w:rsidRDefault="00E91015" w:rsidP="00CE68BF">
      <w:pPr>
        <w:pStyle w:val="Heading1"/>
      </w:pPr>
      <w:bookmarkStart w:id="2" w:name="_Toc430791102"/>
      <w:bookmarkStart w:id="3" w:name="_Toc143775359"/>
      <w:r>
        <w:t xml:space="preserve">Scope of the </w:t>
      </w:r>
      <w:r w:rsidR="00AE286E" w:rsidRPr="00EE7401">
        <w:t>P</w:t>
      </w:r>
      <w:bookmarkEnd w:id="2"/>
      <w:r>
        <w:t>olicy</w:t>
      </w:r>
      <w:bookmarkEnd w:id="3"/>
    </w:p>
    <w:p w14:paraId="2756AAFE" w14:textId="50944339" w:rsidR="002A3A0A" w:rsidRPr="002A3A0A" w:rsidRDefault="002A3A0A" w:rsidP="002A3A0A">
      <w:pPr>
        <w:ind w:left="431"/>
        <w:rPr>
          <w:color w:val="000000" w:themeColor="text1"/>
        </w:rPr>
      </w:pPr>
      <w:r w:rsidRPr="002A3A0A">
        <w:rPr>
          <w:color w:val="000000" w:themeColor="text1"/>
        </w:rPr>
        <w:t>The policy applies to all</w:t>
      </w:r>
      <w:r>
        <w:rPr>
          <w:color w:val="000000" w:themeColor="text1"/>
        </w:rPr>
        <w:t xml:space="preserve"> Humber and North Yorkshire</w:t>
      </w:r>
      <w:r w:rsidRPr="002A3A0A">
        <w:rPr>
          <w:color w:val="000000" w:themeColor="text1"/>
        </w:rPr>
        <w:t xml:space="preserve"> ICB employees</w:t>
      </w:r>
      <w:r w:rsidR="00D61C5C">
        <w:rPr>
          <w:color w:val="000000" w:themeColor="text1"/>
        </w:rPr>
        <w:t>.</w:t>
      </w:r>
    </w:p>
    <w:p w14:paraId="42EAA7FE" w14:textId="77777777" w:rsidR="002A3A0A" w:rsidRPr="002A3A0A" w:rsidRDefault="002A3A0A" w:rsidP="002A3A0A">
      <w:pPr>
        <w:ind w:left="431"/>
        <w:rPr>
          <w:color w:val="000000" w:themeColor="text1"/>
        </w:rPr>
      </w:pPr>
    </w:p>
    <w:p w14:paraId="1FBF50A9" w14:textId="4953E60B" w:rsidR="00E91015" w:rsidRDefault="002A3A0A" w:rsidP="002A3A0A">
      <w:pPr>
        <w:ind w:left="431"/>
        <w:rPr>
          <w:color w:val="000000" w:themeColor="text1"/>
        </w:rPr>
      </w:pPr>
      <w:r w:rsidRPr="002A3A0A">
        <w:rPr>
          <w:color w:val="000000" w:themeColor="text1"/>
        </w:rPr>
        <w:t xml:space="preserve">This policy does not cover statutory and mandatory training. </w:t>
      </w:r>
    </w:p>
    <w:p w14:paraId="00861937" w14:textId="33820B8D" w:rsidR="002A3A0A" w:rsidRDefault="002A3A0A" w:rsidP="00E91015">
      <w:pPr>
        <w:spacing w:line="240" w:lineRule="auto"/>
        <w:ind w:left="431"/>
        <w:rPr>
          <w:color w:val="000000" w:themeColor="text1"/>
        </w:rPr>
      </w:pPr>
    </w:p>
    <w:p w14:paraId="7AF11A9C" w14:textId="77777777" w:rsidR="00E91015" w:rsidRDefault="00E91015" w:rsidP="002A3A0A">
      <w:pPr>
        <w:spacing w:line="240" w:lineRule="auto"/>
        <w:rPr>
          <w:color w:val="000000" w:themeColor="text1"/>
        </w:rPr>
      </w:pPr>
    </w:p>
    <w:p w14:paraId="123FD664" w14:textId="77777777" w:rsidR="00B07FA3" w:rsidRPr="00B07FA3" w:rsidRDefault="00E91015" w:rsidP="00CE68BF">
      <w:pPr>
        <w:pStyle w:val="Heading1"/>
      </w:pPr>
      <w:bookmarkStart w:id="4" w:name="_Toc143775360"/>
      <w:r>
        <w:t>Duties</w:t>
      </w:r>
      <w:r w:rsidR="002C78A8">
        <w:t xml:space="preserve"> </w:t>
      </w:r>
      <w:r>
        <w:t>and Responsibilities</w:t>
      </w:r>
      <w:bookmarkEnd w:id="4"/>
      <w:r w:rsidR="006E35D3" w:rsidRPr="006E35D3">
        <w:rPr>
          <w:b w:val="0"/>
          <w:sz w:val="24"/>
          <w:szCs w:val="24"/>
        </w:rPr>
        <w:t xml:space="preserve">  </w:t>
      </w:r>
    </w:p>
    <w:p w14:paraId="09703A50" w14:textId="4AF10D5E" w:rsidR="00E91015" w:rsidRPr="008A46EE" w:rsidRDefault="00B07FA3" w:rsidP="00B07FA3">
      <w:pPr>
        <w:pStyle w:val="Heading1"/>
        <w:numPr>
          <w:ilvl w:val="0"/>
          <w:numId w:val="0"/>
        </w:numPr>
        <w:ind w:left="858"/>
        <w:rPr>
          <w:color w:val="FF0000"/>
        </w:rPr>
      </w:pPr>
      <w:bookmarkStart w:id="5" w:name="_Toc143775361"/>
      <w:r w:rsidRPr="002E3EB8">
        <w:rPr>
          <w:b w:val="0"/>
          <w:sz w:val="24"/>
          <w:szCs w:val="24"/>
        </w:rPr>
        <w:t>Learning and development is a joint responsibility of line managers and individual employees. All learning and development requests need to be sent to</w:t>
      </w:r>
      <w:r w:rsidRPr="008A46EE">
        <w:rPr>
          <w:b w:val="0"/>
          <w:color w:val="FF0000"/>
          <w:sz w:val="24"/>
          <w:szCs w:val="24"/>
        </w:rPr>
        <w:t xml:space="preserve"> </w:t>
      </w:r>
      <w:hyperlink r:id="rId14" w:history="1">
        <w:r w:rsidR="008A46EE" w:rsidRPr="00927FDD">
          <w:rPr>
            <w:rStyle w:val="Hyperlink"/>
            <w:b w:val="0"/>
            <w:sz w:val="24"/>
            <w:szCs w:val="24"/>
          </w:rPr>
          <w:t>hnyicb.learning@nhs.net</w:t>
        </w:r>
      </w:hyperlink>
      <w:r w:rsidR="008A46EE" w:rsidRPr="008A46EE">
        <w:rPr>
          <w:b w:val="0"/>
          <w:color w:val="FF0000"/>
          <w:sz w:val="24"/>
          <w:szCs w:val="24"/>
        </w:rPr>
        <w:t xml:space="preserve"> </w:t>
      </w:r>
      <w:r w:rsidRPr="002E3EB8">
        <w:rPr>
          <w:b w:val="0"/>
          <w:sz w:val="24"/>
          <w:szCs w:val="24"/>
        </w:rPr>
        <w:t xml:space="preserve">for </w:t>
      </w:r>
      <w:r w:rsidR="008A46EE" w:rsidRPr="002E3EB8">
        <w:rPr>
          <w:b w:val="0"/>
          <w:sz w:val="24"/>
          <w:szCs w:val="24"/>
        </w:rPr>
        <w:t>the a</w:t>
      </w:r>
      <w:r w:rsidRPr="002E3EB8">
        <w:rPr>
          <w:b w:val="0"/>
          <w:sz w:val="24"/>
          <w:szCs w:val="24"/>
        </w:rPr>
        <w:t>pproval</w:t>
      </w:r>
      <w:r w:rsidR="008A46EE" w:rsidRPr="002E3EB8">
        <w:rPr>
          <w:b w:val="0"/>
          <w:sz w:val="24"/>
          <w:szCs w:val="24"/>
        </w:rPr>
        <w:t xml:space="preserve"> from the Learning and Development Panel (see 4.4 below)</w:t>
      </w:r>
      <w:r w:rsidRPr="002E3EB8">
        <w:rPr>
          <w:b w:val="0"/>
          <w:sz w:val="24"/>
          <w:szCs w:val="24"/>
        </w:rPr>
        <w:t xml:space="preserve"> prior to any bookings being made as they are responsible for </w:t>
      </w:r>
      <w:r w:rsidR="008A46EE" w:rsidRPr="002E3EB8">
        <w:rPr>
          <w:b w:val="0"/>
          <w:sz w:val="24"/>
          <w:szCs w:val="24"/>
        </w:rPr>
        <w:t>any available</w:t>
      </w:r>
      <w:r w:rsidRPr="002E3EB8">
        <w:rPr>
          <w:b w:val="0"/>
          <w:sz w:val="24"/>
          <w:szCs w:val="24"/>
        </w:rPr>
        <w:t xml:space="preserve"> funding.</w:t>
      </w:r>
      <w:bookmarkEnd w:id="5"/>
      <w:r w:rsidR="006E35D3" w:rsidRPr="002E3EB8">
        <w:rPr>
          <w:b w:val="0"/>
          <w:sz w:val="24"/>
          <w:szCs w:val="24"/>
        </w:rPr>
        <w:t xml:space="preserve">  </w:t>
      </w:r>
    </w:p>
    <w:p w14:paraId="6F8AAC28" w14:textId="64235D5E" w:rsidR="008F16A6" w:rsidRDefault="002C78A8" w:rsidP="00694ABB">
      <w:pPr>
        <w:pStyle w:val="Heading2"/>
        <w:ind w:left="856" w:hanging="431"/>
      </w:pPr>
      <w:bookmarkStart w:id="6" w:name="_Toc143775362"/>
      <w:r>
        <w:t>Employees</w:t>
      </w:r>
      <w:bookmarkEnd w:id="6"/>
    </w:p>
    <w:p w14:paraId="100A3F0F" w14:textId="7421E4D5" w:rsidR="008A46EE" w:rsidRPr="00D84209" w:rsidRDefault="002C78A8" w:rsidP="008A46EE">
      <w:pPr>
        <w:pStyle w:val="Default0"/>
        <w:spacing w:line="360" w:lineRule="auto"/>
        <w:ind w:firstLine="720"/>
      </w:pPr>
      <w:r w:rsidRPr="00D84209">
        <w:t xml:space="preserve">All employees must: </w:t>
      </w:r>
    </w:p>
    <w:p w14:paraId="74E4CD45" w14:textId="0B37C3D7" w:rsidR="008A46EE" w:rsidRPr="002E3EB8" w:rsidRDefault="008A46EE" w:rsidP="002C78A8">
      <w:pPr>
        <w:pStyle w:val="Default0"/>
        <w:numPr>
          <w:ilvl w:val="0"/>
          <w:numId w:val="30"/>
        </w:numPr>
        <w:spacing w:line="360" w:lineRule="auto"/>
        <w:rPr>
          <w:color w:val="auto"/>
        </w:rPr>
      </w:pPr>
      <w:r w:rsidRPr="002E3EB8">
        <w:rPr>
          <w:color w:val="auto"/>
        </w:rPr>
        <w:t>Should ensure that their mandatory training remains up to date</w:t>
      </w:r>
      <w:r w:rsidR="00FD0037" w:rsidRPr="002E3EB8">
        <w:rPr>
          <w:color w:val="auto"/>
        </w:rPr>
        <w:t xml:space="preserve"> and fully compliant</w:t>
      </w:r>
      <w:r w:rsidRPr="002E3EB8">
        <w:rPr>
          <w:color w:val="auto"/>
        </w:rPr>
        <w:t xml:space="preserve">. It is the individual’s responsibility to complete mandatory and statutory training provided by or on behalf of the ICB as a corporate requirement for their area of </w:t>
      </w:r>
      <w:proofErr w:type="gramStart"/>
      <w:r w:rsidRPr="002E3EB8">
        <w:rPr>
          <w:color w:val="auto"/>
        </w:rPr>
        <w:t>work</w:t>
      </w:r>
      <w:proofErr w:type="gramEnd"/>
    </w:p>
    <w:p w14:paraId="57473CB4" w14:textId="5354BD08" w:rsidR="002C78A8" w:rsidRPr="002E3EB8" w:rsidRDefault="002C78A8" w:rsidP="002C78A8">
      <w:pPr>
        <w:pStyle w:val="Default0"/>
        <w:numPr>
          <w:ilvl w:val="0"/>
          <w:numId w:val="30"/>
        </w:numPr>
        <w:spacing w:line="360" w:lineRule="auto"/>
        <w:rPr>
          <w:color w:val="auto"/>
        </w:rPr>
      </w:pPr>
      <w:r w:rsidRPr="002E3EB8">
        <w:rPr>
          <w:color w:val="auto"/>
        </w:rPr>
        <w:t xml:space="preserve">Participate in the Personal Development Review / Appraisal Process </w:t>
      </w:r>
    </w:p>
    <w:p w14:paraId="62F0A705" w14:textId="39DB6C62" w:rsidR="002C78A8" w:rsidRPr="002E3EB8" w:rsidRDefault="002C78A8" w:rsidP="002C78A8">
      <w:pPr>
        <w:pStyle w:val="Default0"/>
        <w:numPr>
          <w:ilvl w:val="0"/>
          <w:numId w:val="30"/>
        </w:numPr>
        <w:spacing w:line="360" w:lineRule="auto"/>
        <w:rPr>
          <w:color w:val="auto"/>
        </w:rPr>
      </w:pPr>
      <w:r w:rsidRPr="002E3EB8">
        <w:rPr>
          <w:color w:val="auto"/>
        </w:rPr>
        <w:t xml:space="preserve">Have a copy of their Personal Development Plan </w:t>
      </w:r>
      <w:r w:rsidR="00FD0037" w:rsidRPr="002E3EB8">
        <w:rPr>
          <w:color w:val="auto"/>
        </w:rPr>
        <w:t xml:space="preserve">with any requests for funded development clearly indicated at the time of the </w:t>
      </w:r>
      <w:proofErr w:type="gramStart"/>
      <w:r w:rsidR="002A3FDC" w:rsidRPr="002E3EB8">
        <w:rPr>
          <w:color w:val="auto"/>
        </w:rPr>
        <w:t>review</w:t>
      </w:r>
      <w:proofErr w:type="gramEnd"/>
    </w:p>
    <w:p w14:paraId="6AF025D3" w14:textId="5AB08F98" w:rsidR="002C78A8" w:rsidRPr="002E3EB8" w:rsidRDefault="002C78A8" w:rsidP="002C78A8">
      <w:pPr>
        <w:pStyle w:val="Default0"/>
        <w:numPr>
          <w:ilvl w:val="0"/>
          <w:numId w:val="30"/>
        </w:numPr>
        <w:spacing w:line="360" w:lineRule="auto"/>
        <w:rPr>
          <w:color w:val="auto"/>
        </w:rPr>
      </w:pPr>
      <w:r w:rsidRPr="002E3EB8">
        <w:rPr>
          <w:color w:val="auto"/>
        </w:rPr>
        <w:t>Comply with reasonable requests to update skills and knowledge</w:t>
      </w:r>
      <w:r w:rsidR="008A46EE" w:rsidRPr="002E3EB8">
        <w:rPr>
          <w:color w:val="auto"/>
        </w:rPr>
        <w:t xml:space="preserve"> in light of their current work demands, future changes or identified </w:t>
      </w:r>
      <w:proofErr w:type="gramStart"/>
      <w:r w:rsidR="008A46EE" w:rsidRPr="002E3EB8">
        <w:rPr>
          <w:color w:val="auto"/>
        </w:rPr>
        <w:t>aspirations</w:t>
      </w:r>
      <w:proofErr w:type="gramEnd"/>
    </w:p>
    <w:p w14:paraId="35FB6EE5" w14:textId="10177A2E" w:rsidR="008F16A6" w:rsidRPr="002E3EB8" w:rsidRDefault="002C78A8" w:rsidP="002C78A8">
      <w:pPr>
        <w:pStyle w:val="Default0"/>
        <w:numPr>
          <w:ilvl w:val="0"/>
          <w:numId w:val="30"/>
        </w:numPr>
        <w:spacing w:line="360" w:lineRule="auto"/>
        <w:rPr>
          <w:color w:val="auto"/>
        </w:rPr>
      </w:pPr>
      <w:r w:rsidRPr="002E3EB8">
        <w:rPr>
          <w:color w:val="auto"/>
        </w:rPr>
        <w:t xml:space="preserve">Take active part in investigating development options and discussing, agreeing, and keeping up to date their own personal development </w:t>
      </w:r>
      <w:proofErr w:type="gramStart"/>
      <w:r w:rsidRPr="002E3EB8">
        <w:rPr>
          <w:color w:val="auto"/>
        </w:rPr>
        <w:t>plan</w:t>
      </w:r>
      <w:proofErr w:type="gramEnd"/>
    </w:p>
    <w:p w14:paraId="6FB6E790" w14:textId="2BB873C6" w:rsidR="00B722F8" w:rsidRPr="002E3EB8" w:rsidRDefault="00B722F8" w:rsidP="002C78A8">
      <w:pPr>
        <w:pStyle w:val="Default0"/>
        <w:numPr>
          <w:ilvl w:val="0"/>
          <w:numId w:val="30"/>
        </w:numPr>
        <w:spacing w:line="360" w:lineRule="auto"/>
        <w:rPr>
          <w:color w:val="auto"/>
        </w:rPr>
      </w:pPr>
      <w:r w:rsidRPr="002E3EB8">
        <w:rPr>
          <w:color w:val="auto"/>
        </w:rPr>
        <w:t>Notifying their line manager if reasonable adjustments are required when accessing learning and development activities</w:t>
      </w:r>
      <w:r w:rsidR="002A3FDC" w:rsidRPr="002E3EB8">
        <w:rPr>
          <w:color w:val="auto"/>
        </w:rPr>
        <w:t xml:space="preserve"> or if there are additional learning needs (ALN) that need to be considered when accessing learning </w:t>
      </w:r>
      <w:proofErr w:type="gramStart"/>
      <w:r w:rsidR="002A3FDC" w:rsidRPr="002E3EB8">
        <w:rPr>
          <w:color w:val="auto"/>
        </w:rPr>
        <w:t>activities</w:t>
      </w:r>
      <w:proofErr w:type="gramEnd"/>
    </w:p>
    <w:p w14:paraId="13C4712B" w14:textId="7668A60E" w:rsidR="008A46EE" w:rsidRPr="002E3EB8" w:rsidRDefault="008A46EE" w:rsidP="001F4040">
      <w:pPr>
        <w:pStyle w:val="ListParagraph"/>
        <w:numPr>
          <w:ilvl w:val="0"/>
          <w:numId w:val="30"/>
        </w:numPr>
        <w:rPr>
          <w:color w:val="auto"/>
        </w:rPr>
      </w:pPr>
      <w:r w:rsidRPr="002E3EB8">
        <w:rPr>
          <w:color w:val="auto"/>
        </w:rPr>
        <w:t>Notify their line manager, the HR team and external training / conference provider if they are unable to take up a previously arranged training place or are experiencing difficulties with current studies.</w:t>
      </w:r>
    </w:p>
    <w:p w14:paraId="6D69D2DB" w14:textId="7B27F9D9" w:rsidR="00694ABB" w:rsidRDefault="002C78A8" w:rsidP="00694ABB">
      <w:pPr>
        <w:pStyle w:val="Heading2"/>
        <w:ind w:left="856" w:hanging="431"/>
      </w:pPr>
      <w:bookmarkStart w:id="7" w:name="_Toc143775363"/>
      <w:r>
        <w:t>Line Managers</w:t>
      </w:r>
      <w:bookmarkEnd w:id="7"/>
    </w:p>
    <w:p w14:paraId="687585D1" w14:textId="77777777" w:rsidR="002C78A8" w:rsidRPr="00D84209" w:rsidRDefault="002C78A8" w:rsidP="002C78A8">
      <w:pPr>
        <w:pStyle w:val="Default0"/>
        <w:spacing w:line="360" w:lineRule="auto"/>
        <w:ind w:firstLine="720"/>
      </w:pPr>
      <w:r w:rsidRPr="00D84209">
        <w:t xml:space="preserve">All line managers are responsible for providing the following for their staff: </w:t>
      </w:r>
    </w:p>
    <w:p w14:paraId="7F9B7F89" w14:textId="77777777" w:rsidR="002C78A8" w:rsidRPr="00D84209" w:rsidRDefault="002C78A8" w:rsidP="002C78A8">
      <w:pPr>
        <w:pStyle w:val="Default0"/>
        <w:numPr>
          <w:ilvl w:val="0"/>
          <w:numId w:val="31"/>
        </w:numPr>
        <w:spacing w:line="360" w:lineRule="auto"/>
      </w:pPr>
      <w:r>
        <w:t xml:space="preserve">Localised </w:t>
      </w:r>
      <w:r w:rsidRPr="00D84209">
        <w:t xml:space="preserve">Induction </w:t>
      </w:r>
    </w:p>
    <w:p w14:paraId="0B789818" w14:textId="77777777" w:rsidR="002C78A8" w:rsidRPr="00D84209" w:rsidRDefault="002C78A8" w:rsidP="002C78A8">
      <w:pPr>
        <w:pStyle w:val="Default0"/>
        <w:numPr>
          <w:ilvl w:val="0"/>
          <w:numId w:val="31"/>
        </w:numPr>
        <w:spacing w:line="360" w:lineRule="auto"/>
      </w:pPr>
      <w:r w:rsidRPr="00D84209">
        <w:t>Personal Development Review</w:t>
      </w:r>
      <w:r>
        <w:t xml:space="preserve"> / Appraisal</w:t>
      </w:r>
      <w:r w:rsidRPr="00D84209">
        <w:t xml:space="preserve"> </w:t>
      </w:r>
      <w:r>
        <w:t xml:space="preserve">– incorporating reasonable adjustments for staff </w:t>
      </w:r>
      <w:proofErr w:type="gramStart"/>
      <w:r>
        <w:t>members</w:t>
      </w:r>
      <w:proofErr w:type="gramEnd"/>
      <w:r>
        <w:t xml:space="preserve"> </w:t>
      </w:r>
    </w:p>
    <w:p w14:paraId="46F31608" w14:textId="127BC58A" w:rsidR="0021650D" w:rsidRDefault="002C78A8" w:rsidP="0021650D">
      <w:pPr>
        <w:pStyle w:val="Default0"/>
        <w:numPr>
          <w:ilvl w:val="0"/>
          <w:numId w:val="31"/>
        </w:numPr>
        <w:spacing w:line="360" w:lineRule="auto"/>
      </w:pPr>
      <w:r w:rsidRPr="00D84209">
        <w:t xml:space="preserve">On-the-job </w:t>
      </w:r>
      <w:r>
        <w:t xml:space="preserve">(workplace) </w:t>
      </w:r>
      <w:r w:rsidRPr="00D84209">
        <w:t>training</w:t>
      </w:r>
      <w:r w:rsidR="00B722F8">
        <w:t>, mentoring, and</w:t>
      </w:r>
      <w:r w:rsidRPr="00D84209">
        <w:t xml:space="preserve"> coaching where required</w:t>
      </w:r>
      <w:r w:rsidR="00B722F8">
        <w:t xml:space="preserve"> (identified in the employees PDP or through Induction and Probation reviews)</w:t>
      </w:r>
    </w:p>
    <w:p w14:paraId="4C8F268A" w14:textId="6F46D59F" w:rsidR="00341E2F" w:rsidRDefault="00B722F8" w:rsidP="00341E2F">
      <w:pPr>
        <w:pStyle w:val="Default0"/>
        <w:numPr>
          <w:ilvl w:val="0"/>
          <w:numId w:val="31"/>
        </w:numPr>
        <w:spacing w:line="360" w:lineRule="auto"/>
      </w:pPr>
      <w:r>
        <w:t>Sign-posting employees to potential sources of development, facilitating access (i.e. through study leave and funding requests)</w:t>
      </w:r>
    </w:p>
    <w:p w14:paraId="0B7E24B5" w14:textId="53134263" w:rsidR="00341E2F" w:rsidRPr="002C78A8" w:rsidRDefault="00341E2F" w:rsidP="00341E2F">
      <w:pPr>
        <w:pStyle w:val="Default0"/>
        <w:numPr>
          <w:ilvl w:val="0"/>
          <w:numId w:val="31"/>
        </w:numPr>
        <w:spacing w:line="360" w:lineRule="auto"/>
      </w:pPr>
      <w:r>
        <w:t>E</w:t>
      </w:r>
      <w:r w:rsidRPr="00341E2F">
        <w:t>valuat</w:t>
      </w:r>
      <w:r>
        <w:t>ing</w:t>
      </w:r>
      <w:r w:rsidRPr="00341E2F">
        <w:t xml:space="preserve"> previous development activities </w:t>
      </w:r>
      <w:r>
        <w:t xml:space="preserve">with the individual </w:t>
      </w:r>
      <w:r w:rsidRPr="00341E2F">
        <w:t>and decid</w:t>
      </w:r>
      <w:r>
        <w:t>ing</w:t>
      </w:r>
      <w:r w:rsidRPr="00341E2F">
        <w:t xml:space="preserve"> whether the </w:t>
      </w:r>
      <w:r>
        <w:t>development</w:t>
      </w:r>
      <w:r w:rsidRPr="00341E2F">
        <w:t xml:space="preserve"> identified or requested is relevant to the</w:t>
      </w:r>
      <w:r>
        <w:t xml:space="preserve"> ICB objectives</w:t>
      </w:r>
      <w:r w:rsidRPr="00341E2F">
        <w:t xml:space="preserve"> and in keeping with the </w:t>
      </w:r>
      <w:r>
        <w:t>PDP and is not a repeated development activity.</w:t>
      </w:r>
    </w:p>
    <w:p w14:paraId="500BB026" w14:textId="07E22E0F" w:rsidR="0021650D" w:rsidRDefault="0021650D" w:rsidP="00694ABB">
      <w:pPr>
        <w:pStyle w:val="Heading2"/>
        <w:ind w:left="856" w:hanging="431"/>
      </w:pPr>
      <w:bookmarkStart w:id="8" w:name="_Toc143775364"/>
      <w:r>
        <w:t xml:space="preserve">Executive </w:t>
      </w:r>
      <w:r w:rsidR="00B07FA3">
        <w:t>Committee</w:t>
      </w:r>
      <w:bookmarkEnd w:id="8"/>
    </w:p>
    <w:p w14:paraId="0B0D9A78" w14:textId="00BABD2A" w:rsidR="00B07FA3" w:rsidRPr="002E3EB8" w:rsidRDefault="00B07FA3" w:rsidP="00B07FA3">
      <w:pPr>
        <w:ind w:left="856"/>
        <w:rPr>
          <w:color w:val="auto"/>
        </w:rPr>
      </w:pPr>
      <w:r w:rsidRPr="002E3EB8">
        <w:rPr>
          <w:color w:val="auto"/>
        </w:rPr>
        <w:t xml:space="preserve">The ICB's Executive Committee is responsible for ensuring funding is available to support </w:t>
      </w:r>
      <w:r w:rsidR="0030213D" w:rsidRPr="002E3EB8">
        <w:rPr>
          <w:color w:val="auto"/>
        </w:rPr>
        <w:t xml:space="preserve">ICB </w:t>
      </w:r>
      <w:r w:rsidRPr="002E3EB8">
        <w:rPr>
          <w:color w:val="auto"/>
        </w:rPr>
        <w:t>employees access to learning and development activities and to meet the ICB's objectives</w:t>
      </w:r>
      <w:r w:rsidR="00FD0037" w:rsidRPr="002E3EB8">
        <w:rPr>
          <w:color w:val="auto"/>
        </w:rPr>
        <w:t xml:space="preserve"> and priorities.</w:t>
      </w:r>
    </w:p>
    <w:p w14:paraId="1DC5A3AE" w14:textId="7DB1271C" w:rsidR="00694ABB" w:rsidRPr="002E3EB8" w:rsidRDefault="002C78A8" w:rsidP="00694ABB">
      <w:pPr>
        <w:pStyle w:val="Heading2"/>
        <w:ind w:left="856" w:hanging="431"/>
      </w:pPr>
      <w:bookmarkStart w:id="9" w:name="_Learning_and_Development"/>
      <w:bookmarkStart w:id="10" w:name="_Toc143775365"/>
      <w:bookmarkEnd w:id="9"/>
      <w:r w:rsidRPr="002E3EB8">
        <w:t>Learning and Development Panel</w:t>
      </w:r>
      <w:bookmarkEnd w:id="10"/>
      <w:r w:rsidR="00135E07" w:rsidRPr="002E3EB8">
        <w:rPr>
          <w:noProof/>
        </w:rPr>
        <w:t xml:space="preserve"> </w:t>
      </w:r>
    </w:p>
    <w:p w14:paraId="5B25D4F5" w14:textId="4204479F" w:rsidR="009F2C13" w:rsidRPr="002E3EB8" w:rsidRDefault="002C78A8" w:rsidP="002C78A8">
      <w:pPr>
        <w:ind w:left="720"/>
        <w:rPr>
          <w:color w:val="auto"/>
        </w:rPr>
      </w:pPr>
      <w:r w:rsidRPr="002E3EB8">
        <w:rPr>
          <w:color w:val="auto"/>
        </w:rPr>
        <w:t xml:space="preserve">The Learning and Development Panel (the Panel) will comprise the ICBs </w:t>
      </w:r>
      <w:r w:rsidR="0030213D" w:rsidRPr="002E3EB8">
        <w:rPr>
          <w:color w:val="auto"/>
        </w:rPr>
        <w:t>h</w:t>
      </w:r>
      <w:r w:rsidRPr="002E3EB8">
        <w:rPr>
          <w:color w:val="auto"/>
        </w:rPr>
        <w:t xml:space="preserve">ead of </w:t>
      </w:r>
      <w:r w:rsidR="0030213D" w:rsidRPr="002E3EB8">
        <w:rPr>
          <w:color w:val="auto"/>
        </w:rPr>
        <w:t>t</w:t>
      </w:r>
      <w:r w:rsidRPr="002E3EB8">
        <w:rPr>
          <w:color w:val="auto"/>
        </w:rPr>
        <w:t>ransformational HR, the ICB</w:t>
      </w:r>
      <w:r w:rsidR="0030213D" w:rsidRPr="002E3EB8">
        <w:rPr>
          <w:color w:val="auto"/>
        </w:rPr>
        <w:t>'</w:t>
      </w:r>
      <w:r w:rsidRPr="002E3EB8">
        <w:rPr>
          <w:color w:val="auto"/>
        </w:rPr>
        <w:t xml:space="preserve">s </w:t>
      </w:r>
      <w:r w:rsidR="0030213D" w:rsidRPr="002E3EB8">
        <w:rPr>
          <w:color w:val="auto"/>
        </w:rPr>
        <w:t>o</w:t>
      </w:r>
      <w:r w:rsidRPr="002E3EB8">
        <w:rPr>
          <w:color w:val="auto"/>
        </w:rPr>
        <w:t xml:space="preserve">rganisational </w:t>
      </w:r>
      <w:r w:rsidR="0030213D" w:rsidRPr="002E3EB8">
        <w:rPr>
          <w:color w:val="auto"/>
        </w:rPr>
        <w:t>d</w:t>
      </w:r>
      <w:r w:rsidRPr="002E3EB8">
        <w:rPr>
          <w:color w:val="auto"/>
        </w:rPr>
        <w:t xml:space="preserve">evelopment &amp; </w:t>
      </w:r>
      <w:r w:rsidR="0030213D" w:rsidRPr="002E3EB8">
        <w:rPr>
          <w:color w:val="auto"/>
        </w:rPr>
        <w:t>l</w:t>
      </w:r>
      <w:r w:rsidRPr="002E3EB8">
        <w:rPr>
          <w:color w:val="auto"/>
        </w:rPr>
        <w:t xml:space="preserve">earning and </w:t>
      </w:r>
      <w:r w:rsidR="0030213D" w:rsidRPr="002E3EB8">
        <w:rPr>
          <w:color w:val="auto"/>
        </w:rPr>
        <w:t>d</w:t>
      </w:r>
      <w:r w:rsidRPr="002E3EB8">
        <w:rPr>
          <w:color w:val="auto"/>
        </w:rPr>
        <w:t xml:space="preserve">evelopment </w:t>
      </w:r>
      <w:r w:rsidR="0030213D" w:rsidRPr="002E3EB8">
        <w:rPr>
          <w:color w:val="auto"/>
        </w:rPr>
        <w:t>l</w:t>
      </w:r>
      <w:r w:rsidRPr="002E3EB8">
        <w:rPr>
          <w:color w:val="auto"/>
        </w:rPr>
        <w:t>ead, and a</w:t>
      </w:r>
      <w:r w:rsidR="0030213D" w:rsidRPr="002E3EB8">
        <w:rPr>
          <w:color w:val="auto"/>
        </w:rPr>
        <w:t>n ICB s</w:t>
      </w:r>
      <w:r w:rsidRPr="002E3EB8">
        <w:rPr>
          <w:color w:val="auto"/>
        </w:rPr>
        <w:t xml:space="preserve">enior </w:t>
      </w:r>
      <w:r w:rsidR="0030213D" w:rsidRPr="002E3EB8">
        <w:rPr>
          <w:color w:val="auto"/>
        </w:rPr>
        <w:t>f</w:t>
      </w:r>
      <w:r w:rsidRPr="002E3EB8">
        <w:rPr>
          <w:color w:val="auto"/>
        </w:rPr>
        <w:t xml:space="preserve">inance </w:t>
      </w:r>
      <w:r w:rsidR="0030213D" w:rsidRPr="002E3EB8">
        <w:rPr>
          <w:color w:val="auto"/>
        </w:rPr>
        <w:t>l</w:t>
      </w:r>
      <w:r w:rsidRPr="002E3EB8">
        <w:rPr>
          <w:color w:val="auto"/>
        </w:rPr>
        <w:t>eader.  The 'Panel' will review requests on a bi-monthly basis</w:t>
      </w:r>
      <w:r w:rsidR="0030213D" w:rsidRPr="002E3EB8">
        <w:rPr>
          <w:color w:val="auto"/>
        </w:rPr>
        <w:t xml:space="preserve"> including funds required from the ICB's Digital Apprenticeship Account (Levy)</w:t>
      </w:r>
      <w:r w:rsidRPr="002E3EB8">
        <w:rPr>
          <w:color w:val="auto"/>
        </w:rPr>
        <w:t>.</w:t>
      </w:r>
      <w:r w:rsidR="00B722F8" w:rsidRPr="002E3EB8">
        <w:rPr>
          <w:color w:val="auto"/>
        </w:rPr>
        <w:t xml:space="preserve"> Any prior arrangements between the line manager and the employee and external providers for learning and development activities requiring funding and that have not been to the Panel prior will not be approved retrospectively unless from that Directorate's own budget.</w:t>
      </w:r>
      <w:r w:rsidR="001F0781" w:rsidRPr="002E3EB8">
        <w:rPr>
          <w:color w:val="auto"/>
        </w:rPr>
        <w:t xml:space="preserve"> (See </w:t>
      </w:r>
      <w:hyperlink w:anchor="_Funding" w:history="1">
        <w:r w:rsidR="001F0781" w:rsidRPr="002E3EB8">
          <w:rPr>
            <w:rStyle w:val="Hyperlink"/>
          </w:rPr>
          <w:t>section 7</w:t>
        </w:r>
      </w:hyperlink>
      <w:r w:rsidR="001F0781" w:rsidRPr="002E3EB8">
        <w:rPr>
          <w:color w:val="auto"/>
        </w:rPr>
        <w:t xml:space="preserve"> also)</w:t>
      </w:r>
    </w:p>
    <w:p w14:paraId="66A1D27B" w14:textId="492FE5A4" w:rsidR="00694ABB" w:rsidRDefault="00694ABB" w:rsidP="00694ABB">
      <w:pPr>
        <w:spacing w:line="240" w:lineRule="auto"/>
        <w:ind w:left="720"/>
        <w:rPr>
          <w:color w:val="auto"/>
        </w:rPr>
      </w:pPr>
    </w:p>
    <w:p w14:paraId="4D899726" w14:textId="77777777" w:rsidR="002C78A8" w:rsidRPr="00694ABB" w:rsidRDefault="002C78A8" w:rsidP="00694ABB">
      <w:pPr>
        <w:spacing w:line="240" w:lineRule="auto"/>
        <w:ind w:left="720"/>
        <w:rPr>
          <w:color w:val="auto"/>
        </w:rPr>
      </w:pPr>
    </w:p>
    <w:p w14:paraId="554330C0" w14:textId="7A215A8C" w:rsidR="007228D7" w:rsidRPr="007228D7" w:rsidRDefault="002C78A8" w:rsidP="000B4F47">
      <w:pPr>
        <w:pStyle w:val="Heading1"/>
        <w:rPr>
          <w:rFonts w:eastAsia="Arial"/>
        </w:rPr>
      </w:pPr>
      <w:bookmarkStart w:id="11" w:name="_Personal_Development_Plans"/>
      <w:bookmarkStart w:id="12" w:name="_Toc143775366"/>
      <w:bookmarkEnd w:id="11"/>
      <w:r>
        <w:t>Personal Development Plans</w:t>
      </w:r>
      <w:bookmarkEnd w:id="12"/>
    </w:p>
    <w:p w14:paraId="25E3DD97" w14:textId="7B41A273" w:rsidR="002C78A8" w:rsidRPr="002C78A8" w:rsidRDefault="002C78A8" w:rsidP="002C78A8">
      <w:pPr>
        <w:autoSpaceDE w:val="0"/>
        <w:autoSpaceDN w:val="0"/>
        <w:adjustRightInd w:val="0"/>
        <w:ind w:left="720"/>
        <w:rPr>
          <w:color w:val="000000"/>
        </w:rPr>
      </w:pPr>
      <w:r w:rsidRPr="002C78A8">
        <w:rPr>
          <w:color w:val="000000"/>
        </w:rPr>
        <w:t>A Personal Development Plan (PDP) is as relevant for experienced employees who want to stay in their present role as for those who aim to further progress or change their career path.  Together identify, discuss</w:t>
      </w:r>
      <w:r w:rsidR="00DE355D">
        <w:rPr>
          <w:color w:val="000000"/>
        </w:rPr>
        <w:t>,</w:t>
      </w:r>
      <w:r w:rsidRPr="002C78A8">
        <w:rPr>
          <w:color w:val="000000"/>
        </w:rPr>
        <w:t xml:space="preserve"> and agree areas for development which will enable the employee to:</w:t>
      </w:r>
    </w:p>
    <w:p w14:paraId="31B8C21F" w14:textId="77777777" w:rsidR="002C78A8" w:rsidRPr="002C78A8" w:rsidRDefault="002C78A8" w:rsidP="002C78A8">
      <w:pPr>
        <w:autoSpaceDE w:val="0"/>
        <w:autoSpaceDN w:val="0"/>
        <w:adjustRightInd w:val="0"/>
        <w:ind w:left="720"/>
        <w:rPr>
          <w:color w:val="000000"/>
        </w:rPr>
      </w:pPr>
    </w:p>
    <w:p w14:paraId="17FBF80E" w14:textId="77777777" w:rsidR="002C78A8" w:rsidRPr="00604AC0" w:rsidRDefault="002C78A8" w:rsidP="00604AC0">
      <w:pPr>
        <w:pStyle w:val="ListParagraph"/>
        <w:numPr>
          <w:ilvl w:val="0"/>
          <w:numId w:val="35"/>
        </w:numPr>
        <w:autoSpaceDE w:val="0"/>
        <w:autoSpaceDN w:val="0"/>
        <w:adjustRightInd w:val="0"/>
        <w:rPr>
          <w:color w:val="000000"/>
        </w:rPr>
      </w:pPr>
      <w:r w:rsidRPr="00604AC0">
        <w:rPr>
          <w:color w:val="000000"/>
        </w:rPr>
        <w:t xml:space="preserve">Deliver their job </w:t>
      </w:r>
      <w:proofErr w:type="gramStart"/>
      <w:r w:rsidRPr="00604AC0">
        <w:rPr>
          <w:color w:val="000000"/>
        </w:rPr>
        <w:t>targets</w:t>
      </w:r>
      <w:proofErr w:type="gramEnd"/>
    </w:p>
    <w:p w14:paraId="3867EDEE" w14:textId="77777777" w:rsidR="002C78A8" w:rsidRPr="00604AC0" w:rsidRDefault="002C78A8" w:rsidP="00604AC0">
      <w:pPr>
        <w:pStyle w:val="ListParagraph"/>
        <w:numPr>
          <w:ilvl w:val="0"/>
          <w:numId w:val="35"/>
        </w:numPr>
        <w:autoSpaceDE w:val="0"/>
        <w:autoSpaceDN w:val="0"/>
        <w:adjustRightInd w:val="0"/>
        <w:rPr>
          <w:color w:val="000000"/>
        </w:rPr>
      </w:pPr>
      <w:r w:rsidRPr="00604AC0">
        <w:rPr>
          <w:color w:val="000000"/>
        </w:rPr>
        <w:t xml:space="preserve">Develop their teamwork, leadership and/or managerial qualities as </w:t>
      </w:r>
      <w:proofErr w:type="gramStart"/>
      <w:r w:rsidRPr="00604AC0">
        <w:rPr>
          <w:color w:val="000000"/>
        </w:rPr>
        <w:t>appropriate</w:t>
      </w:r>
      <w:proofErr w:type="gramEnd"/>
    </w:p>
    <w:p w14:paraId="061F89D3" w14:textId="77777777" w:rsidR="002C78A8" w:rsidRPr="00604AC0" w:rsidRDefault="002C78A8" w:rsidP="00604AC0">
      <w:pPr>
        <w:pStyle w:val="ListParagraph"/>
        <w:numPr>
          <w:ilvl w:val="0"/>
          <w:numId w:val="35"/>
        </w:numPr>
        <w:autoSpaceDE w:val="0"/>
        <w:autoSpaceDN w:val="0"/>
        <w:adjustRightInd w:val="0"/>
        <w:rPr>
          <w:color w:val="000000"/>
        </w:rPr>
      </w:pPr>
      <w:r w:rsidRPr="00604AC0">
        <w:rPr>
          <w:color w:val="000000"/>
        </w:rPr>
        <w:t xml:space="preserve">Develop their experience and skills to meet longer-term job requirements or career aspirations, where these are compatible with business </w:t>
      </w:r>
      <w:proofErr w:type="gramStart"/>
      <w:r w:rsidRPr="00604AC0">
        <w:rPr>
          <w:color w:val="000000"/>
        </w:rPr>
        <w:t>goals</w:t>
      </w:r>
      <w:proofErr w:type="gramEnd"/>
    </w:p>
    <w:p w14:paraId="02F70646" w14:textId="0D184B88" w:rsidR="002C78A8" w:rsidRPr="00604AC0" w:rsidRDefault="002C78A8" w:rsidP="00604AC0">
      <w:pPr>
        <w:pStyle w:val="ListParagraph"/>
        <w:numPr>
          <w:ilvl w:val="0"/>
          <w:numId w:val="35"/>
        </w:numPr>
        <w:autoSpaceDE w:val="0"/>
        <w:autoSpaceDN w:val="0"/>
        <w:adjustRightInd w:val="0"/>
        <w:rPr>
          <w:color w:val="auto"/>
        </w:rPr>
      </w:pPr>
      <w:r w:rsidRPr="00604AC0">
        <w:rPr>
          <w:color w:val="auto"/>
        </w:rPr>
        <w:t xml:space="preserve">Achieve support objectives agreed through </w:t>
      </w:r>
      <w:r w:rsidR="00DE355D" w:rsidRPr="00604AC0">
        <w:rPr>
          <w:color w:val="auto"/>
        </w:rPr>
        <w:t>a</w:t>
      </w:r>
      <w:r w:rsidRPr="00604AC0">
        <w:rPr>
          <w:color w:val="auto"/>
        </w:rPr>
        <w:t xml:space="preserve"> Performance Management Action Plan</w:t>
      </w:r>
      <w:r w:rsidR="00DE355D" w:rsidRPr="00604AC0">
        <w:rPr>
          <w:color w:val="auto"/>
        </w:rPr>
        <w:t xml:space="preserve"> (if in place)</w:t>
      </w:r>
    </w:p>
    <w:p w14:paraId="59B85BC2" w14:textId="77777777" w:rsidR="002C78A8" w:rsidRPr="002C78A8" w:rsidRDefault="002C78A8" w:rsidP="002C78A8">
      <w:pPr>
        <w:autoSpaceDE w:val="0"/>
        <w:autoSpaceDN w:val="0"/>
        <w:adjustRightInd w:val="0"/>
        <w:ind w:left="1080"/>
        <w:rPr>
          <w:color w:val="000000"/>
        </w:rPr>
      </w:pPr>
    </w:p>
    <w:p w14:paraId="253310A1" w14:textId="149F7A96" w:rsidR="002C78A8" w:rsidRDefault="002C78A8" w:rsidP="00261022">
      <w:pPr>
        <w:autoSpaceDE w:val="0"/>
        <w:autoSpaceDN w:val="0"/>
        <w:adjustRightInd w:val="0"/>
        <w:ind w:left="720"/>
        <w:rPr>
          <w:color w:val="000000"/>
        </w:rPr>
      </w:pPr>
      <w:r w:rsidRPr="002C78A8">
        <w:rPr>
          <w:color w:val="000000"/>
        </w:rPr>
        <w:t>These must be categorised as below:</w:t>
      </w:r>
    </w:p>
    <w:tbl>
      <w:tblPr>
        <w:tblStyle w:val="TableGrid"/>
        <w:tblW w:w="0" w:type="auto"/>
        <w:tblInd w:w="720" w:type="dxa"/>
        <w:tblLook w:val="04A0" w:firstRow="1" w:lastRow="0" w:firstColumn="1" w:lastColumn="0" w:noHBand="0" w:noVBand="1"/>
        <w:tblCaption w:val="Learning and Development Activity table"/>
        <w:tblDescription w:val="A table that explains the criteria for employees the catergories of learning and development that may be funded in order of essential, desirable or personal and how this may impact future decisions from a panel or the executive team."/>
      </w:tblPr>
      <w:tblGrid>
        <w:gridCol w:w="6286"/>
        <w:gridCol w:w="2010"/>
      </w:tblGrid>
      <w:tr w:rsidR="0052103F" w14:paraId="265C242A" w14:textId="77777777" w:rsidTr="00261022">
        <w:tc>
          <w:tcPr>
            <w:tcW w:w="7497" w:type="dxa"/>
            <w:shd w:val="clear" w:color="auto" w:fill="F2F2F2" w:themeFill="background1" w:themeFillShade="F2"/>
          </w:tcPr>
          <w:p w14:paraId="2D773DCC" w14:textId="5D13463C" w:rsidR="0052103F" w:rsidRPr="00261022" w:rsidRDefault="0052103F" w:rsidP="002C78A8">
            <w:pPr>
              <w:autoSpaceDE w:val="0"/>
              <w:autoSpaceDN w:val="0"/>
              <w:adjustRightInd w:val="0"/>
              <w:rPr>
                <w:b/>
                <w:bCs/>
                <w:color w:val="000000"/>
              </w:rPr>
            </w:pPr>
            <w:r w:rsidRPr="00261022">
              <w:rPr>
                <w:b/>
                <w:bCs/>
                <w:color w:val="000000"/>
              </w:rPr>
              <w:t>Learning and Development Activity</w:t>
            </w:r>
          </w:p>
        </w:tc>
        <w:tc>
          <w:tcPr>
            <w:tcW w:w="2239" w:type="dxa"/>
            <w:shd w:val="clear" w:color="auto" w:fill="F2F2F2" w:themeFill="background1" w:themeFillShade="F2"/>
          </w:tcPr>
          <w:p w14:paraId="528A7FF8" w14:textId="6861EAA3" w:rsidR="0052103F" w:rsidRPr="00261022" w:rsidRDefault="0052103F" w:rsidP="002C78A8">
            <w:pPr>
              <w:autoSpaceDE w:val="0"/>
              <w:autoSpaceDN w:val="0"/>
              <w:adjustRightInd w:val="0"/>
              <w:rPr>
                <w:b/>
                <w:bCs/>
                <w:color w:val="000000"/>
              </w:rPr>
            </w:pPr>
            <w:r w:rsidRPr="00261022">
              <w:rPr>
                <w:b/>
                <w:bCs/>
                <w:color w:val="000000"/>
              </w:rPr>
              <w:t>Category status</w:t>
            </w:r>
          </w:p>
        </w:tc>
      </w:tr>
      <w:tr w:rsidR="002E3EB8" w:rsidRPr="002E3EB8" w14:paraId="655A1EC4" w14:textId="77777777" w:rsidTr="00261022">
        <w:tc>
          <w:tcPr>
            <w:tcW w:w="7497" w:type="dxa"/>
          </w:tcPr>
          <w:p w14:paraId="37E41548" w14:textId="73F2695B" w:rsidR="0052103F" w:rsidRPr="002E3EB8" w:rsidRDefault="0052103F" w:rsidP="00910925">
            <w:pPr>
              <w:numPr>
                <w:ilvl w:val="0"/>
                <w:numId w:val="33"/>
              </w:numPr>
              <w:autoSpaceDE w:val="0"/>
              <w:autoSpaceDN w:val="0"/>
              <w:adjustRightInd w:val="0"/>
              <w:rPr>
                <w:color w:val="auto"/>
              </w:rPr>
            </w:pPr>
            <w:r w:rsidRPr="002E3EB8">
              <w:rPr>
                <w:b/>
                <w:bCs/>
                <w:color w:val="auto"/>
              </w:rPr>
              <w:t>Statutory and Mandatory training</w:t>
            </w:r>
            <w:r w:rsidR="00261022" w:rsidRPr="002E3EB8">
              <w:rPr>
                <w:color w:val="auto"/>
              </w:rPr>
              <w:t xml:space="preserve"> -</w:t>
            </w:r>
            <w:r w:rsidRPr="002E3EB8">
              <w:rPr>
                <w:color w:val="auto"/>
              </w:rPr>
              <w:t xml:space="preserve"> to meet legislative and risk</w:t>
            </w:r>
            <w:r w:rsidR="002E3EB8">
              <w:rPr>
                <w:color w:val="auto"/>
              </w:rPr>
              <w:t xml:space="preserve"> </w:t>
            </w:r>
            <w:r w:rsidRPr="002E3EB8">
              <w:rPr>
                <w:color w:val="auto"/>
              </w:rPr>
              <w:t>reduction requirements</w:t>
            </w:r>
            <w:r w:rsidR="00261022" w:rsidRPr="002E3EB8">
              <w:rPr>
                <w:color w:val="auto"/>
              </w:rPr>
              <w:t xml:space="preserve">. </w:t>
            </w:r>
            <w:r w:rsidR="00612C70" w:rsidRPr="002E3EB8">
              <w:rPr>
                <w:color w:val="auto"/>
              </w:rPr>
              <w:t>(Compliance against all required training i</w:t>
            </w:r>
            <w:r w:rsidR="00261022" w:rsidRPr="002E3EB8">
              <w:rPr>
                <w:color w:val="auto"/>
              </w:rPr>
              <w:t xml:space="preserve">s a pre-requisite for any study leave and / or funding requests for other </w:t>
            </w:r>
            <w:r w:rsidR="00612C70" w:rsidRPr="002E3EB8">
              <w:rPr>
                <w:color w:val="auto"/>
              </w:rPr>
              <w:t>development activities).</w:t>
            </w:r>
          </w:p>
        </w:tc>
        <w:tc>
          <w:tcPr>
            <w:tcW w:w="2239" w:type="dxa"/>
          </w:tcPr>
          <w:p w14:paraId="44114392" w14:textId="66513EAD" w:rsidR="0052103F" w:rsidRPr="002E3EB8" w:rsidRDefault="0052103F" w:rsidP="002C78A8">
            <w:pPr>
              <w:autoSpaceDE w:val="0"/>
              <w:autoSpaceDN w:val="0"/>
              <w:adjustRightInd w:val="0"/>
              <w:rPr>
                <w:color w:val="auto"/>
              </w:rPr>
            </w:pPr>
            <w:r w:rsidRPr="002E3EB8">
              <w:rPr>
                <w:color w:val="auto"/>
              </w:rPr>
              <w:t>Essential</w:t>
            </w:r>
          </w:p>
        </w:tc>
      </w:tr>
      <w:tr w:rsidR="002E3EB8" w:rsidRPr="002E3EB8" w14:paraId="2EA03FDF" w14:textId="77777777" w:rsidTr="00261022">
        <w:tc>
          <w:tcPr>
            <w:tcW w:w="7497" w:type="dxa"/>
          </w:tcPr>
          <w:p w14:paraId="4D5B202A" w14:textId="30513020" w:rsidR="0052103F" w:rsidRPr="002E3EB8" w:rsidRDefault="0052103F" w:rsidP="002C78A8">
            <w:pPr>
              <w:numPr>
                <w:ilvl w:val="0"/>
                <w:numId w:val="33"/>
              </w:numPr>
              <w:autoSpaceDE w:val="0"/>
              <w:autoSpaceDN w:val="0"/>
              <w:adjustRightInd w:val="0"/>
              <w:rPr>
                <w:color w:val="auto"/>
              </w:rPr>
            </w:pPr>
            <w:r w:rsidRPr="002E3EB8">
              <w:rPr>
                <w:b/>
                <w:bCs/>
                <w:color w:val="auto"/>
              </w:rPr>
              <w:t>Minimum essential professional requirements for the role / post</w:t>
            </w:r>
            <w:r w:rsidR="00261022" w:rsidRPr="002E3EB8">
              <w:rPr>
                <w:color w:val="auto"/>
              </w:rPr>
              <w:t xml:space="preserve"> –</w:t>
            </w:r>
            <w:r w:rsidRPr="002E3EB8">
              <w:rPr>
                <w:color w:val="auto"/>
              </w:rPr>
              <w:t xml:space="preserve"> to</w:t>
            </w:r>
            <w:r w:rsidR="00261022" w:rsidRPr="002E3EB8">
              <w:rPr>
                <w:color w:val="auto"/>
              </w:rPr>
              <w:t xml:space="preserve"> </w:t>
            </w:r>
            <w:r w:rsidRPr="002E3EB8">
              <w:rPr>
                <w:color w:val="auto"/>
              </w:rPr>
              <w:t xml:space="preserve">address a gap in the skills/knowledge necessary for an individual to perform their role </w:t>
            </w:r>
            <w:r w:rsidR="00261022" w:rsidRPr="002E3EB8">
              <w:rPr>
                <w:color w:val="auto"/>
              </w:rPr>
              <w:t>effectively.</w:t>
            </w:r>
          </w:p>
        </w:tc>
        <w:tc>
          <w:tcPr>
            <w:tcW w:w="2239" w:type="dxa"/>
          </w:tcPr>
          <w:p w14:paraId="3BEDD8BB" w14:textId="41E5A162" w:rsidR="0052103F" w:rsidRPr="002E3EB8" w:rsidRDefault="00261022" w:rsidP="002C78A8">
            <w:pPr>
              <w:autoSpaceDE w:val="0"/>
              <w:autoSpaceDN w:val="0"/>
              <w:adjustRightInd w:val="0"/>
              <w:rPr>
                <w:color w:val="auto"/>
              </w:rPr>
            </w:pPr>
            <w:r w:rsidRPr="002E3EB8">
              <w:rPr>
                <w:color w:val="auto"/>
              </w:rPr>
              <w:t>Essential</w:t>
            </w:r>
          </w:p>
        </w:tc>
      </w:tr>
      <w:tr w:rsidR="002E3EB8" w:rsidRPr="002E3EB8" w14:paraId="07FBB1CA" w14:textId="77777777" w:rsidTr="00261022">
        <w:tc>
          <w:tcPr>
            <w:tcW w:w="7497" w:type="dxa"/>
          </w:tcPr>
          <w:p w14:paraId="54BF21DB" w14:textId="1306D5E3" w:rsidR="0052103F" w:rsidRPr="002E3EB8" w:rsidRDefault="0052103F" w:rsidP="002C78A8">
            <w:pPr>
              <w:numPr>
                <w:ilvl w:val="0"/>
                <w:numId w:val="33"/>
              </w:numPr>
              <w:autoSpaceDE w:val="0"/>
              <w:autoSpaceDN w:val="0"/>
              <w:adjustRightInd w:val="0"/>
              <w:rPr>
                <w:color w:val="auto"/>
              </w:rPr>
            </w:pPr>
            <w:r w:rsidRPr="002E3EB8">
              <w:rPr>
                <w:b/>
                <w:bCs/>
                <w:color w:val="auto"/>
              </w:rPr>
              <w:t>Role *essential requirements to meet the ICBs strategic aims and operational targets</w:t>
            </w:r>
            <w:r w:rsidR="00261022" w:rsidRPr="002E3EB8">
              <w:rPr>
                <w:color w:val="auto"/>
              </w:rPr>
              <w:t xml:space="preserve"> – development to address any annual organisation development needs that relate to an individual’s role.</w:t>
            </w:r>
          </w:p>
        </w:tc>
        <w:tc>
          <w:tcPr>
            <w:tcW w:w="2239" w:type="dxa"/>
          </w:tcPr>
          <w:p w14:paraId="4382B237" w14:textId="5C0F009A" w:rsidR="0052103F" w:rsidRPr="002E3EB8" w:rsidRDefault="00261022" w:rsidP="002C78A8">
            <w:pPr>
              <w:autoSpaceDE w:val="0"/>
              <w:autoSpaceDN w:val="0"/>
              <w:adjustRightInd w:val="0"/>
              <w:rPr>
                <w:color w:val="auto"/>
              </w:rPr>
            </w:pPr>
            <w:r w:rsidRPr="002E3EB8">
              <w:rPr>
                <w:color w:val="auto"/>
              </w:rPr>
              <w:t>Essential</w:t>
            </w:r>
          </w:p>
        </w:tc>
      </w:tr>
      <w:tr w:rsidR="002E3EB8" w:rsidRPr="002E3EB8" w14:paraId="03CF0950" w14:textId="77777777" w:rsidTr="00261022">
        <w:tc>
          <w:tcPr>
            <w:tcW w:w="7497" w:type="dxa"/>
          </w:tcPr>
          <w:p w14:paraId="5DE042A3" w14:textId="255341C8" w:rsidR="0052103F" w:rsidRPr="002E3EB8" w:rsidRDefault="0052103F" w:rsidP="002C78A8">
            <w:pPr>
              <w:numPr>
                <w:ilvl w:val="0"/>
                <w:numId w:val="33"/>
              </w:numPr>
              <w:autoSpaceDE w:val="0"/>
              <w:autoSpaceDN w:val="0"/>
              <w:adjustRightInd w:val="0"/>
              <w:rPr>
                <w:color w:val="auto"/>
              </w:rPr>
            </w:pPr>
            <w:r w:rsidRPr="002E3EB8">
              <w:rPr>
                <w:b/>
                <w:bCs/>
                <w:color w:val="auto"/>
              </w:rPr>
              <w:t>Continuing professional development</w:t>
            </w:r>
            <w:r w:rsidR="00261022" w:rsidRPr="002E3EB8">
              <w:rPr>
                <w:color w:val="auto"/>
              </w:rPr>
              <w:t xml:space="preserve"> - development to provide new skills/knowledge that improve the individuals performance in their role, and career aspirations</w:t>
            </w:r>
          </w:p>
        </w:tc>
        <w:tc>
          <w:tcPr>
            <w:tcW w:w="2239" w:type="dxa"/>
          </w:tcPr>
          <w:p w14:paraId="7F694027" w14:textId="73187F7F" w:rsidR="0052103F" w:rsidRPr="002E3EB8" w:rsidRDefault="00261022" w:rsidP="002C78A8">
            <w:pPr>
              <w:autoSpaceDE w:val="0"/>
              <w:autoSpaceDN w:val="0"/>
              <w:adjustRightInd w:val="0"/>
              <w:rPr>
                <w:color w:val="auto"/>
              </w:rPr>
            </w:pPr>
            <w:r w:rsidRPr="002E3EB8">
              <w:rPr>
                <w:color w:val="auto"/>
              </w:rPr>
              <w:t>Desirable</w:t>
            </w:r>
          </w:p>
        </w:tc>
      </w:tr>
      <w:tr w:rsidR="0052103F" w:rsidRPr="002E3EB8" w14:paraId="2717A824" w14:textId="77777777" w:rsidTr="00261022">
        <w:tc>
          <w:tcPr>
            <w:tcW w:w="7497" w:type="dxa"/>
          </w:tcPr>
          <w:p w14:paraId="3BB47F82" w14:textId="17D483EF" w:rsidR="0052103F" w:rsidRPr="002E3EB8" w:rsidRDefault="0052103F" w:rsidP="002C78A8">
            <w:pPr>
              <w:numPr>
                <w:ilvl w:val="0"/>
                <w:numId w:val="33"/>
              </w:numPr>
              <w:autoSpaceDE w:val="0"/>
              <w:autoSpaceDN w:val="0"/>
              <w:adjustRightInd w:val="0"/>
              <w:rPr>
                <w:color w:val="auto"/>
              </w:rPr>
            </w:pPr>
            <w:r w:rsidRPr="002E3EB8">
              <w:rPr>
                <w:b/>
                <w:bCs/>
                <w:color w:val="auto"/>
              </w:rPr>
              <w:t>Individual and personal aspirations for development</w:t>
            </w:r>
            <w:r w:rsidR="00261022" w:rsidRPr="002E3EB8">
              <w:rPr>
                <w:color w:val="auto"/>
              </w:rPr>
              <w:t xml:space="preserve"> - development to support the individual’s future career aspirations.</w:t>
            </w:r>
          </w:p>
        </w:tc>
        <w:tc>
          <w:tcPr>
            <w:tcW w:w="2239" w:type="dxa"/>
          </w:tcPr>
          <w:p w14:paraId="168C8003" w14:textId="2CE763A0" w:rsidR="0052103F" w:rsidRPr="002E3EB8" w:rsidRDefault="00261022" w:rsidP="002C78A8">
            <w:pPr>
              <w:autoSpaceDE w:val="0"/>
              <w:autoSpaceDN w:val="0"/>
              <w:adjustRightInd w:val="0"/>
              <w:rPr>
                <w:color w:val="auto"/>
              </w:rPr>
            </w:pPr>
            <w:r w:rsidRPr="002E3EB8">
              <w:rPr>
                <w:color w:val="auto"/>
              </w:rPr>
              <w:t>Personal</w:t>
            </w:r>
          </w:p>
        </w:tc>
      </w:tr>
    </w:tbl>
    <w:p w14:paraId="59B1D49B" w14:textId="77777777" w:rsidR="00341E2F" w:rsidRPr="002E3EB8" w:rsidRDefault="00341E2F" w:rsidP="00261022">
      <w:pPr>
        <w:autoSpaceDE w:val="0"/>
        <w:autoSpaceDN w:val="0"/>
        <w:adjustRightInd w:val="0"/>
        <w:rPr>
          <w:color w:val="auto"/>
        </w:rPr>
      </w:pPr>
    </w:p>
    <w:p w14:paraId="706F5CB4" w14:textId="6EADB1F6" w:rsidR="00341E2F" w:rsidRPr="002E3EB8" w:rsidRDefault="00341E2F" w:rsidP="00341E2F">
      <w:pPr>
        <w:autoSpaceDE w:val="0"/>
        <w:autoSpaceDN w:val="0"/>
        <w:adjustRightInd w:val="0"/>
        <w:ind w:left="720"/>
        <w:rPr>
          <w:color w:val="auto"/>
        </w:rPr>
      </w:pPr>
      <w:r w:rsidRPr="002E3EB8">
        <w:rPr>
          <w:b/>
          <w:bCs/>
          <w:color w:val="auto"/>
        </w:rPr>
        <w:t>*</w:t>
      </w:r>
      <w:r w:rsidRPr="002E3EB8">
        <w:rPr>
          <w:color w:val="auto"/>
        </w:rPr>
        <w:t xml:space="preserve"> Employees who have been identified as requiring essential training will be prioritised, to enable them to maintain their professional registration, </w:t>
      </w:r>
      <w:proofErr w:type="spellStart"/>
      <w:r w:rsidRPr="002E3EB8">
        <w:rPr>
          <w:color w:val="auto"/>
        </w:rPr>
        <w:t>eg</w:t>
      </w:r>
      <w:proofErr w:type="spellEnd"/>
      <w:r w:rsidRPr="002E3EB8">
        <w:rPr>
          <w:color w:val="auto"/>
        </w:rPr>
        <w:t xml:space="preserve"> Nursing or finance.</w:t>
      </w:r>
    </w:p>
    <w:p w14:paraId="1C5EF03E" w14:textId="77777777" w:rsidR="002C78A8" w:rsidRPr="002C78A8" w:rsidRDefault="002C78A8" w:rsidP="002C78A8">
      <w:pPr>
        <w:autoSpaceDE w:val="0"/>
        <w:autoSpaceDN w:val="0"/>
        <w:adjustRightInd w:val="0"/>
        <w:rPr>
          <w:color w:val="000000"/>
        </w:rPr>
      </w:pPr>
    </w:p>
    <w:p w14:paraId="01333F63" w14:textId="47C901AC" w:rsidR="002C78A8" w:rsidRPr="008C27FD" w:rsidRDefault="002C78A8" w:rsidP="002C78A8">
      <w:pPr>
        <w:autoSpaceDE w:val="0"/>
        <w:autoSpaceDN w:val="0"/>
        <w:adjustRightInd w:val="0"/>
        <w:ind w:left="720"/>
        <w:rPr>
          <w:color w:val="FF0000"/>
        </w:rPr>
      </w:pPr>
      <w:r w:rsidRPr="002C78A8">
        <w:rPr>
          <w:color w:val="000000"/>
        </w:rPr>
        <w:t>The provision of a learning and development prospectus will be made available for line managers and employees to consider.  This prospectus will provide information on current learning interventions and is available to aid discussions regarding development; other forms of development should also be a consideration e.g., coaching, on-the-job development, projects, cross-functional / teams work, secondments etc</w:t>
      </w:r>
      <w:bookmarkStart w:id="13" w:name="_Hlk142907290"/>
      <w:r w:rsidR="001F4040">
        <w:rPr>
          <w:color w:val="000000"/>
        </w:rPr>
        <w:t>.</w:t>
      </w:r>
    </w:p>
    <w:bookmarkEnd w:id="13"/>
    <w:p w14:paraId="261369AC" w14:textId="77777777" w:rsidR="002C78A8" w:rsidRPr="002C78A8" w:rsidRDefault="002C78A8" w:rsidP="002C78A8">
      <w:pPr>
        <w:autoSpaceDE w:val="0"/>
        <w:autoSpaceDN w:val="0"/>
        <w:adjustRightInd w:val="0"/>
        <w:rPr>
          <w:color w:val="000000"/>
        </w:rPr>
      </w:pPr>
    </w:p>
    <w:p w14:paraId="51C9A182" w14:textId="3E6DF382" w:rsidR="002C78A8" w:rsidRDefault="002C78A8" w:rsidP="002C78A8">
      <w:pPr>
        <w:autoSpaceDE w:val="0"/>
        <w:autoSpaceDN w:val="0"/>
        <w:adjustRightInd w:val="0"/>
        <w:ind w:left="720"/>
        <w:rPr>
          <w:color w:val="000000"/>
        </w:rPr>
      </w:pPr>
      <w:r w:rsidRPr="002C78A8">
        <w:rPr>
          <w:color w:val="000000"/>
        </w:rPr>
        <w:t xml:space="preserve">When completing a </w:t>
      </w:r>
      <w:r w:rsidR="001F4040">
        <w:rPr>
          <w:color w:val="000000"/>
        </w:rPr>
        <w:t>s</w:t>
      </w:r>
      <w:r w:rsidRPr="002C78A8">
        <w:rPr>
          <w:color w:val="000000"/>
        </w:rPr>
        <w:t xml:space="preserve">tudy </w:t>
      </w:r>
      <w:r w:rsidR="001F4040">
        <w:rPr>
          <w:color w:val="000000"/>
        </w:rPr>
        <w:t>l</w:t>
      </w:r>
      <w:r w:rsidRPr="002C78A8">
        <w:rPr>
          <w:color w:val="000000"/>
        </w:rPr>
        <w:t>eave request (refe</w:t>
      </w:r>
      <w:r w:rsidRPr="002728D8">
        <w:rPr>
          <w:color w:val="000000"/>
        </w:rPr>
        <w:t xml:space="preserve">r to </w:t>
      </w:r>
      <w:hyperlink w:anchor="_Study_Leave" w:history="1">
        <w:r w:rsidR="00A33DD4" w:rsidRPr="000638B9">
          <w:rPr>
            <w:rStyle w:val="Hyperlink"/>
          </w:rPr>
          <w:t>6</w:t>
        </w:r>
        <w:r w:rsidRPr="000638B9">
          <w:rPr>
            <w:rStyle w:val="Hyperlink"/>
          </w:rPr>
          <w:t>.0</w:t>
        </w:r>
      </w:hyperlink>
      <w:r w:rsidRPr="002C78A8">
        <w:rPr>
          <w:color w:val="000000"/>
        </w:rPr>
        <w:t>), employees and their line managers must have discussed the ‘priorities’ of need above and make this clear in the request form.</w:t>
      </w:r>
    </w:p>
    <w:p w14:paraId="1B2392ED" w14:textId="3EC859A0" w:rsidR="00205435" w:rsidRDefault="00205435" w:rsidP="002C78A8">
      <w:pPr>
        <w:autoSpaceDE w:val="0"/>
        <w:autoSpaceDN w:val="0"/>
        <w:adjustRightInd w:val="0"/>
        <w:ind w:left="720"/>
        <w:rPr>
          <w:color w:val="000000"/>
        </w:rPr>
      </w:pPr>
    </w:p>
    <w:p w14:paraId="27232C90" w14:textId="729313C4" w:rsidR="00205435" w:rsidRPr="002C78A8" w:rsidRDefault="00F85FA6" w:rsidP="002C78A8">
      <w:pPr>
        <w:autoSpaceDE w:val="0"/>
        <w:autoSpaceDN w:val="0"/>
        <w:adjustRightInd w:val="0"/>
        <w:ind w:left="720"/>
        <w:rPr>
          <w:color w:val="000000"/>
        </w:rPr>
      </w:pPr>
      <w:r>
        <w:rPr>
          <w:color w:val="000000"/>
        </w:rPr>
        <w:t xml:space="preserve">On completion of an appraisal / performance development review (PDR) where no development has been identified, the line manager and employee must still declare a 'Nil Return' of Section 4 (PDP) of the PDR to </w:t>
      </w:r>
      <w:hyperlink r:id="rId15" w:history="1">
        <w:r w:rsidRPr="00BC6CF3">
          <w:rPr>
            <w:rStyle w:val="Hyperlink"/>
          </w:rPr>
          <w:t>hnyicb.learning@nhs.net</w:t>
        </w:r>
      </w:hyperlink>
      <w:r>
        <w:rPr>
          <w:color w:val="000000"/>
        </w:rPr>
        <w:t xml:space="preserve"> .</w:t>
      </w:r>
    </w:p>
    <w:p w14:paraId="0DB21909" w14:textId="77777777" w:rsidR="007228D7" w:rsidRDefault="007228D7" w:rsidP="007228D7">
      <w:pPr>
        <w:spacing w:after="37" w:line="240" w:lineRule="exact"/>
        <w:rPr>
          <w:rFonts w:eastAsia="Arial"/>
        </w:rPr>
      </w:pPr>
    </w:p>
    <w:p w14:paraId="32F6EFF8" w14:textId="77777777" w:rsidR="007228D7" w:rsidRDefault="007228D7" w:rsidP="007228D7">
      <w:pPr>
        <w:spacing w:after="34" w:line="240" w:lineRule="exact"/>
        <w:rPr>
          <w:rFonts w:eastAsia="Arial"/>
        </w:rPr>
      </w:pPr>
    </w:p>
    <w:p w14:paraId="21E5BBB7" w14:textId="129BF774" w:rsidR="00156603" w:rsidRPr="00EB74C4" w:rsidRDefault="00C45B7F" w:rsidP="00205435">
      <w:pPr>
        <w:pStyle w:val="Heading1"/>
        <w:ind w:hanging="291"/>
      </w:pPr>
      <w:bookmarkStart w:id="14" w:name="_Study_Leave"/>
      <w:bookmarkStart w:id="15" w:name="_Toc143775367"/>
      <w:bookmarkEnd w:id="14"/>
      <w:r>
        <w:t>Study Leave</w:t>
      </w:r>
      <w:bookmarkEnd w:id="15"/>
    </w:p>
    <w:p w14:paraId="055F0CDD" w14:textId="77777777" w:rsidR="00156603" w:rsidRPr="004845DB" w:rsidRDefault="00156603" w:rsidP="00205435">
      <w:pPr>
        <w:spacing w:after="36" w:line="240" w:lineRule="exact"/>
        <w:ind w:left="858" w:hanging="7"/>
        <w:rPr>
          <w:rFonts w:eastAsia="Arial"/>
          <w:highlight w:val="yellow"/>
        </w:rPr>
      </w:pPr>
    </w:p>
    <w:p w14:paraId="2A7D224C" w14:textId="4EAAD1C8" w:rsidR="00156603" w:rsidRPr="000638B9" w:rsidRDefault="00156603" w:rsidP="00205435">
      <w:pPr>
        <w:ind w:left="858" w:hanging="7"/>
        <w:rPr>
          <w:rFonts w:eastAsia="Calibri"/>
          <w:color w:val="auto"/>
          <w:lang w:eastAsia="en-US"/>
        </w:rPr>
      </w:pPr>
      <w:r w:rsidRPr="000638B9">
        <w:rPr>
          <w:rFonts w:eastAsia="Calibri"/>
          <w:color w:val="auto"/>
          <w:lang w:eastAsia="en-US"/>
        </w:rPr>
        <w:t xml:space="preserve">The term 'study leave' applies to a period of time when an employee is absent from </w:t>
      </w:r>
      <w:r w:rsidR="00EB74C4" w:rsidRPr="000638B9">
        <w:rPr>
          <w:rFonts w:eastAsia="Calibri"/>
          <w:color w:val="auto"/>
          <w:lang w:eastAsia="en-US"/>
        </w:rPr>
        <w:t xml:space="preserve">their </w:t>
      </w:r>
      <w:r w:rsidRPr="000638B9">
        <w:rPr>
          <w:rFonts w:eastAsia="Calibri"/>
          <w:color w:val="auto"/>
          <w:lang w:eastAsia="en-US"/>
        </w:rPr>
        <w:t xml:space="preserve">normal workplace to attend a course, conference, seminar, workshop, open learning, or any other development activity for the purpose of obtaining knowledge or skill which will help </w:t>
      </w:r>
      <w:r w:rsidR="00EB74C4" w:rsidRPr="000638B9">
        <w:rPr>
          <w:rFonts w:eastAsia="Calibri"/>
          <w:color w:val="auto"/>
          <w:lang w:eastAsia="en-US"/>
        </w:rPr>
        <w:t xml:space="preserve">them </w:t>
      </w:r>
      <w:r w:rsidRPr="000638B9">
        <w:rPr>
          <w:rFonts w:eastAsia="Calibri"/>
          <w:color w:val="auto"/>
          <w:lang w:eastAsia="en-US"/>
        </w:rPr>
        <w:t xml:space="preserve">at work.  </w:t>
      </w:r>
    </w:p>
    <w:p w14:paraId="1D99974D" w14:textId="77777777" w:rsidR="00156603" w:rsidRPr="000638B9" w:rsidRDefault="00156603" w:rsidP="00205435">
      <w:pPr>
        <w:ind w:left="858" w:hanging="7"/>
        <w:rPr>
          <w:rFonts w:eastAsia="Calibri"/>
          <w:color w:val="auto"/>
          <w:lang w:eastAsia="en-US"/>
        </w:rPr>
      </w:pPr>
    </w:p>
    <w:p w14:paraId="284E28B6" w14:textId="77777777" w:rsidR="00156603" w:rsidRPr="000638B9" w:rsidRDefault="00156603" w:rsidP="00205435">
      <w:pPr>
        <w:ind w:left="858" w:hanging="7"/>
        <w:rPr>
          <w:rFonts w:eastAsia="Calibri"/>
          <w:color w:val="auto"/>
          <w:lang w:eastAsia="en-US"/>
        </w:rPr>
      </w:pPr>
      <w:r w:rsidRPr="000638B9">
        <w:rPr>
          <w:rFonts w:eastAsia="Calibri"/>
          <w:color w:val="auto"/>
          <w:lang w:eastAsia="en-US"/>
        </w:rPr>
        <w:t xml:space="preserve">This policy recommends the parameters and guidelines that should apply when considering applications for studying; however, it cannot account for every individual situation. A checklist of questions is provided below to help the manager and employee negotiate a satisfactory result, balancing the employee’s needs with that of the service. </w:t>
      </w:r>
    </w:p>
    <w:p w14:paraId="597C8962" w14:textId="77777777" w:rsidR="00156603" w:rsidRPr="000638B9" w:rsidRDefault="00156603" w:rsidP="00205435">
      <w:pPr>
        <w:ind w:left="1134" w:hanging="283"/>
        <w:rPr>
          <w:rFonts w:eastAsia="Calibri"/>
          <w:color w:val="auto"/>
          <w:lang w:eastAsia="en-US"/>
        </w:rPr>
      </w:pPr>
    </w:p>
    <w:p w14:paraId="19AF6872" w14:textId="77777777" w:rsidR="00156603" w:rsidRPr="000638B9" w:rsidRDefault="00156603" w:rsidP="00205435">
      <w:pPr>
        <w:numPr>
          <w:ilvl w:val="0"/>
          <w:numId w:val="28"/>
        </w:numPr>
        <w:ind w:left="1134" w:hanging="283"/>
        <w:rPr>
          <w:rFonts w:eastAsia="Calibri"/>
          <w:color w:val="auto"/>
          <w:lang w:eastAsia="en-US"/>
        </w:rPr>
      </w:pPr>
      <w:r w:rsidRPr="000638B9">
        <w:rPr>
          <w:rFonts w:eastAsia="Calibri"/>
          <w:color w:val="auto"/>
          <w:lang w:eastAsia="en-US"/>
        </w:rPr>
        <w:t xml:space="preserve">What are the benefits to </w:t>
      </w:r>
      <w:r w:rsidRPr="000638B9">
        <w:rPr>
          <w:rFonts w:eastAsia="Calibri"/>
          <w:b/>
          <w:color w:val="auto"/>
          <w:lang w:eastAsia="en-US"/>
        </w:rPr>
        <w:t>a</w:t>
      </w:r>
      <w:r w:rsidRPr="000638B9">
        <w:rPr>
          <w:rFonts w:eastAsia="Calibri"/>
          <w:color w:val="auto"/>
          <w:lang w:eastAsia="en-US"/>
        </w:rPr>
        <w:t xml:space="preserve">] the ICB (e.g., service provision) and </w:t>
      </w:r>
      <w:r w:rsidRPr="000638B9">
        <w:rPr>
          <w:rFonts w:eastAsia="Calibri"/>
          <w:b/>
          <w:color w:val="auto"/>
          <w:lang w:eastAsia="en-US"/>
        </w:rPr>
        <w:t>b</w:t>
      </w:r>
      <w:r w:rsidRPr="000638B9">
        <w:rPr>
          <w:rFonts w:eastAsia="Calibri"/>
          <w:color w:val="auto"/>
          <w:lang w:eastAsia="en-US"/>
        </w:rPr>
        <w:t xml:space="preserve">] the employee (e.g., knowledge and skills) from the proposed course of study? </w:t>
      </w:r>
    </w:p>
    <w:p w14:paraId="794689D8" w14:textId="77777777" w:rsidR="00156603" w:rsidRPr="000638B9" w:rsidRDefault="00156603" w:rsidP="00205435">
      <w:pPr>
        <w:numPr>
          <w:ilvl w:val="0"/>
          <w:numId w:val="28"/>
        </w:numPr>
        <w:ind w:left="1134" w:hanging="283"/>
        <w:rPr>
          <w:rFonts w:eastAsia="Calibri"/>
          <w:color w:val="auto"/>
          <w:lang w:eastAsia="en-US"/>
        </w:rPr>
      </w:pPr>
      <w:r w:rsidRPr="000638B9">
        <w:rPr>
          <w:rFonts w:eastAsia="Calibri"/>
          <w:color w:val="auto"/>
          <w:lang w:eastAsia="en-US"/>
        </w:rPr>
        <w:t xml:space="preserve">How does the course of study relate to the individual’s work objectives and/or Personal Development Plan (PDP)? </w:t>
      </w:r>
    </w:p>
    <w:p w14:paraId="222318A9" w14:textId="77777777" w:rsidR="00156603" w:rsidRPr="000638B9" w:rsidRDefault="00156603" w:rsidP="00205435">
      <w:pPr>
        <w:numPr>
          <w:ilvl w:val="0"/>
          <w:numId w:val="28"/>
        </w:numPr>
        <w:ind w:left="1134" w:hanging="283"/>
        <w:rPr>
          <w:rFonts w:eastAsia="Calibri"/>
          <w:color w:val="auto"/>
          <w:lang w:eastAsia="en-US"/>
        </w:rPr>
      </w:pPr>
      <w:r w:rsidRPr="000638B9">
        <w:rPr>
          <w:rFonts w:eastAsia="Calibri"/>
          <w:color w:val="auto"/>
          <w:lang w:eastAsia="en-US"/>
        </w:rPr>
        <w:t xml:space="preserve">What will be the impact on service provision whilst the employee is absent on study leave? </w:t>
      </w:r>
    </w:p>
    <w:p w14:paraId="3775C22B" w14:textId="77777777" w:rsidR="00156603" w:rsidRPr="000638B9" w:rsidRDefault="00156603" w:rsidP="00205435">
      <w:pPr>
        <w:numPr>
          <w:ilvl w:val="0"/>
          <w:numId w:val="28"/>
        </w:numPr>
        <w:ind w:left="1134" w:hanging="283"/>
        <w:rPr>
          <w:rFonts w:eastAsia="Calibri"/>
          <w:color w:val="auto"/>
          <w:lang w:eastAsia="en-US"/>
        </w:rPr>
      </w:pPr>
      <w:r w:rsidRPr="000638B9">
        <w:rPr>
          <w:rFonts w:eastAsia="Calibri"/>
          <w:color w:val="auto"/>
          <w:lang w:eastAsia="en-US"/>
        </w:rPr>
        <w:t xml:space="preserve">What is the total studying time per week recommended by the course provider? </w:t>
      </w:r>
    </w:p>
    <w:p w14:paraId="3BA6BCFE" w14:textId="77777777" w:rsidR="00156603" w:rsidRPr="000638B9" w:rsidRDefault="00156603" w:rsidP="00205435">
      <w:pPr>
        <w:numPr>
          <w:ilvl w:val="0"/>
          <w:numId w:val="28"/>
        </w:numPr>
        <w:ind w:left="1134" w:hanging="283"/>
        <w:rPr>
          <w:rFonts w:eastAsia="Calibri"/>
          <w:color w:val="auto"/>
          <w:lang w:eastAsia="en-US"/>
        </w:rPr>
      </w:pPr>
      <w:r w:rsidRPr="000638B9">
        <w:rPr>
          <w:rFonts w:eastAsia="Calibri"/>
          <w:color w:val="auto"/>
          <w:lang w:eastAsia="en-US"/>
        </w:rPr>
        <w:t xml:space="preserve">What specific actions will the line manager undertake to support the employee and facilitate transfer of learning to the workplace? </w:t>
      </w:r>
    </w:p>
    <w:p w14:paraId="06AD4028" w14:textId="37A2C044" w:rsidR="00156603" w:rsidRPr="000638B9" w:rsidRDefault="00156603" w:rsidP="00205435">
      <w:pPr>
        <w:numPr>
          <w:ilvl w:val="0"/>
          <w:numId w:val="28"/>
        </w:numPr>
        <w:ind w:left="1134" w:hanging="283"/>
        <w:rPr>
          <w:rFonts w:eastAsia="Calibri"/>
          <w:color w:val="auto"/>
          <w:lang w:eastAsia="en-US"/>
        </w:rPr>
      </w:pPr>
      <w:r w:rsidRPr="000638B9">
        <w:rPr>
          <w:rFonts w:eastAsia="Calibri"/>
          <w:color w:val="auto"/>
          <w:lang w:eastAsia="en-US"/>
        </w:rPr>
        <w:t>Are there any work-based projects to improve services that can be completed as a course assignment</w:t>
      </w:r>
      <w:r w:rsidR="005D1C89" w:rsidRPr="000638B9">
        <w:rPr>
          <w:rFonts w:eastAsia="Calibri"/>
          <w:color w:val="auto"/>
          <w:lang w:eastAsia="en-US"/>
        </w:rPr>
        <w:t xml:space="preserve">? (see </w:t>
      </w:r>
      <w:hyperlink w:anchor="_Assignment_Leave" w:history="1">
        <w:r w:rsidR="005D1C89" w:rsidRPr="000638B9">
          <w:rPr>
            <w:rStyle w:val="Hyperlink"/>
            <w:rFonts w:eastAsia="Calibri"/>
            <w:lang w:eastAsia="en-US"/>
          </w:rPr>
          <w:t>6.3 Assignment Leave</w:t>
        </w:r>
      </w:hyperlink>
      <w:r w:rsidR="005D1C89" w:rsidRPr="000638B9">
        <w:rPr>
          <w:rFonts w:eastAsia="Calibri"/>
          <w:color w:val="auto"/>
          <w:lang w:eastAsia="en-US"/>
        </w:rPr>
        <w:t>)</w:t>
      </w:r>
    </w:p>
    <w:p w14:paraId="3F82F6E1" w14:textId="77777777" w:rsidR="00156603" w:rsidRPr="000638B9" w:rsidRDefault="00156603" w:rsidP="00205435">
      <w:pPr>
        <w:numPr>
          <w:ilvl w:val="0"/>
          <w:numId w:val="28"/>
        </w:numPr>
        <w:ind w:left="1134" w:hanging="283"/>
        <w:rPr>
          <w:rFonts w:eastAsia="Calibri"/>
          <w:color w:val="auto"/>
          <w:lang w:eastAsia="en-US"/>
        </w:rPr>
      </w:pPr>
      <w:r w:rsidRPr="000638B9">
        <w:rPr>
          <w:rFonts w:eastAsia="Calibri"/>
          <w:color w:val="auto"/>
          <w:lang w:eastAsia="en-US"/>
        </w:rPr>
        <w:t xml:space="preserve">What alternative learning approaches have been considered? Why are they deemed inappropriate? </w:t>
      </w:r>
    </w:p>
    <w:p w14:paraId="1E45DFFF" w14:textId="77777777" w:rsidR="00156603" w:rsidRPr="000638B9" w:rsidRDefault="00156603" w:rsidP="00205435">
      <w:pPr>
        <w:numPr>
          <w:ilvl w:val="0"/>
          <w:numId w:val="28"/>
        </w:numPr>
        <w:ind w:left="1134" w:hanging="283"/>
        <w:rPr>
          <w:rFonts w:eastAsia="Calibri"/>
          <w:color w:val="auto"/>
          <w:lang w:eastAsia="en-US"/>
        </w:rPr>
      </w:pPr>
      <w:r w:rsidRPr="000638B9">
        <w:rPr>
          <w:rFonts w:eastAsia="Calibri"/>
          <w:color w:val="auto"/>
          <w:lang w:eastAsia="en-US"/>
        </w:rPr>
        <w:t>If the original study proposal is not possible, what alternatives do both the manager and employee have?</w:t>
      </w:r>
    </w:p>
    <w:p w14:paraId="32F60FE2" w14:textId="77777777" w:rsidR="00156603" w:rsidRPr="00156603" w:rsidRDefault="00156603" w:rsidP="00156603"/>
    <w:p w14:paraId="1BF34B77" w14:textId="367B72F8" w:rsidR="00AD001A" w:rsidRDefault="00C45B7F" w:rsidP="00985395">
      <w:pPr>
        <w:pStyle w:val="Arial12regularfont"/>
        <w:spacing w:line="360" w:lineRule="auto"/>
        <w:ind w:left="720"/>
      </w:pPr>
      <w:r w:rsidRPr="00C45B7F">
        <w:t xml:space="preserve">Where the study leave application is for more than 3 days away from the workplace, the application must be considered by the Line Manager with a copy of the request provided to the appropriate </w:t>
      </w:r>
      <w:r w:rsidR="00604AC0">
        <w:t>Executive / Place D</w:t>
      </w:r>
      <w:r w:rsidRPr="00C45B7F">
        <w:t>irector to th</w:t>
      </w:r>
      <w:r w:rsidR="00604AC0">
        <w:t>e employee.</w:t>
      </w:r>
      <w:r w:rsidRPr="00C45B7F">
        <w:t xml:space="preserve"> </w:t>
      </w:r>
    </w:p>
    <w:p w14:paraId="295D7E04" w14:textId="02B82ADF" w:rsidR="00C45B7F" w:rsidRDefault="00C45B7F" w:rsidP="00985395">
      <w:pPr>
        <w:pStyle w:val="Arial12regularfont"/>
        <w:spacing w:line="360" w:lineRule="auto"/>
        <w:ind w:left="720"/>
      </w:pPr>
    </w:p>
    <w:p w14:paraId="6E516CD0" w14:textId="01541BB2" w:rsidR="00C45B7F" w:rsidRDefault="00C45B7F" w:rsidP="00985395">
      <w:pPr>
        <w:pStyle w:val="Arial12regularfont"/>
        <w:spacing w:line="360" w:lineRule="auto"/>
        <w:ind w:left="720"/>
      </w:pPr>
      <w:r w:rsidRPr="00C45B7F">
        <w:t>Time off, paid or unpaid, in respect of day release, will be the subject of discussion with the employee at the time that the request for study leave is processed.</w:t>
      </w:r>
    </w:p>
    <w:p w14:paraId="12B73510" w14:textId="197B5F89" w:rsidR="00C45B7F" w:rsidRDefault="00C45B7F" w:rsidP="00985395">
      <w:pPr>
        <w:pStyle w:val="Arial12regularfont"/>
        <w:spacing w:line="360" w:lineRule="auto"/>
        <w:ind w:left="720"/>
      </w:pPr>
    </w:p>
    <w:p w14:paraId="2D0CDD01" w14:textId="256CACE6" w:rsidR="00C45B7F" w:rsidRDefault="00C45B7F" w:rsidP="00985395">
      <w:pPr>
        <w:pStyle w:val="Arial12regularfont"/>
        <w:spacing w:line="360" w:lineRule="auto"/>
        <w:ind w:left="720"/>
      </w:pPr>
      <w:r w:rsidRPr="00C45B7F">
        <w:t>Given that attendance on a course or programme of study forms part of an employee’s agreed personal development, it is not expected that there will be any adjustment to reflect differences between duration of the course, and the normal working day, e.g., where day release extends into the evening, any time outside normal working hours will not attract time off in lieu.</w:t>
      </w:r>
    </w:p>
    <w:p w14:paraId="5531BB1C" w14:textId="6FE40CEB" w:rsidR="00C45B7F" w:rsidRDefault="00C45B7F" w:rsidP="00985395">
      <w:pPr>
        <w:pStyle w:val="Arial12regularfont"/>
        <w:spacing w:line="360" w:lineRule="auto"/>
        <w:ind w:left="720"/>
      </w:pPr>
    </w:p>
    <w:p w14:paraId="1AD074DB" w14:textId="15F0B3A7" w:rsidR="00C45B7F" w:rsidRDefault="00C45B7F" w:rsidP="00985395">
      <w:pPr>
        <w:pStyle w:val="Arial12regularfont"/>
        <w:spacing w:line="360" w:lineRule="auto"/>
        <w:ind w:left="720"/>
      </w:pPr>
      <w:r w:rsidRPr="00C45B7F">
        <w:t>Employees who have agile working arrangements may only claim their contracted hours for that day.</w:t>
      </w:r>
    </w:p>
    <w:p w14:paraId="4E28D500" w14:textId="0F8037D8" w:rsidR="00C45B7F" w:rsidRDefault="00C45B7F" w:rsidP="00985395">
      <w:pPr>
        <w:pStyle w:val="Arial12regularfont"/>
        <w:spacing w:line="360" w:lineRule="auto"/>
        <w:ind w:left="720"/>
      </w:pPr>
    </w:p>
    <w:p w14:paraId="44EB20F3" w14:textId="304B2EFB" w:rsidR="00C45B7F" w:rsidRDefault="00C45B7F" w:rsidP="00985395">
      <w:pPr>
        <w:pStyle w:val="Arial12regularfont"/>
        <w:spacing w:line="360" w:lineRule="auto"/>
        <w:ind w:left="720"/>
      </w:pPr>
      <w:r w:rsidRPr="00C45B7F">
        <w:t>Weekend attendance on approved courses of study may be compensated by time off in lieu though not incur any payment for overtime. For optional elements the degree of support will be at the employee’s line manager discretion.</w:t>
      </w:r>
    </w:p>
    <w:p w14:paraId="4F5631AB" w14:textId="38BC48D6" w:rsidR="00C45B7F" w:rsidRDefault="00C45B7F" w:rsidP="00985395">
      <w:pPr>
        <w:pStyle w:val="Arial12regularfont"/>
        <w:spacing w:line="360" w:lineRule="auto"/>
        <w:ind w:left="720"/>
      </w:pPr>
    </w:p>
    <w:p w14:paraId="2A42F9CF" w14:textId="3096B8F8" w:rsidR="00C45B7F" w:rsidRDefault="00C45B7F" w:rsidP="00985395">
      <w:pPr>
        <w:pStyle w:val="Arial12regularfont"/>
        <w:spacing w:line="360" w:lineRule="auto"/>
        <w:ind w:left="720"/>
      </w:pPr>
      <w:r w:rsidRPr="00C45B7F">
        <w:t>Employees may wish to undertake a course of study of some relevance to their current position or profession, but which is primarily for the benefit of their own personal advancement. In this instance the ICB may allow a proportion of the time required for attending the structured elements of the course as study leave. The remainder of the leave must be taken out of holiday entitlement, or unpaid leave. Managers have the discretion to increase the proportion taken as study leave e.g., if a project being done as part of the course will lead to a service improvement, however they must consider how equitable their decision will be viewed by their team and the ICB at large.</w:t>
      </w:r>
    </w:p>
    <w:p w14:paraId="2142C9CD" w14:textId="1A4490CC" w:rsidR="00604AC0" w:rsidRDefault="00604AC0" w:rsidP="00985395">
      <w:pPr>
        <w:pStyle w:val="Arial12regularfont"/>
        <w:spacing w:line="360" w:lineRule="auto"/>
        <w:ind w:left="720"/>
      </w:pPr>
    </w:p>
    <w:p w14:paraId="537394FC" w14:textId="5119E52A" w:rsidR="00604AC0" w:rsidRDefault="00604AC0" w:rsidP="00985395">
      <w:pPr>
        <w:pStyle w:val="Arial12regularfont"/>
        <w:spacing w:line="360" w:lineRule="auto"/>
        <w:ind w:left="720"/>
      </w:pPr>
      <w:r w:rsidRPr="00604AC0">
        <w:t>Where a course of study is not related to an employee's current occupation or preparation for a future role within the ICB, there is no obligation on behalf of the ICB to provide any study leave. However, in deciding whether a course of study offers valuable and relevant experience to the potential employee, managers must look at all aspects before reaching their conclusion.  Examples would be, the method of learning, composition of other participants and not just the subject matter.</w:t>
      </w:r>
    </w:p>
    <w:p w14:paraId="69795246" w14:textId="6E563559" w:rsidR="00604AC0" w:rsidRDefault="00604AC0" w:rsidP="00985395">
      <w:pPr>
        <w:pStyle w:val="Arial12regularfont"/>
        <w:spacing w:line="360" w:lineRule="auto"/>
        <w:ind w:left="720"/>
      </w:pPr>
    </w:p>
    <w:p w14:paraId="681DB2B6" w14:textId="2BD43F71" w:rsidR="00604AC0" w:rsidRDefault="00604AC0" w:rsidP="00985395">
      <w:pPr>
        <w:pStyle w:val="Arial12regularfont"/>
        <w:spacing w:line="360" w:lineRule="auto"/>
        <w:ind w:left="720"/>
      </w:pPr>
      <w:r>
        <w:t xml:space="preserve">Employees are required to complete the Application for Study Leave and Funding Form – </w:t>
      </w:r>
      <w:hyperlink w:anchor="_Appendices" w:history="1">
        <w:r w:rsidRPr="000638B9">
          <w:rPr>
            <w:rStyle w:val="Hyperlink"/>
          </w:rPr>
          <w:t xml:space="preserve">Appendix </w:t>
        </w:r>
        <w:r w:rsidR="002728D8" w:rsidRPr="000638B9">
          <w:rPr>
            <w:rStyle w:val="Hyperlink"/>
          </w:rPr>
          <w:t>2</w:t>
        </w:r>
      </w:hyperlink>
      <w:r w:rsidRPr="002728D8">
        <w:t xml:space="preserve"> for all learning </w:t>
      </w:r>
      <w:r w:rsidR="000638B9">
        <w:t>including</w:t>
      </w:r>
      <w:r w:rsidRPr="002728D8">
        <w:t xml:space="preserve"> </w:t>
      </w:r>
      <w:r w:rsidR="000638B9">
        <w:t>for</w:t>
      </w:r>
      <w:r w:rsidRPr="002728D8">
        <w:t xml:space="preserve"> Apprenticeship Development Programmes</w:t>
      </w:r>
      <w:r w:rsidR="000638B9">
        <w:t>.</w:t>
      </w:r>
    </w:p>
    <w:p w14:paraId="15C2A75F" w14:textId="77777777" w:rsidR="000638B9" w:rsidRDefault="000638B9" w:rsidP="00985395">
      <w:pPr>
        <w:pStyle w:val="Arial12regularfont"/>
        <w:spacing w:line="360" w:lineRule="auto"/>
        <w:ind w:left="720"/>
      </w:pPr>
    </w:p>
    <w:p w14:paraId="7C498313" w14:textId="1DA87704" w:rsidR="00604AC0" w:rsidRDefault="00604AC0" w:rsidP="00985395">
      <w:pPr>
        <w:pStyle w:val="Arial12regularfont"/>
        <w:spacing w:line="360" w:lineRule="auto"/>
        <w:ind w:left="720"/>
      </w:pPr>
      <w:r>
        <w:t xml:space="preserve">All and any funded learning and development (including apprenticeship development routes) must be clearly indicated within the employees PDP before a request is made and considered </w:t>
      </w:r>
      <w:r w:rsidRPr="002728D8">
        <w:t xml:space="preserve">(refer to </w:t>
      </w:r>
      <w:hyperlink w:anchor="_Personal_Development_Plans" w:history="1">
        <w:r w:rsidR="00A33DD4" w:rsidRPr="0092100C">
          <w:rPr>
            <w:rStyle w:val="Hyperlink"/>
          </w:rPr>
          <w:t>5</w:t>
        </w:r>
        <w:r w:rsidRPr="0092100C">
          <w:rPr>
            <w:rStyle w:val="Hyperlink"/>
          </w:rPr>
          <w:t>.</w:t>
        </w:r>
        <w:r w:rsidR="002728D8" w:rsidRPr="0092100C">
          <w:rPr>
            <w:rStyle w:val="Hyperlink"/>
          </w:rPr>
          <w:t>0</w:t>
        </w:r>
      </w:hyperlink>
      <w:r w:rsidR="002728D8" w:rsidRPr="002728D8">
        <w:t xml:space="preserve"> </w:t>
      </w:r>
      <w:r w:rsidRPr="002728D8">
        <w:t xml:space="preserve">and </w:t>
      </w:r>
      <w:hyperlink w:anchor="_Apprenticeship_Funding_(Apprentices" w:history="1">
        <w:r w:rsidR="00A33DD4" w:rsidRPr="0092100C">
          <w:rPr>
            <w:rStyle w:val="Hyperlink"/>
          </w:rPr>
          <w:t>8</w:t>
        </w:r>
        <w:r w:rsidRPr="0092100C">
          <w:rPr>
            <w:rStyle w:val="Hyperlink"/>
          </w:rPr>
          <w:t>.0</w:t>
        </w:r>
      </w:hyperlink>
      <w:r w:rsidRPr="002728D8">
        <w:t>).</w:t>
      </w:r>
    </w:p>
    <w:p w14:paraId="63636AE2" w14:textId="7808573C" w:rsidR="00C45B7F" w:rsidRDefault="00C45B7F" w:rsidP="00985395">
      <w:pPr>
        <w:pStyle w:val="Arial12regularfont"/>
        <w:spacing w:line="360" w:lineRule="auto"/>
        <w:ind w:left="720"/>
      </w:pPr>
    </w:p>
    <w:p w14:paraId="7C7FBD3E" w14:textId="6DF50609" w:rsidR="00C45B7F" w:rsidRDefault="00C45B7F" w:rsidP="00985395">
      <w:pPr>
        <w:pStyle w:val="Heading2"/>
        <w:ind w:left="851" w:hanging="425"/>
        <w:rPr>
          <w:rFonts w:eastAsia="Arial"/>
        </w:rPr>
      </w:pPr>
      <w:bookmarkStart w:id="16" w:name="_Toc143775368"/>
      <w:r>
        <w:rPr>
          <w:rFonts w:eastAsia="Arial"/>
        </w:rPr>
        <w:t>Continued Professional Development, Re-Validation and Registration</w:t>
      </w:r>
      <w:bookmarkEnd w:id="16"/>
    </w:p>
    <w:p w14:paraId="63D81055" w14:textId="5372C537" w:rsidR="00C45B7F" w:rsidRPr="00BF670F" w:rsidRDefault="00C45B7F" w:rsidP="00985395">
      <w:pPr>
        <w:pStyle w:val="Arial12regularfont"/>
        <w:spacing w:line="360" w:lineRule="auto"/>
        <w:ind w:left="720"/>
      </w:pPr>
      <w:r>
        <w:t>In addition, study leave time will be allowed for ICB staff who are undertaking re-validation and registration.  This is deemed as critical development and pertinent to roles that require this</w:t>
      </w:r>
      <w:r w:rsidR="005D1C89">
        <w:t xml:space="preserve"> </w:t>
      </w:r>
      <w:r w:rsidR="005D1C89" w:rsidRPr="00BF670F">
        <w:t xml:space="preserve">and must be clearly recorded within ESR and within Section </w:t>
      </w:r>
      <w:r w:rsidR="00910925" w:rsidRPr="00BF670F">
        <w:t>4</w:t>
      </w:r>
      <w:r w:rsidR="005D1C89" w:rsidRPr="00BF670F">
        <w:t xml:space="preserve"> </w:t>
      </w:r>
      <w:r w:rsidR="00BF670F">
        <w:t xml:space="preserve">(the PDP section) </w:t>
      </w:r>
      <w:r w:rsidR="005D1C89" w:rsidRPr="00BF670F">
        <w:t>of the appraisal / development review document</w:t>
      </w:r>
      <w:r w:rsidR="00BF670F">
        <w:t>.</w:t>
      </w:r>
    </w:p>
    <w:p w14:paraId="1DACF326" w14:textId="77777777" w:rsidR="00C45B7F" w:rsidRPr="00BF670F" w:rsidRDefault="00C45B7F" w:rsidP="00985395">
      <w:pPr>
        <w:pStyle w:val="Arial12regularfont"/>
        <w:spacing w:line="360" w:lineRule="auto"/>
        <w:ind w:left="720"/>
      </w:pPr>
    </w:p>
    <w:p w14:paraId="76FB808C" w14:textId="70C8E311" w:rsidR="00C45B7F" w:rsidRDefault="00C45B7F" w:rsidP="006D415F">
      <w:pPr>
        <w:pStyle w:val="Arial12regularfont"/>
        <w:spacing w:line="360" w:lineRule="auto"/>
        <w:ind w:left="720"/>
      </w:pPr>
      <w:r>
        <w:t>Where required for the role, employees are expected to maintain their continued professional development record as required by registered bodies.  Employees have a responsibility to keep their skills and knowledge up to date.</w:t>
      </w:r>
    </w:p>
    <w:p w14:paraId="701C39CF" w14:textId="6C4D79F2" w:rsidR="00604AC0" w:rsidRDefault="00604AC0" w:rsidP="00985395">
      <w:pPr>
        <w:pStyle w:val="Heading2"/>
        <w:ind w:left="851" w:hanging="425"/>
        <w:rPr>
          <w:rFonts w:eastAsia="Arial"/>
        </w:rPr>
      </w:pPr>
      <w:bookmarkStart w:id="17" w:name="_Toc143775369"/>
      <w:r>
        <w:rPr>
          <w:rFonts w:eastAsia="Arial"/>
        </w:rPr>
        <w:t>Examination Leave</w:t>
      </w:r>
      <w:bookmarkEnd w:id="17"/>
    </w:p>
    <w:p w14:paraId="46D4F2EC" w14:textId="751E6BF4" w:rsidR="00C45B7F" w:rsidRDefault="00604AC0" w:rsidP="00985395">
      <w:pPr>
        <w:pStyle w:val="Arial12regularfont"/>
        <w:spacing w:line="360" w:lineRule="auto"/>
        <w:ind w:left="720"/>
      </w:pPr>
      <w:r w:rsidRPr="00604AC0">
        <w:t>Paid leave will be granted to sit examinations associated with an approved course of study. The employee will be required to provide evidence of such to their line manager prior to approval of leave.</w:t>
      </w:r>
    </w:p>
    <w:p w14:paraId="2B206D86" w14:textId="16166727" w:rsidR="00604AC0" w:rsidRDefault="00604AC0" w:rsidP="00985395">
      <w:pPr>
        <w:pStyle w:val="Arial12regularfont"/>
        <w:spacing w:line="360" w:lineRule="auto"/>
        <w:ind w:left="720"/>
      </w:pPr>
    </w:p>
    <w:p w14:paraId="21E7B342" w14:textId="77777777" w:rsidR="00604AC0" w:rsidRDefault="00604AC0" w:rsidP="00985395">
      <w:pPr>
        <w:pStyle w:val="Arial12regularfont"/>
        <w:spacing w:line="360" w:lineRule="auto"/>
        <w:ind w:left="720"/>
      </w:pPr>
      <w:r>
        <w:t>Leave may be granted for re-takes of examinations or end-point assessments failed, at the discretion of the employee’s line manager. This discretion also extends to whether or not the leave is paid or unpaid. Managers need to ensure that fairness has been applied to other members of the team. The line manager should consider such factors as:</w:t>
      </w:r>
    </w:p>
    <w:p w14:paraId="50D4A7F8" w14:textId="77777777" w:rsidR="00604AC0" w:rsidRDefault="00604AC0" w:rsidP="00985395">
      <w:pPr>
        <w:pStyle w:val="Arial12regularfont"/>
        <w:spacing w:line="360" w:lineRule="auto"/>
        <w:ind w:left="720"/>
      </w:pPr>
    </w:p>
    <w:p w14:paraId="093CA964" w14:textId="112A7F15" w:rsidR="00604AC0" w:rsidRDefault="00604AC0" w:rsidP="00985395">
      <w:pPr>
        <w:pStyle w:val="Arial12regularfont"/>
        <w:numPr>
          <w:ilvl w:val="0"/>
          <w:numId w:val="34"/>
        </w:numPr>
        <w:spacing w:line="360" w:lineRule="auto"/>
      </w:pPr>
      <w:r>
        <w:t>Number of previous attempts</w:t>
      </w:r>
    </w:p>
    <w:p w14:paraId="773B2210" w14:textId="687F2312" w:rsidR="00604AC0" w:rsidRDefault="00604AC0" w:rsidP="00985395">
      <w:pPr>
        <w:pStyle w:val="Arial12regularfont"/>
        <w:numPr>
          <w:ilvl w:val="0"/>
          <w:numId w:val="34"/>
        </w:numPr>
        <w:spacing w:line="360" w:lineRule="auto"/>
      </w:pPr>
      <w:r>
        <w:t xml:space="preserve">Level of improvements </w:t>
      </w:r>
      <w:proofErr w:type="gramStart"/>
      <w:r>
        <w:t>made</w:t>
      </w:r>
      <w:proofErr w:type="gramEnd"/>
    </w:p>
    <w:p w14:paraId="3296BD9E" w14:textId="44AE4C59" w:rsidR="00604AC0" w:rsidRDefault="00604AC0" w:rsidP="00985395">
      <w:pPr>
        <w:pStyle w:val="Arial12regularfont"/>
        <w:numPr>
          <w:ilvl w:val="0"/>
          <w:numId w:val="34"/>
        </w:numPr>
        <w:spacing w:line="360" w:lineRule="auto"/>
      </w:pPr>
      <w:r>
        <w:t>Available funding</w:t>
      </w:r>
    </w:p>
    <w:p w14:paraId="0DB8ED48" w14:textId="6866570E" w:rsidR="0052697D" w:rsidRDefault="00604AC0" w:rsidP="00985395">
      <w:pPr>
        <w:pStyle w:val="Arial12regularfont"/>
        <w:numPr>
          <w:ilvl w:val="0"/>
          <w:numId w:val="34"/>
        </w:numPr>
        <w:spacing w:line="360" w:lineRule="auto"/>
      </w:pPr>
      <w:r>
        <w:t>Impact on the delivery of service</w:t>
      </w:r>
    </w:p>
    <w:p w14:paraId="18ECA542" w14:textId="23C16966" w:rsidR="0052697D" w:rsidRDefault="0052697D" w:rsidP="00985395">
      <w:pPr>
        <w:pStyle w:val="Heading2"/>
        <w:ind w:left="851" w:hanging="425"/>
        <w:rPr>
          <w:rFonts w:eastAsia="Arial"/>
        </w:rPr>
      </w:pPr>
      <w:bookmarkStart w:id="18" w:name="_Assignment_Leave"/>
      <w:bookmarkStart w:id="19" w:name="_Toc143775370"/>
      <w:bookmarkEnd w:id="18"/>
      <w:r>
        <w:rPr>
          <w:rFonts w:eastAsia="Arial"/>
        </w:rPr>
        <w:t>Assignment Leave</w:t>
      </w:r>
      <w:bookmarkEnd w:id="19"/>
    </w:p>
    <w:p w14:paraId="5ECCAAD3" w14:textId="6447CD54" w:rsidR="0052697D" w:rsidRDefault="0052697D" w:rsidP="00985395">
      <w:pPr>
        <w:pStyle w:val="Arial12regularfont"/>
        <w:spacing w:line="360" w:lineRule="auto"/>
        <w:ind w:left="720"/>
      </w:pPr>
      <w:r w:rsidRPr="0052697D">
        <w:t>Some courses depend on assignments rather than examinations. Where this is the case, the employee’s line manager has discretion to grant paid study leave to complete assignments, up to the level granted for examination leave.</w:t>
      </w:r>
    </w:p>
    <w:p w14:paraId="03A76D5B" w14:textId="77777777" w:rsidR="00C45B7F" w:rsidRDefault="00C45B7F" w:rsidP="00985395">
      <w:pPr>
        <w:pStyle w:val="Arial12regularfont"/>
        <w:spacing w:line="360" w:lineRule="auto"/>
        <w:ind w:left="720"/>
      </w:pPr>
    </w:p>
    <w:p w14:paraId="1B0151C6" w14:textId="287076A3" w:rsidR="0052697D" w:rsidRDefault="0052697D" w:rsidP="00985395">
      <w:pPr>
        <w:pStyle w:val="Heading1"/>
      </w:pPr>
      <w:bookmarkStart w:id="20" w:name="_Funding"/>
      <w:bookmarkStart w:id="21" w:name="_Toc143775371"/>
      <w:bookmarkEnd w:id="20"/>
      <w:r>
        <w:t>Funding</w:t>
      </w:r>
      <w:bookmarkEnd w:id="21"/>
    </w:p>
    <w:p w14:paraId="74CA3767" w14:textId="50600B7D" w:rsidR="00604AC0" w:rsidRDefault="0052697D" w:rsidP="00032093">
      <w:pPr>
        <w:tabs>
          <w:tab w:val="left" w:pos="4850"/>
        </w:tabs>
        <w:ind w:left="709"/>
        <w:rPr>
          <w:color w:val="auto"/>
        </w:rPr>
      </w:pPr>
      <w:r w:rsidRPr="0052697D">
        <w:rPr>
          <w:color w:val="auto"/>
        </w:rPr>
        <w:t>There is a</w:t>
      </w:r>
      <w:r>
        <w:rPr>
          <w:color w:val="auto"/>
        </w:rPr>
        <w:t xml:space="preserve"> limited</w:t>
      </w:r>
      <w:r w:rsidRPr="0052697D">
        <w:rPr>
          <w:color w:val="auto"/>
        </w:rPr>
        <w:t xml:space="preserve"> budget set aside to support ICB employees who undertake external qualification courses, external short courses, and conferences. All funding requests will be reviewed </w:t>
      </w:r>
      <w:r w:rsidRPr="00BF670F">
        <w:rPr>
          <w:color w:val="auto"/>
        </w:rPr>
        <w:t xml:space="preserve">by </w:t>
      </w:r>
      <w:r w:rsidR="005D1C89" w:rsidRPr="00BF670F">
        <w:rPr>
          <w:color w:val="auto"/>
        </w:rPr>
        <w:t>the</w:t>
      </w:r>
      <w:r w:rsidRPr="00BF670F">
        <w:rPr>
          <w:color w:val="auto"/>
        </w:rPr>
        <w:t xml:space="preserve"> Learning </w:t>
      </w:r>
      <w:r w:rsidRPr="0052697D">
        <w:rPr>
          <w:color w:val="auto"/>
        </w:rPr>
        <w:t>and Development Panel and funding approval determined by priorities for the ICB (</w:t>
      </w:r>
      <w:r w:rsidRPr="00D62A9C">
        <w:rPr>
          <w:color w:val="auto"/>
        </w:rPr>
        <w:t xml:space="preserve">refer to </w:t>
      </w:r>
      <w:hyperlink w:anchor="_Applying_for_funding" w:history="1">
        <w:r w:rsidRPr="0092100C">
          <w:rPr>
            <w:rStyle w:val="Hyperlink"/>
          </w:rPr>
          <w:t>1</w:t>
        </w:r>
        <w:r w:rsidR="00A33DD4" w:rsidRPr="0092100C">
          <w:rPr>
            <w:rStyle w:val="Hyperlink"/>
          </w:rPr>
          <w:t>1</w:t>
        </w:r>
        <w:r w:rsidRPr="0092100C">
          <w:rPr>
            <w:rStyle w:val="Hyperlink"/>
          </w:rPr>
          <w:t>.</w:t>
        </w:r>
        <w:r w:rsidR="00D62A9C" w:rsidRPr="0092100C">
          <w:rPr>
            <w:rStyle w:val="Hyperlink"/>
          </w:rPr>
          <w:t>0</w:t>
        </w:r>
      </w:hyperlink>
      <w:r w:rsidRPr="0052697D">
        <w:rPr>
          <w:color w:val="auto"/>
        </w:rPr>
        <w:t>).</w:t>
      </w:r>
    </w:p>
    <w:p w14:paraId="74319395" w14:textId="2CF7BF61" w:rsidR="0052697D" w:rsidRDefault="0052697D" w:rsidP="00032093">
      <w:pPr>
        <w:tabs>
          <w:tab w:val="left" w:pos="4850"/>
        </w:tabs>
        <w:ind w:left="709"/>
        <w:rPr>
          <w:color w:val="auto"/>
        </w:rPr>
      </w:pPr>
    </w:p>
    <w:p w14:paraId="57E87524" w14:textId="4BC8317B" w:rsidR="0052697D" w:rsidRPr="0052697D" w:rsidRDefault="0052697D" w:rsidP="00032093">
      <w:pPr>
        <w:widowControl w:val="0"/>
        <w:autoSpaceDE w:val="0"/>
        <w:autoSpaceDN w:val="0"/>
        <w:adjustRightInd w:val="0"/>
        <w:ind w:left="709"/>
        <w:rPr>
          <w:color w:val="auto"/>
        </w:rPr>
      </w:pPr>
      <w:r w:rsidRPr="0052697D">
        <w:rPr>
          <w:color w:val="auto"/>
        </w:rPr>
        <w:t xml:space="preserve">Where the course fees are up </w:t>
      </w:r>
      <w:r w:rsidRPr="00BF670F">
        <w:rPr>
          <w:color w:val="auto"/>
        </w:rPr>
        <w:t>to £5</w:t>
      </w:r>
      <w:r w:rsidR="001F0781" w:rsidRPr="00BF670F">
        <w:rPr>
          <w:color w:val="auto"/>
        </w:rPr>
        <w:t>,000</w:t>
      </w:r>
      <w:r w:rsidR="00690FB4" w:rsidRPr="00BF670F">
        <w:rPr>
          <w:color w:val="auto"/>
        </w:rPr>
        <w:t xml:space="preserve"> </w:t>
      </w:r>
      <w:r w:rsidR="00690FB4">
        <w:rPr>
          <w:color w:val="auto"/>
        </w:rPr>
        <w:t xml:space="preserve">for the full </w:t>
      </w:r>
      <w:r w:rsidR="00F82E95">
        <w:rPr>
          <w:color w:val="auto"/>
        </w:rPr>
        <w:t xml:space="preserve">qualification </w:t>
      </w:r>
      <w:r w:rsidR="00690FB4">
        <w:rPr>
          <w:color w:val="auto"/>
        </w:rPr>
        <w:t>/</w:t>
      </w:r>
      <w:r w:rsidR="00F82E95">
        <w:rPr>
          <w:color w:val="auto"/>
        </w:rPr>
        <w:t xml:space="preserve"> </w:t>
      </w:r>
      <w:r w:rsidR="00690FB4">
        <w:rPr>
          <w:color w:val="auto"/>
        </w:rPr>
        <w:t>course</w:t>
      </w:r>
      <w:r w:rsidRPr="0052697D">
        <w:rPr>
          <w:color w:val="auto"/>
        </w:rPr>
        <w:t>, the funding may be supported from the central learning and development budget held in the People Team on final approval from the Learning and Development Panel (see</w:t>
      </w:r>
      <w:r w:rsidRPr="00D62A9C">
        <w:rPr>
          <w:color w:val="auto"/>
        </w:rPr>
        <w:t xml:space="preserve"> </w:t>
      </w:r>
      <w:hyperlink w:anchor="_Learning_and_Development" w:history="1">
        <w:r w:rsidR="0092100C" w:rsidRPr="0092100C">
          <w:rPr>
            <w:rStyle w:val="Hyperlink"/>
          </w:rPr>
          <w:t>4.4</w:t>
        </w:r>
      </w:hyperlink>
      <w:r w:rsidRPr="0052697D">
        <w:rPr>
          <w:color w:val="auto"/>
        </w:rPr>
        <w:t>).</w:t>
      </w:r>
    </w:p>
    <w:p w14:paraId="0BE2BFEC" w14:textId="77777777" w:rsidR="0052697D" w:rsidRPr="00BF670F" w:rsidRDefault="0052697D" w:rsidP="00032093">
      <w:pPr>
        <w:widowControl w:val="0"/>
        <w:autoSpaceDE w:val="0"/>
        <w:autoSpaceDN w:val="0"/>
        <w:adjustRightInd w:val="0"/>
        <w:ind w:left="709" w:hanging="720"/>
        <w:rPr>
          <w:color w:val="auto"/>
        </w:rPr>
      </w:pPr>
    </w:p>
    <w:p w14:paraId="14E96C0C" w14:textId="743DF3EA" w:rsidR="0052697D" w:rsidRPr="0052697D" w:rsidRDefault="0052697D" w:rsidP="00032093">
      <w:pPr>
        <w:widowControl w:val="0"/>
        <w:autoSpaceDE w:val="0"/>
        <w:autoSpaceDN w:val="0"/>
        <w:adjustRightInd w:val="0"/>
        <w:ind w:left="709"/>
        <w:rPr>
          <w:color w:val="000000"/>
        </w:rPr>
      </w:pPr>
      <w:r w:rsidRPr="00BF670F">
        <w:rPr>
          <w:color w:val="auto"/>
        </w:rPr>
        <w:t>Where the cost is more than £5</w:t>
      </w:r>
      <w:r w:rsidR="001F0781" w:rsidRPr="00BF670F">
        <w:rPr>
          <w:color w:val="auto"/>
        </w:rPr>
        <w:t>,000</w:t>
      </w:r>
      <w:r w:rsidRPr="00BF670F">
        <w:rPr>
          <w:color w:val="auto"/>
        </w:rPr>
        <w:t xml:space="preserve"> for an individual, the completed form will be escalated for consideration to the Executive Team for a decision to ensure fairness and equity.  Most 'higher' level qualifications i.e., those at levels 4,5,6 and 7 of the national curriculum (diplomas and degrees) are commonly more than £5</w:t>
      </w:r>
      <w:r w:rsidR="001F0781" w:rsidRPr="00BF670F">
        <w:rPr>
          <w:color w:val="auto"/>
        </w:rPr>
        <w:t>,000</w:t>
      </w:r>
      <w:r w:rsidRPr="00BF670F">
        <w:rPr>
          <w:color w:val="auto"/>
        </w:rPr>
        <w:t xml:space="preserve">; </w:t>
      </w:r>
      <w:r w:rsidRPr="0052697D">
        <w:rPr>
          <w:color w:val="000000"/>
        </w:rPr>
        <w:t>consideration should be given in this instance to following an apprenticeship pathway where alternative funding</w:t>
      </w:r>
      <w:r w:rsidR="00D62A9C">
        <w:rPr>
          <w:color w:val="000000"/>
        </w:rPr>
        <w:t xml:space="preserve"> may be</w:t>
      </w:r>
      <w:r w:rsidRPr="0052697D">
        <w:rPr>
          <w:color w:val="000000"/>
        </w:rPr>
        <w:t xml:space="preserve"> available via the apprenticeship levy </w:t>
      </w:r>
      <w:r>
        <w:rPr>
          <w:color w:val="000000"/>
        </w:rPr>
        <w:t xml:space="preserve">for similar qualification outcomes </w:t>
      </w:r>
      <w:r w:rsidRPr="0052697D">
        <w:rPr>
          <w:color w:val="000000"/>
        </w:rPr>
        <w:t>(</w:t>
      </w:r>
      <w:r w:rsidR="0092100C">
        <w:rPr>
          <w:color w:val="000000"/>
        </w:rPr>
        <w:t>see</w:t>
      </w:r>
      <w:r w:rsidRPr="0052697D">
        <w:rPr>
          <w:color w:val="000000"/>
        </w:rPr>
        <w:t xml:space="preserve"> </w:t>
      </w:r>
      <w:hyperlink w:anchor="_Apprenticeship_Funding_(Apprentices" w:history="1">
        <w:r w:rsidR="00A33DD4" w:rsidRPr="0092100C">
          <w:rPr>
            <w:rStyle w:val="Hyperlink"/>
          </w:rPr>
          <w:t>8</w:t>
        </w:r>
        <w:r w:rsidR="00D62A9C" w:rsidRPr="0092100C">
          <w:rPr>
            <w:rStyle w:val="Hyperlink"/>
          </w:rPr>
          <w:t>.0</w:t>
        </w:r>
      </w:hyperlink>
      <w:r w:rsidRPr="0052697D">
        <w:rPr>
          <w:color w:val="000000"/>
        </w:rPr>
        <w:t>).</w:t>
      </w:r>
    </w:p>
    <w:p w14:paraId="59E2BB62" w14:textId="77777777" w:rsidR="0052697D" w:rsidRPr="0052697D" w:rsidRDefault="0052697D" w:rsidP="00032093">
      <w:pPr>
        <w:widowControl w:val="0"/>
        <w:autoSpaceDE w:val="0"/>
        <w:autoSpaceDN w:val="0"/>
        <w:adjustRightInd w:val="0"/>
        <w:ind w:left="709" w:hanging="720"/>
        <w:rPr>
          <w:color w:val="auto"/>
        </w:rPr>
      </w:pPr>
    </w:p>
    <w:p w14:paraId="3775B6A5" w14:textId="39269D49" w:rsidR="0052697D" w:rsidRPr="0052697D" w:rsidRDefault="0052697D" w:rsidP="006D415F">
      <w:pPr>
        <w:widowControl w:val="0"/>
        <w:autoSpaceDE w:val="0"/>
        <w:autoSpaceDN w:val="0"/>
        <w:adjustRightInd w:val="0"/>
        <w:ind w:left="709"/>
        <w:rPr>
          <w:color w:val="auto"/>
        </w:rPr>
      </w:pPr>
      <w:r w:rsidRPr="0052697D">
        <w:rPr>
          <w:color w:val="auto"/>
        </w:rPr>
        <w:t>Retrospective funding requests not approved via the Learning and Development Panel will be the responsibility of the employee's Directorate for support through the Directorate's budget holder.</w:t>
      </w:r>
    </w:p>
    <w:p w14:paraId="760CBADA" w14:textId="0E8A5225" w:rsidR="0052697D" w:rsidRPr="0052697D" w:rsidRDefault="0052697D" w:rsidP="0052697D">
      <w:pPr>
        <w:pStyle w:val="Heading2"/>
        <w:ind w:left="851" w:hanging="425"/>
        <w:rPr>
          <w:rFonts w:eastAsia="Arial"/>
        </w:rPr>
      </w:pPr>
      <w:bookmarkStart w:id="22" w:name="_Toc143775372"/>
      <w:r>
        <w:rPr>
          <w:rFonts w:eastAsia="Arial"/>
        </w:rPr>
        <w:t>Coaching</w:t>
      </w:r>
      <w:bookmarkEnd w:id="22"/>
    </w:p>
    <w:p w14:paraId="7104EF00" w14:textId="39506CE9" w:rsidR="0052697D" w:rsidRPr="0052697D" w:rsidRDefault="0052697D" w:rsidP="00032093">
      <w:pPr>
        <w:tabs>
          <w:tab w:val="left" w:pos="4850"/>
        </w:tabs>
        <w:ind w:left="709"/>
        <w:rPr>
          <w:color w:val="auto"/>
        </w:rPr>
      </w:pPr>
      <w:r w:rsidRPr="0052697D">
        <w:rPr>
          <w:color w:val="auto"/>
        </w:rPr>
        <w:t>Employees who require coaching services should use the free and available service from</w:t>
      </w:r>
      <w:r w:rsidR="00985395">
        <w:rPr>
          <w:color w:val="auto"/>
        </w:rPr>
        <w:t xml:space="preserve"> the</w:t>
      </w:r>
      <w:r w:rsidRPr="0052697D">
        <w:rPr>
          <w:color w:val="auto"/>
        </w:rPr>
        <w:t xml:space="preserve"> </w:t>
      </w:r>
      <w:hyperlink r:id="rId16" w:history="1">
        <w:r w:rsidR="001F0781" w:rsidRPr="009B2706">
          <w:rPr>
            <w:rStyle w:val="Hyperlink"/>
          </w:rPr>
          <w:t>Humber, North Yorkshire and West Yorkshire Coaching Network</w:t>
        </w:r>
      </w:hyperlink>
      <w:r w:rsidR="00CB2087">
        <w:rPr>
          <w:color w:val="auto"/>
        </w:rPr>
        <w:t xml:space="preserve"> </w:t>
      </w:r>
      <w:r w:rsidRPr="0052697D">
        <w:rPr>
          <w:color w:val="auto"/>
        </w:rPr>
        <w:t>. Specific coaching requests outside of the 'Network' will be expected to come from Directorate's budgets (refer also to Supervision below).</w:t>
      </w:r>
    </w:p>
    <w:p w14:paraId="6551B3E1" w14:textId="77777777" w:rsidR="0052697D" w:rsidRPr="0052697D" w:rsidRDefault="0052697D" w:rsidP="00032093">
      <w:pPr>
        <w:tabs>
          <w:tab w:val="left" w:pos="4850"/>
        </w:tabs>
        <w:ind w:left="709"/>
        <w:rPr>
          <w:color w:val="auto"/>
        </w:rPr>
      </w:pPr>
    </w:p>
    <w:p w14:paraId="33A683AF" w14:textId="4028FD38" w:rsidR="00604AC0" w:rsidRDefault="0052697D" w:rsidP="00032093">
      <w:pPr>
        <w:tabs>
          <w:tab w:val="left" w:pos="4850"/>
        </w:tabs>
        <w:ind w:left="709"/>
        <w:rPr>
          <w:color w:val="auto"/>
        </w:rPr>
      </w:pPr>
      <w:r w:rsidRPr="0052697D">
        <w:rPr>
          <w:color w:val="auto"/>
        </w:rPr>
        <w:t xml:space="preserve">Coaches require regular 'Supervision' support; as with individual coaching requests (as a </w:t>
      </w:r>
      <w:proofErr w:type="spellStart"/>
      <w:r w:rsidRPr="0052697D">
        <w:rPr>
          <w:color w:val="auto"/>
        </w:rPr>
        <w:t>coachee</w:t>
      </w:r>
      <w:proofErr w:type="spellEnd"/>
      <w:r w:rsidRPr="0052697D">
        <w:rPr>
          <w:color w:val="auto"/>
        </w:rPr>
        <w:t xml:space="preserve">), coaching supervision for coaches should be sourced from either the </w:t>
      </w:r>
      <w:hyperlink r:id="rId17" w:history="1">
        <w:r w:rsidR="001F0781" w:rsidRPr="00AF0ECC">
          <w:rPr>
            <w:rStyle w:val="Hyperlink"/>
          </w:rPr>
          <w:t>Coaching Network</w:t>
        </w:r>
      </w:hyperlink>
      <w:r w:rsidR="00CB2087">
        <w:rPr>
          <w:color w:val="auto"/>
        </w:rPr>
        <w:t xml:space="preserve"> </w:t>
      </w:r>
      <w:r w:rsidRPr="0052697D">
        <w:rPr>
          <w:color w:val="auto"/>
        </w:rPr>
        <w:t xml:space="preserve">or via the </w:t>
      </w:r>
      <w:hyperlink r:id="rId18" w:history="1">
        <w:r w:rsidRPr="005C2D7A">
          <w:rPr>
            <w:rStyle w:val="Hyperlink"/>
          </w:rPr>
          <w:t>NHS Leadership Academy</w:t>
        </w:r>
      </w:hyperlink>
      <w:r w:rsidRPr="0052697D">
        <w:rPr>
          <w:color w:val="auto"/>
        </w:rPr>
        <w:t>.</w:t>
      </w:r>
    </w:p>
    <w:p w14:paraId="2B7C8979" w14:textId="63B2B136" w:rsidR="00CB2087" w:rsidRDefault="00CB2087" w:rsidP="00CB2087">
      <w:pPr>
        <w:tabs>
          <w:tab w:val="left" w:pos="4850"/>
        </w:tabs>
        <w:ind w:left="851"/>
        <w:rPr>
          <w:color w:val="auto"/>
        </w:rPr>
      </w:pPr>
    </w:p>
    <w:p w14:paraId="27A17719" w14:textId="021361AB" w:rsidR="00CB2087" w:rsidRPr="00CB2087" w:rsidRDefault="00CB2087" w:rsidP="00CB2087">
      <w:pPr>
        <w:pStyle w:val="Heading1"/>
      </w:pPr>
      <w:bookmarkStart w:id="23" w:name="_Apprenticeship_Funding_(Apprentices"/>
      <w:bookmarkStart w:id="24" w:name="_Toc143775373"/>
      <w:bookmarkEnd w:id="23"/>
      <w:r>
        <w:t>Apprenticeship Funding (Apprenticeship Levy)</w:t>
      </w:r>
      <w:bookmarkEnd w:id="24"/>
    </w:p>
    <w:p w14:paraId="01558C76" w14:textId="77777777" w:rsidR="005C2D7A" w:rsidRDefault="00CB2087" w:rsidP="00032093">
      <w:pPr>
        <w:tabs>
          <w:tab w:val="left" w:pos="4850"/>
        </w:tabs>
        <w:ind w:left="709"/>
        <w:rPr>
          <w:color w:val="auto"/>
        </w:rPr>
      </w:pPr>
      <w:r w:rsidRPr="00CE3EC2">
        <w:rPr>
          <w:color w:val="auto"/>
        </w:rPr>
        <w:t>Some qualifications and courses</w:t>
      </w:r>
      <w:r w:rsidR="00D62A9C">
        <w:rPr>
          <w:color w:val="auto"/>
        </w:rPr>
        <w:t xml:space="preserve"> (including diplomas and degrees)</w:t>
      </w:r>
      <w:r w:rsidRPr="00CE3EC2">
        <w:rPr>
          <w:color w:val="auto"/>
        </w:rPr>
        <w:t xml:space="preserve"> can be funded via</w:t>
      </w:r>
      <w:r w:rsidRPr="001F516D">
        <w:rPr>
          <w:color w:val="auto"/>
        </w:rPr>
        <w:t xml:space="preserve"> the apprenticeship levy </w:t>
      </w:r>
      <w:r>
        <w:rPr>
          <w:color w:val="auto"/>
        </w:rPr>
        <w:t xml:space="preserve">(Digital Apprenticeship Service account) </w:t>
      </w:r>
      <w:r w:rsidRPr="001F516D">
        <w:rPr>
          <w:color w:val="auto"/>
        </w:rPr>
        <w:t>and</w:t>
      </w:r>
      <w:r w:rsidRPr="00CE3EC2">
        <w:rPr>
          <w:color w:val="auto"/>
        </w:rPr>
        <w:t xml:space="preserve"> the ICB</w:t>
      </w:r>
      <w:r w:rsidRPr="001F516D">
        <w:rPr>
          <w:color w:val="auto"/>
        </w:rPr>
        <w:t xml:space="preserve"> supports existing employees to utilise this by undertaking an apprenticeship </w:t>
      </w:r>
      <w:r w:rsidRPr="00CE3EC2">
        <w:rPr>
          <w:color w:val="auto"/>
        </w:rPr>
        <w:t>development</w:t>
      </w:r>
      <w:r w:rsidRPr="001F516D">
        <w:rPr>
          <w:color w:val="auto"/>
        </w:rPr>
        <w:t xml:space="preserve"> programme </w:t>
      </w:r>
      <w:r w:rsidR="00985395">
        <w:rPr>
          <w:color w:val="auto"/>
        </w:rPr>
        <w:t xml:space="preserve">or pathway </w:t>
      </w:r>
      <w:r w:rsidRPr="001F516D">
        <w:rPr>
          <w:color w:val="auto"/>
        </w:rPr>
        <w:t xml:space="preserve">alongside their existing, substantive role. </w:t>
      </w:r>
    </w:p>
    <w:p w14:paraId="2213B22D" w14:textId="77777777" w:rsidR="005C2D7A" w:rsidRDefault="005C2D7A" w:rsidP="00032093">
      <w:pPr>
        <w:tabs>
          <w:tab w:val="left" w:pos="4850"/>
        </w:tabs>
        <w:ind w:left="709"/>
        <w:rPr>
          <w:color w:val="auto"/>
        </w:rPr>
      </w:pPr>
    </w:p>
    <w:p w14:paraId="3E0F9EE5" w14:textId="6C419BDB" w:rsidR="00CB2087" w:rsidRDefault="00CB2087" w:rsidP="00032093">
      <w:pPr>
        <w:tabs>
          <w:tab w:val="left" w:pos="4850"/>
        </w:tabs>
        <w:ind w:left="709"/>
        <w:rPr>
          <w:color w:val="auto"/>
        </w:rPr>
      </w:pPr>
      <w:r w:rsidRPr="001F516D">
        <w:rPr>
          <w:color w:val="auto"/>
        </w:rPr>
        <w:t xml:space="preserve">The </w:t>
      </w:r>
      <w:hyperlink r:id="rId19" w:history="1">
        <w:r w:rsidRPr="005C2D7A">
          <w:rPr>
            <w:rStyle w:val="Hyperlink"/>
          </w:rPr>
          <w:t>NHS leadership Academy</w:t>
        </w:r>
      </w:hyperlink>
      <w:r w:rsidRPr="001F516D">
        <w:rPr>
          <w:color w:val="auto"/>
        </w:rPr>
        <w:t xml:space="preserve"> provides a</w:t>
      </w:r>
      <w:r w:rsidRPr="00CE3EC2">
        <w:rPr>
          <w:color w:val="auto"/>
        </w:rPr>
        <w:t>n increasing</w:t>
      </w:r>
      <w:r w:rsidRPr="001F516D">
        <w:rPr>
          <w:color w:val="auto"/>
        </w:rPr>
        <w:t xml:space="preserve"> variety of apprenticeships with leadership development programmes</w:t>
      </w:r>
      <w:r w:rsidR="00985395">
        <w:rPr>
          <w:color w:val="auto"/>
        </w:rPr>
        <w:t xml:space="preserve"> or pathways</w:t>
      </w:r>
      <w:r w:rsidRPr="00CE3EC2">
        <w:rPr>
          <w:color w:val="auto"/>
        </w:rPr>
        <w:t xml:space="preserve"> (including diploma and degree level qualifications)</w:t>
      </w:r>
      <w:r w:rsidRPr="001F516D">
        <w:rPr>
          <w:color w:val="auto"/>
        </w:rPr>
        <w:t xml:space="preserve">. Employees interested in undertaking an apprenticeship </w:t>
      </w:r>
      <w:r w:rsidRPr="00CE3EC2">
        <w:rPr>
          <w:color w:val="auto"/>
        </w:rPr>
        <w:t xml:space="preserve">pathway </w:t>
      </w:r>
      <w:r w:rsidRPr="001F516D">
        <w:rPr>
          <w:color w:val="auto"/>
        </w:rPr>
        <w:t xml:space="preserve">alongside their existing role should first discuss this with their </w:t>
      </w:r>
      <w:r w:rsidRPr="00CE3EC2">
        <w:rPr>
          <w:color w:val="auto"/>
        </w:rPr>
        <w:t xml:space="preserve">line </w:t>
      </w:r>
      <w:r w:rsidRPr="001F516D">
        <w:rPr>
          <w:color w:val="auto"/>
        </w:rPr>
        <w:t>manager and then contact the HR team to express an interest in the programme.</w:t>
      </w:r>
    </w:p>
    <w:p w14:paraId="1EF497A9" w14:textId="77777777" w:rsidR="00CB2087" w:rsidRDefault="00CB2087" w:rsidP="00032093">
      <w:pPr>
        <w:tabs>
          <w:tab w:val="left" w:pos="4850"/>
        </w:tabs>
        <w:ind w:left="709"/>
        <w:rPr>
          <w:color w:val="auto"/>
        </w:rPr>
      </w:pPr>
    </w:p>
    <w:p w14:paraId="510059EE" w14:textId="329ACE4B" w:rsidR="0052697D" w:rsidRPr="00D62A9C" w:rsidRDefault="00CB2087" w:rsidP="00032093">
      <w:pPr>
        <w:tabs>
          <w:tab w:val="left" w:pos="4850"/>
        </w:tabs>
        <w:ind w:left="709"/>
        <w:rPr>
          <w:color w:val="auto"/>
        </w:rPr>
      </w:pPr>
      <w:r w:rsidRPr="001F516D">
        <w:rPr>
          <w:color w:val="auto"/>
        </w:rPr>
        <w:t xml:space="preserve">All requests to fund learning and development via the apprenticeship levy will be subject to </w:t>
      </w:r>
      <w:r w:rsidRPr="00CE3EC2">
        <w:rPr>
          <w:color w:val="auto"/>
        </w:rPr>
        <w:t>a similar approval process</w:t>
      </w:r>
      <w:r w:rsidRPr="001F516D">
        <w:rPr>
          <w:color w:val="auto"/>
        </w:rPr>
        <w:t xml:space="preserve"> by the </w:t>
      </w:r>
      <w:r w:rsidRPr="00CE3EC2">
        <w:rPr>
          <w:color w:val="auto"/>
        </w:rPr>
        <w:t>L</w:t>
      </w:r>
      <w:r w:rsidRPr="001F516D">
        <w:rPr>
          <w:color w:val="auto"/>
        </w:rPr>
        <w:t xml:space="preserve">earning and </w:t>
      </w:r>
      <w:r w:rsidRPr="00CE3EC2">
        <w:rPr>
          <w:color w:val="auto"/>
        </w:rPr>
        <w:t>D</w:t>
      </w:r>
      <w:r w:rsidRPr="001F516D">
        <w:rPr>
          <w:color w:val="auto"/>
        </w:rPr>
        <w:t xml:space="preserve">evelopment </w:t>
      </w:r>
      <w:r w:rsidRPr="00CE3EC2">
        <w:rPr>
          <w:color w:val="auto"/>
        </w:rPr>
        <w:t>P</w:t>
      </w:r>
      <w:r w:rsidRPr="001F516D">
        <w:rPr>
          <w:color w:val="auto"/>
        </w:rPr>
        <w:t xml:space="preserve">anel (see </w:t>
      </w:r>
      <w:r w:rsidRPr="00D62A9C">
        <w:rPr>
          <w:color w:val="auto"/>
        </w:rPr>
        <w:t>section</w:t>
      </w:r>
      <w:r w:rsidR="00D62A9C" w:rsidRPr="00D62A9C">
        <w:rPr>
          <w:color w:val="auto"/>
        </w:rPr>
        <w:t>s</w:t>
      </w:r>
      <w:r w:rsidRPr="00D62A9C">
        <w:rPr>
          <w:color w:val="auto"/>
        </w:rPr>
        <w:t xml:space="preserve"> </w:t>
      </w:r>
      <w:hyperlink w:anchor="_Learning_and_Development" w:history="1">
        <w:r w:rsidR="00A33DD4" w:rsidRPr="0092100C">
          <w:rPr>
            <w:rStyle w:val="Hyperlink"/>
          </w:rPr>
          <w:t>4</w:t>
        </w:r>
        <w:r w:rsidR="00D62A9C" w:rsidRPr="0092100C">
          <w:rPr>
            <w:rStyle w:val="Hyperlink"/>
          </w:rPr>
          <w:t>.</w:t>
        </w:r>
        <w:r w:rsidR="0092100C" w:rsidRPr="0092100C">
          <w:rPr>
            <w:rStyle w:val="Hyperlink"/>
          </w:rPr>
          <w:t>4</w:t>
        </w:r>
      </w:hyperlink>
      <w:r w:rsidR="00D62A9C">
        <w:rPr>
          <w:color w:val="auto"/>
        </w:rPr>
        <w:t xml:space="preserve">, </w:t>
      </w:r>
      <w:hyperlink w:anchor="_Funding" w:history="1">
        <w:r w:rsidR="00A33DD4" w:rsidRPr="0092100C">
          <w:rPr>
            <w:rStyle w:val="Hyperlink"/>
          </w:rPr>
          <w:t>7</w:t>
        </w:r>
        <w:r w:rsidR="00D62A9C" w:rsidRPr="0092100C">
          <w:rPr>
            <w:rStyle w:val="Hyperlink"/>
          </w:rPr>
          <w:t>.0</w:t>
        </w:r>
      </w:hyperlink>
      <w:r w:rsidRPr="00CE3EC2">
        <w:rPr>
          <w:color w:val="auto"/>
        </w:rPr>
        <w:t xml:space="preserve"> and</w:t>
      </w:r>
      <w:r w:rsidR="0092100C">
        <w:rPr>
          <w:color w:val="auto"/>
        </w:rPr>
        <w:t xml:space="preserve"> </w:t>
      </w:r>
      <w:hyperlink w:anchor="_Appendices" w:history="1">
        <w:r w:rsidR="0092100C" w:rsidRPr="0092100C">
          <w:rPr>
            <w:rStyle w:val="Hyperlink"/>
          </w:rPr>
          <w:t>Appendix 3</w:t>
        </w:r>
      </w:hyperlink>
      <w:r w:rsidRPr="00D62A9C">
        <w:rPr>
          <w:color w:val="auto"/>
        </w:rPr>
        <w:t>).</w:t>
      </w:r>
    </w:p>
    <w:p w14:paraId="0E298757" w14:textId="77777777" w:rsidR="005909D1" w:rsidRDefault="005909D1" w:rsidP="000F6B58">
      <w:pPr>
        <w:tabs>
          <w:tab w:val="left" w:pos="4850"/>
        </w:tabs>
      </w:pPr>
    </w:p>
    <w:p w14:paraId="32C19E36" w14:textId="53073A0F" w:rsidR="005909D1" w:rsidRDefault="005909D1" w:rsidP="005909D1">
      <w:pPr>
        <w:pStyle w:val="Heading1"/>
      </w:pPr>
      <w:bookmarkStart w:id="25" w:name="_Claims_and_reimbursements"/>
      <w:bookmarkStart w:id="26" w:name="_Toc143775374"/>
      <w:bookmarkEnd w:id="25"/>
      <w:r>
        <w:t xml:space="preserve">Claims and </w:t>
      </w:r>
      <w:r w:rsidR="005C2D7A">
        <w:t>r</w:t>
      </w:r>
      <w:r>
        <w:t>eimbursements</w:t>
      </w:r>
      <w:bookmarkEnd w:id="26"/>
    </w:p>
    <w:p w14:paraId="48DF4699" w14:textId="435B042B" w:rsidR="005909D1" w:rsidRDefault="005909D1" w:rsidP="005909D1">
      <w:pPr>
        <w:pStyle w:val="Heading2"/>
        <w:numPr>
          <w:ilvl w:val="0"/>
          <w:numId w:val="0"/>
        </w:numPr>
        <w:ind w:left="720"/>
        <w:rPr>
          <w:b w:val="0"/>
          <w:bCs w:val="0"/>
        </w:rPr>
      </w:pPr>
      <w:bookmarkStart w:id="27" w:name="_Toc140157583"/>
      <w:bookmarkStart w:id="28" w:name="_Toc143775375"/>
      <w:r w:rsidRPr="005909D1">
        <w:rPr>
          <w:b w:val="0"/>
          <w:bCs w:val="0"/>
        </w:rPr>
        <w:t>Claims may not be made against this budget for travel expenses, subsistence or accommodation, although staff may claim for these from local budgets in the usual way. Where food and refreshments are provided as part of the course (and no overnight stay is involved) then there will be no subsistence claim.</w:t>
      </w:r>
      <w:bookmarkEnd w:id="27"/>
      <w:bookmarkEnd w:id="28"/>
    </w:p>
    <w:p w14:paraId="15BBC109" w14:textId="5EE940D2" w:rsidR="005909D1" w:rsidRDefault="005909D1" w:rsidP="005909D1">
      <w:pPr>
        <w:rPr>
          <w:rFonts w:eastAsia="Arial"/>
        </w:rPr>
      </w:pPr>
    </w:p>
    <w:p w14:paraId="1A8968BC" w14:textId="22B44C4C" w:rsidR="005909D1" w:rsidRDefault="005909D1" w:rsidP="005909D1">
      <w:pPr>
        <w:ind w:left="720"/>
        <w:rPr>
          <w:rFonts w:eastAsia="Arial"/>
        </w:rPr>
      </w:pPr>
      <w:r w:rsidRPr="00D84209">
        <w:rPr>
          <w:color w:val="auto"/>
        </w:rPr>
        <w:t>No funding assistance will be given for administration costs (e.g., photocopying), textbooks or other learning materials, though photocopying may be used within work provided it does not breach copyright licensing.</w:t>
      </w:r>
    </w:p>
    <w:p w14:paraId="79DFCE48" w14:textId="19F995B9" w:rsidR="005909D1" w:rsidRDefault="005909D1" w:rsidP="005909D1">
      <w:pPr>
        <w:ind w:left="720"/>
        <w:rPr>
          <w:rFonts w:eastAsia="Arial"/>
        </w:rPr>
      </w:pPr>
    </w:p>
    <w:p w14:paraId="6E385F91" w14:textId="6363C020" w:rsidR="005909D1" w:rsidRDefault="005909D1" w:rsidP="005909D1">
      <w:pPr>
        <w:ind w:left="720"/>
        <w:rPr>
          <w:rFonts w:eastAsia="Arial"/>
          <w:color w:val="auto"/>
        </w:rPr>
      </w:pPr>
      <w:r w:rsidRPr="005909D1">
        <w:rPr>
          <w:rFonts w:eastAsia="Arial"/>
          <w:color w:val="auto"/>
        </w:rPr>
        <w:t>Where employees are undertaking qualifications or training that is a statutory or professional requirement</w:t>
      </w:r>
      <w:r w:rsidR="00690FB4">
        <w:rPr>
          <w:rFonts w:eastAsia="Arial"/>
          <w:color w:val="auto"/>
        </w:rPr>
        <w:t xml:space="preserve"> (e.g., registration)</w:t>
      </w:r>
      <w:r w:rsidRPr="005909D1">
        <w:rPr>
          <w:rFonts w:eastAsia="Arial"/>
          <w:color w:val="auto"/>
        </w:rPr>
        <w:t xml:space="preserve"> if they are to carry out their current or expected duties for the ICB, they will receive 100% support for course fees. </w:t>
      </w:r>
    </w:p>
    <w:p w14:paraId="26BF90F3" w14:textId="1E287BB1" w:rsidR="005909D1" w:rsidRDefault="005909D1" w:rsidP="005909D1">
      <w:pPr>
        <w:ind w:left="720"/>
        <w:rPr>
          <w:rFonts w:eastAsia="Arial"/>
          <w:color w:val="auto"/>
        </w:rPr>
      </w:pPr>
    </w:p>
    <w:p w14:paraId="26AA06B2" w14:textId="77777777" w:rsidR="005909D1" w:rsidRPr="005909D1" w:rsidRDefault="005909D1" w:rsidP="005909D1">
      <w:pPr>
        <w:ind w:left="720"/>
        <w:rPr>
          <w:rFonts w:eastAsia="Arial"/>
          <w:color w:val="auto"/>
        </w:rPr>
      </w:pPr>
      <w:r w:rsidRPr="005909D1">
        <w:rPr>
          <w:rFonts w:eastAsia="Arial"/>
          <w:color w:val="auto"/>
        </w:rPr>
        <w:t xml:space="preserve">If employees are undertaking training for their own personal benefit, the ICB has no obligation to provide any funding assistance, even if paid or unpaid leave has been granted. </w:t>
      </w:r>
    </w:p>
    <w:p w14:paraId="63CFAFA2" w14:textId="77777777" w:rsidR="005909D1" w:rsidRPr="005909D1" w:rsidRDefault="005909D1" w:rsidP="005909D1">
      <w:pPr>
        <w:ind w:left="720"/>
        <w:rPr>
          <w:rFonts w:eastAsia="Arial"/>
          <w:color w:val="auto"/>
        </w:rPr>
      </w:pPr>
    </w:p>
    <w:p w14:paraId="121DFEBC" w14:textId="77E8D04F" w:rsidR="005909D1" w:rsidRDefault="005909D1" w:rsidP="005909D1">
      <w:pPr>
        <w:ind w:left="720"/>
        <w:rPr>
          <w:rFonts w:eastAsia="Arial"/>
          <w:color w:val="auto"/>
        </w:rPr>
      </w:pPr>
      <w:r w:rsidRPr="005909D1">
        <w:rPr>
          <w:rFonts w:eastAsia="Arial"/>
          <w:color w:val="auto"/>
        </w:rPr>
        <w:t>However, a course of study that has been agreed within the Personal Development Review / Appraisal that is not directly relevant to the employee’s current occupation or role (will provide a personal learning benefit for the employee) but consequentially will provide additional organisational or business benefit or value to the ICB may be funded up to</w:t>
      </w:r>
      <w:r w:rsidR="00985395">
        <w:rPr>
          <w:rFonts w:eastAsia="Arial"/>
          <w:color w:val="auto"/>
        </w:rPr>
        <w:t xml:space="preserve"> a maximum</w:t>
      </w:r>
      <w:r w:rsidRPr="005909D1">
        <w:rPr>
          <w:rFonts w:eastAsia="Arial"/>
          <w:color w:val="auto"/>
        </w:rPr>
        <w:t xml:space="preserve"> 75% of the value of the funding (the remaining</w:t>
      </w:r>
      <w:r w:rsidR="00985395">
        <w:rPr>
          <w:rFonts w:eastAsia="Arial"/>
          <w:color w:val="auto"/>
        </w:rPr>
        <w:t xml:space="preserve"> value </w:t>
      </w:r>
      <w:r w:rsidRPr="005909D1">
        <w:rPr>
          <w:rFonts w:eastAsia="Arial"/>
          <w:color w:val="auto"/>
        </w:rPr>
        <w:t>funded by the employee); though this will not be guaranteed and will entail a formal discussion and agreement and approval by the Executive Team.</w:t>
      </w:r>
    </w:p>
    <w:p w14:paraId="398C6853" w14:textId="77777777" w:rsidR="0092100C" w:rsidRDefault="0092100C" w:rsidP="005909D1">
      <w:pPr>
        <w:ind w:left="720"/>
        <w:rPr>
          <w:rFonts w:eastAsia="Arial"/>
          <w:color w:val="auto"/>
        </w:rPr>
      </w:pPr>
    </w:p>
    <w:p w14:paraId="18A0D6FE" w14:textId="65EB7DBE" w:rsidR="00612C70" w:rsidRPr="00BF670F" w:rsidRDefault="00612C70" w:rsidP="005909D1">
      <w:pPr>
        <w:ind w:left="720"/>
        <w:rPr>
          <w:rFonts w:eastAsia="Arial"/>
          <w:color w:val="auto"/>
        </w:rPr>
      </w:pPr>
      <w:r w:rsidRPr="00BF670F">
        <w:rPr>
          <w:rFonts w:eastAsia="Arial"/>
          <w:color w:val="auto"/>
        </w:rPr>
        <w:t xml:space="preserve">If financial support is allocated for year one of a programme / course or </w:t>
      </w:r>
      <w:r w:rsidR="0092100C" w:rsidRPr="00BF670F">
        <w:rPr>
          <w:rFonts w:eastAsia="Arial"/>
          <w:color w:val="auto"/>
        </w:rPr>
        <w:t>qualification</w:t>
      </w:r>
      <w:r w:rsidRPr="00BF670F">
        <w:rPr>
          <w:rFonts w:eastAsia="Arial"/>
          <w:color w:val="auto"/>
        </w:rPr>
        <w:t xml:space="preserve"> for each subsequent year a separate application for funding will be required. Although consideration will be given to those who are part way through an accredited programme there is no guarantee that funding will be available in future budget years.</w:t>
      </w:r>
    </w:p>
    <w:p w14:paraId="0A332CF2" w14:textId="684FE407" w:rsidR="005909D1" w:rsidRDefault="005909D1" w:rsidP="005909D1">
      <w:pPr>
        <w:ind w:left="720"/>
        <w:rPr>
          <w:rFonts w:eastAsia="Arial"/>
          <w:color w:val="auto"/>
        </w:rPr>
      </w:pPr>
    </w:p>
    <w:p w14:paraId="5DE0EA36" w14:textId="77777777" w:rsidR="005909D1" w:rsidRPr="005909D1" w:rsidRDefault="005909D1" w:rsidP="005909D1">
      <w:pPr>
        <w:ind w:left="720"/>
        <w:rPr>
          <w:rFonts w:eastAsia="Arial"/>
          <w:color w:val="auto"/>
        </w:rPr>
      </w:pPr>
      <w:r w:rsidRPr="005909D1">
        <w:rPr>
          <w:rFonts w:eastAsia="Arial"/>
          <w:color w:val="auto"/>
        </w:rPr>
        <w:t xml:space="preserve">Professional training courses are expensive to the ICB, both financially and in respect of time commitment.  When employees leave NHS employment before, or shortly after, completing a course of study, the anticipated benefits to the ICB or other NHS organisations are not realised. Therefore, the ICB reserves the right to make a deduction from the remaining salaries of the individual concerned as compensation, calculated as follows: </w:t>
      </w:r>
    </w:p>
    <w:p w14:paraId="18861421" w14:textId="77777777" w:rsidR="005909D1" w:rsidRPr="005909D1" w:rsidRDefault="005909D1" w:rsidP="005909D1">
      <w:pPr>
        <w:ind w:left="720"/>
        <w:rPr>
          <w:rFonts w:eastAsia="Arial"/>
          <w:color w:val="auto"/>
        </w:rPr>
      </w:pPr>
    </w:p>
    <w:p w14:paraId="6ABEE8CA" w14:textId="074E18E9" w:rsidR="005909D1" w:rsidRDefault="005909D1" w:rsidP="005909D1">
      <w:pPr>
        <w:ind w:left="720"/>
        <w:rPr>
          <w:rFonts w:eastAsia="Arial"/>
          <w:color w:val="auto"/>
        </w:rPr>
      </w:pPr>
      <w:r w:rsidRPr="005909D1">
        <w:rPr>
          <w:rFonts w:eastAsia="Arial"/>
          <w:color w:val="auto"/>
        </w:rPr>
        <w:t>If leaving:</w:t>
      </w:r>
    </w:p>
    <w:tbl>
      <w:tblPr>
        <w:tblStyle w:val="TableGrid3"/>
        <w:tblW w:w="8476" w:type="dxa"/>
        <w:tblInd w:w="704" w:type="dxa"/>
        <w:tblLook w:val="04A0" w:firstRow="1" w:lastRow="0" w:firstColumn="1" w:lastColumn="0" w:noHBand="0" w:noVBand="1"/>
        <w:tblCaption w:val="Notice and repayment levels table"/>
        <w:tblDescription w:val="A table showing the amount of study fees an employee must repay upon leaving NHS employment, dependent on the period of time between completing the study and their last day."/>
      </w:tblPr>
      <w:tblGrid>
        <w:gridCol w:w="6634"/>
        <w:gridCol w:w="1842"/>
      </w:tblGrid>
      <w:tr w:rsidR="005C2D7A" w:rsidRPr="00F43736" w14:paraId="282CE8F0" w14:textId="77777777" w:rsidTr="008E2992">
        <w:tc>
          <w:tcPr>
            <w:tcW w:w="6634" w:type="dxa"/>
          </w:tcPr>
          <w:p w14:paraId="78522E0F" w14:textId="77777777" w:rsidR="005C2D7A" w:rsidRPr="00F43736" w:rsidRDefault="005C2D7A" w:rsidP="008E2992">
            <w:pPr>
              <w:rPr>
                <w:rFonts w:ascii="Arial" w:hAnsi="Arial" w:cs="Arial"/>
                <w:b/>
                <w:bCs/>
                <w:sz w:val="24"/>
                <w:szCs w:val="24"/>
              </w:rPr>
            </w:pPr>
            <w:r w:rsidRPr="00F43736">
              <w:rPr>
                <w:rFonts w:ascii="Arial" w:hAnsi="Arial" w:cs="Arial"/>
                <w:b/>
                <w:bCs/>
                <w:sz w:val="24"/>
                <w:szCs w:val="24"/>
              </w:rPr>
              <w:t xml:space="preserve">Notice </w:t>
            </w:r>
            <w:r>
              <w:rPr>
                <w:rFonts w:ascii="Arial" w:hAnsi="Arial" w:cs="Arial"/>
                <w:b/>
                <w:bCs/>
                <w:sz w:val="24"/>
                <w:szCs w:val="24"/>
              </w:rPr>
              <w:t>g</w:t>
            </w:r>
            <w:r w:rsidRPr="00F43736">
              <w:rPr>
                <w:rFonts w:ascii="Arial" w:hAnsi="Arial" w:cs="Arial"/>
                <w:b/>
                <w:bCs/>
                <w:sz w:val="24"/>
                <w:szCs w:val="24"/>
              </w:rPr>
              <w:t>iven</w:t>
            </w:r>
          </w:p>
        </w:tc>
        <w:tc>
          <w:tcPr>
            <w:tcW w:w="1842" w:type="dxa"/>
          </w:tcPr>
          <w:p w14:paraId="03BDECAA" w14:textId="77777777" w:rsidR="005C2D7A" w:rsidRPr="00F43736" w:rsidRDefault="005C2D7A" w:rsidP="008E2992">
            <w:pPr>
              <w:rPr>
                <w:rFonts w:ascii="Arial" w:hAnsi="Arial" w:cs="Arial"/>
                <w:b/>
                <w:bCs/>
                <w:sz w:val="24"/>
                <w:szCs w:val="24"/>
              </w:rPr>
            </w:pPr>
            <w:r w:rsidRPr="00F43736">
              <w:rPr>
                <w:rFonts w:ascii="Arial" w:hAnsi="Arial" w:cs="Arial"/>
                <w:b/>
                <w:bCs/>
                <w:sz w:val="24"/>
                <w:szCs w:val="24"/>
              </w:rPr>
              <w:t>% repayment</w:t>
            </w:r>
          </w:p>
        </w:tc>
      </w:tr>
      <w:tr w:rsidR="005C2D7A" w:rsidRPr="00F43736" w14:paraId="348768F6" w14:textId="77777777" w:rsidTr="008E2992">
        <w:tc>
          <w:tcPr>
            <w:tcW w:w="6634" w:type="dxa"/>
          </w:tcPr>
          <w:p w14:paraId="5DF0F4FC" w14:textId="77777777" w:rsidR="005C2D7A" w:rsidRPr="00F43736" w:rsidRDefault="005C2D7A" w:rsidP="008E2992">
            <w:pPr>
              <w:rPr>
                <w:rFonts w:ascii="Arial" w:hAnsi="Arial" w:cs="Arial"/>
                <w:sz w:val="24"/>
                <w:szCs w:val="24"/>
              </w:rPr>
            </w:pPr>
            <w:r w:rsidRPr="00F43736">
              <w:rPr>
                <w:rFonts w:ascii="Arial" w:hAnsi="Arial" w:cs="Arial"/>
                <w:sz w:val="24"/>
                <w:szCs w:val="24"/>
              </w:rPr>
              <w:t>Within first 11 months from completing training</w:t>
            </w:r>
            <w:r>
              <w:rPr>
                <w:rFonts w:ascii="Arial" w:hAnsi="Arial" w:cs="Arial"/>
                <w:sz w:val="24"/>
                <w:szCs w:val="24"/>
              </w:rPr>
              <w:t xml:space="preserve"> </w:t>
            </w:r>
            <w:r w:rsidRPr="00F43736">
              <w:rPr>
                <w:rFonts w:ascii="Arial" w:hAnsi="Arial" w:cs="Arial"/>
                <w:sz w:val="24"/>
                <w:szCs w:val="24"/>
              </w:rPr>
              <w:t>/</w:t>
            </w:r>
            <w:r>
              <w:rPr>
                <w:rFonts w:ascii="Arial" w:hAnsi="Arial" w:cs="Arial"/>
                <w:sz w:val="24"/>
                <w:szCs w:val="24"/>
              </w:rPr>
              <w:t xml:space="preserve"> </w:t>
            </w:r>
            <w:r w:rsidRPr="00F43736">
              <w:rPr>
                <w:rFonts w:ascii="Arial" w:hAnsi="Arial" w:cs="Arial"/>
                <w:sz w:val="24"/>
                <w:szCs w:val="24"/>
              </w:rPr>
              <w:t>exam</w:t>
            </w:r>
          </w:p>
        </w:tc>
        <w:tc>
          <w:tcPr>
            <w:tcW w:w="1842" w:type="dxa"/>
          </w:tcPr>
          <w:p w14:paraId="7FF3516B" w14:textId="77777777" w:rsidR="005C2D7A" w:rsidRPr="00F43736" w:rsidRDefault="005C2D7A" w:rsidP="008E2992">
            <w:pPr>
              <w:rPr>
                <w:rFonts w:ascii="Arial" w:hAnsi="Arial" w:cs="Arial"/>
                <w:sz w:val="24"/>
                <w:szCs w:val="24"/>
              </w:rPr>
            </w:pPr>
            <w:r w:rsidRPr="00F43736">
              <w:rPr>
                <w:rFonts w:ascii="Arial" w:hAnsi="Arial" w:cs="Arial"/>
                <w:sz w:val="24"/>
                <w:szCs w:val="24"/>
              </w:rPr>
              <w:t>100%</w:t>
            </w:r>
          </w:p>
        </w:tc>
      </w:tr>
      <w:tr w:rsidR="005C2D7A" w:rsidRPr="00F43736" w14:paraId="258F8E7D" w14:textId="77777777" w:rsidTr="008E2992">
        <w:tc>
          <w:tcPr>
            <w:tcW w:w="6634" w:type="dxa"/>
          </w:tcPr>
          <w:p w14:paraId="49D27F35" w14:textId="77777777" w:rsidR="005C2D7A" w:rsidRPr="00F43736" w:rsidRDefault="005C2D7A" w:rsidP="008E2992">
            <w:pPr>
              <w:rPr>
                <w:rFonts w:ascii="Arial" w:hAnsi="Arial" w:cs="Arial"/>
                <w:sz w:val="24"/>
                <w:szCs w:val="24"/>
              </w:rPr>
            </w:pPr>
            <w:r w:rsidRPr="00F43736">
              <w:rPr>
                <w:rFonts w:ascii="Arial" w:hAnsi="Arial" w:cs="Arial"/>
                <w:sz w:val="24"/>
                <w:szCs w:val="24"/>
              </w:rPr>
              <w:t>Between 12 – 17 months from completing training</w:t>
            </w:r>
            <w:r>
              <w:rPr>
                <w:rFonts w:ascii="Arial" w:hAnsi="Arial" w:cs="Arial"/>
                <w:sz w:val="24"/>
                <w:szCs w:val="24"/>
              </w:rPr>
              <w:t xml:space="preserve"> </w:t>
            </w:r>
            <w:r w:rsidRPr="00F43736">
              <w:rPr>
                <w:rFonts w:ascii="Arial" w:hAnsi="Arial" w:cs="Arial"/>
                <w:sz w:val="24"/>
                <w:szCs w:val="24"/>
              </w:rPr>
              <w:t>/</w:t>
            </w:r>
            <w:r>
              <w:rPr>
                <w:rFonts w:ascii="Arial" w:hAnsi="Arial" w:cs="Arial"/>
                <w:sz w:val="24"/>
                <w:szCs w:val="24"/>
              </w:rPr>
              <w:t xml:space="preserve"> </w:t>
            </w:r>
            <w:r w:rsidRPr="00F43736">
              <w:rPr>
                <w:rFonts w:ascii="Arial" w:hAnsi="Arial" w:cs="Arial"/>
                <w:sz w:val="24"/>
                <w:szCs w:val="24"/>
              </w:rPr>
              <w:t>exam</w:t>
            </w:r>
          </w:p>
        </w:tc>
        <w:tc>
          <w:tcPr>
            <w:tcW w:w="1842" w:type="dxa"/>
          </w:tcPr>
          <w:p w14:paraId="2B66E5ED" w14:textId="77777777" w:rsidR="005C2D7A" w:rsidRPr="00F43736" w:rsidRDefault="005C2D7A" w:rsidP="008E2992">
            <w:pPr>
              <w:rPr>
                <w:rFonts w:ascii="Arial" w:hAnsi="Arial" w:cs="Arial"/>
                <w:sz w:val="24"/>
                <w:szCs w:val="24"/>
              </w:rPr>
            </w:pPr>
            <w:r w:rsidRPr="00F43736">
              <w:rPr>
                <w:rFonts w:ascii="Arial" w:hAnsi="Arial" w:cs="Arial"/>
                <w:sz w:val="24"/>
                <w:szCs w:val="24"/>
              </w:rPr>
              <w:t>50%</w:t>
            </w:r>
          </w:p>
        </w:tc>
      </w:tr>
      <w:tr w:rsidR="005C2D7A" w:rsidRPr="00F43736" w14:paraId="35ACA512" w14:textId="77777777" w:rsidTr="008E2992">
        <w:tc>
          <w:tcPr>
            <w:tcW w:w="6634" w:type="dxa"/>
          </w:tcPr>
          <w:p w14:paraId="0F5A1FA3" w14:textId="77777777" w:rsidR="005C2D7A" w:rsidRPr="00F43736" w:rsidRDefault="005C2D7A" w:rsidP="008E2992">
            <w:pPr>
              <w:rPr>
                <w:rFonts w:ascii="Arial" w:hAnsi="Arial" w:cs="Arial"/>
                <w:sz w:val="24"/>
                <w:szCs w:val="24"/>
              </w:rPr>
            </w:pPr>
            <w:r w:rsidRPr="00F43736">
              <w:rPr>
                <w:rFonts w:ascii="Arial" w:hAnsi="Arial" w:cs="Arial"/>
                <w:sz w:val="24"/>
                <w:szCs w:val="24"/>
              </w:rPr>
              <w:t>Between 18 – 24 months from completing training</w:t>
            </w:r>
            <w:r>
              <w:rPr>
                <w:rFonts w:ascii="Arial" w:hAnsi="Arial" w:cs="Arial"/>
                <w:sz w:val="24"/>
                <w:szCs w:val="24"/>
              </w:rPr>
              <w:t xml:space="preserve"> </w:t>
            </w:r>
            <w:r w:rsidRPr="00F43736">
              <w:rPr>
                <w:rFonts w:ascii="Arial" w:hAnsi="Arial" w:cs="Arial"/>
                <w:sz w:val="24"/>
                <w:szCs w:val="24"/>
              </w:rPr>
              <w:t>/</w:t>
            </w:r>
            <w:r>
              <w:rPr>
                <w:rFonts w:ascii="Arial" w:hAnsi="Arial" w:cs="Arial"/>
                <w:sz w:val="24"/>
                <w:szCs w:val="24"/>
              </w:rPr>
              <w:t xml:space="preserve"> </w:t>
            </w:r>
            <w:r w:rsidRPr="00F43736">
              <w:rPr>
                <w:rFonts w:ascii="Arial" w:hAnsi="Arial" w:cs="Arial"/>
                <w:sz w:val="24"/>
                <w:szCs w:val="24"/>
              </w:rPr>
              <w:t>exam</w:t>
            </w:r>
          </w:p>
        </w:tc>
        <w:tc>
          <w:tcPr>
            <w:tcW w:w="1842" w:type="dxa"/>
          </w:tcPr>
          <w:p w14:paraId="0F7C7BF8" w14:textId="77777777" w:rsidR="005C2D7A" w:rsidRPr="00F43736" w:rsidRDefault="005C2D7A" w:rsidP="008E2992">
            <w:pPr>
              <w:rPr>
                <w:rFonts w:ascii="Arial" w:hAnsi="Arial" w:cs="Arial"/>
                <w:sz w:val="24"/>
                <w:szCs w:val="24"/>
              </w:rPr>
            </w:pPr>
            <w:r w:rsidRPr="00F43736">
              <w:rPr>
                <w:rFonts w:ascii="Arial" w:hAnsi="Arial" w:cs="Arial"/>
                <w:sz w:val="24"/>
                <w:szCs w:val="24"/>
              </w:rPr>
              <w:t>25%</w:t>
            </w:r>
          </w:p>
        </w:tc>
      </w:tr>
    </w:tbl>
    <w:p w14:paraId="5BEBCF83" w14:textId="2AC95F62" w:rsidR="005909D1" w:rsidRDefault="005909D1" w:rsidP="00612C70">
      <w:pPr>
        <w:rPr>
          <w:rFonts w:eastAsia="Arial"/>
          <w:color w:val="auto"/>
        </w:rPr>
      </w:pPr>
    </w:p>
    <w:p w14:paraId="70CFFA0D" w14:textId="75B8BF9A" w:rsidR="00FD0037" w:rsidRDefault="00FD0037" w:rsidP="00FD0037">
      <w:pPr>
        <w:ind w:left="720"/>
        <w:rPr>
          <w:rFonts w:eastAsia="Arial"/>
          <w:color w:val="auto"/>
        </w:rPr>
      </w:pPr>
      <w:r w:rsidRPr="00F43736">
        <w:rPr>
          <w:rFonts w:eastAsia="Arial"/>
          <w:color w:val="auto"/>
        </w:rPr>
        <w:t xml:space="preserve">These deductions are not applicable in the case of individuals being made redundant or retiring, including on health grounds or where the course was funded via the apprenticeship levy. </w:t>
      </w:r>
    </w:p>
    <w:p w14:paraId="4B9B72F4" w14:textId="77777777" w:rsidR="00FD0037" w:rsidRDefault="00FD0037" w:rsidP="00FD0037">
      <w:pPr>
        <w:ind w:left="720"/>
        <w:rPr>
          <w:rFonts w:eastAsia="Arial"/>
          <w:color w:val="auto"/>
        </w:rPr>
      </w:pPr>
    </w:p>
    <w:p w14:paraId="2FCDACAE" w14:textId="57B40F0C" w:rsidR="00FD0037" w:rsidRPr="00BF670F" w:rsidRDefault="00FD0037" w:rsidP="00F43736">
      <w:pPr>
        <w:ind w:left="720"/>
        <w:rPr>
          <w:rFonts w:eastAsia="Arial"/>
          <w:color w:val="auto"/>
        </w:rPr>
      </w:pPr>
      <w:r w:rsidRPr="00BF670F">
        <w:rPr>
          <w:rFonts w:eastAsia="Arial"/>
          <w:color w:val="auto"/>
        </w:rPr>
        <w:t>It is recognised that in some instances individuals may have to leave the ICB's employment due to other events outside of their control e.g. relocation of family or additional caring responsibilities. Line managers should take account of these and other extenuating circumstances and seek advice from HR to waive the requirement to repay costs.</w:t>
      </w:r>
    </w:p>
    <w:p w14:paraId="7CD505F8" w14:textId="135302A4" w:rsidR="00F43736" w:rsidRDefault="00F43736" w:rsidP="00FD0037">
      <w:pPr>
        <w:rPr>
          <w:rFonts w:eastAsia="Arial"/>
          <w:color w:val="auto"/>
        </w:rPr>
      </w:pPr>
    </w:p>
    <w:p w14:paraId="729917AE" w14:textId="6A5CB595" w:rsidR="00F43736" w:rsidRDefault="00F43736" w:rsidP="00F43736">
      <w:pPr>
        <w:ind w:left="720"/>
        <w:rPr>
          <w:rFonts w:eastAsia="Arial"/>
          <w:color w:val="auto"/>
        </w:rPr>
      </w:pPr>
      <w:r w:rsidRPr="00F43736">
        <w:rPr>
          <w:rFonts w:eastAsia="Arial"/>
          <w:color w:val="auto"/>
        </w:rPr>
        <w:t>For courses £500 or less, the organisation has the discretion to waive the above repayment fees</w:t>
      </w:r>
      <w:r>
        <w:rPr>
          <w:rFonts w:eastAsia="Arial"/>
          <w:color w:val="auto"/>
        </w:rPr>
        <w:t>.</w:t>
      </w:r>
    </w:p>
    <w:p w14:paraId="01AF0EE4" w14:textId="33DAFAAD" w:rsidR="00612C70" w:rsidRDefault="00612C70" w:rsidP="00F43736">
      <w:pPr>
        <w:ind w:left="720"/>
        <w:rPr>
          <w:rFonts w:eastAsia="Arial"/>
          <w:color w:val="auto"/>
        </w:rPr>
      </w:pPr>
    </w:p>
    <w:p w14:paraId="72CF7B04" w14:textId="426F4416" w:rsidR="00612C70" w:rsidRPr="00BF670F" w:rsidRDefault="00612C70" w:rsidP="00612C70">
      <w:pPr>
        <w:ind w:left="720"/>
        <w:rPr>
          <w:rFonts w:eastAsia="Arial"/>
          <w:color w:val="auto"/>
        </w:rPr>
      </w:pPr>
      <w:r w:rsidRPr="00BF670F">
        <w:rPr>
          <w:rFonts w:eastAsia="Arial"/>
          <w:color w:val="auto"/>
        </w:rPr>
        <w:t>The repayment of funding support must be initiated by the individual’s line manager as soon as the letter of resignation is received or when a problem has been identified.</w:t>
      </w:r>
    </w:p>
    <w:p w14:paraId="490F0460" w14:textId="6027A373" w:rsidR="00F43736" w:rsidRDefault="00F43736" w:rsidP="00F43736">
      <w:pPr>
        <w:ind w:left="720"/>
        <w:rPr>
          <w:rFonts w:eastAsia="Arial"/>
          <w:color w:val="auto"/>
        </w:rPr>
      </w:pPr>
    </w:p>
    <w:p w14:paraId="42960624" w14:textId="77777777" w:rsidR="00F43736" w:rsidRPr="00F43736" w:rsidRDefault="00F43736" w:rsidP="00F43736">
      <w:pPr>
        <w:ind w:left="720"/>
        <w:rPr>
          <w:rFonts w:eastAsia="Arial"/>
          <w:color w:val="auto"/>
        </w:rPr>
      </w:pPr>
      <w:r w:rsidRPr="00F43736">
        <w:rPr>
          <w:rFonts w:eastAsia="Arial"/>
          <w:color w:val="auto"/>
        </w:rPr>
        <w:t xml:space="preserve">They will also not apply to employees on fixed term contracts, save where those contracts are subsequently made substantive. Where these circumstances arise, the time they have served on a fixed term contract since completing their studies will also be included in determining whether any deduction from salary is applicable. </w:t>
      </w:r>
    </w:p>
    <w:p w14:paraId="6BB6650A" w14:textId="0BC088AD" w:rsidR="00F43736" w:rsidRDefault="00F43736" w:rsidP="00F43736">
      <w:pPr>
        <w:ind w:left="720"/>
        <w:rPr>
          <w:rFonts w:eastAsia="Arial"/>
          <w:color w:val="auto"/>
        </w:rPr>
      </w:pPr>
    </w:p>
    <w:p w14:paraId="486CD8FA" w14:textId="601AB322" w:rsidR="003979C8" w:rsidRDefault="00F43736" w:rsidP="00114D72">
      <w:pPr>
        <w:ind w:left="720"/>
        <w:rPr>
          <w:rFonts w:eastAsia="Arial"/>
          <w:color w:val="auto"/>
        </w:rPr>
      </w:pPr>
      <w:bookmarkStart w:id="29" w:name="_Hlk180583341"/>
      <w:r w:rsidRPr="00F43736">
        <w:rPr>
          <w:rFonts w:eastAsia="Arial"/>
          <w:color w:val="auto"/>
        </w:rPr>
        <w:t xml:space="preserve">Employees will have deemed to have completed their studies on submitting their last assignment or period of course attendance, whichever is the latter. </w:t>
      </w:r>
      <w:r w:rsidR="00114D72">
        <w:rPr>
          <w:rFonts w:eastAsia="Arial"/>
          <w:color w:val="auto"/>
        </w:rPr>
        <w:t>A</w:t>
      </w:r>
      <w:r w:rsidRPr="00F43736">
        <w:rPr>
          <w:rFonts w:eastAsia="Arial"/>
          <w:color w:val="auto"/>
        </w:rPr>
        <w:t xml:space="preserve">ttendance on a course or qualification can include </w:t>
      </w:r>
      <w:r w:rsidR="00F0099F">
        <w:rPr>
          <w:rFonts w:eastAsia="Arial"/>
          <w:color w:val="auto"/>
        </w:rPr>
        <w:t>several</w:t>
      </w:r>
      <w:r w:rsidR="00114D72">
        <w:rPr>
          <w:rFonts w:eastAsia="Arial"/>
          <w:color w:val="auto"/>
        </w:rPr>
        <w:t xml:space="preserve"> </w:t>
      </w:r>
      <w:r w:rsidRPr="00F43736">
        <w:rPr>
          <w:rFonts w:eastAsia="Arial"/>
          <w:color w:val="auto"/>
        </w:rPr>
        <w:t>examination</w:t>
      </w:r>
      <w:r w:rsidR="00114D72">
        <w:rPr>
          <w:rFonts w:eastAsia="Arial"/>
          <w:color w:val="auto"/>
        </w:rPr>
        <w:t>s</w:t>
      </w:r>
      <w:r w:rsidRPr="00F43736">
        <w:rPr>
          <w:rFonts w:eastAsia="Arial"/>
          <w:color w:val="auto"/>
        </w:rPr>
        <w:t xml:space="preserve"> or end-point assessment</w:t>
      </w:r>
      <w:r w:rsidR="00114D72">
        <w:rPr>
          <w:rFonts w:eastAsia="Arial"/>
          <w:color w:val="auto"/>
        </w:rPr>
        <w:t>s (EPA)</w:t>
      </w:r>
      <w:r w:rsidRPr="00F43736">
        <w:rPr>
          <w:rFonts w:eastAsia="Arial"/>
          <w:color w:val="auto"/>
        </w:rPr>
        <w:t>.</w:t>
      </w:r>
      <w:r w:rsidR="00114D72">
        <w:rPr>
          <w:rFonts w:eastAsia="Arial"/>
          <w:color w:val="auto"/>
        </w:rPr>
        <w:t xml:space="preserve"> </w:t>
      </w:r>
      <w:r w:rsidR="003979C8">
        <w:rPr>
          <w:rFonts w:eastAsia="Arial"/>
          <w:color w:val="auto"/>
        </w:rPr>
        <w:t>T</w:t>
      </w:r>
      <w:r w:rsidR="003979C8" w:rsidRPr="003979C8">
        <w:rPr>
          <w:rFonts w:eastAsia="Arial"/>
          <w:color w:val="auto"/>
        </w:rPr>
        <w:t xml:space="preserve">he </w:t>
      </w:r>
      <w:r w:rsidR="003979C8">
        <w:rPr>
          <w:rFonts w:eastAsia="Arial"/>
          <w:color w:val="auto"/>
        </w:rPr>
        <w:t>ICBs Learning and Development fund/budget</w:t>
      </w:r>
      <w:r w:rsidR="003979C8" w:rsidRPr="003979C8">
        <w:rPr>
          <w:rFonts w:eastAsia="Arial"/>
          <w:color w:val="auto"/>
        </w:rPr>
        <w:t xml:space="preserve"> does not cover the cost of exam resits. Individual Directorates can consider the circumstances surrounding the failure of an exam</w:t>
      </w:r>
      <w:r w:rsidR="00114D72">
        <w:rPr>
          <w:rFonts w:eastAsia="Arial"/>
          <w:color w:val="auto"/>
        </w:rPr>
        <w:t xml:space="preserve"> or EPA</w:t>
      </w:r>
      <w:r w:rsidR="003979C8" w:rsidRPr="003979C8">
        <w:rPr>
          <w:rFonts w:eastAsia="Arial"/>
          <w:color w:val="auto"/>
        </w:rPr>
        <w:t xml:space="preserve"> and decide to cover the cost of one resit</w:t>
      </w:r>
      <w:r w:rsidR="00C5391D">
        <w:rPr>
          <w:rFonts w:eastAsia="Arial"/>
          <w:color w:val="auto"/>
        </w:rPr>
        <w:t xml:space="preserve"> for the entire course</w:t>
      </w:r>
      <w:r w:rsidR="003979C8" w:rsidRPr="003979C8">
        <w:rPr>
          <w:rFonts w:eastAsia="Arial"/>
          <w:color w:val="auto"/>
        </w:rPr>
        <w:t>, funded from that Directorates' budget. Any further resits are to be paid for by the individual</w:t>
      </w:r>
      <w:r w:rsidR="00114D72">
        <w:rPr>
          <w:rFonts w:eastAsia="Arial"/>
          <w:color w:val="auto"/>
        </w:rPr>
        <w:t xml:space="preserve"> employee</w:t>
      </w:r>
      <w:r w:rsidR="00C5391D">
        <w:rPr>
          <w:rFonts w:eastAsia="Arial"/>
          <w:color w:val="auto"/>
        </w:rPr>
        <w:t xml:space="preserve"> if the Directorate does not agree to funding the first resit. Additionally, l</w:t>
      </w:r>
      <w:r w:rsidR="003979C8" w:rsidRPr="003979C8">
        <w:rPr>
          <w:rFonts w:eastAsia="Arial"/>
          <w:color w:val="auto"/>
        </w:rPr>
        <w:t>ine managers need to consider whether the support for the course is still appropriate, considering both the needs of the ICB and the individual</w:t>
      </w:r>
      <w:r w:rsidR="00114D72">
        <w:rPr>
          <w:rFonts w:eastAsia="Arial"/>
          <w:color w:val="auto"/>
        </w:rPr>
        <w:t>'</w:t>
      </w:r>
      <w:r w:rsidR="003979C8" w:rsidRPr="003979C8">
        <w:rPr>
          <w:rFonts w:eastAsia="Arial"/>
          <w:color w:val="auto"/>
        </w:rPr>
        <w:t>s welfare.</w:t>
      </w:r>
    </w:p>
    <w:bookmarkEnd w:id="29"/>
    <w:p w14:paraId="443B00BD" w14:textId="26983292" w:rsidR="00F43736" w:rsidRDefault="00F43736" w:rsidP="00F43736">
      <w:pPr>
        <w:ind w:left="720"/>
        <w:rPr>
          <w:rFonts w:eastAsia="Arial"/>
          <w:color w:val="auto"/>
        </w:rPr>
      </w:pPr>
    </w:p>
    <w:p w14:paraId="0F97E877" w14:textId="34EFC448" w:rsidR="00F43736" w:rsidRPr="00F43736" w:rsidRDefault="00F43736" w:rsidP="00F43736">
      <w:pPr>
        <w:ind w:left="720"/>
        <w:rPr>
          <w:rFonts w:eastAsia="Arial"/>
          <w:color w:val="auto"/>
        </w:rPr>
      </w:pPr>
      <w:r w:rsidRPr="00F43736">
        <w:rPr>
          <w:rFonts w:eastAsia="Arial"/>
          <w:color w:val="auto"/>
        </w:rPr>
        <w:t>Special leave of any sort (e.g., maternity)</w:t>
      </w:r>
      <w:r w:rsidR="001E3C4B">
        <w:rPr>
          <w:rFonts w:eastAsia="Arial"/>
          <w:color w:val="auto"/>
        </w:rPr>
        <w:t xml:space="preserve">, </w:t>
      </w:r>
      <w:r w:rsidRPr="00F43736">
        <w:rPr>
          <w:rFonts w:eastAsia="Arial"/>
          <w:color w:val="auto"/>
        </w:rPr>
        <w:t xml:space="preserve">career </w:t>
      </w:r>
      <w:r w:rsidRPr="00BF670F">
        <w:rPr>
          <w:rFonts w:eastAsia="Arial"/>
          <w:color w:val="auto"/>
        </w:rPr>
        <w:t>breaks</w:t>
      </w:r>
      <w:r w:rsidR="001E3C4B" w:rsidRPr="00BF670F">
        <w:rPr>
          <w:rFonts w:eastAsia="Arial"/>
          <w:color w:val="auto"/>
        </w:rPr>
        <w:t xml:space="preserve"> or long-term sickness</w:t>
      </w:r>
      <w:r w:rsidRPr="00BF670F">
        <w:rPr>
          <w:rFonts w:eastAsia="Arial"/>
          <w:color w:val="auto"/>
        </w:rPr>
        <w:t xml:space="preserve"> undertaken after completion of studies will be included </w:t>
      </w:r>
      <w:r w:rsidRPr="00F43736">
        <w:rPr>
          <w:rFonts w:eastAsia="Arial"/>
          <w:color w:val="auto"/>
        </w:rPr>
        <w:t xml:space="preserve">in the calculations outlined </w:t>
      </w:r>
      <w:r w:rsidR="00D62A9C">
        <w:rPr>
          <w:rFonts w:eastAsia="Arial"/>
          <w:color w:val="auto"/>
        </w:rPr>
        <w:t>herein</w:t>
      </w:r>
      <w:r w:rsidRPr="00F43736">
        <w:rPr>
          <w:rFonts w:eastAsia="Arial"/>
          <w:color w:val="auto"/>
        </w:rPr>
        <w:t xml:space="preserve"> as being continuous employment. </w:t>
      </w:r>
    </w:p>
    <w:p w14:paraId="37D8D1B3" w14:textId="77777777" w:rsidR="00F43736" w:rsidRPr="00F43736" w:rsidRDefault="00F43736" w:rsidP="00F43736">
      <w:pPr>
        <w:ind w:left="720"/>
        <w:rPr>
          <w:rFonts w:eastAsia="Arial"/>
          <w:color w:val="auto"/>
        </w:rPr>
      </w:pPr>
    </w:p>
    <w:p w14:paraId="36C201EB" w14:textId="1211D1E9" w:rsidR="00F43736" w:rsidRDefault="00F43736" w:rsidP="00F43736">
      <w:pPr>
        <w:ind w:left="720"/>
        <w:rPr>
          <w:rFonts w:eastAsia="Arial"/>
          <w:color w:val="auto"/>
        </w:rPr>
      </w:pPr>
      <w:r w:rsidRPr="00F43736">
        <w:rPr>
          <w:rFonts w:eastAsia="Arial"/>
          <w:color w:val="auto"/>
        </w:rPr>
        <w:t xml:space="preserve">Where employees have failed to attend, or complete, a course of study/exam they will be subject to the conditions described </w:t>
      </w:r>
      <w:r w:rsidR="00D62A9C">
        <w:rPr>
          <w:rFonts w:eastAsia="Arial"/>
          <w:color w:val="auto"/>
        </w:rPr>
        <w:t>herein</w:t>
      </w:r>
      <w:r w:rsidRPr="00F43736">
        <w:rPr>
          <w:rFonts w:eastAsia="Arial"/>
          <w:color w:val="auto"/>
        </w:rPr>
        <w:t xml:space="preserve">. However, the same extenuating circumstances must apply as outlined above and includes long-term sickness. </w:t>
      </w:r>
    </w:p>
    <w:p w14:paraId="16F18D89" w14:textId="77777777" w:rsidR="005909D1" w:rsidRPr="005909D1" w:rsidRDefault="005909D1" w:rsidP="00A33DD4">
      <w:pPr>
        <w:rPr>
          <w:rFonts w:eastAsia="Arial"/>
        </w:rPr>
      </w:pPr>
    </w:p>
    <w:p w14:paraId="3C5E74BC" w14:textId="61983158" w:rsidR="00F43736" w:rsidRDefault="00F43736" w:rsidP="00F43736">
      <w:pPr>
        <w:pStyle w:val="Heading1"/>
      </w:pPr>
      <w:bookmarkStart w:id="30" w:name="_Toc143775376"/>
      <w:r>
        <w:t>Distance, Open or E-Learning</w:t>
      </w:r>
      <w:bookmarkEnd w:id="30"/>
      <w:r>
        <w:t xml:space="preserve"> </w:t>
      </w:r>
    </w:p>
    <w:p w14:paraId="26A9DC34" w14:textId="33E2E1DE" w:rsidR="00F43736" w:rsidRDefault="00F43736" w:rsidP="00032093">
      <w:pPr>
        <w:ind w:left="709"/>
        <w:rPr>
          <w:color w:val="auto"/>
        </w:rPr>
      </w:pPr>
      <w:r w:rsidRPr="00F43736">
        <w:rPr>
          <w:color w:val="auto"/>
        </w:rPr>
        <w:t xml:space="preserve">Employees who are studying using these methodologies are subject to the terms and conditions already outlined in sections </w:t>
      </w:r>
      <w:hyperlink w:anchor="_Funding" w:history="1">
        <w:r w:rsidR="00A33DD4" w:rsidRPr="00B71439">
          <w:rPr>
            <w:rStyle w:val="Hyperlink"/>
          </w:rPr>
          <w:t>7</w:t>
        </w:r>
        <w:r w:rsidR="00D62A9C" w:rsidRPr="00B71439">
          <w:rPr>
            <w:rStyle w:val="Hyperlink"/>
          </w:rPr>
          <w:t>.0</w:t>
        </w:r>
      </w:hyperlink>
      <w:r w:rsidR="00D62A9C">
        <w:rPr>
          <w:color w:val="auto"/>
        </w:rPr>
        <w:t xml:space="preserve">, </w:t>
      </w:r>
      <w:hyperlink w:anchor="_Apprenticeship_Funding_(Apprentices" w:history="1">
        <w:r w:rsidR="00D62A9C" w:rsidRPr="00B71439">
          <w:rPr>
            <w:rStyle w:val="Hyperlink"/>
          </w:rPr>
          <w:t>8.0</w:t>
        </w:r>
      </w:hyperlink>
      <w:r w:rsidR="00D62A9C">
        <w:rPr>
          <w:color w:val="auto"/>
        </w:rPr>
        <w:t xml:space="preserve"> and </w:t>
      </w:r>
      <w:hyperlink w:anchor="_Claims_and_reimbursements" w:history="1">
        <w:r w:rsidR="00B71439" w:rsidRPr="00B71439">
          <w:rPr>
            <w:rStyle w:val="Hyperlink"/>
          </w:rPr>
          <w:t>9</w:t>
        </w:r>
        <w:r w:rsidR="00D62A9C" w:rsidRPr="00B71439">
          <w:rPr>
            <w:rStyle w:val="Hyperlink"/>
          </w:rPr>
          <w:t>.0</w:t>
        </w:r>
      </w:hyperlink>
      <w:r w:rsidR="00D62A9C">
        <w:rPr>
          <w:color w:val="auto"/>
        </w:rPr>
        <w:t xml:space="preserve"> </w:t>
      </w:r>
      <w:r w:rsidRPr="00F43736">
        <w:rPr>
          <w:color w:val="auto"/>
        </w:rPr>
        <w:t xml:space="preserve">of this policy and shall be neither advantaged nor disadvantaged in comparison with students following </w:t>
      </w:r>
      <w:r w:rsidR="00082245">
        <w:rPr>
          <w:color w:val="auto"/>
        </w:rPr>
        <w:t>other forms of development or</w:t>
      </w:r>
      <w:r w:rsidRPr="00F43736">
        <w:rPr>
          <w:color w:val="auto"/>
        </w:rPr>
        <w:t xml:space="preserve"> courses of study.</w:t>
      </w:r>
    </w:p>
    <w:p w14:paraId="0A49605B" w14:textId="3C022F91" w:rsidR="00F43736" w:rsidRDefault="00F43736" w:rsidP="00032093">
      <w:pPr>
        <w:ind w:left="709"/>
        <w:rPr>
          <w:color w:val="auto"/>
        </w:rPr>
      </w:pPr>
    </w:p>
    <w:p w14:paraId="78273C9C" w14:textId="77777777" w:rsidR="00F43736" w:rsidRPr="00F43736" w:rsidRDefault="00F43736" w:rsidP="00032093">
      <w:pPr>
        <w:ind w:left="709"/>
        <w:rPr>
          <w:color w:val="auto"/>
        </w:rPr>
      </w:pPr>
      <w:r w:rsidRPr="00F43736">
        <w:rPr>
          <w:color w:val="auto"/>
        </w:rPr>
        <w:t>Managers may exercise some flexibility in implementing the study leave policy e.g., employees undertaking distance learning may receive more funding support if there is less need for study leave, providing the total ‘package’ is equitable with that of employees undertaking a conventional course of study.</w:t>
      </w:r>
    </w:p>
    <w:p w14:paraId="3AE7A378" w14:textId="78F1BDDB" w:rsidR="00F43736" w:rsidRDefault="00F43736" w:rsidP="00F43736">
      <w:pPr>
        <w:ind w:left="858"/>
        <w:rPr>
          <w:color w:val="auto"/>
        </w:rPr>
      </w:pPr>
    </w:p>
    <w:p w14:paraId="5A13A9CA" w14:textId="4DE103DB" w:rsidR="00F43736" w:rsidRDefault="00F43736" w:rsidP="00F43736">
      <w:pPr>
        <w:pStyle w:val="Heading1"/>
      </w:pPr>
      <w:bookmarkStart w:id="31" w:name="_Applying_for_funding"/>
      <w:bookmarkStart w:id="32" w:name="_Toc143775377"/>
      <w:bookmarkEnd w:id="31"/>
      <w:r>
        <w:t>Applying for funding</w:t>
      </w:r>
      <w:bookmarkEnd w:id="32"/>
    </w:p>
    <w:p w14:paraId="562235D2" w14:textId="4482561A" w:rsidR="00F43736" w:rsidRPr="00F43736" w:rsidRDefault="00F43736" w:rsidP="00032093">
      <w:pPr>
        <w:ind w:left="709"/>
        <w:rPr>
          <w:color w:val="auto"/>
        </w:rPr>
      </w:pPr>
      <w:r w:rsidRPr="00F43736">
        <w:rPr>
          <w:color w:val="auto"/>
        </w:rPr>
        <w:t xml:space="preserve">All requests for funding must be made on the Application for Study Leave and Funding </w:t>
      </w:r>
      <w:r w:rsidRPr="00D62A9C">
        <w:rPr>
          <w:color w:val="auto"/>
        </w:rPr>
        <w:t xml:space="preserve">Form </w:t>
      </w:r>
      <w:hyperlink w:anchor="_Appendices" w:history="1">
        <w:r w:rsidRPr="00B71439">
          <w:rPr>
            <w:rStyle w:val="Hyperlink"/>
          </w:rPr>
          <w:t xml:space="preserve">Appendix </w:t>
        </w:r>
        <w:r w:rsidR="00D62A9C" w:rsidRPr="00B71439">
          <w:rPr>
            <w:rStyle w:val="Hyperlink"/>
          </w:rPr>
          <w:t>2</w:t>
        </w:r>
      </w:hyperlink>
      <w:r w:rsidRPr="00F43736">
        <w:rPr>
          <w:color w:val="auto"/>
        </w:rPr>
        <w:t>. This must follow agreement between the employee and their line manager on the relevance of the course (</w:t>
      </w:r>
      <w:r w:rsidRPr="00D62A9C">
        <w:rPr>
          <w:color w:val="auto"/>
        </w:rPr>
        <w:t xml:space="preserve">refer to section </w:t>
      </w:r>
      <w:hyperlink w:anchor="_Study_Leave" w:history="1">
        <w:r w:rsidR="00A33DD4" w:rsidRPr="00B2534C">
          <w:rPr>
            <w:rStyle w:val="Hyperlink"/>
          </w:rPr>
          <w:t>6</w:t>
        </w:r>
        <w:r w:rsidR="00D62A9C" w:rsidRPr="00B2534C">
          <w:rPr>
            <w:rStyle w:val="Hyperlink"/>
          </w:rPr>
          <w:t>.0</w:t>
        </w:r>
      </w:hyperlink>
      <w:r w:rsidR="00D62A9C" w:rsidRPr="00D62A9C">
        <w:rPr>
          <w:color w:val="auto"/>
        </w:rPr>
        <w:t xml:space="preserve">, </w:t>
      </w:r>
      <w:hyperlink w:anchor="_Funding" w:history="1">
        <w:r w:rsidR="00A33DD4" w:rsidRPr="00B2534C">
          <w:rPr>
            <w:rStyle w:val="Hyperlink"/>
          </w:rPr>
          <w:t>7</w:t>
        </w:r>
        <w:r w:rsidR="00D62A9C" w:rsidRPr="00B2534C">
          <w:rPr>
            <w:rStyle w:val="Hyperlink"/>
          </w:rPr>
          <w:t>.0</w:t>
        </w:r>
      </w:hyperlink>
      <w:r w:rsidRPr="00D62A9C">
        <w:rPr>
          <w:color w:val="auto"/>
        </w:rPr>
        <w:t xml:space="preserve"> and </w:t>
      </w:r>
      <w:hyperlink w:anchor="_Apprenticeship_Funding_(Apprentices" w:history="1">
        <w:r w:rsidR="00A33DD4" w:rsidRPr="00B2534C">
          <w:rPr>
            <w:rStyle w:val="Hyperlink"/>
          </w:rPr>
          <w:t>8</w:t>
        </w:r>
        <w:r w:rsidR="00D62A9C" w:rsidRPr="00B2534C">
          <w:rPr>
            <w:rStyle w:val="Hyperlink"/>
          </w:rPr>
          <w:t>.0</w:t>
        </w:r>
      </w:hyperlink>
      <w:r w:rsidRPr="00F43736">
        <w:rPr>
          <w:color w:val="auto"/>
        </w:rPr>
        <w:t xml:space="preserve">) study and leave requirements. </w:t>
      </w:r>
    </w:p>
    <w:p w14:paraId="79779CF1" w14:textId="77777777" w:rsidR="00F43736" w:rsidRPr="00F43736" w:rsidRDefault="00F43736" w:rsidP="00032093">
      <w:pPr>
        <w:ind w:left="709"/>
        <w:rPr>
          <w:color w:val="auto"/>
        </w:rPr>
      </w:pPr>
    </w:p>
    <w:p w14:paraId="7CCCB9B7" w14:textId="7BB2BE02" w:rsidR="00F43736" w:rsidRDefault="00F43736" w:rsidP="00032093">
      <w:pPr>
        <w:ind w:left="709"/>
        <w:rPr>
          <w:color w:val="auto"/>
        </w:rPr>
      </w:pPr>
      <w:r w:rsidRPr="00F43736">
        <w:rPr>
          <w:color w:val="auto"/>
        </w:rPr>
        <w:t>Once a training request has been received and approved it will be passed to the employee’s Director for final consideration and authorisation. Applicants will need to ensure that they leave adequate time for processing the application, including the Learning and Development Panel bi-monthly reviews of requests. Applicants are responsible for ensuring their application is completed correctly and follows the agreed processes; the Learning and Development Panel will not be responsible for any delays or missed opportunities/start dates if applicants have not followed the guidance and policy herein.</w:t>
      </w:r>
    </w:p>
    <w:p w14:paraId="1330510F" w14:textId="3FA26984" w:rsidR="006C0D2C" w:rsidRDefault="006C0D2C" w:rsidP="00032093">
      <w:pPr>
        <w:ind w:left="709"/>
        <w:rPr>
          <w:color w:val="auto"/>
        </w:rPr>
      </w:pPr>
    </w:p>
    <w:p w14:paraId="0D0B1A52" w14:textId="77777777" w:rsidR="00D43DDF" w:rsidRDefault="006C0D2C" w:rsidP="00032093">
      <w:pPr>
        <w:ind w:left="709"/>
        <w:rPr>
          <w:color w:val="auto"/>
        </w:rPr>
      </w:pPr>
      <w:r>
        <w:rPr>
          <w:color w:val="auto"/>
        </w:rPr>
        <w:t xml:space="preserve">A copy of all relevant course details and information must be attached to any application forms to allow the panel to evaluate in entirety the applicability of the request for current funds. </w:t>
      </w:r>
    </w:p>
    <w:p w14:paraId="00B8FD53" w14:textId="77777777" w:rsidR="00D43DDF" w:rsidRDefault="00D43DDF" w:rsidP="00032093">
      <w:pPr>
        <w:ind w:left="709"/>
        <w:rPr>
          <w:color w:val="auto"/>
        </w:rPr>
      </w:pPr>
    </w:p>
    <w:p w14:paraId="54B6C837" w14:textId="4F408068" w:rsidR="006C0D2C" w:rsidRDefault="00D43DDF" w:rsidP="00032093">
      <w:pPr>
        <w:ind w:left="709"/>
        <w:rPr>
          <w:color w:val="auto"/>
        </w:rPr>
      </w:pPr>
      <w:r w:rsidRPr="00BF670F">
        <w:rPr>
          <w:color w:val="auto"/>
        </w:rPr>
        <w:t>In supporting an application decision, the line manager will have cited a discussion and agreement made with the employee on the expected time frame within which they are expected to complete their studies.  This is intended to demonstrate that the ICB expects to see a return for their investment within a reasonable time scale but will also form the basis for performance management through the employee’s annual appraisal / performance development review (PDR) process.</w:t>
      </w:r>
    </w:p>
    <w:p w14:paraId="788B0053" w14:textId="07987B99" w:rsidR="00205435" w:rsidRDefault="00205435" w:rsidP="00032093">
      <w:pPr>
        <w:ind w:left="709"/>
        <w:rPr>
          <w:color w:val="auto"/>
        </w:rPr>
      </w:pPr>
    </w:p>
    <w:p w14:paraId="7FCA5167" w14:textId="7B2AA710" w:rsidR="00205435" w:rsidRPr="00BF670F" w:rsidRDefault="00205435" w:rsidP="00032093">
      <w:pPr>
        <w:ind w:left="709"/>
        <w:rPr>
          <w:color w:val="auto"/>
        </w:rPr>
      </w:pPr>
      <w:r>
        <w:rPr>
          <w:color w:val="auto"/>
        </w:rPr>
        <w:t>Since the annual appraisal / performance development review (PDR) process is an ongoing process, line managers and employees will be expected to regularly review studies / education / development progress through 1:1 or supervision meetings and document the progression and attainment.</w:t>
      </w:r>
    </w:p>
    <w:p w14:paraId="54FD9E89" w14:textId="77777777" w:rsidR="00F43736" w:rsidRPr="00BF670F" w:rsidRDefault="00F43736" w:rsidP="00032093">
      <w:pPr>
        <w:ind w:left="709"/>
        <w:rPr>
          <w:color w:val="auto"/>
        </w:rPr>
      </w:pPr>
    </w:p>
    <w:p w14:paraId="38349E14" w14:textId="44A01E6F" w:rsidR="006C0D2C" w:rsidRPr="00BF670F" w:rsidRDefault="00F43736" w:rsidP="00032093">
      <w:pPr>
        <w:ind w:left="709"/>
        <w:rPr>
          <w:color w:val="auto"/>
        </w:rPr>
      </w:pPr>
      <w:r w:rsidRPr="00BF670F">
        <w:rPr>
          <w:color w:val="auto"/>
        </w:rPr>
        <w:t>The Learning and Development Panel's decision will be based on the application, the current level of demand and priorities for the ICB.</w:t>
      </w:r>
      <w:r w:rsidR="006C0D2C" w:rsidRPr="00BF670F">
        <w:rPr>
          <w:color w:val="auto"/>
        </w:rPr>
        <w:t xml:space="preserve"> </w:t>
      </w:r>
      <w:r w:rsidR="00D43DDF" w:rsidRPr="00BF670F">
        <w:rPr>
          <w:color w:val="auto"/>
        </w:rPr>
        <w:t>Where the application is denied, the applicant will as of right receive a full explanation of the reasons behind the decision.</w:t>
      </w:r>
    </w:p>
    <w:p w14:paraId="24C84E73" w14:textId="1C7FBD08" w:rsidR="006C0D2C" w:rsidRPr="00BF670F" w:rsidRDefault="006C0D2C" w:rsidP="00FD0037">
      <w:pPr>
        <w:rPr>
          <w:color w:val="auto"/>
        </w:rPr>
      </w:pPr>
    </w:p>
    <w:p w14:paraId="6D0D676D" w14:textId="55A13703" w:rsidR="00F43736" w:rsidRPr="00BF670F" w:rsidRDefault="006C0D2C" w:rsidP="00032093">
      <w:pPr>
        <w:ind w:left="709"/>
        <w:rPr>
          <w:color w:val="auto"/>
        </w:rPr>
      </w:pPr>
      <w:r w:rsidRPr="00BF670F">
        <w:rPr>
          <w:color w:val="auto"/>
        </w:rPr>
        <w:t>A decision not to approve does not mean the employee is unable to apply again for the following budget year and additionally, if the request meets the criteria but there are insufficient funds available for the current financial year, their application will be retained for the next financial year where it will be reviewed again by the Learning and Development Panel in the current context of the role and ICB priorities and objectives.</w:t>
      </w:r>
    </w:p>
    <w:p w14:paraId="76B8041B" w14:textId="210ABD25" w:rsidR="00F43736" w:rsidRPr="00BF670F" w:rsidRDefault="00F43736" w:rsidP="00032093">
      <w:pPr>
        <w:ind w:left="709"/>
        <w:rPr>
          <w:color w:val="auto"/>
        </w:rPr>
      </w:pPr>
    </w:p>
    <w:p w14:paraId="3406EAB1" w14:textId="453379B5" w:rsidR="00FD0037" w:rsidRPr="00BF670F" w:rsidRDefault="00FD0037" w:rsidP="00032093">
      <w:pPr>
        <w:ind w:left="709"/>
        <w:rPr>
          <w:color w:val="auto"/>
        </w:rPr>
      </w:pPr>
      <w:r w:rsidRPr="00BF670F">
        <w:rPr>
          <w:color w:val="auto"/>
        </w:rPr>
        <w:t>The organisation recognises that on occasions an individual may feel disappointed by a decision which has been made in relation to a learning and development request or the amount of financial and/or non-financial support they have received. If an individual is aggrieved and wants to revisit such a decision, they should speak with their line manager in the first instance. Where the individual feels that the matter has not been resolved they may appeal in writing to their line manager and refer to the ICB's Grievance policy. It should be acknowledged that not all learning and development opportunities can be met, and lack of resources is sufficient reason to refuse applications for funding or access to study leave.</w:t>
      </w:r>
    </w:p>
    <w:p w14:paraId="11290BE5" w14:textId="6EBA1499" w:rsidR="00D43DDF" w:rsidRDefault="00D43DDF" w:rsidP="00FD0037">
      <w:pPr>
        <w:rPr>
          <w:color w:val="auto"/>
        </w:rPr>
      </w:pPr>
    </w:p>
    <w:p w14:paraId="73B52B90" w14:textId="424EF0E8" w:rsidR="00D43DDF" w:rsidRPr="00BF670F" w:rsidRDefault="00D43DDF" w:rsidP="00A33DD4">
      <w:pPr>
        <w:ind w:left="709"/>
        <w:rPr>
          <w:color w:val="auto"/>
        </w:rPr>
      </w:pPr>
      <w:r w:rsidRPr="00BF670F">
        <w:rPr>
          <w:color w:val="auto"/>
        </w:rPr>
        <w:t>Where a line manager is made aware that a member of their staff has withdrawn or is not progressing on a course of study, they should interview the individual concerned to establish the reasons.  Where there are no extenuating circumstances</w:t>
      </w:r>
      <w:r w:rsidR="00D80EAF" w:rsidRPr="00BF670F">
        <w:rPr>
          <w:color w:val="auto"/>
        </w:rPr>
        <w:t xml:space="preserve"> for the employee to have withdrawn from the course of study without consent of agreement</w:t>
      </w:r>
      <w:r w:rsidRPr="00BF670F">
        <w:rPr>
          <w:color w:val="auto"/>
        </w:rPr>
        <w:t>, the</w:t>
      </w:r>
      <w:r w:rsidR="00D80EAF" w:rsidRPr="00BF670F">
        <w:rPr>
          <w:color w:val="auto"/>
        </w:rPr>
        <w:t xml:space="preserve"> line</w:t>
      </w:r>
      <w:r w:rsidRPr="00BF670F">
        <w:rPr>
          <w:color w:val="auto"/>
        </w:rPr>
        <w:t xml:space="preserve"> manager may at their discretion</w:t>
      </w:r>
      <w:r w:rsidR="00D80EAF" w:rsidRPr="00BF670F">
        <w:rPr>
          <w:color w:val="auto"/>
        </w:rPr>
        <w:t xml:space="preserve"> and after seeking HR advice and guidance,</w:t>
      </w:r>
      <w:r w:rsidRPr="00BF670F">
        <w:rPr>
          <w:color w:val="auto"/>
        </w:rPr>
        <w:t xml:space="preserve"> withdraw </w:t>
      </w:r>
      <w:r w:rsidR="0032071C" w:rsidRPr="00BF670F">
        <w:rPr>
          <w:color w:val="auto"/>
        </w:rPr>
        <w:t>provision</w:t>
      </w:r>
      <w:r w:rsidRPr="00BF670F">
        <w:rPr>
          <w:color w:val="auto"/>
        </w:rPr>
        <w:t xml:space="preserve"> for the study support.  This </w:t>
      </w:r>
      <w:r w:rsidR="00D80EAF" w:rsidRPr="00BF670F">
        <w:rPr>
          <w:color w:val="auto"/>
        </w:rPr>
        <w:t>may</w:t>
      </w:r>
      <w:r w:rsidRPr="00BF670F">
        <w:rPr>
          <w:color w:val="auto"/>
        </w:rPr>
        <w:t xml:space="preserve"> entail the repayment of the fees incurred by the</w:t>
      </w:r>
      <w:r w:rsidR="00D80EAF" w:rsidRPr="00BF670F">
        <w:rPr>
          <w:color w:val="auto"/>
        </w:rPr>
        <w:t xml:space="preserve"> ICB</w:t>
      </w:r>
      <w:r w:rsidRPr="00BF670F">
        <w:rPr>
          <w:color w:val="auto"/>
        </w:rPr>
        <w:t xml:space="preserve"> from the individual. </w:t>
      </w:r>
      <w:r w:rsidR="00D80EAF" w:rsidRPr="00BF670F">
        <w:rPr>
          <w:color w:val="auto"/>
        </w:rPr>
        <w:t>An employee's f</w:t>
      </w:r>
      <w:r w:rsidRPr="00BF670F">
        <w:rPr>
          <w:color w:val="auto"/>
        </w:rPr>
        <w:t xml:space="preserve">ailure to attend external courses without explanation will also be subject to review and possible removal of support for </w:t>
      </w:r>
      <w:r w:rsidR="00D80EAF" w:rsidRPr="00BF670F">
        <w:rPr>
          <w:color w:val="auto"/>
        </w:rPr>
        <w:t>development.</w:t>
      </w:r>
    </w:p>
    <w:p w14:paraId="546F6D67" w14:textId="225E665B" w:rsidR="00DD443C" w:rsidRPr="00DD443C" w:rsidRDefault="00C45B7F" w:rsidP="00C45B7F">
      <w:pPr>
        <w:tabs>
          <w:tab w:val="left" w:pos="4850"/>
        </w:tabs>
        <w:ind w:left="432"/>
      </w:pPr>
      <w:r>
        <w:tab/>
      </w:r>
    </w:p>
    <w:p w14:paraId="51C4D9B7" w14:textId="26E80DFC" w:rsidR="00AE286E" w:rsidRDefault="00F12FE9" w:rsidP="00AE286E">
      <w:pPr>
        <w:pStyle w:val="Heading1"/>
      </w:pPr>
      <w:bookmarkStart w:id="33" w:name="_Toc430791108"/>
      <w:bookmarkStart w:id="34" w:name="_Toc143775378"/>
      <w:bookmarkStart w:id="35" w:name="_Hlk138843260"/>
      <w:r>
        <w:t>Monitoring Compliance</w:t>
      </w:r>
      <w:bookmarkEnd w:id="33"/>
      <w:bookmarkEnd w:id="34"/>
    </w:p>
    <w:bookmarkEnd w:id="35"/>
    <w:p w14:paraId="7CEC389D" w14:textId="592DBFA8" w:rsidR="00AD001A" w:rsidRDefault="000B269C" w:rsidP="00114D72">
      <w:pPr>
        <w:pStyle w:val="Arial12regularfont"/>
        <w:spacing w:line="360" w:lineRule="auto"/>
        <w:ind w:left="709"/>
        <w:rPr>
          <w:color w:val="000000"/>
          <w:spacing w:val="67"/>
        </w:rPr>
      </w:pPr>
      <w:r w:rsidRPr="000B269C">
        <w:rPr>
          <w:color w:val="000000"/>
        </w:rPr>
        <w:t>The implementation of this policy will be monitored on an annual basis by the ICB and</w:t>
      </w:r>
      <w:r w:rsidR="00114D72">
        <w:rPr>
          <w:color w:val="000000"/>
        </w:rPr>
        <w:t xml:space="preserve"> </w:t>
      </w:r>
      <w:r w:rsidRPr="000B269C">
        <w:rPr>
          <w:color w:val="000000"/>
        </w:rPr>
        <w:t>reported to the Senior Leadership Team.</w:t>
      </w:r>
      <w:r w:rsidR="00AD001A">
        <w:rPr>
          <w:color w:val="000000"/>
          <w:spacing w:val="67"/>
        </w:rPr>
        <w:t xml:space="preserve"> </w:t>
      </w:r>
    </w:p>
    <w:p w14:paraId="4D5E0AEF" w14:textId="77777777" w:rsidR="00AD001A" w:rsidRDefault="00AD001A" w:rsidP="00CB2087">
      <w:pPr>
        <w:pStyle w:val="Arial12regularfont"/>
        <w:ind w:left="851"/>
        <w:rPr>
          <w:color w:val="000000"/>
        </w:rPr>
      </w:pPr>
    </w:p>
    <w:p w14:paraId="5AAC005F" w14:textId="77777777" w:rsidR="00AD001A" w:rsidRDefault="00AD001A" w:rsidP="00AD001A">
      <w:pPr>
        <w:spacing w:after="36" w:line="240" w:lineRule="exact"/>
        <w:rPr>
          <w:rFonts w:eastAsia="Arial"/>
        </w:rPr>
      </w:pPr>
    </w:p>
    <w:p w14:paraId="6257C528" w14:textId="4FF555A3" w:rsidR="00AE286E" w:rsidRDefault="00F12FE9" w:rsidP="00AE286E">
      <w:pPr>
        <w:pStyle w:val="Heading1"/>
      </w:pPr>
      <w:bookmarkStart w:id="36" w:name="_Toc430791109"/>
      <w:bookmarkStart w:id="37" w:name="_Toc143775379"/>
      <w:r>
        <w:t>Arrangements for Re</w:t>
      </w:r>
      <w:bookmarkEnd w:id="36"/>
      <w:r>
        <w:t>view</w:t>
      </w:r>
      <w:bookmarkEnd w:id="37"/>
    </w:p>
    <w:p w14:paraId="4F71C6B9" w14:textId="7A07802C" w:rsidR="00AD001A" w:rsidRDefault="00AD001A" w:rsidP="00D17B8C">
      <w:pPr>
        <w:pStyle w:val="Arial12regularfont"/>
        <w:spacing w:line="360" w:lineRule="auto"/>
        <w:ind w:left="720"/>
      </w:pPr>
      <w:r>
        <w:t>T</w:t>
      </w:r>
      <w:r>
        <w:rPr>
          <w:w w:val="99"/>
        </w:rPr>
        <w:t>he</w:t>
      </w:r>
      <w:r>
        <w:rPr>
          <w:spacing w:val="2"/>
        </w:rPr>
        <w:t xml:space="preserve"> </w:t>
      </w:r>
      <w:r>
        <w:t>ICB B</w:t>
      </w:r>
      <w:r>
        <w:rPr>
          <w:w w:val="99"/>
        </w:rPr>
        <w:t>o</w:t>
      </w:r>
      <w:r>
        <w:rPr>
          <w:spacing w:val="1"/>
          <w:w w:val="99"/>
        </w:rPr>
        <w:t>a</w:t>
      </w:r>
      <w:r>
        <w:rPr>
          <w:spacing w:val="-2"/>
        </w:rPr>
        <w:t>r</w:t>
      </w:r>
      <w:r>
        <w:rPr>
          <w:w w:val="99"/>
        </w:rPr>
        <w:t>d</w:t>
      </w:r>
      <w:r>
        <w:rPr>
          <w:spacing w:val="1"/>
        </w:rPr>
        <w:t xml:space="preserve"> </w:t>
      </w:r>
      <w:r>
        <w:t>will</w:t>
      </w:r>
      <w:r>
        <w:rPr>
          <w:spacing w:val="-1"/>
        </w:rPr>
        <w:t xml:space="preserve"> </w:t>
      </w:r>
      <w:r>
        <w:rPr>
          <w:spacing w:val="1"/>
          <w:w w:val="99"/>
        </w:rPr>
        <w:t>e</w:t>
      </w:r>
      <w:r>
        <w:rPr>
          <w:w w:val="99"/>
        </w:rPr>
        <w:t>n</w:t>
      </w:r>
      <w:r>
        <w:rPr>
          <w:spacing w:val="-1"/>
        </w:rPr>
        <w:t>s</w:t>
      </w:r>
      <w:r>
        <w:rPr>
          <w:w w:val="99"/>
        </w:rPr>
        <w:t>u</w:t>
      </w:r>
      <w:r>
        <w:t>r</w:t>
      </w:r>
      <w:r>
        <w:rPr>
          <w:w w:val="99"/>
        </w:rPr>
        <w:t>e</w:t>
      </w:r>
      <w:r>
        <w:t xml:space="preserve"> </w:t>
      </w:r>
      <w:r>
        <w:rPr>
          <w:spacing w:val="1"/>
        </w:rPr>
        <w:t>t</w:t>
      </w:r>
      <w:r>
        <w:rPr>
          <w:w w:val="99"/>
        </w:rPr>
        <w:t>ha</w:t>
      </w:r>
      <w:r>
        <w:t>t t</w:t>
      </w:r>
      <w:r>
        <w:rPr>
          <w:w w:val="99"/>
        </w:rPr>
        <w:t>h</w:t>
      </w:r>
      <w:r>
        <w:t>i</w:t>
      </w:r>
      <w:r>
        <w:rPr>
          <w:w w:val="99"/>
        </w:rPr>
        <w:t>s</w:t>
      </w:r>
      <w:r>
        <w:t xml:space="preserve"> </w:t>
      </w:r>
      <w:r>
        <w:rPr>
          <w:w w:val="99"/>
        </w:rPr>
        <w:t>p</w:t>
      </w:r>
      <w:r>
        <w:rPr>
          <w:spacing w:val="1"/>
          <w:w w:val="99"/>
        </w:rPr>
        <w:t>o</w:t>
      </w:r>
      <w:r>
        <w:t>licy</w:t>
      </w:r>
      <w:r>
        <w:rPr>
          <w:spacing w:val="-1"/>
        </w:rPr>
        <w:t xml:space="preserve"> </w:t>
      </w:r>
      <w:r>
        <w:rPr>
          <w:w w:val="99"/>
        </w:rPr>
        <w:t>do</w:t>
      </w:r>
      <w:r>
        <w:rPr>
          <w:spacing w:val="-1"/>
        </w:rPr>
        <w:t>c</w:t>
      </w:r>
      <w:r>
        <w:rPr>
          <w:w w:val="99"/>
        </w:rPr>
        <w:t>u</w:t>
      </w:r>
      <w:r>
        <w:rPr>
          <w:spacing w:val="1"/>
        </w:rPr>
        <w:t>m</w:t>
      </w:r>
      <w:r>
        <w:rPr>
          <w:spacing w:val="-1"/>
          <w:w w:val="99"/>
        </w:rPr>
        <w:t>e</w:t>
      </w:r>
      <w:r>
        <w:rPr>
          <w:w w:val="99"/>
        </w:rPr>
        <w:t>n</w:t>
      </w:r>
      <w:r>
        <w:t>t</w:t>
      </w:r>
      <w:r>
        <w:rPr>
          <w:spacing w:val="1"/>
        </w:rPr>
        <w:t xml:space="preserve"> </w:t>
      </w:r>
      <w:r>
        <w:t>is r</w:t>
      </w:r>
      <w:r>
        <w:rPr>
          <w:w w:val="99"/>
        </w:rPr>
        <w:t>e</w:t>
      </w:r>
      <w:r>
        <w:t>vi</w:t>
      </w:r>
      <w:r>
        <w:rPr>
          <w:spacing w:val="1"/>
          <w:w w:val="99"/>
        </w:rPr>
        <w:t>e</w:t>
      </w:r>
      <w:r>
        <w:rPr>
          <w:spacing w:val="-2"/>
        </w:rPr>
        <w:t>w</w:t>
      </w:r>
      <w:r>
        <w:rPr>
          <w:w w:val="99"/>
        </w:rPr>
        <w:t>ed</w:t>
      </w:r>
      <w:r>
        <w:rPr>
          <w:spacing w:val="1"/>
        </w:rPr>
        <w:t xml:space="preserve"> </w:t>
      </w:r>
      <w:r>
        <w:t>i</w:t>
      </w:r>
      <w:r>
        <w:rPr>
          <w:w w:val="99"/>
        </w:rPr>
        <w:t>n</w:t>
      </w:r>
      <w:r>
        <w:t xml:space="preserve"> </w:t>
      </w:r>
      <w:r>
        <w:rPr>
          <w:spacing w:val="-1"/>
          <w:w w:val="99"/>
        </w:rPr>
        <w:t>a</w:t>
      </w:r>
      <w:r>
        <w:t>cc</w:t>
      </w:r>
      <w:r>
        <w:rPr>
          <w:w w:val="99"/>
        </w:rPr>
        <w:t>o</w:t>
      </w:r>
      <w:r>
        <w:t>r</w:t>
      </w:r>
      <w:r>
        <w:rPr>
          <w:w w:val="99"/>
        </w:rPr>
        <w:t>da</w:t>
      </w:r>
      <w:r>
        <w:rPr>
          <w:spacing w:val="1"/>
          <w:w w:val="99"/>
        </w:rPr>
        <w:t>n</w:t>
      </w:r>
      <w:r>
        <w:rPr>
          <w:spacing w:val="-1"/>
        </w:rPr>
        <w:t>c</w:t>
      </w:r>
      <w:r>
        <w:rPr>
          <w:w w:val="99"/>
        </w:rPr>
        <w:t>e</w:t>
      </w:r>
      <w:r>
        <w:t xml:space="preserve"> wit</w:t>
      </w:r>
      <w:r>
        <w:rPr>
          <w:w w:val="99"/>
        </w:rPr>
        <w:t>h</w:t>
      </w:r>
      <w:r>
        <w:t xml:space="preserve"> t</w:t>
      </w:r>
      <w:r>
        <w:rPr>
          <w:spacing w:val="1"/>
          <w:w w:val="99"/>
        </w:rPr>
        <w:t>h</w:t>
      </w:r>
      <w:r>
        <w:rPr>
          <w:w w:val="99"/>
        </w:rPr>
        <w:t>e</w:t>
      </w:r>
      <w:r>
        <w:rPr>
          <w:spacing w:val="1"/>
        </w:rPr>
        <w:t xml:space="preserve"> t</w:t>
      </w:r>
      <w:r>
        <w:rPr>
          <w:spacing w:val="-2"/>
        </w:rPr>
        <w:t>i</w:t>
      </w:r>
      <w:r>
        <w:t>m</w:t>
      </w:r>
      <w:r>
        <w:rPr>
          <w:spacing w:val="1"/>
        </w:rPr>
        <w:t>e</w:t>
      </w:r>
      <w:r>
        <w:t>s</w:t>
      </w:r>
      <w:r>
        <w:rPr>
          <w:spacing w:val="-1"/>
        </w:rPr>
        <w:t>c</w:t>
      </w:r>
      <w:r>
        <w:rPr>
          <w:w w:val="99"/>
        </w:rPr>
        <w:t>a</w:t>
      </w:r>
      <w:r>
        <w:t>l</w:t>
      </w:r>
      <w:r>
        <w:rPr>
          <w:w w:val="99"/>
        </w:rPr>
        <w:t>e</w:t>
      </w:r>
      <w:r>
        <w:t xml:space="preserve"> s</w:t>
      </w:r>
      <w:r>
        <w:rPr>
          <w:w w:val="99"/>
        </w:rPr>
        <w:t>pe</w:t>
      </w:r>
      <w:r>
        <w:t>cifi</w:t>
      </w:r>
      <w:r>
        <w:rPr>
          <w:w w:val="99"/>
        </w:rPr>
        <w:t>ed</w:t>
      </w:r>
      <w:r>
        <w:t xml:space="preserve"> </w:t>
      </w:r>
      <w:r>
        <w:rPr>
          <w:w w:val="99"/>
        </w:rPr>
        <w:t>a</w:t>
      </w:r>
      <w:r>
        <w:rPr>
          <w:spacing w:val="1"/>
        </w:rPr>
        <w:t xml:space="preserve">t </w:t>
      </w:r>
      <w:r>
        <w:rPr>
          <w:spacing w:val="-1"/>
        </w:rPr>
        <w:t>t</w:t>
      </w:r>
      <w:r>
        <w:rPr>
          <w:w w:val="99"/>
        </w:rPr>
        <w:t>he</w:t>
      </w:r>
      <w:r>
        <w:rPr>
          <w:spacing w:val="1"/>
        </w:rPr>
        <w:t xml:space="preserve"> </w:t>
      </w:r>
      <w:r>
        <w:t>t</w:t>
      </w:r>
      <w:r>
        <w:rPr>
          <w:spacing w:val="-1"/>
        </w:rPr>
        <w:t>i</w:t>
      </w:r>
      <w:r>
        <w:t>m</w:t>
      </w:r>
      <w:r>
        <w:rPr>
          <w:w w:val="99"/>
        </w:rPr>
        <w:t>e</w:t>
      </w:r>
      <w:r>
        <w:t xml:space="preserve"> </w:t>
      </w:r>
      <w:r>
        <w:rPr>
          <w:w w:val="99"/>
        </w:rPr>
        <w:t>o</w:t>
      </w:r>
      <w:r>
        <w:t xml:space="preserve">f </w:t>
      </w:r>
      <w:r>
        <w:rPr>
          <w:w w:val="99"/>
        </w:rPr>
        <w:t>ap</w:t>
      </w:r>
      <w:r>
        <w:rPr>
          <w:spacing w:val="1"/>
          <w:w w:val="99"/>
        </w:rPr>
        <w:t>p</w:t>
      </w:r>
      <w:r>
        <w:rPr>
          <w:spacing w:val="-2"/>
        </w:rPr>
        <w:t>r</w:t>
      </w:r>
      <w:r>
        <w:rPr>
          <w:w w:val="99"/>
        </w:rPr>
        <w:t>o</w:t>
      </w:r>
      <w:r>
        <w:t>v</w:t>
      </w:r>
      <w:r>
        <w:rPr>
          <w:w w:val="99"/>
        </w:rPr>
        <w:t>a</w:t>
      </w:r>
      <w:r>
        <w:rPr>
          <w:spacing w:val="-1"/>
        </w:rPr>
        <w:t>l</w:t>
      </w:r>
      <w:r>
        <w:t>.</w:t>
      </w:r>
      <w:r>
        <w:rPr>
          <w:spacing w:val="73"/>
        </w:rPr>
        <w:t xml:space="preserve"> </w:t>
      </w:r>
      <w:r w:rsidR="000B269C">
        <w:t xml:space="preserve">The </w:t>
      </w:r>
      <w:r>
        <w:rPr>
          <w:w w:val="99"/>
        </w:rPr>
        <w:t>po</w:t>
      </w:r>
      <w:r>
        <w:t>l</w:t>
      </w:r>
      <w:r>
        <w:rPr>
          <w:spacing w:val="-1"/>
        </w:rPr>
        <w:t>i</w:t>
      </w:r>
      <w:r>
        <w:t>cy will r</w:t>
      </w:r>
      <w:r>
        <w:rPr>
          <w:w w:val="99"/>
        </w:rPr>
        <w:t>e</w:t>
      </w:r>
      <w:r>
        <w:rPr>
          <w:spacing w:val="1"/>
        </w:rPr>
        <w:t>m</w:t>
      </w:r>
      <w:r>
        <w:rPr>
          <w:spacing w:val="1"/>
          <w:w w:val="99"/>
        </w:rPr>
        <w:t>a</w:t>
      </w:r>
      <w:r>
        <w:t>i</w:t>
      </w:r>
      <w:r>
        <w:rPr>
          <w:w w:val="99"/>
        </w:rPr>
        <w:t>n</w:t>
      </w:r>
      <w:r>
        <w:t xml:space="preserve"> </w:t>
      </w:r>
      <w:r>
        <w:rPr>
          <w:w w:val="99"/>
        </w:rPr>
        <w:t>o</w:t>
      </w:r>
      <w:r>
        <w:rPr>
          <w:spacing w:val="1"/>
        </w:rPr>
        <w:t>pe</w:t>
      </w:r>
      <w:r>
        <w:t>rat</w:t>
      </w:r>
      <w:r>
        <w:rPr>
          <w:spacing w:val="-1"/>
        </w:rPr>
        <w:t>i</w:t>
      </w:r>
      <w:r>
        <w:rPr>
          <w:w w:val="99"/>
        </w:rPr>
        <w:t>o</w:t>
      </w:r>
      <w:r>
        <w:t>n</w:t>
      </w:r>
      <w:r>
        <w:rPr>
          <w:spacing w:val="1"/>
        </w:rPr>
        <w:t>a</w:t>
      </w:r>
      <w:r>
        <w:t>l</w:t>
      </w:r>
      <w:r>
        <w:rPr>
          <w:spacing w:val="-1"/>
        </w:rPr>
        <w:t xml:space="preserve"> </w:t>
      </w:r>
      <w:r>
        <w:t>f</w:t>
      </w:r>
      <w:r>
        <w:rPr>
          <w:w w:val="99"/>
        </w:rPr>
        <w:t>o</w:t>
      </w:r>
      <w:r>
        <w:t xml:space="preserve">r </w:t>
      </w:r>
      <w:r>
        <w:rPr>
          <w:w w:val="99"/>
        </w:rPr>
        <w:t>a</w:t>
      </w:r>
      <w:r>
        <w:t xml:space="preserve"> </w:t>
      </w:r>
      <w:r>
        <w:rPr>
          <w:w w:val="99"/>
        </w:rPr>
        <w:t>p</w:t>
      </w:r>
      <w:r>
        <w:rPr>
          <w:spacing w:val="1"/>
          <w:w w:val="99"/>
        </w:rPr>
        <w:t>e</w:t>
      </w:r>
      <w:r>
        <w:t>r</w:t>
      </w:r>
      <w:r>
        <w:rPr>
          <w:spacing w:val="-1"/>
        </w:rPr>
        <w:t>i</w:t>
      </w:r>
      <w:r>
        <w:rPr>
          <w:spacing w:val="-1"/>
          <w:w w:val="99"/>
        </w:rPr>
        <w:t>o</w:t>
      </w:r>
      <w:r>
        <w:rPr>
          <w:w w:val="99"/>
        </w:rPr>
        <w:t>d</w:t>
      </w:r>
      <w:r>
        <w:t xml:space="preserve"> </w:t>
      </w:r>
      <w:r w:rsidR="000B269C">
        <w:t xml:space="preserve">not </w:t>
      </w:r>
      <w:r>
        <w:rPr>
          <w:spacing w:val="1"/>
          <w:w w:val="99"/>
        </w:rPr>
        <w:t>e</w:t>
      </w:r>
      <w:r>
        <w:t>xc</w:t>
      </w:r>
      <w:r>
        <w:rPr>
          <w:w w:val="99"/>
        </w:rPr>
        <w:t>eed</w:t>
      </w:r>
      <w:r>
        <w:t>i</w:t>
      </w:r>
      <w:r>
        <w:rPr>
          <w:spacing w:val="-1"/>
          <w:w w:val="99"/>
        </w:rPr>
        <w:t>n</w:t>
      </w:r>
      <w:r>
        <w:rPr>
          <w:w w:val="99"/>
        </w:rPr>
        <w:t>g</w:t>
      </w:r>
      <w:r>
        <w:t xml:space="preserve"> </w:t>
      </w:r>
      <w:r w:rsidR="000B269C">
        <w:rPr>
          <w:spacing w:val="1"/>
        </w:rPr>
        <w:t>four</w:t>
      </w:r>
      <w:r>
        <w:t xml:space="preserve"> y</w:t>
      </w:r>
      <w:r>
        <w:rPr>
          <w:w w:val="99"/>
        </w:rPr>
        <w:t>ea</w:t>
      </w:r>
      <w:r>
        <w:rPr>
          <w:spacing w:val="-2"/>
        </w:rPr>
        <w:t>r</w:t>
      </w:r>
      <w:r>
        <w:t>s wit</w:t>
      </w:r>
      <w:r>
        <w:rPr>
          <w:w w:val="99"/>
        </w:rPr>
        <w:t>h</w:t>
      </w:r>
      <w:r>
        <w:rPr>
          <w:spacing w:val="1"/>
          <w:w w:val="99"/>
        </w:rPr>
        <w:t>ou</w:t>
      </w:r>
      <w:r>
        <w:t>t</w:t>
      </w:r>
      <w:r>
        <w:rPr>
          <w:spacing w:val="-1"/>
        </w:rPr>
        <w:t xml:space="preserve"> </w:t>
      </w:r>
      <w:r>
        <w:rPr>
          <w:w w:val="99"/>
        </w:rPr>
        <w:t>a</w:t>
      </w:r>
      <w:r>
        <w:rPr>
          <w:spacing w:val="1"/>
        </w:rPr>
        <w:t xml:space="preserve"> </w:t>
      </w:r>
      <w:r>
        <w:t>r</w:t>
      </w:r>
      <w:r>
        <w:rPr>
          <w:w w:val="99"/>
        </w:rPr>
        <w:t>e</w:t>
      </w:r>
      <w:r>
        <w:t>vi</w:t>
      </w:r>
      <w:r>
        <w:rPr>
          <w:w w:val="99"/>
        </w:rPr>
        <w:t>e</w:t>
      </w:r>
      <w:r>
        <w:t>w</w:t>
      </w:r>
      <w:r>
        <w:rPr>
          <w:spacing w:val="-1"/>
        </w:rPr>
        <w:t xml:space="preserve"> </w:t>
      </w:r>
      <w:r>
        <w:t>t</w:t>
      </w:r>
      <w:r>
        <w:rPr>
          <w:spacing w:val="1"/>
          <w:w w:val="99"/>
        </w:rPr>
        <w:t>a</w:t>
      </w:r>
      <w:r>
        <w:t>k</w:t>
      </w:r>
      <w:r>
        <w:rPr>
          <w:spacing w:val="-2"/>
        </w:rPr>
        <w:t>i</w:t>
      </w:r>
      <w:r>
        <w:rPr>
          <w:w w:val="99"/>
        </w:rPr>
        <w:t>ng</w:t>
      </w:r>
      <w:r>
        <w:rPr>
          <w:spacing w:val="1"/>
        </w:rPr>
        <w:t xml:space="preserve"> </w:t>
      </w:r>
      <w:r>
        <w:rPr>
          <w:spacing w:val="1"/>
          <w:w w:val="99"/>
        </w:rPr>
        <w:t>p</w:t>
      </w:r>
      <w:r>
        <w:rPr>
          <w:spacing w:val="-1"/>
        </w:rPr>
        <w:t>l</w:t>
      </w:r>
      <w:r>
        <w:rPr>
          <w:w w:val="99"/>
        </w:rPr>
        <w:t>a</w:t>
      </w:r>
      <w:r>
        <w:t>c</w:t>
      </w:r>
      <w:r>
        <w:rPr>
          <w:w w:val="99"/>
        </w:rPr>
        <w:t>e</w:t>
      </w:r>
      <w:r>
        <w:t>.</w:t>
      </w:r>
    </w:p>
    <w:p w14:paraId="5AE193A0" w14:textId="77777777" w:rsidR="00AD001A" w:rsidRDefault="00AD001A" w:rsidP="00D17B8C">
      <w:pPr>
        <w:pStyle w:val="Arial12regularfont"/>
        <w:spacing w:line="360" w:lineRule="auto"/>
        <w:ind w:left="720"/>
      </w:pPr>
    </w:p>
    <w:p w14:paraId="1AE95AF6" w14:textId="787DFEEC" w:rsidR="00AD001A" w:rsidRDefault="00AD001A" w:rsidP="00D17B8C">
      <w:pPr>
        <w:pStyle w:val="Arial12regularfont"/>
        <w:spacing w:line="360" w:lineRule="auto"/>
        <w:ind w:left="720"/>
      </w:pPr>
      <w:r>
        <w:t>St</w:t>
      </w:r>
      <w:r>
        <w:rPr>
          <w:spacing w:val="2"/>
          <w:w w:val="99"/>
        </w:rPr>
        <w:t>a</w:t>
      </w:r>
      <w:r>
        <w:t xml:space="preserve">ff who </w:t>
      </w:r>
      <w:r>
        <w:rPr>
          <w:w w:val="99"/>
        </w:rPr>
        <w:t>be</w:t>
      </w:r>
      <w:r>
        <w:t>c</w:t>
      </w:r>
      <w:r>
        <w:rPr>
          <w:w w:val="99"/>
        </w:rPr>
        <w:t>o</w:t>
      </w:r>
      <w:r>
        <w:t>m</w:t>
      </w:r>
      <w:r>
        <w:rPr>
          <w:w w:val="99"/>
        </w:rPr>
        <w:t>e</w:t>
      </w:r>
      <w:r>
        <w:t xml:space="preserve"> </w:t>
      </w:r>
      <w:r>
        <w:rPr>
          <w:w w:val="99"/>
        </w:rPr>
        <w:t>a</w:t>
      </w:r>
      <w:r>
        <w:t>w</w:t>
      </w:r>
      <w:r>
        <w:rPr>
          <w:spacing w:val="-1"/>
          <w:w w:val="99"/>
        </w:rPr>
        <w:t>a</w:t>
      </w:r>
      <w:r>
        <w:t>r</w:t>
      </w:r>
      <w:r>
        <w:rPr>
          <w:w w:val="99"/>
        </w:rPr>
        <w:t>e</w:t>
      </w:r>
      <w:r>
        <w:rPr>
          <w:spacing w:val="3"/>
        </w:rPr>
        <w:t xml:space="preserve"> </w:t>
      </w:r>
      <w:r>
        <w:rPr>
          <w:w w:val="99"/>
        </w:rPr>
        <w:t>o</w:t>
      </w:r>
      <w:r>
        <w:rPr>
          <w:spacing w:val="1"/>
        </w:rPr>
        <w:t xml:space="preserve">f </w:t>
      </w:r>
      <w:r>
        <w:rPr>
          <w:spacing w:val="-1"/>
          <w:w w:val="99"/>
        </w:rPr>
        <w:t>a</w:t>
      </w:r>
      <w:r>
        <w:rPr>
          <w:w w:val="99"/>
        </w:rPr>
        <w:t>n</w:t>
      </w:r>
      <w:r>
        <w:t>y c</w:t>
      </w:r>
      <w:r>
        <w:rPr>
          <w:w w:val="99"/>
        </w:rPr>
        <w:t>ha</w:t>
      </w:r>
      <w:r>
        <w:rPr>
          <w:spacing w:val="-1"/>
          <w:w w:val="99"/>
        </w:rPr>
        <w:t>n</w:t>
      </w:r>
      <w:r>
        <w:rPr>
          <w:w w:val="99"/>
        </w:rPr>
        <w:t>ge</w:t>
      </w:r>
      <w:r>
        <w:rPr>
          <w:spacing w:val="1"/>
        </w:rPr>
        <w:t xml:space="preserve"> </w:t>
      </w:r>
      <w:r>
        <w:t>w</w:t>
      </w:r>
      <w:r>
        <w:rPr>
          <w:spacing w:val="1"/>
          <w:w w:val="99"/>
        </w:rPr>
        <w:t>h</w:t>
      </w:r>
      <w:r>
        <w:t>i</w:t>
      </w:r>
      <w:r>
        <w:rPr>
          <w:spacing w:val="-2"/>
        </w:rPr>
        <w:t>c</w:t>
      </w:r>
      <w:r>
        <w:rPr>
          <w:w w:val="99"/>
        </w:rPr>
        <w:t>h</w:t>
      </w:r>
      <w:r>
        <w:t xml:space="preserve"> m</w:t>
      </w:r>
      <w:r>
        <w:rPr>
          <w:w w:val="99"/>
        </w:rPr>
        <w:t>a</w:t>
      </w:r>
      <w:r>
        <w:t>y</w:t>
      </w:r>
      <w:r>
        <w:rPr>
          <w:spacing w:val="1"/>
        </w:rPr>
        <w:t xml:space="preserve"> </w:t>
      </w:r>
      <w:r>
        <w:rPr>
          <w:spacing w:val="1"/>
          <w:w w:val="99"/>
        </w:rPr>
        <w:t>a</w:t>
      </w:r>
      <w:r>
        <w:rPr>
          <w:spacing w:val="-1"/>
        </w:rPr>
        <w:t>f</w:t>
      </w:r>
      <w:r>
        <w:t>f</w:t>
      </w:r>
      <w:r>
        <w:rPr>
          <w:spacing w:val="1"/>
          <w:w w:val="99"/>
        </w:rPr>
        <w:t>e</w:t>
      </w:r>
      <w:r>
        <w:t xml:space="preserve">ct </w:t>
      </w:r>
      <w:r>
        <w:rPr>
          <w:w w:val="99"/>
        </w:rPr>
        <w:t>a</w:t>
      </w:r>
      <w:r>
        <w:t xml:space="preserve"> </w:t>
      </w:r>
      <w:r>
        <w:rPr>
          <w:w w:val="99"/>
        </w:rPr>
        <w:t>po</w:t>
      </w:r>
      <w:r>
        <w:t>l</w:t>
      </w:r>
      <w:r>
        <w:rPr>
          <w:spacing w:val="-1"/>
        </w:rPr>
        <w:t>i</w:t>
      </w:r>
      <w:r>
        <w:t xml:space="preserve">cy </w:t>
      </w:r>
      <w:r>
        <w:rPr>
          <w:spacing w:val="-1"/>
        </w:rPr>
        <w:t>s</w:t>
      </w:r>
      <w:r>
        <w:rPr>
          <w:w w:val="99"/>
        </w:rPr>
        <w:t>ho</w:t>
      </w:r>
      <w:r>
        <w:rPr>
          <w:spacing w:val="1"/>
          <w:w w:val="99"/>
        </w:rPr>
        <w:t>u</w:t>
      </w:r>
      <w:r>
        <w:t>l</w:t>
      </w:r>
      <w:r>
        <w:rPr>
          <w:w w:val="99"/>
        </w:rPr>
        <w:t>d</w:t>
      </w:r>
      <w:r>
        <w:rPr>
          <w:spacing w:val="-1"/>
        </w:rPr>
        <w:t xml:space="preserve"> </w:t>
      </w:r>
      <w:r>
        <w:rPr>
          <w:w w:val="99"/>
        </w:rPr>
        <w:t>a</w:t>
      </w:r>
      <w:r>
        <w:rPr>
          <w:spacing w:val="1"/>
          <w:w w:val="99"/>
        </w:rPr>
        <w:t>d</w:t>
      </w:r>
      <w:r>
        <w:t>vis</w:t>
      </w:r>
      <w:r>
        <w:rPr>
          <w:w w:val="99"/>
        </w:rPr>
        <w:t>e</w:t>
      </w:r>
      <w:r>
        <w:rPr>
          <w:spacing w:val="-1"/>
        </w:rPr>
        <w:t xml:space="preserve"> </w:t>
      </w:r>
      <w:r>
        <w:t>t</w:t>
      </w:r>
      <w:r>
        <w:rPr>
          <w:w w:val="99"/>
        </w:rPr>
        <w:t>he</w:t>
      </w:r>
      <w:r>
        <w:t>i</w:t>
      </w:r>
      <w:r>
        <w:rPr>
          <w:w w:val="99"/>
        </w:rPr>
        <w:t>r</w:t>
      </w:r>
      <w:r>
        <w:t xml:space="preserve"> line m</w:t>
      </w:r>
      <w:r>
        <w:rPr>
          <w:spacing w:val="1"/>
        </w:rPr>
        <w:t>a</w:t>
      </w:r>
      <w:r>
        <w:rPr>
          <w:w w:val="99"/>
        </w:rPr>
        <w:t>n</w:t>
      </w:r>
      <w:r>
        <w:t>ag</w:t>
      </w:r>
      <w:r>
        <w:rPr>
          <w:w w:val="99"/>
        </w:rPr>
        <w:t>e</w:t>
      </w:r>
      <w:r>
        <w:t>r</w:t>
      </w:r>
      <w:r>
        <w:rPr>
          <w:spacing w:val="1"/>
        </w:rPr>
        <w:t xml:space="preserve"> </w:t>
      </w:r>
      <w:r>
        <w:rPr>
          <w:w w:val="99"/>
        </w:rPr>
        <w:t>a</w:t>
      </w:r>
      <w:r>
        <w:t>s</w:t>
      </w:r>
      <w:r>
        <w:rPr>
          <w:spacing w:val="-1"/>
        </w:rPr>
        <w:t xml:space="preserve"> </w:t>
      </w:r>
      <w:r w:rsidRPr="00BF670F">
        <w:t>s</w:t>
      </w:r>
      <w:r w:rsidRPr="00BF670F">
        <w:rPr>
          <w:w w:val="99"/>
        </w:rPr>
        <w:t>oon</w:t>
      </w:r>
      <w:r w:rsidRPr="00BF670F">
        <w:rPr>
          <w:spacing w:val="-1"/>
        </w:rPr>
        <w:t xml:space="preserve"> </w:t>
      </w:r>
      <w:r w:rsidRPr="00BF670F">
        <w:rPr>
          <w:w w:val="99"/>
        </w:rPr>
        <w:t>a</w:t>
      </w:r>
      <w:r w:rsidRPr="00BF670F">
        <w:t xml:space="preserve">s </w:t>
      </w:r>
      <w:r w:rsidRPr="00BF670F">
        <w:rPr>
          <w:spacing w:val="1"/>
          <w:w w:val="99"/>
        </w:rPr>
        <w:t>po</w:t>
      </w:r>
      <w:r w:rsidRPr="00BF670F">
        <w:t>ss</w:t>
      </w:r>
      <w:r w:rsidRPr="00BF670F">
        <w:rPr>
          <w:spacing w:val="-2"/>
        </w:rPr>
        <w:t>i</w:t>
      </w:r>
      <w:r w:rsidRPr="00BF670F">
        <w:rPr>
          <w:w w:val="99"/>
        </w:rPr>
        <w:t>b</w:t>
      </w:r>
      <w:r w:rsidRPr="00BF670F">
        <w:t>l</w:t>
      </w:r>
      <w:r w:rsidRPr="00BF670F">
        <w:rPr>
          <w:w w:val="99"/>
        </w:rPr>
        <w:t>e</w:t>
      </w:r>
      <w:r w:rsidRPr="00BF670F">
        <w:t>.</w:t>
      </w:r>
      <w:r w:rsidRPr="00BF670F">
        <w:rPr>
          <w:spacing w:val="1"/>
        </w:rPr>
        <w:t xml:space="preserve"> </w:t>
      </w:r>
      <w:r w:rsidRPr="00BF670F">
        <w:t>T</w:t>
      </w:r>
      <w:r w:rsidRPr="00BF670F">
        <w:rPr>
          <w:w w:val="99"/>
        </w:rPr>
        <w:t>he</w:t>
      </w:r>
      <w:r w:rsidRPr="00BF670F">
        <w:rPr>
          <w:spacing w:val="4"/>
        </w:rPr>
        <w:t xml:space="preserve"> </w:t>
      </w:r>
      <w:r w:rsidRPr="00BF670F">
        <w:rPr>
          <w:spacing w:val="1"/>
        </w:rPr>
        <w:t>E</w:t>
      </w:r>
      <w:r w:rsidRPr="00BF670F">
        <w:rPr>
          <w:spacing w:val="-1"/>
        </w:rPr>
        <w:t>x</w:t>
      </w:r>
      <w:r w:rsidRPr="00BF670F">
        <w:rPr>
          <w:w w:val="99"/>
        </w:rPr>
        <w:t>e</w:t>
      </w:r>
      <w:r w:rsidRPr="00BF670F">
        <w:rPr>
          <w:spacing w:val="-2"/>
        </w:rPr>
        <w:t>c</w:t>
      </w:r>
      <w:r w:rsidRPr="00BF670F">
        <w:rPr>
          <w:w w:val="99"/>
        </w:rPr>
        <w:t>u</w:t>
      </w:r>
      <w:r w:rsidRPr="00BF670F">
        <w:t>tiv</w:t>
      </w:r>
      <w:r w:rsidRPr="00BF670F">
        <w:rPr>
          <w:w w:val="99"/>
        </w:rPr>
        <w:t>e</w:t>
      </w:r>
      <w:r w:rsidRPr="00BF670F">
        <w:rPr>
          <w:spacing w:val="1"/>
        </w:rPr>
        <w:t xml:space="preserve"> </w:t>
      </w:r>
      <w:r w:rsidRPr="00BF670F">
        <w:t>Dir</w:t>
      </w:r>
      <w:r w:rsidRPr="00BF670F">
        <w:rPr>
          <w:w w:val="99"/>
        </w:rPr>
        <w:t>e</w:t>
      </w:r>
      <w:r w:rsidRPr="00BF670F">
        <w:t>ct</w:t>
      </w:r>
      <w:r w:rsidRPr="00BF670F">
        <w:rPr>
          <w:spacing w:val="1"/>
          <w:w w:val="99"/>
        </w:rPr>
        <w:t>o</w:t>
      </w:r>
      <w:r w:rsidRPr="00BF670F">
        <w:t>r</w:t>
      </w:r>
      <w:r w:rsidR="008C27FD" w:rsidRPr="00BF670F">
        <w:t xml:space="preserve"> of People</w:t>
      </w:r>
      <w:r w:rsidRPr="00BF670F">
        <w:rPr>
          <w:spacing w:val="2"/>
        </w:rPr>
        <w:t xml:space="preserve"> </w:t>
      </w:r>
      <w:r w:rsidRPr="00BF670F">
        <w:rPr>
          <w:w w:val="99"/>
        </w:rPr>
        <w:t>o</w:t>
      </w:r>
      <w:r w:rsidRPr="00BF670F">
        <w:t>r</w:t>
      </w:r>
      <w:r w:rsidR="008C27FD" w:rsidRPr="00BF670F">
        <w:t xml:space="preserve"> their</w:t>
      </w:r>
      <w:r w:rsidRPr="00BF670F">
        <w:rPr>
          <w:spacing w:val="-1"/>
        </w:rPr>
        <w:t xml:space="preserve"> </w:t>
      </w:r>
      <w:r w:rsidRPr="00BF670F">
        <w:rPr>
          <w:w w:val="99"/>
        </w:rPr>
        <w:t>n</w:t>
      </w:r>
      <w:r w:rsidRPr="00BF670F">
        <w:rPr>
          <w:spacing w:val="-1"/>
          <w:w w:val="99"/>
        </w:rPr>
        <w:t>o</w:t>
      </w:r>
      <w:r w:rsidRPr="00BF670F">
        <w:rPr>
          <w:spacing w:val="1"/>
        </w:rPr>
        <w:t>m</w:t>
      </w:r>
      <w:r w:rsidRPr="00BF670F">
        <w:t>i</w:t>
      </w:r>
      <w:r w:rsidRPr="00BF670F">
        <w:rPr>
          <w:spacing w:val="-1"/>
          <w:w w:val="99"/>
        </w:rPr>
        <w:t>n</w:t>
      </w:r>
      <w:r w:rsidRPr="00BF670F">
        <w:rPr>
          <w:w w:val="99"/>
        </w:rPr>
        <w:t>a</w:t>
      </w:r>
      <w:r w:rsidRPr="00BF670F">
        <w:t>t</w:t>
      </w:r>
      <w:r w:rsidRPr="00BF670F">
        <w:rPr>
          <w:spacing w:val="1"/>
          <w:w w:val="99"/>
        </w:rPr>
        <w:t>e</w:t>
      </w:r>
      <w:r w:rsidRPr="00BF670F">
        <w:rPr>
          <w:w w:val="99"/>
        </w:rPr>
        <w:t>d</w:t>
      </w:r>
      <w:r w:rsidRPr="00BF670F">
        <w:t xml:space="preserve"> </w:t>
      </w:r>
      <w:r w:rsidRPr="00BF670F">
        <w:rPr>
          <w:w w:val="99"/>
        </w:rPr>
        <w:t>depu</w:t>
      </w:r>
      <w:r w:rsidRPr="00BF670F">
        <w:t>ty</w:t>
      </w:r>
      <w:r w:rsidRPr="00BF670F">
        <w:rPr>
          <w:spacing w:val="2"/>
        </w:rPr>
        <w:t xml:space="preserve"> </w:t>
      </w:r>
      <w:r w:rsidRPr="00BF670F">
        <w:t>wi</w:t>
      </w:r>
      <w:r w:rsidRPr="00BF670F">
        <w:rPr>
          <w:spacing w:val="-1"/>
        </w:rPr>
        <w:t>l</w:t>
      </w:r>
      <w:r w:rsidRPr="00BF670F">
        <w:t>l t</w:t>
      </w:r>
      <w:r w:rsidRPr="00BF670F">
        <w:rPr>
          <w:spacing w:val="1"/>
          <w:w w:val="99"/>
        </w:rPr>
        <w:t>he</w:t>
      </w:r>
      <w:r w:rsidRPr="00BF670F">
        <w:t>n</w:t>
      </w:r>
      <w:r w:rsidRPr="00BF670F">
        <w:rPr>
          <w:spacing w:val="-1"/>
        </w:rPr>
        <w:t xml:space="preserve"> </w:t>
      </w:r>
      <w:r w:rsidRPr="00BF670F">
        <w:t>c</w:t>
      </w:r>
      <w:r w:rsidRPr="00BF670F">
        <w:rPr>
          <w:spacing w:val="1"/>
        </w:rPr>
        <w:t>o</w:t>
      </w:r>
      <w:r w:rsidRPr="00BF670F">
        <w:rPr>
          <w:w w:val="99"/>
        </w:rPr>
        <w:t>n</w:t>
      </w:r>
      <w:r w:rsidRPr="00BF670F">
        <w:t>si</w:t>
      </w:r>
      <w:r w:rsidRPr="00BF670F">
        <w:rPr>
          <w:spacing w:val="-1"/>
        </w:rPr>
        <w:t>d</w:t>
      </w:r>
      <w:r w:rsidRPr="00BF670F">
        <w:rPr>
          <w:w w:val="99"/>
        </w:rPr>
        <w:t>e</w:t>
      </w:r>
      <w:r w:rsidRPr="00BF670F">
        <w:t>r t</w:t>
      </w:r>
      <w:r w:rsidRPr="00BF670F">
        <w:rPr>
          <w:w w:val="99"/>
        </w:rPr>
        <w:t>he</w:t>
      </w:r>
      <w:r w:rsidRPr="00BF670F">
        <w:t xml:space="preserve"> </w:t>
      </w:r>
      <w:r w:rsidRPr="00BF670F">
        <w:rPr>
          <w:w w:val="99"/>
        </w:rPr>
        <w:t>ne</w:t>
      </w:r>
      <w:r w:rsidRPr="00BF670F">
        <w:rPr>
          <w:spacing w:val="1"/>
          <w:w w:val="99"/>
        </w:rPr>
        <w:t>e</w:t>
      </w:r>
      <w:r w:rsidRPr="00BF670F">
        <w:rPr>
          <w:w w:val="99"/>
        </w:rPr>
        <w:t>d</w:t>
      </w:r>
      <w:r w:rsidRPr="00BF670F">
        <w:t xml:space="preserve"> t</w:t>
      </w:r>
      <w:r w:rsidRPr="00BF670F">
        <w:rPr>
          <w:w w:val="99"/>
        </w:rPr>
        <w:t>o</w:t>
      </w:r>
      <w:r w:rsidRPr="00BF670F">
        <w:rPr>
          <w:spacing w:val="1"/>
        </w:rPr>
        <w:t xml:space="preserve"> </w:t>
      </w:r>
      <w:r w:rsidRPr="00BF670F">
        <w:t>r</w:t>
      </w:r>
      <w:r w:rsidRPr="00BF670F">
        <w:rPr>
          <w:w w:val="99"/>
        </w:rPr>
        <w:t>e</w:t>
      </w:r>
      <w:r w:rsidRPr="00BF670F">
        <w:t>vi</w:t>
      </w:r>
      <w:r w:rsidRPr="00BF670F">
        <w:rPr>
          <w:w w:val="99"/>
        </w:rPr>
        <w:t>e</w:t>
      </w:r>
      <w:r w:rsidRPr="00BF670F">
        <w:t>w th</w:t>
      </w:r>
      <w:r w:rsidRPr="00BF670F">
        <w:rPr>
          <w:w w:val="99"/>
        </w:rPr>
        <w:t>e</w:t>
      </w:r>
      <w:r w:rsidRPr="00BF670F">
        <w:t xml:space="preserve"> </w:t>
      </w:r>
      <w:r w:rsidRPr="00BF670F">
        <w:rPr>
          <w:w w:val="99"/>
        </w:rPr>
        <w:t>po</w:t>
      </w:r>
      <w:r w:rsidRPr="00BF670F">
        <w:t xml:space="preserve">licy </w:t>
      </w:r>
      <w:r w:rsidRPr="00BF670F">
        <w:rPr>
          <w:spacing w:val="1"/>
          <w:w w:val="99"/>
        </w:rPr>
        <w:t>o</w:t>
      </w:r>
      <w:r w:rsidRPr="00BF670F">
        <w:t>r</w:t>
      </w:r>
      <w:r w:rsidRPr="00BF670F">
        <w:rPr>
          <w:spacing w:val="-2"/>
        </w:rPr>
        <w:t xml:space="preserve"> </w:t>
      </w:r>
      <w:r w:rsidRPr="00BF670F">
        <w:rPr>
          <w:w w:val="99"/>
        </w:rPr>
        <w:t>p</w:t>
      </w:r>
      <w:r w:rsidRPr="00BF670F">
        <w:t>r</w:t>
      </w:r>
      <w:r w:rsidRPr="00BF670F">
        <w:rPr>
          <w:w w:val="99"/>
        </w:rPr>
        <w:t>o</w:t>
      </w:r>
      <w:r w:rsidRPr="00BF670F">
        <w:t>c</w:t>
      </w:r>
      <w:r w:rsidRPr="00BF670F">
        <w:rPr>
          <w:spacing w:val="1"/>
          <w:w w:val="99"/>
        </w:rPr>
        <w:t>e</w:t>
      </w:r>
      <w:r w:rsidRPr="00BF670F">
        <w:rPr>
          <w:w w:val="99"/>
        </w:rPr>
        <w:t>du</w:t>
      </w:r>
      <w:r w:rsidRPr="00BF670F">
        <w:t>r</w:t>
      </w:r>
      <w:r w:rsidRPr="00BF670F">
        <w:rPr>
          <w:w w:val="99"/>
        </w:rPr>
        <w:t>e</w:t>
      </w:r>
      <w:r w:rsidRPr="00BF670F">
        <w:t xml:space="preserve"> </w:t>
      </w:r>
      <w:r w:rsidRPr="00BF670F">
        <w:rPr>
          <w:w w:val="99"/>
        </w:rPr>
        <w:t>ou</w:t>
      </w:r>
      <w:r w:rsidRPr="00BF670F">
        <w:t>tsi</w:t>
      </w:r>
      <w:r w:rsidRPr="00BF670F">
        <w:rPr>
          <w:spacing w:val="1"/>
          <w:w w:val="99"/>
        </w:rPr>
        <w:t>d</w:t>
      </w:r>
      <w:r w:rsidRPr="00BF670F">
        <w:rPr>
          <w:w w:val="99"/>
        </w:rPr>
        <w:t>e</w:t>
      </w:r>
      <w:r w:rsidRPr="00BF670F">
        <w:rPr>
          <w:spacing w:val="-1"/>
        </w:rPr>
        <w:t xml:space="preserve"> </w:t>
      </w:r>
      <w:r w:rsidRPr="00BF670F">
        <w:rPr>
          <w:spacing w:val="1"/>
          <w:w w:val="99"/>
        </w:rPr>
        <w:t>o</w:t>
      </w:r>
      <w:r w:rsidRPr="00BF670F">
        <w:t>f t</w:t>
      </w:r>
      <w:r w:rsidRPr="00BF670F">
        <w:rPr>
          <w:spacing w:val="-1"/>
          <w:w w:val="99"/>
        </w:rPr>
        <w:t>h</w:t>
      </w:r>
      <w:r w:rsidRPr="00BF670F">
        <w:rPr>
          <w:w w:val="99"/>
        </w:rPr>
        <w:t>e</w:t>
      </w:r>
      <w:r w:rsidRPr="00BF670F">
        <w:t xml:space="preserve"> </w:t>
      </w:r>
      <w:r w:rsidRPr="00BF670F">
        <w:rPr>
          <w:spacing w:val="1"/>
          <w:w w:val="99"/>
        </w:rPr>
        <w:t>ag</w:t>
      </w:r>
      <w:r w:rsidRPr="00BF670F">
        <w:t>r</w:t>
      </w:r>
      <w:r w:rsidRPr="00BF670F">
        <w:rPr>
          <w:spacing w:val="-1"/>
          <w:w w:val="99"/>
        </w:rPr>
        <w:t>e</w:t>
      </w:r>
      <w:r w:rsidRPr="00BF670F">
        <w:rPr>
          <w:w w:val="99"/>
        </w:rPr>
        <w:t>ed</w:t>
      </w:r>
      <w:r w:rsidRPr="00BF670F">
        <w:t xml:space="preserve"> ti</w:t>
      </w:r>
      <w:r w:rsidRPr="00BF670F">
        <w:rPr>
          <w:spacing w:val="1"/>
        </w:rPr>
        <w:t>me</w:t>
      </w:r>
      <w:r w:rsidRPr="00BF670F">
        <w:t>sc</w:t>
      </w:r>
      <w:r w:rsidRPr="00BF670F">
        <w:rPr>
          <w:spacing w:val="1"/>
        </w:rPr>
        <w:t>a</w:t>
      </w:r>
      <w:r w:rsidRPr="00BF670F">
        <w:rPr>
          <w:spacing w:val="-2"/>
        </w:rPr>
        <w:t>l</w:t>
      </w:r>
      <w:r w:rsidRPr="00BF670F">
        <w:t>e f</w:t>
      </w:r>
      <w:r w:rsidRPr="00BF670F">
        <w:rPr>
          <w:w w:val="99"/>
        </w:rPr>
        <w:t>o</w:t>
      </w:r>
      <w:r w:rsidRPr="00BF670F">
        <w:rPr>
          <w:spacing w:val="1"/>
        </w:rPr>
        <w:t xml:space="preserve">r </w:t>
      </w:r>
      <w:r w:rsidRPr="00BF670F">
        <w:t>r</w:t>
      </w:r>
      <w:r w:rsidRPr="00BF670F">
        <w:rPr>
          <w:w w:val="99"/>
        </w:rPr>
        <w:t>e</w:t>
      </w:r>
      <w:r w:rsidRPr="00BF670F">
        <w:t>vis</w:t>
      </w:r>
      <w:r w:rsidRPr="00BF670F">
        <w:rPr>
          <w:spacing w:val="-1"/>
        </w:rPr>
        <w:t>i</w:t>
      </w:r>
      <w:r w:rsidRPr="00BF670F">
        <w:rPr>
          <w:spacing w:val="-1"/>
          <w:w w:val="99"/>
        </w:rPr>
        <w:t>o</w:t>
      </w:r>
      <w:r w:rsidRPr="00BF670F">
        <w:rPr>
          <w:w w:val="99"/>
        </w:rPr>
        <w:t>n</w:t>
      </w:r>
      <w:r w:rsidRPr="00BF670F">
        <w:t>.</w:t>
      </w:r>
    </w:p>
    <w:p w14:paraId="105FA1A6" w14:textId="3FC921F0" w:rsidR="00D17B8C" w:rsidRDefault="00D17B8C" w:rsidP="00D17B8C">
      <w:pPr>
        <w:pStyle w:val="Arial12regularfont"/>
        <w:spacing w:line="360" w:lineRule="auto"/>
        <w:ind w:left="720"/>
      </w:pPr>
    </w:p>
    <w:p w14:paraId="09DE5D69" w14:textId="77777777" w:rsidR="00D17B8C" w:rsidRPr="00D17B8C" w:rsidRDefault="00D17B8C" w:rsidP="00D17B8C">
      <w:pPr>
        <w:pStyle w:val="Arial12regularfont"/>
        <w:spacing w:line="360" w:lineRule="auto"/>
        <w:ind w:left="720"/>
      </w:pPr>
      <w:r w:rsidRPr="00D17B8C">
        <w:t>Where review is necessary due to legislative change, or changes to the NHS national terms and conditions of employment, this will happen immediately.</w:t>
      </w:r>
    </w:p>
    <w:p w14:paraId="0553502F" w14:textId="77777777" w:rsidR="00AD001A" w:rsidRDefault="00AD001A" w:rsidP="00D17B8C">
      <w:pPr>
        <w:pStyle w:val="Arial12regularfont"/>
        <w:spacing w:line="360" w:lineRule="auto"/>
      </w:pPr>
    </w:p>
    <w:p w14:paraId="6837D31E" w14:textId="77777777" w:rsidR="00AD001A" w:rsidRDefault="00AD001A" w:rsidP="00D17B8C">
      <w:pPr>
        <w:pStyle w:val="Arial12regularfont"/>
        <w:spacing w:line="360" w:lineRule="auto"/>
        <w:ind w:left="720"/>
      </w:pPr>
      <w:r>
        <w:t>F</w:t>
      </w:r>
      <w:r>
        <w:rPr>
          <w:w w:val="99"/>
        </w:rPr>
        <w:t>o</w:t>
      </w:r>
      <w:r>
        <w:t xml:space="preserve">r </w:t>
      </w:r>
      <w:r>
        <w:rPr>
          <w:spacing w:val="1"/>
          <w:w w:val="99"/>
        </w:rPr>
        <w:t>ea</w:t>
      </w:r>
      <w:r>
        <w:t xml:space="preserve">se </w:t>
      </w:r>
      <w:r>
        <w:rPr>
          <w:w w:val="99"/>
        </w:rPr>
        <w:t>o</w:t>
      </w:r>
      <w:r>
        <w:rPr>
          <w:spacing w:val="1"/>
        </w:rPr>
        <w:t>f</w:t>
      </w:r>
      <w:r>
        <w:t xml:space="preserve"> r</w:t>
      </w:r>
      <w:r>
        <w:rPr>
          <w:spacing w:val="-1"/>
          <w:w w:val="99"/>
        </w:rPr>
        <w:t>e</w:t>
      </w:r>
      <w:r>
        <w:t>f</w:t>
      </w:r>
      <w:r>
        <w:rPr>
          <w:spacing w:val="1"/>
          <w:w w:val="99"/>
        </w:rPr>
        <w:t>e</w:t>
      </w:r>
      <w:r>
        <w:t>r</w:t>
      </w:r>
      <w:r>
        <w:rPr>
          <w:w w:val="99"/>
        </w:rPr>
        <w:t>e</w:t>
      </w:r>
      <w:r>
        <w:rPr>
          <w:spacing w:val="1"/>
          <w:w w:val="99"/>
        </w:rPr>
        <w:t>n</w:t>
      </w:r>
      <w:r>
        <w:rPr>
          <w:spacing w:val="-2"/>
        </w:rPr>
        <w:t>c</w:t>
      </w:r>
      <w:r>
        <w:rPr>
          <w:w w:val="99"/>
        </w:rPr>
        <w:t>e</w:t>
      </w:r>
      <w:r>
        <w:t xml:space="preserve"> f</w:t>
      </w:r>
      <w:r>
        <w:rPr>
          <w:w w:val="99"/>
        </w:rPr>
        <w:t>o</w:t>
      </w:r>
      <w:r>
        <w:t>r r</w:t>
      </w:r>
      <w:r>
        <w:rPr>
          <w:w w:val="99"/>
        </w:rPr>
        <w:t>e</w:t>
      </w:r>
      <w:r>
        <w:t>vi</w:t>
      </w:r>
      <w:r>
        <w:rPr>
          <w:w w:val="99"/>
        </w:rPr>
        <w:t>e</w:t>
      </w:r>
      <w:r>
        <w:t>w</w:t>
      </w:r>
      <w:r>
        <w:rPr>
          <w:spacing w:val="1"/>
          <w:w w:val="99"/>
        </w:rPr>
        <w:t>e</w:t>
      </w:r>
      <w:r>
        <w:t>r</w:t>
      </w:r>
      <w:r>
        <w:rPr>
          <w:w w:val="99"/>
        </w:rPr>
        <w:t>s</w:t>
      </w:r>
      <w:r>
        <w:t xml:space="preserve"> </w:t>
      </w:r>
      <w:r>
        <w:rPr>
          <w:w w:val="99"/>
        </w:rPr>
        <w:t>o</w:t>
      </w:r>
      <w:r>
        <w:t xml:space="preserve">r </w:t>
      </w:r>
      <w:r>
        <w:rPr>
          <w:w w:val="99"/>
        </w:rPr>
        <w:t>app</w:t>
      </w:r>
      <w:r>
        <w:t>r</w:t>
      </w:r>
      <w:r>
        <w:rPr>
          <w:w w:val="99"/>
        </w:rPr>
        <w:t>o</w:t>
      </w:r>
      <w:r>
        <w:rPr>
          <w:spacing w:val="-1"/>
        </w:rPr>
        <w:t>v</w:t>
      </w:r>
      <w:r>
        <w:rPr>
          <w:w w:val="99"/>
        </w:rPr>
        <w:t>a</w:t>
      </w:r>
      <w:r>
        <w:t xml:space="preserve">l </w:t>
      </w:r>
      <w:r>
        <w:rPr>
          <w:spacing w:val="1"/>
          <w:w w:val="99"/>
        </w:rPr>
        <w:t>b</w:t>
      </w:r>
      <w:r>
        <w:rPr>
          <w:spacing w:val="-1"/>
          <w:w w:val="99"/>
        </w:rPr>
        <w:t>o</w:t>
      </w:r>
      <w:r>
        <w:rPr>
          <w:w w:val="99"/>
        </w:rPr>
        <w:t>d</w:t>
      </w:r>
      <w:r>
        <w:t>i</w:t>
      </w:r>
      <w:r>
        <w:rPr>
          <w:w w:val="99"/>
        </w:rPr>
        <w:t>e</w:t>
      </w:r>
      <w:r>
        <w:t>s,</w:t>
      </w:r>
      <w:r>
        <w:rPr>
          <w:spacing w:val="1"/>
        </w:rPr>
        <w:t xml:space="preserve"> </w:t>
      </w:r>
      <w:r>
        <w:t>c</w:t>
      </w:r>
      <w:r>
        <w:rPr>
          <w:w w:val="99"/>
        </w:rPr>
        <w:t>hange</w:t>
      </w:r>
      <w:r>
        <w:t xml:space="preserve">s </w:t>
      </w:r>
      <w:r>
        <w:rPr>
          <w:spacing w:val="-1"/>
        </w:rPr>
        <w:t>s</w:t>
      </w:r>
      <w:r>
        <w:rPr>
          <w:w w:val="99"/>
        </w:rPr>
        <w:t>hou</w:t>
      </w:r>
      <w:r>
        <w:t>l</w:t>
      </w:r>
      <w:r>
        <w:rPr>
          <w:w w:val="99"/>
        </w:rPr>
        <w:t>d</w:t>
      </w:r>
      <w:r>
        <w:t xml:space="preserve"> </w:t>
      </w:r>
      <w:r>
        <w:rPr>
          <w:w w:val="99"/>
        </w:rPr>
        <w:t>be</w:t>
      </w:r>
      <w:r>
        <w:t xml:space="preserve"> </w:t>
      </w:r>
      <w:r>
        <w:rPr>
          <w:spacing w:val="1"/>
          <w:w w:val="99"/>
        </w:rPr>
        <w:t>n</w:t>
      </w:r>
      <w:r>
        <w:rPr>
          <w:w w:val="99"/>
        </w:rPr>
        <w:t>o</w:t>
      </w:r>
      <w:r>
        <w:t>t</w:t>
      </w:r>
      <w:r>
        <w:rPr>
          <w:w w:val="99"/>
        </w:rPr>
        <w:t>ed</w:t>
      </w:r>
      <w:r>
        <w:t xml:space="preserve"> in t</w:t>
      </w:r>
      <w:r>
        <w:rPr>
          <w:spacing w:val="1"/>
          <w:w w:val="99"/>
        </w:rPr>
        <w:t>h</w:t>
      </w:r>
      <w:r>
        <w:rPr>
          <w:w w:val="99"/>
        </w:rPr>
        <w:t>e</w:t>
      </w:r>
      <w:r>
        <w:rPr>
          <w:spacing w:val="1"/>
        </w:rPr>
        <w:t xml:space="preserve"> </w:t>
      </w:r>
      <w:r>
        <w:t>‘</w:t>
      </w:r>
      <w:r>
        <w:rPr>
          <w:spacing w:val="-1"/>
          <w:w w:val="99"/>
        </w:rPr>
        <w:t>d</w:t>
      </w:r>
      <w:r>
        <w:rPr>
          <w:w w:val="99"/>
        </w:rPr>
        <w:t>o</w:t>
      </w:r>
      <w:r>
        <w:t>c</w:t>
      </w:r>
      <w:r>
        <w:rPr>
          <w:w w:val="99"/>
        </w:rPr>
        <w:t>u</w:t>
      </w:r>
      <w:r>
        <w:t>m</w:t>
      </w:r>
      <w:r>
        <w:rPr>
          <w:w w:val="99"/>
        </w:rPr>
        <w:t>en</w:t>
      </w:r>
      <w:r>
        <w:t>t</w:t>
      </w:r>
      <w:r>
        <w:rPr>
          <w:spacing w:val="1"/>
        </w:rPr>
        <w:t xml:space="preserve"> </w:t>
      </w:r>
      <w:r>
        <w:rPr>
          <w:w w:val="99"/>
        </w:rPr>
        <w:t>h</w:t>
      </w:r>
      <w:r>
        <w:t>is</w:t>
      </w:r>
      <w:r>
        <w:rPr>
          <w:spacing w:val="-1"/>
        </w:rPr>
        <w:t>t</w:t>
      </w:r>
      <w:r>
        <w:rPr>
          <w:w w:val="99"/>
        </w:rPr>
        <w:t>o</w:t>
      </w:r>
      <w:r>
        <w:t>ry’ t</w:t>
      </w:r>
      <w:r>
        <w:rPr>
          <w:spacing w:val="1"/>
          <w:w w:val="99"/>
        </w:rPr>
        <w:t>a</w:t>
      </w:r>
      <w:r>
        <w:rPr>
          <w:w w:val="99"/>
        </w:rPr>
        <w:t>b</w:t>
      </w:r>
      <w:r>
        <w:t>l</w:t>
      </w:r>
      <w:r>
        <w:rPr>
          <w:w w:val="99"/>
        </w:rPr>
        <w:t>e</w:t>
      </w:r>
      <w:r>
        <w:t xml:space="preserve"> </w:t>
      </w:r>
      <w:r>
        <w:rPr>
          <w:w w:val="99"/>
        </w:rPr>
        <w:t>on</w:t>
      </w:r>
      <w:r>
        <w:t xml:space="preserve"> t</w:t>
      </w:r>
      <w:r>
        <w:rPr>
          <w:w w:val="99"/>
        </w:rPr>
        <w:t>he</w:t>
      </w:r>
      <w:r>
        <w:t xml:space="preserve"> fr</w:t>
      </w:r>
      <w:r>
        <w:rPr>
          <w:w w:val="99"/>
        </w:rPr>
        <w:t>o</w:t>
      </w:r>
      <w:r>
        <w:rPr>
          <w:spacing w:val="1"/>
          <w:w w:val="99"/>
        </w:rPr>
        <w:t>n</w:t>
      </w:r>
      <w:r>
        <w:t xml:space="preserve">t </w:t>
      </w:r>
      <w:r>
        <w:rPr>
          <w:w w:val="99"/>
        </w:rPr>
        <w:t>p</w:t>
      </w:r>
      <w:r>
        <w:rPr>
          <w:spacing w:val="-1"/>
          <w:w w:val="99"/>
        </w:rPr>
        <w:t>a</w:t>
      </w:r>
      <w:r>
        <w:rPr>
          <w:w w:val="99"/>
        </w:rPr>
        <w:t>ge</w:t>
      </w:r>
      <w:r>
        <w:t xml:space="preserve"> </w:t>
      </w:r>
      <w:r>
        <w:rPr>
          <w:w w:val="99"/>
        </w:rPr>
        <w:t>o</w:t>
      </w:r>
      <w:r>
        <w:t>f</w:t>
      </w:r>
      <w:r>
        <w:rPr>
          <w:spacing w:val="1"/>
        </w:rPr>
        <w:t xml:space="preserve"> </w:t>
      </w:r>
      <w:r>
        <w:rPr>
          <w:spacing w:val="-1"/>
        </w:rPr>
        <w:t>t</w:t>
      </w:r>
      <w:r>
        <w:rPr>
          <w:w w:val="99"/>
        </w:rPr>
        <w:t>h</w:t>
      </w:r>
      <w:r>
        <w:t>is</w:t>
      </w:r>
      <w:r>
        <w:rPr>
          <w:spacing w:val="1"/>
        </w:rPr>
        <w:t xml:space="preserve"> </w:t>
      </w:r>
      <w:r>
        <w:rPr>
          <w:w w:val="99"/>
        </w:rPr>
        <w:t>d</w:t>
      </w:r>
      <w:r>
        <w:rPr>
          <w:spacing w:val="1"/>
          <w:w w:val="99"/>
        </w:rPr>
        <w:t>o</w:t>
      </w:r>
      <w:r>
        <w:rPr>
          <w:spacing w:val="-1"/>
        </w:rPr>
        <w:t>c</w:t>
      </w:r>
      <w:r>
        <w:rPr>
          <w:w w:val="99"/>
        </w:rPr>
        <w:t>u</w:t>
      </w:r>
      <w:r>
        <w:t>m</w:t>
      </w:r>
      <w:r>
        <w:rPr>
          <w:w w:val="99"/>
        </w:rPr>
        <w:t>en</w:t>
      </w:r>
      <w:r>
        <w:rPr>
          <w:spacing w:val="-1"/>
        </w:rPr>
        <w:t>t</w:t>
      </w:r>
      <w:r>
        <w:t>.</w:t>
      </w:r>
    </w:p>
    <w:p w14:paraId="40AB2102" w14:textId="77777777" w:rsidR="00AD001A" w:rsidRDefault="00AD001A" w:rsidP="00D17B8C">
      <w:pPr>
        <w:pStyle w:val="Arial12regularfont"/>
        <w:spacing w:line="360" w:lineRule="auto"/>
        <w:ind w:left="720"/>
        <w:rPr>
          <w:rFonts w:eastAsia="Arial"/>
        </w:rPr>
      </w:pPr>
    </w:p>
    <w:p w14:paraId="001E0DEA" w14:textId="27EA47DE" w:rsidR="00AD001A" w:rsidRDefault="00AD001A" w:rsidP="00D17B8C">
      <w:pPr>
        <w:pStyle w:val="Arial12regularfont"/>
        <w:spacing w:line="360" w:lineRule="auto"/>
        <w:ind w:left="720"/>
      </w:pPr>
      <w:r>
        <w:rPr>
          <w:b/>
          <w:bCs/>
        </w:rPr>
        <w:t>NB:</w:t>
      </w:r>
      <w:r>
        <w:tab/>
        <w:t>If t</w:t>
      </w:r>
      <w:r>
        <w:rPr>
          <w:w w:val="99"/>
        </w:rPr>
        <w:t>h</w:t>
      </w:r>
      <w:r>
        <w:t>e r</w:t>
      </w:r>
      <w:r>
        <w:rPr>
          <w:spacing w:val="1"/>
          <w:w w:val="99"/>
        </w:rPr>
        <w:t>e</w:t>
      </w:r>
      <w:r>
        <w:t>vi</w:t>
      </w:r>
      <w:r>
        <w:rPr>
          <w:w w:val="99"/>
        </w:rPr>
        <w:t>e</w:t>
      </w:r>
      <w:r>
        <w:t>w c</w:t>
      </w:r>
      <w:r>
        <w:rPr>
          <w:w w:val="99"/>
        </w:rPr>
        <w:t>on</w:t>
      </w:r>
      <w:r>
        <w:t xml:space="preserve">sists </w:t>
      </w:r>
      <w:r>
        <w:rPr>
          <w:w w:val="99"/>
        </w:rPr>
        <w:t>o</w:t>
      </w:r>
      <w:r>
        <w:t>f</w:t>
      </w:r>
      <w:r>
        <w:rPr>
          <w:spacing w:val="1"/>
        </w:rPr>
        <w:t xml:space="preserve"> </w:t>
      </w:r>
      <w:r>
        <w:rPr>
          <w:w w:val="99"/>
        </w:rPr>
        <w:t>a</w:t>
      </w:r>
      <w:r>
        <w:rPr>
          <w:spacing w:val="1"/>
        </w:rPr>
        <w:t xml:space="preserve"> </w:t>
      </w:r>
      <w:r>
        <w:t>ch</w:t>
      </w:r>
      <w:r>
        <w:rPr>
          <w:w w:val="99"/>
        </w:rPr>
        <w:t>a</w:t>
      </w:r>
      <w:r>
        <w:rPr>
          <w:spacing w:val="-1"/>
          <w:w w:val="99"/>
        </w:rPr>
        <w:t>n</w:t>
      </w:r>
      <w:r>
        <w:rPr>
          <w:w w:val="99"/>
        </w:rPr>
        <w:t>ge</w:t>
      </w:r>
      <w:r>
        <w:rPr>
          <w:spacing w:val="1"/>
        </w:rPr>
        <w:t xml:space="preserve"> </w:t>
      </w:r>
      <w:r>
        <w:rPr>
          <w:spacing w:val="-1"/>
        </w:rPr>
        <w:t>t</w:t>
      </w:r>
      <w:r>
        <w:rPr>
          <w:w w:val="99"/>
        </w:rPr>
        <w:t>o</w:t>
      </w:r>
      <w:r>
        <w:t xml:space="preserve"> </w:t>
      </w:r>
      <w:r>
        <w:rPr>
          <w:w w:val="99"/>
        </w:rPr>
        <w:t>an</w:t>
      </w:r>
      <w:r>
        <w:t xml:space="preserve"> </w:t>
      </w:r>
      <w:r>
        <w:rPr>
          <w:w w:val="99"/>
        </w:rPr>
        <w:t>ap</w:t>
      </w:r>
      <w:r>
        <w:rPr>
          <w:spacing w:val="1"/>
          <w:w w:val="99"/>
        </w:rPr>
        <w:t>p</w:t>
      </w:r>
      <w:r>
        <w:rPr>
          <w:spacing w:val="-1"/>
          <w:w w:val="99"/>
        </w:rPr>
        <w:t>en</w:t>
      </w:r>
      <w:r>
        <w:rPr>
          <w:w w:val="99"/>
        </w:rPr>
        <w:t>d</w:t>
      </w:r>
      <w:r>
        <w:t xml:space="preserve">ix </w:t>
      </w:r>
      <w:r>
        <w:rPr>
          <w:spacing w:val="1"/>
          <w:w w:val="99"/>
        </w:rPr>
        <w:t>o</w:t>
      </w:r>
      <w:r>
        <w:t xml:space="preserve">r </w:t>
      </w:r>
      <w:r>
        <w:rPr>
          <w:w w:val="99"/>
        </w:rPr>
        <w:t>p</w:t>
      </w:r>
      <w:r>
        <w:t>r</w:t>
      </w:r>
      <w:r>
        <w:rPr>
          <w:w w:val="99"/>
        </w:rPr>
        <w:t>o</w:t>
      </w:r>
      <w:r>
        <w:t>c</w:t>
      </w:r>
      <w:r>
        <w:rPr>
          <w:w w:val="99"/>
        </w:rPr>
        <w:t>ed</w:t>
      </w:r>
      <w:r>
        <w:rPr>
          <w:spacing w:val="1"/>
          <w:w w:val="99"/>
        </w:rPr>
        <w:t>u</w:t>
      </w:r>
      <w:r>
        <w:t>r</w:t>
      </w:r>
      <w:r>
        <w:rPr>
          <w:w w:val="99"/>
        </w:rPr>
        <w:t>e</w:t>
      </w:r>
      <w:r>
        <w:rPr>
          <w:spacing w:val="-1"/>
        </w:rPr>
        <w:t xml:space="preserve"> </w:t>
      </w:r>
      <w:r>
        <w:rPr>
          <w:w w:val="99"/>
        </w:rPr>
        <w:t>d</w:t>
      </w:r>
      <w:r>
        <w:rPr>
          <w:spacing w:val="1"/>
          <w:w w:val="99"/>
        </w:rPr>
        <w:t>o</w:t>
      </w:r>
      <w:r>
        <w:rPr>
          <w:spacing w:val="-2"/>
        </w:rPr>
        <w:t>c</w:t>
      </w:r>
      <w:r>
        <w:rPr>
          <w:spacing w:val="-1"/>
          <w:w w:val="99"/>
        </w:rPr>
        <w:t>u</w:t>
      </w:r>
      <w:r>
        <w:t>m</w:t>
      </w:r>
      <w:r>
        <w:rPr>
          <w:spacing w:val="1"/>
          <w:w w:val="99"/>
        </w:rPr>
        <w:t>e</w:t>
      </w:r>
      <w:r>
        <w:rPr>
          <w:w w:val="99"/>
        </w:rPr>
        <w:t>n</w:t>
      </w:r>
      <w:r>
        <w:t xml:space="preserve">t, </w:t>
      </w:r>
      <w:r>
        <w:rPr>
          <w:w w:val="99"/>
        </w:rPr>
        <w:t>a</w:t>
      </w:r>
      <w:r>
        <w:rPr>
          <w:spacing w:val="1"/>
        </w:rPr>
        <w:t>pp</w:t>
      </w:r>
      <w:r>
        <w:rPr>
          <w:w w:val="99"/>
        </w:rPr>
        <w:t>ro</w:t>
      </w:r>
      <w:r>
        <w:rPr>
          <w:spacing w:val="-1"/>
        </w:rPr>
        <w:t>v</w:t>
      </w:r>
      <w:r>
        <w:rPr>
          <w:w w:val="99"/>
        </w:rPr>
        <w:t>a</w:t>
      </w:r>
      <w:r>
        <w:t>l m</w:t>
      </w:r>
      <w:r>
        <w:rPr>
          <w:w w:val="99"/>
        </w:rPr>
        <w:t>a</w:t>
      </w:r>
      <w:r>
        <w:t xml:space="preserve">y </w:t>
      </w:r>
      <w:r>
        <w:rPr>
          <w:w w:val="99"/>
        </w:rPr>
        <w:t>be</w:t>
      </w:r>
      <w:r>
        <w:t xml:space="preserve"> </w:t>
      </w:r>
      <w:r w:rsidRPr="00BF670F">
        <w:rPr>
          <w:spacing w:val="1"/>
          <w:w w:val="99"/>
        </w:rPr>
        <w:t>g</w:t>
      </w:r>
      <w:r w:rsidRPr="00BF670F">
        <w:t>iv</w:t>
      </w:r>
      <w:r w:rsidRPr="00BF670F">
        <w:rPr>
          <w:spacing w:val="-1"/>
          <w:w w:val="99"/>
        </w:rPr>
        <w:t>e</w:t>
      </w:r>
      <w:r w:rsidRPr="00BF670F">
        <w:rPr>
          <w:w w:val="99"/>
        </w:rPr>
        <w:t>n</w:t>
      </w:r>
      <w:r w:rsidRPr="00BF670F">
        <w:rPr>
          <w:spacing w:val="-1"/>
        </w:rPr>
        <w:t xml:space="preserve"> </w:t>
      </w:r>
      <w:r w:rsidRPr="00BF670F">
        <w:rPr>
          <w:w w:val="99"/>
        </w:rPr>
        <w:t>b</w:t>
      </w:r>
      <w:r w:rsidRPr="00BF670F">
        <w:t xml:space="preserve">y </w:t>
      </w:r>
      <w:r w:rsidRPr="00BF670F">
        <w:rPr>
          <w:spacing w:val="1"/>
        </w:rPr>
        <w:t>t</w:t>
      </w:r>
      <w:r w:rsidRPr="00BF670F">
        <w:t>h</w:t>
      </w:r>
      <w:r w:rsidRPr="00BF670F">
        <w:rPr>
          <w:w w:val="99"/>
        </w:rPr>
        <w:t>e</w:t>
      </w:r>
      <w:r w:rsidRPr="00BF670F">
        <w:rPr>
          <w:spacing w:val="3"/>
        </w:rPr>
        <w:t xml:space="preserve"> </w:t>
      </w:r>
      <w:r w:rsidR="008C27FD" w:rsidRPr="00BF670F">
        <w:rPr>
          <w:spacing w:val="1"/>
        </w:rPr>
        <w:t>Executive Director of People</w:t>
      </w:r>
      <w:r w:rsidRPr="00BF670F">
        <w:rPr>
          <w:spacing w:val="1"/>
        </w:rPr>
        <w:t xml:space="preserve"> </w:t>
      </w:r>
      <w:r w:rsidRPr="00BF670F">
        <w:rPr>
          <w:w w:val="99"/>
        </w:rPr>
        <w:t>and</w:t>
      </w:r>
      <w:r w:rsidRPr="00BF670F">
        <w:t xml:space="preserve"> </w:t>
      </w:r>
      <w:r>
        <w:rPr>
          <w:w w:val="99"/>
        </w:rPr>
        <w:t>a</w:t>
      </w:r>
      <w:r>
        <w:t xml:space="preserve"> r</w:t>
      </w:r>
      <w:r>
        <w:rPr>
          <w:spacing w:val="-2"/>
          <w:w w:val="99"/>
        </w:rPr>
        <w:t>e</w:t>
      </w:r>
      <w:r>
        <w:t>vis</w:t>
      </w:r>
      <w:r>
        <w:rPr>
          <w:w w:val="99"/>
        </w:rPr>
        <w:t>ed</w:t>
      </w:r>
      <w:r>
        <w:t xml:space="preserve"> </w:t>
      </w:r>
      <w:r>
        <w:rPr>
          <w:w w:val="99"/>
        </w:rPr>
        <w:t>d</w:t>
      </w:r>
      <w:r>
        <w:rPr>
          <w:spacing w:val="1"/>
        </w:rPr>
        <w:t>o</w:t>
      </w:r>
      <w:r>
        <w:t>cum</w:t>
      </w:r>
      <w:r>
        <w:rPr>
          <w:w w:val="99"/>
        </w:rPr>
        <w:t>en</w:t>
      </w:r>
      <w:r>
        <w:t>t</w:t>
      </w:r>
      <w:r>
        <w:rPr>
          <w:spacing w:val="-1"/>
        </w:rPr>
        <w:t xml:space="preserve"> </w:t>
      </w:r>
      <w:r>
        <w:rPr>
          <w:spacing w:val="1"/>
        </w:rPr>
        <w:t>m</w:t>
      </w:r>
      <w:r>
        <w:rPr>
          <w:w w:val="99"/>
        </w:rPr>
        <w:t>a</w:t>
      </w:r>
      <w:r>
        <w:t xml:space="preserve">y </w:t>
      </w:r>
      <w:r>
        <w:rPr>
          <w:w w:val="99"/>
        </w:rPr>
        <w:t>be</w:t>
      </w:r>
      <w:r>
        <w:t xml:space="preserve"> iss</w:t>
      </w:r>
      <w:r>
        <w:rPr>
          <w:w w:val="99"/>
        </w:rPr>
        <w:t>ued</w:t>
      </w:r>
      <w:r>
        <w:t>.</w:t>
      </w:r>
      <w:r>
        <w:rPr>
          <w:spacing w:val="1"/>
        </w:rPr>
        <w:t xml:space="preserve"> </w:t>
      </w:r>
      <w:r>
        <w:rPr>
          <w:w w:val="99"/>
        </w:rPr>
        <w:t>Re</w:t>
      </w:r>
      <w:r>
        <w:t>v</w:t>
      </w:r>
      <w:r>
        <w:rPr>
          <w:spacing w:val="-2"/>
        </w:rPr>
        <w:t>i</w:t>
      </w:r>
      <w:r>
        <w:rPr>
          <w:w w:val="99"/>
        </w:rPr>
        <w:t>e</w:t>
      </w:r>
      <w:r>
        <w:t>w of t</w:t>
      </w:r>
      <w:r>
        <w:rPr>
          <w:spacing w:val="1"/>
          <w:w w:val="99"/>
        </w:rPr>
        <w:t>h</w:t>
      </w:r>
      <w:r>
        <w:rPr>
          <w:w w:val="99"/>
        </w:rPr>
        <w:t>e</w:t>
      </w:r>
      <w:r>
        <w:t xml:space="preserve"> m</w:t>
      </w:r>
      <w:r>
        <w:rPr>
          <w:w w:val="99"/>
        </w:rPr>
        <w:t>a</w:t>
      </w:r>
      <w:r>
        <w:t>i</w:t>
      </w:r>
      <w:r>
        <w:rPr>
          <w:w w:val="99"/>
        </w:rPr>
        <w:t>n</w:t>
      </w:r>
      <w:r>
        <w:rPr>
          <w:spacing w:val="-1"/>
        </w:rPr>
        <w:t xml:space="preserve"> </w:t>
      </w:r>
      <w:r>
        <w:rPr>
          <w:w w:val="99"/>
        </w:rPr>
        <w:t>b</w:t>
      </w:r>
      <w:r>
        <w:rPr>
          <w:spacing w:val="1"/>
          <w:w w:val="99"/>
        </w:rPr>
        <w:t>o</w:t>
      </w:r>
      <w:r>
        <w:rPr>
          <w:w w:val="99"/>
        </w:rPr>
        <w:t>d</w:t>
      </w:r>
      <w:r>
        <w:t>y</w:t>
      </w:r>
      <w:r>
        <w:rPr>
          <w:spacing w:val="-1"/>
        </w:rPr>
        <w:t xml:space="preserve"> </w:t>
      </w:r>
      <w:r>
        <w:rPr>
          <w:w w:val="99"/>
        </w:rPr>
        <w:t>o</w:t>
      </w:r>
      <w:r>
        <w:rPr>
          <w:spacing w:val="1"/>
        </w:rPr>
        <w:t>f</w:t>
      </w:r>
      <w:r>
        <w:rPr>
          <w:spacing w:val="-1"/>
        </w:rPr>
        <w:t xml:space="preserve"> </w:t>
      </w:r>
      <w:r>
        <w:t>t</w:t>
      </w:r>
      <w:r>
        <w:rPr>
          <w:spacing w:val="1"/>
          <w:w w:val="99"/>
        </w:rPr>
        <w:t>h</w:t>
      </w:r>
      <w:r>
        <w:rPr>
          <w:w w:val="99"/>
        </w:rPr>
        <w:t>e</w:t>
      </w:r>
      <w:r>
        <w:t xml:space="preserve"> </w:t>
      </w:r>
      <w:r>
        <w:rPr>
          <w:w w:val="99"/>
        </w:rPr>
        <w:t>p</w:t>
      </w:r>
      <w:r>
        <w:rPr>
          <w:spacing w:val="1"/>
          <w:w w:val="99"/>
        </w:rPr>
        <w:t>o</w:t>
      </w:r>
      <w:r>
        <w:t>licy</w:t>
      </w:r>
      <w:r>
        <w:rPr>
          <w:spacing w:val="-2"/>
        </w:rPr>
        <w:t xml:space="preserve"> </w:t>
      </w:r>
      <w:r>
        <w:t>m</w:t>
      </w:r>
      <w:r>
        <w:rPr>
          <w:spacing w:val="1"/>
          <w:w w:val="99"/>
        </w:rPr>
        <w:t>u</w:t>
      </w:r>
      <w:r>
        <w:rPr>
          <w:spacing w:val="-1"/>
        </w:rPr>
        <w:t>s</w:t>
      </w:r>
      <w:r>
        <w:t xml:space="preserve">t </w:t>
      </w:r>
      <w:r>
        <w:rPr>
          <w:spacing w:val="1"/>
          <w:w w:val="99"/>
        </w:rPr>
        <w:t>a</w:t>
      </w:r>
      <w:r>
        <w:t>lw</w:t>
      </w:r>
      <w:r>
        <w:rPr>
          <w:w w:val="99"/>
        </w:rPr>
        <w:t>a</w:t>
      </w:r>
      <w:r>
        <w:t>ys f</w:t>
      </w:r>
      <w:r>
        <w:rPr>
          <w:spacing w:val="1"/>
          <w:w w:val="99"/>
        </w:rPr>
        <w:t>o</w:t>
      </w:r>
      <w:r>
        <w:t>llow t</w:t>
      </w:r>
      <w:r>
        <w:rPr>
          <w:w w:val="99"/>
        </w:rPr>
        <w:t>he</w:t>
      </w:r>
      <w:r>
        <w:t xml:space="preserve"> </w:t>
      </w:r>
      <w:r>
        <w:rPr>
          <w:spacing w:val="1"/>
          <w:w w:val="99"/>
        </w:rPr>
        <w:t>o</w:t>
      </w:r>
      <w:r>
        <w:t>ri</w:t>
      </w:r>
      <w:r>
        <w:rPr>
          <w:w w:val="99"/>
        </w:rPr>
        <w:t>g</w:t>
      </w:r>
      <w:r>
        <w:t>i</w:t>
      </w:r>
      <w:r>
        <w:rPr>
          <w:spacing w:val="-1"/>
          <w:w w:val="99"/>
        </w:rPr>
        <w:t>n</w:t>
      </w:r>
      <w:r>
        <w:rPr>
          <w:w w:val="99"/>
        </w:rPr>
        <w:t>a</w:t>
      </w:r>
      <w:r>
        <w:t xml:space="preserve">l </w:t>
      </w:r>
      <w:r>
        <w:rPr>
          <w:spacing w:val="1"/>
          <w:w w:val="99"/>
        </w:rPr>
        <w:t>a</w:t>
      </w:r>
      <w:r>
        <w:rPr>
          <w:spacing w:val="-1"/>
          <w:w w:val="99"/>
        </w:rPr>
        <w:t>p</w:t>
      </w:r>
      <w:r>
        <w:rPr>
          <w:w w:val="99"/>
        </w:rPr>
        <w:t>p</w:t>
      </w:r>
      <w:r>
        <w:t>r</w:t>
      </w:r>
      <w:r>
        <w:rPr>
          <w:w w:val="99"/>
        </w:rPr>
        <w:t>o</w:t>
      </w:r>
      <w:r>
        <w:t>v</w:t>
      </w:r>
      <w:r>
        <w:rPr>
          <w:spacing w:val="1"/>
          <w:w w:val="99"/>
        </w:rPr>
        <w:t>a</w:t>
      </w:r>
      <w:r>
        <w:t xml:space="preserve">l </w:t>
      </w:r>
      <w:r>
        <w:rPr>
          <w:spacing w:val="1"/>
          <w:w w:val="99"/>
        </w:rPr>
        <w:t>p</w:t>
      </w:r>
      <w:r>
        <w:t>r</w:t>
      </w:r>
      <w:r>
        <w:rPr>
          <w:w w:val="99"/>
        </w:rPr>
        <w:t>o</w:t>
      </w:r>
      <w:r>
        <w:rPr>
          <w:spacing w:val="-1"/>
        </w:rPr>
        <w:t>c</w:t>
      </w:r>
      <w:r>
        <w:rPr>
          <w:w w:val="99"/>
        </w:rPr>
        <w:t>e</w:t>
      </w:r>
      <w:r>
        <w:t>ss.</w:t>
      </w:r>
    </w:p>
    <w:p w14:paraId="5C337FC6" w14:textId="77777777" w:rsidR="00DD443C" w:rsidRPr="00DD443C" w:rsidRDefault="00DD443C" w:rsidP="00A66957">
      <w:pPr>
        <w:ind w:left="1152"/>
      </w:pPr>
    </w:p>
    <w:p w14:paraId="3EB9AC84" w14:textId="0FD3C9DE" w:rsidR="00AE286E" w:rsidRDefault="00F12FE9" w:rsidP="00AE286E">
      <w:pPr>
        <w:pStyle w:val="Heading1"/>
      </w:pPr>
      <w:bookmarkStart w:id="38" w:name="_Toc430791110"/>
      <w:bookmarkStart w:id="39" w:name="_Toc143775380"/>
      <w:r>
        <w:t>Disseminatio</w:t>
      </w:r>
      <w:bookmarkEnd w:id="38"/>
      <w:r>
        <w:t>n</w:t>
      </w:r>
      <w:bookmarkEnd w:id="39"/>
    </w:p>
    <w:p w14:paraId="68A5CFA6" w14:textId="0D2354D4" w:rsidR="003D169D" w:rsidRDefault="003D169D" w:rsidP="00851665">
      <w:pPr>
        <w:ind w:left="709"/>
        <w:rPr>
          <w:rFonts w:eastAsia="Calibri"/>
          <w:color w:val="auto"/>
          <w:lang w:eastAsia="en-US"/>
        </w:rPr>
      </w:pPr>
      <w:r w:rsidRPr="003D169D">
        <w:rPr>
          <w:rFonts w:eastAsia="Calibri"/>
          <w:color w:val="auto"/>
          <w:lang w:eastAsia="en-US"/>
        </w:rPr>
        <w:t xml:space="preserve">This policy will be communicated to staff via email and will be available on </w:t>
      </w:r>
      <w:r w:rsidR="00851665" w:rsidRPr="003D169D">
        <w:rPr>
          <w:rFonts w:eastAsia="Calibri"/>
          <w:color w:val="auto"/>
          <w:lang w:eastAsia="en-US"/>
        </w:rPr>
        <w:t xml:space="preserve">the </w:t>
      </w:r>
      <w:hyperlink r:id="rId20" w:history="1">
        <w:r w:rsidR="00851665" w:rsidRPr="00BD02EC">
          <w:rPr>
            <w:rStyle w:val="Hyperlink"/>
            <w:rFonts w:eastAsia="Calibri"/>
            <w:lang w:eastAsia="en-US"/>
          </w:rPr>
          <w:t>ICB’s  employee web pages</w:t>
        </w:r>
      </w:hyperlink>
      <w:r w:rsidR="00851665">
        <w:rPr>
          <w:rFonts w:eastAsia="Calibri"/>
          <w:color w:val="auto"/>
          <w:lang w:eastAsia="en-US"/>
        </w:rPr>
        <w:t xml:space="preserve"> </w:t>
      </w:r>
      <w:r>
        <w:rPr>
          <w:rFonts w:eastAsia="Calibri"/>
          <w:color w:val="auto"/>
          <w:lang w:eastAsia="en-US"/>
        </w:rPr>
        <w:t xml:space="preserve"> within Documents and Publications and listed under 'Staff Policies'</w:t>
      </w:r>
      <w:r w:rsidR="00851665">
        <w:rPr>
          <w:rFonts w:eastAsia="Calibri"/>
          <w:color w:val="auto"/>
          <w:lang w:eastAsia="en-US"/>
        </w:rPr>
        <w:t>.</w:t>
      </w:r>
    </w:p>
    <w:p w14:paraId="1F79F500" w14:textId="77777777" w:rsidR="00851665" w:rsidRPr="00DD443C" w:rsidRDefault="00851665" w:rsidP="00851665">
      <w:pPr>
        <w:ind w:left="709"/>
      </w:pPr>
    </w:p>
    <w:p w14:paraId="2152C92B" w14:textId="58417C13" w:rsidR="0082305E" w:rsidRPr="0082305E" w:rsidRDefault="000E3813" w:rsidP="0082305E">
      <w:pPr>
        <w:pStyle w:val="Heading1"/>
      </w:pPr>
      <w:bookmarkStart w:id="40" w:name="_Toc430791111"/>
      <w:bookmarkStart w:id="41" w:name="_Toc143775381"/>
      <w:r>
        <w:t>Associated Document</w:t>
      </w:r>
      <w:bookmarkEnd w:id="40"/>
      <w:r>
        <w:t>atio</w:t>
      </w:r>
      <w:r w:rsidR="0082305E">
        <w:t>n</w:t>
      </w:r>
      <w:bookmarkEnd w:id="41"/>
    </w:p>
    <w:p w14:paraId="4AA2CBC9" w14:textId="373BF272" w:rsidR="00A66957" w:rsidRPr="00032093" w:rsidRDefault="00A66957" w:rsidP="00032093">
      <w:pPr>
        <w:pStyle w:val="Heading2"/>
        <w:ind w:left="993"/>
        <w:rPr>
          <w:rFonts w:eastAsia="Arial"/>
          <w:w w:val="99"/>
        </w:rPr>
      </w:pPr>
      <w:bookmarkStart w:id="42" w:name="_Toc132214503"/>
      <w:bookmarkStart w:id="43" w:name="_Toc143775382"/>
      <w:r>
        <w:rPr>
          <w:rFonts w:eastAsia="Arial"/>
        </w:rPr>
        <w:t>L</w:t>
      </w:r>
      <w:r>
        <w:rPr>
          <w:rFonts w:eastAsia="Arial"/>
          <w:spacing w:val="1"/>
          <w:w w:val="99"/>
        </w:rPr>
        <w:t>e</w:t>
      </w:r>
      <w:r>
        <w:rPr>
          <w:rFonts w:eastAsia="Arial"/>
        </w:rPr>
        <w:t>gi</w:t>
      </w:r>
      <w:r>
        <w:rPr>
          <w:rFonts w:eastAsia="Arial"/>
          <w:spacing w:val="1"/>
          <w:w w:val="99"/>
        </w:rPr>
        <w:t>s</w:t>
      </w:r>
      <w:r>
        <w:rPr>
          <w:rFonts w:eastAsia="Arial"/>
        </w:rPr>
        <w:t>l</w:t>
      </w:r>
      <w:r>
        <w:rPr>
          <w:rFonts w:eastAsia="Arial"/>
          <w:spacing w:val="1"/>
          <w:w w:val="99"/>
        </w:rPr>
        <w:t>a</w:t>
      </w:r>
      <w:r>
        <w:rPr>
          <w:rFonts w:eastAsia="Arial"/>
        </w:rPr>
        <w:t>tion</w:t>
      </w:r>
      <w:r>
        <w:rPr>
          <w:rFonts w:eastAsia="Arial"/>
          <w:spacing w:val="-1"/>
        </w:rPr>
        <w:t xml:space="preserve"> </w:t>
      </w:r>
      <w:r>
        <w:rPr>
          <w:rFonts w:eastAsia="Arial"/>
          <w:w w:val="99"/>
        </w:rPr>
        <w:t>a</w:t>
      </w:r>
      <w:r>
        <w:rPr>
          <w:rFonts w:eastAsia="Arial"/>
        </w:rPr>
        <w:t xml:space="preserve">nd </w:t>
      </w:r>
      <w:r>
        <w:rPr>
          <w:rFonts w:eastAsia="Arial"/>
          <w:spacing w:val="1"/>
          <w:w w:val="99"/>
        </w:rPr>
        <w:t>s</w:t>
      </w:r>
      <w:r>
        <w:rPr>
          <w:rFonts w:eastAsia="Arial"/>
        </w:rPr>
        <w:t>t</w:t>
      </w:r>
      <w:r>
        <w:rPr>
          <w:rFonts w:eastAsia="Arial"/>
          <w:w w:val="99"/>
        </w:rPr>
        <w:t>a</w:t>
      </w:r>
      <w:r>
        <w:rPr>
          <w:rFonts w:eastAsia="Arial"/>
        </w:rPr>
        <w:t>t</w:t>
      </w:r>
      <w:r>
        <w:rPr>
          <w:rFonts w:eastAsia="Arial"/>
          <w:spacing w:val="-2"/>
        </w:rPr>
        <w:t>u</w:t>
      </w:r>
      <w:r>
        <w:rPr>
          <w:rFonts w:eastAsia="Arial"/>
        </w:rPr>
        <w:t>t</w:t>
      </w:r>
      <w:r>
        <w:rPr>
          <w:rFonts w:eastAsia="Arial"/>
          <w:spacing w:val="-1"/>
        </w:rPr>
        <w:t>o</w:t>
      </w:r>
      <w:r>
        <w:rPr>
          <w:rFonts w:eastAsia="Arial"/>
          <w:w w:val="99"/>
        </w:rPr>
        <w:t>ry</w:t>
      </w:r>
      <w:r>
        <w:rPr>
          <w:rFonts w:eastAsia="Arial"/>
          <w:spacing w:val="1"/>
        </w:rPr>
        <w:t xml:space="preserve"> </w:t>
      </w:r>
      <w:r>
        <w:rPr>
          <w:rFonts w:eastAsia="Arial"/>
        </w:rPr>
        <w:t>r</w:t>
      </w:r>
      <w:r>
        <w:rPr>
          <w:rFonts w:eastAsia="Arial"/>
          <w:spacing w:val="1"/>
          <w:w w:val="99"/>
        </w:rPr>
        <w:t>e</w:t>
      </w:r>
      <w:r>
        <w:rPr>
          <w:rFonts w:eastAsia="Arial"/>
        </w:rPr>
        <w:t>qui</w:t>
      </w:r>
      <w:r>
        <w:rPr>
          <w:rFonts w:eastAsia="Arial"/>
          <w:w w:val="99"/>
        </w:rPr>
        <w:t>r</w:t>
      </w:r>
      <w:r>
        <w:rPr>
          <w:rFonts w:eastAsia="Arial"/>
          <w:spacing w:val="1"/>
          <w:w w:val="99"/>
        </w:rPr>
        <w:t>e</w:t>
      </w:r>
      <w:r>
        <w:rPr>
          <w:rFonts w:eastAsia="Arial"/>
          <w:w w:val="99"/>
        </w:rPr>
        <w:t>me</w:t>
      </w:r>
      <w:r>
        <w:rPr>
          <w:rFonts w:eastAsia="Arial"/>
        </w:rPr>
        <w:t>nt</w:t>
      </w:r>
      <w:r>
        <w:rPr>
          <w:rFonts w:eastAsia="Arial"/>
          <w:w w:val="99"/>
        </w:rPr>
        <w:t>s</w:t>
      </w:r>
      <w:bookmarkEnd w:id="42"/>
      <w:bookmarkEnd w:id="43"/>
    </w:p>
    <w:p w14:paraId="2A73D2BE" w14:textId="77777777" w:rsidR="00851665" w:rsidRDefault="00851665" w:rsidP="00851665">
      <w:pPr>
        <w:ind w:left="709" w:hanging="9"/>
        <w:rPr>
          <w:color w:val="auto"/>
        </w:rPr>
      </w:pPr>
      <w:r w:rsidRPr="003D169D">
        <w:rPr>
          <w:color w:val="auto"/>
        </w:rPr>
        <w:t>To ensure that this policy is viewed in context, it must be read in conjunction with</w:t>
      </w:r>
      <w:r>
        <w:rPr>
          <w:color w:val="auto"/>
        </w:rPr>
        <w:t>:</w:t>
      </w:r>
    </w:p>
    <w:p w14:paraId="38688D0E" w14:textId="77777777" w:rsidR="00851665" w:rsidRDefault="00851665" w:rsidP="00851665">
      <w:pPr>
        <w:pStyle w:val="ListParagraph"/>
        <w:numPr>
          <w:ilvl w:val="0"/>
          <w:numId w:val="39"/>
        </w:numPr>
        <w:rPr>
          <w:color w:val="auto"/>
        </w:rPr>
      </w:pPr>
      <w:r w:rsidRPr="00FD2850">
        <w:rPr>
          <w:color w:val="auto"/>
        </w:rPr>
        <w:t>the Performance and Development Appraisal Framework and Procedure</w:t>
      </w:r>
    </w:p>
    <w:p w14:paraId="1DF8173F" w14:textId="77777777" w:rsidR="00851665" w:rsidRDefault="00851665" w:rsidP="00851665">
      <w:pPr>
        <w:pStyle w:val="ListParagraph"/>
        <w:numPr>
          <w:ilvl w:val="0"/>
          <w:numId w:val="39"/>
        </w:numPr>
        <w:rPr>
          <w:color w:val="auto"/>
        </w:rPr>
      </w:pPr>
      <w:r w:rsidRPr="00FD2850">
        <w:rPr>
          <w:color w:val="auto"/>
        </w:rPr>
        <w:t>the Induction and Probation Policy and Procedures</w:t>
      </w:r>
    </w:p>
    <w:p w14:paraId="51A09876" w14:textId="77777777" w:rsidR="00851665" w:rsidRDefault="00851665" w:rsidP="00851665">
      <w:pPr>
        <w:pStyle w:val="ListParagraph"/>
        <w:numPr>
          <w:ilvl w:val="0"/>
          <w:numId w:val="39"/>
        </w:numPr>
        <w:rPr>
          <w:color w:val="auto"/>
        </w:rPr>
      </w:pPr>
      <w:r w:rsidRPr="00FD2850">
        <w:rPr>
          <w:color w:val="auto"/>
        </w:rPr>
        <w:t xml:space="preserve">the Statutory and Mandatory Training Policy </w:t>
      </w:r>
    </w:p>
    <w:p w14:paraId="1905D923" w14:textId="7ABB0B05" w:rsidR="00851665" w:rsidRDefault="00851665" w:rsidP="00851665">
      <w:pPr>
        <w:pStyle w:val="ListParagraph"/>
        <w:numPr>
          <w:ilvl w:val="0"/>
          <w:numId w:val="39"/>
        </w:numPr>
        <w:rPr>
          <w:color w:val="auto"/>
        </w:rPr>
      </w:pPr>
      <w:r w:rsidRPr="00FD2850">
        <w:rPr>
          <w:color w:val="auto"/>
        </w:rPr>
        <w:t>the Management of Performance Policy</w:t>
      </w:r>
    </w:p>
    <w:p w14:paraId="3B383287" w14:textId="74A2BC05" w:rsidR="00851665" w:rsidRDefault="00851665" w:rsidP="00851665">
      <w:pPr>
        <w:pStyle w:val="ListParagraph"/>
        <w:numPr>
          <w:ilvl w:val="0"/>
          <w:numId w:val="39"/>
        </w:numPr>
        <w:rPr>
          <w:color w:val="auto"/>
        </w:rPr>
      </w:pPr>
      <w:r>
        <w:rPr>
          <w:color w:val="auto"/>
        </w:rPr>
        <w:t>the Grievance Policy and Procedure.</w:t>
      </w:r>
    </w:p>
    <w:p w14:paraId="00019F71" w14:textId="20431072" w:rsidR="000E3813" w:rsidRDefault="000E3813" w:rsidP="000E3813">
      <w:pPr>
        <w:spacing w:line="240" w:lineRule="auto"/>
        <w:ind w:left="856"/>
        <w:rPr>
          <w:color w:val="auto"/>
        </w:rPr>
      </w:pPr>
    </w:p>
    <w:p w14:paraId="47DAA69A" w14:textId="77777777" w:rsidR="003D169D" w:rsidRPr="000E3813" w:rsidRDefault="003D169D" w:rsidP="000E3813">
      <w:pPr>
        <w:spacing w:line="240" w:lineRule="auto"/>
        <w:ind w:left="856"/>
        <w:rPr>
          <w:color w:val="auto"/>
        </w:rPr>
      </w:pPr>
    </w:p>
    <w:p w14:paraId="2E889204" w14:textId="450FAD77" w:rsidR="009F2C13" w:rsidRPr="001507E4" w:rsidRDefault="000E3813" w:rsidP="001507E4">
      <w:pPr>
        <w:pStyle w:val="Heading1"/>
      </w:pPr>
      <w:bookmarkStart w:id="44" w:name="_Appendices"/>
      <w:bookmarkStart w:id="45" w:name="_Toc143775383"/>
      <w:bookmarkEnd w:id="44"/>
      <w:r>
        <w:t>Appendices</w:t>
      </w:r>
      <w:bookmarkEnd w:id="45"/>
    </w:p>
    <w:p w14:paraId="7059E239" w14:textId="73A8DE63" w:rsidR="009F2C13" w:rsidRDefault="009F2C13" w:rsidP="000E3813">
      <w:pPr>
        <w:spacing w:line="240" w:lineRule="auto"/>
        <w:ind w:left="856"/>
        <w:rPr>
          <w:color w:val="auto"/>
        </w:rPr>
      </w:pPr>
      <w:r>
        <w:rPr>
          <w:color w:val="auto"/>
        </w:rPr>
        <w:t>Appendix</w:t>
      </w:r>
      <w:r w:rsidR="0082305E">
        <w:rPr>
          <w:color w:val="auto"/>
        </w:rPr>
        <w:t xml:space="preserve"> </w:t>
      </w:r>
      <w:r w:rsidR="00842DD1">
        <w:rPr>
          <w:color w:val="auto"/>
        </w:rPr>
        <w:t>1</w:t>
      </w:r>
      <w:r>
        <w:rPr>
          <w:color w:val="auto"/>
        </w:rPr>
        <w:t xml:space="preserve"> - </w:t>
      </w:r>
      <w:bookmarkStart w:id="46" w:name="_Hlk143694782"/>
      <w:r w:rsidRPr="009F2C13">
        <w:rPr>
          <w:color w:val="auto"/>
        </w:rPr>
        <w:t>Anti-Fraud, Bribery and Corruption</w:t>
      </w:r>
      <w:r w:rsidR="00B2534C">
        <w:rPr>
          <w:color w:val="auto"/>
        </w:rPr>
        <w:t xml:space="preserve"> </w:t>
      </w:r>
      <w:bookmarkEnd w:id="46"/>
      <w:r w:rsidR="00B2534C">
        <w:rPr>
          <w:color w:val="auto"/>
        </w:rPr>
        <w:t>statement</w:t>
      </w:r>
    </w:p>
    <w:p w14:paraId="647B57A9" w14:textId="77777777" w:rsidR="000F6B58" w:rsidRDefault="0082305E" w:rsidP="0082305E">
      <w:pPr>
        <w:pStyle w:val="Arial12regularfont"/>
        <w:ind w:left="856"/>
      </w:pPr>
      <w:r>
        <w:t>A</w:t>
      </w:r>
      <w:r>
        <w:rPr>
          <w:spacing w:val="1"/>
        </w:rPr>
        <w:t>pp</w:t>
      </w:r>
      <w:r>
        <w:rPr>
          <w:spacing w:val="-1"/>
          <w:w w:val="99"/>
        </w:rPr>
        <w:t>e</w:t>
      </w:r>
      <w:r>
        <w:rPr>
          <w:w w:val="99"/>
        </w:rPr>
        <w:t>n</w:t>
      </w:r>
      <w:r>
        <w:rPr>
          <w:spacing w:val="1"/>
          <w:w w:val="99"/>
        </w:rPr>
        <w:t>d</w:t>
      </w:r>
      <w:r>
        <w:t xml:space="preserve">ix </w:t>
      </w:r>
      <w:r w:rsidR="00842DD1">
        <w:t>2</w:t>
      </w:r>
      <w:r>
        <w:t xml:space="preserve"> - </w:t>
      </w:r>
      <w:r w:rsidR="000F6B58" w:rsidRPr="000F6B58">
        <w:t>Application for Study Leave and Funding Form</w:t>
      </w:r>
    </w:p>
    <w:p w14:paraId="713E3D38" w14:textId="2C437E1F" w:rsidR="0082305E" w:rsidRDefault="0082305E" w:rsidP="0082305E">
      <w:pPr>
        <w:pStyle w:val="Arial12regularfont"/>
        <w:ind w:left="856"/>
      </w:pPr>
      <w:r>
        <w:t>A</w:t>
      </w:r>
      <w:r>
        <w:rPr>
          <w:spacing w:val="1"/>
        </w:rPr>
        <w:t>pp</w:t>
      </w:r>
      <w:r>
        <w:rPr>
          <w:spacing w:val="-1"/>
          <w:w w:val="99"/>
        </w:rPr>
        <w:t>e</w:t>
      </w:r>
      <w:r>
        <w:rPr>
          <w:w w:val="99"/>
        </w:rPr>
        <w:t>n</w:t>
      </w:r>
      <w:r>
        <w:rPr>
          <w:spacing w:val="1"/>
          <w:w w:val="99"/>
        </w:rPr>
        <w:t>d</w:t>
      </w:r>
      <w:r>
        <w:t xml:space="preserve">ix </w:t>
      </w:r>
      <w:r w:rsidR="00D11C40">
        <w:t>3</w:t>
      </w:r>
      <w:r>
        <w:rPr>
          <w:spacing w:val="1"/>
        </w:rPr>
        <w:t xml:space="preserve"> </w:t>
      </w:r>
      <w:r>
        <w:t xml:space="preserve">- </w:t>
      </w:r>
      <w:r w:rsidR="000F6B58" w:rsidRPr="000F6B58">
        <w:t>Apprenticeship Agreements (Employee / Line Manager)</w:t>
      </w:r>
    </w:p>
    <w:p w14:paraId="7BBF7E7B" w14:textId="11E36505" w:rsidR="0082305E" w:rsidRDefault="0082305E" w:rsidP="0082305E">
      <w:pPr>
        <w:pStyle w:val="Arial12regularfont"/>
        <w:ind w:left="856"/>
      </w:pPr>
      <w:r>
        <w:t>A</w:t>
      </w:r>
      <w:r>
        <w:rPr>
          <w:spacing w:val="1"/>
        </w:rPr>
        <w:t>pp</w:t>
      </w:r>
      <w:r>
        <w:rPr>
          <w:spacing w:val="-1"/>
          <w:w w:val="99"/>
        </w:rPr>
        <w:t>e</w:t>
      </w:r>
      <w:r>
        <w:rPr>
          <w:w w:val="99"/>
        </w:rPr>
        <w:t>n</w:t>
      </w:r>
      <w:r>
        <w:rPr>
          <w:spacing w:val="1"/>
          <w:w w:val="99"/>
        </w:rPr>
        <w:t>d</w:t>
      </w:r>
      <w:r>
        <w:t xml:space="preserve">ix </w:t>
      </w:r>
      <w:r w:rsidR="00A25A96">
        <w:t>4</w:t>
      </w:r>
      <w:r w:rsidR="00842DD1" w:rsidRPr="008C27FD">
        <w:rPr>
          <w:color w:val="FF0000"/>
        </w:rPr>
        <w:t xml:space="preserve"> </w:t>
      </w:r>
      <w:r>
        <w:t xml:space="preserve">- </w:t>
      </w:r>
      <w:r w:rsidR="000F6B58">
        <w:t>E</w:t>
      </w:r>
      <w:r w:rsidR="000F6B58">
        <w:rPr>
          <w:w w:val="99"/>
        </w:rPr>
        <w:t>q</w:t>
      </w:r>
      <w:r w:rsidR="000F6B58">
        <w:rPr>
          <w:spacing w:val="-1"/>
          <w:w w:val="99"/>
        </w:rPr>
        <w:t>u</w:t>
      </w:r>
      <w:r w:rsidR="000F6B58">
        <w:rPr>
          <w:w w:val="99"/>
        </w:rPr>
        <w:t>a</w:t>
      </w:r>
      <w:r w:rsidR="000F6B58">
        <w:t xml:space="preserve">lity </w:t>
      </w:r>
      <w:r w:rsidR="000F6B58">
        <w:rPr>
          <w:spacing w:val="-1"/>
        </w:rPr>
        <w:t>I</w:t>
      </w:r>
      <w:r w:rsidR="000F6B58">
        <w:rPr>
          <w:spacing w:val="1"/>
        </w:rPr>
        <w:t>m</w:t>
      </w:r>
      <w:r w:rsidR="000F6B58">
        <w:rPr>
          <w:spacing w:val="1"/>
          <w:w w:val="99"/>
        </w:rPr>
        <w:t>p</w:t>
      </w:r>
      <w:r w:rsidR="000F6B58">
        <w:rPr>
          <w:w w:val="99"/>
        </w:rPr>
        <w:t>a</w:t>
      </w:r>
      <w:r w:rsidR="000F6B58">
        <w:rPr>
          <w:spacing w:val="-1"/>
        </w:rPr>
        <w:t>c</w:t>
      </w:r>
      <w:r w:rsidR="000F6B58">
        <w:t xml:space="preserve">t </w:t>
      </w:r>
      <w:r w:rsidR="000F6B58">
        <w:rPr>
          <w:spacing w:val="1"/>
        </w:rPr>
        <w:t>A</w:t>
      </w:r>
      <w:r w:rsidR="000F6B58">
        <w:t>s</w:t>
      </w:r>
      <w:r w:rsidR="000F6B58">
        <w:rPr>
          <w:spacing w:val="-2"/>
        </w:rPr>
        <w:t>s</w:t>
      </w:r>
      <w:r w:rsidR="000F6B58">
        <w:rPr>
          <w:w w:val="99"/>
        </w:rPr>
        <w:t>e</w:t>
      </w:r>
      <w:r w:rsidR="000F6B58">
        <w:t>ssm</w:t>
      </w:r>
      <w:r w:rsidR="000F6B58">
        <w:rPr>
          <w:w w:val="99"/>
        </w:rPr>
        <w:t>e</w:t>
      </w:r>
      <w:r w:rsidR="000F6B58">
        <w:rPr>
          <w:spacing w:val="1"/>
          <w:w w:val="99"/>
        </w:rPr>
        <w:t>n</w:t>
      </w:r>
      <w:r w:rsidR="000F6B58">
        <w:t xml:space="preserve">t </w:t>
      </w:r>
    </w:p>
    <w:p w14:paraId="78CB65CB" w14:textId="77777777" w:rsidR="000E3813" w:rsidRPr="000E3813" w:rsidRDefault="000E3813" w:rsidP="000E3813"/>
    <w:p w14:paraId="05DDADAC" w14:textId="7AD73E27" w:rsidR="000E3813" w:rsidRDefault="000E3813" w:rsidP="000E3813">
      <w:pPr>
        <w:pStyle w:val="Heading1"/>
      </w:pPr>
      <w:bookmarkStart w:id="47" w:name="_Toc143775384"/>
      <w:r>
        <w:t>Impact Assessments</w:t>
      </w:r>
      <w:bookmarkEnd w:id="47"/>
    </w:p>
    <w:p w14:paraId="57CF769B" w14:textId="70BB18FF" w:rsidR="000E3813" w:rsidRDefault="000E3813" w:rsidP="00032093">
      <w:pPr>
        <w:pStyle w:val="Heading2"/>
        <w:ind w:left="993"/>
      </w:pPr>
      <w:bookmarkStart w:id="48" w:name="_Toc143775385"/>
      <w:r>
        <w:t>Equality</w:t>
      </w:r>
      <w:bookmarkEnd w:id="48"/>
      <w:r>
        <w:t xml:space="preserve"> </w:t>
      </w:r>
    </w:p>
    <w:p w14:paraId="5CCBEE10" w14:textId="4DD53393" w:rsidR="000E3813" w:rsidRPr="000E3813" w:rsidRDefault="000E3813" w:rsidP="00032093">
      <w:pPr>
        <w:ind w:left="720"/>
        <w:rPr>
          <w:color w:val="auto"/>
        </w:rPr>
      </w:pPr>
      <w:r w:rsidRPr="000E3813">
        <w:rPr>
          <w:color w:val="auto"/>
        </w:rPr>
        <w:t>NHS Humber and North Yorkshire</w:t>
      </w:r>
      <w:r w:rsidR="009F2C13">
        <w:rPr>
          <w:color w:val="auto"/>
        </w:rPr>
        <w:t xml:space="preserve"> ICB </w:t>
      </w:r>
      <w:r w:rsidR="009F2C13" w:rsidRPr="009F2C13">
        <w:rPr>
          <w:color w:val="auto"/>
        </w:rPr>
        <w:t>is committed to creating an environment where everyone is treated equitably and the potential for discrimination is identified and mitigated.</w:t>
      </w:r>
      <w:r w:rsidR="009F2C13">
        <w:rPr>
          <w:color w:val="auto"/>
        </w:rPr>
        <w:t xml:space="preserve"> It </w:t>
      </w:r>
      <w:r w:rsidRPr="000E3813">
        <w:rPr>
          <w:color w:val="auto"/>
        </w:rPr>
        <w:t>aims to design and implement services, policies and measures that meet the</w:t>
      </w:r>
      <w:r w:rsidR="009F2C13">
        <w:rPr>
          <w:color w:val="auto"/>
        </w:rPr>
        <w:t xml:space="preserve"> </w:t>
      </w:r>
      <w:r w:rsidRPr="000E3813">
        <w:rPr>
          <w:color w:val="auto"/>
        </w:rPr>
        <w:t xml:space="preserve">diverse needs of our service, </w:t>
      </w:r>
      <w:r w:rsidR="00842DD1" w:rsidRPr="000E3813">
        <w:rPr>
          <w:color w:val="auto"/>
        </w:rPr>
        <w:t>population,</w:t>
      </w:r>
      <w:r w:rsidRPr="000E3813">
        <w:rPr>
          <w:color w:val="auto"/>
        </w:rPr>
        <w:t xml:space="preserve"> and workforce, ensuring that none</w:t>
      </w:r>
      <w:r w:rsidR="009F2C13">
        <w:rPr>
          <w:color w:val="auto"/>
        </w:rPr>
        <w:t xml:space="preserve"> </w:t>
      </w:r>
      <w:r w:rsidRPr="000E3813">
        <w:rPr>
          <w:color w:val="auto"/>
        </w:rPr>
        <w:t>are placed at a disadvantage over others.</w:t>
      </w:r>
    </w:p>
    <w:p w14:paraId="1678C0E5" w14:textId="77777777" w:rsidR="000E3813" w:rsidRPr="000E3813" w:rsidRDefault="000E3813" w:rsidP="00032093">
      <w:pPr>
        <w:ind w:left="720"/>
        <w:rPr>
          <w:color w:val="auto"/>
        </w:rPr>
      </w:pPr>
    </w:p>
    <w:p w14:paraId="7B63E7FF" w14:textId="2092D489" w:rsidR="009F2C13" w:rsidRPr="00032093" w:rsidRDefault="000E3813" w:rsidP="00032093">
      <w:pPr>
        <w:ind w:left="720"/>
        <w:rPr>
          <w:color w:val="auto"/>
        </w:rPr>
      </w:pPr>
      <w:r w:rsidRPr="000E3813">
        <w:rPr>
          <w:color w:val="auto"/>
        </w:rPr>
        <w:t>It is required that a</w:t>
      </w:r>
      <w:r w:rsidR="00842DD1">
        <w:rPr>
          <w:color w:val="auto"/>
        </w:rPr>
        <w:t>n</w:t>
      </w:r>
      <w:r w:rsidRPr="000E3813">
        <w:rPr>
          <w:color w:val="auto"/>
        </w:rPr>
        <w:t xml:space="preserve"> Impact Assessment is carried out on a</w:t>
      </w:r>
      <w:r w:rsidR="00C459B5">
        <w:rPr>
          <w:color w:val="auto"/>
        </w:rPr>
        <w:t xml:space="preserve"> </w:t>
      </w:r>
      <w:r w:rsidRPr="000E3813">
        <w:rPr>
          <w:color w:val="auto"/>
        </w:rPr>
        <w:t>new policy that is likely to impact on patients, carers, communities, or staff.</w:t>
      </w:r>
      <w:r w:rsidR="00C459B5">
        <w:rPr>
          <w:color w:val="auto"/>
        </w:rPr>
        <w:t xml:space="preserve"> As a result of this assessment no adverse impact was identified.</w:t>
      </w:r>
    </w:p>
    <w:p w14:paraId="327E27CD" w14:textId="01986271" w:rsidR="00C459B5" w:rsidRPr="00032093" w:rsidRDefault="000E3813" w:rsidP="00842DD1">
      <w:pPr>
        <w:pStyle w:val="Heading2"/>
        <w:ind w:left="993"/>
      </w:pPr>
      <w:bookmarkStart w:id="49" w:name="_Toc143775386"/>
      <w:r>
        <w:t>Bribery Act 2010</w:t>
      </w:r>
      <w:bookmarkEnd w:id="49"/>
    </w:p>
    <w:p w14:paraId="17091E57" w14:textId="39CA9ADD" w:rsidR="000E3813" w:rsidRPr="000E3813" w:rsidRDefault="000E3813" w:rsidP="00032093">
      <w:pPr>
        <w:ind w:left="720"/>
        <w:rPr>
          <w:color w:val="auto"/>
        </w:rPr>
      </w:pPr>
      <w:r w:rsidRPr="000E3813">
        <w:rPr>
          <w:color w:val="auto"/>
        </w:rPr>
        <w:t>Due consideration has been given to the Bribery Act 2010 in the development (or review, as appropriate) of this policy document, further details can be found in appendix 1.</w:t>
      </w:r>
    </w:p>
    <w:p w14:paraId="70589BBA" w14:textId="5B570155" w:rsidR="009F2C13" w:rsidRPr="009F2C13" w:rsidRDefault="008F16A6" w:rsidP="00842DD1">
      <w:pPr>
        <w:pStyle w:val="Heading2"/>
        <w:ind w:left="993"/>
      </w:pPr>
      <w:bookmarkStart w:id="50" w:name="_Toc143775387"/>
      <w:r>
        <w:t>G</w:t>
      </w:r>
      <w:r w:rsidR="000E3813">
        <w:t xml:space="preserve">eneral </w:t>
      </w:r>
      <w:r>
        <w:t>D</w:t>
      </w:r>
      <w:r w:rsidR="000E3813">
        <w:t>ata Protection</w:t>
      </w:r>
      <w:r>
        <w:t xml:space="preserve"> R</w:t>
      </w:r>
      <w:r w:rsidR="000E3813">
        <w:t>egulations</w:t>
      </w:r>
      <w:r>
        <w:t xml:space="preserve"> (GDPR)</w:t>
      </w:r>
      <w:bookmarkEnd w:id="50"/>
    </w:p>
    <w:p w14:paraId="755BDF0B" w14:textId="617A2797" w:rsidR="00A856C4" w:rsidRPr="00991EE6" w:rsidRDefault="00991EE6" w:rsidP="00032093">
      <w:pPr>
        <w:pStyle w:val="ListParagraph"/>
        <w:rPr>
          <w:color w:val="000000" w:themeColor="text1"/>
        </w:rPr>
      </w:pPr>
      <w:r w:rsidRPr="00991EE6">
        <w:rPr>
          <w:color w:val="000000" w:themeColor="text1"/>
        </w:rPr>
        <w:t xml:space="preserve">The UK General Data Protection Regulation (GDPR)/ Data Protection Act 2018 includes the requirement to complete a Data Protection Impact Assessment for any processing that is likely to result in a high risk to individuals. Consideration should be given to any impact the policy may have on individual privacy; please consult NHS Humber and North Yorkshire ICB Data Protection Impact Assessment Policy. </w:t>
      </w:r>
      <w:r w:rsidR="00A856C4" w:rsidRPr="00991EE6">
        <w:rPr>
          <w:color w:val="000000" w:themeColor="text1"/>
        </w:rPr>
        <w:t>If you are commissioning a project or undertaking work that requires the processing of personal data, you must complete a Data Protection Impact Assessment.</w:t>
      </w:r>
    </w:p>
    <w:p w14:paraId="1AAB6AE8" w14:textId="22A8C4AA" w:rsidR="00A130F1" w:rsidRDefault="00A130F1" w:rsidP="00032093">
      <w:pPr>
        <w:pStyle w:val="ListParagraph"/>
        <w:rPr>
          <w:color w:val="000000" w:themeColor="text1"/>
        </w:rPr>
      </w:pPr>
    </w:p>
    <w:p w14:paraId="689966B7" w14:textId="77777777" w:rsidR="00991EE6" w:rsidRPr="00991EE6" w:rsidRDefault="00991EE6" w:rsidP="00032093">
      <w:pPr>
        <w:pStyle w:val="ListParagraph"/>
        <w:rPr>
          <w:color w:val="000000" w:themeColor="text1"/>
        </w:rPr>
      </w:pPr>
      <w:r w:rsidRPr="00991EE6">
        <w:rPr>
          <w:color w:val="000000" w:themeColor="text1"/>
        </w:rPr>
        <w:t xml:space="preserve">The ICB is committed to ensuring that all personal information is managed in accordance with current data protection legislation, professional codes of practice and records management and confidentiality guidance. More detailed information can be found in the Data Protection &amp; Confidentiality Policy and related policies and procedures. </w:t>
      </w:r>
    </w:p>
    <w:p w14:paraId="60065930" w14:textId="77777777" w:rsidR="00991EE6" w:rsidRPr="00991EE6" w:rsidRDefault="00991EE6" w:rsidP="00A130F1">
      <w:pPr>
        <w:pStyle w:val="ListParagraph"/>
        <w:spacing w:line="240" w:lineRule="auto"/>
        <w:rPr>
          <w:color w:val="000000" w:themeColor="text1"/>
        </w:rPr>
      </w:pPr>
    </w:p>
    <w:p w14:paraId="0B1E878A" w14:textId="77777777" w:rsidR="008F16A6" w:rsidRDefault="008F16A6" w:rsidP="00316E2C"/>
    <w:p w14:paraId="017BE499" w14:textId="12535E02" w:rsidR="008F16A6" w:rsidRPr="00B2534C" w:rsidRDefault="008F16A6" w:rsidP="00B2534C">
      <w:pPr>
        <w:keepNext/>
        <w:keepLines/>
        <w:numPr>
          <w:ilvl w:val="0"/>
          <w:numId w:val="5"/>
        </w:numPr>
        <w:spacing w:before="40" w:after="200" w:line="276" w:lineRule="auto"/>
        <w:ind w:left="0" w:firstLine="0"/>
        <w:outlineLvl w:val="1"/>
        <w:rPr>
          <w:rFonts w:eastAsia="Arial" w:cs="Times New Roman"/>
          <w:b/>
          <w:color w:val="2F5496"/>
          <w:sz w:val="26"/>
          <w:szCs w:val="26"/>
          <w:lang w:eastAsia="en-US"/>
        </w:rPr>
      </w:pPr>
      <w:r>
        <w:br w:type="page"/>
      </w:r>
      <w:r w:rsidRPr="00B2534C">
        <w:rPr>
          <w:b/>
          <w:color w:val="0070C0"/>
        </w:rPr>
        <w:tab/>
      </w:r>
      <w:bookmarkStart w:id="51" w:name="_Toc143775388"/>
      <w:r w:rsidR="00B2534C" w:rsidRPr="00822A97">
        <w:rPr>
          <w:rFonts w:eastAsia="Arial" w:cs="Times New Roman"/>
          <w:b/>
          <w:color w:val="2F5496"/>
          <w:sz w:val="26"/>
          <w:szCs w:val="26"/>
          <w:lang w:eastAsia="en-US"/>
        </w:rPr>
        <w:t>Appen</w:t>
      </w:r>
      <w:r w:rsidR="00B2534C" w:rsidRPr="00822A97">
        <w:rPr>
          <w:rFonts w:eastAsia="Arial" w:cs="Times New Roman"/>
          <w:b/>
          <w:color w:val="2F5496"/>
          <w:spacing w:val="1"/>
          <w:sz w:val="26"/>
          <w:szCs w:val="26"/>
          <w:lang w:eastAsia="en-US"/>
        </w:rPr>
        <w:t>di</w:t>
      </w:r>
      <w:r w:rsidR="00B2534C" w:rsidRPr="00822A97">
        <w:rPr>
          <w:rFonts w:eastAsia="Arial" w:cs="Times New Roman"/>
          <w:b/>
          <w:color w:val="2F5496"/>
          <w:sz w:val="26"/>
          <w:szCs w:val="26"/>
          <w:lang w:eastAsia="en-US"/>
        </w:rPr>
        <w:t>x</w:t>
      </w:r>
      <w:r w:rsidR="00B2534C" w:rsidRPr="00822A97">
        <w:rPr>
          <w:rFonts w:eastAsia="Arial" w:cs="Times New Roman"/>
          <w:b/>
          <w:color w:val="2F5496"/>
          <w:spacing w:val="-2"/>
          <w:sz w:val="26"/>
          <w:szCs w:val="26"/>
          <w:lang w:eastAsia="en-US"/>
        </w:rPr>
        <w:t xml:space="preserve"> </w:t>
      </w:r>
      <w:r w:rsidR="00B2534C">
        <w:rPr>
          <w:rFonts w:eastAsia="Arial" w:cs="Times New Roman"/>
          <w:b/>
          <w:color w:val="2F5496"/>
          <w:sz w:val="26"/>
          <w:szCs w:val="26"/>
          <w:lang w:eastAsia="en-US"/>
        </w:rPr>
        <w:t>1</w:t>
      </w:r>
      <w:r w:rsidR="00B2534C" w:rsidRPr="00822A97">
        <w:rPr>
          <w:rFonts w:eastAsia="Arial" w:cs="Times New Roman"/>
          <w:b/>
          <w:color w:val="2F5496"/>
          <w:sz w:val="26"/>
          <w:szCs w:val="26"/>
          <w:lang w:eastAsia="en-US"/>
        </w:rPr>
        <w:t xml:space="preserve"> - </w:t>
      </w:r>
      <w:r w:rsidR="00B2534C" w:rsidRPr="00B2534C">
        <w:rPr>
          <w:rFonts w:eastAsia="Arial" w:cs="Times New Roman"/>
          <w:b/>
          <w:color w:val="2F5496"/>
          <w:spacing w:val="1"/>
          <w:sz w:val="26"/>
          <w:szCs w:val="26"/>
          <w:lang w:eastAsia="en-US"/>
        </w:rPr>
        <w:t>Anti-Fraud, Bribery and Corruption</w:t>
      </w:r>
      <w:bookmarkEnd w:id="51"/>
    </w:p>
    <w:p w14:paraId="308A5B33" w14:textId="56CA9EC6" w:rsidR="00710480" w:rsidRDefault="00710480" w:rsidP="001217B2">
      <w:pPr>
        <w:autoSpaceDE w:val="0"/>
        <w:autoSpaceDN w:val="0"/>
        <w:ind w:left="720"/>
        <w:jc w:val="both"/>
        <w:rPr>
          <w:rFonts w:eastAsia="Calibri"/>
          <w:color w:val="auto"/>
          <w:sz w:val="22"/>
          <w:szCs w:val="22"/>
        </w:rPr>
      </w:pPr>
    </w:p>
    <w:p w14:paraId="0EB28A73" w14:textId="77777777" w:rsidR="008F16A6" w:rsidRDefault="008F16A6" w:rsidP="001217B2">
      <w:pPr>
        <w:ind w:left="718"/>
        <w:rPr>
          <w:color w:val="auto"/>
        </w:rPr>
      </w:pPr>
      <w:r w:rsidRPr="00D001A2">
        <w:rPr>
          <w:b/>
          <w:color w:val="auto"/>
        </w:rPr>
        <w:t>BRIBERY ACT 2010</w:t>
      </w:r>
      <w:r w:rsidRPr="00D001A2">
        <w:rPr>
          <w:color w:val="auto"/>
        </w:rPr>
        <w:t xml:space="preserve"> </w:t>
      </w:r>
    </w:p>
    <w:p w14:paraId="727612D3" w14:textId="7C42C72A" w:rsidR="008F16A6" w:rsidRPr="00306092" w:rsidRDefault="008F16A6" w:rsidP="001217B2">
      <w:pPr>
        <w:ind w:left="720"/>
        <w:rPr>
          <w:color w:val="auto"/>
        </w:rPr>
      </w:pPr>
      <w:r w:rsidRPr="00306092">
        <w:rPr>
          <w:color w:val="auto"/>
        </w:rPr>
        <w:t xml:space="preserve">The </w:t>
      </w:r>
      <w:r w:rsidR="009F2C13">
        <w:rPr>
          <w:color w:val="auto"/>
        </w:rPr>
        <w:t xml:space="preserve">ICB </w:t>
      </w:r>
      <w:r w:rsidRPr="00306092">
        <w:rPr>
          <w:color w:val="auto"/>
        </w:rPr>
        <w:t>follows good NHS business practice as outlined in the Business Conduct Policy and the Conflicts of Interest Policy and has robust controls in place to prevent fraud, bribery and corruption.  Under the Bribery Act 2010 there are four criminal offences:</w:t>
      </w:r>
    </w:p>
    <w:p w14:paraId="36BD1992" w14:textId="77777777" w:rsidR="008F16A6" w:rsidRPr="00306092" w:rsidRDefault="008F16A6" w:rsidP="001217B2">
      <w:pPr>
        <w:ind w:left="720"/>
        <w:rPr>
          <w:color w:val="auto"/>
        </w:rPr>
      </w:pPr>
      <w:r w:rsidRPr="00306092">
        <w:rPr>
          <w:color w:val="auto"/>
        </w:rPr>
        <w:t>•</w:t>
      </w:r>
      <w:r w:rsidRPr="00306092">
        <w:rPr>
          <w:color w:val="auto"/>
        </w:rPr>
        <w:tab/>
        <w:t xml:space="preserve">Bribing or offering to bribe another person (Section 1) </w:t>
      </w:r>
    </w:p>
    <w:p w14:paraId="0F8AC5B1" w14:textId="77777777" w:rsidR="008F16A6" w:rsidRPr="00306092" w:rsidRDefault="008F16A6" w:rsidP="001217B2">
      <w:pPr>
        <w:ind w:left="720"/>
        <w:rPr>
          <w:color w:val="auto"/>
        </w:rPr>
      </w:pPr>
      <w:r w:rsidRPr="00306092">
        <w:rPr>
          <w:color w:val="auto"/>
        </w:rPr>
        <w:t>•</w:t>
      </w:r>
      <w:r w:rsidRPr="00306092">
        <w:rPr>
          <w:color w:val="auto"/>
        </w:rPr>
        <w:tab/>
        <w:t>Requesting, agreeing to receive or accepting a bribe (Section 2</w:t>
      </w:r>
      <w:proofErr w:type="gramStart"/>
      <w:r w:rsidRPr="00306092">
        <w:rPr>
          <w:color w:val="auto"/>
        </w:rPr>
        <w:t>);</w:t>
      </w:r>
      <w:proofErr w:type="gramEnd"/>
    </w:p>
    <w:p w14:paraId="59CECDFF" w14:textId="77777777" w:rsidR="008F16A6" w:rsidRPr="00306092" w:rsidRDefault="008F16A6" w:rsidP="001217B2">
      <w:pPr>
        <w:ind w:left="720"/>
        <w:rPr>
          <w:color w:val="auto"/>
        </w:rPr>
      </w:pPr>
      <w:r w:rsidRPr="00306092">
        <w:rPr>
          <w:color w:val="auto"/>
        </w:rPr>
        <w:t>•</w:t>
      </w:r>
      <w:r w:rsidRPr="00306092">
        <w:rPr>
          <w:color w:val="auto"/>
        </w:rPr>
        <w:tab/>
        <w:t>Bribing, or offering to bribe, a foreign public official (Section 6</w:t>
      </w:r>
      <w:proofErr w:type="gramStart"/>
      <w:r w:rsidRPr="00306092">
        <w:rPr>
          <w:color w:val="auto"/>
        </w:rPr>
        <w:t>);</w:t>
      </w:r>
      <w:proofErr w:type="gramEnd"/>
    </w:p>
    <w:p w14:paraId="6DC1A067" w14:textId="77777777" w:rsidR="008F16A6" w:rsidRPr="00306092" w:rsidRDefault="008F16A6" w:rsidP="001217B2">
      <w:pPr>
        <w:ind w:left="720"/>
        <w:rPr>
          <w:color w:val="auto"/>
        </w:rPr>
      </w:pPr>
      <w:r w:rsidRPr="00306092">
        <w:rPr>
          <w:color w:val="auto"/>
        </w:rPr>
        <w:t>•</w:t>
      </w:r>
      <w:r w:rsidRPr="00306092">
        <w:rPr>
          <w:color w:val="auto"/>
        </w:rPr>
        <w:tab/>
        <w:t>Failing to prevent bribery (Section 7).</w:t>
      </w:r>
    </w:p>
    <w:p w14:paraId="0A31C095" w14:textId="234A2588" w:rsidR="00B2534C" w:rsidRDefault="00822A97">
      <w:pPr>
        <w:spacing w:line="240" w:lineRule="auto"/>
      </w:pPr>
      <w:r>
        <w:br w:type="page"/>
      </w:r>
    </w:p>
    <w:p w14:paraId="5F457F90" w14:textId="77777777" w:rsidR="00B2534C" w:rsidRDefault="00B2534C">
      <w:pPr>
        <w:spacing w:line="240" w:lineRule="auto"/>
      </w:pPr>
    </w:p>
    <w:p w14:paraId="6538697E" w14:textId="36F00B3C" w:rsidR="00822A97" w:rsidRDefault="00822A97" w:rsidP="002728D8">
      <w:pPr>
        <w:keepNext/>
        <w:keepLines/>
        <w:numPr>
          <w:ilvl w:val="0"/>
          <w:numId w:val="5"/>
        </w:numPr>
        <w:shd w:val="clear" w:color="auto" w:fill="FFFFFF"/>
        <w:spacing w:before="40" w:after="200" w:line="276" w:lineRule="auto"/>
        <w:ind w:left="0" w:firstLine="0"/>
        <w:outlineLvl w:val="1"/>
        <w:rPr>
          <w:rFonts w:eastAsia="Arial" w:cs="Times New Roman"/>
          <w:b/>
          <w:color w:val="2F5496"/>
          <w:sz w:val="26"/>
          <w:szCs w:val="26"/>
          <w:lang w:eastAsia="en-US"/>
        </w:rPr>
      </w:pPr>
      <w:bookmarkStart w:id="52" w:name="_Toc132214505"/>
      <w:bookmarkStart w:id="53" w:name="_Toc143775389"/>
      <w:r w:rsidRPr="00822A97">
        <w:rPr>
          <w:rFonts w:eastAsia="Arial" w:cs="Times New Roman"/>
          <w:b/>
          <w:color w:val="2F5496"/>
          <w:sz w:val="26"/>
          <w:szCs w:val="26"/>
          <w:lang w:eastAsia="en-US"/>
        </w:rPr>
        <w:t>Appen</w:t>
      </w:r>
      <w:r w:rsidRPr="00822A97">
        <w:rPr>
          <w:rFonts w:eastAsia="Arial" w:cs="Times New Roman"/>
          <w:b/>
          <w:color w:val="2F5496"/>
          <w:spacing w:val="1"/>
          <w:sz w:val="26"/>
          <w:szCs w:val="26"/>
          <w:lang w:eastAsia="en-US"/>
        </w:rPr>
        <w:t>di</w:t>
      </w:r>
      <w:r w:rsidRPr="00822A97">
        <w:rPr>
          <w:rFonts w:eastAsia="Arial" w:cs="Times New Roman"/>
          <w:b/>
          <w:color w:val="2F5496"/>
          <w:sz w:val="26"/>
          <w:szCs w:val="26"/>
          <w:lang w:eastAsia="en-US"/>
        </w:rPr>
        <w:t xml:space="preserve">x </w:t>
      </w:r>
      <w:r w:rsidRPr="00822A97">
        <w:rPr>
          <w:rFonts w:cs="Times New Roman"/>
          <w:b/>
          <w:noProof/>
          <w:color w:val="2F5496"/>
          <w:sz w:val="26"/>
          <w:szCs w:val="26"/>
          <w:lang w:eastAsia="en-US"/>
        </w:rPr>
        <mc:AlternateContent>
          <mc:Choice Requires="wps">
            <w:drawing>
              <wp:anchor distT="0" distB="0" distL="114300" distR="114300" simplePos="0" relativeHeight="251664384" behindDoc="1" locked="0" layoutInCell="0" allowOverlap="1" wp14:anchorId="3E229D53" wp14:editId="50FA6127">
                <wp:simplePos x="0" y="0"/>
                <wp:positionH relativeFrom="page">
                  <wp:posOffset>896416</wp:posOffset>
                </wp:positionH>
                <wp:positionV relativeFrom="paragraph">
                  <wp:posOffset>602</wp:posOffset>
                </wp:positionV>
                <wp:extent cx="5769229" cy="175563"/>
                <wp:effectExtent l="0" t="0" r="0" b="0"/>
                <wp:wrapNone/>
                <wp:docPr id="229" name="drawingObject229"/>
                <wp:cNvGraphicFramePr/>
                <a:graphic xmlns:a="http://schemas.openxmlformats.org/drawingml/2006/main">
                  <a:graphicData uri="http://schemas.microsoft.com/office/word/2010/wordprocessingShape">
                    <wps:wsp>
                      <wps:cNvSpPr/>
                      <wps:spPr>
                        <a:xfrm>
                          <a:off x="0" y="0"/>
                          <a:ext cx="5769229" cy="175563"/>
                        </a:xfrm>
                        <a:custGeom>
                          <a:avLst/>
                          <a:gdLst/>
                          <a:ahLst/>
                          <a:cxnLst/>
                          <a:rect l="0" t="0" r="0" b="0"/>
                          <a:pathLst>
                            <a:path w="5769229" h="175563">
                              <a:moveTo>
                                <a:pt x="0" y="0"/>
                              </a:moveTo>
                              <a:lnTo>
                                <a:pt x="0" y="175563"/>
                              </a:lnTo>
                              <a:lnTo>
                                <a:pt x="5769229" y="175563"/>
                              </a:lnTo>
                              <a:lnTo>
                                <a:pt x="5769229" y="0"/>
                              </a:lnTo>
                              <a:lnTo>
                                <a:pt x="0" y="0"/>
                              </a:lnTo>
                              <a:close/>
                            </a:path>
                          </a:pathLst>
                        </a:custGeom>
                        <a:solidFill>
                          <a:srgbClr val="E7E6E6"/>
                        </a:solidFill>
                      </wps:spPr>
                      <wps:bodyPr vertOverflow="overflow" horzOverflow="overflow" vert="horz" lIns="91440" tIns="45720" rIns="91440" bIns="45720" anchor="t"/>
                    </wps:wsp>
                  </a:graphicData>
                </a:graphic>
              </wp:anchor>
            </w:drawing>
          </mc:Choice>
          <mc:Fallback>
            <w:pict>
              <v:shape w14:anchorId="0E6A9280" id="drawingObject229" o:spid="_x0000_s1026" style="position:absolute;margin-left:70.6pt;margin-top:.05pt;width:454.25pt;height:13.8pt;z-index:-251652096;visibility:visible;mso-wrap-style:square;mso-wrap-distance-left:9pt;mso-wrap-distance-top:0;mso-wrap-distance-right:9pt;mso-wrap-distance-bottom:0;mso-position-horizontal:absolute;mso-position-horizontal-relative:page;mso-position-vertical:absolute;mso-position-vertical-relative:text;v-text-anchor:top" coordsize="5769229,175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" o:allowincell="f" path="m,l,175563r5769229,l5769229,,,xe" fillcolor="#e7e6e6" stroked="f">
                <v:path arrowok="t" textboxrect="0,0,5769229,175563"/>
                <w10:wrap anchorx="page"/>
              </v:shape>
            </w:pict>
          </mc:Fallback>
        </mc:AlternateContent>
      </w:r>
      <w:r w:rsidR="002728D8">
        <w:rPr>
          <w:rFonts w:eastAsia="Arial" w:cs="Times New Roman"/>
          <w:b/>
          <w:color w:val="2F5496"/>
          <w:sz w:val="26"/>
          <w:szCs w:val="26"/>
          <w:lang w:eastAsia="en-US"/>
        </w:rPr>
        <w:t>2 -</w:t>
      </w:r>
      <w:r w:rsidRPr="00822A97">
        <w:rPr>
          <w:rFonts w:eastAsia="Arial" w:cs="Times New Roman"/>
          <w:b/>
          <w:color w:val="2F5496"/>
          <w:sz w:val="26"/>
          <w:szCs w:val="26"/>
          <w:lang w:eastAsia="en-US"/>
        </w:rPr>
        <w:t xml:space="preserve"> </w:t>
      </w:r>
      <w:bookmarkEnd w:id="52"/>
      <w:r w:rsidR="002728D8" w:rsidRPr="002728D8">
        <w:rPr>
          <w:rFonts w:cs="Times New Roman"/>
          <w:b/>
          <w:bCs/>
          <w:color w:val="2F5496"/>
          <w:sz w:val="26"/>
          <w:szCs w:val="26"/>
          <w:lang w:eastAsia="en-US"/>
        </w:rPr>
        <w:t>Application for Study Leave and Funding Form</w:t>
      </w:r>
      <w:bookmarkEnd w:id="53"/>
    </w:p>
    <w:p w14:paraId="2C66911D" w14:textId="77777777" w:rsidR="00D11C40" w:rsidRPr="002728D8" w:rsidRDefault="00D11C40" w:rsidP="00D11C40">
      <w:pPr>
        <w:autoSpaceDE w:val="0"/>
        <w:autoSpaceDN w:val="0"/>
        <w:adjustRightInd w:val="0"/>
        <w:rPr>
          <w:b/>
          <w:bCs/>
          <w:color w:val="auto"/>
        </w:rPr>
      </w:pPr>
      <w:bookmarkStart w:id="54" w:name="_Hlk140154915"/>
      <w:r w:rsidRPr="002728D8">
        <w:rPr>
          <w:b/>
          <w:bCs/>
          <w:color w:val="auto"/>
        </w:rPr>
        <w:t>Application for Study Leave and Funding Form</w:t>
      </w:r>
    </w:p>
    <w:bookmarkEnd w:id="54"/>
    <w:p w14:paraId="75D9D0C3" w14:textId="77777777" w:rsidR="00D11C40" w:rsidRPr="002728D8" w:rsidRDefault="00D11C40" w:rsidP="00D11C40">
      <w:pPr>
        <w:rPr>
          <w:b/>
          <w:bCs/>
          <w:color w:val="auto"/>
        </w:rPr>
      </w:pPr>
      <w:r w:rsidRPr="002728D8">
        <w:rPr>
          <w:b/>
          <w:bCs/>
          <w:color w:val="auto"/>
        </w:rPr>
        <w:t>Applicant Details</w:t>
      </w:r>
    </w:p>
    <w:p w14:paraId="402AB0C4" w14:textId="77777777" w:rsidR="00D11C40" w:rsidRPr="002728D8" w:rsidRDefault="00D11C40" w:rsidP="00D11C40">
      <w:pPr>
        <w:spacing w:line="240" w:lineRule="auto"/>
        <w:rPr>
          <w:b/>
          <w:bCs/>
          <w:i/>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85"/>
        <w:gridCol w:w="5431"/>
      </w:tblGrid>
      <w:tr w:rsidR="00D11C40" w:rsidRPr="002728D8" w14:paraId="08C19A68" w14:textId="77777777" w:rsidTr="00FD2850">
        <w:tc>
          <w:tcPr>
            <w:tcW w:w="3652" w:type="dxa"/>
          </w:tcPr>
          <w:p w14:paraId="40CC26A5" w14:textId="77777777" w:rsidR="00D11C40" w:rsidRPr="002728D8" w:rsidRDefault="00D11C40" w:rsidP="00FD2850">
            <w:pPr>
              <w:autoSpaceDE w:val="0"/>
              <w:autoSpaceDN w:val="0"/>
              <w:adjustRightInd w:val="0"/>
              <w:spacing w:line="240" w:lineRule="auto"/>
              <w:rPr>
                <w:rFonts w:eastAsia="Calibri"/>
                <w:color w:val="000000"/>
              </w:rPr>
            </w:pPr>
            <w:r w:rsidRPr="002728D8">
              <w:rPr>
                <w:rFonts w:eastAsia="Calibri"/>
                <w:color w:val="000000"/>
              </w:rPr>
              <w:t xml:space="preserve">Name </w:t>
            </w:r>
          </w:p>
          <w:p w14:paraId="72F360CE" w14:textId="77777777" w:rsidR="00D11C40" w:rsidRPr="002728D8" w:rsidRDefault="00D11C40" w:rsidP="00FD2850">
            <w:pPr>
              <w:spacing w:line="240" w:lineRule="auto"/>
              <w:rPr>
                <w:rFonts w:eastAsia="Calibri"/>
                <w:color w:val="auto"/>
              </w:rPr>
            </w:pPr>
          </w:p>
        </w:tc>
        <w:tc>
          <w:tcPr>
            <w:tcW w:w="5590" w:type="dxa"/>
            <w:shd w:val="clear" w:color="auto" w:fill="F2F2F2" w:themeFill="background1" w:themeFillShade="F2"/>
          </w:tcPr>
          <w:p w14:paraId="7DD5A902" w14:textId="77777777" w:rsidR="00D11C40" w:rsidRPr="002728D8" w:rsidRDefault="00D11C40" w:rsidP="00FD2850">
            <w:pPr>
              <w:spacing w:line="240" w:lineRule="auto"/>
              <w:rPr>
                <w:rFonts w:eastAsia="Calibri"/>
                <w:color w:val="auto"/>
              </w:rPr>
            </w:pPr>
          </w:p>
        </w:tc>
      </w:tr>
      <w:tr w:rsidR="00D11C40" w:rsidRPr="002728D8" w14:paraId="1BD17A58" w14:textId="77777777" w:rsidTr="00FD2850">
        <w:tc>
          <w:tcPr>
            <w:tcW w:w="3652" w:type="dxa"/>
          </w:tcPr>
          <w:p w14:paraId="064D31D2" w14:textId="77777777" w:rsidR="00D11C40" w:rsidRPr="002728D8" w:rsidRDefault="00D11C40" w:rsidP="00FD2850">
            <w:pPr>
              <w:autoSpaceDE w:val="0"/>
              <w:autoSpaceDN w:val="0"/>
              <w:adjustRightInd w:val="0"/>
              <w:spacing w:line="240" w:lineRule="auto"/>
              <w:rPr>
                <w:rFonts w:eastAsia="Calibri"/>
                <w:color w:val="000000"/>
              </w:rPr>
            </w:pPr>
            <w:r w:rsidRPr="002728D8">
              <w:rPr>
                <w:rFonts w:eastAsia="Calibri"/>
                <w:color w:val="000000"/>
              </w:rPr>
              <w:t xml:space="preserve">Job Title </w:t>
            </w:r>
          </w:p>
          <w:p w14:paraId="5A7CF4F1" w14:textId="77777777" w:rsidR="00D11C40" w:rsidRPr="002728D8" w:rsidRDefault="00D11C40" w:rsidP="00FD2850">
            <w:pPr>
              <w:spacing w:line="240" w:lineRule="auto"/>
              <w:rPr>
                <w:rFonts w:eastAsia="Calibri"/>
                <w:color w:val="auto"/>
              </w:rPr>
            </w:pPr>
          </w:p>
        </w:tc>
        <w:tc>
          <w:tcPr>
            <w:tcW w:w="5590" w:type="dxa"/>
            <w:shd w:val="clear" w:color="auto" w:fill="F2F2F2" w:themeFill="background1" w:themeFillShade="F2"/>
          </w:tcPr>
          <w:p w14:paraId="06CDAF79" w14:textId="77777777" w:rsidR="00D11C40" w:rsidRPr="002728D8" w:rsidRDefault="00D11C40" w:rsidP="00FD2850">
            <w:pPr>
              <w:spacing w:line="240" w:lineRule="auto"/>
              <w:rPr>
                <w:rFonts w:eastAsia="Calibri"/>
                <w:color w:val="auto"/>
              </w:rPr>
            </w:pPr>
          </w:p>
        </w:tc>
      </w:tr>
      <w:tr w:rsidR="00D11C40" w:rsidRPr="002728D8" w14:paraId="74D84B82" w14:textId="77777777" w:rsidTr="00FD2850">
        <w:tc>
          <w:tcPr>
            <w:tcW w:w="3652" w:type="dxa"/>
          </w:tcPr>
          <w:p w14:paraId="4E4F3D16" w14:textId="77777777" w:rsidR="00D11C40" w:rsidRPr="002728D8" w:rsidRDefault="00D11C40" w:rsidP="00FD2850">
            <w:pPr>
              <w:autoSpaceDE w:val="0"/>
              <w:autoSpaceDN w:val="0"/>
              <w:adjustRightInd w:val="0"/>
              <w:spacing w:line="240" w:lineRule="auto"/>
              <w:rPr>
                <w:rFonts w:eastAsia="Calibri"/>
                <w:color w:val="000000"/>
              </w:rPr>
            </w:pPr>
            <w:r w:rsidRPr="002728D8">
              <w:rPr>
                <w:rFonts w:eastAsia="Calibri"/>
                <w:color w:val="000000"/>
              </w:rPr>
              <w:t xml:space="preserve">Directorate </w:t>
            </w:r>
          </w:p>
          <w:p w14:paraId="50E75AE5" w14:textId="77777777" w:rsidR="00D11C40" w:rsidRPr="002728D8" w:rsidRDefault="00D11C40" w:rsidP="00FD2850">
            <w:pPr>
              <w:spacing w:line="240" w:lineRule="auto"/>
              <w:rPr>
                <w:rFonts w:eastAsia="Calibri"/>
                <w:color w:val="auto"/>
              </w:rPr>
            </w:pPr>
          </w:p>
        </w:tc>
        <w:tc>
          <w:tcPr>
            <w:tcW w:w="5590" w:type="dxa"/>
            <w:shd w:val="clear" w:color="auto" w:fill="F2F2F2" w:themeFill="background1" w:themeFillShade="F2"/>
          </w:tcPr>
          <w:p w14:paraId="5696DE3A" w14:textId="77777777" w:rsidR="00D11C40" w:rsidRPr="002728D8" w:rsidRDefault="00D11C40" w:rsidP="00FD2850">
            <w:pPr>
              <w:spacing w:line="240" w:lineRule="auto"/>
              <w:rPr>
                <w:rFonts w:eastAsia="Calibri"/>
                <w:color w:val="auto"/>
              </w:rPr>
            </w:pPr>
          </w:p>
        </w:tc>
      </w:tr>
      <w:tr w:rsidR="00D11C40" w:rsidRPr="002728D8" w14:paraId="09730DCF" w14:textId="77777777" w:rsidTr="00FD2850">
        <w:tc>
          <w:tcPr>
            <w:tcW w:w="3652" w:type="dxa"/>
          </w:tcPr>
          <w:p w14:paraId="28D59E68" w14:textId="77777777" w:rsidR="00D11C40" w:rsidRPr="002728D8" w:rsidRDefault="00D11C40" w:rsidP="00FD2850">
            <w:pPr>
              <w:autoSpaceDE w:val="0"/>
              <w:autoSpaceDN w:val="0"/>
              <w:adjustRightInd w:val="0"/>
              <w:spacing w:line="240" w:lineRule="auto"/>
              <w:rPr>
                <w:rFonts w:eastAsia="Calibri"/>
                <w:color w:val="000000"/>
              </w:rPr>
            </w:pPr>
            <w:r w:rsidRPr="002728D8">
              <w:rPr>
                <w:rFonts w:eastAsia="Calibri"/>
                <w:color w:val="000000"/>
              </w:rPr>
              <w:t xml:space="preserve">Email address </w:t>
            </w:r>
          </w:p>
          <w:p w14:paraId="262AD014" w14:textId="77777777" w:rsidR="00D11C40" w:rsidRPr="002728D8" w:rsidRDefault="00D11C40" w:rsidP="00FD2850">
            <w:pPr>
              <w:autoSpaceDE w:val="0"/>
              <w:autoSpaceDN w:val="0"/>
              <w:adjustRightInd w:val="0"/>
              <w:spacing w:line="240" w:lineRule="auto"/>
              <w:rPr>
                <w:rFonts w:eastAsia="Calibri"/>
                <w:color w:val="000000"/>
              </w:rPr>
            </w:pPr>
          </w:p>
        </w:tc>
        <w:tc>
          <w:tcPr>
            <w:tcW w:w="5590" w:type="dxa"/>
            <w:shd w:val="clear" w:color="auto" w:fill="F2F2F2" w:themeFill="background1" w:themeFillShade="F2"/>
          </w:tcPr>
          <w:p w14:paraId="537D5001" w14:textId="77777777" w:rsidR="00D11C40" w:rsidRPr="002728D8" w:rsidRDefault="00D11C40" w:rsidP="00FD2850">
            <w:pPr>
              <w:spacing w:line="240" w:lineRule="auto"/>
              <w:rPr>
                <w:rFonts w:eastAsia="Calibri"/>
                <w:color w:val="auto"/>
              </w:rPr>
            </w:pPr>
          </w:p>
        </w:tc>
      </w:tr>
      <w:tr w:rsidR="00D11C40" w:rsidRPr="002728D8" w14:paraId="4F2E8958" w14:textId="77777777" w:rsidTr="00FD2850">
        <w:tc>
          <w:tcPr>
            <w:tcW w:w="3652" w:type="dxa"/>
          </w:tcPr>
          <w:p w14:paraId="1DE570B4" w14:textId="77777777" w:rsidR="00D11C40" w:rsidRPr="002728D8" w:rsidRDefault="00D11C40" w:rsidP="00FD2850">
            <w:pPr>
              <w:autoSpaceDE w:val="0"/>
              <w:autoSpaceDN w:val="0"/>
              <w:adjustRightInd w:val="0"/>
              <w:spacing w:line="240" w:lineRule="auto"/>
              <w:rPr>
                <w:rFonts w:eastAsia="Calibri"/>
                <w:color w:val="000000"/>
              </w:rPr>
            </w:pPr>
            <w:r w:rsidRPr="002728D8">
              <w:rPr>
                <w:rFonts w:eastAsia="Calibri"/>
                <w:color w:val="000000"/>
              </w:rPr>
              <w:t xml:space="preserve">Phone number </w:t>
            </w:r>
          </w:p>
          <w:p w14:paraId="06216D34" w14:textId="77777777" w:rsidR="00D11C40" w:rsidRPr="002728D8" w:rsidRDefault="00D11C40" w:rsidP="00FD2850">
            <w:pPr>
              <w:autoSpaceDE w:val="0"/>
              <w:autoSpaceDN w:val="0"/>
              <w:adjustRightInd w:val="0"/>
              <w:spacing w:line="240" w:lineRule="auto"/>
              <w:rPr>
                <w:rFonts w:eastAsia="Calibri"/>
                <w:color w:val="000000"/>
              </w:rPr>
            </w:pPr>
          </w:p>
        </w:tc>
        <w:tc>
          <w:tcPr>
            <w:tcW w:w="5590" w:type="dxa"/>
            <w:shd w:val="clear" w:color="auto" w:fill="F2F2F2" w:themeFill="background1" w:themeFillShade="F2"/>
          </w:tcPr>
          <w:p w14:paraId="4B672620" w14:textId="77777777" w:rsidR="00D11C40" w:rsidRPr="002728D8" w:rsidRDefault="00D11C40" w:rsidP="00FD2850">
            <w:pPr>
              <w:spacing w:line="240" w:lineRule="auto"/>
              <w:rPr>
                <w:rFonts w:eastAsia="Calibri"/>
                <w:color w:val="auto"/>
              </w:rPr>
            </w:pPr>
          </w:p>
        </w:tc>
      </w:tr>
      <w:tr w:rsidR="00D11C40" w:rsidRPr="002728D8" w14:paraId="578B1B99" w14:textId="77777777" w:rsidTr="00FD2850">
        <w:tc>
          <w:tcPr>
            <w:tcW w:w="3652" w:type="dxa"/>
          </w:tcPr>
          <w:p w14:paraId="4757C824" w14:textId="77777777" w:rsidR="00D11C40" w:rsidRPr="002728D8" w:rsidRDefault="00D11C40" w:rsidP="00FD2850">
            <w:pPr>
              <w:autoSpaceDE w:val="0"/>
              <w:autoSpaceDN w:val="0"/>
              <w:adjustRightInd w:val="0"/>
              <w:spacing w:line="240" w:lineRule="auto"/>
              <w:rPr>
                <w:rFonts w:eastAsia="Calibri"/>
                <w:color w:val="000000"/>
              </w:rPr>
            </w:pPr>
            <w:r w:rsidRPr="002728D8">
              <w:rPr>
                <w:rFonts w:eastAsia="Calibri"/>
                <w:color w:val="000000"/>
              </w:rPr>
              <w:t xml:space="preserve">Date of request </w:t>
            </w:r>
          </w:p>
          <w:p w14:paraId="0DA5D862" w14:textId="77777777" w:rsidR="00D11C40" w:rsidRPr="002728D8" w:rsidRDefault="00D11C40" w:rsidP="00FD2850">
            <w:pPr>
              <w:autoSpaceDE w:val="0"/>
              <w:autoSpaceDN w:val="0"/>
              <w:adjustRightInd w:val="0"/>
              <w:spacing w:line="240" w:lineRule="auto"/>
              <w:rPr>
                <w:rFonts w:eastAsia="Calibri"/>
                <w:color w:val="000000"/>
              </w:rPr>
            </w:pPr>
          </w:p>
        </w:tc>
        <w:tc>
          <w:tcPr>
            <w:tcW w:w="5590" w:type="dxa"/>
            <w:shd w:val="clear" w:color="auto" w:fill="F2F2F2" w:themeFill="background1" w:themeFillShade="F2"/>
          </w:tcPr>
          <w:p w14:paraId="2E6AF022" w14:textId="77777777" w:rsidR="00D11C40" w:rsidRPr="002728D8" w:rsidRDefault="00D11C40" w:rsidP="00FD2850">
            <w:pPr>
              <w:spacing w:line="240" w:lineRule="auto"/>
              <w:rPr>
                <w:rFonts w:eastAsia="Calibri"/>
                <w:color w:val="auto"/>
              </w:rPr>
            </w:pPr>
          </w:p>
        </w:tc>
      </w:tr>
    </w:tbl>
    <w:p w14:paraId="0EAE8EDB" w14:textId="77777777" w:rsidR="00D11C40" w:rsidRPr="002728D8" w:rsidRDefault="00D11C40" w:rsidP="00D11C40">
      <w:pPr>
        <w:spacing w:line="240" w:lineRule="auto"/>
        <w:rPr>
          <w:b/>
          <w:bCs/>
          <w:color w:val="auto"/>
        </w:rPr>
      </w:pPr>
    </w:p>
    <w:p w14:paraId="59AB2BF8" w14:textId="77777777" w:rsidR="00D11C40" w:rsidRPr="002728D8" w:rsidRDefault="00D11C40" w:rsidP="00D11C40">
      <w:pPr>
        <w:spacing w:line="240" w:lineRule="auto"/>
        <w:rPr>
          <w:b/>
          <w:bCs/>
          <w:color w:val="auto"/>
        </w:rPr>
      </w:pPr>
      <w:r w:rsidRPr="002728D8">
        <w:rPr>
          <w:b/>
          <w:bCs/>
          <w:color w:val="auto"/>
        </w:rPr>
        <w:t>About the training course/event/conference</w:t>
      </w:r>
      <w:r>
        <w:rPr>
          <w:b/>
          <w:bCs/>
          <w:color w:val="auto"/>
        </w:rPr>
        <w:t>/apprenticeship</w:t>
      </w:r>
    </w:p>
    <w:p w14:paraId="16C29CB7" w14:textId="77777777" w:rsidR="00D11C40" w:rsidRPr="002728D8" w:rsidRDefault="00D11C40" w:rsidP="00D11C40">
      <w:pPr>
        <w:spacing w:line="240" w:lineRule="auto"/>
        <w:rPr>
          <w:b/>
          <w:bCs/>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1"/>
        <w:gridCol w:w="1085"/>
        <w:gridCol w:w="1085"/>
        <w:gridCol w:w="545"/>
        <w:gridCol w:w="540"/>
        <w:gridCol w:w="1085"/>
        <w:gridCol w:w="1085"/>
      </w:tblGrid>
      <w:tr w:rsidR="00D11C40" w:rsidRPr="002728D8" w14:paraId="537E9F08" w14:textId="77777777" w:rsidTr="00FD2850">
        <w:tc>
          <w:tcPr>
            <w:tcW w:w="3652" w:type="dxa"/>
          </w:tcPr>
          <w:p w14:paraId="4302E73B" w14:textId="77777777" w:rsidR="00D11C40" w:rsidRDefault="00D11C40" w:rsidP="00FD2850">
            <w:pPr>
              <w:autoSpaceDE w:val="0"/>
              <w:autoSpaceDN w:val="0"/>
              <w:adjustRightInd w:val="0"/>
              <w:rPr>
                <w:rFonts w:eastAsia="Calibri"/>
                <w:color w:val="000000"/>
              </w:rPr>
            </w:pPr>
            <w:r w:rsidRPr="002728D8">
              <w:rPr>
                <w:rFonts w:eastAsia="Calibri"/>
                <w:color w:val="000000"/>
              </w:rPr>
              <w:t>Name of course</w:t>
            </w:r>
            <w:r>
              <w:rPr>
                <w:rFonts w:eastAsia="Calibri"/>
                <w:color w:val="000000"/>
              </w:rPr>
              <w:t xml:space="preserve"> </w:t>
            </w:r>
            <w:r w:rsidRPr="002728D8">
              <w:rPr>
                <w:rFonts w:eastAsia="Calibri"/>
                <w:color w:val="000000"/>
              </w:rPr>
              <w:t>/</w:t>
            </w:r>
            <w:r>
              <w:rPr>
                <w:rFonts w:eastAsia="Calibri"/>
                <w:color w:val="000000"/>
              </w:rPr>
              <w:t xml:space="preserve"> </w:t>
            </w:r>
            <w:r w:rsidRPr="002728D8">
              <w:rPr>
                <w:rFonts w:eastAsia="Calibri"/>
                <w:color w:val="000000"/>
              </w:rPr>
              <w:t>training</w:t>
            </w:r>
            <w:r>
              <w:rPr>
                <w:rFonts w:eastAsia="Calibri"/>
                <w:color w:val="000000"/>
              </w:rPr>
              <w:t xml:space="preserve"> </w:t>
            </w:r>
            <w:r w:rsidRPr="002728D8">
              <w:rPr>
                <w:rFonts w:eastAsia="Calibri"/>
                <w:color w:val="000000"/>
              </w:rPr>
              <w:t>/</w:t>
            </w:r>
          </w:p>
          <w:p w14:paraId="616D9899" w14:textId="77777777" w:rsidR="00D11C40" w:rsidRPr="002728D8" w:rsidRDefault="00D11C40" w:rsidP="00FD2850">
            <w:pPr>
              <w:autoSpaceDE w:val="0"/>
              <w:autoSpaceDN w:val="0"/>
              <w:adjustRightInd w:val="0"/>
              <w:rPr>
                <w:rFonts w:eastAsia="Calibri"/>
                <w:color w:val="000000"/>
              </w:rPr>
            </w:pPr>
            <w:r>
              <w:rPr>
                <w:rFonts w:eastAsia="Calibri"/>
                <w:color w:val="000000"/>
              </w:rPr>
              <w:t>e</w:t>
            </w:r>
            <w:r w:rsidRPr="002728D8">
              <w:rPr>
                <w:rFonts w:eastAsia="Calibri"/>
                <w:color w:val="000000"/>
              </w:rPr>
              <w:t>vent</w:t>
            </w:r>
            <w:r>
              <w:rPr>
                <w:rFonts w:eastAsia="Calibri"/>
                <w:color w:val="000000"/>
              </w:rPr>
              <w:t xml:space="preserve"> / qualification / apprenticeship</w:t>
            </w:r>
          </w:p>
          <w:p w14:paraId="44842170" w14:textId="77777777" w:rsidR="00D11C40" w:rsidRPr="002728D8" w:rsidRDefault="00D11C40" w:rsidP="00FD2850">
            <w:pPr>
              <w:rPr>
                <w:rFonts w:eastAsia="Calibri"/>
                <w:color w:val="auto"/>
              </w:rPr>
            </w:pPr>
          </w:p>
        </w:tc>
        <w:tc>
          <w:tcPr>
            <w:tcW w:w="5590" w:type="dxa"/>
            <w:gridSpan w:val="6"/>
            <w:shd w:val="clear" w:color="auto" w:fill="F2F2F2" w:themeFill="background1" w:themeFillShade="F2"/>
          </w:tcPr>
          <w:p w14:paraId="1C03A932" w14:textId="77777777" w:rsidR="00D11C40" w:rsidRPr="002728D8" w:rsidRDefault="00D11C40" w:rsidP="00FD2850">
            <w:pPr>
              <w:spacing w:line="240" w:lineRule="auto"/>
              <w:rPr>
                <w:rFonts w:eastAsia="Calibri"/>
                <w:color w:val="auto"/>
              </w:rPr>
            </w:pPr>
          </w:p>
        </w:tc>
      </w:tr>
      <w:tr w:rsidR="00D11C40" w:rsidRPr="002728D8" w14:paraId="27E56384" w14:textId="77777777" w:rsidTr="00FD2850">
        <w:tc>
          <w:tcPr>
            <w:tcW w:w="3652" w:type="dxa"/>
          </w:tcPr>
          <w:p w14:paraId="3BA7D4C4" w14:textId="77777777" w:rsidR="00D11C40" w:rsidRPr="002728D8" w:rsidRDefault="00D11C40" w:rsidP="00FD2850">
            <w:pPr>
              <w:autoSpaceDE w:val="0"/>
              <w:autoSpaceDN w:val="0"/>
              <w:adjustRightInd w:val="0"/>
              <w:rPr>
                <w:rFonts w:eastAsia="Calibri"/>
                <w:color w:val="000000"/>
              </w:rPr>
            </w:pPr>
            <w:r w:rsidRPr="002728D8">
              <w:rPr>
                <w:rFonts w:eastAsia="Calibri"/>
                <w:color w:val="000000"/>
              </w:rPr>
              <w:t>Training</w:t>
            </w:r>
            <w:r>
              <w:rPr>
                <w:rFonts w:eastAsia="Calibri"/>
                <w:color w:val="000000"/>
              </w:rPr>
              <w:t xml:space="preserve"> </w:t>
            </w:r>
            <w:r w:rsidRPr="002728D8">
              <w:rPr>
                <w:rFonts w:eastAsia="Calibri"/>
                <w:color w:val="000000"/>
              </w:rPr>
              <w:t>/</w:t>
            </w:r>
            <w:r>
              <w:rPr>
                <w:rFonts w:eastAsia="Calibri"/>
                <w:color w:val="000000"/>
              </w:rPr>
              <w:t xml:space="preserve"> </w:t>
            </w:r>
            <w:r w:rsidRPr="002728D8">
              <w:rPr>
                <w:rFonts w:eastAsia="Calibri"/>
                <w:color w:val="000000"/>
              </w:rPr>
              <w:t>course</w:t>
            </w:r>
            <w:r>
              <w:rPr>
                <w:rFonts w:eastAsia="Calibri"/>
                <w:color w:val="000000"/>
              </w:rPr>
              <w:t xml:space="preserve"> / apprenticeship 'ST'</w:t>
            </w:r>
            <w:r w:rsidRPr="002728D8">
              <w:rPr>
                <w:rFonts w:eastAsia="Calibri"/>
                <w:color w:val="000000"/>
              </w:rPr>
              <w:t xml:space="preserve"> </w:t>
            </w:r>
            <w:r>
              <w:rPr>
                <w:rFonts w:eastAsia="Calibri"/>
                <w:color w:val="000000"/>
              </w:rPr>
              <w:t>(</w:t>
            </w:r>
            <w:hyperlink r:id="rId21" w:history="1">
              <w:r w:rsidRPr="00D62A9C">
                <w:rPr>
                  <w:rFonts w:eastAsiaTheme="minorHAnsi"/>
                  <w:color w:val="0000FF"/>
                  <w:u w:val="single"/>
                  <w:lang w:eastAsia="en-US"/>
                </w:rPr>
                <w:t>Here</w:t>
              </w:r>
            </w:hyperlink>
            <w:r>
              <w:rPr>
                <w:rFonts w:eastAsia="Calibri"/>
                <w:color w:val="000000"/>
              </w:rPr>
              <w:t xml:space="preserve">) </w:t>
            </w:r>
            <w:r w:rsidRPr="002728D8">
              <w:rPr>
                <w:rFonts w:eastAsia="Calibri"/>
                <w:color w:val="000000"/>
              </w:rPr>
              <w:t xml:space="preserve">reference where applicable </w:t>
            </w:r>
          </w:p>
        </w:tc>
        <w:tc>
          <w:tcPr>
            <w:tcW w:w="5590" w:type="dxa"/>
            <w:gridSpan w:val="6"/>
            <w:shd w:val="clear" w:color="auto" w:fill="F2F2F2" w:themeFill="background1" w:themeFillShade="F2"/>
          </w:tcPr>
          <w:p w14:paraId="309A3B65" w14:textId="77777777" w:rsidR="00D11C40" w:rsidRPr="002728D8" w:rsidRDefault="00D11C40" w:rsidP="00FD2850">
            <w:pPr>
              <w:spacing w:line="240" w:lineRule="auto"/>
              <w:rPr>
                <w:rFonts w:eastAsia="Calibri"/>
                <w:color w:val="auto"/>
              </w:rPr>
            </w:pPr>
          </w:p>
        </w:tc>
      </w:tr>
      <w:tr w:rsidR="00D11C40" w:rsidRPr="002728D8" w14:paraId="30AACC3F" w14:textId="77777777" w:rsidTr="00FD2850">
        <w:tc>
          <w:tcPr>
            <w:tcW w:w="3652" w:type="dxa"/>
          </w:tcPr>
          <w:p w14:paraId="26277FEB" w14:textId="77777777" w:rsidR="00D11C40" w:rsidRPr="00D0420C" w:rsidRDefault="00D11C40" w:rsidP="00FD2850">
            <w:pPr>
              <w:autoSpaceDE w:val="0"/>
              <w:autoSpaceDN w:val="0"/>
              <w:adjustRightInd w:val="0"/>
              <w:rPr>
                <w:rFonts w:eastAsia="Calibri"/>
                <w:color w:val="000000"/>
              </w:rPr>
            </w:pPr>
            <w:r>
              <w:rPr>
                <w:rFonts w:eastAsia="Calibri"/>
                <w:color w:val="000000"/>
              </w:rPr>
              <w:t xml:space="preserve">Start </w:t>
            </w:r>
            <w:proofErr w:type="gramStart"/>
            <w:r>
              <w:rPr>
                <w:rFonts w:eastAsia="Calibri"/>
                <w:color w:val="000000"/>
              </w:rPr>
              <w:t>d</w:t>
            </w:r>
            <w:r w:rsidRPr="002728D8">
              <w:rPr>
                <w:rFonts w:eastAsia="Calibri"/>
                <w:color w:val="000000"/>
              </w:rPr>
              <w:t>ate</w:t>
            </w:r>
            <w:proofErr w:type="gramEnd"/>
            <w:r w:rsidRPr="002728D8">
              <w:rPr>
                <w:rFonts w:eastAsia="Calibri"/>
                <w:color w:val="000000"/>
              </w:rPr>
              <w:t xml:space="preserve"> </w:t>
            </w:r>
          </w:p>
          <w:p w14:paraId="5463205A" w14:textId="77777777" w:rsidR="00D11C40" w:rsidRPr="00D0420C" w:rsidRDefault="00D11C40" w:rsidP="00FD2850">
            <w:pPr>
              <w:autoSpaceDE w:val="0"/>
              <w:autoSpaceDN w:val="0"/>
              <w:adjustRightInd w:val="0"/>
              <w:rPr>
                <w:rFonts w:eastAsia="Calibri"/>
                <w:color w:val="000000"/>
              </w:rPr>
            </w:pPr>
          </w:p>
        </w:tc>
        <w:tc>
          <w:tcPr>
            <w:tcW w:w="5590" w:type="dxa"/>
            <w:gridSpan w:val="6"/>
            <w:shd w:val="clear" w:color="auto" w:fill="F2F2F2" w:themeFill="background1" w:themeFillShade="F2"/>
          </w:tcPr>
          <w:p w14:paraId="79DD0F8F" w14:textId="77777777" w:rsidR="00D11C40" w:rsidRPr="002728D8" w:rsidRDefault="00D11C40" w:rsidP="00FD2850">
            <w:pPr>
              <w:spacing w:line="240" w:lineRule="auto"/>
              <w:rPr>
                <w:rFonts w:eastAsia="Calibri"/>
                <w:color w:val="auto"/>
              </w:rPr>
            </w:pPr>
          </w:p>
        </w:tc>
      </w:tr>
      <w:tr w:rsidR="00D11C40" w:rsidRPr="002728D8" w14:paraId="43821897" w14:textId="77777777" w:rsidTr="00FD2850">
        <w:tc>
          <w:tcPr>
            <w:tcW w:w="3652" w:type="dxa"/>
          </w:tcPr>
          <w:p w14:paraId="236A6AEC" w14:textId="77777777" w:rsidR="00D11C40" w:rsidRPr="002728D8" w:rsidRDefault="00D11C40" w:rsidP="00FD2850">
            <w:pPr>
              <w:autoSpaceDE w:val="0"/>
              <w:autoSpaceDN w:val="0"/>
              <w:adjustRightInd w:val="0"/>
              <w:rPr>
                <w:rFonts w:eastAsia="Calibri"/>
                <w:color w:val="000000"/>
              </w:rPr>
            </w:pPr>
            <w:r w:rsidRPr="002728D8">
              <w:rPr>
                <w:rFonts w:eastAsia="Calibri"/>
                <w:color w:val="000000"/>
              </w:rPr>
              <w:t xml:space="preserve">Duration </w:t>
            </w:r>
          </w:p>
          <w:p w14:paraId="4494B800" w14:textId="77777777" w:rsidR="00D11C40" w:rsidRPr="002728D8" w:rsidRDefault="00D11C40" w:rsidP="00FD2850">
            <w:pPr>
              <w:autoSpaceDE w:val="0"/>
              <w:autoSpaceDN w:val="0"/>
              <w:adjustRightInd w:val="0"/>
              <w:rPr>
                <w:rFonts w:eastAsia="Calibri"/>
                <w:color w:val="000000"/>
              </w:rPr>
            </w:pPr>
          </w:p>
        </w:tc>
        <w:tc>
          <w:tcPr>
            <w:tcW w:w="5590" w:type="dxa"/>
            <w:gridSpan w:val="6"/>
            <w:shd w:val="clear" w:color="auto" w:fill="F2F2F2" w:themeFill="background1" w:themeFillShade="F2"/>
          </w:tcPr>
          <w:p w14:paraId="1863B0CB" w14:textId="77777777" w:rsidR="00D11C40" w:rsidRPr="002728D8" w:rsidRDefault="00D11C40" w:rsidP="00FD2850">
            <w:pPr>
              <w:spacing w:line="240" w:lineRule="auto"/>
              <w:rPr>
                <w:rFonts w:eastAsia="Calibri"/>
                <w:color w:val="auto"/>
              </w:rPr>
            </w:pPr>
          </w:p>
        </w:tc>
      </w:tr>
      <w:tr w:rsidR="00D11C40" w:rsidRPr="002728D8" w14:paraId="29D1941A" w14:textId="77777777" w:rsidTr="00FD2850">
        <w:tc>
          <w:tcPr>
            <w:tcW w:w="3652" w:type="dxa"/>
          </w:tcPr>
          <w:p w14:paraId="70F61F36" w14:textId="77777777" w:rsidR="00D11C40" w:rsidRPr="002728D8" w:rsidRDefault="00D11C40" w:rsidP="00FD2850">
            <w:pPr>
              <w:autoSpaceDE w:val="0"/>
              <w:autoSpaceDN w:val="0"/>
              <w:adjustRightInd w:val="0"/>
              <w:rPr>
                <w:rFonts w:eastAsia="Calibri"/>
                <w:color w:val="000000"/>
              </w:rPr>
            </w:pPr>
            <w:r w:rsidRPr="002728D8">
              <w:rPr>
                <w:rFonts w:eastAsia="Calibri"/>
                <w:color w:val="000000"/>
              </w:rPr>
              <w:t>Location</w:t>
            </w:r>
            <w:r>
              <w:rPr>
                <w:rFonts w:eastAsia="Calibri"/>
                <w:color w:val="000000"/>
              </w:rPr>
              <w:t xml:space="preserve"> (includes virtual)</w:t>
            </w:r>
          </w:p>
          <w:p w14:paraId="2D1849F6" w14:textId="77777777" w:rsidR="00D11C40" w:rsidRPr="002728D8" w:rsidRDefault="00D11C40" w:rsidP="00FD2850">
            <w:pPr>
              <w:autoSpaceDE w:val="0"/>
              <w:autoSpaceDN w:val="0"/>
              <w:adjustRightInd w:val="0"/>
              <w:rPr>
                <w:rFonts w:eastAsia="Calibri"/>
                <w:color w:val="000000"/>
              </w:rPr>
            </w:pPr>
          </w:p>
        </w:tc>
        <w:tc>
          <w:tcPr>
            <w:tcW w:w="5590" w:type="dxa"/>
            <w:gridSpan w:val="6"/>
            <w:shd w:val="clear" w:color="auto" w:fill="F2F2F2" w:themeFill="background1" w:themeFillShade="F2"/>
          </w:tcPr>
          <w:p w14:paraId="17DA3936" w14:textId="77777777" w:rsidR="00D11C40" w:rsidRPr="002728D8" w:rsidRDefault="00D11C40" w:rsidP="00FD2850">
            <w:pPr>
              <w:spacing w:line="240" w:lineRule="auto"/>
              <w:rPr>
                <w:rFonts w:eastAsia="Calibri"/>
                <w:color w:val="auto"/>
              </w:rPr>
            </w:pPr>
          </w:p>
        </w:tc>
      </w:tr>
      <w:tr w:rsidR="00D11C40" w:rsidRPr="002728D8" w14:paraId="47A829D0" w14:textId="77777777" w:rsidTr="00FD2850">
        <w:tc>
          <w:tcPr>
            <w:tcW w:w="3652" w:type="dxa"/>
          </w:tcPr>
          <w:p w14:paraId="682B67DC" w14:textId="77777777" w:rsidR="00D11C40" w:rsidRPr="002728D8" w:rsidRDefault="00D11C40" w:rsidP="00FD2850">
            <w:pPr>
              <w:autoSpaceDE w:val="0"/>
              <w:autoSpaceDN w:val="0"/>
              <w:adjustRightInd w:val="0"/>
              <w:rPr>
                <w:rFonts w:eastAsia="Calibri"/>
                <w:color w:val="000000"/>
              </w:rPr>
            </w:pPr>
            <w:r w:rsidRPr="002728D8">
              <w:rPr>
                <w:rFonts w:eastAsia="Calibri"/>
                <w:color w:val="000000"/>
              </w:rPr>
              <w:t xml:space="preserve">Description </w:t>
            </w:r>
          </w:p>
          <w:p w14:paraId="643C4886" w14:textId="77777777" w:rsidR="00D11C40" w:rsidRPr="002728D8" w:rsidRDefault="00D11C40" w:rsidP="00FD2850">
            <w:pPr>
              <w:autoSpaceDE w:val="0"/>
              <w:autoSpaceDN w:val="0"/>
              <w:adjustRightInd w:val="0"/>
              <w:rPr>
                <w:rFonts w:eastAsia="Calibri"/>
                <w:color w:val="000000"/>
              </w:rPr>
            </w:pPr>
          </w:p>
        </w:tc>
        <w:tc>
          <w:tcPr>
            <w:tcW w:w="5590" w:type="dxa"/>
            <w:gridSpan w:val="6"/>
            <w:shd w:val="clear" w:color="auto" w:fill="F2F2F2" w:themeFill="background1" w:themeFillShade="F2"/>
          </w:tcPr>
          <w:p w14:paraId="77B72234" w14:textId="77777777" w:rsidR="00D11C40" w:rsidRPr="002728D8" w:rsidRDefault="00D11C40" w:rsidP="00FD2850">
            <w:pPr>
              <w:spacing w:line="240" w:lineRule="auto"/>
              <w:rPr>
                <w:rFonts w:eastAsia="Calibri"/>
                <w:color w:val="auto"/>
              </w:rPr>
            </w:pPr>
          </w:p>
        </w:tc>
      </w:tr>
      <w:tr w:rsidR="00D11C40" w:rsidRPr="002728D8" w14:paraId="5EB4DFF1" w14:textId="77777777" w:rsidTr="00FD2850">
        <w:tc>
          <w:tcPr>
            <w:tcW w:w="3652" w:type="dxa"/>
          </w:tcPr>
          <w:p w14:paraId="1958F365" w14:textId="77777777" w:rsidR="00D11C40" w:rsidRPr="002728D8" w:rsidRDefault="00D11C40" w:rsidP="00FD2850">
            <w:pPr>
              <w:autoSpaceDE w:val="0"/>
              <w:autoSpaceDN w:val="0"/>
              <w:adjustRightInd w:val="0"/>
              <w:rPr>
                <w:rFonts w:eastAsia="Calibri"/>
                <w:color w:val="auto"/>
              </w:rPr>
            </w:pPr>
            <w:r w:rsidRPr="002728D8">
              <w:rPr>
                <w:rFonts w:eastAsia="Calibri"/>
                <w:color w:val="auto"/>
              </w:rPr>
              <w:t>Amount of study time leave requested (No of days in total)</w:t>
            </w:r>
          </w:p>
          <w:p w14:paraId="047E3393" w14:textId="77777777" w:rsidR="00D11C40" w:rsidRPr="002728D8" w:rsidRDefault="00D11C40" w:rsidP="00FD2850">
            <w:pPr>
              <w:autoSpaceDE w:val="0"/>
              <w:autoSpaceDN w:val="0"/>
              <w:adjustRightInd w:val="0"/>
              <w:rPr>
                <w:rFonts w:eastAsia="Calibri"/>
                <w:color w:val="000000"/>
              </w:rPr>
            </w:pPr>
          </w:p>
        </w:tc>
        <w:tc>
          <w:tcPr>
            <w:tcW w:w="5590" w:type="dxa"/>
            <w:gridSpan w:val="6"/>
            <w:shd w:val="clear" w:color="auto" w:fill="F2F2F2" w:themeFill="background1" w:themeFillShade="F2"/>
          </w:tcPr>
          <w:p w14:paraId="788D459F" w14:textId="77777777" w:rsidR="00D11C40" w:rsidRPr="002728D8" w:rsidRDefault="00D11C40" w:rsidP="00FD2850">
            <w:pPr>
              <w:spacing w:line="240" w:lineRule="auto"/>
              <w:rPr>
                <w:rFonts w:eastAsia="Calibri"/>
                <w:color w:val="auto"/>
              </w:rPr>
            </w:pPr>
          </w:p>
        </w:tc>
      </w:tr>
      <w:tr w:rsidR="00D11C40" w:rsidRPr="002728D8" w14:paraId="406A3FA1" w14:textId="77777777" w:rsidTr="00FD2850">
        <w:tc>
          <w:tcPr>
            <w:tcW w:w="3652" w:type="dxa"/>
          </w:tcPr>
          <w:p w14:paraId="5C001211" w14:textId="1B9E4BA5" w:rsidR="00D11C40" w:rsidRPr="002728D8" w:rsidRDefault="00D11C40" w:rsidP="00FD2850">
            <w:pPr>
              <w:autoSpaceDE w:val="0"/>
              <w:autoSpaceDN w:val="0"/>
              <w:adjustRightInd w:val="0"/>
              <w:rPr>
                <w:rFonts w:eastAsia="Calibri"/>
                <w:color w:val="000000"/>
              </w:rPr>
            </w:pPr>
            <w:r>
              <w:rPr>
                <w:rFonts w:eastAsia="Calibri"/>
                <w:color w:val="000000"/>
              </w:rPr>
              <w:t>Development i</w:t>
            </w:r>
            <w:r w:rsidRPr="002728D8">
              <w:rPr>
                <w:rFonts w:eastAsia="Calibri"/>
                <w:color w:val="000000"/>
              </w:rPr>
              <w:t>dentified in PDP - Y/N [</w:t>
            </w:r>
            <w:r w:rsidR="007731F9">
              <w:rPr>
                <w:rFonts w:eastAsia="Calibri"/>
                <w:b/>
                <w:color w:val="auto"/>
              </w:rPr>
              <w:t>check box</w:t>
            </w:r>
            <w:r w:rsidRPr="002728D8">
              <w:rPr>
                <w:rFonts w:eastAsia="Calibri"/>
                <w:color w:val="000000"/>
              </w:rPr>
              <w:t>]</w:t>
            </w:r>
          </w:p>
        </w:tc>
        <w:tc>
          <w:tcPr>
            <w:tcW w:w="2795" w:type="dxa"/>
            <w:gridSpan w:val="3"/>
            <w:shd w:val="clear" w:color="auto" w:fill="F2F2F2" w:themeFill="background1" w:themeFillShade="F2"/>
          </w:tcPr>
          <w:p w14:paraId="09C1F723" w14:textId="4260DF36" w:rsidR="00D11C40" w:rsidRPr="002728D8" w:rsidRDefault="00D11C40" w:rsidP="00FD2850">
            <w:pPr>
              <w:spacing w:line="240" w:lineRule="auto"/>
              <w:rPr>
                <w:rFonts w:eastAsia="Calibri"/>
                <w:color w:val="auto"/>
              </w:rPr>
            </w:pPr>
            <w:r w:rsidRPr="002728D8">
              <w:rPr>
                <w:rFonts w:eastAsia="Calibri"/>
                <w:color w:val="auto"/>
              </w:rPr>
              <w:t>[</w:t>
            </w:r>
            <w:r w:rsidRPr="002728D8">
              <w:rPr>
                <w:rFonts w:eastAsia="Calibri"/>
                <w:b/>
                <w:color w:val="auto"/>
              </w:rPr>
              <w:t>Yes</w:t>
            </w:r>
            <w:r w:rsidRPr="002728D8">
              <w:rPr>
                <w:rFonts w:eastAsia="Calibri"/>
                <w:color w:val="auto"/>
              </w:rPr>
              <w:t>]</w:t>
            </w:r>
            <w:r w:rsidR="007731F9" w:rsidRPr="000F52DE">
              <w:rPr>
                <w:rFonts w:eastAsia="Calibri"/>
                <w:sz w:val="20"/>
                <w:szCs w:val="20"/>
                <w:lang w:eastAsia="en-US"/>
              </w:rPr>
              <w:t xml:space="preserve"> </w:t>
            </w:r>
            <w:r w:rsidR="007731F9" w:rsidRPr="000F52DE">
              <w:rPr>
                <w:rFonts w:eastAsia="Calibri"/>
                <w:sz w:val="20"/>
                <w:szCs w:val="20"/>
                <w:lang w:eastAsia="en-US"/>
              </w:rPr>
              <w:fldChar w:fldCharType="begin">
                <w:ffData>
                  <w:name w:val="Check3"/>
                  <w:enabled/>
                  <w:calcOnExit w:val="0"/>
                  <w:checkBox>
                    <w:sizeAuto/>
                    <w:default w:val="0"/>
                  </w:checkBox>
                </w:ffData>
              </w:fldChar>
            </w:r>
            <w:r w:rsidR="007731F9" w:rsidRPr="000F52DE">
              <w:rPr>
                <w:rFonts w:eastAsia="Calibri"/>
                <w:sz w:val="20"/>
                <w:szCs w:val="20"/>
                <w:lang w:eastAsia="en-US"/>
              </w:rPr>
              <w:instrText xml:space="preserve"> FORMCHECKBOX </w:instrText>
            </w:r>
            <w:r w:rsidR="00AB61AD">
              <w:rPr>
                <w:rFonts w:eastAsia="Calibri"/>
                <w:sz w:val="20"/>
                <w:szCs w:val="20"/>
                <w:lang w:eastAsia="en-US"/>
              </w:rPr>
            </w:r>
            <w:r w:rsidR="00AB61AD">
              <w:rPr>
                <w:rFonts w:eastAsia="Calibri"/>
                <w:sz w:val="20"/>
                <w:szCs w:val="20"/>
                <w:lang w:eastAsia="en-US"/>
              </w:rPr>
              <w:fldChar w:fldCharType="separate"/>
            </w:r>
            <w:r w:rsidR="007731F9" w:rsidRPr="000F52DE">
              <w:rPr>
                <w:rFonts w:eastAsia="Calibri"/>
                <w:sz w:val="20"/>
                <w:szCs w:val="20"/>
                <w:lang w:eastAsia="en-US"/>
              </w:rPr>
              <w:fldChar w:fldCharType="end"/>
            </w:r>
          </w:p>
        </w:tc>
        <w:tc>
          <w:tcPr>
            <w:tcW w:w="2795" w:type="dxa"/>
            <w:gridSpan w:val="3"/>
            <w:shd w:val="clear" w:color="auto" w:fill="F2F2F2" w:themeFill="background1" w:themeFillShade="F2"/>
          </w:tcPr>
          <w:p w14:paraId="7132AED6" w14:textId="30998945" w:rsidR="00D11C40" w:rsidRPr="002728D8" w:rsidRDefault="00D11C40" w:rsidP="00FD2850">
            <w:pPr>
              <w:spacing w:line="240" w:lineRule="auto"/>
              <w:rPr>
                <w:rFonts w:eastAsia="Calibri"/>
                <w:color w:val="auto"/>
              </w:rPr>
            </w:pPr>
            <w:r w:rsidRPr="002728D8">
              <w:rPr>
                <w:rFonts w:eastAsia="Calibri"/>
                <w:color w:val="auto"/>
              </w:rPr>
              <w:t>[</w:t>
            </w:r>
            <w:r w:rsidRPr="002728D8">
              <w:rPr>
                <w:rFonts w:eastAsia="Calibri"/>
                <w:b/>
                <w:color w:val="auto"/>
              </w:rPr>
              <w:t>No</w:t>
            </w:r>
            <w:r w:rsidRPr="002728D8">
              <w:rPr>
                <w:rFonts w:eastAsia="Calibri"/>
                <w:color w:val="auto"/>
              </w:rPr>
              <w:t>]</w:t>
            </w:r>
            <w:r w:rsidR="007731F9" w:rsidRPr="000F52DE">
              <w:rPr>
                <w:rFonts w:eastAsia="Calibri"/>
                <w:sz w:val="20"/>
                <w:szCs w:val="20"/>
                <w:lang w:eastAsia="en-US"/>
              </w:rPr>
              <w:t xml:space="preserve"> </w:t>
            </w:r>
            <w:r w:rsidR="007731F9" w:rsidRPr="000F52DE">
              <w:rPr>
                <w:rFonts w:eastAsia="Calibri"/>
                <w:sz w:val="20"/>
                <w:szCs w:val="20"/>
                <w:lang w:eastAsia="en-US"/>
              </w:rPr>
              <w:fldChar w:fldCharType="begin">
                <w:ffData>
                  <w:name w:val="Check3"/>
                  <w:enabled/>
                  <w:calcOnExit w:val="0"/>
                  <w:checkBox>
                    <w:sizeAuto/>
                    <w:default w:val="0"/>
                  </w:checkBox>
                </w:ffData>
              </w:fldChar>
            </w:r>
            <w:r w:rsidR="007731F9" w:rsidRPr="000F52DE">
              <w:rPr>
                <w:rFonts w:eastAsia="Calibri"/>
                <w:sz w:val="20"/>
                <w:szCs w:val="20"/>
                <w:lang w:eastAsia="en-US"/>
              </w:rPr>
              <w:instrText xml:space="preserve"> FORMCHECKBOX </w:instrText>
            </w:r>
            <w:r w:rsidR="00AB61AD">
              <w:rPr>
                <w:rFonts w:eastAsia="Calibri"/>
                <w:sz w:val="20"/>
                <w:szCs w:val="20"/>
                <w:lang w:eastAsia="en-US"/>
              </w:rPr>
            </w:r>
            <w:r w:rsidR="00AB61AD">
              <w:rPr>
                <w:rFonts w:eastAsia="Calibri"/>
                <w:sz w:val="20"/>
                <w:szCs w:val="20"/>
                <w:lang w:eastAsia="en-US"/>
              </w:rPr>
              <w:fldChar w:fldCharType="separate"/>
            </w:r>
            <w:r w:rsidR="007731F9" w:rsidRPr="000F52DE">
              <w:rPr>
                <w:rFonts w:eastAsia="Calibri"/>
                <w:sz w:val="20"/>
                <w:szCs w:val="20"/>
                <w:lang w:eastAsia="en-US"/>
              </w:rPr>
              <w:fldChar w:fldCharType="end"/>
            </w:r>
          </w:p>
        </w:tc>
      </w:tr>
      <w:tr w:rsidR="00D11C40" w:rsidRPr="002728D8" w14:paraId="1E6BA3A5" w14:textId="77777777" w:rsidTr="00FD2850">
        <w:tc>
          <w:tcPr>
            <w:tcW w:w="3652" w:type="dxa"/>
          </w:tcPr>
          <w:p w14:paraId="4717CEF1" w14:textId="7EAD76F3" w:rsidR="00D11C40" w:rsidRPr="002728D8" w:rsidRDefault="00D11C40" w:rsidP="00FD2850">
            <w:pPr>
              <w:autoSpaceDE w:val="0"/>
              <w:autoSpaceDN w:val="0"/>
              <w:adjustRightInd w:val="0"/>
              <w:rPr>
                <w:rFonts w:eastAsia="Calibri"/>
                <w:color w:val="000000"/>
              </w:rPr>
            </w:pPr>
            <w:r w:rsidRPr="002728D8">
              <w:rPr>
                <w:rFonts w:eastAsia="Calibri"/>
                <w:color w:val="000000"/>
              </w:rPr>
              <w:t>Prioritised Learning Need (refer to PDR</w:t>
            </w:r>
            <w:r>
              <w:rPr>
                <w:rFonts w:eastAsia="Calibri"/>
                <w:color w:val="000000"/>
              </w:rPr>
              <w:t xml:space="preserve"> Section 4</w:t>
            </w:r>
            <w:r w:rsidRPr="002728D8">
              <w:rPr>
                <w:rFonts w:eastAsia="Calibri"/>
                <w:color w:val="000000"/>
              </w:rPr>
              <w:t xml:space="preserve"> and Section </w:t>
            </w:r>
            <w:hyperlink w:anchor="_Personal_Development_Plans" w:history="1">
              <w:r w:rsidR="008D1160" w:rsidRPr="008D1160">
                <w:rPr>
                  <w:rStyle w:val="Hyperlink"/>
                  <w:rFonts w:eastAsia="Calibri"/>
                </w:rPr>
                <w:t>5</w:t>
              </w:r>
              <w:r w:rsidRPr="008D1160">
                <w:rPr>
                  <w:rStyle w:val="Hyperlink"/>
                  <w:rFonts w:eastAsia="Calibri"/>
                </w:rPr>
                <w:t>.0</w:t>
              </w:r>
            </w:hyperlink>
            <w:r w:rsidRPr="002728D8">
              <w:rPr>
                <w:rFonts w:eastAsia="Calibri"/>
                <w:color w:val="FF0000"/>
              </w:rPr>
              <w:t xml:space="preserve"> </w:t>
            </w:r>
            <w:r w:rsidRPr="002728D8">
              <w:rPr>
                <w:rFonts w:eastAsia="Calibri"/>
                <w:color w:val="auto"/>
              </w:rPr>
              <w:t>of</w:t>
            </w:r>
            <w:r>
              <w:rPr>
                <w:rFonts w:eastAsia="Calibri"/>
                <w:color w:val="FF0000"/>
              </w:rPr>
              <w:t xml:space="preserve"> </w:t>
            </w:r>
            <w:r w:rsidRPr="00D62A9C">
              <w:rPr>
                <w:rFonts w:eastAsia="Calibri"/>
                <w:color w:val="auto"/>
              </w:rPr>
              <w:t xml:space="preserve">the </w:t>
            </w:r>
            <w:r w:rsidRPr="002728D8">
              <w:rPr>
                <w:rFonts w:eastAsia="Calibri"/>
                <w:color w:val="000000"/>
              </w:rPr>
              <w:t xml:space="preserve">L&amp;D Policy) </w:t>
            </w:r>
          </w:p>
        </w:tc>
        <w:tc>
          <w:tcPr>
            <w:tcW w:w="1118" w:type="dxa"/>
            <w:shd w:val="clear" w:color="auto" w:fill="F2F2F2" w:themeFill="background1" w:themeFillShade="F2"/>
          </w:tcPr>
          <w:p w14:paraId="776ACA04" w14:textId="77777777" w:rsidR="00D11C40" w:rsidRPr="002728D8" w:rsidRDefault="00D11C40" w:rsidP="00FD2850">
            <w:pPr>
              <w:spacing w:line="240" w:lineRule="auto"/>
              <w:rPr>
                <w:rFonts w:eastAsia="Calibri"/>
                <w:b/>
                <w:color w:val="auto"/>
              </w:rPr>
            </w:pPr>
          </w:p>
          <w:p w14:paraId="56D4ECD2" w14:textId="28DA3585" w:rsidR="00D11C40" w:rsidRPr="002728D8" w:rsidRDefault="00D11C40" w:rsidP="00FD2850">
            <w:pPr>
              <w:spacing w:line="240" w:lineRule="auto"/>
              <w:rPr>
                <w:rFonts w:eastAsia="Calibri"/>
                <w:b/>
                <w:color w:val="auto"/>
              </w:rPr>
            </w:pPr>
            <w:r w:rsidRPr="002728D8">
              <w:rPr>
                <w:rFonts w:eastAsia="Calibri"/>
                <w:b/>
                <w:color w:val="auto"/>
              </w:rPr>
              <w:t>A</w:t>
            </w:r>
            <w:r w:rsidR="007731F9">
              <w:rPr>
                <w:rFonts w:eastAsia="Calibri"/>
                <w:sz w:val="20"/>
                <w:szCs w:val="20"/>
                <w:lang w:eastAsia="en-US"/>
              </w:rPr>
              <w:fldChar w:fldCharType="begin">
                <w:ffData>
                  <w:name w:val="Check3"/>
                  <w:enabled/>
                  <w:calcOnExit w:val="0"/>
                  <w:checkBox>
                    <w:sizeAuto/>
                    <w:default w:val="0"/>
                  </w:checkBox>
                </w:ffData>
              </w:fldChar>
            </w:r>
            <w:r w:rsidR="007731F9">
              <w:rPr>
                <w:rFonts w:eastAsia="Calibri"/>
                <w:sz w:val="20"/>
                <w:szCs w:val="20"/>
                <w:lang w:eastAsia="en-US"/>
              </w:rPr>
              <w:instrText xml:space="preserve"> FORMCHECKBOX </w:instrText>
            </w:r>
            <w:r w:rsidR="00AB61AD">
              <w:rPr>
                <w:rFonts w:eastAsia="Calibri"/>
                <w:sz w:val="20"/>
                <w:szCs w:val="20"/>
                <w:lang w:eastAsia="en-US"/>
              </w:rPr>
            </w:r>
            <w:r w:rsidR="00AB61AD">
              <w:rPr>
                <w:rFonts w:eastAsia="Calibri"/>
                <w:sz w:val="20"/>
                <w:szCs w:val="20"/>
                <w:lang w:eastAsia="en-US"/>
              </w:rPr>
              <w:fldChar w:fldCharType="separate"/>
            </w:r>
            <w:r w:rsidR="007731F9">
              <w:rPr>
                <w:rFonts w:eastAsia="Calibri"/>
                <w:sz w:val="20"/>
                <w:szCs w:val="20"/>
                <w:lang w:eastAsia="en-US"/>
              </w:rPr>
              <w:fldChar w:fldCharType="end"/>
            </w:r>
          </w:p>
        </w:tc>
        <w:tc>
          <w:tcPr>
            <w:tcW w:w="1118" w:type="dxa"/>
            <w:shd w:val="clear" w:color="auto" w:fill="F2F2F2" w:themeFill="background1" w:themeFillShade="F2"/>
          </w:tcPr>
          <w:p w14:paraId="418E0763" w14:textId="77777777" w:rsidR="00D11C40" w:rsidRPr="002728D8" w:rsidRDefault="00D11C40" w:rsidP="00FD2850">
            <w:pPr>
              <w:spacing w:line="240" w:lineRule="auto"/>
              <w:rPr>
                <w:rFonts w:eastAsia="Calibri"/>
                <w:b/>
                <w:color w:val="auto"/>
              </w:rPr>
            </w:pPr>
          </w:p>
          <w:p w14:paraId="00BE254E" w14:textId="1B190F39" w:rsidR="00D11C40" w:rsidRPr="002728D8" w:rsidRDefault="00D11C40" w:rsidP="00FD2850">
            <w:pPr>
              <w:spacing w:line="240" w:lineRule="auto"/>
              <w:rPr>
                <w:rFonts w:eastAsia="Calibri"/>
                <w:b/>
                <w:color w:val="auto"/>
              </w:rPr>
            </w:pPr>
            <w:r w:rsidRPr="002728D8">
              <w:rPr>
                <w:rFonts w:eastAsia="Calibri"/>
                <w:b/>
                <w:color w:val="auto"/>
              </w:rPr>
              <w:t>B</w:t>
            </w:r>
            <w:r w:rsidR="007731F9" w:rsidRPr="000F52DE">
              <w:rPr>
                <w:rFonts w:eastAsia="Calibri"/>
                <w:sz w:val="20"/>
                <w:szCs w:val="20"/>
                <w:lang w:eastAsia="en-US"/>
              </w:rPr>
              <w:fldChar w:fldCharType="begin">
                <w:ffData>
                  <w:name w:val="Check3"/>
                  <w:enabled/>
                  <w:calcOnExit w:val="0"/>
                  <w:checkBox>
                    <w:sizeAuto/>
                    <w:default w:val="0"/>
                  </w:checkBox>
                </w:ffData>
              </w:fldChar>
            </w:r>
            <w:r w:rsidR="007731F9" w:rsidRPr="000F52DE">
              <w:rPr>
                <w:rFonts w:eastAsia="Calibri"/>
                <w:sz w:val="20"/>
                <w:szCs w:val="20"/>
                <w:lang w:eastAsia="en-US"/>
              </w:rPr>
              <w:instrText xml:space="preserve"> FORMCHECKBOX </w:instrText>
            </w:r>
            <w:r w:rsidR="00AB61AD">
              <w:rPr>
                <w:rFonts w:eastAsia="Calibri"/>
                <w:sz w:val="20"/>
                <w:szCs w:val="20"/>
                <w:lang w:eastAsia="en-US"/>
              </w:rPr>
            </w:r>
            <w:r w:rsidR="00AB61AD">
              <w:rPr>
                <w:rFonts w:eastAsia="Calibri"/>
                <w:sz w:val="20"/>
                <w:szCs w:val="20"/>
                <w:lang w:eastAsia="en-US"/>
              </w:rPr>
              <w:fldChar w:fldCharType="separate"/>
            </w:r>
            <w:r w:rsidR="007731F9" w:rsidRPr="000F52DE">
              <w:rPr>
                <w:rFonts w:eastAsia="Calibri"/>
                <w:sz w:val="20"/>
                <w:szCs w:val="20"/>
                <w:lang w:eastAsia="en-US"/>
              </w:rPr>
              <w:fldChar w:fldCharType="end"/>
            </w:r>
          </w:p>
        </w:tc>
        <w:tc>
          <w:tcPr>
            <w:tcW w:w="1118" w:type="dxa"/>
            <w:gridSpan w:val="2"/>
            <w:shd w:val="clear" w:color="auto" w:fill="F2F2F2" w:themeFill="background1" w:themeFillShade="F2"/>
          </w:tcPr>
          <w:p w14:paraId="19A9C7A1" w14:textId="77777777" w:rsidR="00D11C40" w:rsidRPr="002728D8" w:rsidRDefault="00D11C40" w:rsidP="00FD2850">
            <w:pPr>
              <w:spacing w:line="240" w:lineRule="auto"/>
              <w:rPr>
                <w:rFonts w:eastAsia="Calibri"/>
                <w:b/>
                <w:color w:val="auto"/>
              </w:rPr>
            </w:pPr>
          </w:p>
          <w:p w14:paraId="215C1800" w14:textId="1E3C7CFD" w:rsidR="00D11C40" w:rsidRPr="002728D8" w:rsidRDefault="00D11C40" w:rsidP="00FD2850">
            <w:pPr>
              <w:spacing w:line="240" w:lineRule="auto"/>
              <w:rPr>
                <w:rFonts w:eastAsia="Calibri"/>
                <w:b/>
                <w:color w:val="auto"/>
              </w:rPr>
            </w:pPr>
            <w:r w:rsidRPr="002728D8">
              <w:rPr>
                <w:rFonts w:eastAsia="Calibri"/>
                <w:b/>
                <w:color w:val="auto"/>
              </w:rPr>
              <w:t>C</w:t>
            </w:r>
            <w:r w:rsidR="007731F9" w:rsidRPr="000F52DE">
              <w:rPr>
                <w:rFonts w:eastAsia="Calibri"/>
                <w:sz w:val="20"/>
                <w:szCs w:val="20"/>
                <w:lang w:eastAsia="en-US"/>
              </w:rPr>
              <w:fldChar w:fldCharType="begin">
                <w:ffData>
                  <w:name w:val="Check3"/>
                  <w:enabled/>
                  <w:calcOnExit w:val="0"/>
                  <w:checkBox>
                    <w:sizeAuto/>
                    <w:default w:val="0"/>
                  </w:checkBox>
                </w:ffData>
              </w:fldChar>
            </w:r>
            <w:r w:rsidR="007731F9" w:rsidRPr="000F52DE">
              <w:rPr>
                <w:rFonts w:eastAsia="Calibri"/>
                <w:sz w:val="20"/>
                <w:szCs w:val="20"/>
                <w:lang w:eastAsia="en-US"/>
              </w:rPr>
              <w:instrText xml:space="preserve"> FORMCHECKBOX </w:instrText>
            </w:r>
            <w:r w:rsidR="00AB61AD">
              <w:rPr>
                <w:rFonts w:eastAsia="Calibri"/>
                <w:sz w:val="20"/>
                <w:szCs w:val="20"/>
                <w:lang w:eastAsia="en-US"/>
              </w:rPr>
            </w:r>
            <w:r w:rsidR="00AB61AD">
              <w:rPr>
                <w:rFonts w:eastAsia="Calibri"/>
                <w:sz w:val="20"/>
                <w:szCs w:val="20"/>
                <w:lang w:eastAsia="en-US"/>
              </w:rPr>
              <w:fldChar w:fldCharType="separate"/>
            </w:r>
            <w:r w:rsidR="007731F9" w:rsidRPr="000F52DE">
              <w:rPr>
                <w:rFonts w:eastAsia="Calibri"/>
                <w:sz w:val="20"/>
                <w:szCs w:val="20"/>
                <w:lang w:eastAsia="en-US"/>
              </w:rPr>
              <w:fldChar w:fldCharType="end"/>
            </w:r>
          </w:p>
        </w:tc>
        <w:tc>
          <w:tcPr>
            <w:tcW w:w="1118" w:type="dxa"/>
            <w:shd w:val="clear" w:color="auto" w:fill="F2F2F2" w:themeFill="background1" w:themeFillShade="F2"/>
          </w:tcPr>
          <w:p w14:paraId="651172EE" w14:textId="77777777" w:rsidR="00D11C40" w:rsidRPr="002728D8" w:rsidRDefault="00D11C40" w:rsidP="00FD2850">
            <w:pPr>
              <w:spacing w:line="240" w:lineRule="auto"/>
              <w:rPr>
                <w:rFonts w:eastAsia="Calibri"/>
                <w:b/>
                <w:color w:val="auto"/>
              </w:rPr>
            </w:pPr>
          </w:p>
          <w:p w14:paraId="6972FC1F" w14:textId="597C0F71" w:rsidR="00D11C40" w:rsidRPr="002728D8" w:rsidRDefault="00D11C40" w:rsidP="00FD2850">
            <w:pPr>
              <w:spacing w:line="240" w:lineRule="auto"/>
              <w:rPr>
                <w:rFonts w:eastAsia="Calibri"/>
                <w:b/>
                <w:color w:val="auto"/>
              </w:rPr>
            </w:pPr>
            <w:r w:rsidRPr="002728D8">
              <w:rPr>
                <w:rFonts w:eastAsia="Calibri"/>
                <w:b/>
                <w:color w:val="auto"/>
              </w:rPr>
              <w:t>D</w:t>
            </w:r>
            <w:r w:rsidR="007731F9" w:rsidRPr="000F52DE">
              <w:rPr>
                <w:rFonts w:eastAsia="Calibri"/>
                <w:sz w:val="20"/>
                <w:szCs w:val="20"/>
                <w:lang w:eastAsia="en-US"/>
              </w:rPr>
              <w:fldChar w:fldCharType="begin">
                <w:ffData>
                  <w:name w:val="Check3"/>
                  <w:enabled/>
                  <w:calcOnExit w:val="0"/>
                  <w:checkBox>
                    <w:sizeAuto/>
                    <w:default w:val="0"/>
                  </w:checkBox>
                </w:ffData>
              </w:fldChar>
            </w:r>
            <w:r w:rsidR="007731F9" w:rsidRPr="000F52DE">
              <w:rPr>
                <w:rFonts w:eastAsia="Calibri"/>
                <w:sz w:val="20"/>
                <w:szCs w:val="20"/>
                <w:lang w:eastAsia="en-US"/>
              </w:rPr>
              <w:instrText xml:space="preserve"> FORMCHECKBOX </w:instrText>
            </w:r>
            <w:r w:rsidR="00AB61AD">
              <w:rPr>
                <w:rFonts w:eastAsia="Calibri"/>
                <w:sz w:val="20"/>
                <w:szCs w:val="20"/>
                <w:lang w:eastAsia="en-US"/>
              </w:rPr>
            </w:r>
            <w:r w:rsidR="00AB61AD">
              <w:rPr>
                <w:rFonts w:eastAsia="Calibri"/>
                <w:sz w:val="20"/>
                <w:szCs w:val="20"/>
                <w:lang w:eastAsia="en-US"/>
              </w:rPr>
              <w:fldChar w:fldCharType="separate"/>
            </w:r>
            <w:r w:rsidR="007731F9" w:rsidRPr="000F52DE">
              <w:rPr>
                <w:rFonts w:eastAsia="Calibri"/>
                <w:sz w:val="20"/>
                <w:szCs w:val="20"/>
                <w:lang w:eastAsia="en-US"/>
              </w:rPr>
              <w:fldChar w:fldCharType="end"/>
            </w:r>
          </w:p>
        </w:tc>
        <w:tc>
          <w:tcPr>
            <w:tcW w:w="1118" w:type="dxa"/>
            <w:shd w:val="clear" w:color="auto" w:fill="F2F2F2" w:themeFill="background1" w:themeFillShade="F2"/>
          </w:tcPr>
          <w:p w14:paraId="7B3F29BE" w14:textId="77777777" w:rsidR="00D11C40" w:rsidRPr="002728D8" w:rsidRDefault="00D11C40" w:rsidP="00FD2850">
            <w:pPr>
              <w:spacing w:line="240" w:lineRule="auto"/>
              <w:rPr>
                <w:rFonts w:eastAsia="Calibri"/>
                <w:b/>
                <w:color w:val="auto"/>
              </w:rPr>
            </w:pPr>
          </w:p>
          <w:p w14:paraId="41316139" w14:textId="10E0B960" w:rsidR="00D11C40" w:rsidRPr="002728D8" w:rsidRDefault="00D11C40" w:rsidP="00FD2850">
            <w:pPr>
              <w:spacing w:line="240" w:lineRule="auto"/>
              <w:rPr>
                <w:rFonts w:eastAsia="Calibri"/>
                <w:b/>
                <w:color w:val="auto"/>
              </w:rPr>
            </w:pPr>
            <w:r w:rsidRPr="002728D8">
              <w:rPr>
                <w:rFonts w:eastAsia="Calibri"/>
                <w:b/>
                <w:color w:val="auto"/>
              </w:rPr>
              <w:t>E</w:t>
            </w:r>
            <w:r w:rsidR="007731F9" w:rsidRPr="000F52DE">
              <w:rPr>
                <w:rFonts w:eastAsia="Calibri"/>
                <w:sz w:val="20"/>
                <w:szCs w:val="20"/>
                <w:lang w:eastAsia="en-US"/>
              </w:rPr>
              <w:fldChar w:fldCharType="begin">
                <w:ffData>
                  <w:name w:val="Check3"/>
                  <w:enabled/>
                  <w:calcOnExit w:val="0"/>
                  <w:checkBox>
                    <w:sizeAuto/>
                    <w:default w:val="0"/>
                  </w:checkBox>
                </w:ffData>
              </w:fldChar>
            </w:r>
            <w:r w:rsidR="007731F9" w:rsidRPr="000F52DE">
              <w:rPr>
                <w:rFonts w:eastAsia="Calibri"/>
                <w:sz w:val="20"/>
                <w:szCs w:val="20"/>
                <w:lang w:eastAsia="en-US"/>
              </w:rPr>
              <w:instrText xml:space="preserve"> FORMCHECKBOX </w:instrText>
            </w:r>
            <w:r w:rsidR="00AB61AD">
              <w:rPr>
                <w:rFonts w:eastAsia="Calibri"/>
                <w:sz w:val="20"/>
                <w:szCs w:val="20"/>
                <w:lang w:eastAsia="en-US"/>
              </w:rPr>
            </w:r>
            <w:r w:rsidR="00AB61AD">
              <w:rPr>
                <w:rFonts w:eastAsia="Calibri"/>
                <w:sz w:val="20"/>
                <w:szCs w:val="20"/>
                <w:lang w:eastAsia="en-US"/>
              </w:rPr>
              <w:fldChar w:fldCharType="separate"/>
            </w:r>
            <w:r w:rsidR="007731F9" w:rsidRPr="000F52DE">
              <w:rPr>
                <w:rFonts w:eastAsia="Calibri"/>
                <w:sz w:val="20"/>
                <w:szCs w:val="20"/>
                <w:lang w:eastAsia="en-US"/>
              </w:rPr>
              <w:fldChar w:fldCharType="end"/>
            </w:r>
          </w:p>
        </w:tc>
      </w:tr>
      <w:tr w:rsidR="00D11C40" w:rsidRPr="002728D8" w14:paraId="154A1455" w14:textId="77777777" w:rsidTr="00FD2850">
        <w:tc>
          <w:tcPr>
            <w:tcW w:w="3652" w:type="dxa"/>
          </w:tcPr>
          <w:p w14:paraId="2271C5EA" w14:textId="77777777" w:rsidR="00D11C40" w:rsidRPr="002728D8" w:rsidRDefault="00D11C40" w:rsidP="00FD2850">
            <w:pPr>
              <w:autoSpaceDE w:val="0"/>
              <w:autoSpaceDN w:val="0"/>
              <w:adjustRightInd w:val="0"/>
              <w:rPr>
                <w:rFonts w:eastAsia="Calibri"/>
                <w:color w:val="000000"/>
              </w:rPr>
            </w:pPr>
            <w:r w:rsidRPr="002728D8">
              <w:rPr>
                <w:rFonts w:eastAsia="Calibri"/>
                <w:color w:val="000000"/>
              </w:rPr>
              <w:t xml:space="preserve">Amount </w:t>
            </w:r>
            <w:proofErr w:type="gramStart"/>
            <w:r w:rsidRPr="002728D8">
              <w:rPr>
                <w:rFonts w:eastAsia="Calibri"/>
                <w:color w:val="000000"/>
              </w:rPr>
              <w:t>requested</w:t>
            </w:r>
            <w:proofErr w:type="gramEnd"/>
            <w:r w:rsidRPr="002728D8">
              <w:rPr>
                <w:rFonts w:eastAsia="Calibri"/>
                <w:color w:val="000000"/>
              </w:rPr>
              <w:t xml:space="preserve"> </w:t>
            </w:r>
          </w:p>
          <w:p w14:paraId="01C254BD" w14:textId="77777777" w:rsidR="00D11C40" w:rsidRPr="002728D8" w:rsidRDefault="00D11C40" w:rsidP="00FD2850">
            <w:pPr>
              <w:autoSpaceDE w:val="0"/>
              <w:autoSpaceDN w:val="0"/>
              <w:adjustRightInd w:val="0"/>
              <w:rPr>
                <w:rFonts w:eastAsia="Calibri"/>
                <w:color w:val="000000"/>
              </w:rPr>
            </w:pPr>
          </w:p>
        </w:tc>
        <w:tc>
          <w:tcPr>
            <w:tcW w:w="5590" w:type="dxa"/>
            <w:gridSpan w:val="6"/>
            <w:shd w:val="clear" w:color="auto" w:fill="F2F2F2" w:themeFill="background1" w:themeFillShade="F2"/>
          </w:tcPr>
          <w:p w14:paraId="17398904" w14:textId="77777777" w:rsidR="00D11C40" w:rsidRPr="002728D8" w:rsidRDefault="00D11C40" w:rsidP="00FD2850">
            <w:pPr>
              <w:spacing w:line="240" w:lineRule="auto"/>
              <w:rPr>
                <w:rFonts w:eastAsia="Calibri"/>
                <w:b/>
                <w:color w:val="auto"/>
              </w:rPr>
            </w:pPr>
            <w:r w:rsidRPr="002728D8">
              <w:rPr>
                <w:rFonts w:eastAsia="Calibri"/>
                <w:b/>
                <w:color w:val="auto"/>
              </w:rPr>
              <w:t>£</w:t>
            </w:r>
          </w:p>
        </w:tc>
      </w:tr>
      <w:tr w:rsidR="00D11C40" w:rsidRPr="002728D8" w14:paraId="35C6882C" w14:textId="77777777" w:rsidTr="00FD2850">
        <w:tc>
          <w:tcPr>
            <w:tcW w:w="3652" w:type="dxa"/>
          </w:tcPr>
          <w:p w14:paraId="55FABBFF" w14:textId="77777777" w:rsidR="00D11C40" w:rsidRPr="002728D8" w:rsidRDefault="00D11C40" w:rsidP="00FD2850">
            <w:pPr>
              <w:autoSpaceDE w:val="0"/>
              <w:autoSpaceDN w:val="0"/>
              <w:adjustRightInd w:val="0"/>
              <w:rPr>
                <w:rFonts w:eastAsia="Calibri"/>
                <w:color w:val="000000"/>
              </w:rPr>
            </w:pPr>
            <w:r w:rsidRPr="002728D8">
              <w:rPr>
                <w:rFonts w:eastAsia="Calibri"/>
                <w:color w:val="000000"/>
              </w:rPr>
              <w:t xml:space="preserve">Total Course cost </w:t>
            </w:r>
            <w:r>
              <w:rPr>
                <w:rFonts w:eastAsia="Calibri"/>
                <w:color w:val="000000"/>
              </w:rPr>
              <w:t xml:space="preserve">or </w:t>
            </w:r>
            <w:r w:rsidRPr="00D0420C">
              <w:rPr>
                <w:rFonts w:eastAsia="Calibri"/>
                <w:color w:val="000000"/>
              </w:rPr>
              <w:t>Maximum Education &amp; Skills Funding Agency (ESFA) Amount</w:t>
            </w:r>
          </w:p>
        </w:tc>
        <w:tc>
          <w:tcPr>
            <w:tcW w:w="5590" w:type="dxa"/>
            <w:gridSpan w:val="6"/>
            <w:shd w:val="clear" w:color="auto" w:fill="F2F2F2" w:themeFill="background1" w:themeFillShade="F2"/>
          </w:tcPr>
          <w:p w14:paraId="0F0B0B8B" w14:textId="77777777" w:rsidR="00D11C40" w:rsidRPr="002728D8" w:rsidRDefault="00D11C40" w:rsidP="00FD2850">
            <w:pPr>
              <w:spacing w:line="240" w:lineRule="auto"/>
              <w:rPr>
                <w:rFonts w:eastAsia="Calibri"/>
                <w:b/>
                <w:color w:val="auto"/>
              </w:rPr>
            </w:pPr>
            <w:r w:rsidRPr="002728D8">
              <w:rPr>
                <w:rFonts w:eastAsia="Calibri"/>
                <w:b/>
                <w:color w:val="auto"/>
              </w:rPr>
              <w:t>£</w:t>
            </w:r>
          </w:p>
        </w:tc>
      </w:tr>
      <w:tr w:rsidR="00D11C40" w:rsidRPr="002728D8" w14:paraId="1C8069B6" w14:textId="77777777" w:rsidTr="00FD2850">
        <w:tc>
          <w:tcPr>
            <w:tcW w:w="3652" w:type="dxa"/>
          </w:tcPr>
          <w:p w14:paraId="1C62CE10" w14:textId="77777777" w:rsidR="00D11C40" w:rsidRPr="002728D8" w:rsidRDefault="00D11C40" w:rsidP="00FD2850">
            <w:pPr>
              <w:autoSpaceDE w:val="0"/>
              <w:autoSpaceDN w:val="0"/>
              <w:adjustRightInd w:val="0"/>
              <w:rPr>
                <w:rFonts w:eastAsia="Calibri"/>
                <w:color w:val="000000"/>
              </w:rPr>
            </w:pPr>
            <w:r w:rsidRPr="002728D8">
              <w:rPr>
                <w:rFonts w:eastAsia="Calibri"/>
                <w:color w:val="000000"/>
              </w:rPr>
              <w:t>Amount agreed to self-fund (where applicable)</w:t>
            </w:r>
          </w:p>
        </w:tc>
        <w:tc>
          <w:tcPr>
            <w:tcW w:w="5590" w:type="dxa"/>
            <w:gridSpan w:val="6"/>
            <w:shd w:val="clear" w:color="auto" w:fill="F2F2F2" w:themeFill="background1" w:themeFillShade="F2"/>
          </w:tcPr>
          <w:p w14:paraId="1587F9A2" w14:textId="77777777" w:rsidR="00D11C40" w:rsidRPr="002728D8" w:rsidRDefault="00D11C40" w:rsidP="00FD2850">
            <w:pPr>
              <w:spacing w:line="240" w:lineRule="auto"/>
              <w:rPr>
                <w:rFonts w:eastAsia="Calibri"/>
                <w:b/>
                <w:color w:val="auto"/>
              </w:rPr>
            </w:pPr>
            <w:r w:rsidRPr="002728D8">
              <w:rPr>
                <w:rFonts w:eastAsia="Calibri"/>
                <w:b/>
                <w:color w:val="auto"/>
              </w:rPr>
              <w:t>£</w:t>
            </w:r>
          </w:p>
        </w:tc>
      </w:tr>
      <w:tr w:rsidR="007731F9" w:rsidRPr="002728D8" w14:paraId="6D84B3E5" w14:textId="77777777" w:rsidTr="007E05E2">
        <w:tc>
          <w:tcPr>
            <w:tcW w:w="9242" w:type="dxa"/>
            <w:gridSpan w:val="7"/>
          </w:tcPr>
          <w:p w14:paraId="3B4BFF0F" w14:textId="62294E49" w:rsidR="007731F9" w:rsidRPr="002728D8" w:rsidRDefault="007731F9" w:rsidP="00FD2850">
            <w:pPr>
              <w:spacing w:line="240" w:lineRule="auto"/>
              <w:rPr>
                <w:rFonts w:eastAsia="Calibri"/>
                <w:b/>
                <w:color w:val="auto"/>
              </w:rPr>
            </w:pPr>
            <w:r w:rsidRPr="007731F9">
              <w:rPr>
                <w:rFonts w:eastAsia="Calibri"/>
                <w:b/>
                <w:color w:val="auto"/>
              </w:rPr>
              <w:t>You must obtain funding agreement prior to confirming your place. Funding is not guaranteed</w:t>
            </w:r>
          </w:p>
        </w:tc>
      </w:tr>
      <w:tr w:rsidR="00D11C40" w:rsidRPr="002728D8" w14:paraId="155AE5AE" w14:textId="77777777" w:rsidTr="00FD2850">
        <w:tc>
          <w:tcPr>
            <w:tcW w:w="3652" w:type="dxa"/>
          </w:tcPr>
          <w:p w14:paraId="056424E4" w14:textId="77777777" w:rsidR="00D11C40" w:rsidRPr="002728D8" w:rsidRDefault="00D11C40" w:rsidP="00FD2850">
            <w:pPr>
              <w:autoSpaceDE w:val="0"/>
              <w:autoSpaceDN w:val="0"/>
              <w:adjustRightInd w:val="0"/>
              <w:rPr>
                <w:rFonts w:eastAsia="Calibri"/>
                <w:color w:val="auto"/>
              </w:rPr>
            </w:pPr>
            <w:r w:rsidRPr="002728D8">
              <w:rPr>
                <w:rFonts w:eastAsia="Calibri"/>
                <w:color w:val="auto"/>
              </w:rPr>
              <w:t>Describe how this training or event will help you in your job and/or career development/project. Please be specific as to anticipated skills, knowledge and/or professional development.</w:t>
            </w:r>
            <w:r>
              <w:t xml:space="preserve"> </w:t>
            </w:r>
            <w:r w:rsidRPr="00D0420C">
              <w:rPr>
                <w:rFonts w:eastAsia="Calibri"/>
                <w:color w:val="auto"/>
              </w:rPr>
              <w:t>Refer to your role objectives and your directorates objectives</w:t>
            </w:r>
            <w:r>
              <w:rPr>
                <w:rFonts w:eastAsia="Calibri"/>
                <w:color w:val="auto"/>
              </w:rPr>
              <w:t xml:space="preserve">. </w:t>
            </w:r>
            <w:r w:rsidRPr="002728D8">
              <w:rPr>
                <w:rFonts w:eastAsia="Calibri"/>
                <w:color w:val="auto"/>
              </w:rPr>
              <w:t xml:space="preserve"> Please use a separate sheet if necessary </w:t>
            </w:r>
          </w:p>
          <w:p w14:paraId="6DE7F406" w14:textId="77777777" w:rsidR="00D11C40" w:rsidRPr="002728D8" w:rsidRDefault="00D11C40" w:rsidP="00FD2850">
            <w:pPr>
              <w:autoSpaceDE w:val="0"/>
              <w:autoSpaceDN w:val="0"/>
              <w:adjustRightInd w:val="0"/>
              <w:rPr>
                <w:rFonts w:eastAsia="Calibri"/>
                <w:color w:val="000000"/>
              </w:rPr>
            </w:pPr>
          </w:p>
        </w:tc>
        <w:tc>
          <w:tcPr>
            <w:tcW w:w="5590" w:type="dxa"/>
            <w:gridSpan w:val="6"/>
            <w:shd w:val="clear" w:color="auto" w:fill="F2F2F2" w:themeFill="background1" w:themeFillShade="F2"/>
          </w:tcPr>
          <w:p w14:paraId="76898908" w14:textId="77777777" w:rsidR="00D11C40" w:rsidRPr="002728D8" w:rsidRDefault="00D11C40" w:rsidP="00FD2850">
            <w:pPr>
              <w:spacing w:line="240" w:lineRule="auto"/>
              <w:rPr>
                <w:rFonts w:eastAsia="Calibri"/>
                <w:b/>
                <w:color w:val="auto"/>
              </w:rPr>
            </w:pPr>
          </w:p>
        </w:tc>
      </w:tr>
      <w:tr w:rsidR="00D11C40" w:rsidRPr="002728D8" w14:paraId="242FA32F" w14:textId="77777777" w:rsidTr="00FD2850">
        <w:tc>
          <w:tcPr>
            <w:tcW w:w="3652" w:type="dxa"/>
          </w:tcPr>
          <w:p w14:paraId="5B29FBBB" w14:textId="77777777" w:rsidR="00D11C40" w:rsidRPr="002728D8" w:rsidRDefault="00D11C40" w:rsidP="00FD2850">
            <w:pPr>
              <w:autoSpaceDE w:val="0"/>
              <w:autoSpaceDN w:val="0"/>
              <w:adjustRightInd w:val="0"/>
              <w:rPr>
                <w:rFonts w:eastAsia="Calibri"/>
                <w:color w:val="auto"/>
              </w:rPr>
            </w:pPr>
            <w:r w:rsidRPr="002728D8">
              <w:rPr>
                <w:rFonts w:eastAsia="Calibri"/>
                <w:color w:val="auto"/>
              </w:rPr>
              <w:t xml:space="preserve">Describe any learning and </w:t>
            </w:r>
          </w:p>
          <w:p w14:paraId="74AB259F" w14:textId="77777777" w:rsidR="00D11C40" w:rsidRPr="002728D8" w:rsidRDefault="00D11C40" w:rsidP="00FD2850">
            <w:pPr>
              <w:autoSpaceDE w:val="0"/>
              <w:autoSpaceDN w:val="0"/>
              <w:adjustRightInd w:val="0"/>
              <w:rPr>
                <w:rFonts w:eastAsia="Calibri"/>
                <w:color w:val="auto"/>
              </w:rPr>
            </w:pPr>
            <w:r w:rsidRPr="002728D8">
              <w:rPr>
                <w:rFonts w:eastAsia="Calibri"/>
                <w:color w:val="auto"/>
              </w:rPr>
              <w:t xml:space="preserve">development undertaken in the last twelve months </w:t>
            </w:r>
            <w:r>
              <w:rPr>
                <w:rFonts w:eastAsia="Calibri"/>
                <w:color w:val="auto"/>
              </w:rPr>
              <w:t>and what impact this had within your work.</w:t>
            </w:r>
          </w:p>
          <w:p w14:paraId="64CF4C28" w14:textId="77777777" w:rsidR="00D11C40" w:rsidRPr="002728D8" w:rsidRDefault="00D11C40" w:rsidP="00FD2850">
            <w:pPr>
              <w:autoSpaceDE w:val="0"/>
              <w:autoSpaceDN w:val="0"/>
              <w:adjustRightInd w:val="0"/>
              <w:rPr>
                <w:rFonts w:eastAsia="Calibri"/>
                <w:color w:val="000000"/>
              </w:rPr>
            </w:pPr>
          </w:p>
        </w:tc>
        <w:tc>
          <w:tcPr>
            <w:tcW w:w="5590" w:type="dxa"/>
            <w:gridSpan w:val="6"/>
            <w:shd w:val="clear" w:color="auto" w:fill="F2F2F2" w:themeFill="background1" w:themeFillShade="F2"/>
          </w:tcPr>
          <w:p w14:paraId="7FA97D0F" w14:textId="77777777" w:rsidR="00D11C40" w:rsidRPr="002728D8" w:rsidRDefault="00D11C40" w:rsidP="00FD2850">
            <w:pPr>
              <w:spacing w:line="240" w:lineRule="auto"/>
              <w:rPr>
                <w:rFonts w:eastAsia="Calibri"/>
                <w:b/>
                <w:color w:val="auto"/>
              </w:rPr>
            </w:pPr>
          </w:p>
        </w:tc>
      </w:tr>
    </w:tbl>
    <w:p w14:paraId="529409EE" w14:textId="77777777" w:rsidR="00D11C40" w:rsidRPr="002728D8" w:rsidRDefault="00D11C40" w:rsidP="00D11C40">
      <w:pPr>
        <w:spacing w:line="240" w:lineRule="auto"/>
        <w:rPr>
          <w:color w:val="auto"/>
        </w:rPr>
      </w:pPr>
    </w:p>
    <w:p w14:paraId="144DD0B9" w14:textId="5612F86A" w:rsidR="00D11C40" w:rsidRPr="002728D8" w:rsidRDefault="00D11C40" w:rsidP="00D11C40">
      <w:pPr>
        <w:autoSpaceDE w:val="0"/>
        <w:autoSpaceDN w:val="0"/>
        <w:adjustRightInd w:val="0"/>
        <w:rPr>
          <w:color w:val="auto"/>
        </w:rPr>
      </w:pPr>
      <w:r w:rsidRPr="002728D8">
        <w:rPr>
          <w:b/>
          <w:bCs/>
          <w:color w:val="auto"/>
        </w:rPr>
        <w:t xml:space="preserve">The following agreements apply to this application </w:t>
      </w:r>
      <w:r w:rsidR="00D616FB">
        <w:rPr>
          <w:b/>
          <w:bCs/>
          <w:color w:val="auto"/>
        </w:rPr>
        <w:t>[check boxes to confirm understanding]</w:t>
      </w:r>
      <w:r w:rsidRPr="002728D8">
        <w:rPr>
          <w:b/>
          <w:bCs/>
          <w:color w:val="auto"/>
        </w:rPr>
        <w:t xml:space="preserve">: </w:t>
      </w:r>
    </w:p>
    <w:p w14:paraId="084CF3D8" w14:textId="77777777" w:rsidR="00D11C40" w:rsidRPr="002728D8" w:rsidRDefault="00D11C40" w:rsidP="004E515C">
      <w:pPr>
        <w:autoSpaceDE w:val="0"/>
        <w:autoSpaceDN w:val="0"/>
        <w:adjustRightInd w:val="0"/>
        <w:rPr>
          <w:b/>
          <w:bCs/>
          <w:color w:val="auto"/>
        </w:rPr>
      </w:pPr>
    </w:p>
    <w:p w14:paraId="0B336683" w14:textId="5A2398F6" w:rsidR="00D11C40" w:rsidRPr="002728D8" w:rsidRDefault="007731F9" w:rsidP="004E515C">
      <w:pPr>
        <w:rPr>
          <w:rFonts w:eastAsia="Cambria"/>
          <w:color w:val="auto"/>
        </w:rPr>
      </w:pPr>
      <w:r w:rsidRPr="000F52DE">
        <w:rPr>
          <w:rFonts w:eastAsia="Calibri"/>
          <w:sz w:val="20"/>
          <w:szCs w:val="20"/>
          <w:lang w:eastAsia="en-US"/>
        </w:rPr>
        <w:fldChar w:fldCharType="begin">
          <w:ffData>
            <w:name w:val="Check3"/>
            <w:enabled/>
            <w:calcOnExit w:val="0"/>
            <w:checkBox>
              <w:sizeAuto/>
              <w:default w:val="0"/>
            </w:checkBox>
          </w:ffData>
        </w:fldChar>
      </w:r>
      <w:r w:rsidRPr="000F52DE">
        <w:rPr>
          <w:rFonts w:eastAsia="Calibri"/>
          <w:sz w:val="20"/>
          <w:szCs w:val="20"/>
          <w:lang w:eastAsia="en-US"/>
        </w:rPr>
        <w:instrText xml:space="preserve"> FORMCHECKBOX </w:instrText>
      </w:r>
      <w:r w:rsidR="00AB61AD">
        <w:rPr>
          <w:rFonts w:eastAsia="Calibri"/>
          <w:sz w:val="20"/>
          <w:szCs w:val="20"/>
          <w:lang w:eastAsia="en-US"/>
        </w:rPr>
      </w:r>
      <w:r w:rsidR="00AB61AD">
        <w:rPr>
          <w:rFonts w:eastAsia="Calibri"/>
          <w:sz w:val="20"/>
          <w:szCs w:val="20"/>
          <w:lang w:eastAsia="en-US"/>
        </w:rPr>
        <w:fldChar w:fldCharType="separate"/>
      </w:r>
      <w:r w:rsidRPr="000F52DE">
        <w:rPr>
          <w:rFonts w:eastAsia="Calibri"/>
          <w:sz w:val="20"/>
          <w:szCs w:val="20"/>
          <w:lang w:eastAsia="en-US"/>
        </w:rPr>
        <w:fldChar w:fldCharType="end"/>
      </w:r>
      <w:r w:rsidR="00D11C40" w:rsidRPr="002728D8">
        <w:rPr>
          <w:rFonts w:eastAsia="Cambria"/>
          <w:color w:val="auto"/>
        </w:rPr>
        <w:t>I have attached the course</w:t>
      </w:r>
      <w:r w:rsidR="00D11C40">
        <w:rPr>
          <w:rFonts w:eastAsia="Cambria"/>
          <w:color w:val="auto"/>
        </w:rPr>
        <w:t xml:space="preserve"> / apprenticeship</w:t>
      </w:r>
      <w:r w:rsidR="00D11C40" w:rsidRPr="002728D8">
        <w:rPr>
          <w:rFonts w:eastAsia="Cambria"/>
          <w:color w:val="auto"/>
        </w:rPr>
        <w:t xml:space="preserve"> outline</w:t>
      </w:r>
      <w:r w:rsidR="00D11C40">
        <w:rPr>
          <w:rFonts w:eastAsia="Cambria"/>
          <w:color w:val="auto"/>
        </w:rPr>
        <w:t xml:space="preserve"> </w:t>
      </w:r>
      <w:r w:rsidR="00D11C40" w:rsidRPr="002728D8">
        <w:rPr>
          <w:rFonts w:eastAsia="Cambria"/>
          <w:color w:val="auto"/>
        </w:rPr>
        <w:t xml:space="preserve">/ details of the course confirming the date and </w:t>
      </w:r>
      <w:proofErr w:type="gramStart"/>
      <w:r w:rsidR="00D11C40" w:rsidRPr="002728D8">
        <w:rPr>
          <w:rFonts w:eastAsia="Cambria"/>
          <w:color w:val="auto"/>
        </w:rPr>
        <w:t>cost</w:t>
      </w:r>
      <w:proofErr w:type="gramEnd"/>
      <w:r w:rsidR="00D11C40" w:rsidRPr="002728D8">
        <w:rPr>
          <w:rFonts w:eastAsia="Cambria"/>
          <w:color w:val="auto"/>
        </w:rPr>
        <w:t xml:space="preserve"> </w:t>
      </w:r>
    </w:p>
    <w:p w14:paraId="4DF0562D" w14:textId="43B5F332" w:rsidR="00D11C40" w:rsidRPr="002728D8" w:rsidRDefault="007731F9" w:rsidP="004E515C">
      <w:pPr>
        <w:rPr>
          <w:rFonts w:eastAsia="Cambria"/>
          <w:color w:val="auto"/>
        </w:rPr>
      </w:pPr>
      <w:r w:rsidRPr="000F52DE">
        <w:rPr>
          <w:rFonts w:eastAsia="Calibri"/>
          <w:sz w:val="20"/>
          <w:szCs w:val="20"/>
          <w:lang w:eastAsia="en-US"/>
        </w:rPr>
        <w:fldChar w:fldCharType="begin">
          <w:ffData>
            <w:name w:val="Check3"/>
            <w:enabled/>
            <w:calcOnExit w:val="0"/>
            <w:checkBox>
              <w:sizeAuto/>
              <w:default w:val="0"/>
            </w:checkBox>
          </w:ffData>
        </w:fldChar>
      </w:r>
      <w:r w:rsidRPr="000F52DE">
        <w:rPr>
          <w:rFonts w:eastAsia="Calibri"/>
          <w:sz w:val="20"/>
          <w:szCs w:val="20"/>
          <w:lang w:eastAsia="en-US"/>
        </w:rPr>
        <w:instrText xml:space="preserve"> FORMCHECKBOX </w:instrText>
      </w:r>
      <w:r w:rsidR="00AB61AD">
        <w:rPr>
          <w:rFonts w:eastAsia="Calibri"/>
          <w:sz w:val="20"/>
          <w:szCs w:val="20"/>
          <w:lang w:eastAsia="en-US"/>
        </w:rPr>
      </w:r>
      <w:r w:rsidR="00AB61AD">
        <w:rPr>
          <w:rFonts w:eastAsia="Calibri"/>
          <w:sz w:val="20"/>
          <w:szCs w:val="20"/>
          <w:lang w:eastAsia="en-US"/>
        </w:rPr>
        <w:fldChar w:fldCharType="separate"/>
      </w:r>
      <w:r w:rsidRPr="000F52DE">
        <w:rPr>
          <w:rFonts w:eastAsia="Calibri"/>
          <w:sz w:val="20"/>
          <w:szCs w:val="20"/>
          <w:lang w:eastAsia="en-US"/>
        </w:rPr>
        <w:fldChar w:fldCharType="end"/>
      </w:r>
      <w:r w:rsidR="00D11C40" w:rsidRPr="002728D8">
        <w:rPr>
          <w:rFonts w:eastAsia="Cambria"/>
          <w:color w:val="auto"/>
        </w:rPr>
        <w:t>I agree to report to my manager about the value</w:t>
      </w:r>
      <w:r w:rsidR="00D11C40">
        <w:rPr>
          <w:rFonts w:eastAsia="Cambria"/>
          <w:color w:val="auto"/>
        </w:rPr>
        <w:t xml:space="preserve"> / </w:t>
      </w:r>
      <w:r w:rsidR="00D11C40" w:rsidRPr="002728D8">
        <w:rPr>
          <w:rFonts w:eastAsia="Cambria"/>
          <w:color w:val="auto"/>
        </w:rPr>
        <w:t>content of th</w:t>
      </w:r>
      <w:r w:rsidR="00D11C40">
        <w:rPr>
          <w:rFonts w:eastAsia="Cambria"/>
          <w:color w:val="auto"/>
        </w:rPr>
        <w:t>e</w:t>
      </w:r>
      <w:r w:rsidR="00D11C40" w:rsidRPr="002728D8">
        <w:rPr>
          <w:rFonts w:eastAsia="Cambria"/>
          <w:color w:val="auto"/>
        </w:rPr>
        <w:t xml:space="preserve"> learning </w:t>
      </w:r>
      <w:r w:rsidR="00D11C40">
        <w:rPr>
          <w:rFonts w:eastAsia="Cambria"/>
          <w:color w:val="auto"/>
        </w:rPr>
        <w:t xml:space="preserve">attained from the development </w:t>
      </w:r>
      <w:r w:rsidR="00D11C40" w:rsidRPr="002728D8">
        <w:rPr>
          <w:rFonts w:eastAsia="Cambria"/>
          <w:color w:val="auto"/>
        </w:rPr>
        <w:t xml:space="preserve">and share the knowledge gained with colleagues. </w:t>
      </w:r>
    </w:p>
    <w:bookmarkStart w:id="55" w:name="_Hlk143690248"/>
    <w:p w14:paraId="1826EB18" w14:textId="33EA3C65" w:rsidR="00D11C40" w:rsidRDefault="007731F9" w:rsidP="004E515C">
      <w:pPr>
        <w:rPr>
          <w:rFonts w:eastAsia="Cambria"/>
          <w:bCs/>
          <w:color w:val="auto"/>
        </w:rPr>
      </w:pPr>
      <w:r w:rsidRPr="000F52DE">
        <w:rPr>
          <w:rFonts w:eastAsia="Calibri"/>
          <w:sz w:val="20"/>
          <w:szCs w:val="20"/>
          <w:lang w:eastAsia="en-US"/>
        </w:rPr>
        <w:fldChar w:fldCharType="begin">
          <w:ffData>
            <w:name w:val="Check3"/>
            <w:enabled/>
            <w:calcOnExit w:val="0"/>
            <w:checkBox>
              <w:sizeAuto/>
              <w:default w:val="0"/>
            </w:checkBox>
          </w:ffData>
        </w:fldChar>
      </w:r>
      <w:r w:rsidRPr="000F52DE">
        <w:rPr>
          <w:rFonts w:eastAsia="Calibri"/>
          <w:sz w:val="20"/>
          <w:szCs w:val="20"/>
          <w:lang w:eastAsia="en-US"/>
        </w:rPr>
        <w:instrText xml:space="preserve"> FORMCHECKBOX </w:instrText>
      </w:r>
      <w:r w:rsidR="00AB61AD">
        <w:rPr>
          <w:rFonts w:eastAsia="Calibri"/>
          <w:sz w:val="20"/>
          <w:szCs w:val="20"/>
          <w:lang w:eastAsia="en-US"/>
        </w:rPr>
      </w:r>
      <w:r w:rsidR="00AB61AD">
        <w:rPr>
          <w:rFonts w:eastAsia="Calibri"/>
          <w:sz w:val="20"/>
          <w:szCs w:val="20"/>
          <w:lang w:eastAsia="en-US"/>
        </w:rPr>
        <w:fldChar w:fldCharType="separate"/>
      </w:r>
      <w:r w:rsidRPr="000F52DE">
        <w:rPr>
          <w:rFonts w:eastAsia="Calibri"/>
          <w:sz w:val="20"/>
          <w:szCs w:val="20"/>
          <w:lang w:eastAsia="en-US"/>
        </w:rPr>
        <w:fldChar w:fldCharType="end"/>
      </w:r>
      <w:bookmarkEnd w:id="55"/>
      <w:r w:rsidR="00D11C40" w:rsidRPr="002728D8">
        <w:rPr>
          <w:rFonts w:eastAsia="Cambria"/>
          <w:bCs/>
          <w:color w:val="auto"/>
        </w:rPr>
        <w:t xml:space="preserve">I confirm non-completion of the course or leaving the ICB within the timescales outlined in the </w:t>
      </w:r>
      <w:r>
        <w:rPr>
          <w:rFonts w:eastAsia="Cambria"/>
          <w:bCs/>
          <w:color w:val="auto"/>
        </w:rPr>
        <w:t>Learning and Development Policy</w:t>
      </w:r>
      <w:r w:rsidR="00D11C40" w:rsidRPr="002728D8">
        <w:rPr>
          <w:rFonts w:eastAsia="Cambria"/>
          <w:bCs/>
          <w:color w:val="auto"/>
        </w:rPr>
        <w:t>, will require me to reimburse the ICB for funding unless otherwise agreed where</w:t>
      </w:r>
      <w:r w:rsidR="00D11C40">
        <w:rPr>
          <w:rFonts w:eastAsia="Cambria"/>
          <w:bCs/>
          <w:color w:val="auto"/>
        </w:rPr>
        <w:t xml:space="preserve"> this is</w:t>
      </w:r>
      <w:r w:rsidR="00D11C40" w:rsidRPr="002728D8">
        <w:rPr>
          <w:rFonts w:eastAsia="Cambria"/>
          <w:bCs/>
          <w:color w:val="auto"/>
        </w:rPr>
        <w:t xml:space="preserve"> applicable (reference Section 10).</w:t>
      </w:r>
    </w:p>
    <w:p w14:paraId="582E5194" w14:textId="77777777" w:rsidR="007731F9" w:rsidRDefault="007731F9" w:rsidP="004E515C">
      <w:pPr>
        <w:rPr>
          <w:rFonts w:eastAsia="Cambria"/>
          <w:bCs/>
          <w:color w:val="auto"/>
        </w:rPr>
      </w:pPr>
    </w:p>
    <w:p w14:paraId="3C1BC7DB" w14:textId="175E4CCB" w:rsidR="007731F9" w:rsidRPr="002728D8" w:rsidRDefault="008D52F1" w:rsidP="004E515C">
      <w:pPr>
        <w:rPr>
          <w:rFonts w:eastAsia="Cambria"/>
          <w:bCs/>
          <w:color w:val="auto"/>
        </w:rPr>
      </w:pPr>
      <w:r w:rsidRPr="000F52DE">
        <w:rPr>
          <w:rFonts w:eastAsia="Calibri"/>
          <w:sz w:val="20"/>
          <w:szCs w:val="20"/>
          <w:lang w:eastAsia="en-US"/>
        </w:rPr>
        <w:fldChar w:fldCharType="begin">
          <w:ffData>
            <w:name w:val="Check3"/>
            <w:enabled/>
            <w:calcOnExit w:val="0"/>
            <w:checkBox>
              <w:sizeAuto/>
              <w:default w:val="0"/>
            </w:checkBox>
          </w:ffData>
        </w:fldChar>
      </w:r>
      <w:r w:rsidRPr="000F52DE">
        <w:rPr>
          <w:rFonts w:eastAsia="Calibri"/>
          <w:sz w:val="20"/>
          <w:szCs w:val="20"/>
          <w:lang w:eastAsia="en-US"/>
        </w:rPr>
        <w:instrText xml:space="preserve"> FORMCHECKBOX </w:instrText>
      </w:r>
      <w:r w:rsidR="00AB61AD">
        <w:rPr>
          <w:rFonts w:eastAsia="Calibri"/>
          <w:sz w:val="20"/>
          <w:szCs w:val="20"/>
          <w:lang w:eastAsia="en-US"/>
        </w:rPr>
      </w:r>
      <w:r w:rsidR="00AB61AD">
        <w:rPr>
          <w:rFonts w:eastAsia="Calibri"/>
          <w:sz w:val="20"/>
          <w:szCs w:val="20"/>
          <w:lang w:eastAsia="en-US"/>
        </w:rPr>
        <w:fldChar w:fldCharType="separate"/>
      </w:r>
      <w:r w:rsidRPr="000F52DE">
        <w:rPr>
          <w:rFonts w:eastAsia="Calibri"/>
          <w:sz w:val="20"/>
          <w:szCs w:val="20"/>
          <w:lang w:eastAsia="en-US"/>
        </w:rPr>
        <w:fldChar w:fldCharType="end"/>
      </w:r>
      <w:r w:rsidR="007731F9" w:rsidRPr="007731F9">
        <w:rPr>
          <w:rFonts w:eastAsia="Cambria"/>
          <w:bCs/>
          <w:color w:val="auto"/>
        </w:rPr>
        <w:t xml:space="preserve">Should I owe any sum under this agreement upon the termination of my employment, I authorise </w:t>
      </w:r>
      <w:bookmarkStart w:id="56" w:name="_Hlk143690223"/>
      <w:r w:rsidR="007731F9">
        <w:rPr>
          <w:rFonts w:eastAsia="Cambria"/>
          <w:bCs/>
          <w:color w:val="auto"/>
        </w:rPr>
        <w:t>Humber and North Yorkshire ICB</w:t>
      </w:r>
      <w:r w:rsidR="007731F9" w:rsidRPr="007731F9">
        <w:rPr>
          <w:rFonts w:eastAsia="Cambria"/>
          <w:bCs/>
          <w:color w:val="auto"/>
        </w:rPr>
        <w:t xml:space="preserve"> </w:t>
      </w:r>
      <w:bookmarkEnd w:id="56"/>
      <w:r w:rsidR="007731F9" w:rsidRPr="007731F9">
        <w:rPr>
          <w:rFonts w:eastAsia="Cambria"/>
          <w:bCs/>
          <w:color w:val="auto"/>
        </w:rPr>
        <w:t>to deduct the sum from my final salary and/or any other monies payable on termination of my employment. Should the sum be owed to Humber and North Yorkshire ICB exceed the monies payable by the</w:t>
      </w:r>
      <w:r w:rsidR="007731F9">
        <w:rPr>
          <w:rFonts w:eastAsia="Cambria"/>
          <w:bCs/>
          <w:color w:val="auto"/>
        </w:rPr>
        <w:t xml:space="preserve"> ICB</w:t>
      </w:r>
      <w:r w:rsidR="007731F9" w:rsidRPr="007731F9">
        <w:rPr>
          <w:rFonts w:eastAsia="Cambria"/>
          <w:bCs/>
          <w:color w:val="auto"/>
        </w:rPr>
        <w:t xml:space="preserve">, I undertake to repay the balance by a method acceptable to the </w:t>
      </w:r>
      <w:r w:rsidR="007731F9">
        <w:rPr>
          <w:rFonts w:eastAsia="Cambria"/>
          <w:bCs/>
          <w:color w:val="auto"/>
        </w:rPr>
        <w:t>Humber and North Yorkshire ICB</w:t>
      </w:r>
      <w:r w:rsidR="007731F9" w:rsidRPr="007731F9">
        <w:rPr>
          <w:rFonts w:eastAsia="Cambria"/>
          <w:bCs/>
          <w:color w:val="auto"/>
        </w:rPr>
        <w:t>.</w:t>
      </w:r>
    </w:p>
    <w:p w14:paraId="2815BD07" w14:textId="77777777" w:rsidR="00D11C40" w:rsidRPr="002728D8" w:rsidRDefault="00D11C40" w:rsidP="00D11C40">
      <w:pPr>
        <w:spacing w:line="240" w:lineRule="auto"/>
        <w:ind w:left="720" w:hanging="720"/>
        <w:rPr>
          <w:color w:val="auto"/>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5"/>
        <w:gridCol w:w="5435"/>
      </w:tblGrid>
      <w:tr w:rsidR="00D11C40" w:rsidRPr="002728D8" w14:paraId="6AAE6A56" w14:textId="77777777" w:rsidTr="00FD2850">
        <w:tc>
          <w:tcPr>
            <w:tcW w:w="3686" w:type="dxa"/>
          </w:tcPr>
          <w:p w14:paraId="6501900E" w14:textId="77777777" w:rsidR="00D11C40" w:rsidRPr="002728D8" w:rsidRDefault="00D11C40" w:rsidP="00FD2850">
            <w:pPr>
              <w:autoSpaceDE w:val="0"/>
              <w:autoSpaceDN w:val="0"/>
              <w:adjustRightInd w:val="0"/>
              <w:spacing w:line="240" w:lineRule="auto"/>
              <w:rPr>
                <w:rFonts w:eastAsia="Calibri"/>
                <w:color w:val="000000"/>
              </w:rPr>
            </w:pPr>
            <w:r w:rsidRPr="002728D8">
              <w:rPr>
                <w:rFonts w:eastAsia="Calibri"/>
                <w:color w:val="000000"/>
              </w:rPr>
              <w:t xml:space="preserve">Signature </w:t>
            </w:r>
          </w:p>
          <w:p w14:paraId="0800531D" w14:textId="77777777" w:rsidR="00D11C40" w:rsidRPr="002728D8" w:rsidRDefault="00D11C40" w:rsidP="00FD2850">
            <w:pPr>
              <w:spacing w:line="240" w:lineRule="auto"/>
              <w:rPr>
                <w:rFonts w:eastAsia="Calibri"/>
                <w:color w:val="auto"/>
              </w:rPr>
            </w:pPr>
          </w:p>
        </w:tc>
        <w:tc>
          <w:tcPr>
            <w:tcW w:w="5590" w:type="dxa"/>
            <w:shd w:val="clear" w:color="auto" w:fill="F2F2F2" w:themeFill="background1" w:themeFillShade="F2"/>
          </w:tcPr>
          <w:p w14:paraId="0F8133D7" w14:textId="77777777" w:rsidR="00D11C40" w:rsidRPr="002728D8" w:rsidRDefault="00D11C40" w:rsidP="00FD2850">
            <w:pPr>
              <w:spacing w:line="240" w:lineRule="auto"/>
              <w:rPr>
                <w:rFonts w:eastAsia="Calibri"/>
                <w:color w:val="auto"/>
              </w:rPr>
            </w:pPr>
          </w:p>
        </w:tc>
      </w:tr>
    </w:tbl>
    <w:p w14:paraId="40325E07" w14:textId="77777777" w:rsidR="00D11C40" w:rsidRPr="002728D8" w:rsidRDefault="00D11C40" w:rsidP="00D11C40">
      <w:pPr>
        <w:autoSpaceDE w:val="0"/>
        <w:autoSpaceDN w:val="0"/>
        <w:adjustRightInd w:val="0"/>
        <w:spacing w:line="240" w:lineRule="auto"/>
        <w:rPr>
          <w:b/>
          <w:bCs/>
          <w:color w:val="000000"/>
        </w:rPr>
      </w:pPr>
    </w:p>
    <w:p w14:paraId="674E04E3" w14:textId="77777777" w:rsidR="00D11C40" w:rsidRPr="002728D8" w:rsidRDefault="00D11C40" w:rsidP="00D11C40">
      <w:pPr>
        <w:autoSpaceDE w:val="0"/>
        <w:autoSpaceDN w:val="0"/>
        <w:adjustRightInd w:val="0"/>
        <w:spacing w:line="240" w:lineRule="auto"/>
        <w:rPr>
          <w:b/>
          <w:bCs/>
          <w:color w:val="000000"/>
        </w:rPr>
      </w:pPr>
    </w:p>
    <w:p w14:paraId="371E6A35" w14:textId="77777777" w:rsidR="00D11C40" w:rsidRPr="002728D8" w:rsidRDefault="00D11C40" w:rsidP="00D11C40">
      <w:pPr>
        <w:autoSpaceDE w:val="0"/>
        <w:autoSpaceDN w:val="0"/>
        <w:adjustRightInd w:val="0"/>
        <w:rPr>
          <w:color w:val="000000"/>
        </w:rPr>
      </w:pPr>
      <w:r w:rsidRPr="002728D8">
        <w:rPr>
          <w:b/>
          <w:bCs/>
          <w:color w:val="000000"/>
        </w:rPr>
        <w:t xml:space="preserve">To be completed by line manager </w:t>
      </w:r>
    </w:p>
    <w:p w14:paraId="24DD42C1" w14:textId="5B35BA16" w:rsidR="00D11C40" w:rsidRPr="002728D8" w:rsidRDefault="00D11C40" w:rsidP="00D11C40">
      <w:pPr>
        <w:ind w:left="720" w:hanging="720"/>
        <w:rPr>
          <w:color w:val="auto"/>
        </w:rPr>
      </w:pPr>
      <w:r w:rsidRPr="002728D8">
        <w:rPr>
          <w:color w:val="auto"/>
        </w:rPr>
        <w:t xml:space="preserve">I have reviewed this request with my member of staff and approve it for </w:t>
      </w:r>
      <w:r w:rsidR="007731F9">
        <w:rPr>
          <w:color w:val="auto"/>
        </w:rPr>
        <w:t>[check box]</w:t>
      </w:r>
      <w:r w:rsidRPr="002728D8">
        <w:rPr>
          <w:color w:val="auto"/>
        </w:rPr>
        <w:t>:</w:t>
      </w:r>
    </w:p>
    <w:p w14:paraId="5756B53D" w14:textId="66691F03" w:rsidR="00D11C40" w:rsidRPr="002728D8" w:rsidRDefault="007731F9" w:rsidP="007731F9">
      <w:pPr>
        <w:rPr>
          <w:rFonts w:eastAsia="Cambria"/>
          <w:color w:val="auto"/>
        </w:rPr>
      </w:pPr>
      <w:r w:rsidRPr="000F52DE">
        <w:rPr>
          <w:rFonts w:eastAsia="Calibri"/>
          <w:sz w:val="20"/>
          <w:szCs w:val="20"/>
          <w:lang w:eastAsia="en-US"/>
        </w:rPr>
        <w:fldChar w:fldCharType="begin">
          <w:ffData>
            <w:name w:val="Check3"/>
            <w:enabled/>
            <w:calcOnExit w:val="0"/>
            <w:checkBox>
              <w:sizeAuto/>
              <w:default w:val="0"/>
            </w:checkBox>
          </w:ffData>
        </w:fldChar>
      </w:r>
      <w:r w:rsidRPr="000F52DE">
        <w:rPr>
          <w:rFonts w:eastAsia="Calibri"/>
          <w:sz w:val="20"/>
          <w:szCs w:val="20"/>
          <w:lang w:eastAsia="en-US"/>
        </w:rPr>
        <w:instrText xml:space="preserve"> FORMCHECKBOX </w:instrText>
      </w:r>
      <w:r w:rsidR="00AB61AD">
        <w:rPr>
          <w:rFonts w:eastAsia="Calibri"/>
          <w:sz w:val="20"/>
          <w:szCs w:val="20"/>
          <w:lang w:eastAsia="en-US"/>
        </w:rPr>
      </w:r>
      <w:r w:rsidR="00AB61AD">
        <w:rPr>
          <w:rFonts w:eastAsia="Calibri"/>
          <w:sz w:val="20"/>
          <w:szCs w:val="20"/>
          <w:lang w:eastAsia="en-US"/>
        </w:rPr>
        <w:fldChar w:fldCharType="separate"/>
      </w:r>
      <w:r w:rsidRPr="000F52DE">
        <w:rPr>
          <w:rFonts w:eastAsia="Calibri"/>
          <w:sz w:val="20"/>
          <w:szCs w:val="20"/>
          <w:lang w:eastAsia="en-US"/>
        </w:rPr>
        <w:fldChar w:fldCharType="end"/>
      </w:r>
      <w:r w:rsidR="00D11C40" w:rsidRPr="002728D8">
        <w:rPr>
          <w:rFonts w:eastAsia="Cambria"/>
          <w:color w:val="auto"/>
        </w:rPr>
        <w:t>Study Leave</w:t>
      </w:r>
      <w:r w:rsidR="008D52F1">
        <w:rPr>
          <w:rFonts w:eastAsia="Cambria"/>
          <w:color w:val="auto"/>
        </w:rPr>
        <w:t xml:space="preserve"> (with appropriate cover arrangements)</w:t>
      </w:r>
    </w:p>
    <w:p w14:paraId="3473B7CF" w14:textId="5801BA35" w:rsidR="00D11C40" w:rsidRPr="002728D8" w:rsidRDefault="007731F9" w:rsidP="007731F9">
      <w:pPr>
        <w:rPr>
          <w:rFonts w:eastAsia="Cambria"/>
          <w:color w:val="auto"/>
        </w:rPr>
      </w:pPr>
      <w:r w:rsidRPr="000F52DE">
        <w:rPr>
          <w:rFonts w:eastAsia="Calibri"/>
          <w:sz w:val="20"/>
          <w:szCs w:val="20"/>
          <w:lang w:eastAsia="en-US"/>
        </w:rPr>
        <w:fldChar w:fldCharType="begin">
          <w:ffData>
            <w:name w:val="Check3"/>
            <w:enabled/>
            <w:calcOnExit w:val="0"/>
            <w:checkBox>
              <w:sizeAuto/>
              <w:default w:val="0"/>
            </w:checkBox>
          </w:ffData>
        </w:fldChar>
      </w:r>
      <w:r w:rsidRPr="000F52DE">
        <w:rPr>
          <w:rFonts w:eastAsia="Calibri"/>
          <w:sz w:val="20"/>
          <w:szCs w:val="20"/>
          <w:lang w:eastAsia="en-US"/>
        </w:rPr>
        <w:instrText xml:space="preserve"> FORMCHECKBOX </w:instrText>
      </w:r>
      <w:r w:rsidR="00AB61AD">
        <w:rPr>
          <w:rFonts w:eastAsia="Calibri"/>
          <w:sz w:val="20"/>
          <w:szCs w:val="20"/>
          <w:lang w:eastAsia="en-US"/>
        </w:rPr>
      </w:r>
      <w:r w:rsidR="00AB61AD">
        <w:rPr>
          <w:rFonts w:eastAsia="Calibri"/>
          <w:sz w:val="20"/>
          <w:szCs w:val="20"/>
          <w:lang w:eastAsia="en-US"/>
        </w:rPr>
        <w:fldChar w:fldCharType="separate"/>
      </w:r>
      <w:r w:rsidRPr="000F52DE">
        <w:rPr>
          <w:rFonts w:eastAsia="Calibri"/>
          <w:sz w:val="20"/>
          <w:szCs w:val="20"/>
          <w:lang w:eastAsia="en-US"/>
        </w:rPr>
        <w:fldChar w:fldCharType="end"/>
      </w:r>
      <w:r w:rsidR="00D11C40" w:rsidRPr="002728D8">
        <w:rPr>
          <w:rFonts w:eastAsia="Cambria"/>
          <w:color w:val="auto"/>
        </w:rPr>
        <w:t>Funding</w:t>
      </w:r>
      <w:r w:rsidR="00D11C40">
        <w:rPr>
          <w:rFonts w:eastAsia="Cambria"/>
          <w:color w:val="auto"/>
        </w:rPr>
        <w:t xml:space="preserve"> (Learning and Development or Apprenticeship)</w:t>
      </w:r>
    </w:p>
    <w:p w14:paraId="565F4116" w14:textId="77777777" w:rsidR="00D11C40" w:rsidRPr="002728D8" w:rsidRDefault="00D11C40" w:rsidP="00D11C40">
      <w:pPr>
        <w:spacing w:line="240" w:lineRule="auto"/>
        <w:ind w:left="720" w:hanging="720"/>
        <w:rPr>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82"/>
        <w:gridCol w:w="5434"/>
      </w:tblGrid>
      <w:tr w:rsidR="00D11C40" w:rsidRPr="002728D8" w14:paraId="186EB110" w14:textId="77777777" w:rsidTr="00FD2850">
        <w:tc>
          <w:tcPr>
            <w:tcW w:w="3652" w:type="dxa"/>
          </w:tcPr>
          <w:p w14:paraId="1F50CE5F" w14:textId="77777777" w:rsidR="00D11C40" w:rsidRPr="002728D8" w:rsidRDefault="00D11C40" w:rsidP="00FD2850">
            <w:pPr>
              <w:autoSpaceDE w:val="0"/>
              <w:autoSpaceDN w:val="0"/>
              <w:adjustRightInd w:val="0"/>
              <w:spacing w:line="240" w:lineRule="auto"/>
              <w:rPr>
                <w:rFonts w:eastAsia="Calibri"/>
                <w:color w:val="000000"/>
              </w:rPr>
            </w:pPr>
            <w:r w:rsidRPr="002728D8">
              <w:rPr>
                <w:rFonts w:eastAsia="Calibri"/>
                <w:color w:val="000000"/>
              </w:rPr>
              <w:t xml:space="preserve">Name </w:t>
            </w:r>
          </w:p>
          <w:p w14:paraId="7A09E322" w14:textId="77777777" w:rsidR="00D11C40" w:rsidRPr="002728D8" w:rsidRDefault="00D11C40" w:rsidP="00FD2850">
            <w:pPr>
              <w:spacing w:line="240" w:lineRule="auto"/>
              <w:rPr>
                <w:rFonts w:eastAsia="Calibri"/>
                <w:color w:val="auto"/>
              </w:rPr>
            </w:pPr>
          </w:p>
        </w:tc>
        <w:tc>
          <w:tcPr>
            <w:tcW w:w="5590" w:type="dxa"/>
            <w:shd w:val="clear" w:color="auto" w:fill="F2F2F2" w:themeFill="background1" w:themeFillShade="F2"/>
          </w:tcPr>
          <w:p w14:paraId="685B7A46" w14:textId="77777777" w:rsidR="00D11C40" w:rsidRPr="002728D8" w:rsidRDefault="00D11C40" w:rsidP="00FD2850">
            <w:pPr>
              <w:spacing w:line="240" w:lineRule="auto"/>
              <w:rPr>
                <w:rFonts w:eastAsia="Calibri"/>
                <w:color w:val="auto"/>
              </w:rPr>
            </w:pPr>
          </w:p>
        </w:tc>
      </w:tr>
      <w:tr w:rsidR="00D11C40" w:rsidRPr="002728D8" w14:paraId="0D3EC169" w14:textId="77777777" w:rsidTr="00FD2850">
        <w:tc>
          <w:tcPr>
            <w:tcW w:w="3652" w:type="dxa"/>
          </w:tcPr>
          <w:p w14:paraId="698B8049" w14:textId="77777777" w:rsidR="00D11C40" w:rsidRPr="002728D8" w:rsidRDefault="00D11C40" w:rsidP="00FD2850">
            <w:pPr>
              <w:autoSpaceDE w:val="0"/>
              <w:autoSpaceDN w:val="0"/>
              <w:adjustRightInd w:val="0"/>
              <w:spacing w:line="240" w:lineRule="auto"/>
              <w:rPr>
                <w:rFonts w:eastAsia="Calibri"/>
                <w:color w:val="000000"/>
              </w:rPr>
            </w:pPr>
            <w:r w:rsidRPr="002728D8">
              <w:rPr>
                <w:rFonts w:eastAsia="Calibri"/>
                <w:color w:val="000000"/>
              </w:rPr>
              <w:t xml:space="preserve">Job Title </w:t>
            </w:r>
          </w:p>
          <w:p w14:paraId="27C569AE" w14:textId="77777777" w:rsidR="00D11C40" w:rsidRPr="002728D8" w:rsidRDefault="00D11C40" w:rsidP="00FD2850">
            <w:pPr>
              <w:spacing w:line="240" w:lineRule="auto"/>
              <w:rPr>
                <w:rFonts w:eastAsia="Calibri"/>
                <w:color w:val="auto"/>
              </w:rPr>
            </w:pPr>
          </w:p>
        </w:tc>
        <w:tc>
          <w:tcPr>
            <w:tcW w:w="5590" w:type="dxa"/>
            <w:shd w:val="clear" w:color="auto" w:fill="F2F2F2" w:themeFill="background1" w:themeFillShade="F2"/>
          </w:tcPr>
          <w:p w14:paraId="5B740709" w14:textId="77777777" w:rsidR="00D11C40" w:rsidRPr="002728D8" w:rsidRDefault="00D11C40" w:rsidP="00FD2850">
            <w:pPr>
              <w:spacing w:line="240" w:lineRule="auto"/>
              <w:rPr>
                <w:rFonts w:eastAsia="Calibri"/>
                <w:color w:val="auto"/>
              </w:rPr>
            </w:pPr>
          </w:p>
        </w:tc>
      </w:tr>
      <w:tr w:rsidR="00D11C40" w:rsidRPr="002728D8" w14:paraId="442FCBCB" w14:textId="77777777" w:rsidTr="00FD2850">
        <w:tc>
          <w:tcPr>
            <w:tcW w:w="3652" w:type="dxa"/>
          </w:tcPr>
          <w:p w14:paraId="3B8E8427" w14:textId="77777777" w:rsidR="00D11C40" w:rsidRPr="002728D8" w:rsidRDefault="00D11C40" w:rsidP="00FD2850">
            <w:pPr>
              <w:autoSpaceDE w:val="0"/>
              <w:autoSpaceDN w:val="0"/>
              <w:adjustRightInd w:val="0"/>
              <w:spacing w:line="240" w:lineRule="auto"/>
              <w:rPr>
                <w:rFonts w:eastAsia="Calibri"/>
                <w:color w:val="000000"/>
              </w:rPr>
            </w:pPr>
            <w:r w:rsidRPr="002728D8">
              <w:rPr>
                <w:rFonts w:eastAsia="Calibri"/>
                <w:color w:val="000000"/>
              </w:rPr>
              <w:t xml:space="preserve">Signature </w:t>
            </w:r>
          </w:p>
          <w:p w14:paraId="6570B00C" w14:textId="77777777" w:rsidR="00D11C40" w:rsidRPr="002728D8" w:rsidRDefault="00D11C40" w:rsidP="00FD2850">
            <w:pPr>
              <w:spacing w:line="240" w:lineRule="auto"/>
              <w:rPr>
                <w:rFonts w:eastAsia="Calibri"/>
                <w:color w:val="auto"/>
              </w:rPr>
            </w:pPr>
          </w:p>
        </w:tc>
        <w:tc>
          <w:tcPr>
            <w:tcW w:w="5590" w:type="dxa"/>
            <w:shd w:val="clear" w:color="auto" w:fill="F2F2F2" w:themeFill="background1" w:themeFillShade="F2"/>
          </w:tcPr>
          <w:p w14:paraId="2F1E9B12" w14:textId="77777777" w:rsidR="00D11C40" w:rsidRPr="002728D8" w:rsidRDefault="00D11C40" w:rsidP="00FD2850">
            <w:pPr>
              <w:spacing w:line="240" w:lineRule="auto"/>
              <w:rPr>
                <w:rFonts w:eastAsia="Calibri"/>
                <w:color w:val="auto"/>
              </w:rPr>
            </w:pPr>
          </w:p>
        </w:tc>
      </w:tr>
    </w:tbl>
    <w:p w14:paraId="78AA04CF" w14:textId="77777777" w:rsidR="00D11C40" w:rsidRPr="002728D8" w:rsidRDefault="00D11C40" w:rsidP="00D11C40">
      <w:pPr>
        <w:spacing w:line="240" w:lineRule="auto"/>
        <w:rPr>
          <w:color w:val="auto"/>
        </w:rPr>
      </w:pPr>
    </w:p>
    <w:p w14:paraId="2D875FC7" w14:textId="0E53ACE0" w:rsidR="00D11C40" w:rsidRPr="002728D8" w:rsidRDefault="00D11C40" w:rsidP="00D11C40">
      <w:pPr>
        <w:rPr>
          <w:bCs/>
          <w:color w:val="auto"/>
        </w:rPr>
      </w:pPr>
      <w:r w:rsidRPr="002728D8">
        <w:rPr>
          <w:bCs/>
          <w:color w:val="auto"/>
        </w:rPr>
        <w:t>Completed forms must be emailed to</w:t>
      </w:r>
      <w:r w:rsidRPr="002728D8">
        <w:rPr>
          <w:b/>
          <w:bCs/>
          <w:color w:val="auto"/>
        </w:rPr>
        <w:t xml:space="preserve"> </w:t>
      </w:r>
      <w:r w:rsidRPr="002728D8">
        <w:rPr>
          <w:bCs/>
          <w:color w:val="auto"/>
        </w:rPr>
        <w:t>HR for monitoring.</w:t>
      </w:r>
    </w:p>
    <w:p w14:paraId="3D722265" w14:textId="77777777" w:rsidR="00D11C40" w:rsidRPr="002728D8" w:rsidRDefault="00D11C40" w:rsidP="00D11C40">
      <w:pPr>
        <w:rPr>
          <w:b/>
          <w:bCs/>
          <w:color w:val="auto"/>
        </w:rPr>
      </w:pPr>
    </w:p>
    <w:p w14:paraId="5E9E5302" w14:textId="77777777" w:rsidR="00D11C40" w:rsidRPr="002728D8" w:rsidRDefault="00D11C40" w:rsidP="00D11C40">
      <w:pPr>
        <w:rPr>
          <w:bCs/>
          <w:color w:val="auto"/>
          <w:u w:val="single"/>
        </w:rPr>
      </w:pPr>
      <w:r w:rsidRPr="002728D8">
        <w:rPr>
          <w:bCs/>
          <w:color w:val="auto"/>
          <w:u w:val="single"/>
        </w:rPr>
        <w:t>To be completed on behalf of the ICB by</w:t>
      </w:r>
      <w:r w:rsidRPr="002728D8">
        <w:rPr>
          <w:b/>
          <w:bCs/>
          <w:color w:val="auto"/>
          <w:u w:val="single"/>
        </w:rPr>
        <w:t xml:space="preserve"> </w:t>
      </w:r>
      <w:r w:rsidRPr="002728D8">
        <w:rPr>
          <w:bCs/>
          <w:color w:val="auto"/>
          <w:u w:val="single"/>
        </w:rPr>
        <w:t>a Learning and Development Panel member.</w:t>
      </w:r>
    </w:p>
    <w:p w14:paraId="7AE35727" w14:textId="77777777" w:rsidR="00D11C40" w:rsidRPr="002728D8" w:rsidRDefault="00D11C40" w:rsidP="00D11C40">
      <w:pPr>
        <w:rPr>
          <w:bCs/>
          <w:i/>
          <w:color w:val="auto"/>
        </w:rPr>
      </w:pPr>
      <w:r w:rsidRPr="002728D8">
        <w:rPr>
          <w:b/>
          <w:bCs/>
          <w:i/>
          <w:color w:val="auto"/>
        </w:rPr>
        <w:t>NB:</w:t>
      </w:r>
      <w:r w:rsidRPr="002728D8">
        <w:rPr>
          <w:bCs/>
          <w:i/>
          <w:color w:val="auto"/>
        </w:rPr>
        <w:t xml:space="preserve"> for funds above £5,000, final approval is at the discretion of the Executive Team </w:t>
      </w:r>
      <w:r w:rsidRPr="002728D8">
        <w:rPr>
          <w:b/>
          <w:i/>
          <w:color w:val="auto"/>
        </w:rPr>
        <w:t>in consultation with</w:t>
      </w:r>
      <w:r w:rsidRPr="002728D8">
        <w:rPr>
          <w:bCs/>
          <w:i/>
          <w:color w:val="auto"/>
        </w:rPr>
        <w:t xml:space="preserve"> the Learning and Development Panel.</w:t>
      </w:r>
    </w:p>
    <w:p w14:paraId="7E9374CA" w14:textId="77777777" w:rsidR="00D11C40" w:rsidRPr="002728D8" w:rsidRDefault="00D11C40" w:rsidP="00D11C40">
      <w:pPr>
        <w:spacing w:line="240" w:lineRule="auto"/>
        <w:rPr>
          <w:bCs/>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2"/>
        <w:gridCol w:w="1120"/>
        <w:gridCol w:w="1115"/>
        <w:gridCol w:w="1608"/>
        <w:gridCol w:w="1611"/>
      </w:tblGrid>
      <w:tr w:rsidR="00D11C40" w:rsidRPr="002728D8" w14:paraId="3C94E802" w14:textId="77777777" w:rsidTr="00FD2850">
        <w:tc>
          <w:tcPr>
            <w:tcW w:w="3652" w:type="dxa"/>
          </w:tcPr>
          <w:p w14:paraId="79F472DF" w14:textId="77777777" w:rsidR="00D11C40" w:rsidRPr="002728D8" w:rsidRDefault="00D11C40" w:rsidP="00FD2850">
            <w:pPr>
              <w:autoSpaceDE w:val="0"/>
              <w:autoSpaceDN w:val="0"/>
              <w:adjustRightInd w:val="0"/>
              <w:rPr>
                <w:rFonts w:eastAsia="Calibri"/>
                <w:color w:val="auto"/>
              </w:rPr>
            </w:pPr>
            <w:r w:rsidRPr="002728D8">
              <w:rPr>
                <w:rFonts w:eastAsia="Calibri"/>
                <w:color w:val="auto"/>
              </w:rPr>
              <w:t xml:space="preserve">Study Leave Approved – Y/N </w:t>
            </w:r>
          </w:p>
          <w:p w14:paraId="31E7E134" w14:textId="73AA23D3" w:rsidR="00D11C40" w:rsidRPr="002728D8" w:rsidRDefault="00D11C40" w:rsidP="00FD2850">
            <w:pPr>
              <w:autoSpaceDE w:val="0"/>
              <w:autoSpaceDN w:val="0"/>
              <w:adjustRightInd w:val="0"/>
              <w:rPr>
                <w:rFonts w:eastAsia="Calibri"/>
                <w:color w:val="auto"/>
              </w:rPr>
            </w:pPr>
            <w:r w:rsidRPr="002728D8">
              <w:rPr>
                <w:rFonts w:eastAsia="Calibri"/>
                <w:color w:val="auto"/>
              </w:rPr>
              <w:t>[</w:t>
            </w:r>
            <w:r w:rsidR="007731F9">
              <w:rPr>
                <w:rFonts w:eastAsia="Calibri"/>
                <w:b/>
                <w:color w:val="auto"/>
              </w:rPr>
              <w:t>check box</w:t>
            </w:r>
            <w:r w:rsidRPr="002728D8">
              <w:rPr>
                <w:rFonts w:eastAsia="Calibri"/>
                <w:color w:val="auto"/>
              </w:rPr>
              <w:t>]</w:t>
            </w:r>
          </w:p>
        </w:tc>
        <w:tc>
          <w:tcPr>
            <w:tcW w:w="2268" w:type="dxa"/>
            <w:gridSpan w:val="2"/>
            <w:shd w:val="clear" w:color="auto" w:fill="F2F2F2" w:themeFill="background1" w:themeFillShade="F2"/>
          </w:tcPr>
          <w:p w14:paraId="27B75C09" w14:textId="1207547D" w:rsidR="00D11C40" w:rsidRPr="002728D8" w:rsidRDefault="00D11C40" w:rsidP="00FD2850">
            <w:pPr>
              <w:spacing w:line="240" w:lineRule="auto"/>
              <w:rPr>
                <w:rFonts w:eastAsia="Calibri"/>
                <w:color w:val="auto"/>
              </w:rPr>
            </w:pPr>
            <w:r w:rsidRPr="002728D8">
              <w:rPr>
                <w:rFonts w:eastAsia="Calibri"/>
                <w:color w:val="auto"/>
              </w:rPr>
              <w:t>[</w:t>
            </w:r>
            <w:r w:rsidRPr="002728D8">
              <w:rPr>
                <w:rFonts w:eastAsia="Calibri"/>
                <w:b/>
                <w:color w:val="auto"/>
              </w:rPr>
              <w:t>Yes</w:t>
            </w:r>
            <w:r w:rsidRPr="002728D8">
              <w:rPr>
                <w:rFonts w:eastAsia="Calibri"/>
                <w:color w:val="auto"/>
              </w:rPr>
              <w:t>]</w:t>
            </w:r>
            <w:r w:rsidR="007731F9" w:rsidRPr="000F52DE">
              <w:rPr>
                <w:rFonts w:eastAsia="Calibri"/>
                <w:sz w:val="20"/>
                <w:szCs w:val="20"/>
                <w:lang w:eastAsia="en-US"/>
              </w:rPr>
              <w:t xml:space="preserve"> </w:t>
            </w:r>
            <w:r w:rsidR="007731F9" w:rsidRPr="000F52DE">
              <w:rPr>
                <w:rFonts w:eastAsia="Calibri"/>
                <w:sz w:val="20"/>
                <w:szCs w:val="20"/>
                <w:lang w:eastAsia="en-US"/>
              </w:rPr>
              <w:fldChar w:fldCharType="begin">
                <w:ffData>
                  <w:name w:val="Check3"/>
                  <w:enabled/>
                  <w:calcOnExit w:val="0"/>
                  <w:checkBox>
                    <w:sizeAuto/>
                    <w:default w:val="0"/>
                  </w:checkBox>
                </w:ffData>
              </w:fldChar>
            </w:r>
            <w:r w:rsidR="007731F9" w:rsidRPr="000F52DE">
              <w:rPr>
                <w:rFonts w:eastAsia="Calibri"/>
                <w:sz w:val="20"/>
                <w:szCs w:val="20"/>
                <w:lang w:eastAsia="en-US"/>
              </w:rPr>
              <w:instrText xml:space="preserve"> FORMCHECKBOX </w:instrText>
            </w:r>
            <w:r w:rsidR="00AB61AD">
              <w:rPr>
                <w:rFonts w:eastAsia="Calibri"/>
                <w:sz w:val="20"/>
                <w:szCs w:val="20"/>
                <w:lang w:eastAsia="en-US"/>
              </w:rPr>
            </w:r>
            <w:r w:rsidR="00AB61AD">
              <w:rPr>
                <w:rFonts w:eastAsia="Calibri"/>
                <w:sz w:val="20"/>
                <w:szCs w:val="20"/>
                <w:lang w:eastAsia="en-US"/>
              </w:rPr>
              <w:fldChar w:fldCharType="separate"/>
            </w:r>
            <w:r w:rsidR="007731F9" w:rsidRPr="000F52DE">
              <w:rPr>
                <w:rFonts w:eastAsia="Calibri"/>
                <w:sz w:val="20"/>
                <w:szCs w:val="20"/>
                <w:lang w:eastAsia="en-US"/>
              </w:rPr>
              <w:fldChar w:fldCharType="end"/>
            </w:r>
          </w:p>
        </w:tc>
        <w:tc>
          <w:tcPr>
            <w:tcW w:w="3322" w:type="dxa"/>
            <w:gridSpan w:val="2"/>
            <w:shd w:val="clear" w:color="auto" w:fill="F2F2F2" w:themeFill="background1" w:themeFillShade="F2"/>
          </w:tcPr>
          <w:p w14:paraId="40529E6F" w14:textId="5367A552" w:rsidR="00D11C40" w:rsidRPr="002728D8" w:rsidRDefault="00D11C40" w:rsidP="00FD2850">
            <w:pPr>
              <w:spacing w:line="240" w:lineRule="auto"/>
              <w:rPr>
                <w:rFonts w:eastAsia="Calibri"/>
                <w:color w:val="auto"/>
              </w:rPr>
            </w:pPr>
            <w:r w:rsidRPr="002728D8">
              <w:rPr>
                <w:rFonts w:eastAsia="Calibri"/>
                <w:color w:val="auto"/>
              </w:rPr>
              <w:t>[</w:t>
            </w:r>
            <w:r w:rsidRPr="002728D8">
              <w:rPr>
                <w:rFonts w:eastAsia="Calibri"/>
                <w:b/>
                <w:color w:val="auto"/>
              </w:rPr>
              <w:t>No</w:t>
            </w:r>
            <w:r w:rsidRPr="002728D8">
              <w:rPr>
                <w:rFonts w:eastAsia="Calibri"/>
                <w:color w:val="auto"/>
              </w:rPr>
              <w:t>]</w:t>
            </w:r>
            <w:r w:rsidR="007731F9" w:rsidRPr="000F52DE">
              <w:rPr>
                <w:rFonts w:eastAsia="Calibri"/>
                <w:sz w:val="20"/>
                <w:szCs w:val="20"/>
                <w:lang w:eastAsia="en-US"/>
              </w:rPr>
              <w:t xml:space="preserve"> </w:t>
            </w:r>
            <w:r w:rsidR="007731F9" w:rsidRPr="000F52DE">
              <w:rPr>
                <w:rFonts w:eastAsia="Calibri"/>
                <w:sz w:val="20"/>
                <w:szCs w:val="20"/>
                <w:lang w:eastAsia="en-US"/>
              </w:rPr>
              <w:fldChar w:fldCharType="begin">
                <w:ffData>
                  <w:name w:val="Check3"/>
                  <w:enabled/>
                  <w:calcOnExit w:val="0"/>
                  <w:checkBox>
                    <w:sizeAuto/>
                    <w:default w:val="0"/>
                  </w:checkBox>
                </w:ffData>
              </w:fldChar>
            </w:r>
            <w:r w:rsidR="007731F9" w:rsidRPr="000F52DE">
              <w:rPr>
                <w:rFonts w:eastAsia="Calibri"/>
                <w:sz w:val="20"/>
                <w:szCs w:val="20"/>
                <w:lang w:eastAsia="en-US"/>
              </w:rPr>
              <w:instrText xml:space="preserve"> FORMCHECKBOX </w:instrText>
            </w:r>
            <w:r w:rsidR="00AB61AD">
              <w:rPr>
                <w:rFonts w:eastAsia="Calibri"/>
                <w:sz w:val="20"/>
                <w:szCs w:val="20"/>
                <w:lang w:eastAsia="en-US"/>
              </w:rPr>
            </w:r>
            <w:r w:rsidR="00AB61AD">
              <w:rPr>
                <w:rFonts w:eastAsia="Calibri"/>
                <w:sz w:val="20"/>
                <w:szCs w:val="20"/>
                <w:lang w:eastAsia="en-US"/>
              </w:rPr>
              <w:fldChar w:fldCharType="separate"/>
            </w:r>
            <w:r w:rsidR="007731F9" w:rsidRPr="000F52DE">
              <w:rPr>
                <w:rFonts w:eastAsia="Calibri"/>
                <w:sz w:val="20"/>
                <w:szCs w:val="20"/>
                <w:lang w:eastAsia="en-US"/>
              </w:rPr>
              <w:fldChar w:fldCharType="end"/>
            </w:r>
          </w:p>
        </w:tc>
      </w:tr>
      <w:tr w:rsidR="00D11C40" w:rsidRPr="002728D8" w14:paraId="62D09E2D" w14:textId="77777777" w:rsidTr="00FD2850">
        <w:tc>
          <w:tcPr>
            <w:tcW w:w="3652" w:type="dxa"/>
          </w:tcPr>
          <w:p w14:paraId="37956CD8" w14:textId="7F52E06A" w:rsidR="00D11C40" w:rsidRPr="002728D8" w:rsidRDefault="00D11C40" w:rsidP="00FD2850">
            <w:pPr>
              <w:autoSpaceDE w:val="0"/>
              <w:autoSpaceDN w:val="0"/>
              <w:adjustRightInd w:val="0"/>
              <w:rPr>
                <w:rFonts w:eastAsia="Calibri"/>
                <w:color w:val="auto"/>
              </w:rPr>
            </w:pPr>
            <w:r w:rsidRPr="002728D8">
              <w:rPr>
                <w:rFonts w:eastAsia="Calibri"/>
                <w:color w:val="auto"/>
              </w:rPr>
              <w:t xml:space="preserve">Funding approved: Y/N </w:t>
            </w:r>
            <w:r w:rsidRPr="002728D8">
              <w:rPr>
                <w:rFonts w:eastAsia="Calibri"/>
                <w:b/>
                <w:color w:val="auto"/>
              </w:rPr>
              <w:t>% or £ amount</w:t>
            </w:r>
            <w:r w:rsidRPr="002728D8">
              <w:rPr>
                <w:rFonts w:eastAsia="Calibri"/>
                <w:color w:val="auto"/>
              </w:rPr>
              <w:t xml:space="preserve"> [</w:t>
            </w:r>
            <w:r w:rsidR="007731F9">
              <w:rPr>
                <w:rFonts w:eastAsia="Calibri"/>
                <w:b/>
                <w:color w:val="auto"/>
              </w:rPr>
              <w:t>check box</w:t>
            </w:r>
            <w:r w:rsidRPr="002728D8">
              <w:rPr>
                <w:rFonts w:eastAsia="Calibri"/>
                <w:color w:val="auto"/>
              </w:rPr>
              <w:t>]</w:t>
            </w:r>
          </w:p>
        </w:tc>
        <w:tc>
          <w:tcPr>
            <w:tcW w:w="1134" w:type="dxa"/>
            <w:shd w:val="clear" w:color="auto" w:fill="F2F2F2" w:themeFill="background1" w:themeFillShade="F2"/>
          </w:tcPr>
          <w:p w14:paraId="7A7D6552" w14:textId="43DC0B34" w:rsidR="00D11C40" w:rsidRPr="002728D8" w:rsidRDefault="00D11C40" w:rsidP="00FD2850">
            <w:pPr>
              <w:spacing w:line="240" w:lineRule="auto"/>
              <w:rPr>
                <w:rFonts w:eastAsia="Calibri"/>
                <w:color w:val="auto"/>
              </w:rPr>
            </w:pPr>
            <w:r w:rsidRPr="002728D8">
              <w:rPr>
                <w:rFonts w:eastAsia="Calibri"/>
                <w:color w:val="auto"/>
              </w:rPr>
              <w:t>[</w:t>
            </w:r>
            <w:r w:rsidRPr="002728D8">
              <w:rPr>
                <w:rFonts w:eastAsia="Calibri"/>
                <w:b/>
                <w:color w:val="auto"/>
              </w:rPr>
              <w:t>Yes</w:t>
            </w:r>
            <w:r w:rsidRPr="002728D8">
              <w:rPr>
                <w:rFonts w:eastAsia="Calibri"/>
                <w:color w:val="auto"/>
              </w:rPr>
              <w:t>]</w:t>
            </w:r>
            <w:r w:rsidR="007731F9" w:rsidRPr="000F52DE">
              <w:rPr>
                <w:rFonts w:eastAsia="Calibri"/>
                <w:sz w:val="20"/>
                <w:szCs w:val="20"/>
                <w:lang w:eastAsia="en-US"/>
              </w:rPr>
              <w:t xml:space="preserve"> </w:t>
            </w:r>
            <w:r w:rsidR="007731F9" w:rsidRPr="000F52DE">
              <w:rPr>
                <w:rFonts w:eastAsia="Calibri"/>
                <w:sz w:val="20"/>
                <w:szCs w:val="20"/>
                <w:lang w:eastAsia="en-US"/>
              </w:rPr>
              <w:fldChar w:fldCharType="begin">
                <w:ffData>
                  <w:name w:val="Check3"/>
                  <w:enabled/>
                  <w:calcOnExit w:val="0"/>
                  <w:checkBox>
                    <w:sizeAuto/>
                    <w:default w:val="0"/>
                  </w:checkBox>
                </w:ffData>
              </w:fldChar>
            </w:r>
            <w:r w:rsidR="007731F9" w:rsidRPr="000F52DE">
              <w:rPr>
                <w:rFonts w:eastAsia="Calibri"/>
                <w:sz w:val="20"/>
                <w:szCs w:val="20"/>
                <w:lang w:eastAsia="en-US"/>
              </w:rPr>
              <w:instrText xml:space="preserve"> FORMCHECKBOX </w:instrText>
            </w:r>
            <w:r w:rsidR="00AB61AD">
              <w:rPr>
                <w:rFonts w:eastAsia="Calibri"/>
                <w:sz w:val="20"/>
                <w:szCs w:val="20"/>
                <w:lang w:eastAsia="en-US"/>
              </w:rPr>
            </w:r>
            <w:r w:rsidR="00AB61AD">
              <w:rPr>
                <w:rFonts w:eastAsia="Calibri"/>
                <w:sz w:val="20"/>
                <w:szCs w:val="20"/>
                <w:lang w:eastAsia="en-US"/>
              </w:rPr>
              <w:fldChar w:fldCharType="separate"/>
            </w:r>
            <w:r w:rsidR="007731F9" w:rsidRPr="000F52DE">
              <w:rPr>
                <w:rFonts w:eastAsia="Calibri"/>
                <w:sz w:val="20"/>
                <w:szCs w:val="20"/>
                <w:lang w:eastAsia="en-US"/>
              </w:rPr>
              <w:fldChar w:fldCharType="end"/>
            </w:r>
          </w:p>
        </w:tc>
        <w:tc>
          <w:tcPr>
            <w:tcW w:w="1134" w:type="dxa"/>
            <w:shd w:val="clear" w:color="auto" w:fill="F2F2F2" w:themeFill="background1" w:themeFillShade="F2"/>
          </w:tcPr>
          <w:p w14:paraId="37A4E63D" w14:textId="63237FF5" w:rsidR="00D11C40" w:rsidRPr="002728D8" w:rsidRDefault="00D11C40" w:rsidP="00FD2850">
            <w:pPr>
              <w:spacing w:line="240" w:lineRule="auto"/>
              <w:rPr>
                <w:rFonts w:eastAsia="Calibri"/>
                <w:color w:val="auto"/>
              </w:rPr>
            </w:pPr>
            <w:r w:rsidRPr="002728D8">
              <w:rPr>
                <w:rFonts w:eastAsia="Calibri"/>
                <w:color w:val="auto"/>
              </w:rPr>
              <w:t>[</w:t>
            </w:r>
            <w:r w:rsidRPr="002728D8">
              <w:rPr>
                <w:rFonts w:eastAsia="Calibri"/>
                <w:b/>
                <w:color w:val="auto"/>
              </w:rPr>
              <w:t>No</w:t>
            </w:r>
            <w:r w:rsidRPr="002728D8">
              <w:rPr>
                <w:rFonts w:eastAsia="Calibri"/>
                <w:color w:val="auto"/>
              </w:rPr>
              <w:t>]</w:t>
            </w:r>
            <w:r w:rsidR="007731F9" w:rsidRPr="000F52DE">
              <w:rPr>
                <w:rFonts w:eastAsia="Calibri"/>
                <w:sz w:val="20"/>
                <w:szCs w:val="20"/>
                <w:lang w:eastAsia="en-US"/>
              </w:rPr>
              <w:t xml:space="preserve"> </w:t>
            </w:r>
            <w:bookmarkStart w:id="57" w:name="_Hlk143774651"/>
            <w:r w:rsidR="007731F9" w:rsidRPr="000F52DE">
              <w:rPr>
                <w:rFonts w:eastAsia="Calibri"/>
                <w:sz w:val="20"/>
                <w:szCs w:val="20"/>
                <w:lang w:eastAsia="en-US"/>
              </w:rPr>
              <w:fldChar w:fldCharType="begin">
                <w:ffData>
                  <w:name w:val="Check3"/>
                  <w:enabled/>
                  <w:calcOnExit w:val="0"/>
                  <w:checkBox>
                    <w:sizeAuto/>
                    <w:default w:val="0"/>
                  </w:checkBox>
                </w:ffData>
              </w:fldChar>
            </w:r>
            <w:r w:rsidR="007731F9" w:rsidRPr="000F52DE">
              <w:rPr>
                <w:rFonts w:eastAsia="Calibri"/>
                <w:sz w:val="20"/>
                <w:szCs w:val="20"/>
                <w:lang w:eastAsia="en-US"/>
              </w:rPr>
              <w:instrText xml:space="preserve"> FORMCHECKBOX </w:instrText>
            </w:r>
            <w:r w:rsidR="00AB61AD">
              <w:rPr>
                <w:rFonts w:eastAsia="Calibri"/>
                <w:sz w:val="20"/>
                <w:szCs w:val="20"/>
                <w:lang w:eastAsia="en-US"/>
              </w:rPr>
            </w:r>
            <w:r w:rsidR="00AB61AD">
              <w:rPr>
                <w:rFonts w:eastAsia="Calibri"/>
                <w:sz w:val="20"/>
                <w:szCs w:val="20"/>
                <w:lang w:eastAsia="en-US"/>
              </w:rPr>
              <w:fldChar w:fldCharType="separate"/>
            </w:r>
            <w:r w:rsidR="007731F9" w:rsidRPr="000F52DE">
              <w:rPr>
                <w:rFonts w:eastAsia="Calibri"/>
                <w:sz w:val="20"/>
                <w:szCs w:val="20"/>
                <w:lang w:eastAsia="en-US"/>
              </w:rPr>
              <w:fldChar w:fldCharType="end"/>
            </w:r>
            <w:bookmarkEnd w:id="57"/>
          </w:p>
        </w:tc>
        <w:tc>
          <w:tcPr>
            <w:tcW w:w="1661" w:type="dxa"/>
            <w:shd w:val="clear" w:color="auto" w:fill="F2F2F2" w:themeFill="background1" w:themeFillShade="F2"/>
          </w:tcPr>
          <w:p w14:paraId="4C2177EB" w14:textId="77777777" w:rsidR="00D11C40" w:rsidRPr="002728D8" w:rsidRDefault="00D11C40" w:rsidP="00FD2850">
            <w:pPr>
              <w:spacing w:line="240" w:lineRule="auto"/>
              <w:rPr>
                <w:rFonts w:eastAsia="Calibri"/>
                <w:b/>
                <w:color w:val="auto"/>
              </w:rPr>
            </w:pPr>
            <w:r w:rsidRPr="002728D8">
              <w:rPr>
                <w:rFonts w:eastAsia="Calibri"/>
                <w:b/>
                <w:color w:val="auto"/>
              </w:rPr>
              <w:t>£</w:t>
            </w:r>
          </w:p>
        </w:tc>
        <w:tc>
          <w:tcPr>
            <w:tcW w:w="1661" w:type="dxa"/>
            <w:shd w:val="clear" w:color="auto" w:fill="F2F2F2" w:themeFill="background1" w:themeFillShade="F2"/>
          </w:tcPr>
          <w:p w14:paraId="3B025055" w14:textId="77777777" w:rsidR="00D11C40" w:rsidRPr="002728D8" w:rsidRDefault="00D11C40" w:rsidP="00FD2850">
            <w:pPr>
              <w:spacing w:line="240" w:lineRule="auto"/>
              <w:rPr>
                <w:rFonts w:eastAsia="Calibri"/>
                <w:b/>
                <w:color w:val="auto"/>
              </w:rPr>
            </w:pPr>
            <w:r w:rsidRPr="002728D8">
              <w:rPr>
                <w:rFonts w:eastAsia="Calibri"/>
                <w:b/>
                <w:color w:val="auto"/>
              </w:rPr>
              <w:t>%</w:t>
            </w:r>
          </w:p>
        </w:tc>
      </w:tr>
      <w:tr w:rsidR="00D11C40" w:rsidRPr="002728D8" w14:paraId="3F236AB9" w14:textId="77777777" w:rsidTr="00FD2850">
        <w:tc>
          <w:tcPr>
            <w:tcW w:w="3652" w:type="dxa"/>
          </w:tcPr>
          <w:p w14:paraId="78510141" w14:textId="77777777" w:rsidR="00D11C40" w:rsidRPr="002728D8" w:rsidRDefault="00D11C40" w:rsidP="00FD2850">
            <w:pPr>
              <w:autoSpaceDE w:val="0"/>
              <w:autoSpaceDN w:val="0"/>
              <w:adjustRightInd w:val="0"/>
              <w:rPr>
                <w:rFonts w:eastAsia="Calibri"/>
                <w:color w:val="auto"/>
              </w:rPr>
            </w:pPr>
            <w:r w:rsidRPr="002728D8">
              <w:rPr>
                <w:rFonts w:eastAsia="Calibri"/>
                <w:color w:val="auto"/>
              </w:rPr>
              <w:t>If no for either, state reason (s) and inform line manager of decision.</w:t>
            </w:r>
          </w:p>
          <w:p w14:paraId="56AA23CE" w14:textId="77777777" w:rsidR="00D11C40" w:rsidRPr="002728D8" w:rsidRDefault="00D11C40" w:rsidP="00FD2850">
            <w:pPr>
              <w:rPr>
                <w:rFonts w:eastAsia="Calibri"/>
                <w:color w:val="auto"/>
              </w:rPr>
            </w:pPr>
          </w:p>
        </w:tc>
        <w:tc>
          <w:tcPr>
            <w:tcW w:w="5590" w:type="dxa"/>
            <w:gridSpan w:val="4"/>
            <w:shd w:val="clear" w:color="auto" w:fill="F2F2F2" w:themeFill="background1" w:themeFillShade="F2"/>
          </w:tcPr>
          <w:p w14:paraId="582C8627" w14:textId="77777777" w:rsidR="00D11C40" w:rsidRPr="002728D8" w:rsidRDefault="00D11C40" w:rsidP="00FD2850">
            <w:pPr>
              <w:spacing w:line="240" w:lineRule="auto"/>
              <w:rPr>
                <w:rFonts w:eastAsia="Calibri"/>
                <w:b/>
                <w:color w:val="auto"/>
              </w:rPr>
            </w:pPr>
          </w:p>
        </w:tc>
      </w:tr>
      <w:tr w:rsidR="00D11C40" w:rsidRPr="002728D8" w14:paraId="36E24069" w14:textId="77777777" w:rsidTr="00FD2850">
        <w:tc>
          <w:tcPr>
            <w:tcW w:w="3652" w:type="dxa"/>
          </w:tcPr>
          <w:p w14:paraId="4CC20BE8" w14:textId="3A0D638B" w:rsidR="00D11C40" w:rsidRPr="002728D8" w:rsidRDefault="008D52F1" w:rsidP="00FD2850">
            <w:pPr>
              <w:autoSpaceDE w:val="0"/>
              <w:autoSpaceDN w:val="0"/>
              <w:adjustRightInd w:val="0"/>
              <w:spacing w:line="240" w:lineRule="auto"/>
              <w:rPr>
                <w:rFonts w:eastAsia="Calibri"/>
                <w:color w:val="auto"/>
              </w:rPr>
            </w:pPr>
            <w:r>
              <w:rPr>
                <w:rFonts w:eastAsia="Calibri"/>
                <w:color w:val="auto"/>
              </w:rPr>
              <w:t xml:space="preserve">Panel </w:t>
            </w:r>
            <w:r w:rsidR="00D11C40" w:rsidRPr="002728D8">
              <w:rPr>
                <w:rFonts w:eastAsia="Calibri"/>
                <w:color w:val="auto"/>
              </w:rPr>
              <w:t>Signatures:</w:t>
            </w:r>
          </w:p>
          <w:p w14:paraId="4B4F8ECF" w14:textId="77777777" w:rsidR="00D11C40" w:rsidRPr="002728D8" w:rsidRDefault="00D11C40" w:rsidP="00FD2850">
            <w:pPr>
              <w:autoSpaceDE w:val="0"/>
              <w:autoSpaceDN w:val="0"/>
              <w:adjustRightInd w:val="0"/>
              <w:spacing w:line="240" w:lineRule="auto"/>
              <w:rPr>
                <w:rFonts w:eastAsia="Calibri"/>
                <w:color w:val="auto"/>
              </w:rPr>
            </w:pPr>
          </w:p>
        </w:tc>
        <w:tc>
          <w:tcPr>
            <w:tcW w:w="5590" w:type="dxa"/>
            <w:gridSpan w:val="4"/>
            <w:shd w:val="clear" w:color="auto" w:fill="F2F2F2" w:themeFill="background1" w:themeFillShade="F2"/>
          </w:tcPr>
          <w:p w14:paraId="4CEECC19" w14:textId="1594BD45" w:rsidR="00D11C40" w:rsidRPr="002728D8" w:rsidRDefault="008D52F1" w:rsidP="00FD2850">
            <w:pPr>
              <w:widowControl w:val="0"/>
              <w:autoSpaceDE w:val="0"/>
              <w:autoSpaceDN w:val="0"/>
              <w:adjustRightInd w:val="0"/>
              <w:spacing w:line="240" w:lineRule="auto"/>
              <w:rPr>
                <w:rFonts w:eastAsia="Calibri"/>
                <w:color w:val="000000"/>
              </w:rPr>
            </w:pPr>
            <w:r>
              <w:rPr>
                <w:rFonts w:eastAsia="Calibri"/>
                <w:color w:val="000000"/>
              </w:rPr>
              <w:t>(Email signatures acceptable)</w:t>
            </w:r>
          </w:p>
          <w:p w14:paraId="0018AE7B" w14:textId="77777777" w:rsidR="00D11C40" w:rsidRPr="002728D8" w:rsidRDefault="00D11C40" w:rsidP="00FD2850">
            <w:pPr>
              <w:widowControl w:val="0"/>
              <w:autoSpaceDE w:val="0"/>
              <w:autoSpaceDN w:val="0"/>
              <w:adjustRightInd w:val="0"/>
              <w:spacing w:line="240" w:lineRule="auto"/>
              <w:rPr>
                <w:rFonts w:eastAsia="Calibri"/>
                <w:color w:val="000000"/>
              </w:rPr>
            </w:pPr>
          </w:p>
          <w:p w14:paraId="4DEA5E87" w14:textId="77777777" w:rsidR="00D11C40" w:rsidRPr="002728D8" w:rsidRDefault="00D11C40" w:rsidP="00FD2850">
            <w:pPr>
              <w:widowControl w:val="0"/>
              <w:autoSpaceDE w:val="0"/>
              <w:autoSpaceDN w:val="0"/>
              <w:adjustRightInd w:val="0"/>
              <w:spacing w:line="240" w:lineRule="auto"/>
              <w:rPr>
                <w:rFonts w:eastAsia="Calibri"/>
                <w:color w:val="000000"/>
              </w:rPr>
            </w:pPr>
          </w:p>
          <w:p w14:paraId="33394393" w14:textId="77777777" w:rsidR="00D11C40" w:rsidRPr="002728D8" w:rsidRDefault="00D11C40" w:rsidP="00FD2850">
            <w:pPr>
              <w:widowControl w:val="0"/>
              <w:autoSpaceDE w:val="0"/>
              <w:autoSpaceDN w:val="0"/>
              <w:adjustRightInd w:val="0"/>
              <w:spacing w:line="240" w:lineRule="auto"/>
              <w:rPr>
                <w:rFonts w:eastAsia="Calibri"/>
                <w:color w:val="000000"/>
              </w:rPr>
            </w:pPr>
          </w:p>
        </w:tc>
      </w:tr>
      <w:tr w:rsidR="008D52F1" w:rsidRPr="002728D8" w14:paraId="1E9A325E" w14:textId="77777777" w:rsidTr="00FD2850">
        <w:tc>
          <w:tcPr>
            <w:tcW w:w="3652" w:type="dxa"/>
          </w:tcPr>
          <w:p w14:paraId="3CD56680" w14:textId="6D6DA8B7" w:rsidR="008D52F1" w:rsidRPr="002728D8" w:rsidRDefault="008D52F1" w:rsidP="00FD2850">
            <w:pPr>
              <w:autoSpaceDE w:val="0"/>
              <w:autoSpaceDN w:val="0"/>
              <w:adjustRightInd w:val="0"/>
              <w:spacing w:line="240" w:lineRule="auto"/>
              <w:rPr>
                <w:rFonts w:eastAsia="Calibri"/>
                <w:color w:val="auto"/>
              </w:rPr>
            </w:pPr>
            <w:r>
              <w:rPr>
                <w:rFonts w:eastAsia="Calibri"/>
                <w:color w:val="auto"/>
              </w:rPr>
              <w:t>Executive Director signature if above £5,000</w:t>
            </w:r>
          </w:p>
        </w:tc>
        <w:tc>
          <w:tcPr>
            <w:tcW w:w="5590" w:type="dxa"/>
            <w:gridSpan w:val="4"/>
            <w:shd w:val="clear" w:color="auto" w:fill="F2F2F2" w:themeFill="background1" w:themeFillShade="F2"/>
          </w:tcPr>
          <w:p w14:paraId="712F2262" w14:textId="77777777" w:rsidR="008D52F1" w:rsidRDefault="008D52F1" w:rsidP="00FD2850">
            <w:pPr>
              <w:spacing w:line="240" w:lineRule="auto"/>
              <w:rPr>
                <w:rFonts w:eastAsia="Calibri"/>
                <w:bCs/>
                <w:color w:val="auto"/>
              </w:rPr>
            </w:pPr>
            <w:r w:rsidRPr="008D52F1">
              <w:rPr>
                <w:rFonts w:eastAsia="Calibri"/>
                <w:bCs/>
                <w:color w:val="auto"/>
              </w:rPr>
              <w:t>(Email signature acceptable)</w:t>
            </w:r>
          </w:p>
          <w:p w14:paraId="13E08898" w14:textId="77777777" w:rsidR="008D52F1" w:rsidRDefault="008D52F1" w:rsidP="00FD2850">
            <w:pPr>
              <w:spacing w:line="240" w:lineRule="auto"/>
              <w:rPr>
                <w:rFonts w:eastAsia="Calibri"/>
                <w:bCs/>
                <w:color w:val="auto"/>
              </w:rPr>
            </w:pPr>
          </w:p>
          <w:p w14:paraId="61CA07CD" w14:textId="3846EC35" w:rsidR="008D52F1" w:rsidRPr="008D52F1" w:rsidRDefault="008D52F1" w:rsidP="00FD2850">
            <w:pPr>
              <w:spacing w:line="240" w:lineRule="auto"/>
              <w:rPr>
                <w:rFonts w:eastAsia="Calibri"/>
                <w:bCs/>
                <w:color w:val="auto"/>
              </w:rPr>
            </w:pPr>
          </w:p>
        </w:tc>
      </w:tr>
    </w:tbl>
    <w:p w14:paraId="20CDC61A" w14:textId="77777777" w:rsidR="00D11C40" w:rsidRPr="002728D8" w:rsidRDefault="00D11C40" w:rsidP="00D11C40">
      <w:pPr>
        <w:spacing w:line="240" w:lineRule="auto"/>
        <w:rPr>
          <w:color w:val="auto"/>
          <w:lang w:eastAsia="en-US"/>
        </w:rPr>
      </w:pPr>
    </w:p>
    <w:p w14:paraId="113591A4" w14:textId="77777777" w:rsidR="00D11C40" w:rsidRDefault="00D11C40" w:rsidP="00D11C40">
      <w:pPr>
        <w:spacing w:line="276" w:lineRule="auto"/>
        <w:rPr>
          <w:b/>
          <w:bCs/>
          <w:color w:val="auto"/>
        </w:rPr>
      </w:pPr>
      <w:r w:rsidRPr="002728D8">
        <w:rPr>
          <w:b/>
          <w:bCs/>
          <w:color w:val="auto"/>
        </w:rPr>
        <w:t xml:space="preserve">Signed form to be filed on employee's personal </w:t>
      </w:r>
      <w:proofErr w:type="gramStart"/>
      <w:r w:rsidRPr="002728D8">
        <w:rPr>
          <w:b/>
          <w:bCs/>
          <w:color w:val="auto"/>
        </w:rPr>
        <w:t>file</w:t>
      </w:r>
      <w:proofErr w:type="gramEnd"/>
      <w:r w:rsidRPr="002728D8">
        <w:rPr>
          <w:b/>
          <w:bCs/>
          <w:color w:val="auto"/>
        </w:rPr>
        <w:t xml:space="preserve"> </w:t>
      </w:r>
    </w:p>
    <w:p w14:paraId="4F20EAE9" w14:textId="77777777" w:rsidR="00D11C40" w:rsidRDefault="00D11C40" w:rsidP="00D11C40">
      <w:pPr>
        <w:spacing w:line="276" w:lineRule="auto"/>
        <w:rPr>
          <w:b/>
          <w:bCs/>
          <w:color w:val="auto"/>
        </w:rPr>
      </w:pPr>
    </w:p>
    <w:p w14:paraId="3CE0DE89" w14:textId="77777777" w:rsidR="00D11C40" w:rsidRPr="00D62A9C" w:rsidRDefault="00D11C40" w:rsidP="00D11C40">
      <w:pPr>
        <w:widowControl w:val="0"/>
        <w:autoSpaceDE w:val="0"/>
        <w:autoSpaceDN w:val="0"/>
        <w:adjustRightInd w:val="0"/>
        <w:rPr>
          <w:rFonts w:eastAsiaTheme="minorHAnsi"/>
          <w:bCs/>
          <w:color w:val="000000"/>
          <w:lang w:eastAsia="en-US"/>
        </w:rPr>
      </w:pPr>
      <w:r w:rsidRPr="00D62A9C">
        <w:rPr>
          <w:rFonts w:eastAsiaTheme="minorHAnsi"/>
          <w:bCs/>
          <w:color w:val="000000"/>
          <w:lang w:eastAsia="en-US"/>
        </w:rPr>
        <w:t xml:space="preserve">Completed forms must be emailed to the Human Resource Team: </w:t>
      </w:r>
      <w:hyperlink r:id="rId22" w:history="1">
        <w:r w:rsidRPr="00D62A9C">
          <w:rPr>
            <w:rFonts w:eastAsiaTheme="minorHAnsi"/>
            <w:bCs/>
            <w:color w:val="0000FF"/>
            <w:u w:val="single"/>
            <w:lang w:eastAsia="en-US"/>
          </w:rPr>
          <w:t>hr.hnyy@nhs.net</w:t>
        </w:r>
      </w:hyperlink>
      <w:r w:rsidRPr="00D62A9C">
        <w:rPr>
          <w:rFonts w:eastAsiaTheme="minorHAnsi"/>
          <w:bCs/>
          <w:color w:val="000000"/>
          <w:lang w:eastAsia="en-US"/>
        </w:rPr>
        <w:t xml:space="preserve"> </w:t>
      </w:r>
    </w:p>
    <w:p w14:paraId="19C60B35" w14:textId="42A25E38" w:rsidR="00D11C40" w:rsidRPr="00D62A9C" w:rsidRDefault="00D11C40" w:rsidP="00D11C40">
      <w:pPr>
        <w:widowControl w:val="0"/>
        <w:autoSpaceDE w:val="0"/>
        <w:autoSpaceDN w:val="0"/>
        <w:adjustRightInd w:val="0"/>
        <w:rPr>
          <w:rFonts w:eastAsiaTheme="minorHAnsi"/>
          <w:bCs/>
          <w:color w:val="000000"/>
          <w:lang w:eastAsia="en-US"/>
        </w:rPr>
      </w:pPr>
      <w:r w:rsidRPr="00D62A9C">
        <w:rPr>
          <w:rFonts w:eastAsiaTheme="minorHAnsi"/>
          <w:bCs/>
          <w:color w:val="000000"/>
          <w:lang w:eastAsia="en-US"/>
        </w:rPr>
        <w:t>Yes</w:t>
      </w:r>
      <w:r w:rsidR="004E515C" w:rsidRPr="000F52DE">
        <w:rPr>
          <w:rFonts w:eastAsia="Calibri"/>
          <w:sz w:val="20"/>
          <w:szCs w:val="20"/>
          <w:lang w:eastAsia="en-US"/>
        </w:rPr>
        <w:fldChar w:fldCharType="begin">
          <w:ffData>
            <w:name w:val="Check3"/>
            <w:enabled/>
            <w:calcOnExit w:val="0"/>
            <w:checkBox>
              <w:sizeAuto/>
              <w:default w:val="0"/>
            </w:checkBox>
          </w:ffData>
        </w:fldChar>
      </w:r>
      <w:r w:rsidR="004E515C" w:rsidRPr="000F52DE">
        <w:rPr>
          <w:rFonts w:eastAsia="Calibri"/>
          <w:sz w:val="20"/>
          <w:szCs w:val="20"/>
          <w:lang w:eastAsia="en-US"/>
        </w:rPr>
        <w:instrText xml:space="preserve"> FORMCHECKBOX </w:instrText>
      </w:r>
      <w:r w:rsidR="00AB61AD">
        <w:rPr>
          <w:rFonts w:eastAsia="Calibri"/>
          <w:sz w:val="20"/>
          <w:szCs w:val="20"/>
          <w:lang w:eastAsia="en-US"/>
        </w:rPr>
      </w:r>
      <w:r w:rsidR="00AB61AD">
        <w:rPr>
          <w:rFonts w:eastAsia="Calibri"/>
          <w:sz w:val="20"/>
          <w:szCs w:val="20"/>
          <w:lang w:eastAsia="en-US"/>
        </w:rPr>
        <w:fldChar w:fldCharType="separate"/>
      </w:r>
      <w:r w:rsidR="004E515C" w:rsidRPr="000F52DE">
        <w:rPr>
          <w:rFonts w:eastAsia="Calibri"/>
          <w:sz w:val="20"/>
          <w:szCs w:val="20"/>
          <w:lang w:eastAsia="en-US"/>
        </w:rPr>
        <w:fldChar w:fldCharType="end"/>
      </w:r>
      <w:r w:rsidR="004E515C">
        <w:rPr>
          <w:rFonts w:eastAsiaTheme="minorHAnsi"/>
          <w:bCs/>
          <w:color w:val="000000"/>
          <w:lang w:eastAsia="en-US"/>
        </w:rPr>
        <w:t xml:space="preserve"> </w:t>
      </w:r>
      <w:r w:rsidRPr="00D62A9C">
        <w:rPr>
          <w:rFonts w:eastAsiaTheme="minorHAnsi"/>
          <w:bCs/>
          <w:color w:val="000000"/>
          <w:lang w:eastAsia="en-US"/>
        </w:rPr>
        <w:t>No</w:t>
      </w:r>
      <w:r w:rsidR="004E515C" w:rsidRPr="000F52DE">
        <w:rPr>
          <w:rFonts w:eastAsia="Calibri"/>
          <w:sz w:val="20"/>
          <w:szCs w:val="20"/>
          <w:lang w:eastAsia="en-US"/>
        </w:rPr>
        <w:fldChar w:fldCharType="begin">
          <w:ffData>
            <w:name w:val="Check3"/>
            <w:enabled/>
            <w:calcOnExit w:val="0"/>
            <w:checkBox>
              <w:sizeAuto/>
              <w:default w:val="0"/>
            </w:checkBox>
          </w:ffData>
        </w:fldChar>
      </w:r>
      <w:r w:rsidR="004E515C" w:rsidRPr="000F52DE">
        <w:rPr>
          <w:rFonts w:eastAsia="Calibri"/>
          <w:sz w:val="20"/>
          <w:szCs w:val="20"/>
          <w:lang w:eastAsia="en-US"/>
        </w:rPr>
        <w:instrText xml:space="preserve"> FORMCHECKBOX </w:instrText>
      </w:r>
      <w:r w:rsidR="00AB61AD">
        <w:rPr>
          <w:rFonts w:eastAsia="Calibri"/>
          <w:sz w:val="20"/>
          <w:szCs w:val="20"/>
          <w:lang w:eastAsia="en-US"/>
        </w:rPr>
      </w:r>
      <w:r w:rsidR="00AB61AD">
        <w:rPr>
          <w:rFonts w:eastAsia="Calibri"/>
          <w:sz w:val="20"/>
          <w:szCs w:val="20"/>
          <w:lang w:eastAsia="en-US"/>
        </w:rPr>
        <w:fldChar w:fldCharType="separate"/>
      </w:r>
      <w:r w:rsidR="004E515C" w:rsidRPr="000F52DE">
        <w:rPr>
          <w:rFonts w:eastAsia="Calibri"/>
          <w:sz w:val="20"/>
          <w:szCs w:val="20"/>
          <w:lang w:eastAsia="en-US"/>
        </w:rPr>
        <w:fldChar w:fldCharType="end"/>
      </w:r>
      <w:r w:rsidRPr="00D62A9C">
        <w:rPr>
          <w:rFonts w:eastAsiaTheme="minorHAnsi"/>
          <w:bCs/>
          <w:color w:val="000000"/>
          <w:lang w:eastAsia="en-US"/>
        </w:rPr>
        <w:t xml:space="preserve"> (</w:t>
      </w:r>
      <w:r w:rsidR="004E515C">
        <w:rPr>
          <w:rFonts w:eastAsiaTheme="minorHAnsi"/>
          <w:bCs/>
          <w:color w:val="000000"/>
          <w:lang w:eastAsia="en-US"/>
        </w:rPr>
        <w:t>check box</w:t>
      </w:r>
      <w:r w:rsidRPr="00D62A9C">
        <w:rPr>
          <w:rFonts w:eastAsiaTheme="minorHAnsi"/>
          <w:bCs/>
          <w:color w:val="000000"/>
          <w:lang w:eastAsia="en-US"/>
        </w:rPr>
        <w:t>)</w:t>
      </w:r>
      <w:r w:rsidR="004E515C">
        <w:rPr>
          <w:rFonts w:eastAsiaTheme="minorHAnsi"/>
          <w:bCs/>
          <w:color w:val="000000"/>
          <w:lang w:eastAsia="en-US"/>
        </w:rPr>
        <w:t xml:space="preserve"> </w:t>
      </w:r>
      <w:r w:rsidRPr="00D62A9C">
        <w:rPr>
          <w:rFonts w:eastAsiaTheme="minorHAnsi"/>
          <w:bCs/>
          <w:color w:val="000000"/>
          <w:lang w:eastAsia="en-US"/>
        </w:rPr>
        <w:t>- HR confirmed with Finance Lead that there is sufficient Apprenticeship Levy funding in place.</w:t>
      </w:r>
    </w:p>
    <w:p w14:paraId="5BB40803" w14:textId="1BAAB545" w:rsidR="00D62A9C" w:rsidRDefault="00D62A9C" w:rsidP="00822A97">
      <w:pPr>
        <w:widowControl w:val="0"/>
        <w:tabs>
          <w:tab w:val="left" w:pos="1032"/>
        </w:tabs>
        <w:spacing w:before="2" w:after="200" w:line="238" w:lineRule="auto"/>
        <w:ind w:right="2008"/>
        <w:rPr>
          <w:rFonts w:eastAsia="Arial"/>
          <w:color w:val="000000"/>
          <w:lang w:eastAsia="en-US"/>
        </w:rPr>
      </w:pPr>
    </w:p>
    <w:p w14:paraId="7EF8CFBC" w14:textId="2A465DED" w:rsidR="003A3978" w:rsidRDefault="003A3978" w:rsidP="00822A97">
      <w:pPr>
        <w:widowControl w:val="0"/>
        <w:tabs>
          <w:tab w:val="left" w:pos="1032"/>
        </w:tabs>
        <w:spacing w:before="2" w:after="200" w:line="238" w:lineRule="auto"/>
        <w:ind w:right="2008"/>
        <w:rPr>
          <w:rFonts w:eastAsia="Arial"/>
          <w:color w:val="000000"/>
          <w:lang w:eastAsia="en-US"/>
        </w:rPr>
      </w:pPr>
    </w:p>
    <w:p w14:paraId="688E2609" w14:textId="3056186A" w:rsidR="003A3978" w:rsidRDefault="003A3978" w:rsidP="00822A97">
      <w:pPr>
        <w:widowControl w:val="0"/>
        <w:tabs>
          <w:tab w:val="left" w:pos="1032"/>
        </w:tabs>
        <w:spacing w:before="2" w:after="200" w:line="238" w:lineRule="auto"/>
        <w:ind w:right="2008"/>
        <w:rPr>
          <w:rFonts w:eastAsia="Arial"/>
          <w:color w:val="000000"/>
          <w:lang w:eastAsia="en-US"/>
        </w:rPr>
      </w:pPr>
    </w:p>
    <w:p w14:paraId="71F3589F" w14:textId="1F9BBBDB" w:rsidR="003A3978" w:rsidRDefault="003A3978" w:rsidP="00822A97">
      <w:pPr>
        <w:widowControl w:val="0"/>
        <w:tabs>
          <w:tab w:val="left" w:pos="1032"/>
        </w:tabs>
        <w:spacing w:before="2" w:after="200" w:line="238" w:lineRule="auto"/>
        <w:ind w:right="2008"/>
        <w:rPr>
          <w:rFonts w:eastAsia="Arial"/>
          <w:color w:val="000000"/>
          <w:lang w:eastAsia="en-US"/>
        </w:rPr>
      </w:pPr>
    </w:p>
    <w:p w14:paraId="34829035" w14:textId="0FE31E51" w:rsidR="003A3978" w:rsidRDefault="003A3978" w:rsidP="00822A97">
      <w:pPr>
        <w:widowControl w:val="0"/>
        <w:tabs>
          <w:tab w:val="left" w:pos="1032"/>
        </w:tabs>
        <w:spacing w:before="2" w:after="200" w:line="238" w:lineRule="auto"/>
        <w:ind w:right="2008"/>
        <w:rPr>
          <w:rFonts w:eastAsia="Arial"/>
          <w:color w:val="000000"/>
          <w:lang w:eastAsia="en-US"/>
        </w:rPr>
      </w:pPr>
    </w:p>
    <w:p w14:paraId="170ED3D5" w14:textId="2EE15404" w:rsidR="003A3978" w:rsidRDefault="003A3978" w:rsidP="00822A97">
      <w:pPr>
        <w:widowControl w:val="0"/>
        <w:tabs>
          <w:tab w:val="left" w:pos="1032"/>
        </w:tabs>
        <w:spacing w:before="2" w:after="200" w:line="238" w:lineRule="auto"/>
        <w:ind w:right="2008"/>
        <w:rPr>
          <w:rFonts w:eastAsia="Arial"/>
          <w:color w:val="000000"/>
          <w:lang w:eastAsia="en-US"/>
        </w:rPr>
      </w:pPr>
    </w:p>
    <w:p w14:paraId="32DA3FF9" w14:textId="4CA387A4" w:rsidR="003A3978" w:rsidRDefault="003A3978" w:rsidP="00822A97">
      <w:pPr>
        <w:widowControl w:val="0"/>
        <w:tabs>
          <w:tab w:val="left" w:pos="1032"/>
        </w:tabs>
        <w:spacing w:before="2" w:after="200" w:line="238" w:lineRule="auto"/>
        <w:ind w:right="2008"/>
        <w:rPr>
          <w:rFonts w:eastAsia="Arial"/>
          <w:color w:val="000000"/>
          <w:lang w:eastAsia="en-US"/>
        </w:rPr>
      </w:pPr>
    </w:p>
    <w:p w14:paraId="4C97A8B9" w14:textId="77777777" w:rsidR="00D62A9C" w:rsidRDefault="00D62A9C" w:rsidP="00822A97">
      <w:pPr>
        <w:widowControl w:val="0"/>
        <w:tabs>
          <w:tab w:val="left" w:pos="1032"/>
        </w:tabs>
        <w:spacing w:before="2" w:after="200" w:line="238" w:lineRule="auto"/>
        <w:ind w:right="2008"/>
        <w:rPr>
          <w:rFonts w:eastAsia="Arial"/>
          <w:color w:val="000000"/>
          <w:lang w:eastAsia="en-US"/>
        </w:rPr>
      </w:pPr>
    </w:p>
    <w:p w14:paraId="57EE7977" w14:textId="3ADF9F62" w:rsidR="003A3978" w:rsidRPr="004E515C" w:rsidRDefault="002728D8" w:rsidP="004E515C">
      <w:pPr>
        <w:keepNext/>
        <w:keepLines/>
        <w:numPr>
          <w:ilvl w:val="0"/>
          <w:numId w:val="5"/>
        </w:numPr>
        <w:spacing w:before="40" w:after="200" w:line="276" w:lineRule="auto"/>
        <w:ind w:left="0" w:firstLine="0"/>
        <w:outlineLvl w:val="1"/>
        <w:rPr>
          <w:rFonts w:eastAsia="Arial" w:cs="Times New Roman"/>
          <w:b/>
          <w:color w:val="2F5496"/>
          <w:sz w:val="26"/>
          <w:szCs w:val="26"/>
          <w:lang w:eastAsia="en-US"/>
        </w:rPr>
      </w:pPr>
      <w:bookmarkStart w:id="58" w:name="_Toc143775390"/>
      <w:bookmarkStart w:id="59" w:name="_Hlk143694753"/>
      <w:r w:rsidRPr="00822A97">
        <w:rPr>
          <w:rFonts w:eastAsia="Arial" w:cs="Times New Roman"/>
          <w:b/>
          <w:color w:val="2F5496"/>
          <w:sz w:val="26"/>
          <w:szCs w:val="26"/>
          <w:lang w:eastAsia="en-US"/>
        </w:rPr>
        <w:t>Appen</w:t>
      </w:r>
      <w:r w:rsidRPr="00822A97">
        <w:rPr>
          <w:rFonts w:eastAsia="Arial" w:cs="Times New Roman"/>
          <w:b/>
          <w:color w:val="2F5496"/>
          <w:spacing w:val="1"/>
          <w:sz w:val="26"/>
          <w:szCs w:val="26"/>
          <w:lang w:eastAsia="en-US"/>
        </w:rPr>
        <w:t>di</w:t>
      </w:r>
      <w:r w:rsidRPr="00822A97">
        <w:rPr>
          <w:rFonts w:eastAsia="Arial" w:cs="Times New Roman"/>
          <w:b/>
          <w:color w:val="2F5496"/>
          <w:sz w:val="26"/>
          <w:szCs w:val="26"/>
          <w:lang w:eastAsia="en-US"/>
        </w:rPr>
        <w:t>x</w:t>
      </w:r>
      <w:r w:rsidRPr="00822A97">
        <w:rPr>
          <w:rFonts w:eastAsia="Arial" w:cs="Times New Roman"/>
          <w:b/>
          <w:color w:val="2F5496"/>
          <w:spacing w:val="-2"/>
          <w:sz w:val="26"/>
          <w:szCs w:val="26"/>
          <w:lang w:eastAsia="en-US"/>
        </w:rPr>
        <w:t xml:space="preserve"> </w:t>
      </w:r>
      <w:r w:rsidR="00D11C40">
        <w:rPr>
          <w:rFonts w:eastAsia="Arial" w:cs="Times New Roman"/>
          <w:b/>
          <w:color w:val="2F5496"/>
          <w:sz w:val="26"/>
          <w:szCs w:val="26"/>
          <w:lang w:eastAsia="en-US"/>
        </w:rPr>
        <w:t>3</w:t>
      </w:r>
      <w:r w:rsidRPr="00822A97">
        <w:rPr>
          <w:rFonts w:eastAsia="Arial" w:cs="Times New Roman"/>
          <w:b/>
          <w:color w:val="2F5496"/>
          <w:sz w:val="26"/>
          <w:szCs w:val="26"/>
          <w:lang w:eastAsia="en-US"/>
        </w:rPr>
        <w:t xml:space="preserve"> - </w:t>
      </w:r>
      <w:bookmarkStart w:id="60" w:name="_Hlk140155048"/>
      <w:r w:rsidRPr="002728D8">
        <w:rPr>
          <w:rFonts w:eastAsia="Arial" w:cs="Times New Roman"/>
          <w:b/>
          <w:color w:val="2F5496"/>
          <w:spacing w:val="1"/>
          <w:sz w:val="26"/>
          <w:szCs w:val="26"/>
          <w:lang w:eastAsia="en-US"/>
        </w:rPr>
        <w:t xml:space="preserve">Apprenticeship Agreements (Employee / Line </w:t>
      </w:r>
      <w:r w:rsidR="004E515C">
        <w:rPr>
          <w:rFonts w:eastAsia="Arial" w:cs="Times New Roman"/>
          <w:b/>
          <w:color w:val="2F5496"/>
          <w:spacing w:val="1"/>
          <w:sz w:val="26"/>
          <w:szCs w:val="26"/>
          <w:lang w:eastAsia="en-US"/>
        </w:rPr>
        <w:t xml:space="preserve">     </w:t>
      </w:r>
      <w:r w:rsidRPr="004E515C">
        <w:rPr>
          <w:rFonts w:eastAsia="Arial" w:cs="Times New Roman"/>
          <w:b/>
          <w:color w:val="2F5496"/>
          <w:spacing w:val="1"/>
          <w:sz w:val="26"/>
          <w:szCs w:val="26"/>
          <w:lang w:eastAsia="en-US"/>
        </w:rPr>
        <w:t>Manager)</w:t>
      </w:r>
      <w:bookmarkEnd w:id="58"/>
      <w:bookmarkEnd w:id="60"/>
    </w:p>
    <w:bookmarkEnd w:id="59"/>
    <w:p w14:paraId="255FC872" w14:textId="3D393D39" w:rsidR="003A3978" w:rsidRPr="003A3978" w:rsidRDefault="003A3978" w:rsidP="003A3978">
      <w:pPr>
        <w:spacing w:after="200"/>
        <w:rPr>
          <w:rFonts w:eastAsiaTheme="minorHAnsi"/>
          <w:b/>
          <w:bCs/>
          <w:color w:val="auto"/>
          <w:lang w:val="en-US" w:eastAsia="en-US"/>
        </w:rPr>
      </w:pPr>
      <w:r w:rsidRPr="003A3978">
        <w:rPr>
          <w:rFonts w:eastAsiaTheme="minorHAnsi"/>
          <w:b/>
          <w:bCs/>
          <w:color w:val="auto"/>
          <w:lang w:val="en-US" w:eastAsia="en-US"/>
        </w:rPr>
        <w:t xml:space="preserve">Apprentice / Employee and Manager Agreements </w:t>
      </w:r>
    </w:p>
    <w:p w14:paraId="66997589" w14:textId="77777777" w:rsidR="003A3978" w:rsidRPr="003A3978" w:rsidRDefault="003A3978" w:rsidP="003A3978">
      <w:pPr>
        <w:spacing w:after="200"/>
        <w:rPr>
          <w:rFonts w:eastAsiaTheme="minorHAnsi"/>
          <w:color w:val="auto"/>
          <w:lang w:val="en-US" w:eastAsia="en-US"/>
        </w:rPr>
      </w:pPr>
      <w:r w:rsidRPr="003A3978">
        <w:rPr>
          <w:rFonts w:eastAsiaTheme="minorHAnsi"/>
          <w:color w:val="auto"/>
          <w:lang w:val="en-US" w:eastAsia="en-US"/>
        </w:rPr>
        <w:t xml:space="preserve">Outlines the expectations of both the learner and the manager </w:t>
      </w:r>
      <w:proofErr w:type="gramStart"/>
      <w:r w:rsidRPr="003A3978">
        <w:rPr>
          <w:rFonts w:eastAsiaTheme="minorHAnsi"/>
          <w:color w:val="auto"/>
          <w:lang w:val="en-US" w:eastAsia="en-US"/>
        </w:rPr>
        <w:t>in regard to</w:t>
      </w:r>
      <w:proofErr w:type="gramEnd"/>
      <w:r w:rsidRPr="003A3978">
        <w:rPr>
          <w:rFonts w:eastAsiaTheme="minorHAnsi"/>
          <w:color w:val="auto"/>
          <w:lang w:val="en-US" w:eastAsia="en-US"/>
        </w:rPr>
        <w:t xml:space="preserve"> the apprenticeship training. Once approved, complete each section and return to HR.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2"/>
        <w:gridCol w:w="4484"/>
      </w:tblGrid>
      <w:tr w:rsidR="003A3978" w:rsidRPr="003A3978" w14:paraId="0FD0291D" w14:textId="77777777" w:rsidTr="00102E2A">
        <w:tc>
          <w:tcPr>
            <w:tcW w:w="10082" w:type="dxa"/>
            <w:gridSpan w:val="2"/>
            <w:tcBorders>
              <w:bottom w:val="nil"/>
            </w:tcBorders>
            <w:shd w:val="clear" w:color="auto" w:fill="auto"/>
          </w:tcPr>
          <w:p w14:paraId="283EE47C" w14:textId="77777777" w:rsidR="003A3978" w:rsidRPr="003A3978" w:rsidRDefault="003A3978" w:rsidP="003A3978">
            <w:pPr>
              <w:spacing w:after="200" w:line="276" w:lineRule="auto"/>
              <w:rPr>
                <w:rFonts w:eastAsiaTheme="minorHAnsi"/>
                <w:b/>
                <w:bCs/>
                <w:color w:val="auto"/>
                <w:lang w:val="en-US" w:eastAsia="en-US"/>
              </w:rPr>
            </w:pPr>
            <w:r w:rsidRPr="003A3978">
              <w:rPr>
                <w:rFonts w:eastAsiaTheme="minorHAnsi"/>
                <w:b/>
                <w:bCs/>
                <w:color w:val="auto"/>
                <w:lang w:val="en-US" w:eastAsia="en-US"/>
              </w:rPr>
              <w:t>Apprentice</w:t>
            </w:r>
          </w:p>
        </w:tc>
      </w:tr>
      <w:tr w:rsidR="003A3978" w:rsidRPr="003A3978" w14:paraId="565A284D" w14:textId="77777777" w:rsidTr="00102E2A">
        <w:trPr>
          <w:trHeight w:val="547"/>
        </w:trPr>
        <w:tc>
          <w:tcPr>
            <w:tcW w:w="10082" w:type="dxa"/>
            <w:gridSpan w:val="2"/>
            <w:tcBorders>
              <w:top w:val="nil"/>
              <w:bottom w:val="nil"/>
            </w:tcBorders>
            <w:shd w:val="clear" w:color="auto" w:fill="auto"/>
          </w:tcPr>
          <w:p w14:paraId="3FC5FCA0" w14:textId="77777777" w:rsidR="003A3978" w:rsidRPr="003A3978" w:rsidRDefault="003A3978" w:rsidP="003A3978">
            <w:pPr>
              <w:spacing w:after="200"/>
              <w:rPr>
                <w:rFonts w:eastAsiaTheme="minorHAnsi"/>
                <w:color w:val="auto"/>
                <w:lang w:eastAsia="en-US"/>
              </w:rPr>
            </w:pPr>
            <w:r w:rsidRPr="003A3978">
              <w:rPr>
                <w:rFonts w:eastAsiaTheme="minorHAnsi"/>
                <w:color w:val="auto"/>
                <w:lang w:eastAsia="en-US"/>
              </w:rPr>
              <w:t>I confirm that I have read and understood the contents of this letter and agree to be bound by these arrangements for the duration of the apprenticeship.</w:t>
            </w:r>
          </w:p>
          <w:p w14:paraId="29795DB8" w14:textId="77777777" w:rsidR="003A3978" w:rsidRPr="003A3978" w:rsidRDefault="003A3978" w:rsidP="003A3978">
            <w:pPr>
              <w:spacing w:after="200"/>
              <w:rPr>
                <w:rFonts w:eastAsiaTheme="minorHAnsi"/>
                <w:color w:val="auto"/>
                <w:lang w:eastAsia="en-US"/>
              </w:rPr>
            </w:pPr>
            <w:r w:rsidRPr="003A3978">
              <w:rPr>
                <w:rFonts w:eastAsiaTheme="minorHAnsi"/>
                <w:color w:val="auto"/>
                <w:lang w:eastAsia="en-US"/>
              </w:rPr>
              <w:t xml:space="preserve">I agree to: </w:t>
            </w:r>
          </w:p>
          <w:p w14:paraId="300D1C49" w14:textId="77777777" w:rsidR="003A3978" w:rsidRPr="003A3978" w:rsidRDefault="003A3978" w:rsidP="003A3978">
            <w:pPr>
              <w:numPr>
                <w:ilvl w:val="0"/>
                <w:numId w:val="38"/>
              </w:numPr>
              <w:spacing w:after="200"/>
              <w:rPr>
                <w:rFonts w:eastAsiaTheme="minorHAnsi"/>
                <w:color w:val="auto"/>
                <w:lang w:eastAsia="en-US"/>
              </w:rPr>
            </w:pPr>
            <w:r w:rsidRPr="003A3978">
              <w:rPr>
                <w:rFonts w:eastAsiaTheme="minorHAnsi"/>
                <w:color w:val="auto"/>
                <w:lang w:eastAsia="en-US"/>
              </w:rPr>
              <w:t xml:space="preserve">Complete any initial assessments as appropriate prior to the induction day. </w:t>
            </w:r>
          </w:p>
          <w:p w14:paraId="0202D817" w14:textId="77777777" w:rsidR="003A3978" w:rsidRPr="003A3978" w:rsidRDefault="003A3978" w:rsidP="003A3978">
            <w:pPr>
              <w:numPr>
                <w:ilvl w:val="0"/>
                <w:numId w:val="38"/>
              </w:numPr>
              <w:spacing w:after="200"/>
              <w:rPr>
                <w:rFonts w:eastAsiaTheme="minorHAnsi"/>
                <w:color w:val="auto"/>
                <w:lang w:eastAsia="en-US"/>
              </w:rPr>
            </w:pPr>
            <w:r w:rsidRPr="003A3978">
              <w:rPr>
                <w:rFonts w:eastAsiaTheme="minorHAnsi"/>
                <w:color w:val="auto"/>
                <w:lang w:eastAsia="en-US"/>
              </w:rPr>
              <w:t xml:space="preserve">Draw up an Individual learning plan with my mentor and cooperate with its implementation to ensure I maximise on achieving the </w:t>
            </w:r>
            <w:proofErr w:type="gramStart"/>
            <w:r w:rsidRPr="003A3978">
              <w:rPr>
                <w:rFonts w:eastAsiaTheme="minorHAnsi"/>
                <w:color w:val="auto"/>
                <w:lang w:eastAsia="en-US"/>
              </w:rPr>
              <w:t>apprenticeship</w:t>
            </w:r>
            <w:proofErr w:type="gramEnd"/>
            <w:r w:rsidRPr="003A3978">
              <w:rPr>
                <w:rFonts w:eastAsiaTheme="minorHAnsi"/>
                <w:color w:val="auto"/>
                <w:lang w:eastAsia="en-US"/>
              </w:rPr>
              <w:t xml:space="preserve"> </w:t>
            </w:r>
          </w:p>
          <w:p w14:paraId="4228AD57" w14:textId="7C5D88B0" w:rsidR="003A3978" w:rsidRPr="003A3978" w:rsidRDefault="003A3978" w:rsidP="003A3978">
            <w:pPr>
              <w:numPr>
                <w:ilvl w:val="0"/>
                <w:numId w:val="38"/>
              </w:numPr>
              <w:spacing w:after="200"/>
              <w:rPr>
                <w:rFonts w:eastAsiaTheme="minorHAnsi"/>
                <w:color w:val="auto"/>
                <w:lang w:eastAsia="en-US"/>
              </w:rPr>
            </w:pPr>
            <w:r w:rsidRPr="003A3978">
              <w:rPr>
                <w:rFonts w:eastAsiaTheme="minorHAnsi"/>
                <w:color w:val="auto"/>
                <w:lang w:eastAsia="en-US"/>
              </w:rPr>
              <w:t xml:space="preserve">Produce evidence as required e.g., reflections / assignments supported by the 20% off the job training </w:t>
            </w:r>
            <w:r w:rsidRPr="00324C62">
              <w:rPr>
                <w:rFonts w:eastAsiaTheme="minorHAnsi"/>
                <w:color w:val="auto"/>
                <w:lang w:eastAsia="en-US"/>
              </w:rPr>
              <w:t>(refer to HR for guidance</w:t>
            </w:r>
            <w:r w:rsidRPr="003A3978">
              <w:rPr>
                <w:rFonts w:eastAsiaTheme="minorHAnsi"/>
                <w:color w:val="auto"/>
                <w:lang w:eastAsia="en-US"/>
              </w:rPr>
              <w:t>).</w:t>
            </w:r>
          </w:p>
          <w:p w14:paraId="2D8ECB49" w14:textId="77777777" w:rsidR="003A3978" w:rsidRPr="003A3978" w:rsidRDefault="003A3978" w:rsidP="003A3978">
            <w:pPr>
              <w:numPr>
                <w:ilvl w:val="0"/>
                <w:numId w:val="38"/>
              </w:numPr>
              <w:spacing w:after="200"/>
              <w:rPr>
                <w:rFonts w:eastAsiaTheme="minorHAnsi"/>
                <w:color w:val="auto"/>
                <w:lang w:eastAsia="en-US"/>
              </w:rPr>
            </w:pPr>
            <w:r w:rsidRPr="003A3978">
              <w:rPr>
                <w:rFonts w:eastAsiaTheme="minorHAnsi"/>
                <w:color w:val="auto"/>
                <w:lang w:eastAsia="en-US"/>
              </w:rPr>
              <w:t xml:space="preserve">Attend all study and support days as required. </w:t>
            </w:r>
          </w:p>
          <w:p w14:paraId="5A19707B" w14:textId="77777777" w:rsidR="003A3978" w:rsidRPr="003A3978" w:rsidRDefault="003A3978" w:rsidP="003A3978">
            <w:pPr>
              <w:numPr>
                <w:ilvl w:val="0"/>
                <w:numId w:val="38"/>
              </w:numPr>
              <w:spacing w:after="200"/>
              <w:rPr>
                <w:rFonts w:eastAsiaTheme="minorHAnsi"/>
                <w:color w:val="auto"/>
                <w:lang w:eastAsia="en-US"/>
              </w:rPr>
            </w:pPr>
            <w:r w:rsidRPr="003A3978">
              <w:rPr>
                <w:rFonts w:eastAsiaTheme="minorHAnsi"/>
                <w:color w:val="auto"/>
                <w:lang w:eastAsia="en-US"/>
              </w:rPr>
              <w:t xml:space="preserve">Complete timely reviews every 8 / 12 weeks with the training provider. </w:t>
            </w:r>
          </w:p>
          <w:p w14:paraId="1CFD0B08" w14:textId="77777777" w:rsidR="003A3978" w:rsidRPr="003A3978" w:rsidRDefault="003A3978" w:rsidP="003A3978">
            <w:pPr>
              <w:numPr>
                <w:ilvl w:val="0"/>
                <w:numId w:val="38"/>
              </w:numPr>
              <w:spacing w:after="200"/>
              <w:rPr>
                <w:rFonts w:eastAsiaTheme="minorHAnsi"/>
                <w:color w:val="auto"/>
                <w:lang w:eastAsia="en-US"/>
              </w:rPr>
            </w:pPr>
            <w:r w:rsidRPr="003A3978">
              <w:rPr>
                <w:rFonts w:eastAsiaTheme="minorHAnsi"/>
                <w:color w:val="auto"/>
                <w:lang w:eastAsia="en-US"/>
              </w:rPr>
              <w:t xml:space="preserve">Complete within the specified timeframe of the apprenticeship. </w:t>
            </w:r>
          </w:p>
          <w:p w14:paraId="329CFE69" w14:textId="77777777" w:rsidR="003A3978" w:rsidRPr="003A3978" w:rsidRDefault="003A3978" w:rsidP="003A3978">
            <w:pPr>
              <w:numPr>
                <w:ilvl w:val="0"/>
                <w:numId w:val="38"/>
              </w:numPr>
              <w:spacing w:after="200"/>
              <w:rPr>
                <w:rFonts w:eastAsiaTheme="minorHAnsi"/>
                <w:color w:val="auto"/>
                <w:lang w:eastAsia="en-US"/>
              </w:rPr>
            </w:pPr>
            <w:r w:rsidRPr="003A3978">
              <w:rPr>
                <w:rFonts w:eastAsiaTheme="minorHAnsi"/>
                <w:color w:val="auto"/>
                <w:lang w:eastAsia="en-US"/>
              </w:rPr>
              <w:t xml:space="preserve">Inform the HR should a change in circumstances occur. </w:t>
            </w:r>
          </w:p>
          <w:p w14:paraId="4BD8C714" w14:textId="77777777" w:rsidR="003A3978" w:rsidRPr="003A3978" w:rsidRDefault="003A3978" w:rsidP="003A3978">
            <w:pPr>
              <w:numPr>
                <w:ilvl w:val="0"/>
                <w:numId w:val="38"/>
              </w:numPr>
              <w:spacing w:after="200"/>
              <w:rPr>
                <w:rFonts w:eastAsiaTheme="minorHAnsi"/>
                <w:color w:val="auto"/>
                <w:lang w:eastAsia="en-US"/>
              </w:rPr>
            </w:pPr>
            <w:r w:rsidRPr="003A3978">
              <w:rPr>
                <w:rFonts w:eastAsiaTheme="minorHAnsi"/>
                <w:color w:val="auto"/>
                <w:lang w:eastAsia="en-US"/>
              </w:rPr>
              <w:t xml:space="preserve">Liaise with HR and the line manager if any problems arise. </w:t>
            </w:r>
          </w:p>
        </w:tc>
      </w:tr>
      <w:tr w:rsidR="003A3978" w:rsidRPr="003A3978" w14:paraId="3117937C" w14:textId="77777777" w:rsidTr="00102E2A">
        <w:tc>
          <w:tcPr>
            <w:tcW w:w="5041" w:type="dxa"/>
            <w:tcBorders>
              <w:top w:val="nil"/>
              <w:bottom w:val="nil"/>
              <w:right w:val="nil"/>
            </w:tcBorders>
            <w:shd w:val="clear" w:color="auto" w:fill="auto"/>
          </w:tcPr>
          <w:p w14:paraId="5BC8EA3D" w14:textId="77777777" w:rsidR="003A3978" w:rsidRPr="003A3978" w:rsidRDefault="003A3978" w:rsidP="003A3978">
            <w:pPr>
              <w:spacing w:after="200" w:line="276" w:lineRule="auto"/>
              <w:rPr>
                <w:rFonts w:eastAsiaTheme="minorHAnsi"/>
                <w:b/>
                <w:bCs/>
                <w:color w:val="auto"/>
                <w:lang w:val="en-US" w:eastAsia="en-US"/>
              </w:rPr>
            </w:pPr>
            <w:r w:rsidRPr="003A3978">
              <w:rPr>
                <w:rFonts w:eastAsiaTheme="minorHAnsi"/>
                <w:b/>
                <w:bCs/>
                <w:color w:val="auto"/>
                <w:lang w:val="en-US" w:eastAsia="en-US"/>
              </w:rPr>
              <w:t xml:space="preserve">Name: </w:t>
            </w:r>
          </w:p>
        </w:tc>
        <w:tc>
          <w:tcPr>
            <w:tcW w:w="5041" w:type="dxa"/>
            <w:tcBorders>
              <w:top w:val="nil"/>
              <w:left w:val="nil"/>
              <w:bottom w:val="nil"/>
            </w:tcBorders>
            <w:shd w:val="clear" w:color="auto" w:fill="auto"/>
          </w:tcPr>
          <w:p w14:paraId="45CEFEF3" w14:textId="77777777" w:rsidR="003A3978" w:rsidRPr="003A3978" w:rsidRDefault="003A3978" w:rsidP="003A3978">
            <w:pPr>
              <w:spacing w:after="200" w:line="276" w:lineRule="auto"/>
              <w:rPr>
                <w:rFonts w:eastAsiaTheme="minorHAnsi"/>
                <w:b/>
                <w:bCs/>
                <w:color w:val="auto"/>
                <w:lang w:val="en-US" w:eastAsia="en-US"/>
              </w:rPr>
            </w:pPr>
            <w:r w:rsidRPr="003A3978">
              <w:rPr>
                <w:rFonts w:eastAsiaTheme="minorHAnsi"/>
                <w:b/>
                <w:bCs/>
                <w:color w:val="auto"/>
                <w:lang w:val="en-US" w:eastAsia="en-US"/>
              </w:rPr>
              <w:t xml:space="preserve">Date:  </w:t>
            </w:r>
          </w:p>
        </w:tc>
      </w:tr>
      <w:tr w:rsidR="003A3978" w:rsidRPr="003A3978" w14:paraId="3D0BD8C3" w14:textId="77777777" w:rsidTr="00102E2A">
        <w:tc>
          <w:tcPr>
            <w:tcW w:w="10082" w:type="dxa"/>
            <w:gridSpan w:val="2"/>
            <w:tcBorders>
              <w:top w:val="nil"/>
            </w:tcBorders>
            <w:shd w:val="clear" w:color="auto" w:fill="auto"/>
          </w:tcPr>
          <w:p w14:paraId="7081C267" w14:textId="77777777" w:rsidR="003A3978" w:rsidRPr="003A3978" w:rsidRDefault="003A3978" w:rsidP="003A3978">
            <w:pPr>
              <w:spacing w:after="200" w:line="276" w:lineRule="auto"/>
              <w:rPr>
                <w:rFonts w:eastAsiaTheme="minorHAnsi"/>
                <w:b/>
                <w:bCs/>
                <w:color w:val="auto"/>
                <w:lang w:val="en-US" w:eastAsia="en-US"/>
              </w:rPr>
            </w:pPr>
            <w:r w:rsidRPr="003A3978">
              <w:rPr>
                <w:rFonts w:eastAsiaTheme="minorHAnsi"/>
                <w:b/>
                <w:bCs/>
                <w:color w:val="auto"/>
                <w:lang w:val="en-US" w:eastAsia="en-US"/>
              </w:rPr>
              <w:t xml:space="preserve">Signature:   </w:t>
            </w:r>
          </w:p>
        </w:tc>
      </w:tr>
    </w:tbl>
    <w:p w14:paraId="0A8787AF" w14:textId="77777777" w:rsidR="003A3978" w:rsidRPr="003A3978" w:rsidRDefault="003A3978" w:rsidP="003A3978">
      <w:pPr>
        <w:spacing w:after="200" w:line="276" w:lineRule="auto"/>
        <w:rPr>
          <w:rFonts w:eastAsiaTheme="minorHAnsi"/>
          <w:b/>
          <w:bCs/>
          <w:color w:val="auto"/>
          <w:lang w:val="en-US" w:eastAsia="en-US"/>
        </w:rPr>
      </w:pPr>
    </w:p>
    <w:p w14:paraId="0C6D0C0F" w14:textId="77777777" w:rsidR="003A3978" w:rsidRPr="003A3978" w:rsidRDefault="003A3978" w:rsidP="003A3978">
      <w:pPr>
        <w:spacing w:after="200" w:line="276" w:lineRule="auto"/>
        <w:rPr>
          <w:rFonts w:eastAsiaTheme="minorHAnsi"/>
          <w:b/>
          <w:bCs/>
          <w:color w:val="auto"/>
          <w:lang w:val="en-US" w:eastAsia="en-US"/>
        </w:rPr>
      </w:pPr>
    </w:p>
    <w:p w14:paraId="4E7459DD" w14:textId="77777777" w:rsidR="003A3978" w:rsidRPr="003A3978" w:rsidRDefault="003A3978" w:rsidP="003A3978">
      <w:pPr>
        <w:widowControl w:val="0"/>
        <w:autoSpaceDE w:val="0"/>
        <w:autoSpaceDN w:val="0"/>
        <w:adjustRightInd w:val="0"/>
        <w:spacing w:line="240" w:lineRule="auto"/>
        <w:rPr>
          <w:rFonts w:eastAsiaTheme="minorHAnsi"/>
          <w:color w:val="000000"/>
          <w:lang w:val="en-US" w:eastAsia="en-US"/>
        </w:rPr>
      </w:pPr>
    </w:p>
    <w:p w14:paraId="60A858E3" w14:textId="77777777" w:rsidR="003A3978" w:rsidRPr="003A3978" w:rsidRDefault="003A3978" w:rsidP="003A3978">
      <w:pPr>
        <w:widowControl w:val="0"/>
        <w:autoSpaceDE w:val="0"/>
        <w:autoSpaceDN w:val="0"/>
        <w:adjustRightInd w:val="0"/>
        <w:spacing w:line="240" w:lineRule="auto"/>
        <w:rPr>
          <w:rFonts w:eastAsiaTheme="minorHAnsi"/>
          <w:color w:val="000000"/>
          <w:lang w:val="en-US" w:eastAsia="en-US"/>
        </w:rPr>
      </w:pPr>
    </w:p>
    <w:p w14:paraId="3566E1FE" w14:textId="77777777" w:rsidR="003A3978" w:rsidRPr="003A3978" w:rsidRDefault="003A3978" w:rsidP="003A3978">
      <w:pPr>
        <w:widowControl w:val="0"/>
        <w:autoSpaceDE w:val="0"/>
        <w:autoSpaceDN w:val="0"/>
        <w:adjustRightInd w:val="0"/>
        <w:spacing w:line="240" w:lineRule="auto"/>
        <w:rPr>
          <w:rFonts w:eastAsiaTheme="minorHAnsi"/>
          <w:color w:val="000000"/>
          <w:lang w:val="en-US" w:eastAsia="en-US"/>
        </w:rPr>
      </w:pPr>
    </w:p>
    <w:p w14:paraId="46F8ABD5" w14:textId="77777777" w:rsidR="003A3978" w:rsidRPr="003A3978" w:rsidRDefault="003A3978" w:rsidP="003A3978">
      <w:pPr>
        <w:widowControl w:val="0"/>
        <w:autoSpaceDE w:val="0"/>
        <w:autoSpaceDN w:val="0"/>
        <w:adjustRightInd w:val="0"/>
        <w:spacing w:line="240" w:lineRule="auto"/>
        <w:rPr>
          <w:rFonts w:eastAsiaTheme="minorHAnsi"/>
          <w:color w:val="000000"/>
          <w:lang w:val="en-US" w:eastAsia="en-US"/>
        </w:rPr>
      </w:pPr>
    </w:p>
    <w:p w14:paraId="4CE4ED0F" w14:textId="77777777" w:rsidR="003A3978" w:rsidRPr="003A3978" w:rsidRDefault="003A3978" w:rsidP="003A3978">
      <w:pPr>
        <w:widowControl w:val="0"/>
        <w:autoSpaceDE w:val="0"/>
        <w:autoSpaceDN w:val="0"/>
        <w:adjustRightInd w:val="0"/>
        <w:spacing w:line="240" w:lineRule="auto"/>
        <w:rPr>
          <w:rFonts w:eastAsiaTheme="minorHAnsi"/>
          <w:color w:val="000000"/>
          <w:lang w:val="en-US" w:eastAsia="en-US"/>
        </w:rPr>
      </w:pPr>
    </w:p>
    <w:p w14:paraId="05673AC2" w14:textId="77777777" w:rsidR="003A3978" w:rsidRPr="003A3978" w:rsidRDefault="003A3978" w:rsidP="003A3978">
      <w:pPr>
        <w:spacing w:after="200" w:line="276" w:lineRule="auto"/>
        <w:rPr>
          <w:rFonts w:eastAsiaTheme="minorHAnsi"/>
          <w:b/>
          <w:bCs/>
          <w:color w:val="auto"/>
          <w:lang w:val="en-US"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485"/>
      </w:tblGrid>
      <w:tr w:rsidR="003A3978" w:rsidRPr="003A3978" w14:paraId="6846689E" w14:textId="77777777" w:rsidTr="00102E2A">
        <w:tc>
          <w:tcPr>
            <w:tcW w:w="10082" w:type="dxa"/>
            <w:gridSpan w:val="2"/>
            <w:tcBorders>
              <w:bottom w:val="nil"/>
            </w:tcBorders>
            <w:shd w:val="clear" w:color="auto" w:fill="auto"/>
          </w:tcPr>
          <w:p w14:paraId="6445E3F0" w14:textId="77777777" w:rsidR="003A3978" w:rsidRPr="003A3978" w:rsidRDefault="003A3978" w:rsidP="003A3978">
            <w:pPr>
              <w:spacing w:after="200" w:line="276" w:lineRule="auto"/>
              <w:rPr>
                <w:rFonts w:eastAsiaTheme="minorHAnsi"/>
                <w:b/>
                <w:bCs/>
                <w:color w:val="auto"/>
                <w:lang w:val="en-US" w:eastAsia="en-US"/>
              </w:rPr>
            </w:pPr>
            <w:r w:rsidRPr="003A3978">
              <w:rPr>
                <w:rFonts w:eastAsiaTheme="minorHAnsi"/>
                <w:b/>
                <w:bCs/>
                <w:color w:val="auto"/>
                <w:lang w:val="en-US" w:eastAsia="en-US"/>
              </w:rPr>
              <w:t>Manager</w:t>
            </w:r>
          </w:p>
        </w:tc>
      </w:tr>
      <w:tr w:rsidR="003A3978" w:rsidRPr="003A3978" w14:paraId="3FDE8FC0" w14:textId="77777777" w:rsidTr="00102E2A">
        <w:trPr>
          <w:trHeight w:val="547"/>
        </w:trPr>
        <w:tc>
          <w:tcPr>
            <w:tcW w:w="10082" w:type="dxa"/>
            <w:gridSpan w:val="2"/>
            <w:tcBorders>
              <w:top w:val="nil"/>
              <w:bottom w:val="nil"/>
            </w:tcBorders>
            <w:shd w:val="clear" w:color="auto" w:fill="auto"/>
          </w:tcPr>
          <w:p w14:paraId="70286DF5" w14:textId="77777777" w:rsidR="003A3978" w:rsidRPr="003A3978" w:rsidRDefault="003A3978" w:rsidP="003A3978">
            <w:pPr>
              <w:spacing w:after="200"/>
              <w:rPr>
                <w:rFonts w:eastAsiaTheme="minorHAnsi"/>
                <w:color w:val="auto"/>
                <w:lang w:eastAsia="en-US"/>
              </w:rPr>
            </w:pPr>
            <w:r w:rsidRPr="003A3978">
              <w:rPr>
                <w:rFonts w:eastAsiaTheme="minorHAnsi"/>
                <w:color w:val="auto"/>
                <w:lang w:eastAsia="en-US"/>
              </w:rPr>
              <w:t>I confirm that I have read and understood the contents of this letter and agree to be bound by these arrangements for the duration of the apprenticeship.</w:t>
            </w:r>
          </w:p>
          <w:p w14:paraId="5A0F33CF" w14:textId="77777777" w:rsidR="003A3978" w:rsidRPr="003A3978" w:rsidRDefault="003A3978" w:rsidP="003A3978">
            <w:pPr>
              <w:spacing w:after="200"/>
              <w:rPr>
                <w:rFonts w:eastAsiaTheme="minorHAnsi"/>
                <w:color w:val="auto"/>
                <w:lang w:eastAsia="en-US"/>
              </w:rPr>
            </w:pPr>
            <w:r w:rsidRPr="003A3978">
              <w:rPr>
                <w:rFonts w:eastAsiaTheme="minorHAnsi"/>
                <w:color w:val="auto"/>
                <w:lang w:eastAsia="en-US"/>
              </w:rPr>
              <w:t xml:space="preserve">I agree to: </w:t>
            </w:r>
          </w:p>
          <w:p w14:paraId="144363F1" w14:textId="77777777" w:rsidR="003A3978" w:rsidRPr="003A3978" w:rsidRDefault="003A3978" w:rsidP="003A3978">
            <w:pPr>
              <w:numPr>
                <w:ilvl w:val="0"/>
                <w:numId w:val="38"/>
              </w:numPr>
              <w:spacing w:after="200"/>
              <w:rPr>
                <w:rFonts w:eastAsiaTheme="minorHAnsi"/>
                <w:color w:val="auto"/>
                <w:lang w:eastAsia="en-US"/>
              </w:rPr>
            </w:pPr>
            <w:r w:rsidRPr="003A3978">
              <w:rPr>
                <w:rFonts w:eastAsiaTheme="minorHAnsi"/>
                <w:color w:val="auto"/>
                <w:lang w:eastAsia="en-US"/>
              </w:rPr>
              <w:t>Ensure the apprentice completes any initial assessments as appropriate prior to the induction day.</w:t>
            </w:r>
          </w:p>
          <w:p w14:paraId="785DE2EC" w14:textId="77777777" w:rsidR="003A3978" w:rsidRPr="003A3978" w:rsidRDefault="003A3978" w:rsidP="003A3978">
            <w:pPr>
              <w:numPr>
                <w:ilvl w:val="0"/>
                <w:numId w:val="38"/>
              </w:numPr>
              <w:spacing w:after="200"/>
              <w:rPr>
                <w:rFonts w:eastAsiaTheme="minorHAnsi"/>
                <w:color w:val="auto"/>
                <w:lang w:eastAsia="en-US"/>
              </w:rPr>
            </w:pPr>
            <w:r w:rsidRPr="003A3978">
              <w:rPr>
                <w:rFonts w:eastAsiaTheme="minorHAnsi"/>
                <w:color w:val="auto"/>
                <w:lang w:eastAsia="en-US"/>
              </w:rPr>
              <w:t>Support and release the learner as required for the duration of the apprenticeship adhering to 20% off the job training.</w:t>
            </w:r>
          </w:p>
          <w:p w14:paraId="44D777C9" w14:textId="77777777" w:rsidR="003A3978" w:rsidRPr="003A3978" w:rsidRDefault="003A3978" w:rsidP="003A3978">
            <w:pPr>
              <w:numPr>
                <w:ilvl w:val="0"/>
                <w:numId w:val="38"/>
              </w:numPr>
              <w:spacing w:after="200"/>
              <w:rPr>
                <w:rFonts w:eastAsiaTheme="minorHAnsi"/>
                <w:color w:val="auto"/>
                <w:lang w:eastAsia="en-US"/>
              </w:rPr>
            </w:pPr>
            <w:r w:rsidRPr="003A3978">
              <w:rPr>
                <w:rFonts w:eastAsiaTheme="minorHAnsi"/>
                <w:color w:val="auto"/>
                <w:lang w:eastAsia="en-US"/>
              </w:rPr>
              <w:t>Take an active role in the review process every 8 / 12 weeks with the learner and provider.</w:t>
            </w:r>
          </w:p>
          <w:p w14:paraId="191B4432" w14:textId="77777777" w:rsidR="003A3978" w:rsidRPr="003A3978" w:rsidRDefault="003A3978" w:rsidP="003A3978">
            <w:pPr>
              <w:numPr>
                <w:ilvl w:val="0"/>
                <w:numId w:val="38"/>
              </w:numPr>
              <w:spacing w:after="200"/>
              <w:rPr>
                <w:rFonts w:eastAsiaTheme="minorHAnsi"/>
                <w:color w:val="auto"/>
                <w:lang w:eastAsia="en-US"/>
              </w:rPr>
            </w:pPr>
            <w:r w:rsidRPr="003A3978">
              <w:rPr>
                <w:rFonts w:eastAsiaTheme="minorHAnsi"/>
                <w:color w:val="auto"/>
                <w:lang w:eastAsia="en-US"/>
              </w:rPr>
              <w:t>Ensure the learner completes the apprenticeship within the specified timeframe.</w:t>
            </w:r>
          </w:p>
          <w:p w14:paraId="4613F467" w14:textId="77777777" w:rsidR="003A3978" w:rsidRPr="003A3978" w:rsidRDefault="003A3978" w:rsidP="003A3978">
            <w:pPr>
              <w:numPr>
                <w:ilvl w:val="0"/>
                <w:numId w:val="38"/>
              </w:numPr>
              <w:spacing w:after="200"/>
              <w:rPr>
                <w:rFonts w:eastAsiaTheme="minorHAnsi"/>
                <w:color w:val="auto"/>
                <w:lang w:eastAsia="en-US"/>
              </w:rPr>
            </w:pPr>
            <w:r w:rsidRPr="003A3978">
              <w:rPr>
                <w:rFonts w:eastAsiaTheme="minorHAnsi"/>
                <w:color w:val="auto"/>
                <w:lang w:eastAsia="en-US"/>
              </w:rPr>
              <w:t>Inform HR should a change in circumstances occur including sickness absences.</w:t>
            </w:r>
          </w:p>
          <w:p w14:paraId="0693DCC7" w14:textId="77777777" w:rsidR="003A3978" w:rsidRPr="003A3978" w:rsidRDefault="003A3978" w:rsidP="003A3978">
            <w:pPr>
              <w:numPr>
                <w:ilvl w:val="0"/>
                <w:numId w:val="38"/>
              </w:numPr>
              <w:spacing w:after="200"/>
              <w:rPr>
                <w:rFonts w:eastAsiaTheme="minorHAnsi"/>
                <w:color w:val="auto"/>
                <w:lang w:val="en-US" w:eastAsia="en-US"/>
              </w:rPr>
            </w:pPr>
            <w:r w:rsidRPr="003A3978">
              <w:rPr>
                <w:rFonts w:eastAsiaTheme="minorHAnsi"/>
                <w:color w:val="auto"/>
                <w:lang w:eastAsia="en-US"/>
              </w:rPr>
              <w:t>Liaise with the HR promptly should any problems arise.</w:t>
            </w:r>
          </w:p>
          <w:p w14:paraId="71896B19" w14:textId="77777777" w:rsidR="003A3978" w:rsidRPr="003A3978" w:rsidRDefault="003A3978" w:rsidP="003A3978">
            <w:pPr>
              <w:spacing w:after="200" w:line="276" w:lineRule="auto"/>
              <w:rPr>
                <w:rFonts w:eastAsiaTheme="minorHAnsi"/>
                <w:color w:val="auto"/>
                <w:lang w:val="en-US" w:eastAsia="en-US"/>
              </w:rPr>
            </w:pPr>
          </w:p>
        </w:tc>
      </w:tr>
      <w:tr w:rsidR="003A3978" w:rsidRPr="003A3978" w14:paraId="51CBFD94" w14:textId="77777777" w:rsidTr="00102E2A">
        <w:tc>
          <w:tcPr>
            <w:tcW w:w="5041" w:type="dxa"/>
            <w:tcBorders>
              <w:top w:val="nil"/>
              <w:bottom w:val="nil"/>
              <w:right w:val="nil"/>
            </w:tcBorders>
            <w:shd w:val="clear" w:color="auto" w:fill="auto"/>
          </w:tcPr>
          <w:p w14:paraId="583D815B" w14:textId="77777777" w:rsidR="003A3978" w:rsidRPr="003A3978" w:rsidRDefault="003A3978" w:rsidP="003A3978">
            <w:pPr>
              <w:spacing w:after="200" w:line="276" w:lineRule="auto"/>
              <w:rPr>
                <w:rFonts w:eastAsiaTheme="minorHAnsi"/>
                <w:b/>
                <w:bCs/>
                <w:color w:val="auto"/>
                <w:lang w:val="en-US" w:eastAsia="en-US"/>
              </w:rPr>
            </w:pPr>
            <w:r w:rsidRPr="003A3978">
              <w:rPr>
                <w:rFonts w:eastAsiaTheme="minorHAnsi"/>
                <w:b/>
                <w:bCs/>
                <w:color w:val="auto"/>
                <w:lang w:val="en-US" w:eastAsia="en-US"/>
              </w:rPr>
              <w:t xml:space="preserve">Name: </w:t>
            </w:r>
          </w:p>
        </w:tc>
        <w:tc>
          <w:tcPr>
            <w:tcW w:w="5041" w:type="dxa"/>
            <w:tcBorders>
              <w:top w:val="nil"/>
              <w:left w:val="nil"/>
              <w:bottom w:val="nil"/>
            </w:tcBorders>
            <w:shd w:val="clear" w:color="auto" w:fill="auto"/>
          </w:tcPr>
          <w:p w14:paraId="4A985A46" w14:textId="77777777" w:rsidR="003A3978" w:rsidRPr="003A3978" w:rsidRDefault="003A3978" w:rsidP="003A3978">
            <w:pPr>
              <w:spacing w:after="200" w:line="276" w:lineRule="auto"/>
              <w:rPr>
                <w:rFonts w:eastAsiaTheme="minorHAnsi"/>
                <w:b/>
                <w:bCs/>
                <w:color w:val="auto"/>
                <w:lang w:val="en-US" w:eastAsia="en-US"/>
              </w:rPr>
            </w:pPr>
            <w:r w:rsidRPr="003A3978">
              <w:rPr>
                <w:rFonts w:eastAsiaTheme="minorHAnsi"/>
                <w:b/>
                <w:bCs/>
                <w:color w:val="auto"/>
                <w:lang w:val="en-US" w:eastAsia="en-US"/>
              </w:rPr>
              <w:t xml:space="preserve">Date: </w:t>
            </w:r>
          </w:p>
        </w:tc>
      </w:tr>
      <w:tr w:rsidR="003A3978" w:rsidRPr="003A3978" w14:paraId="42723E1B" w14:textId="77777777" w:rsidTr="00102E2A">
        <w:tc>
          <w:tcPr>
            <w:tcW w:w="10082" w:type="dxa"/>
            <w:gridSpan w:val="2"/>
            <w:tcBorders>
              <w:top w:val="nil"/>
            </w:tcBorders>
            <w:shd w:val="clear" w:color="auto" w:fill="auto"/>
          </w:tcPr>
          <w:p w14:paraId="19CC01EA" w14:textId="77777777" w:rsidR="003A3978" w:rsidRPr="003A3978" w:rsidRDefault="003A3978" w:rsidP="003A3978">
            <w:pPr>
              <w:spacing w:after="200" w:line="276" w:lineRule="auto"/>
              <w:rPr>
                <w:rFonts w:eastAsiaTheme="minorHAnsi"/>
                <w:b/>
                <w:bCs/>
                <w:color w:val="auto"/>
                <w:lang w:val="en-US" w:eastAsia="en-US"/>
              </w:rPr>
            </w:pPr>
            <w:r w:rsidRPr="003A3978">
              <w:rPr>
                <w:rFonts w:eastAsiaTheme="minorHAnsi"/>
                <w:b/>
                <w:bCs/>
                <w:color w:val="auto"/>
                <w:lang w:val="en-US" w:eastAsia="en-US"/>
              </w:rPr>
              <w:t xml:space="preserve">Signature: </w:t>
            </w:r>
          </w:p>
        </w:tc>
      </w:tr>
    </w:tbl>
    <w:p w14:paraId="33C57251" w14:textId="77777777" w:rsidR="003A3978" w:rsidRPr="003A3978" w:rsidRDefault="003A3978" w:rsidP="003A3978">
      <w:pPr>
        <w:spacing w:after="200" w:line="276" w:lineRule="auto"/>
        <w:rPr>
          <w:rFonts w:eastAsiaTheme="minorHAnsi"/>
          <w:b/>
          <w:bCs/>
          <w:color w:val="auto"/>
          <w:lang w:val="en-US" w:eastAsia="en-US"/>
        </w:rPr>
      </w:pPr>
      <w:r w:rsidRPr="003A3978">
        <w:rPr>
          <w:rFonts w:eastAsiaTheme="minorHAnsi"/>
          <w:b/>
          <w:bCs/>
          <w:color w:val="auto"/>
          <w:lang w:val="en-US" w:eastAsia="en-US"/>
        </w:rPr>
        <w:tab/>
      </w:r>
    </w:p>
    <w:p w14:paraId="3EE0E509" w14:textId="4B349B7B" w:rsidR="002728D8" w:rsidRDefault="002728D8" w:rsidP="00822A97">
      <w:pPr>
        <w:widowControl w:val="0"/>
        <w:tabs>
          <w:tab w:val="left" w:pos="1032"/>
        </w:tabs>
        <w:spacing w:before="2" w:after="200" w:line="238" w:lineRule="auto"/>
        <w:ind w:right="2008"/>
        <w:rPr>
          <w:rFonts w:eastAsia="Arial"/>
          <w:color w:val="000000"/>
          <w:lang w:eastAsia="en-US"/>
        </w:rPr>
      </w:pPr>
    </w:p>
    <w:p w14:paraId="64936EED" w14:textId="49727111" w:rsidR="003A3978" w:rsidRDefault="003A3978" w:rsidP="00822A97">
      <w:pPr>
        <w:widowControl w:val="0"/>
        <w:tabs>
          <w:tab w:val="left" w:pos="1032"/>
        </w:tabs>
        <w:spacing w:before="2" w:after="200" w:line="238" w:lineRule="auto"/>
        <w:ind w:right="2008"/>
        <w:rPr>
          <w:rFonts w:eastAsia="Arial"/>
          <w:color w:val="000000"/>
          <w:lang w:eastAsia="en-US"/>
        </w:rPr>
      </w:pPr>
    </w:p>
    <w:p w14:paraId="0E37A498" w14:textId="1C3CE316" w:rsidR="00851665" w:rsidRPr="00822A97" w:rsidRDefault="00851665" w:rsidP="003A088C">
      <w:pPr>
        <w:keepNext/>
        <w:keepLines/>
        <w:spacing w:before="40" w:after="200" w:line="276" w:lineRule="auto"/>
        <w:outlineLvl w:val="1"/>
        <w:rPr>
          <w:rFonts w:cs="Times New Roman"/>
          <w:b/>
          <w:color w:val="2F5496"/>
          <w:sz w:val="26"/>
          <w:szCs w:val="26"/>
          <w:lang w:eastAsia="en-US"/>
        </w:rPr>
      </w:pPr>
    </w:p>
    <w:p w14:paraId="22305279" w14:textId="32D8B7A3" w:rsidR="00851665" w:rsidRDefault="00851665" w:rsidP="00822A97">
      <w:pPr>
        <w:widowControl w:val="0"/>
        <w:tabs>
          <w:tab w:val="left" w:pos="1032"/>
        </w:tabs>
        <w:spacing w:before="2" w:after="200" w:line="238" w:lineRule="auto"/>
        <w:ind w:right="2008"/>
        <w:rPr>
          <w:rFonts w:eastAsia="Arial"/>
          <w:color w:val="000000"/>
          <w:lang w:eastAsia="en-US"/>
        </w:rPr>
      </w:pPr>
    </w:p>
    <w:p w14:paraId="3F09AD39" w14:textId="714748B5" w:rsidR="00851665" w:rsidRDefault="00851665" w:rsidP="00822A97">
      <w:pPr>
        <w:widowControl w:val="0"/>
        <w:tabs>
          <w:tab w:val="left" w:pos="1032"/>
        </w:tabs>
        <w:spacing w:before="2" w:after="200" w:line="238" w:lineRule="auto"/>
        <w:ind w:right="2008"/>
        <w:rPr>
          <w:rFonts w:eastAsia="Arial"/>
          <w:color w:val="000000"/>
          <w:lang w:eastAsia="en-US"/>
        </w:rPr>
      </w:pPr>
    </w:p>
    <w:p w14:paraId="69A4AA93" w14:textId="77777777" w:rsidR="00822A97" w:rsidRPr="00822A97" w:rsidRDefault="00822A97" w:rsidP="00822A97">
      <w:pPr>
        <w:widowControl w:val="0"/>
        <w:spacing w:after="200" w:line="239" w:lineRule="auto"/>
        <w:ind w:right="-20"/>
        <w:rPr>
          <w:rFonts w:eastAsia="Arial"/>
          <w:b/>
          <w:bCs/>
          <w:color w:val="000000"/>
          <w:sz w:val="28"/>
          <w:szCs w:val="28"/>
          <w:lang w:eastAsia="en-US"/>
        </w:rPr>
      </w:pPr>
    </w:p>
    <w:p w14:paraId="0003B679" w14:textId="52ABD9F6" w:rsidR="00822A97" w:rsidRPr="008D1160" w:rsidRDefault="00822A97" w:rsidP="008D1160">
      <w:pPr>
        <w:keepNext/>
        <w:keepLines/>
        <w:numPr>
          <w:ilvl w:val="0"/>
          <w:numId w:val="5"/>
        </w:numPr>
        <w:spacing w:before="40" w:after="200" w:line="276" w:lineRule="auto"/>
        <w:ind w:left="0" w:firstLine="0"/>
        <w:outlineLvl w:val="1"/>
        <w:rPr>
          <w:rFonts w:cs="Times New Roman"/>
          <w:b/>
          <w:color w:val="2F5496"/>
          <w:sz w:val="26"/>
          <w:szCs w:val="26"/>
          <w:lang w:eastAsia="en-US"/>
        </w:rPr>
      </w:pPr>
      <w:bookmarkStart w:id="61" w:name="_Toc132214507"/>
      <w:bookmarkStart w:id="62" w:name="_Hlk143603379"/>
      <w:bookmarkStart w:id="63" w:name="_Toc143775391"/>
      <w:r w:rsidRPr="00822A97">
        <w:rPr>
          <w:rFonts w:cs="Times New Roman"/>
          <w:b/>
          <w:color w:val="2F5496"/>
          <w:sz w:val="26"/>
          <w:szCs w:val="26"/>
          <w:lang w:eastAsia="en-US"/>
        </w:rPr>
        <w:t xml:space="preserve">Appendix </w:t>
      </w:r>
      <w:r w:rsidR="00927FDD">
        <w:rPr>
          <w:rFonts w:cs="Times New Roman"/>
          <w:b/>
          <w:color w:val="2F5496"/>
          <w:sz w:val="26"/>
          <w:szCs w:val="26"/>
          <w:lang w:eastAsia="en-US"/>
        </w:rPr>
        <w:t>4</w:t>
      </w:r>
      <w:r w:rsidRPr="00822A97">
        <w:rPr>
          <w:rFonts w:cs="Times New Roman"/>
          <w:b/>
          <w:color w:val="2F5496"/>
          <w:sz w:val="26"/>
          <w:szCs w:val="26"/>
          <w:lang w:eastAsia="en-US"/>
        </w:rPr>
        <w:t xml:space="preserve"> - Equality Impact Assessment</w:t>
      </w:r>
      <w:bookmarkEnd w:id="61"/>
      <w:bookmarkEnd w:id="62"/>
      <w:bookmarkEnd w:id="63"/>
    </w:p>
    <w:p w14:paraId="3815E4BA" w14:textId="00FBFA2B" w:rsidR="008D1160" w:rsidRPr="008D1160" w:rsidRDefault="008D1160" w:rsidP="008D1160">
      <w:pPr>
        <w:pStyle w:val="Heading1"/>
        <w:numPr>
          <w:ilvl w:val="0"/>
          <w:numId w:val="0"/>
        </w:numPr>
        <w:spacing w:line="276" w:lineRule="auto"/>
        <w:rPr>
          <w:rFonts w:cs="Times New Roman"/>
          <w:b w:val="0"/>
          <w:color w:val="003087"/>
          <w:sz w:val="32"/>
          <w:szCs w:val="32"/>
          <w:lang w:val="en-US" w:eastAsia="en-US"/>
        </w:rPr>
      </w:pPr>
      <w:bookmarkStart w:id="64" w:name="_Toc143775392"/>
      <w:r w:rsidRPr="008D1160">
        <w:rPr>
          <w:rFonts w:cs="Times New Roman"/>
          <w:b w:val="0"/>
          <w:color w:val="003087"/>
          <w:sz w:val="32"/>
          <w:szCs w:val="32"/>
          <w:lang w:val="en-US" w:eastAsia="en-US"/>
        </w:rPr>
        <w:t>Equality impact assessment (</w:t>
      </w:r>
      <w:proofErr w:type="spellStart"/>
      <w:r w:rsidRPr="008D1160">
        <w:rPr>
          <w:rFonts w:cs="Times New Roman"/>
          <w:b w:val="0"/>
          <w:color w:val="003087"/>
          <w:sz w:val="32"/>
          <w:szCs w:val="32"/>
          <w:lang w:val="en-US" w:eastAsia="en-US"/>
        </w:rPr>
        <w:t>EqIA</w:t>
      </w:r>
      <w:proofErr w:type="spellEnd"/>
      <w:r w:rsidRPr="008D1160">
        <w:rPr>
          <w:rFonts w:cs="Times New Roman"/>
          <w:b w:val="0"/>
          <w:color w:val="003087"/>
          <w:sz w:val="32"/>
          <w:szCs w:val="32"/>
          <w:lang w:val="en-US" w:eastAsia="en-US"/>
        </w:rPr>
        <w:t>)</w:t>
      </w:r>
      <w:bookmarkEnd w:id="64"/>
    </w:p>
    <w:p w14:paraId="3AF4883D" w14:textId="77777777" w:rsidR="008D1160" w:rsidRPr="008D1160" w:rsidRDefault="008D1160" w:rsidP="008D1160">
      <w:pPr>
        <w:spacing w:line="259" w:lineRule="auto"/>
        <w:rPr>
          <w:rFonts w:eastAsia="Calibri" w:cs="Times New Roman"/>
          <w:color w:val="auto"/>
          <w:szCs w:val="22"/>
          <w:lang w:val="en-US" w:eastAsia="en-US"/>
        </w:rPr>
      </w:pPr>
    </w:p>
    <w:p w14:paraId="521B6FBD" w14:textId="77777777" w:rsidR="008D1160" w:rsidRPr="008D1160" w:rsidRDefault="008D1160" w:rsidP="004E515C">
      <w:pPr>
        <w:spacing w:after="160"/>
        <w:rPr>
          <w:rFonts w:eastAsia="Calibri" w:cs="Times New Roman"/>
          <w:color w:val="auto"/>
          <w:szCs w:val="22"/>
          <w:lang w:val="en-US" w:eastAsia="en-US"/>
        </w:rPr>
      </w:pPr>
      <w:r w:rsidRPr="008D1160">
        <w:rPr>
          <w:rFonts w:eastAsia="Calibri" w:cs="Times New Roman"/>
          <w:color w:val="auto"/>
          <w:szCs w:val="22"/>
          <w:lang w:val="en-US" w:eastAsia="en-US"/>
        </w:rPr>
        <w:t>This impact assessment should be completed for all human resources (HR) and corporate policies, projects or functions that apply to colleagues at NHS Humber and North Yorkshire Integrated Care Board (ICB).</w:t>
      </w:r>
    </w:p>
    <w:p w14:paraId="019A8EDD" w14:textId="77777777" w:rsidR="008D1160" w:rsidRPr="008D1160" w:rsidRDefault="008D1160" w:rsidP="004E515C">
      <w:pPr>
        <w:spacing w:after="160"/>
        <w:rPr>
          <w:rFonts w:eastAsia="Calibri" w:cs="Times New Roman"/>
          <w:color w:val="auto"/>
          <w:szCs w:val="22"/>
          <w:lang w:val="en-US" w:eastAsia="en-US"/>
        </w:rPr>
      </w:pPr>
      <w:r w:rsidRPr="008D1160">
        <w:rPr>
          <w:rFonts w:eastAsia="Calibri" w:cs="Times New Roman"/>
          <w:color w:val="auto"/>
          <w:szCs w:val="22"/>
          <w:lang w:val="en-US" w:eastAsia="en-US"/>
        </w:rPr>
        <w:t>There are five sections of this assessment, and all should be completed:</w:t>
      </w:r>
    </w:p>
    <w:p w14:paraId="216768AA" w14:textId="77777777" w:rsidR="008D1160" w:rsidRPr="008D1160" w:rsidRDefault="008D1160" w:rsidP="004E515C">
      <w:pPr>
        <w:numPr>
          <w:ilvl w:val="0"/>
          <w:numId w:val="43"/>
        </w:numPr>
        <w:spacing w:after="160"/>
        <w:contextualSpacing/>
        <w:rPr>
          <w:rFonts w:eastAsia="Calibri" w:cs="Times New Roman"/>
          <w:color w:val="0563C1"/>
          <w:szCs w:val="22"/>
          <w:u w:val="single"/>
          <w:lang w:val="en-US" w:eastAsia="en-US"/>
        </w:rPr>
      </w:pPr>
      <w:r w:rsidRPr="008D1160">
        <w:rPr>
          <w:rFonts w:eastAsia="Calibri" w:cs="Times New Roman"/>
          <w:color w:val="auto"/>
          <w:szCs w:val="22"/>
          <w:lang w:val="en-US" w:eastAsia="en-US"/>
        </w:rPr>
        <w:fldChar w:fldCharType="begin"/>
      </w:r>
      <w:r w:rsidRPr="008D1160">
        <w:rPr>
          <w:rFonts w:eastAsia="Calibri" w:cs="Times New Roman"/>
          <w:color w:val="auto"/>
          <w:szCs w:val="22"/>
          <w:lang w:val="en-US" w:eastAsia="en-US"/>
        </w:rPr>
        <w:instrText xml:space="preserve"> HYPERLINK  \l "_HR_/_corporate" </w:instrText>
      </w:r>
      <w:r w:rsidRPr="008D1160">
        <w:rPr>
          <w:rFonts w:eastAsia="Calibri" w:cs="Times New Roman"/>
          <w:color w:val="auto"/>
          <w:szCs w:val="22"/>
          <w:lang w:val="en-US" w:eastAsia="en-US"/>
        </w:rPr>
      </w:r>
      <w:r w:rsidRPr="008D1160">
        <w:rPr>
          <w:rFonts w:eastAsia="Calibri" w:cs="Times New Roman"/>
          <w:color w:val="auto"/>
          <w:szCs w:val="22"/>
          <w:lang w:val="en-US" w:eastAsia="en-US"/>
        </w:rPr>
        <w:fldChar w:fldCharType="separate"/>
      </w:r>
      <w:r w:rsidRPr="008D1160">
        <w:rPr>
          <w:rFonts w:eastAsia="Calibri" w:cs="Times New Roman"/>
          <w:color w:val="0563C1"/>
          <w:szCs w:val="22"/>
          <w:u w:val="single"/>
          <w:lang w:val="en-US" w:eastAsia="en-US"/>
        </w:rPr>
        <w:t>HR / corporate impact analysis</w:t>
      </w:r>
    </w:p>
    <w:p w14:paraId="1726F3F7" w14:textId="77777777" w:rsidR="008D1160" w:rsidRPr="008D1160" w:rsidRDefault="008D1160" w:rsidP="004E515C">
      <w:pPr>
        <w:numPr>
          <w:ilvl w:val="0"/>
          <w:numId w:val="43"/>
        </w:numPr>
        <w:spacing w:after="160"/>
        <w:contextualSpacing/>
        <w:rPr>
          <w:rFonts w:eastAsia="Calibri" w:cs="Times New Roman"/>
          <w:color w:val="0563C1"/>
          <w:szCs w:val="22"/>
          <w:u w:val="single"/>
          <w:lang w:val="en-US" w:eastAsia="en-US"/>
        </w:rPr>
      </w:pPr>
      <w:r w:rsidRPr="008D1160">
        <w:rPr>
          <w:rFonts w:eastAsia="Calibri" w:cs="Times New Roman"/>
          <w:color w:val="auto"/>
          <w:szCs w:val="22"/>
          <w:lang w:val="en-US" w:eastAsia="en-US"/>
        </w:rPr>
        <w:fldChar w:fldCharType="end"/>
      </w:r>
      <w:r w:rsidRPr="008D1160">
        <w:rPr>
          <w:rFonts w:eastAsia="Calibri" w:cs="Times New Roman"/>
          <w:color w:val="auto"/>
          <w:szCs w:val="22"/>
          <w:lang w:val="en-US" w:eastAsia="en-US"/>
        </w:rPr>
        <w:fldChar w:fldCharType="begin"/>
      </w:r>
      <w:r w:rsidRPr="008D1160">
        <w:rPr>
          <w:rFonts w:eastAsia="Calibri" w:cs="Times New Roman"/>
          <w:color w:val="auto"/>
          <w:szCs w:val="22"/>
          <w:lang w:val="en-US" w:eastAsia="en-US"/>
        </w:rPr>
        <w:instrText xml:space="preserve"> HYPERLINK  \l "_Equality_data" </w:instrText>
      </w:r>
      <w:r w:rsidRPr="008D1160">
        <w:rPr>
          <w:rFonts w:eastAsia="Calibri" w:cs="Times New Roman"/>
          <w:color w:val="auto"/>
          <w:szCs w:val="22"/>
          <w:lang w:val="en-US" w:eastAsia="en-US"/>
        </w:rPr>
      </w:r>
      <w:r w:rsidRPr="008D1160">
        <w:rPr>
          <w:rFonts w:eastAsia="Calibri" w:cs="Times New Roman"/>
          <w:color w:val="auto"/>
          <w:szCs w:val="22"/>
          <w:lang w:val="en-US" w:eastAsia="en-US"/>
        </w:rPr>
        <w:fldChar w:fldCharType="separate"/>
      </w:r>
      <w:r w:rsidRPr="008D1160">
        <w:rPr>
          <w:rFonts w:eastAsia="Calibri" w:cs="Times New Roman"/>
          <w:color w:val="0563C1"/>
          <w:szCs w:val="22"/>
          <w:u w:val="single"/>
          <w:lang w:val="en-US" w:eastAsia="en-US"/>
        </w:rPr>
        <w:t>Equality data</w:t>
      </w:r>
    </w:p>
    <w:p w14:paraId="4C69FE2B" w14:textId="77777777" w:rsidR="008D1160" w:rsidRPr="008D1160" w:rsidRDefault="008D1160" w:rsidP="004E515C">
      <w:pPr>
        <w:numPr>
          <w:ilvl w:val="0"/>
          <w:numId w:val="43"/>
        </w:numPr>
        <w:spacing w:after="160"/>
        <w:contextualSpacing/>
        <w:rPr>
          <w:rFonts w:eastAsia="Calibri" w:cs="Times New Roman"/>
          <w:color w:val="auto"/>
          <w:szCs w:val="22"/>
          <w:lang w:val="en-US" w:eastAsia="en-US"/>
        </w:rPr>
      </w:pPr>
      <w:r w:rsidRPr="008D1160">
        <w:rPr>
          <w:rFonts w:eastAsia="Calibri" w:cs="Times New Roman"/>
          <w:color w:val="auto"/>
          <w:szCs w:val="22"/>
          <w:lang w:val="en-US" w:eastAsia="en-US"/>
        </w:rPr>
        <w:fldChar w:fldCharType="end"/>
      </w:r>
      <w:hyperlink w:anchor="_Impact_assessment" w:history="1">
        <w:r w:rsidRPr="008D1160">
          <w:rPr>
            <w:rFonts w:eastAsia="Calibri" w:cs="Times New Roman"/>
            <w:color w:val="0563C1"/>
            <w:szCs w:val="22"/>
            <w:u w:val="single"/>
            <w:lang w:val="en-US" w:eastAsia="en-US"/>
          </w:rPr>
          <w:t>Impact assessment</w:t>
        </w:r>
      </w:hyperlink>
    </w:p>
    <w:p w14:paraId="194898FE" w14:textId="77777777" w:rsidR="008D1160" w:rsidRPr="008D1160" w:rsidRDefault="008D1160" w:rsidP="004E515C">
      <w:pPr>
        <w:numPr>
          <w:ilvl w:val="0"/>
          <w:numId w:val="43"/>
        </w:numPr>
        <w:spacing w:after="160"/>
        <w:contextualSpacing/>
        <w:rPr>
          <w:rFonts w:eastAsia="Calibri" w:cs="Times New Roman"/>
          <w:color w:val="0563C1"/>
          <w:szCs w:val="22"/>
          <w:u w:val="single"/>
          <w:lang w:val="en-US" w:eastAsia="en-US"/>
        </w:rPr>
      </w:pPr>
      <w:r w:rsidRPr="008D1160">
        <w:rPr>
          <w:rFonts w:eastAsia="Calibri" w:cs="Times New Roman"/>
          <w:color w:val="auto"/>
          <w:szCs w:val="22"/>
          <w:lang w:val="en-US" w:eastAsia="en-US"/>
        </w:rPr>
        <w:fldChar w:fldCharType="begin"/>
      </w:r>
      <w:r w:rsidRPr="008D1160">
        <w:rPr>
          <w:rFonts w:eastAsia="Calibri" w:cs="Times New Roman"/>
          <w:color w:val="auto"/>
          <w:szCs w:val="22"/>
          <w:lang w:val="en-US" w:eastAsia="en-US"/>
        </w:rPr>
        <w:instrText xml:space="preserve"> HYPERLINK  \l "_Action_planning" </w:instrText>
      </w:r>
      <w:r w:rsidRPr="008D1160">
        <w:rPr>
          <w:rFonts w:eastAsia="Calibri" w:cs="Times New Roman"/>
          <w:color w:val="auto"/>
          <w:szCs w:val="22"/>
          <w:lang w:val="en-US" w:eastAsia="en-US"/>
        </w:rPr>
      </w:r>
      <w:r w:rsidRPr="008D1160">
        <w:rPr>
          <w:rFonts w:eastAsia="Calibri" w:cs="Times New Roman"/>
          <w:color w:val="auto"/>
          <w:szCs w:val="22"/>
          <w:lang w:val="en-US" w:eastAsia="en-US"/>
        </w:rPr>
        <w:fldChar w:fldCharType="separate"/>
      </w:r>
      <w:r w:rsidRPr="008D1160">
        <w:rPr>
          <w:rFonts w:eastAsia="Calibri" w:cs="Times New Roman"/>
          <w:color w:val="0563C1"/>
          <w:szCs w:val="22"/>
          <w:u w:val="single"/>
          <w:lang w:val="en-US" w:eastAsia="en-US"/>
        </w:rPr>
        <w:t>Action planning</w:t>
      </w:r>
    </w:p>
    <w:p w14:paraId="11221082" w14:textId="77777777" w:rsidR="008D1160" w:rsidRPr="008D1160" w:rsidRDefault="008D1160" w:rsidP="004E515C">
      <w:pPr>
        <w:numPr>
          <w:ilvl w:val="0"/>
          <w:numId w:val="43"/>
        </w:numPr>
        <w:spacing w:after="160"/>
        <w:contextualSpacing/>
        <w:rPr>
          <w:rFonts w:eastAsia="Calibri" w:cs="Times New Roman"/>
          <w:color w:val="0563C1"/>
          <w:szCs w:val="22"/>
          <w:u w:val="single"/>
          <w:lang w:val="en-US" w:eastAsia="en-US"/>
        </w:rPr>
      </w:pPr>
      <w:r w:rsidRPr="008D1160">
        <w:rPr>
          <w:rFonts w:eastAsia="Calibri" w:cs="Times New Roman"/>
          <w:color w:val="auto"/>
          <w:szCs w:val="22"/>
          <w:lang w:val="en-US" w:eastAsia="en-US"/>
        </w:rPr>
        <w:fldChar w:fldCharType="end"/>
      </w:r>
      <w:r w:rsidRPr="008D1160">
        <w:rPr>
          <w:rFonts w:eastAsia="Calibri" w:cs="Times New Roman"/>
          <w:color w:val="auto"/>
          <w:szCs w:val="22"/>
          <w:lang w:val="en-US" w:eastAsia="en-US"/>
        </w:rPr>
        <w:fldChar w:fldCharType="begin"/>
      </w:r>
      <w:r w:rsidRPr="008D1160">
        <w:rPr>
          <w:rFonts w:eastAsia="Calibri" w:cs="Times New Roman"/>
          <w:color w:val="auto"/>
          <w:szCs w:val="22"/>
          <w:lang w:val="en-US" w:eastAsia="en-US"/>
        </w:rPr>
        <w:instrText xml:space="preserve"> HYPERLINK  \l "_Sign-off" </w:instrText>
      </w:r>
      <w:r w:rsidRPr="008D1160">
        <w:rPr>
          <w:rFonts w:eastAsia="Calibri" w:cs="Times New Roman"/>
          <w:color w:val="auto"/>
          <w:szCs w:val="22"/>
          <w:lang w:val="en-US" w:eastAsia="en-US"/>
        </w:rPr>
      </w:r>
      <w:r w:rsidRPr="008D1160">
        <w:rPr>
          <w:rFonts w:eastAsia="Calibri" w:cs="Times New Roman"/>
          <w:color w:val="auto"/>
          <w:szCs w:val="22"/>
          <w:lang w:val="en-US" w:eastAsia="en-US"/>
        </w:rPr>
        <w:fldChar w:fldCharType="separate"/>
      </w:r>
      <w:r w:rsidRPr="008D1160">
        <w:rPr>
          <w:rFonts w:eastAsia="Calibri" w:cs="Times New Roman"/>
          <w:color w:val="0563C1"/>
          <w:szCs w:val="22"/>
          <w:u w:val="single"/>
          <w:lang w:val="en-US" w:eastAsia="en-US"/>
        </w:rPr>
        <w:t>Sign-</w:t>
      </w:r>
      <w:proofErr w:type="gramStart"/>
      <w:r w:rsidRPr="008D1160">
        <w:rPr>
          <w:rFonts w:eastAsia="Calibri" w:cs="Times New Roman"/>
          <w:color w:val="0563C1"/>
          <w:szCs w:val="22"/>
          <w:u w:val="single"/>
          <w:lang w:val="en-US" w:eastAsia="en-US"/>
        </w:rPr>
        <w:t>off</w:t>
      </w:r>
      <w:proofErr w:type="gramEnd"/>
    </w:p>
    <w:bookmarkStart w:id="65" w:name="_HR_/_corporate"/>
    <w:bookmarkEnd w:id="65"/>
    <w:p w14:paraId="62E00299" w14:textId="77777777" w:rsidR="008D1160" w:rsidRPr="008D1160" w:rsidRDefault="008D1160" w:rsidP="008D1160">
      <w:pPr>
        <w:keepNext/>
        <w:keepLines/>
        <w:numPr>
          <w:ilvl w:val="0"/>
          <w:numId w:val="42"/>
        </w:numPr>
        <w:spacing w:before="40" w:after="160" w:line="276" w:lineRule="auto"/>
        <w:ind w:left="0" w:firstLine="0"/>
        <w:outlineLvl w:val="1"/>
        <w:rPr>
          <w:rFonts w:cs="Times New Roman"/>
          <w:b/>
          <w:color w:val="auto"/>
          <w:szCs w:val="26"/>
          <w:lang w:val="en-US" w:eastAsia="en-US"/>
        </w:rPr>
      </w:pPr>
      <w:r w:rsidRPr="008D1160">
        <w:rPr>
          <w:rFonts w:eastAsia="Calibri" w:cs="Times New Roman"/>
          <w:color w:val="auto"/>
          <w:szCs w:val="22"/>
          <w:lang w:val="en-US" w:eastAsia="en-US"/>
        </w:rPr>
        <w:fldChar w:fldCharType="end"/>
      </w:r>
      <w:bookmarkStart w:id="66" w:name="_Toc143775393"/>
      <w:r w:rsidRPr="008D1160">
        <w:rPr>
          <w:rFonts w:cs="Times New Roman"/>
          <w:b/>
          <w:color w:val="auto"/>
          <w:szCs w:val="26"/>
          <w:lang w:val="en-US" w:eastAsia="en-US"/>
        </w:rPr>
        <w:t>HR / corporate policy impact analysis</w:t>
      </w:r>
      <w:bookmarkEnd w:id="66"/>
      <w:r w:rsidRPr="008D1160">
        <w:rPr>
          <w:rFonts w:cs="Times New Roman"/>
          <w:b/>
          <w:color w:val="auto"/>
          <w:szCs w:val="26"/>
          <w:lang w:val="en-US" w:eastAsia="en-US"/>
        </w:rPr>
        <w:br/>
      </w:r>
    </w:p>
    <w:tbl>
      <w:tblPr>
        <w:tblStyle w:val="TableGrid4"/>
        <w:tblW w:w="0" w:type="auto"/>
        <w:tblLook w:val="04A0" w:firstRow="1" w:lastRow="0" w:firstColumn="1" w:lastColumn="0" w:noHBand="0" w:noVBand="1"/>
        <w:tblCaption w:val="HR / corporate policy impact analysis"/>
        <w:tblDescription w:val="A table showing an overview of key data related to the equality impact assessment for this policy, project or function."/>
      </w:tblPr>
      <w:tblGrid>
        <w:gridCol w:w="3397"/>
        <w:gridCol w:w="5619"/>
      </w:tblGrid>
      <w:tr w:rsidR="008D1160" w:rsidRPr="008D1160" w14:paraId="4D661FA9" w14:textId="77777777" w:rsidTr="00DB7997">
        <w:trPr>
          <w:tblHeader/>
        </w:trPr>
        <w:tc>
          <w:tcPr>
            <w:tcW w:w="3397" w:type="dxa"/>
            <w:shd w:val="clear" w:color="auto" w:fill="003087"/>
          </w:tcPr>
          <w:p w14:paraId="46D08A56" w14:textId="77777777" w:rsidR="008D1160" w:rsidRPr="008D1160" w:rsidRDefault="008D1160" w:rsidP="004E515C">
            <w:pPr>
              <w:spacing w:after="160"/>
              <w:rPr>
                <w:rFonts w:ascii="Arial" w:hAnsi="Arial" w:cs="Arial"/>
                <w:b/>
                <w:bCs/>
                <w:color w:val="FFFFFF"/>
                <w:sz w:val="24"/>
                <w:szCs w:val="24"/>
                <w:lang w:val="en-US"/>
              </w:rPr>
            </w:pPr>
            <w:r w:rsidRPr="008D1160">
              <w:rPr>
                <w:rFonts w:ascii="Arial" w:hAnsi="Arial" w:cs="Arial"/>
                <w:b/>
                <w:bCs/>
                <w:color w:val="FFFFFF"/>
                <w:sz w:val="24"/>
                <w:szCs w:val="24"/>
                <w:lang w:val="en-US"/>
              </w:rPr>
              <w:t>Key questions</w:t>
            </w:r>
          </w:p>
        </w:tc>
        <w:tc>
          <w:tcPr>
            <w:tcW w:w="5619" w:type="dxa"/>
            <w:shd w:val="clear" w:color="auto" w:fill="003087"/>
          </w:tcPr>
          <w:p w14:paraId="4957EE84" w14:textId="77777777" w:rsidR="008D1160" w:rsidRPr="008D1160" w:rsidRDefault="008D1160" w:rsidP="004E515C">
            <w:pPr>
              <w:spacing w:after="160"/>
              <w:rPr>
                <w:rFonts w:ascii="Arial" w:hAnsi="Arial" w:cs="Arial"/>
                <w:b/>
                <w:bCs/>
                <w:color w:val="FFFFFF"/>
                <w:sz w:val="24"/>
                <w:szCs w:val="24"/>
                <w:lang w:val="en-US"/>
              </w:rPr>
            </w:pPr>
            <w:r w:rsidRPr="008D1160">
              <w:rPr>
                <w:rFonts w:ascii="Arial" w:hAnsi="Arial" w:cs="Arial"/>
                <w:b/>
                <w:bCs/>
                <w:color w:val="FFFFFF"/>
                <w:sz w:val="24"/>
                <w:szCs w:val="24"/>
                <w:lang w:val="en-US"/>
              </w:rPr>
              <w:t>Information provided</w:t>
            </w:r>
          </w:p>
        </w:tc>
      </w:tr>
      <w:tr w:rsidR="008D1160" w:rsidRPr="008D1160" w14:paraId="0318BE40" w14:textId="77777777" w:rsidTr="00DB7997">
        <w:tc>
          <w:tcPr>
            <w:tcW w:w="3397" w:type="dxa"/>
          </w:tcPr>
          <w:p w14:paraId="6CE488C7" w14:textId="3FE89061" w:rsidR="008D1160" w:rsidRPr="008D1160" w:rsidRDefault="008D1160" w:rsidP="004E515C">
            <w:pPr>
              <w:spacing w:after="160"/>
              <w:rPr>
                <w:rFonts w:ascii="Arial" w:hAnsi="Arial" w:cs="Arial"/>
                <w:sz w:val="24"/>
                <w:szCs w:val="24"/>
                <w:lang w:val="en-US"/>
              </w:rPr>
            </w:pPr>
            <w:r w:rsidRPr="008D1160">
              <w:rPr>
                <w:rFonts w:ascii="Arial" w:hAnsi="Arial" w:cs="Arial"/>
                <w:sz w:val="24"/>
                <w:szCs w:val="24"/>
                <w:lang w:val="en-US"/>
              </w:rPr>
              <w:t>Policy / project / function:</w:t>
            </w:r>
          </w:p>
        </w:tc>
        <w:tc>
          <w:tcPr>
            <w:tcW w:w="5619" w:type="dxa"/>
          </w:tcPr>
          <w:p w14:paraId="16602FDC" w14:textId="77777777" w:rsidR="008D1160" w:rsidRPr="008D1160" w:rsidRDefault="008D1160" w:rsidP="004E515C">
            <w:pPr>
              <w:spacing w:after="160"/>
              <w:rPr>
                <w:rFonts w:ascii="Arial" w:hAnsi="Arial" w:cs="Arial"/>
                <w:sz w:val="24"/>
                <w:szCs w:val="24"/>
                <w:lang w:val="en-US"/>
              </w:rPr>
            </w:pPr>
            <w:r w:rsidRPr="008D1160">
              <w:rPr>
                <w:rFonts w:ascii="Arial" w:hAnsi="Arial" w:cs="Arial"/>
                <w:sz w:val="24"/>
                <w:szCs w:val="24"/>
                <w:lang w:val="en-US"/>
              </w:rPr>
              <w:t>Learning and Development Policy</w:t>
            </w:r>
          </w:p>
        </w:tc>
      </w:tr>
      <w:tr w:rsidR="008D1160" w:rsidRPr="008D1160" w14:paraId="22139388" w14:textId="77777777" w:rsidTr="00DB7997">
        <w:tc>
          <w:tcPr>
            <w:tcW w:w="3397" w:type="dxa"/>
          </w:tcPr>
          <w:p w14:paraId="3860852E" w14:textId="5F259596" w:rsidR="008D1160" w:rsidRPr="008D1160" w:rsidRDefault="008D1160" w:rsidP="004E515C">
            <w:pPr>
              <w:spacing w:after="160"/>
              <w:rPr>
                <w:rFonts w:ascii="Arial" w:hAnsi="Arial" w:cs="Arial"/>
                <w:sz w:val="24"/>
                <w:szCs w:val="24"/>
                <w:lang w:val="en-US"/>
              </w:rPr>
            </w:pPr>
            <w:r w:rsidRPr="008D1160">
              <w:rPr>
                <w:rFonts w:ascii="Arial" w:hAnsi="Arial" w:cs="Arial"/>
                <w:sz w:val="24"/>
                <w:szCs w:val="24"/>
                <w:lang w:val="en-US"/>
              </w:rPr>
              <w:t>Date of analysis:</w:t>
            </w:r>
          </w:p>
        </w:tc>
        <w:tc>
          <w:tcPr>
            <w:tcW w:w="5619" w:type="dxa"/>
          </w:tcPr>
          <w:p w14:paraId="69E21A30" w14:textId="77777777" w:rsidR="008D1160" w:rsidRPr="008D1160" w:rsidRDefault="008D1160" w:rsidP="004E515C">
            <w:pPr>
              <w:spacing w:after="160"/>
              <w:rPr>
                <w:rFonts w:ascii="Arial" w:hAnsi="Arial" w:cs="Arial"/>
                <w:sz w:val="24"/>
                <w:szCs w:val="24"/>
                <w:lang w:val="en-US"/>
              </w:rPr>
            </w:pPr>
            <w:r w:rsidRPr="008D1160">
              <w:rPr>
                <w:rFonts w:ascii="Arial" w:hAnsi="Arial" w:cs="Arial"/>
                <w:sz w:val="24"/>
                <w:szCs w:val="24"/>
                <w:lang w:val="en-US"/>
              </w:rPr>
              <w:t>22 August 2023</w:t>
            </w:r>
          </w:p>
        </w:tc>
      </w:tr>
      <w:tr w:rsidR="008D1160" w:rsidRPr="008D1160" w14:paraId="6E9F0340" w14:textId="77777777" w:rsidTr="00DB7997">
        <w:tc>
          <w:tcPr>
            <w:tcW w:w="3397" w:type="dxa"/>
          </w:tcPr>
          <w:p w14:paraId="45492E26" w14:textId="049EE78C" w:rsidR="008D1160" w:rsidRPr="008D1160" w:rsidRDefault="008D1160" w:rsidP="004E515C">
            <w:pPr>
              <w:spacing w:after="160"/>
              <w:rPr>
                <w:rFonts w:ascii="Arial" w:hAnsi="Arial" w:cs="Arial"/>
                <w:sz w:val="24"/>
                <w:szCs w:val="24"/>
                <w:lang w:val="en-US"/>
              </w:rPr>
            </w:pPr>
            <w:r w:rsidRPr="008D1160">
              <w:rPr>
                <w:rFonts w:ascii="Arial" w:hAnsi="Arial" w:cs="Arial"/>
                <w:sz w:val="24"/>
                <w:szCs w:val="24"/>
                <w:lang w:val="en-US"/>
              </w:rPr>
              <w:t>Completed by:</w:t>
            </w:r>
            <w:r w:rsidRPr="008D1160">
              <w:rPr>
                <w:rFonts w:ascii="Arial" w:hAnsi="Arial" w:cs="Arial"/>
                <w:sz w:val="24"/>
                <w:szCs w:val="24"/>
                <w:lang w:val="en-US"/>
              </w:rPr>
              <w:br/>
              <w:t>(name, department, place)</w:t>
            </w:r>
          </w:p>
        </w:tc>
        <w:tc>
          <w:tcPr>
            <w:tcW w:w="5619" w:type="dxa"/>
          </w:tcPr>
          <w:p w14:paraId="237C3236" w14:textId="77777777" w:rsidR="008D1160" w:rsidRPr="008D1160" w:rsidRDefault="008D1160" w:rsidP="004E515C">
            <w:pPr>
              <w:spacing w:after="160"/>
              <w:rPr>
                <w:rFonts w:ascii="Arial" w:hAnsi="Arial" w:cs="Arial"/>
                <w:sz w:val="24"/>
                <w:szCs w:val="24"/>
                <w:lang w:val="en-US"/>
              </w:rPr>
            </w:pPr>
            <w:r w:rsidRPr="008D1160">
              <w:rPr>
                <w:rFonts w:ascii="Arial" w:hAnsi="Arial" w:cs="Arial"/>
                <w:sz w:val="24"/>
                <w:szCs w:val="24"/>
                <w:lang w:val="en-US"/>
              </w:rPr>
              <w:t xml:space="preserve">Neil Robson, Senior Manager: </w:t>
            </w:r>
            <w:proofErr w:type="spellStart"/>
            <w:r w:rsidRPr="008D1160">
              <w:rPr>
                <w:rFonts w:ascii="Arial" w:hAnsi="Arial" w:cs="Arial"/>
                <w:sz w:val="24"/>
                <w:szCs w:val="24"/>
                <w:lang w:val="en-US"/>
              </w:rPr>
              <w:t>Organisational</w:t>
            </w:r>
            <w:proofErr w:type="spellEnd"/>
            <w:r w:rsidRPr="008D1160">
              <w:rPr>
                <w:rFonts w:ascii="Arial" w:hAnsi="Arial" w:cs="Arial"/>
                <w:sz w:val="24"/>
                <w:szCs w:val="24"/>
                <w:lang w:val="en-US"/>
              </w:rPr>
              <w:t xml:space="preserve"> Development &amp; Learning and Development Lead; Human Resources </w:t>
            </w:r>
          </w:p>
        </w:tc>
      </w:tr>
      <w:tr w:rsidR="008D1160" w:rsidRPr="008D1160" w14:paraId="26BC79ED" w14:textId="77777777" w:rsidTr="00DB7997">
        <w:tc>
          <w:tcPr>
            <w:tcW w:w="3397" w:type="dxa"/>
          </w:tcPr>
          <w:p w14:paraId="654CB2F2" w14:textId="77777777" w:rsidR="008D1160" w:rsidRPr="008D1160" w:rsidRDefault="008D1160" w:rsidP="004E515C">
            <w:pPr>
              <w:spacing w:after="160"/>
              <w:rPr>
                <w:rFonts w:ascii="Arial" w:hAnsi="Arial" w:cs="Arial"/>
                <w:sz w:val="24"/>
                <w:szCs w:val="24"/>
                <w:lang w:val="en-US"/>
              </w:rPr>
            </w:pPr>
            <w:r w:rsidRPr="008D1160">
              <w:rPr>
                <w:rFonts w:ascii="Arial" w:hAnsi="Arial" w:cs="Arial"/>
                <w:sz w:val="24"/>
                <w:szCs w:val="24"/>
                <w:lang w:val="en-US"/>
              </w:rPr>
              <w:t>Aims and intended effects of this policy, project or function:</w:t>
            </w:r>
          </w:p>
          <w:p w14:paraId="4A79E221" w14:textId="77777777" w:rsidR="008D1160" w:rsidRPr="008D1160" w:rsidRDefault="008D1160" w:rsidP="004E515C">
            <w:pPr>
              <w:spacing w:after="160"/>
              <w:rPr>
                <w:rFonts w:ascii="Arial" w:hAnsi="Arial" w:cs="Arial"/>
                <w:sz w:val="24"/>
                <w:szCs w:val="24"/>
                <w:lang w:val="en-US"/>
              </w:rPr>
            </w:pPr>
          </w:p>
        </w:tc>
        <w:tc>
          <w:tcPr>
            <w:tcW w:w="5619" w:type="dxa"/>
          </w:tcPr>
          <w:p w14:paraId="40E4DB43" w14:textId="77777777" w:rsidR="008D1160" w:rsidRPr="008D1160" w:rsidRDefault="008D1160" w:rsidP="004E515C">
            <w:pPr>
              <w:spacing w:after="160"/>
              <w:rPr>
                <w:rFonts w:ascii="Arial" w:hAnsi="Arial" w:cs="Arial"/>
                <w:sz w:val="24"/>
                <w:szCs w:val="24"/>
                <w:lang w:val="en-US"/>
              </w:rPr>
            </w:pPr>
            <w:r w:rsidRPr="008D1160">
              <w:rPr>
                <w:rFonts w:ascii="Arial" w:hAnsi="Arial" w:cs="Arial"/>
                <w:sz w:val="24"/>
                <w:szCs w:val="24"/>
                <w:lang w:val="en-US"/>
              </w:rPr>
              <w:t>The overall aim is to provide a consistent, fair and equitable approach to learning and development for all Humber and North Yorkshire ICB employees whilst supporting the organisation in achieving its goals.</w:t>
            </w:r>
          </w:p>
        </w:tc>
      </w:tr>
      <w:tr w:rsidR="008D1160" w:rsidRPr="008D1160" w14:paraId="33D1909D" w14:textId="77777777" w:rsidTr="00DB7997">
        <w:tc>
          <w:tcPr>
            <w:tcW w:w="3397" w:type="dxa"/>
          </w:tcPr>
          <w:p w14:paraId="7AE72C26" w14:textId="7D501768" w:rsidR="008D1160" w:rsidRPr="008D1160" w:rsidRDefault="008D1160" w:rsidP="004E515C">
            <w:pPr>
              <w:spacing w:after="160"/>
              <w:rPr>
                <w:rFonts w:ascii="Arial" w:hAnsi="Arial" w:cs="Arial"/>
                <w:sz w:val="24"/>
                <w:szCs w:val="24"/>
                <w:lang w:val="en-US"/>
              </w:rPr>
            </w:pPr>
            <w:r w:rsidRPr="008D1160">
              <w:rPr>
                <w:rFonts w:ascii="Arial" w:hAnsi="Arial" w:cs="Arial"/>
                <w:sz w:val="24"/>
                <w:szCs w:val="24"/>
                <w:lang w:val="en-US"/>
              </w:rPr>
              <w:t>Details of any significant changes to previous policy likely to have an impact on colleagues / other groups:</w:t>
            </w:r>
          </w:p>
        </w:tc>
        <w:tc>
          <w:tcPr>
            <w:tcW w:w="5619" w:type="dxa"/>
          </w:tcPr>
          <w:p w14:paraId="11959DC0" w14:textId="77777777" w:rsidR="008D1160" w:rsidRPr="008D1160" w:rsidRDefault="008D1160" w:rsidP="004E515C">
            <w:pPr>
              <w:spacing w:after="160"/>
              <w:rPr>
                <w:rFonts w:ascii="Arial" w:hAnsi="Arial" w:cs="Arial"/>
                <w:sz w:val="24"/>
                <w:szCs w:val="24"/>
                <w:lang w:val="en-US"/>
              </w:rPr>
            </w:pPr>
            <w:r w:rsidRPr="008D1160">
              <w:rPr>
                <w:rFonts w:ascii="Arial" w:hAnsi="Arial" w:cs="Arial"/>
                <w:sz w:val="24"/>
                <w:szCs w:val="24"/>
                <w:lang w:val="en-US"/>
              </w:rPr>
              <w:t xml:space="preserve">The amendments reflect the changes to the ICB structure, systems and processes. It also reinforces fairness and transparency in decision making for financial support / funding of learning and development opportunities within a limited resource. </w:t>
            </w:r>
          </w:p>
        </w:tc>
      </w:tr>
      <w:tr w:rsidR="008D1160" w:rsidRPr="008D1160" w14:paraId="5C84F415" w14:textId="77777777" w:rsidTr="00DB7997">
        <w:tc>
          <w:tcPr>
            <w:tcW w:w="3397" w:type="dxa"/>
          </w:tcPr>
          <w:p w14:paraId="09A5A3EA" w14:textId="77777777" w:rsidR="008D1160" w:rsidRPr="008D1160" w:rsidRDefault="008D1160" w:rsidP="004E515C">
            <w:pPr>
              <w:spacing w:after="160"/>
              <w:rPr>
                <w:rFonts w:ascii="Arial" w:hAnsi="Arial" w:cs="Arial"/>
                <w:sz w:val="24"/>
                <w:szCs w:val="24"/>
                <w:lang w:val="en-US"/>
              </w:rPr>
            </w:pPr>
            <w:r w:rsidRPr="008D1160">
              <w:rPr>
                <w:rFonts w:ascii="Arial" w:hAnsi="Arial" w:cs="Arial"/>
                <w:sz w:val="24"/>
                <w:szCs w:val="24"/>
                <w:lang w:val="en-US"/>
              </w:rPr>
              <w:t>List of any other policies that are related to or referred to as part of this analysis:</w:t>
            </w:r>
          </w:p>
          <w:p w14:paraId="328E096C" w14:textId="77777777" w:rsidR="008D1160" w:rsidRPr="008D1160" w:rsidRDefault="008D1160" w:rsidP="004E515C">
            <w:pPr>
              <w:spacing w:after="160"/>
              <w:rPr>
                <w:rFonts w:ascii="Arial" w:hAnsi="Arial" w:cs="Arial"/>
                <w:sz w:val="24"/>
                <w:szCs w:val="24"/>
                <w:lang w:val="en-US"/>
              </w:rPr>
            </w:pPr>
          </w:p>
        </w:tc>
        <w:tc>
          <w:tcPr>
            <w:tcW w:w="5619" w:type="dxa"/>
          </w:tcPr>
          <w:p w14:paraId="0E0C3DAB" w14:textId="77777777" w:rsidR="008D1160" w:rsidRPr="008D1160" w:rsidRDefault="008D1160" w:rsidP="004E515C">
            <w:pPr>
              <w:numPr>
                <w:ilvl w:val="0"/>
                <w:numId w:val="47"/>
              </w:numPr>
              <w:spacing w:after="160"/>
              <w:contextualSpacing/>
              <w:rPr>
                <w:rFonts w:ascii="Arial" w:hAnsi="Arial" w:cs="Arial"/>
                <w:sz w:val="24"/>
                <w:szCs w:val="24"/>
              </w:rPr>
            </w:pPr>
            <w:r w:rsidRPr="008D1160">
              <w:rPr>
                <w:rFonts w:ascii="Arial" w:hAnsi="Arial" w:cs="Arial"/>
                <w:sz w:val="24"/>
                <w:szCs w:val="24"/>
              </w:rPr>
              <w:t>Performance and Development Appraisal Framework and Procedure</w:t>
            </w:r>
          </w:p>
          <w:p w14:paraId="06A67CE6" w14:textId="77777777" w:rsidR="008D1160" w:rsidRPr="008D1160" w:rsidRDefault="008D1160" w:rsidP="004E515C">
            <w:pPr>
              <w:numPr>
                <w:ilvl w:val="0"/>
                <w:numId w:val="47"/>
              </w:numPr>
              <w:spacing w:after="160"/>
              <w:contextualSpacing/>
              <w:rPr>
                <w:rFonts w:ascii="Arial" w:hAnsi="Arial" w:cs="Arial"/>
                <w:sz w:val="24"/>
                <w:szCs w:val="24"/>
              </w:rPr>
            </w:pPr>
            <w:r w:rsidRPr="008D1160">
              <w:rPr>
                <w:rFonts w:ascii="Arial" w:hAnsi="Arial" w:cs="Arial"/>
                <w:sz w:val="24"/>
                <w:szCs w:val="24"/>
              </w:rPr>
              <w:t>Induction and Probation Policy and Procedures</w:t>
            </w:r>
          </w:p>
          <w:p w14:paraId="3C124ABD" w14:textId="77777777" w:rsidR="008D1160" w:rsidRPr="008D1160" w:rsidRDefault="008D1160" w:rsidP="004E515C">
            <w:pPr>
              <w:numPr>
                <w:ilvl w:val="0"/>
                <w:numId w:val="47"/>
              </w:numPr>
              <w:spacing w:after="160"/>
              <w:contextualSpacing/>
              <w:rPr>
                <w:rFonts w:ascii="Arial" w:hAnsi="Arial" w:cs="Arial"/>
                <w:sz w:val="24"/>
                <w:szCs w:val="24"/>
              </w:rPr>
            </w:pPr>
            <w:r w:rsidRPr="008D1160">
              <w:rPr>
                <w:rFonts w:ascii="Arial" w:hAnsi="Arial" w:cs="Arial"/>
                <w:sz w:val="24"/>
                <w:szCs w:val="24"/>
              </w:rPr>
              <w:t xml:space="preserve">Statutory and Mandatory Training Policy </w:t>
            </w:r>
          </w:p>
          <w:p w14:paraId="24C9FD91" w14:textId="77777777" w:rsidR="008D1160" w:rsidRPr="008D1160" w:rsidRDefault="008D1160" w:rsidP="004E515C">
            <w:pPr>
              <w:numPr>
                <w:ilvl w:val="0"/>
                <w:numId w:val="47"/>
              </w:numPr>
              <w:spacing w:after="160"/>
              <w:contextualSpacing/>
              <w:rPr>
                <w:rFonts w:ascii="Arial" w:hAnsi="Arial" w:cs="Arial"/>
                <w:sz w:val="24"/>
                <w:szCs w:val="24"/>
              </w:rPr>
            </w:pPr>
            <w:r w:rsidRPr="008D1160">
              <w:rPr>
                <w:rFonts w:ascii="Arial" w:hAnsi="Arial" w:cs="Arial"/>
                <w:sz w:val="24"/>
                <w:szCs w:val="24"/>
              </w:rPr>
              <w:t>Management of Performance Policy</w:t>
            </w:r>
          </w:p>
          <w:p w14:paraId="74117366" w14:textId="77777777" w:rsidR="008D1160" w:rsidRPr="008D1160" w:rsidRDefault="008D1160" w:rsidP="004E515C">
            <w:pPr>
              <w:numPr>
                <w:ilvl w:val="0"/>
                <w:numId w:val="47"/>
              </w:numPr>
              <w:spacing w:after="160"/>
              <w:contextualSpacing/>
              <w:rPr>
                <w:rFonts w:ascii="Arial" w:hAnsi="Arial" w:cs="Arial"/>
                <w:sz w:val="24"/>
                <w:szCs w:val="24"/>
                <w:lang w:val="en-US"/>
              </w:rPr>
            </w:pPr>
            <w:r w:rsidRPr="008D1160">
              <w:rPr>
                <w:rFonts w:ascii="Arial" w:hAnsi="Arial" w:cs="Arial"/>
                <w:sz w:val="24"/>
                <w:szCs w:val="24"/>
              </w:rPr>
              <w:t>Grievance Policy and Procedure</w:t>
            </w:r>
          </w:p>
        </w:tc>
      </w:tr>
      <w:tr w:rsidR="008D1160" w:rsidRPr="008D1160" w14:paraId="52D6DFC8" w14:textId="77777777" w:rsidTr="00DB7997">
        <w:tc>
          <w:tcPr>
            <w:tcW w:w="3397" w:type="dxa"/>
          </w:tcPr>
          <w:p w14:paraId="7394B659" w14:textId="77777777" w:rsidR="008D1160" w:rsidRPr="008D1160" w:rsidRDefault="008D1160" w:rsidP="004E515C">
            <w:pPr>
              <w:spacing w:after="160"/>
              <w:rPr>
                <w:rFonts w:ascii="Arial" w:hAnsi="Arial" w:cs="Arial"/>
                <w:sz w:val="24"/>
                <w:szCs w:val="24"/>
                <w:lang w:val="en-US"/>
              </w:rPr>
            </w:pPr>
            <w:r w:rsidRPr="008D1160">
              <w:rPr>
                <w:rFonts w:ascii="Arial" w:hAnsi="Arial" w:cs="Arial"/>
                <w:sz w:val="24"/>
                <w:szCs w:val="24"/>
                <w:lang w:val="en-US"/>
              </w:rPr>
              <w:t>Who the policy, project or function will affect:</w:t>
            </w:r>
          </w:p>
          <w:p w14:paraId="2B2463AD" w14:textId="77777777" w:rsidR="008D1160" w:rsidRPr="008D1160" w:rsidRDefault="008D1160" w:rsidP="004E515C">
            <w:pPr>
              <w:spacing w:after="160"/>
              <w:rPr>
                <w:rFonts w:ascii="Arial" w:hAnsi="Arial" w:cs="Arial"/>
                <w:sz w:val="24"/>
                <w:szCs w:val="24"/>
                <w:lang w:val="en-US"/>
              </w:rPr>
            </w:pPr>
          </w:p>
        </w:tc>
        <w:tc>
          <w:tcPr>
            <w:tcW w:w="5619" w:type="dxa"/>
          </w:tcPr>
          <w:p w14:paraId="2E10BAB1" w14:textId="77777777" w:rsidR="008D1160" w:rsidRPr="008D1160" w:rsidRDefault="008D1160" w:rsidP="004E515C">
            <w:pPr>
              <w:spacing w:after="160"/>
              <w:rPr>
                <w:rFonts w:ascii="Arial" w:hAnsi="Arial" w:cs="Arial"/>
                <w:sz w:val="24"/>
                <w:szCs w:val="24"/>
                <w:lang w:val="en-US"/>
              </w:rPr>
            </w:pPr>
            <w:r w:rsidRPr="008D1160">
              <w:rPr>
                <w:rFonts w:ascii="Arial" w:hAnsi="Arial" w:cs="Arial"/>
                <w:sz w:val="24"/>
                <w:szCs w:val="24"/>
                <w:lang w:val="en-US"/>
              </w:rPr>
              <w:t xml:space="preserve">The policy applies to NHS Humber and North Yorkshire ICB and those identified as employees on the payroll of the organisation. </w:t>
            </w:r>
          </w:p>
        </w:tc>
      </w:tr>
      <w:tr w:rsidR="008D1160" w:rsidRPr="008D1160" w14:paraId="1BCE5CB0" w14:textId="77777777" w:rsidTr="00DB7997">
        <w:tc>
          <w:tcPr>
            <w:tcW w:w="3397" w:type="dxa"/>
          </w:tcPr>
          <w:p w14:paraId="64D5E7ED" w14:textId="0B13176C" w:rsidR="008D1160" w:rsidRPr="008D1160" w:rsidRDefault="008D1160" w:rsidP="004E515C">
            <w:pPr>
              <w:spacing w:after="160"/>
              <w:rPr>
                <w:rFonts w:ascii="Arial" w:hAnsi="Arial" w:cs="Arial"/>
                <w:sz w:val="24"/>
                <w:szCs w:val="24"/>
                <w:lang w:val="en-US"/>
              </w:rPr>
            </w:pPr>
            <w:r w:rsidRPr="008D1160">
              <w:rPr>
                <w:rFonts w:ascii="Arial" w:hAnsi="Arial" w:cs="Arial"/>
                <w:sz w:val="24"/>
                <w:szCs w:val="24"/>
                <w:lang w:val="en-US"/>
              </w:rPr>
              <w:t xml:space="preserve">Engagement / consultation that has been done or is planned for this policy and this </w:t>
            </w:r>
            <w:proofErr w:type="spellStart"/>
            <w:r w:rsidRPr="008D1160">
              <w:rPr>
                <w:rFonts w:ascii="Arial" w:hAnsi="Arial" w:cs="Arial"/>
                <w:sz w:val="24"/>
                <w:szCs w:val="24"/>
                <w:lang w:val="en-US"/>
              </w:rPr>
              <w:t>EqIA</w:t>
            </w:r>
            <w:proofErr w:type="spellEnd"/>
            <w:r w:rsidRPr="008D1160">
              <w:rPr>
                <w:rFonts w:ascii="Arial" w:hAnsi="Arial" w:cs="Arial"/>
                <w:sz w:val="24"/>
                <w:szCs w:val="24"/>
                <w:lang w:val="en-US"/>
              </w:rPr>
              <w:t>:</w:t>
            </w:r>
          </w:p>
        </w:tc>
        <w:tc>
          <w:tcPr>
            <w:tcW w:w="5619" w:type="dxa"/>
          </w:tcPr>
          <w:p w14:paraId="7D2F549F" w14:textId="77777777" w:rsidR="008D1160" w:rsidRPr="008D1160" w:rsidRDefault="008D1160" w:rsidP="004E515C">
            <w:pPr>
              <w:spacing w:after="160"/>
              <w:rPr>
                <w:rFonts w:ascii="Arial" w:hAnsi="Arial" w:cs="Arial"/>
                <w:sz w:val="24"/>
                <w:szCs w:val="24"/>
                <w:lang w:val="en-US"/>
              </w:rPr>
            </w:pPr>
            <w:r w:rsidRPr="008D1160">
              <w:rPr>
                <w:rFonts w:ascii="Arial" w:hAnsi="Arial" w:cs="Arial"/>
                <w:sz w:val="24"/>
                <w:szCs w:val="24"/>
                <w:lang w:val="en-US"/>
              </w:rPr>
              <w:t>Engagement with the ICB Inclusion Network, the ICB Wellbeing and Engagement Group, Social Partnership Forum and feedback from ICB Board.</w:t>
            </w:r>
          </w:p>
        </w:tc>
      </w:tr>
    </w:tbl>
    <w:p w14:paraId="3409F6DC" w14:textId="77777777" w:rsidR="008D1160" w:rsidRDefault="008D1160" w:rsidP="008D1160">
      <w:pPr>
        <w:keepNext/>
        <w:keepLines/>
        <w:spacing w:before="40" w:after="160" w:line="276" w:lineRule="auto"/>
        <w:outlineLvl w:val="1"/>
        <w:rPr>
          <w:rFonts w:cs="Times New Roman"/>
          <w:b/>
          <w:color w:val="auto"/>
          <w:szCs w:val="26"/>
          <w:lang w:eastAsia="en-US"/>
        </w:rPr>
      </w:pPr>
      <w:bookmarkStart w:id="67" w:name="_Equality_data"/>
      <w:bookmarkEnd w:id="67"/>
    </w:p>
    <w:p w14:paraId="56C68867" w14:textId="614BCD25" w:rsidR="008D1160" w:rsidRPr="008D1160" w:rsidRDefault="008D1160" w:rsidP="008D1160">
      <w:pPr>
        <w:keepNext/>
        <w:keepLines/>
        <w:numPr>
          <w:ilvl w:val="0"/>
          <w:numId w:val="42"/>
        </w:numPr>
        <w:spacing w:before="40" w:after="160" w:line="276" w:lineRule="auto"/>
        <w:ind w:left="0" w:firstLine="0"/>
        <w:outlineLvl w:val="1"/>
        <w:rPr>
          <w:rFonts w:cs="Times New Roman"/>
          <w:b/>
          <w:color w:val="auto"/>
          <w:szCs w:val="26"/>
          <w:lang w:eastAsia="en-US"/>
        </w:rPr>
      </w:pPr>
      <w:bookmarkStart w:id="68" w:name="_Toc143775394"/>
      <w:r w:rsidRPr="008D1160">
        <w:rPr>
          <w:rFonts w:cs="Times New Roman"/>
          <w:b/>
          <w:color w:val="auto"/>
          <w:szCs w:val="26"/>
          <w:lang w:eastAsia="en-US"/>
        </w:rPr>
        <w:t>Equality data</w:t>
      </w:r>
      <w:bookmarkEnd w:id="68"/>
    </w:p>
    <w:p w14:paraId="196BC7AA" w14:textId="77777777" w:rsidR="008D1160" w:rsidRPr="008D1160" w:rsidRDefault="008D1160" w:rsidP="004E515C">
      <w:pPr>
        <w:spacing w:after="160"/>
        <w:rPr>
          <w:rFonts w:eastAsia="Calibri" w:cs="Times New Roman"/>
          <w:color w:val="auto"/>
          <w:szCs w:val="22"/>
          <w:lang w:eastAsia="en-US"/>
        </w:rPr>
      </w:pPr>
      <w:r w:rsidRPr="008D1160">
        <w:rPr>
          <w:rFonts w:eastAsia="Calibri" w:cs="Times New Roman"/>
          <w:color w:val="auto"/>
          <w:szCs w:val="22"/>
          <w:lang w:eastAsia="en-US"/>
        </w:rPr>
        <w:t xml:space="preserve">Equality data is internal or external information that may indicate how the activity being analysed can affect different groups of people who share one or more of the nine protected characteristics as detailed in the </w:t>
      </w:r>
      <w:hyperlink r:id="rId23" w:history="1">
        <w:r w:rsidRPr="008D1160">
          <w:rPr>
            <w:rFonts w:eastAsia="Calibri" w:cs="Times New Roman"/>
            <w:color w:val="0563C1"/>
            <w:szCs w:val="22"/>
            <w:u w:val="single"/>
            <w:lang w:eastAsia="en-US"/>
          </w:rPr>
          <w:t>Equality Act (2010)</w:t>
        </w:r>
      </w:hyperlink>
      <w:r w:rsidRPr="008D1160">
        <w:rPr>
          <w:rFonts w:eastAsia="Calibri" w:cs="Times New Roman"/>
          <w:color w:val="auto"/>
          <w:szCs w:val="22"/>
          <w:lang w:eastAsia="en-US"/>
        </w:rPr>
        <w:t>.</w:t>
      </w:r>
    </w:p>
    <w:p w14:paraId="56D77BFB" w14:textId="77777777" w:rsidR="008D1160" w:rsidRPr="008D1160" w:rsidRDefault="008D1160" w:rsidP="004E515C">
      <w:pPr>
        <w:spacing w:after="160"/>
        <w:rPr>
          <w:rFonts w:eastAsia="Calibri" w:cs="Times New Roman"/>
          <w:color w:val="auto"/>
          <w:szCs w:val="22"/>
          <w:lang w:eastAsia="en-US"/>
        </w:rPr>
      </w:pPr>
      <w:r w:rsidRPr="008D1160">
        <w:rPr>
          <w:rFonts w:eastAsia="Calibri" w:cs="Times New Roman"/>
          <w:color w:val="auto"/>
          <w:szCs w:val="22"/>
          <w:lang w:eastAsia="en-US"/>
        </w:rPr>
        <w:t>Examples of equality date could include:</w:t>
      </w:r>
    </w:p>
    <w:p w14:paraId="23BC2101" w14:textId="77777777" w:rsidR="008D1160" w:rsidRPr="008D1160" w:rsidRDefault="008D1160" w:rsidP="004E515C">
      <w:pPr>
        <w:numPr>
          <w:ilvl w:val="0"/>
          <w:numId w:val="41"/>
        </w:numPr>
        <w:spacing w:after="160"/>
        <w:contextualSpacing/>
        <w:rPr>
          <w:rFonts w:eastAsia="Calibri" w:cs="Times New Roman"/>
          <w:color w:val="auto"/>
          <w:szCs w:val="22"/>
          <w:lang w:eastAsia="en-US"/>
        </w:rPr>
      </w:pPr>
      <w:r w:rsidRPr="008D1160">
        <w:rPr>
          <w:rFonts w:eastAsia="Calibri" w:cs="Times New Roman"/>
          <w:color w:val="auto"/>
          <w:szCs w:val="22"/>
          <w:lang w:eastAsia="en-US"/>
        </w:rPr>
        <w:t>recruitment data (e.g., number of applications compared to our population profile, number of appointments)</w:t>
      </w:r>
    </w:p>
    <w:p w14:paraId="034AEE85" w14:textId="77777777" w:rsidR="008D1160" w:rsidRPr="008D1160" w:rsidRDefault="008D1160" w:rsidP="004E515C">
      <w:pPr>
        <w:numPr>
          <w:ilvl w:val="0"/>
          <w:numId w:val="41"/>
        </w:numPr>
        <w:spacing w:after="160"/>
        <w:contextualSpacing/>
        <w:rPr>
          <w:rFonts w:eastAsia="Calibri" w:cs="Times New Roman"/>
          <w:color w:val="auto"/>
          <w:szCs w:val="22"/>
          <w:lang w:eastAsia="en-US"/>
        </w:rPr>
      </w:pPr>
      <w:r w:rsidRPr="008D1160">
        <w:rPr>
          <w:rFonts w:eastAsia="Calibri" w:cs="Times New Roman"/>
          <w:color w:val="auto"/>
          <w:szCs w:val="22"/>
          <w:lang w:eastAsia="en-US"/>
        </w:rPr>
        <w:t xml:space="preserve">complaints made by groups who share / represent one or more protected </w:t>
      </w:r>
      <w:proofErr w:type="gramStart"/>
      <w:r w:rsidRPr="008D1160">
        <w:rPr>
          <w:rFonts w:eastAsia="Calibri" w:cs="Times New Roman"/>
          <w:color w:val="auto"/>
          <w:szCs w:val="22"/>
          <w:lang w:eastAsia="en-US"/>
        </w:rPr>
        <w:t>characteristic</w:t>
      </w:r>
      <w:proofErr w:type="gramEnd"/>
    </w:p>
    <w:p w14:paraId="6CAD1EE8" w14:textId="77777777" w:rsidR="008D1160" w:rsidRPr="008D1160" w:rsidRDefault="008D1160" w:rsidP="004E515C">
      <w:pPr>
        <w:numPr>
          <w:ilvl w:val="0"/>
          <w:numId w:val="41"/>
        </w:numPr>
        <w:spacing w:after="160"/>
        <w:contextualSpacing/>
        <w:rPr>
          <w:rFonts w:eastAsia="Calibri" w:cs="Times New Roman"/>
          <w:color w:val="auto"/>
          <w:szCs w:val="22"/>
          <w:lang w:eastAsia="en-US"/>
        </w:rPr>
      </w:pPr>
      <w:r w:rsidRPr="008D1160">
        <w:rPr>
          <w:rFonts w:eastAsia="Calibri" w:cs="Times New Roman"/>
          <w:color w:val="auto"/>
          <w:szCs w:val="22"/>
          <w:lang w:eastAsia="en-US"/>
        </w:rPr>
        <w:t xml:space="preserve">grievances, decisions upheld or dismissals by protected </w:t>
      </w:r>
      <w:proofErr w:type="gramStart"/>
      <w:r w:rsidRPr="008D1160">
        <w:rPr>
          <w:rFonts w:eastAsia="Calibri" w:cs="Times New Roman"/>
          <w:color w:val="auto"/>
          <w:szCs w:val="22"/>
          <w:lang w:eastAsia="en-US"/>
        </w:rPr>
        <w:t>group</w:t>
      </w:r>
      <w:proofErr w:type="gramEnd"/>
    </w:p>
    <w:p w14:paraId="4887AC22" w14:textId="77777777" w:rsidR="008D1160" w:rsidRPr="008D1160" w:rsidRDefault="008D1160" w:rsidP="004E515C">
      <w:pPr>
        <w:numPr>
          <w:ilvl w:val="0"/>
          <w:numId w:val="41"/>
        </w:numPr>
        <w:spacing w:after="160"/>
        <w:contextualSpacing/>
        <w:rPr>
          <w:rFonts w:eastAsia="Calibri" w:cs="Times New Roman"/>
          <w:color w:val="auto"/>
          <w:szCs w:val="22"/>
          <w:lang w:eastAsia="en-US"/>
        </w:rPr>
      </w:pPr>
      <w:r w:rsidRPr="008D1160">
        <w:rPr>
          <w:rFonts w:eastAsia="Calibri" w:cs="Times New Roman"/>
          <w:color w:val="auto"/>
          <w:szCs w:val="22"/>
          <w:lang w:eastAsia="en-US"/>
        </w:rPr>
        <w:t>findings of the NHS Staff Survey</w:t>
      </w:r>
    </w:p>
    <w:p w14:paraId="17E37CE1" w14:textId="77777777" w:rsidR="008D1160" w:rsidRPr="008D1160" w:rsidRDefault="008D1160" w:rsidP="004E515C">
      <w:pPr>
        <w:numPr>
          <w:ilvl w:val="0"/>
          <w:numId w:val="41"/>
        </w:numPr>
        <w:spacing w:after="160"/>
        <w:contextualSpacing/>
        <w:rPr>
          <w:rFonts w:eastAsia="Calibri" w:cs="Times New Roman"/>
          <w:color w:val="auto"/>
          <w:szCs w:val="22"/>
          <w:lang w:eastAsia="en-US"/>
        </w:rPr>
      </w:pPr>
      <w:r w:rsidRPr="008D1160">
        <w:rPr>
          <w:rFonts w:eastAsia="Calibri" w:cs="Times New Roman"/>
          <w:color w:val="auto"/>
          <w:szCs w:val="22"/>
          <w:lang w:eastAsia="en-US"/>
        </w:rPr>
        <w:t xml:space="preserve">data from the Workforce Race Equality Standard (WRES) and Workforce Disability Equality Standard (WDES) reports </w:t>
      </w:r>
    </w:p>
    <w:p w14:paraId="0D3A8621" w14:textId="77777777" w:rsidR="008D1160" w:rsidRPr="008D1160" w:rsidRDefault="008D1160" w:rsidP="004E515C">
      <w:pPr>
        <w:spacing w:after="160"/>
        <w:rPr>
          <w:rFonts w:eastAsia="Calibri" w:cs="Times New Roman"/>
          <w:color w:val="auto"/>
          <w:szCs w:val="22"/>
          <w:lang w:eastAsia="en-US"/>
        </w:rPr>
      </w:pPr>
      <w:r w:rsidRPr="008D1160">
        <w:rPr>
          <w:rFonts w:eastAsia="Calibri" w:cs="Times New Roman"/>
          <w:color w:val="auto"/>
          <w:szCs w:val="22"/>
          <w:lang w:eastAsia="en-US"/>
        </w:rPr>
        <w:t>This list is not exhaustive.</w:t>
      </w:r>
      <w:r w:rsidRPr="008D1160">
        <w:rPr>
          <w:rFonts w:eastAsia="Calibri" w:cs="Times New Roman"/>
          <w:color w:val="auto"/>
          <w:szCs w:val="22"/>
          <w:lang w:eastAsia="en-US"/>
        </w:rPr>
        <w:br/>
      </w:r>
    </w:p>
    <w:tbl>
      <w:tblPr>
        <w:tblStyle w:val="TableGrid4"/>
        <w:tblW w:w="0" w:type="auto"/>
        <w:tblLook w:val="04A0" w:firstRow="1" w:lastRow="0" w:firstColumn="1" w:lastColumn="0" w:noHBand="0" w:noVBand="1"/>
        <w:tblCaption w:val="Equality data table"/>
        <w:tblDescription w:val="Table listing the equality data used to assess the impact of this policy / project or function."/>
      </w:tblPr>
      <w:tblGrid>
        <w:gridCol w:w="3397"/>
        <w:gridCol w:w="5619"/>
      </w:tblGrid>
      <w:tr w:rsidR="008D1160" w:rsidRPr="008D1160" w14:paraId="2C1BE007" w14:textId="77777777" w:rsidTr="00DB7997">
        <w:trPr>
          <w:tblHeader/>
        </w:trPr>
        <w:tc>
          <w:tcPr>
            <w:tcW w:w="3397" w:type="dxa"/>
            <w:shd w:val="clear" w:color="auto" w:fill="003087"/>
          </w:tcPr>
          <w:p w14:paraId="193850EB" w14:textId="77777777" w:rsidR="008D1160" w:rsidRPr="008D1160" w:rsidRDefault="008D1160" w:rsidP="008D1160">
            <w:pPr>
              <w:spacing w:after="160" w:line="276" w:lineRule="auto"/>
              <w:rPr>
                <w:rFonts w:ascii="Arial" w:hAnsi="Arial" w:cs="Arial"/>
                <w:b/>
                <w:bCs/>
                <w:color w:val="FFFFFF"/>
                <w:sz w:val="24"/>
                <w:szCs w:val="24"/>
                <w:lang w:val="en-US"/>
              </w:rPr>
            </w:pPr>
            <w:r w:rsidRPr="008D1160">
              <w:rPr>
                <w:rFonts w:ascii="Arial" w:hAnsi="Arial" w:cs="Arial"/>
                <w:b/>
                <w:bCs/>
                <w:color w:val="FFFFFF"/>
                <w:sz w:val="24"/>
                <w:szCs w:val="24"/>
                <w:lang w:val="en-US"/>
              </w:rPr>
              <w:t>Key questions</w:t>
            </w:r>
          </w:p>
        </w:tc>
        <w:tc>
          <w:tcPr>
            <w:tcW w:w="5619" w:type="dxa"/>
            <w:shd w:val="clear" w:color="auto" w:fill="003087"/>
          </w:tcPr>
          <w:p w14:paraId="2085124D" w14:textId="77777777" w:rsidR="008D1160" w:rsidRPr="008D1160" w:rsidRDefault="008D1160" w:rsidP="008D1160">
            <w:pPr>
              <w:spacing w:after="160" w:line="276" w:lineRule="auto"/>
              <w:rPr>
                <w:rFonts w:ascii="Arial" w:hAnsi="Arial" w:cs="Arial"/>
                <w:b/>
                <w:bCs/>
                <w:color w:val="FFFFFF"/>
                <w:sz w:val="24"/>
                <w:szCs w:val="24"/>
                <w:lang w:val="en-US"/>
              </w:rPr>
            </w:pPr>
            <w:r w:rsidRPr="008D1160">
              <w:rPr>
                <w:rFonts w:ascii="Arial" w:hAnsi="Arial" w:cs="Arial"/>
                <w:b/>
                <w:bCs/>
                <w:color w:val="FFFFFF"/>
                <w:sz w:val="24"/>
                <w:szCs w:val="24"/>
                <w:lang w:val="en-US"/>
              </w:rPr>
              <w:t>Information provided</w:t>
            </w:r>
          </w:p>
        </w:tc>
      </w:tr>
      <w:tr w:rsidR="008D1160" w:rsidRPr="008D1160" w14:paraId="3E35599E" w14:textId="77777777" w:rsidTr="00DB7997">
        <w:tc>
          <w:tcPr>
            <w:tcW w:w="3397" w:type="dxa"/>
          </w:tcPr>
          <w:p w14:paraId="51E8B94E" w14:textId="088C57DB" w:rsidR="008D1160" w:rsidRPr="008D1160" w:rsidRDefault="008D1160" w:rsidP="008D1160">
            <w:pPr>
              <w:spacing w:after="160" w:line="276" w:lineRule="auto"/>
              <w:rPr>
                <w:rFonts w:ascii="Arial" w:hAnsi="Arial" w:cs="Arial"/>
                <w:sz w:val="24"/>
                <w:szCs w:val="24"/>
                <w:lang w:val="en-US"/>
              </w:rPr>
            </w:pPr>
            <w:r w:rsidRPr="008D1160">
              <w:rPr>
                <w:rFonts w:ascii="Arial" w:hAnsi="Arial" w:cs="Arial"/>
                <w:sz w:val="24"/>
                <w:szCs w:val="24"/>
                <w:lang w:val="en-US"/>
              </w:rPr>
              <w:t>Is any equality data available relating to the use of this policy / project / function:</w:t>
            </w:r>
          </w:p>
        </w:tc>
        <w:tc>
          <w:tcPr>
            <w:tcW w:w="5619" w:type="dxa"/>
          </w:tcPr>
          <w:p w14:paraId="6819BB5A" w14:textId="77777777" w:rsidR="008D1160" w:rsidRPr="008D1160" w:rsidRDefault="008D1160" w:rsidP="008D1160">
            <w:pPr>
              <w:spacing w:after="160" w:line="276" w:lineRule="auto"/>
              <w:rPr>
                <w:rFonts w:ascii="Arial" w:hAnsi="Arial" w:cs="Arial"/>
                <w:sz w:val="24"/>
                <w:szCs w:val="24"/>
                <w:lang w:val="en-US"/>
              </w:rPr>
            </w:pPr>
            <w:r w:rsidRPr="008D1160">
              <w:rPr>
                <w:rFonts w:ascii="Arial" w:hAnsi="Arial" w:cs="Arial"/>
                <w:sz w:val="24"/>
                <w:szCs w:val="24"/>
                <w:lang w:val="en-US"/>
              </w:rPr>
              <w:t>No</w:t>
            </w:r>
            <w:r w:rsidRPr="008D1160">
              <w:rPr>
                <w:rFonts w:ascii="Arial" w:hAnsi="Arial" w:cs="Arial"/>
                <w:sz w:val="24"/>
                <w:szCs w:val="24"/>
                <w:lang w:val="en-US"/>
              </w:rPr>
              <w:br/>
            </w:r>
          </w:p>
        </w:tc>
      </w:tr>
      <w:tr w:rsidR="008D1160" w:rsidRPr="008D1160" w14:paraId="6AEA12C3" w14:textId="77777777" w:rsidTr="00DB7997">
        <w:tc>
          <w:tcPr>
            <w:tcW w:w="3397" w:type="dxa"/>
          </w:tcPr>
          <w:p w14:paraId="1FBBC7C9" w14:textId="77777777" w:rsidR="008D1160" w:rsidRPr="008D1160" w:rsidRDefault="008D1160" w:rsidP="008D1160">
            <w:pPr>
              <w:spacing w:after="160" w:line="276" w:lineRule="auto"/>
              <w:rPr>
                <w:rFonts w:ascii="Arial" w:hAnsi="Arial" w:cs="Arial"/>
                <w:b/>
                <w:bCs/>
                <w:sz w:val="24"/>
                <w:szCs w:val="24"/>
                <w:lang w:val="en-US"/>
              </w:rPr>
            </w:pPr>
            <w:r w:rsidRPr="008D1160">
              <w:rPr>
                <w:rFonts w:ascii="Arial" w:hAnsi="Arial" w:cs="Arial"/>
                <w:b/>
                <w:bCs/>
                <w:sz w:val="24"/>
                <w:szCs w:val="24"/>
                <w:lang w:val="en-US"/>
              </w:rPr>
              <w:t>If yes</w:t>
            </w:r>
          </w:p>
          <w:p w14:paraId="5B59959E" w14:textId="41738A45" w:rsidR="008D1160" w:rsidRPr="008D1160" w:rsidRDefault="008D1160" w:rsidP="008D1160">
            <w:pPr>
              <w:spacing w:after="160" w:line="276" w:lineRule="auto"/>
              <w:rPr>
                <w:rFonts w:ascii="Arial" w:hAnsi="Arial" w:cs="Arial"/>
                <w:sz w:val="24"/>
                <w:szCs w:val="24"/>
                <w:lang w:val="en-US"/>
              </w:rPr>
            </w:pPr>
            <w:r w:rsidRPr="008D1160">
              <w:rPr>
                <w:rFonts w:ascii="Arial" w:hAnsi="Arial" w:cs="Arial"/>
                <w:sz w:val="24"/>
                <w:szCs w:val="24"/>
                <w:lang w:val="en-US"/>
              </w:rPr>
              <w:t>List the equality used to assess the impact of this policy / project / function:</w:t>
            </w:r>
          </w:p>
        </w:tc>
        <w:tc>
          <w:tcPr>
            <w:tcW w:w="5619" w:type="dxa"/>
          </w:tcPr>
          <w:p w14:paraId="16CDA971" w14:textId="77777777" w:rsidR="008D1160" w:rsidRPr="008D1160" w:rsidRDefault="008D1160" w:rsidP="008D1160">
            <w:pPr>
              <w:spacing w:after="160" w:line="276" w:lineRule="auto"/>
              <w:rPr>
                <w:rFonts w:ascii="Arial" w:hAnsi="Arial" w:cs="Arial"/>
                <w:sz w:val="24"/>
                <w:szCs w:val="24"/>
                <w:lang w:val="en-US"/>
              </w:rPr>
            </w:pPr>
          </w:p>
        </w:tc>
      </w:tr>
      <w:tr w:rsidR="008D1160" w:rsidRPr="008D1160" w14:paraId="063F04B2" w14:textId="77777777" w:rsidTr="00DB7997">
        <w:tc>
          <w:tcPr>
            <w:tcW w:w="3397" w:type="dxa"/>
          </w:tcPr>
          <w:p w14:paraId="30DEC451" w14:textId="77777777" w:rsidR="008D1160" w:rsidRPr="008D1160" w:rsidRDefault="008D1160" w:rsidP="008D1160">
            <w:pPr>
              <w:spacing w:after="160" w:line="276" w:lineRule="auto"/>
              <w:rPr>
                <w:rFonts w:ascii="Arial" w:hAnsi="Arial" w:cs="Arial"/>
                <w:b/>
                <w:bCs/>
                <w:sz w:val="24"/>
                <w:szCs w:val="24"/>
                <w:lang w:val="en-US"/>
              </w:rPr>
            </w:pPr>
            <w:r w:rsidRPr="008D1160">
              <w:rPr>
                <w:rFonts w:ascii="Arial" w:hAnsi="Arial" w:cs="Arial"/>
                <w:b/>
                <w:bCs/>
                <w:sz w:val="24"/>
                <w:szCs w:val="24"/>
                <w:lang w:val="en-US"/>
              </w:rPr>
              <w:t>If no</w:t>
            </w:r>
          </w:p>
          <w:p w14:paraId="399CD7A7" w14:textId="2AEF82A4" w:rsidR="008D1160" w:rsidRPr="008D1160" w:rsidRDefault="008D1160" w:rsidP="008D1160">
            <w:pPr>
              <w:spacing w:after="160" w:line="276" w:lineRule="auto"/>
              <w:rPr>
                <w:rFonts w:ascii="Arial" w:hAnsi="Arial" w:cs="Arial"/>
                <w:sz w:val="24"/>
                <w:szCs w:val="24"/>
                <w:lang w:val="en-US"/>
              </w:rPr>
            </w:pPr>
            <w:r w:rsidRPr="008D1160">
              <w:rPr>
                <w:rFonts w:ascii="Arial" w:hAnsi="Arial" w:cs="Arial"/>
                <w:sz w:val="24"/>
                <w:szCs w:val="24"/>
                <w:lang w:val="en-US"/>
              </w:rPr>
              <w:t>List the data you will use to assess the impact of this policy / project / function:</w:t>
            </w:r>
          </w:p>
        </w:tc>
        <w:tc>
          <w:tcPr>
            <w:tcW w:w="5619" w:type="dxa"/>
          </w:tcPr>
          <w:p w14:paraId="5109F669" w14:textId="77777777" w:rsidR="008D1160" w:rsidRPr="008D1160" w:rsidRDefault="008D1160" w:rsidP="008D1160">
            <w:pPr>
              <w:spacing w:after="160" w:line="276" w:lineRule="auto"/>
              <w:rPr>
                <w:rFonts w:ascii="Arial" w:hAnsi="Arial" w:cs="Arial"/>
                <w:sz w:val="24"/>
                <w:szCs w:val="24"/>
                <w:lang w:val="en-US"/>
              </w:rPr>
            </w:pPr>
            <w:r w:rsidRPr="008D1160">
              <w:rPr>
                <w:rFonts w:ascii="Arial" w:hAnsi="Arial" w:cs="Arial"/>
                <w:sz w:val="24"/>
                <w:szCs w:val="24"/>
                <w:lang w:val="en-US"/>
              </w:rPr>
              <w:t>Equality data</w:t>
            </w:r>
          </w:p>
        </w:tc>
      </w:tr>
    </w:tbl>
    <w:p w14:paraId="3AA3DF61" w14:textId="77777777" w:rsidR="008D1160" w:rsidRPr="008D1160" w:rsidRDefault="008D1160" w:rsidP="008D1160">
      <w:pPr>
        <w:spacing w:after="160" w:line="276" w:lineRule="auto"/>
        <w:rPr>
          <w:rFonts w:eastAsia="Calibri" w:cs="Times New Roman"/>
          <w:color w:val="auto"/>
          <w:szCs w:val="22"/>
          <w:lang w:eastAsia="en-US"/>
        </w:rPr>
      </w:pPr>
    </w:p>
    <w:p w14:paraId="3BBD675A" w14:textId="77777777" w:rsidR="008D1160" w:rsidRPr="008D1160" w:rsidRDefault="008D1160" w:rsidP="008D1160">
      <w:pPr>
        <w:spacing w:after="160" w:line="276" w:lineRule="auto"/>
        <w:rPr>
          <w:rFonts w:eastAsia="Calibri" w:cs="Times New Roman"/>
          <w:color w:val="auto"/>
          <w:szCs w:val="22"/>
          <w:lang w:eastAsia="en-US"/>
        </w:rPr>
        <w:sectPr w:rsidR="008D1160" w:rsidRPr="008D1160">
          <w:footerReference w:type="default" r:id="rId24"/>
          <w:pgSz w:w="11906" w:h="16838"/>
          <w:pgMar w:top="1440" w:right="1440" w:bottom="1440" w:left="1440" w:header="708" w:footer="708" w:gutter="0"/>
          <w:cols w:space="708"/>
          <w:docGrid w:linePitch="360"/>
        </w:sectPr>
      </w:pPr>
    </w:p>
    <w:p w14:paraId="6C32BCBD" w14:textId="77777777" w:rsidR="008D1160" w:rsidRPr="008D1160" w:rsidRDefault="008D1160" w:rsidP="008D1160">
      <w:pPr>
        <w:keepNext/>
        <w:keepLines/>
        <w:numPr>
          <w:ilvl w:val="0"/>
          <w:numId w:val="42"/>
        </w:numPr>
        <w:spacing w:before="40" w:after="160" w:line="276" w:lineRule="auto"/>
        <w:ind w:left="0" w:firstLine="0"/>
        <w:outlineLvl w:val="1"/>
        <w:rPr>
          <w:rFonts w:cs="Times New Roman"/>
          <w:b/>
          <w:color w:val="auto"/>
          <w:szCs w:val="26"/>
          <w:lang w:eastAsia="en-US"/>
        </w:rPr>
      </w:pPr>
      <w:bookmarkStart w:id="69" w:name="_Impact_assessment"/>
      <w:bookmarkStart w:id="70" w:name="_Toc143775395"/>
      <w:bookmarkEnd w:id="69"/>
      <w:r w:rsidRPr="008D1160">
        <w:rPr>
          <w:rFonts w:cs="Times New Roman"/>
          <w:b/>
          <w:color w:val="auto"/>
          <w:szCs w:val="26"/>
          <w:lang w:eastAsia="en-US"/>
        </w:rPr>
        <w:t>Impact assessment</w:t>
      </w:r>
      <w:bookmarkEnd w:id="70"/>
    </w:p>
    <w:p w14:paraId="717F7EB7" w14:textId="77777777" w:rsidR="008D1160" w:rsidRPr="008D1160" w:rsidRDefault="008D1160" w:rsidP="008D1160">
      <w:pPr>
        <w:spacing w:after="160" w:line="276" w:lineRule="auto"/>
        <w:rPr>
          <w:rFonts w:eastAsia="Calibri" w:cs="Times New Roman"/>
          <w:color w:val="auto"/>
          <w:szCs w:val="22"/>
          <w:lang w:eastAsia="en-US"/>
        </w:rPr>
      </w:pPr>
      <w:r w:rsidRPr="008D1160">
        <w:rPr>
          <w:rFonts w:eastAsia="Calibri" w:cs="Times New Roman"/>
          <w:color w:val="auto"/>
          <w:szCs w:val="22"/>
          <w:lang w:eastAsia="en-US"/>
        </w:rPr>
        <w:t>Details of any potential impact of this policy / project or function on people from different protected characteristic groups should be included below.</w:t>
      </w:r>
    </w:p>
    <w:p w14:paraId="432D2D96" w14:textId="77777777" w:rsidR="008D1160" w:rsidRPr="008D1160" w:rsidRDefault="008D1160" w:rsidP="008D1160">
      <w:pPr>
        <w:spacing w:after="160" w:line="276" w:lineRule="auto"/>
        <w:rPr>
          <w:rFonts w:eastAsia="Calibri" w:cs="Times New Roman"/>
          <w:color w:val="auto"/>
          <w:szCs w:val="22"/>
          <w:lang w:eastAsia="en-US"/>
        </w:rPr>
      </w:pPr>
      <w:r w:rsidRPr="008D1160">
        <w:rPr>
          <w:rFonts w:eastAsia="Calibri" w:cs="Times New Roman"/>
          <w:color w:val="auto"/>
          <w:szCs w:val="22"/>
          <w:lang w:eastAsia="en-US"/>
        </w:rPr>
        <w:t>This should be based on analysis of:</w:t>
      </w:r>
    </w:p>
    <w:p w14:paraId="373ABE1E" w14:textId="77777777" w:rsidR="008D1160" w:rsidRPr="008D1160" w:rsidRDefault="008D1160" w:rsidP="008D1160">
      <w:pPr>
        <w:numPr>
          <w:ilvl w:val="0"/>
          <w:numId w:val="42"/>
        </w:numPr>
        <w:spacing w:after="160" w:line="276" w:lineRule="auto"/>
        <w:contextualSpacing/>
        <w:rPr>
          <w:rFonts w:eastAsia="Calibri" w:cs="Times New Roman"/>
          <w:color w:val="auto"/>
          <w:szCs w:val="22"/>
          <w:lang w:eastAsia="en-US"/>
        </w:rPr>
      </w:pPr>
      <w:r w:rsidRPr="008D1160">
        <w:rPr>
          <w:rFonts w:eastAsia="Calibri" w:cs="Times New Roman"/>
          <w:color w:val="auto"/>
          <w:szCs w:val="22"/>
          <w:lang w:eastAsia="en-US"/>
        </w:rPr>
        <w:t xml:space="preserve">the </w:t>
      </w:r>
      <w:hyperlink w:anchor="_Equality_data" w:history="1">
        <w:r w:rsidRPr="008D1160">
          <w:rPr>
            <w:rFonts w:eastAsia="Calibri" w:cs="Times New Roman"/>
            <w:color w:val="0563C1"/>
            <w:szCs w:val="22"/>
            <w:u w:val="single"/>
            <w:lang w:eastAsia="en-US"/>
          </w:rPr>
          <w:t>equality data</w:t>
        </w:r>
      </w:hyperlink>
      <w:r w:rsidRPr="008D1160">
        <w:rPr>
          <w:rFonts w:eastAsia="Calibri" w:cs="Times New Roman"/>
          <w:color w:val="auto"/>
          <w:szCs w:val="22"/>
          <w:lang w:eastAsia="en-US"/>
        </w:rPr>
        <w:t xml:space="preserve"> </w:t>
      </w:r>
      <w:proofErr w:type="gramStart"/>
      <w:r w:rsidRPr="008D1160">
        <w:rPr>
          <w:rFonts w:eastAsia="Calibri" w:cs="Times New Roman"/>
          <w:color w:val="auto"/>
          <w:szCs w:val="22"/>
          <w:lang w:eastAsia="en-US"/>
        </w:rPr>
        <w:t>listed</w:t>
      </w:r>
      <w:proofErr w:type="gramEnd"/>
    </w:p>
    <w:p w14:paraId="639C4A94" w14:textId="77777777" w:rsidR="008D1160" w:rsidRPr="008D1160" w:rsidRDefault="008D1160" w:rsidP="008D1160">
      <w:pPr>
        <w:numPr>
          <w:ilvl w:val="0"/>
          <w:numId w:val="42"/>
        </w:numPr>
        <w:spacing w:after="160" w:line="276" w:lineRule="auto"/>
        <w:contextualSpacing/>
        <w:rPr>
          <w:rFonts w:eastAsia="Calibri" w:cs="Times New Roman"/>
          <w:color w:val="auto"/>
          <w:szCs w:val="22"/>
          <w:lang w:eastAsia="en-US"/>
        </w:rPr>
      </w:pPr>
      <w:r w:rsidRPr="008D1160">
        <w:rPr>
          <w:rFonts w:eastAsia="Calibri" w:cs="Times New Roman"/>
          <w:color w:val="auto"/>
          <w:szCs w:val="22"/>
          <w:lang w:eastAsia="en-US"/>
        </w:rPr>
        <w:t xml:space="preserve">insights gathered through </w:t>
      </w:r>
      <w:proofErr w:type="gramStart"/>
      <w:r w:rsidRPr="008D1160">
        <w:rPr>
          <w:rFonts w:eastAsia="Calibri" w:cs="Times New Roman"/>
          <w:color w:val="auto"/>
          <w:szCs w:val="22"/>
          <w:lang w:eastAsia="en-US"/>
        </w:rPr>
        <w:t>engagement</w:t>
      </w:r>
      <w:proofErr w:type="gramEnd"/>
    </w:p>
    <w:p w14:paraId="7DE60D1E" w14:textId="77777777" w:rsidR="008D1160" w:rsidRPr="008D1160" w:rsidRDefault="008D1160" w:rsidP="008D1160">
      <w:pPr>
        <w:numPr>
          <w:ilvl w:val="0"/>
          <w:numId w:val="42"/>
        </w:numPr>
        <w:spacing w:after="160" w:line="276" w:lineRule="auto"/>
        <w:contextualSpacing/>
        <w:rPr>
          <w:rFonts w:eastAsia="Calibri" w:cs="Times New Roman"/>
          <w:color w:val="auto"/>
          <w:szCs w:val="22"/>
          <w:lang w:eastAsia="en-US"/>
        </w:rPr>
      </w:pPr>
      <w:r w:rsidRPr="008D1160">
        <w:rPr>
          <w:rFonts w:eastAsia="Calibri" w:cs="Times New Roman"/>
          <w:color w:val="auto"/>
          <w:szCs w:val="22"/>
          <w:lang w:eastAsia="en-US"/>
        </w:rPr>
        <w:t>your knowledge of the substance of this policy</w:t>
      </w:r>
    </w:p>
    <w:tbl>
      <w:tblPr>
        <w:tblStyle w:val="TableGrid4"/>
        <w:tblW w:w="0" w:type="auto"/>
        <w:tblLook w:val="04A0" w:firstRow="1" w:lastRow="0" w:firstColumn="1" w:lastColumn="0" w:noHBand="0" w:noVBand="1"/>
        <w:tblCaption w:val="Impact assessment table"/>
        <w:tblDescription w:val="Table providing details of any impact on each protected characteristic group under the Equality Act (2010)."/>
      </w:tblPr>
      <w:tblGrid>
        <w:gridCol w:w="3823"/>
        <w:gridCol w:w="1755"/>
        <w:gridCol w:w="1788"/>
        <w:gridCol w:w="1843"/>
        <w:gridCol w:w="4739"/>
      </w:tblGrid>
      <w:tr w:rsidR="008D1160" w:rsidRPr="008D1160" w14:paraId="7C9A4BAF" w14:textId="77777777" w:rsidTr="00DB7997">
        <w:trPr>
          <w:tblHeader/>
        </w:trPr>
        <w:tc>
          <w:tcPr>
            <w:tcW w:w="3823" w:type="dxa"/>
            <w:shd w:val="clear" w:color="auto" w:fill="003087"/>
          </w:tcPr>
          <w:p w14:paraId="7D9233AD" w14:textId="77777777" w:rsidR="008D1160" w:rsidRPr="008D1160" w:rsidRDefault="008D1160" w:rsidP="004E515C">
            <w:pPr>
              <w:spacing w:after="160"/>
              <w:rPr>
                <w:rFonts w:ascii="Arial" w:hAnsi="Arial" w:cs="Arial"/>
                <w:b/>
                <w:bCs/>
                <w:color w:val="FFFFFF"/>
                <w:sz w:val="24"/>
                <w:szCs w:val="24"/>
              </w:rPr>
            </w:pPr>
            <w:r w:rsidRPr="008D1160">
              <w:rPr>
                <w:rFonts w:ascii="Arial" w:hAnsi="Arial" w:cs="Arial"/>
                <w:b/>
                <w:bCs/>
                <w:color w:val="FFFFFF"/>
                <w:sz w:val="24"/>
                <w:szCs w:val="24"/>
              </w:rPr>
              <w:t>Protected characteristic</w:t>
            </w:r>
          </w:p>
        </w:tc>
        <w:tc>
          <w:tcPr>
            <w:tcW w:w="1755" w:type="dxa"/>
            <w:shd w:val="clear" w:color="auto" w:fill="003087"/>
          </w:tcPr>
          <w:p w14:paraId="6CD576BF" w14:textId="77777777" w:rsidR="008D1160" w:rsidRPr="008D1160" w:rsidRDefault="008D1160" w:rsidP="004E515C">
            <w:pPr>
              <w:spacing w:after="160"/>
              <w:rPr>
                <w:rFonts w:ascii="Arial" w:hAnsi="Arial" w:cs="Arial"/>
                <w:b/>
                <w:bCs/>
                <w:color w:val="FFFFFF"/>
                <w:sz w:val="24"/>
                <w:szCs w:val="24"/>
              </w:rPr>
            </w:pPr>
            <w:r w:rsidRPr="008D1160">
              <w:rPr>
                <w:rFonts w:ascii="Arial" w:hAnsi="Arial" w:cs="Arial"/>
                <w:b/>
                <w:bCs/>
                <w:color w:val="FFFFFF"/>
                <w:sz w:val="24"/>
                <w:szCs w:val="24"/>
              </w:rPr>
              <w:t xml:space="preserve">No </w:t>
            </w:r>
            <w:r w:rsidRPr="008D1160">
              <w:rPr>
                <w:rFonts w:ascii="Arial" w:hAnsi="Arial" w:cs="Arial"/>
                <w:b/>
                <w:bCs/>
                <w:color w:val="FFFFFF"/>
                <w:sz w:val="24"/>
                <w:szCs w:val="24"/>
              </w:rPr>
              <w:br/>
              <w:t>impact?</w:t>
            </w:r>
          </w:p>
        </w:tc>
        <w:tc>
          <w:tcPr>
            <w:tcW w:w="1788" w:type="dxa"/>
            <w:shd w:val="clear" w:color="auto" w:fill="003087"/>
          </w:tcPr>
          <w:p w14:paraId="543963D0" w14:textId="77777777" w:rsidR="008D1160" w:rsidRPr="008D1160" w:rsidRDefault="008D1160" w:rsidP="004E515C">
            <w:pPr>
              <w:spacing w:after="160"/>
              <w:rPr>
                <w:rFonts w:ascii="Arial" w:hAnsi="Arial" w:cs="Arial"/>
                <w:b/>
                <w:bCs/>
                <w:color w:val="FFFFFF"/>
                <w:sz w:val="24"/>
                <w:szCs w:val="24"/>
              </w:rPr>
            </w:pPr>
            <w:r w:rsidRPr="008D1160">
              <w:rPr>
                <w:rFonts w:ascii="Arial" w:hAnsi="Arial" w:cs="Arial"/>
                <w:b/>
                <w:bCs/>
                <w:color w:val="FFFFFF"/>
                <w:sz w:val="24"/>
                <w:szCs w:val="24"/>
              </w:rPr>
              <w:t>Positive impact?</w:t>
            </w:r>
          </w:p>
        </w:tc>
        <w:tc>
          <w:tcPr>
            <w:tcW w:w="1843" w:type="dxa"/>
            <w:shd w:val="clear" w:color="auto" w:fill="003087"/>
          </w:tcPr>
          <w:p w14:paraId="38B70817" w14:textId="77777777" w:rsidR="008D1160" w:rsidRPr="008D1160" w:rsidRDefault="008D1160" w:rsidP="004E515C">
            <w:pPr>
              <w:spacing w:after="160"/>
              <w:rPr>
                <w:rFonts w:ascii="Arial" w:hAnsi="Arial" w:cs="Arial"/>
                <w:b/>
                <w:bCs/>
                <w:color w:val="FFFFFF"/>
                <w:sz w:val="24"/>
                <w:szCs w:val="24"/>
              </w:rPr>
            </w:pPr>
            <w:r w:rsidRPr="008D1160">
              <w:rPr>
                <w:rFonts w:ascii="Arial" w:hAnsi="Arial" w:cs="Arial"/>
                <w:b/>
                <w:bCs/>
                <w:color w:val="FFFFFF"/>
                <w:sz w:val="24"/>
                <w:szCs w:val="24"/>
              </w:rPr>
              <w:t>Negative impact?</w:t>
            </w:r>
          </w:p>
        </w:tc>
        <w:tc>
          <w:tcPr>
            <w:tcW w:w="4739" w:type="dxa"/>
            <w:shd w:val="clear" w:color="auto" w:fill="003087"/>
          </w:tcPr>
          <w:p w14:paraId="60BE38EA" w14:textId="77777777" w:rsidR="008D1160" w:rsidRPr="008D1160" w:rsidRDefault="008D1160" w:rsidP="004E515C">
            <w:pPr>
              <w:spacing w:after="160"/>
              <w:rPr>
                <w:rFonts w:ascii="Arial" w:hAnsi="Arial" w:cs="Arial"/>
                <w:b/>
                <w:bCs/>
                <w:color w:val="FFFFFF"/>
                <w:sz w:val="24"/>
                <w:szCs w:val="24"/>
              </w:rPr>
            </w:pPr>
            <w:r w:rsidRPr="008D1160">
              <w:rPr>
                <w:rFonts w:ascii="Arial" w:hAnsi="Arial" w:cs="Arial"/>
                <w:b/>
                <w:bCs/>
                <w:color w:val="FFFFFF"/>
                <w:sz w:val="24"/>
                <w:szCs w:val="24"/>
              </w:rPr>
              <w:t>Evidence of impact and, if applicable, justification where are ‘genuine determining reason’ exists (see footnote)</w:t>
            </w:r>
          </w:p>
        </w:tc>
      </w:tr>
      <w:tr w:rsidR="008D1160" w:rsidRPr="008D1160" w14:paraId="3FFA81C7" w14:textId="77777777" w:rsidTr="00DB7997">
        <w:tc>
          <w:tcPr>
            <w:tcW w:w="3823" w:type="dxa"/>
          </w:tcPr>
          <w:p w14:paraId="4656813E" w14:textId="77777777" w:rsidR="008D1160" w:rsidRPr="008D1160" w:rsidRDefault="008D1160" w:rsidP="004E515C">
            <w:pPr>
              <w:spacing w:after="160"/>
              <w:rPr>
                <w:rFonts w:ascii="Arial" w:hAnsi="Arial" w:cs="Arial"/>
                <w:b/>
                <w:bCs/>
                <w:sz w:val="24"/>
                <w:szCs w:val="24"/>
              </w:rPr>
            </w:pPr>
            <w:r w:rsidRPr="008D1160">
              <w:rPr>
                <w:rFonts w:ascii="Arial" w:hAnsi="Arial" w:cs="Arial"/>
                <w:b/>
                <w:bCs/>
                <w:sz w:val="24"/>
                <w:szCs w:val="24"/>
              </w:rPr>
              <w:t>Age</w:t>
            </w:r>
          </w:p>
          <w:p w14:paraId="137209C5" w14:textId="3CF1FFCF" w:rsidR="008D1160" w:rsidRPr="008D1160" w:rsidRDefault="008D1160" w:rsidP="004E515C">
            <w:pPr>
              <w:spacing w:after="160"/>
              <w:rPr>
                <w:rFonts w:ascii="Arial" w:hAnsi="Arial" w:cs="Arial"/>
                <w:sz w:val="24"/>
                <w:szCs w:val="24"/>
              </w:rPr>
            </w:pPr>
            <w:r w:rsidRPr="008D1160">
              <w:rPr>
                <w:rFonts w:ascii="Arial" w:hAnsi="Arial" w:cs="Arial"/>
                <w:sz w:val="24"/>
                <w:szCs w:val="24"/>
              </w:rPr>
              <w:t>This refers to people of all ages.</w:t>
            </w:r>
          </w:p>
        </w:tc>
        <w:sdt>
          <w:sdtPr>
            <w:id w:val="-990164646"/>
            <w14:checkbox>
              <w14:checked w14:val="1"/>
              <w14:checkedState w14:val="2612" w14:font="MS Gothic"/>
              <w14:uncheckedState w14:val="2610" w14:font="MS Gothic"/>
            </w14:checkbox>
          </w:sdtPr>
          <w:sdtEndPr/>
          <w:sdtContent>
            <w:tc>
              <w:tcPr>
                <w:tcW w:w="1755" w:type="dxa"/>
              </w:tcPr>
              <w:p w14:paraId="18ED768D" w14:textId="77777777" w:rsidR="008D1160" w:rsidRPr="008D1160" w:rsidRDefault="008D1160" w:rsidP="004E515C">
                <w:pPr>
                  <w:spacing w:after="160"/>
                  <w:jc w:val="center"/>
                  <w:rPr>
                    <w:rFonts w:ascii="Arial" w:hAnsi="Arial" w:cs="Arial"/>
                    <w:sz w:val="24"/>
                    <w:szCs w:val="24"/>
                  </w:rPr>
                </w:pPr>
                <w:r w:rsidRPr="008D1160">
                  <w:rPr>
                    <w:rFonts w:ascii="Segoe UI Symbol" w:hAnsi="Segoe UI Symbol" w:cs="Segoe UI Symbol"/>
                    <w:sz w:val="24"/>
                    <w:szCs w:val="24"/>
                  </w:rPr>
                  <w:t>☒</w:t>
                </w:r>
              </w:p>
            </w:tc>
          </w:sdtContent>
        </w:sdt>
        <w:sdt>
          <w:sdtPr>
            <w:id w:val="1494614757"/>
            <w14:checkbox>
              <w14:checked w14:val="0"/>
              <w14:checkedState w14:val="2612" w14:font="MS Gothic"/>
              <w14:uncheckedState w14:val="2610" w14:font="MS Gothic"/>
            </w14:checkbox>
          </w:sdtPr>
          <w:sdtEndPr/>
          <w:sdtContent>
            <w:tc>
              <w:tcPr>
                <w:tcW w:w="1788" w:type="dxa"/>
              </w:tcPr>
              <w:p w14:paraId="68E9CA99" w14:textId="77777777" w:rsidR="008D1160" w:rsidRPr="008D1160" w:rsidRDefault="008D1160" w:rsidP="004E515C">
                <w:pPr>
                  <w:spacing w:after="160"/>
                  <w:jc w:val="center"/>
                  <w:rPr>
                    <w:rFonts w:ascii="Arial" w:hAnsi="Arial" w:cs="Arial"/>
                    <w:sz w:val="24"/>
                    <w:szCs w:val="24"/>
                  </w:rPr>
                </w:pPr>
                <w:r w:rsidRPr="008D1160">
                  <w:rPr>
                    <w:rFonts w:ascii="Segoe UI Symbol" w:hAnsi="Segoe UI Symbol" w:cs="Segoe UI Symbol"/>
                    <w:sz w:val="24"/>
                    <w:szCs w:val="24"/>
                  </w:rPr>
                  <w:t>☐</w:t>
                </w:r>
              </w:p>
            </w:tc>
          </w:sdtContent>
        </w:sdt>
        <w:sdt>
          <w:sdtPr>
            <w:id w:val="992448743"/>
            <w14:checkbox>
              <w14:checked w14:val="0"/>
              <w14:checkedState w14:val="2612" w14:font="MS Gothic"/>
              <w14:uncheckedState w14:val="2610" w14:font="MS Gothic"/>
            </w14:checkbox>
          </w:sdtPr>
          <w:sdtEndPr/>
          <w:sdtContent>
            <w:tc>
              <w:tcPr>
                <w:tcW w:w="1843" w:type="dxa"/>
              </w:tcPr>
              <w:p w14:paraId="6C0E4571" w14:textId="77777777" w:rsidR="008D1160" w:rsidRPr="008D1160" w:rsidRDefault="008D1160" w:rsidP="004E515C">
                <w:pPr>
                  <w:spacing w:after="160"/>
                  <w:jc w:val="center"/>
                  <w:rPr>
                    <w:rFonts w:ascii="Arial" w:hAnsi="Arial" w:cs="Arial"/>
                    <w:sz w:val="24"/>
                    <w:szCs w:val="24"/>
                  </w:rPr>
                </w:pPr>
                <w:r w:rsidRPr="008D1160">
                  <w:rPr>
                    <w:rFonts w:ascii="Segoe UI Symbol" w:hAnsi="Segoe UI Symbol" w:cs="Segoe UI Symbol"/>
                    <w:sz w:val="24"/>
                    <w:szCs w:val="24"/>
                  </w:rPr>
                  <w:t>☐</w:t>
                </w:r>
              </w:p>
            </w:tc>
          </w:sdtContent>
        </w:sdt>
        <w:tc>
          <w:tcPr>
            <w:tcW w:w="4739" w:type="dxa"/>
          </w:tcPr>
          <w:p w14:paraId="7A8AF589" w14:textId="77777777" w:rsidR="008D1160" w:rsidRPr="008D1160" w:rsidRDefault="008D1160" w:rsidP="004E515C">
            <w:pPr>
              <w:spacing w:after="160"/>
              <w:rPr>
                <w:rFonts w:ascii="Arial" w:hAnsi="Arial" w:cs="Arial"/>
                <w:sz w:val="24"/>
                <w:szCs w:val="24"/>
              </w:rPr>
            </w:pPr>
          </w:p>
        </w:tc>
      </w:tr>
      <w:tr w:rsidR="008D1160" w:rsidRPr="008D1160" w14:paraId="612A466A" w14:textId="77777777" w:rsidTr="00DB7997">
        <w:tc>
          <w:tcPr>
            <w:tcW w:w="3823" w:type="dxa"/>
          </w:tcPr>
          <w:p w14:paraId="0851969F" w14:textId="77777777" w:rsidR="008D1160" w:rsidRPr="008D1160" w:rsidRDefault="008D1160" w:rsidP="004E515C">
            <w:pPr>
              <w:spacing w:after="160"/>
              <w:rPr>
                <w:rFonts w:ascii="Arial" w:hAnsi="Arial" w:cs="Arial"/>
                <w:b/>
                <w:bCs/>
                <w:sz w:val="24"/>
                <w:szCs w:val="24"/>
              </w:rPr>
            </w:pPr>
            <w:r w:rsidRPr="008D1160">
              <w:rPr>
                <w:rFonts w:ascii="Arial" w:hAnsi="Arial" w:cs="Arial"/>
                <w:b/>
                <w:bCs/>
                <w:sz w:val="24"/>
                <w:szCs w:val="24"/>
              </w:rPr>
              <w:t>Disability</w:t>
            </w:r>
          </w:p>
          <w:p w14:paraId="3D0C17BF" w14:textId="77777777" w:rsidR="008D1160" w:rsidRPr="008D1160" w:rsidRDefault="008D1160" w:rsidP="004E515C">
            <w:pPr>
              <w:spacing w:after="160"/>
              <w:rPr>
                <w:rFonts w:ascii="Arial" w:hAnsi="Arial" w:cs="Arial"/>
                <w:sz w:val="24"/>
                <w:szCs w:val="24"/>
              </w:rPr>
            </w:pPr>
            <w:r w:rsidRPr="008D1160">
              <w:rPr>
                <w:rFonts w:ascii="Arial" w:hAnsi="Arial" w:cs="Arial"/>
                <w:sz w:val="24"/>
                <w:szCs w:val="24"/>
              </w:rPr>
              <w:t>People who have physical disabilities and / or impairments, learning disabilities, learning differences (for example, someone who is neurodiverse), people with mental health conditions, sensory loss and long-term chronic conditions (such as diabetes, HIV) or hidden, invisible or variable conditions</w:t>
            </w:r>
          </w:p>
        </w:tc>
        <w:sdt>
          <w:sdtPr>
            <w:id w:val="-416864603"/>
            <w14:checkbox>
              <w14:checked w14:val="1"/>
              <w14:checkedState w14:val="2612" w14:font="MS Gothic"/>
              <w14:uncheckedState w14:val="2610" w14:font="MS Gothic"/>
            </w14:checkbox>
          </w:sdtPr>
          <w:sdtEndPr/>
          <w:sdtContent>
            <w:tc>
              <w:tcPr>
                <w:tcW w:w="1755" w:type="dxa"/>
              </w:tcPr>
              <w:p w14:paraId="13F7C6E4" w14:textId="77777777" w:rsidR="008D1160" w:rsidRPr="008D1160" w:rsidRDefault="008D1160" w:rsidP="004E515C">
                <w:pPr>
                  <w:spacing w:after="160"/>
                  <w:jc w:val="center"/>
                  <w:rPr>
                    <w:rFonts w:ascii="Arial" w:hAnsi="Arial" w:cs="Arial"/>
                    <w:sz w:val="24"/>
                    <w:szCs w:val="24"/>
                  </w:rPr>
                </w:pPr>
                <w:r w:rsidRPr="008D1160">
                  <w:rPr>
                    <w:rFonts w:ascii="Segoe UI Symbol" w:hAnsi="Segoe UI Symbol" w:cs="Segoe UI Symbol"/>
                    <w:sz w:val="24"/>
                    <w:szCs w:val="24"/>
                  </w:rPr>
                  <w:t>☒</w:t>
                </w:r>
              </w:p>
            </w:tc>
          </w:sdtContent>
        </w:sdt>
        <w:sdt>
          <w:sdtPr>
            <w:id w:val="1618637861"/>
            <w14:checkbox>
              <w14:checked w14:val="0"/>
              <w14:checkedState w14:val="2612" w14:font="MS Gothic"/>
              <w14:uncheckedState w14:val="2610" w14:font="MS Gothic"/>
            </w14:checkbox>
          </w:sdtPr>
          <w:sdtEndPr/>
          <w:sdtContent>
            <w:tc>
              <w:tcPr>
                <w:tcW w:w="1788" w:type="dxa"/>
              </w:tcPr>
              <w:p w14:paraId="2395DDC4" w14:textId="77777777" w:rsidR="008D1160" w:rsidRPr="008D1160" w:rsidRDefault="008D1160" w:rsidP="004E515C">
                <w:pPr>
                  <w:spacing w:after="160"/>
                  <w:jc w:val="center"/>
                  <w:rPr>
                    <w:rFonts w:ascii="Arial" w:hAnsi="Arial" w:cs="Arial"/>
                    <w:sz w:val="24"/>
                    <w:szCs w:val="24"/>
                  </w:rPr>
                </w:pPr>
                <w:r w:rsidRPr="008D1160">
                  <w:rPr>
                    <w:rFonts w:ascii="Segoe UI Symbol" w:hAnsi="Segoe UI Symbol" w:cs="Segoe UI Symbol"/>
                    <w:sz w:val="24"/>
                    <w:szCs w:val="24"/>
                  </w:rPr>
                  <w:t>☐</w:t>
                </w:r>
              </w:p>
            </w:tc>
          </w:sdtContent>
        </w:sdt>
        <w:sdt>
          <w:sdtPr>
            <w:id w:val="577644091"/>
            <w14:checkbox>
              <w14:checked w14:val="0"/>
              <w14:checkedState w14:val="2612" w14:font="MS Gothic"/>
              <w14:uncheckedState w14:val="2610" w14:font="MS Gothic"/>
            </w14:checkbox>
          </w:sdtPr>
          <w:sdtEndPr/>
          <w:sdtContent>
            <w:tc>
              <w:tcPr>
                <w:tcW w:w="1843" w:type="dxa"/>
              </w:tcPr>
              <w:p w14:paraId="47695FE0" w14:textId="77777777" w:rsidR="008D1160" w:rsidRPr="008D1160" w:rsidRDefault="008D1160" w:rsidP="004E515C">
                <w:pPr>
                  <w:spacing w:after="160"/>
                  <w:jc w:val="center"/>
                  <w:rPr>
                    <w:rFonts w:ascii="Arial" w:hAnsi="Arial" w:cs="Arial"/>
                    <w:sz w:val="24"/>
                    <w:szCs w:val="24"/>
                  </w:rPr>
                </w:pPr>
                <w:r w:rsidRPr="008D1160">
                  <w:rPr>
                    <w:rFonts w:ascii="Segoe UI Symbol" w:hAnsi="Segoe UI Symbol" w:cs="Segoe UI Symbol"/>
                    <w:sz w:val="24"/>
                    <w:szCs w:val="24"/>
                  </w:rPr>
                  <w:t>☐</w:t>
                </w:r>
              </w:p>
            </w:tc>
          </w:sdtContent>
        </w:sdt>
        <w:tc>
          <w:tcPr>
            <w:tcW w:w="4739" w:type="dxa"/>
          </w:tcPr>
          <w:p w14:paraId="308FECA4" w14:textId="77777777" w:rsidR="008D1160" w:rsidRPr="008D1160" w:rsidRDefault="008D1160" w:rsidP="004E515C">
            <w:pPr>
              <w:spacing w:after="160"/>
              <w:rPr>
                <w:rFonts w:ascii="Arial" w:hAnsi="Arial" w:cs="Arial"/>
                <w:sz w:val="24"/>
                <w:szCs w:val="24"/>
              </w:rPr>
            </w:pPr>
            <w:r w:rsidRPr="008D1160">
              <w:rPr>
                <w:rFonts w:ascii="Arial" w:hAnsi="Arial" w:cs="Arial"/>
                <w:sz w:val="24"/>
                <w:szCs w:val="24"/>
              </w:rPr>
              <w:t>The policy does not have any impact on this protected characteristic however, the document is not automatically published in an alternative, accessible format, in alternative formats e.g., braille or in languages other than English.</w:t>
            </w:r>
          </w:p>
          <w:p w14:paraId="1C76285F" w14:textId="77777777" w:rsidR="008D1160" w:rsidRPr="008D1160" w:rsidRDefault="008D1160" w:rsidP="004E515C">
            <w:pPr>
              <w:spacing w:after="160"/>
              <w:rPr>
                <w:rFonts w:ascii="Arial" w:hAnsi="Arial" w:cs="Arial"/>
                <w:sz w:val="24"/>
                <w:szCs w:val="24"/>
              </w:rPr>
            </w:pPr>
          </w:p>
          <w:p w14:paraId="7BF7815A" w14:textId="77777777" w:rsidR="008D1160" w:rsidRPr="008D1160" w:rsidRDefault="008D1160" w:rsidP="004E515C">
            <w:pPr>
              <w:spacing w:after="160"/>
              <w:rPr>
                <w:rFonts w:ascii="Arial" w:hAnsi="Arial" w:cs="Arial"/>
                <w:sz w:val="24"/>
                <w:szCs w:val="24"/>
              </w:rPr>
            </w:pPr>
            <w:r w:rsidRPr="008D1160">
              <w:rPr>
                <w:rFonts w:ascii="Arial" w:hAnsi="Arial" w:cs="Arial"/>
                <w:sz w:val="24"/>
                <w:szCs w:val="24"/>
              </w:rPr>
              <w:t xml:space="preserve">The document has been accessibility checked and amendments made to make it more compatible for use with screen readers and other assistive technology. </w:t>
            </w:r>
          </w:p>
        </w:tc>
      </w:tr>
      <w:tr w:rsidR="008D1160" w:rsidRPr="008D1160" w14:paraId="03B48328" w14:textId="77777777" w:rsidTr="00DB7997">
        <w:tc>
          <w:tcPr>
            <w:tcW w:w="3823" w:type="dxa"/>
          </w:tcPr>
          <w:p w14:paraId="2DDC3FED" w14:textId="77777777" w:rsidR="008D1160" w:rsidRPr="008D1160" w:rsidRDefault="008D1160" w:rsidP="004E515C">
            <w:pPr>
              <w:spacing w:after="160"/>
              <w:rPr>
                <w:rFonts w:ascii="Arial" w:hAnsi="Arial" w:cs="Arial"/>
                <w:b/>
                <w:bCs/>
                <w:sz w:val="24"/>
                <w:szCs w:val="24"/>
              </w:rPr>
            </w:pPr>
            <w:r w:rsidRPr="008D1160">
              <w:rPr>
                <w:rFonts w:ascii="Arial" w:hAnsi="Arial" w:cs="Arial"/>
                <w:b/>
                <w:bCs/>
                <w:sz w:val="24"/>
                <w:szCs w:val="24"/>
              </w:rPr>
              <w:t>Gender reassignment</w:t>
            </w:r>
          </w:p>
          <w:p w14:paraId="4793A243" w14:textId="505E7A54" w:rsidR="008D1160" w:rsidRPr="008D1160" w:rsidRDefault="008D1160" w:rsidP="004E515C">
            <w:pPr>
              <w:spacing w:after="160"/>
              <w:rPr>
                <w:rFonts w:ascii="Arial" w:hAnsi="Arial" w:cs="Arial"/>
                <w:sz w:val="24"/>
                <w:szCs w:val="24"/>
              </w:rPr>
            </w:pPr>
            <w:r w:rsidRPr="008D1160">
              <w:rPr>
                <w:rFonts w:ascii="Arial" w:hAnsi="Arial" w:cs="Arial"/>
                <w:sz w:val="24"/>
                <w:szCs w:val="24"/>
              </w:rPr>
              <w:t xml:space="preserve">Refers to someone who is proposing to, is going through or has gone through a process to live in a gender that is different to the one assigned at birth. </w:t>
            </w:r>
          </w:p>
          <w:p w14:paraId="6AB1DA7F" w14:textId="5387B637" w:rsidR="008D1160" w:rsidRPr="008D1160" w:rsidRDefault="008D1160" w:rsidP="004E515C">
            <w:pPr>
              <w:spacing w:after="160"/>
              <w:rPr>
                <w:rFonts w:ascii="Arial" w:hAnsi="Arial" w:cs="Arial"/>
                <w:sz w:val="24"/>
                <w:szCs w:val="24"/>
              </w:rPr>
            </w:pPr>
            <w:r w:rsidRPr="008D1160">
              <w:rPr>
                <w:rFonts w:ascii="Arial" w:hAnsi="Arial" w:cs="Arial"/>
                <w:sz w:val="24"/>
                <w:szCs w:val="24"/>
              </w:rPr>
              <w:t>For example, Trans (transgender) people, non-binary people or gender fluid / gender queer people.</w:t>
            </w:r>
          </w:p>
        </w:tc>
        <w:sdt>
          <w:sdtPr>
            <w:id w:val="-330378918"/>
            <w14:checkbox>
              <w14:checked w14:val="1"/>
              <w14:checkedState w14:val="2612" w14:font="MS Gothic"/>
              <w14:uncheckedState w14:val="2610" w14:font="MS Gothic"/>
            </w14:checkbox>
          </w:sdtPr>
          <w:sdtEndPr/>
          <w:sdtContent>
            <w:tc>
              <w:tcPr>
                <w:tcW w:w="1755" w:type="dxa"/>
              </w:tcPr>
              <w:p w14:paraId="44183458" w14:textId="77777777" w:rsidR="008D1160" w:rsidRPr="008D1160" w:rsidRDefault="008D1160" w:rsidP="004E515C">
                <w:pPr>
                  <w:spacing w:after="160"/>
                  <w:jc w:val="center"/>
                  <w:rPr>
                    <w:rFonts w:ascii="Arial" w:hAnsi="Arial" w:cs="Arial"/>
                    <w:sz w:val="24"/>
                    <w:szCs w:val="24"/>
                  </w:rPr>
                </w:pPr>
                <w:r w:rsidRPr="008D1160">
                  <w:rPr>
                    <w:rFonts w:ascii="Segoe UI Symbol" w:hAnsi="Segoe UI Symbol" w:cs="Segoe UI Symbol"/>
                    <w:sz w:val="24"/>
                    <w:szCs w:val="24"/>
                  </w:rPr>
                  <w:t>☒</w:t>
                </w:r>
              </w:p>
            </w:tc>
          </w:sdtContent>
        </w:sdt>
        <w:sdt>
          <w:sdtPr>
            <w:id w:val="1308823478"/>
            <w14:checkbox>
              <w14:checked w14:val="0"/>
              <w14:checkedState w14:val="2612" w14:font="MS Gothic"/>
              <w14:uncheckedState w14:val="2610" w14:font="MS Gothic"/>
            </w14:checkbox>
          </w:sdtPr>
          <w:sdtEndPr/>
          <w:sdtContent>
            <w:tc>
              <w:tcPr>
                <w:tcW w:w="1788" w:type="dxa"/>
              </w:tcPr>
              <w:p w14:paraId="6F9CF79F" w14:textId="77777777" w:rsidR="008D1160" w:rsidRPr="008D1160" w:rsidRDefault="008D1160" w:rsidP="004E515C">
                <w:pPr>
                  <w:spacing w:after="160"/>
                  <w:jc w:val="center"/>
                  <w:rPr>
                    <w:rFonts w:ascii="Arial" w:hAnsi="Arial" w:cs="Arial"/>
                    <w:sz w:val="24"/>
                    <w:szCs w:val="24"/>
                  </w:rPr>
                </w:pPr>
                <w:r w:rsidRPr="008D1160">
                  <w:rPr>
                    <w:rFonts w:ascii="Segoe UI Symbol" w:hAnsi="Segoe UI Symbol" w:cs="Segoe UI Symbol"/>
                    <w:sz w:val="24"/>
                    <w:szCs w:val="24"/>
                  </w:rPr>
                  <w:t>☐</w:t>
                </w:r>
              </w:p>
            </w:tc>
          </w:sdtContent>
        </w:sdt>
        <w:sdt>
          <w:sdtPr>
            <w:id w:val="84283148"/>
            <w14:checkbox>
              <w14:checked w14:val="0"/>
              <w14:checkedState w14:val="2612" w14:font="MS Gothic"/>
              <w14:uncheckedState w14:val="2610" w14:font="MS Gothic"/>
            </w14:checkbox>
          </w:sdtPr>
          <w:sdtEndPr/>
          <w:sdtContent>
            <w:tc>
              <w:tcPr>
                <w:tcW w:w="1843" w:type="dxa"/>
              </w:tcPr>
              <w:p w14:paraId="73D47EED" w14:textId="77777777" w:rsidR="008D1160" w:rsidRPr="008D1160" w:rsidRDefault="008D1160" w:rsidP="004E515C">
                <w:pPr>
                  <w:spacing w:after="160"/>
                  <w:jc w:val="center"/>
                  <w:rPr>
                    <w:rFonts w:ascii="Arial" w:hAnsi="Arial" w:cs="Arial"/>
                    <w:sz w:val="24"/>
                    <w:szCs w:val="24"/>
                  </w:rPr>
                </w:pPr>
                <w:r w:rsidRPr="008D1160">
                  <w:rPr>
                    <w:rFonts w:ascii="Segoe UI Symbol" w:hAnsi="Segoe UI Symbol" w:cs="Segoe UI Symbol"/>
                    <w:sz w:val="24"/>
                    <w:szCs w:val="24"/>
                  </w:rPr>
                  <w:t>☐</w:t>
                </w:r>
              </w:p>
            </w:tc>
          </w:sdtContent>
        </w:sdt>
        <w:tc>
          <w:tcPr>
            <w:tcW w:w="4739" w:type="dxa"/>
          </w:tcPr>
          <w:p w14:paraId="3A164727" w14:textId="77777777" w:rsidR="008D1160" w:rsidRPr="008D1160" w:rsidRDefault="008D1160" w:rsidP="004E515C">
            <w:pPr>
              <w:spacing w:after="160"/>
              <w:rPr>
                <w:rFonts w:ascii="Arial" w:hAnsi="Arial" w:cs="Arial"/>
                <w:sz w:val="24"/>
                <w:szCs w:val="24"/>
              </w:rPr>
            </w:pPr>
          </w:p>
        </w:tc>
      </w:tr>
      <w:tr w:rsidR="008D1160" w:rsidRPr="008D1160" w14:paraId="38577044" w14:textId="77777777" w:rsidTr="00DB7997">
        <w:tc>
          <w:tcPr>
            <w:tcW w:w="3823" w:type="dxa"/>
          </w:tcPr>
          <w:p w14:paraId="1FE1187B" w14:textId="186643AF" w:rsidR="008D1160" w:rsidRPr="008D1160" w:rsidRDefault="008D1160" w:rsidP="004E515C">
            <w:pPr>
              <w:spacing w:after="160"/>
              <w:rPr>
                <w:rFonts w:ascii="Arial" w:hAnsi="Arial" w:cs="Arial"/>
                <w:sz w:val="24"/>
                <w:szCs w:val="24"/>
              </w:rPr>
            </w:pPr>
            <w:r w:rsidRPr="008D1160">
              <w:rPr>
                <w:rFonts w:ascii="Arial" w:hAnsi="Arial" w:cs="Arial"/>
                <w:b/>
                <w:bCs/>
                <w:sz w:val="24"/>
                <w:szCs w:val="24"/>
              </w:rPr>
              <w:t>Marriage or civil partnership</w:t>
            </w:r>
            <w:r w:rsidRPr="008D1160">
              <w:rPr>
                <w:rFonts w:ascii="Arial" w:hAnsi="Arial" w:cs="Arial"/>
                <w:b/>
                <w:bCs/>
                <w:sz w:val="24"/>
                <w:szCs w:val="24"/>
              </w:rPr>
              <w:br/>
            </w:r>
            <w:r w:rsidRPr="008D1160">
              <w:rPr>
                <w:rFonts w:ascii="Arial" w:hAnsi="Arial" w:cs="Arial"/>
                <w:sz w:val="24"/>
                <w:szCs w:val="24"/>
              </w:rPr>
              <w:t>Refers to legally recognised partnerships (applies to employment only).</w:t>
            </w:r>
          </w:p>
        </w:tc>
        <w:sdt>
          <w:sdtPr>
            <w:id w:val="-2087222114"/>
            <w14:checkbox>
              <w14:checked w14:val="1"/>
              <w14:checkedState w14:val="2612" w14:font="MS Gothic"/>
              <w14:uncheckedState w14:val="2610" w14:font="MS Gothic"/>
            </w14:checkbox>
          </w:sdtPr>
          <w:sdtEndPr/>
          <w:sdtContent>
            <w:tc>
              <w:tcPr>
                <w:tcW w:w="1755" w:type="dxa"/>
              </w:tcPr>
              <w:p w14:paraId="1974ED45" w14:textId="77777777" w:rsidR="008D1160" w:rsidRPr="008D1160" w:rsidRDefault="008D1160" w:rsidP="004E515C">
                <w:pPr>
                  <w:spacing w:after="160"/>
                  <w:jc w:val="center"/>
                  <w:rPr>
                    <w:rFonts w:ascii="Arial" w:hAnsi="Arial" w:cs="Arial"/>
                    <w:sz w:val="24"/>
                    <w:szCs w:val="24"/>
                  </w:rPr>
                </w:pPr>
                <w:r w:rsidRPr="008D1160">
                  <w:rPr>
                    <w:rFonts w:ascii="Segoe UI Symbol" w:hAnsi="Segoe UI Symbol" w:cs="Segoe UI Symbol"/>
                    <w:sz w:val="24"/>
                    <w:szCs w:val="24"/>
                  </w:rPr>
                  <w:t>☒</w:t>
                </w:r>
              </w:p>
            </w:tc>
          </w:sdtContent>
        </w:sdt>
        <w:sdt>
          <w:sdtPr>
            <w:id w:val="1053126931"/>
            <w14:checkbox>
              <w14:checked w14:val="0"/>
              <w14:checkedState w14:val="2612" w14:font="MS Gothic"/>
              <w14:uncheckedState w14:val="2610" w14:font="MS Gothic"/>
            </w14:checkbox>
          </w:sdtPr>
          <w:sdtEndPr/>
          <w:sdtContent>
            <w:tc>
              <w:tcPr>
                <w:tcW w:w="1788" w:type="dxa"/>
              </w:tcPr>
              <w:p w14:paraId="35BF2797" w14:textId="77777777" w:rsidR="008D1160" w:rsidRPr="008D1160" w:rsidRDefault="008D1160" w:rsidP="004E515C">
                <w:pPr>
                  <w:spacing w:after="160"/>
                  <w:jc w:val="center"/>
                  <w:rPr>
                    <w:rFonts w:ascii="Arial" w:hAnsi="Arial" w:cs="Arial"/>
                    <w:sz w:val="24"/>
                    <w:szCs w:val="24"/>
                  </w:rPr>
                </w:pPr>
                <w:r w:rsidRPr="008D1160">
                  <w:rPr>
                    <w:rFonts w:ascii="Segoe UI Symbol" w:hAnsi="Segoe UI Symbol" w:cs="Segoe UI Symbol"/>
                    <w:sz w:val="24"/>
                    <w:szCs w:val="24"/>
                  </w:rPr>
                  <w:t>☐</w:t>
                </w:r>
              </w:p>
            </w:tc>
          </w:sdtContent>
        </w:sdt>
        <w:sdt>
          <w:sdtPr>
            <w:id w:val="1392154886"/>
            <w14:checkbox>
              <w14:checked w14:val="0"/>
              <w14:checkedState w14:val="2612" w14:font="MS Gothic"/>
              <w14:uncheckedState w14:val="2610" w14:font="MS Gothic"/>
            </w14:checkbox>
          </w:sdtPr>
          <w:sdtEndPr/>
          <w:sdtContent>
            <w:tc>
              <w:tcPr>
                <w:tcW w:w="1843" w:type="dxa"/>
              </w:tcPr>
              <w:p w14:paraId="015E9630" w14:textId="77777777" w:rsidR="008D1160" w:rsidRPr="008D1160" w:rsidRDefault="008D1160" w:rsidP="004E515C">
                <w:pPr>
                  <w:spacing w:after="160"/>
                  <w:jc w:val="center"/>
                  <w:rPr>
                    <w:rFonts w:ascii="Arial" w:hAnsi="Arial" w:cs="Arial"/>
                    <w:sz w:val="24"/>
                    <w:szCs w:val="24"/>
                  </w:rPr>
                </w:pPr>
                <w:r w:rsidRPr="008D1160">
                  <w:rPr>
                    <w:rFonts w:ascii="Segoe UI Symbol" w:hAnsi="Segoe UI Symbol" w:cs="Segoe UI Symbol"/>
                    <w:sz w:val="24"/>
                    <w:szCs w:val="24"/>
                  </w:rPr>
                  <w:t>☐</w:t>
                </w:r>
              </w:p>
            </w:tc>
          </w:sdtContent>
        </w:sdt>
        <w:tc>
          <w:tcPr>
            <w:tcW w:w="4739" w:type="dxa"/>
          </w:tcPr>
          <w:p w14:paraId="24B46A1C" w14:textId="77777777" w:rsidR="008D1160" w:rsidRPr="008D1160" w:rsidRDefault="008D1160" w:rsidP="004E515C">
            <w:pPr>
              <w:spacing w:after="160"/>
              <w:rPr>
                <w:rFonts w:ascii="Arial" w:hAnsi="Arial" w:cs="Arial"/>
                <w:sz w:val="24"/>
                <w:szCs w:val="24"/>
              </w:rPr>
            </w:pPr>
          </w:p>
        </w:tc>
      </w:tr>
      <w:tr w:rsidR="008D1160" w:rsidRPr="008D1160" w14:paraId="3058CE59" w14:textId="77777777" w:rsidTr="00DB7997">
        <w:tc>
          <w:tcPr>
            <w:tcW w:w="3823" w:type="dxa"/>
          </w:tcPr>
          <w:p w14:paraId="0D7AB99C" w14:textId="77777777" w:rsidR="008D1160" w:rsidRPr="008D1160" w:rsidRDefault="008D1160" w:rsidP="004E515C">
            <w:pPr>
              <w:spacing w:after="160"/>
              <w:rPr>
                <w:rFonts w:ascii="Arial" w:hAnsi="Arial" w:cs="Arial"/>
                <w:b/>
                <w:bCs/>
                <w:sz w:val="24"/>
                <w:szCs w:val="24"/>
              </w:rPr>
            </w:pPr>
            <w:r w:rsidRPr="008D1160">
              <w:rPr>
                <w:rFonts w:ascii="Arial" w:hAnsi="Arial" w:cs="Arial"/>
                <w:b/>
                <w:bCs/>
                <w:sz w:val="24"/>
                <w:szCs w:val="24"/>
              </w:rPr>
              <w:t>Pregnancy and maternity</w:t>
            </w:r>
          </w:p>
          <w:p w14:paraId="092FE751" w14:textId="263F530A" w:rsidR="008D1160" w:rsidRPr="008D1160" w:rsidRDefault="008D1160" w:rsidP="004E515C">
            <w:pPr>
              <w:spacing w:after="160"/>
              <w:rPr>
                <w:rFonts w:ascii="Arial" w:hAnsi="Arial" w:cs="Arial"/>
                <w:bCs/>
                <w:sz w:val="24"/>
                <w:szCs w:val="24"/>
              </w:rPr>
            </w:pPr>
            <w:r w:rsidRPr="008D1160">
              <w:rPr>
                <w:rFonts w:ascii="Arial" w:hAnsi="Arial" w:cs="Arial"/>
                <w:bCs/>
                <w:sz w:val="24"/>
                <w:szCs w:val="24"/>
              </w:rPr>
              <w:t>Refers to the pregnancy period and the first year after birth.</w:t>
            </w:r>
          </w:p>
        </w:tc>
        <w:sdt>
          <w:sdtPr>
            <w:id w:val="950980623"/>
            <w14:checkbox>
              <w14:checked w14:val="1"/>
              <w14:checkedState w14:val="2612" w14:font="MS Gothic"/>
              <w14:uncheckedState w14:val="2610" w14:font="MS Gothic"/>
            </w14:checkbox>
          </w:sdtPr>
          <w:sdtEndPr/>
          <w:sdtContent>
            <w:tc>
              <w:tcPr>
                <w:tcW w:w="1755" w:type="dxa"/>
              </w:tcPr>
              <w:p w14:paraId="0DC9C2BB" w14:textId="77777777" w:rsidR="008D1160" w:rsidRPr="008D1160" w:rsidRDefault="008D1160" w:rsidP="004E515C">
                <w:pPr>
                  <w:spacing w:after="160"/>
                  <w:jc w:val="center"/>
                  <w:rPr>
                    <w:rFonts w:ascii="Arial" w:hAnsi="Arial" w:cs="Arial"/>
                    <w:sz w:val="24"/>
                    <w:szCs w:val="24"/>
                  </w:rPr>
                </w:pPr>
                <w:r w:rsidRPr="008D1160">
                  <w:rPr>
                    <w:rFonts w:ascii="Segoe UI Symbol" w:hAnsi="Segoe UI Symbol" w:cs="Segoe UI Symbol"/>
                    <w:sz w:val="24"/>
                    <w:szCs w:val="24"/>
                  </w:rPr>
                  <w:t>☒</w:t>
                </w:r>
              </w:p>
            </w:tc>
          </w:sdtContent>
        </w:sdt>
        <w:sdt>
          <w:sdtPr>
            <w:id w:val="-480159142"/>
            <w14:checkbox>
              <w14:checked w14:val="0"/>
              <w14:checkedState w14:val="2612" w14:font="MS Gothic"/>
              <w14:uncheckedState w14:val="2610" w14:font="MS Gothic"/>
            </w14:checkbox>
          </w:sdtPr>
          <w:sdtEndPr/>
          <w:sdtContent>
            <w:tc>
              <w:tcPr>
                <w:tcW w:w="1788" w:type="dxa"/>
              </w:tcPr>
              <w:p w14:paraId="10402B2C" w14:textId="77777777" w:rsidR="008D1160" w:rsidRPr="008D1160" w:rsidRDefault="008D1160" w:rsidP="004E515C">
                <w:pPr>
                  <w:spacing w:after="160"/>
                  <w:jc w:val="center"/>
                  <w:rPr>
                    <w:rFonts w:ascii="Arial" w:hAnsi="Arial" w:cs="Arial"/>
                    <w:sz w:val="24"/>
                    <w:szCs w:val="24"/>
                  </w:rPr>
                </w:pPr>
                <w:r w:rsidRPr="008D1160">
                  <w:rPr>
                    <w:rFonts w:ascii="Segoe UI Symbol" w:hAnsi="Segoe UI Symbol" w:cs="Segoe UI Symbol"/>
                    <w:sz w:val="24"/>
                    <w:szCs w:val="24"/>
                  </w:rPr>
                  <w:t>☐</w:t>
                </w:r>
              </w:p>
            </w:tc>
          </w:sdtContent>
        </w:sdt>
        <w:sdt>
          <w:sdtPr>
            <w:id w:val="1972013680"/>
            <w14:checkbox>
              <w14:checked w14:val="0"/>
              <w14:checkedState w14:val="2612" w14:font="MS Gothic"/>
              <w14:uncheckedState w14:val="2610" w14:font="MS Gothic"/>
            </w14:checkbox>
          </w:sdtPr>
          <w:sdtEndPr/>
          <w:sdtContent>
            <w:tc>
              <w:tcPr>
                <w:tcW w:w="1843" w:type="dxa"/>
              </w:tcPr>
              <w:p w14:paraId="08C4E30C" w14:textId="77777777" w:rsidR="008D1160" w:rsidRPr="008D1160" w:rsidRDefault="008D1160" w:rsidP="004E515C">
                <w:pPr>
                  <w:spacing w:after="160"/>
                  <w:jc w:val="center"/>
                  <w:rPr>
                    <w:rFonts w:ascii="Arial" w:hAnsi="Arial" w:cs="Arial"/>
                    <w:sz w:val="24"/>
                    <w:szCs w:val="24"/>
                  </w:rPr>
                </w:pPr>
                <w:r w:rsidRPr="008D1160">
                  <w:rPr>
                    <w:rFonts w:ascii="Segoe UI Symbol" w:hAnsi="Segoe UI Symbol" w:cs="Segoe UI Symbol"/>
                    <w:sz w:val="24"/>
                    <w:szCs w:val="24"/>
                  </w:rPr>
                  <w:t>☐</w:t>
                </w:r>
              </w:p>
            </w:tc>
          </w:sdtContent>
        </w:sdt>
        <w:tc>
          <w:tcPr>
            <w:tcW w:w="4739" w:type="dxa"/>
          </w:tcPr>
          <w:p w14:paraId="0446EF59" w14:textId="77777777" w:rsidR="008D1160" w:rsidRPr="008D1160" w:rsidRDefault="008D1160" w:rsidP="004E515C">
            <w:pPr>
              <w:spacing w:after="160"/>
              <w:rPr>
                <w:rFonts w:ascii="Arial" w:hAnsi="Arial" w:cs="Arial"/>
                <w:sz w:val="24"/>
                <w:szCs w:val="24"/>
              </w:rPr>
            </w:pPr>
          </w:p>
        </w:tc>
      </w:tr>
      <w:tr w:rsidR="008D1160" w:rsidRPr="008D1160" w14:paraId="472A0BB4" w14:textId="77777777" w:rsidTr="00DB7997">
        <w:tc>
          <w:tcPr>
            <w:tcW w:w="3823" w:type="dxa"/>
          </w:tcPr>
          <w:p w14:paraId="59F0FBD4" w14:textId="77777777" w:rsidR="008D1160" w:rsidRPr="008D1160" w:rsidRDefault="008D1160" w:rsidP="004E515C">
            <w:pPr>
              <w:spacing w:after="160"/>
              <w:rPr>
                <w:rFonts w:ascii="Arial" w:hAnsi="Arial" w:cs="Arial"/>
                <w:b/>
                <w:bCs/>
                <w:sz w:val="24"/>
                <w:szCs w:val="24"/>
              </w:rPr>
            </w:pPr>
            <w:r w:rsidRPr="008D1160">
              <w:rPr>
                <w:rFonts w:ascii="Arial" w:hAnsi="Arial" w:cs="Arial"/>
                <w:b/>
                <w:bCs/>
                <w:sz w:val="24"/>
                <w:szCs w:val="24"/>
              </w:rPr>
              <w:t>Race</w:t>
            </w:r>
          </w:p>
          <w:p w14:paraId="6A7FCC82" w14:textId="66615E87" w:rsidR="008D1160" w:rsidRPr="008D1160" w:rsidRDefault="008D1160" w:rsidP="004E515C">
            <w:pPr>
              <w:spacing w:after="160"/>
              <w:rPr>
                <w:rFonts w:ascii="Arial" w:hAnsi="Arial" w:cs="Arial"/>
                <w:sz w:val="24"/>
                <w:szCs w:val="24"/>
              </w:rPr>
            </w:pPr>
            <w:r w:rsidRPr="008D1160">
              <w:rPr>
                <w:rFonts w:ascii="Arial" w:hAnsi="Arial" w:cs="Arial"/>
                <w:sz w:val="24"/>
                <w:szCs w:val="24"/>
              </w:rPr>
              <w:t>Refers to people of different races which can include colour, nationality, ethnic or national origins and different ethnic backgrounds, for example, Gypsy Romany and Traveller peoples.</w:t>
            </w:r>
          </w:p>
        </w:tc>
        <w:sdt>
          <w:sdtPr>
            <w:id w:val="-1771316076"/>
            <w14:checkbox>
              <w14:checked w14:val="1"/>
              <w14:checkedState w14:val="2612" w14:font="MS Gothic"/>
              <w14:uncheckedState w14:val="2610" w14:font="MS Gothic"/>
            </w14:checkbox>
          </w:sdtPr>
          <w:sdtEndPr/>
          <w:sdtContent>
            <w:tc>
              <w:tcPr>
                <w:tcW w:w="1755" w:type="dxa"/>
              </w:tcPr>
              <w:p w14:paraId="43D57E7A" w14:textId="77777777" w:rsidR="008D1160" w:rsidRPr="008D1160" w:rsidRDefault="008D1160" w:rsidP="004E515C">
                <w:pPr>
                  <w:spacing w:after="160"/>
                  <w:jc w:val="center"/>
                  <w:rPr>
                    <w:rFonts w:ascii="Arial" w:hAnsi="Arial" w:cs="Arial"/>
                    <w:sz w:val="24"/>
                    <w:szCs w:val="24"/>
                  </w:rPr>
                </w:pPr>
                <w:r w:rsidRPr="008D1160">
                  <w:rPr>
                    <w:rFonts w:ascii="Segoe UI Symbol" w:hAnsi="Segoe UI Symbol" w:cs="Segoe UI Symbol"/>
                    <w:sz w:val="24"/>
                    <w:szCs w:val="24"/>
                  </w:rPr>
                  <w:t>☒</w:t>
                </w:r>
              </w:p>
            </w:tc>
          </w:sdtContent>
        </w:sdt>
        <w:sdt>
          <w:sdtPr>
            <w:id w:val="884528441"/>
            <w14:checkbox>
              <w14:checked w14:val="0"/>
              <w14:checkedState w14:val="2612" w14:font="MS Gothic"/>
              <w14:uncheckedState w14:val="2610" w14:font="MS Gothic"/>
            </w14:checkbox>
          </w:sdtPr>
          <w:sdtEndPr/>
          <w:sdtContent>
            <w:tc>
              <w:tcPr>
                <w:tcW w:w="1788" w:type="dxa"/>
              </w:tcPr>
              <w:p w14:paraId="7061F3B2" w14:textId="77777777" w:rsidR="008D1160" w:rsidRPr="008D1160" w:rsidRDefault="008D1160" w:rsidP="004E515C">
                <w:pPr>
                  <w:spacing w:after="160"/>
                  <w:jc w:val="center"/>
                  <w:rPr>
                    <w:rFonts w:ascii="Arial" w:hAnsi="Arial" w:cs="Arial"/>
                    <w:sz w:val="24"/>
                    <w:szCs w:val="24"/>
                  </w:rPr>
                </w:pPr>
                <w:r w:rsidRPr="008D1160">
                  <w:rPr>
                    <w:rFonts w:ascii="Segoe UI Symbol" w:hAnsi="Segoe UI Symbol" w:cs="Segoe UI Symbol"/>
                    <w:sz w:val="24"/>
                    <w:szCs w:val="24"/>
                  </w:rPr>
                  <w:t>☐</w:t>
                </w:r>
              </w:p>
            </w:tc>
          </w:sdtContent>
        </w:sdt>
        <w:sdt>
          <w:sdtPr>
            <w:id w:val="-331682986"/>
            <w14:checkbox>
              <w14:checked w14:val="0"/>
              <w14:checkedState w14:val="2612" w14:font="MS Gothic"/>
              <w14:uncheckedState w14:val="2610" w14:font="MS Gothic"/>
            </w14:checkbox>
          </w:sdtPr>
          <w:sdtEndPr/>
          <w:sdtContent>
            <w:tc>
              <w:tcPr>
                <w:tcW w:w="1843" w:type="dxa"/>
              </w:tcPr>
              <w:p w14:paraId="78CEEAA6" w14:textId="77777777" w:rsidR="008D1160" w:rsidRPr="008D1160" w:rsidRDefault="008D1160" w:rsidP="004E515C">
                <w:pPr>
                  <w:spacing w:after="160"/>
                  <w:jc w:val="center"/>
                  <w:rPr>
                    <w:rFonts w:ascii="Arial" w:hAnsi="Arial" w:cs="Arial"/>
                    <w:sz w:val="24"/>
                    <w:szCs w:val="24"/>
                  </w:rPr>
                </w:pPr>
                <w:r w:rsidRPr="008D1160">
                  <w:rPr>
                    <w:rFonts w:ascii="Segoe UI Symbol" w:hAnsi="Segoe UI Symbol" w:cs="Segoe UI Symbol"/>
                    <w:sz w:val="24"/>
                    <w:szCs w:val="24"/>
                  </w:rPr>
                  <w:t>☐</w:t>
                </w:r>
              </w:p>
            </w:tc>
          </w:sdtContent>
        </w:sdt>
        <w:tc>
          <w:tcPr>
            <w:tcW w:w="4739" w:type="dxa"/>
          </w:tcPr>
          <w:p w14:paraId="350CCD3A" w14:textId="77777777" w:rsidR="008D1160" w:rsidRPr="008D1160" w:rsidRDefault="008D1160" w:rsidP="004E515C">
            <w:pPr>
              <w:spacing w:after="160"/>
              <w:rPr>
                <w:rFonts w:ascii="Arial" w:hAnsi="Arial" w:cs="Arial"/>
                <w:sz w:val="24"/>
                <w:szCs w:val="24"/>
              </w:rPr>
            </w:pPr>
            <w:r w:rsidRPr="008D1160">
              <w:rPr>
                <w:rFonts w:ascii="Arial" w:hAnsi="Arial" w:cs="Arial"/>
                <w:sz w:val="24"/>
                <w:szCs w:val="24"/>
              </w:rPr>
              <w:t>The policy does not have any impact on this protected characteristic however, the policy document is not automatically published in languages other than English.</w:t>
            </w:r>
          </w:p>
        </w:tc>
      </w:tr>
      <w:tr w:rsidR="008D1160" w:rsidRPr="008D1160" w14:paraId="1B822CF0" w14:textId="77777777" w:rsidTr="00DB7997">
        <w:tc>
          <w:tcPr>
            <w:tcW w:w="3823" w:type="dxa"/>
          </w:tcPr>
          <w:p w14:paraId="330FC5DE" w14:textId="77777777" w:rsidR="008D1160" w:rsidRPr="008D1160" w:rsidRDefault="008D1160" w:rsidP="004E515C">
            <w:pPr>
              <w:spacing w:after="160"/>
              <w:rPr>
                <w:rFonts w:ascii="Arial" w:hAnsi="Arial" w:cs="Arial"/>
                <w:b/>
                <w:bCs/>
                <w:sz w:val="24"/>
                <w:szCs w:val="24"/>
              </w:rPr>
            </w:pPr>
            <w:r w:rsidRPr="008D1160">
              <w:rPr>
                <w:rFonts w:ascii="Arial" w:hAnsi="Arial" w:cs="Arial"/>
                <w:b/>
                <w:bCs/>
                <w:sz w:val="24"/>
                <w:szCs w:val="24"/>
              </w:rPr>
              <w:t>Religion or belief</w:t>
            </w:r>
          </w:p>
          <w:p w14:paraId="0918EC3E" w14:textId="40744E37" w:rsidR="008D1160" w:rsidRPr="008D1160" w:rsidRDefault="008D1160" w:rsidP="004E515C">
            <w:pPr>
              <w:spacing w:after="160"/>
              <w:rPr>
                <w:rFonts w:ascii="Arial" w:hAnsi="Arial" w:cs="Arial"/>
                <w:bCs/>
                <w:sz w:val="24"/>
                <w:szCs w:val="24"/>
              </w:rPr>
            </w:pPr>
            <w:r w:rsidRPr="008D1160">
              <w:rPr>
                <w:rFonts w:ascii="Arial" w:hAnsi="Arial" w:cs="Arial"/>
                <w:bCs/>
                <w:sz w:val="24"/>
                <w:szCs w:val="24"/>
              </w:rPr>
              <w:t>Includes all religious and philosophical beliefs including having no religious belief,</w:t>
            </w:r>
          </w:p>
        </w:tc>
        <w:sdt>
          <w:sdtPr>
            <w:id w:val="1710837875"/>
            <w14:checkbox>
              <w14:checked w14:val="1"/>
              <w14:checkedState w14:val="2612" w14:font="MS Gothic"/>
              <w14:uncheckedState w14:val="2610" w14:font="MS Gothic"/>
            </w14:checkbox>
          </w:sdtPr>
          <w:sdtEndPr/>
          <w:sdtContent>
            <w:tc>
              <w:tcPr>
                <w:tcW w:w="1755" w:type="dxa"/>
              </w:tcPr>
              <w:p w14:paraId="1C2BBD4C" w14:textId="77777777" w:rsidR="008D1160" w:rsidRPr="008D1160" w:rsidRDefault="008D1160" w:rsidP="004E515C">
                <w:pPr>
                  <w:spacing w:after="160"/>
                  <w:jc w:val="center"/>
                  <w:rPr>
                    <w:rFonts w:ascii="Arial" w:hAnsi="Arial" w:cs="Arial"/>
                    <w:sz w:val="24"/>
                    <w:szCs w:val="24"/>
                  </w:rPr>
                </w:pPr>
                <w:r w:rsidRPr="008D1160">
                  <w:rPr>
                    <w:rFonts w:ascii="Segoe UI Symbol" w:hAnsi="Segoe UI Symbol" w:cs="Segoe UI Symbol"/>
                    <w:sz w:val="24"/>
                    <w:szCs w:val="24"/>
                  </w:rPr>
                  <w:t>☒</w:t>
                </w:r>
              </w:p>
            </w:tc>
          </w:sdtContent>
        </w:sdt>
        <w:sdt>
          <w:sdtPr>
            <w:id w:val="1158338640"/>
            <w14:checkbox>
              <w14:checked w14:val="0"/>
              <w14:checkedState w14:val="2612" w14:font="MS Gothic"/>
              <w14:uncheckedState w14:val="2610" w14:font="MS Gothic"/>
            </w14:checkbox>
          </w:sdtPr>
          <w:sdtEndPr/>
          <w:sdtContent>
            <w:tc>
              <w:tcPr>
                <w:tcW w:w="1788" w:type="dxa"/>
              </w:tcPr>
              <w:p w14:paraId="5509DDFB" w14:textId="77777777" w:rsidR="008D1160" w:rsidRPr="008D1160" w:rsidRDefault="008D1160" w:rsidP="004E515C">
                <w:pPr>
                  <w:spacing w:after="160"/>
                  <w:jc w:val="center"/>
                  <w:rPr>
                    <w:rFonts w:ascii="Arial" w:hAnsi="Arial" w:cs="Arial"/>
                    <w:sz w:val="24"/>
                    <w:szCs w:val="24"/>
                  </w:rPr>
                </w:pPr>
                <w:r w:rsidRPr="008D1160">
                  <w:rPr>
                    <w:rFonts w:ascii="Segoe UI Symbol" w:hAnsi="Segoe UI Symbol" w:cs="Segoe UI Symbol"/>
                    <w:sz w:val="24"/>
                    <w:szCs w:val="24"/>
                  </w:rPr>
                  <w:t>☐</w:t>
                </w:r>
              </w:p>
            </w:tc>
          </w:sdtContent>
        </w:sdt>
        <w:sdt>
          <w:sdtPr>
            <w:id w:val="-1657518418"/>
            <w14:checkbox>
              <w14:checked w14:val="0"/>
              <w14:checkedState w14:val="2612" w14:font="MS Gothic"/>
              <w14:uncheckedState w14:val="2610" w14:font="MS Gothic"/>
            </w14:checkbox>
          </w:sdtPr>
          <w:sdtEndPr/>
          <w:sdtContent>
            <w:tc>
              <w:tcPr>
                <w:tcW w:w="1843" w:type="dxa"/>
              </w:tcPr>
              <w:p w14:paraId="7695CA0F" w14:textId="77777777" w:rsidR="008D1160" w:rsidRPr="008D1160" w:rsidRDefault="008D1160" w:rsidP="004E515C">
                <w:pPr>
                  <w:spacing w:after="160"/>
                  <w:jc w:val="center"/>
                  <w:rPr>
                    <w:rFonts w:ascii="Arial" w:hAnsi="Arial" w:cs="Arial"/>
                    <w:sz w:val="24"/>
                    <w:szCs w:val="24"/>
                  </w:rPr>
                </w:pPr>
                <w:r w:rsidRPr="008D1160">
                  <w:rPr>
                    <w:rFonts w:ascii="Segoe UI Symbol" w:hAnsi="Segoe UI Symbol" w:cs="Segoe UI Symbol"/>
                    <w:sz w:val="24"/>
                    <w:szCs w:val="24"/>
                  </w:rPr>
                  <w:t>☐</w:t>
                </w:r>
              </w:p>
            </w:tc>
          </w:sdtContent>
        </w:sdt>
        <w:tc>
          <w:tcPr>
            <w:tcW w:w="4739" w:type="dxa"/>
          </w:tcPr>
          <w:p w14:paraId="6B75A685" w14:textId="77777777" w:rsidR="008D1160" w:rsidRPr="008D1160" w:rsidRDefault="008D1160" w:rsidP="004E515C">
            <w:pPr>
              <w:spacing w:after="160"/>
              <w:rPr>
                <w:rFonts w:ascii="Arial" w:hAnsi="Arial" w:cs="Arial"/>
                <w:sz w:val="24"/>
                <w:szCs w:val="24"/>
              </w:rPr>
            </w:pPr>
          </w:p>
        </w:tc>
      </w:tr>
      <w:tr w:rsidR="008D1160" w:rsidRPr="008D1160" w14:paraId="5A3FE901" w14:textId="77777777" w:rsidTr="00DB7997">
        <w:tc>
          <w:tcPr>
            <w:tcW w:w="3823" w:type="dxa"/>
          </w:tcPr>
          <w:p w14:paraId="6C02A6F6" w14:textId="77777777" w:rsidR="008D1160" w:rsidRPr="008D1160" w:rsidRDefault="008D1160" w:rsidP="004E515C">
            <w:pPr>
              <w:spacing w:after="160"/>
              <w:rPr>
                <w:rFonts w:ascii="Arial" w:hAnsi="Arial" w:cs="Arial"/>
                <w:b/>
                <w:bCs/>
                <w:sz w:val="24"/>
                <w:szCs w:val="24"/>
              </w:rPr>
            </w:pPr>
            <w:r w:rsidRPr="008D1160">
              <w:rPr>
                <w:rFonts w:ascii="Arial" w:hAnsi="Arial" w:cs="Arial"/>
                <w:b/>
                <w:bCs/>
                <w:sz w:val="24"/>
                <w:szCs w:val="24"/>
              </w:rPr>
              <w:t>Sex</w:t>
            </w:r>
          </w:p>
          <w:p w14:paraId="7CE4920F" w14:textId="48E96068" w:rsidR="008D1160" w:rsidRPr="008D1160" w:rsidRDefault="008D1160" w:rsidP="004E515C">
            <w:pPr>
              <w:spacing w:after="160"/>
              <w:rPr>
                <w:rFonts w:ascii="Arial" w:hAnsi="Arial" w:cs="Arial"/>
                <w:sz w:val="24"/>
                <w:szCs w:val="24"/>
              </w:rPr>
            </w:pPr>
            <w:r w:rsidRPr="008D1160">
              <w:rPr>
                <w:rFonts w:ascii="Arial" w:hAnsi="Arial" w:cs="Arial"/>
                <w:sz w:val="24"/>
                <w:szCs w:val="24"/>
              </w:rPr>
              <w:t xml:space="preserve">This refers to biological sex </w:t>
            </w:r>
            <w:proofErr w:type="spellStart"/>
            <w:r w:rsidRPr="008D1160">
              <w:rPr>
                <w:rFonts w:ascii="Arial" w:hAnsi="Arial" w:cs="Arial"/>
                <w:sz w:val="24"/>
                <w:szCs w:val="24"/>
              </w:rPr>
              <w:t>eg</w:t>
            </w:r>
            <w:proofErr w:type="spellEnd"/>
            <w:r w:rsidRPr="008D1160">
              <w:rPr>
                <w:rFonts w:ascii="Arial" w:hAnsi="Arial" w:cs="Arial"/>
                <w:sz w:val="24"/>
                <w:szCs w:val="24"/>
              </w:rPr>
              <w:t xml:space="preserve"> male / female / intersex.</w:t>
            </w:r>
          </w:p>
        </w:tc>
        <w:sdt>
          <w:sdtPr>
            <w:id w:val="-1055547240"/>
            <w14:checkbox>
              <w14:checked w14:val="1"/>
              <w14:checkedState w14:val="2612" w14:font="MS Gothic"/>
              <w14:uncheckedState w14:val="2610" w14:font="MS Gothic"/>
            </w14:checkbox>
          </w:sdtPr>
          <w:sdtEndPr/>
          <w:sdtContent>
            <w:tc>
              <w:tcPr>
                <w:tcW w:w="1755" w:type="dxa"/>
              </w:tcPr>
              <w:p w14:paraId="67C44D79" w14:textId="77777777" w:rsidR="008D1160" w:rsidRPr="008D1160" w:rsidRDefault="008D1160" w:rsidP="004E515C">
                <w:pPr>
                  <w:spacing w:after="160"/>
                  <w:jc w:val="center"/>
                  <w:rPr>
                    <w:rFonts w:ascii="Arial" w:hAnsi="Arial" w:cs="Arial"/>
                    <w:sz w:val="24"/>
                    <w:szCs w:val="24"/>
                  </w:rPr>
                </w:pPr>
                <w:r w:rsidRPr="008D1160">
                  <w:rPr>
                    <w:rFonts w:ascii="Segoe UI Symbol" w:hAnsi="Segoe UI Symbol" w:cs="Segoe UI Symbol"/>
                    <w:sz w:val="24"/>
                    <w:szCs w:val="24"/>
                  </w:rPr>
                  <w:t>☒</w:t>
                </w:r>
              </w:p>
            </w:tc>
          </w:sdtContent>
        </w:sdt>
        <w:sdt>
          <w:sdtPr>
            <w:id w:val="1305283008"/>
            <w14:checkbox>
              <w14:checked w14:val="0"/>
              <w14:checkedState w14:val="2612" w14:font="MS Gothic"/>
              <w14:uncheckedState w14:val="2610" w14:font="MS Gothic"/>
            </w14:checkbox>
          </w:sdtPr>
          <w:sdtEndPr/>
          <w:sdtContent>
            <w:tc>
              <w:tcPr>
                <w:tcW w:w="1788" w:type="dxa"/>
              </w:tcPr>
              <w:p w14:paraId="70DCF6E4" w14:textId="77777777" w:rsidR="008D1160" w:rsidRPr="008D1160" w:rsidRDefault="008D1160" w:rsidP="004E515C">
                <w:pPr>
                  <w:spacing w:after="160"/>
                  <w:jc w:val="center"/>
                  <w:rPr>
                    <w:rFonts w:ascii="Arial" w:hAnsi="Arial" w:cs="Arial"/>
                    <w:sz w:val="24"/>
                    <w:szCs w:val="24"/>
                  </w:rPr>
                </w:pPr>
                <w:r w:rsidRPr="008D1160">
                  <w:rPr>
                    <w:rFonts w:ascii="Segoe UI Symbol" w:hAnsi="Segoe UI Symbol" w:cs="Segoe UI Symbol"/>
                    <w:sz w:val="24"/>
                    <w:szCs w:val="24"/>
                  </w:rPr>
                  <w:t>☐</w:t>
                </w:r>
              </w:p>
            </w:tc>
          </w:sdtContent>
        </w:sdt>
        <w:sdt>
          <w:sdtPr>
            <w:id w:val="-2001184116"/>
            <w14:checkbox>
              <w14:checked w14:val="0"/>
              <w14:checkedState w14:val="2612" w14:font="MS Gothic"/>
              <w14:uncheckedState w14:val="2610" w14:font="MS Gothic"/>
            </w14:checkbox>
          </w:sdtPr>
          <w:sdtEndPr/>
          <w:sdtContent>
            <w:tc>
              <w:tcPr>
                <w:tcW w:w="1843" w:type="dxa"/>
              </w:tcPr>
              <w:p w14:paraId="67F88428" w14:textId="77777777" w:rsidR="008D1160" w:rsidRPr="008D1160" w:rsidRDefault="008D1160" w:rsidP="004E515C">
                <w:pPr>
                  <w:spacing w:after="160"/>
                  <w:jc w:val="center"/>
                  <w:rPr>
                    <w:rFonts w:ascii="Arial" w:hAnsi="Arial" w:cs="Arial"/>
                    <w:sz w:val="24"/>
                    <w:szCs w:val="24"/>
                  </w:rPr>
                </w:pPr>
                <w:r w:rsidRPr="008D1160">
                  <w:rPr>
                    <w:rFonts w:ascii="Segoe UI Symbol" w:hAnsi="Segoe UI Symbol" w:cs="Segoe UI Symbol"/>
                    <w:sz w:val="24"/>
                    <w:szCs w:val="24"/>
                  </w:rPr>
                  <w:t>☐</w:t>
                </w:r>
              </w:p>
            </w:tc>
          </w:sdtContent>
        </w:sdt>
        <w:tc>
          <w:tcPr>
            <w:tcW w:w="4739" w:type="dxa"/>
          </w:tcPr>
          <w:p w14:paraId="43F2F222" w14:textId="77777777" w:rsidR="008D1160" w:rsidRPr="008D1160" w:rsidRDefault="008D1160" w:rsidP="004E515C">
            <w:pPr>
              <w:spacing w:after="160"/>
              <w:rPr>
                <w:rFonts w:ascii="Arial" w:hAnsi="Arial" w:cs="Arial"/>
                <w:sz w:val="24"/>
                <w:szCs w:val="24"/>
              </w:rPr>
            </w:pPr>
          </w:p>
        </w:tc>
      </w:tr>
      <w:tr w:rsidR="008D1160" w:rsidRPr="008D1160" w14:paraId="5AACB713" w14:textId="77777777" w:rsidTr="00DB7997">
        <w:tc>
          <w:tcPr>
            <w:tcW w:w="3823" w:type="dxa"/>
          </w:tcPr>
          <w:p w14:paraId="60DA9F5B" w14:textId="77777777" w:rsidR="008D1160" w:rsidRPr="008D1160" w:rsidRDefault="008D1160" w:rsidP="004E515C">
            <w:pPr>
              <w:spacing w:after="160"/>
              <w:rPr>
                <w:rFonts w:ascii="Arial" w:hAnsi="Arial" w:cs="Arial"/>
                <w:b/>
                <w:bCs/>
                <w:sz w:val="24"/>
                <w:szCs w:val="24"/>
              </w:rPr>
            </w:pPr>
            <w:r w:rsidRPr="008D1160">
              <w:rPr>
                <w:rFonts w:ascii="Arial" w:hAnsi="Arial" w:cs="Arial"/>
                <w:b/>
                <w:bCs/>
                <w:sz w:val="24"/>
                <w:szCs w:val="24"/>
              </w:rPr>
              <w:t>Sexual orientation</w:t>
            </w:r>
          </w:p>
          <w:p w14:paraId="79CF633A" w14:textId="3C245A1C" w:rsidR="008D1160" w:rsidRPr="008D1160" w:rsidRDefault="008D1160" w:rsidP="004E515C">
            <w:pPr>
              <w:spacing w:after="160"/>
              <w:rPr>
                <w:rFonts w:ascii="Arial" w:hAnsi="Arial" w:cs="Arial"/>
                <w:sz w:val="24"/>
                <w:szCs w:val="24"/>
              </w:rPr>
            </w:pPr>
            <w:r w:rsidRPr="008D1160">
              <w:rPr>
                <w:rFonts w:ascii="Arial" w:hAnsi="Arial" w:cs="Arial"/>
                <w:sz w:val="24"/>
                <w:szCs w:val="24"/>
              </w:rPr>
              <w:t>Refers to who a person is attracted to, for example gay, lesbian, bisexual, asexual and heterosexual (straight).</w:t>
            </w:r>
          </w:p>
        </w:tc>
        <w:sdt>
          <w:sdtPr>
            <w:id w:val="-1286811149"/>
            <w14:checkbox>
              <w14:checked w14:val="1"/>
              <w14:checkedState w14:val="2612" w14:font="MS Gothic"/>
              <w14:uncheckedState w14:val="2610" w14:font="MS Gothic"/>
            </w14:checkbox>
          </w:sdtPr>
          <w:sdtEndPr/>
          <w:sdtContent>
            <w:tc>
              <w:tcPr>
                <w:tcW w:w="1755" w:type="dxa"/>
              </w:tcPr>
              <w:p w14:paraId="241EA5CD" w14:textId="77777777" w:rsidR="008D1160" w:rsidRPr="008D1160" w:rsidRDefault="008D1160" w:rsidP="004E515C">
                <w:pPr>
                  <w:spacing w:after="160"/>
                  <w:jc w:val="center"/>
                  <w:rPr>
                    <w:rFonts w:ascii="Arial" w:hAnsi="Arial" w:cs="Arial"/>
                    <w:sz w:val="24"/>
                    <w:szCs w:val="24"/>
                  </w:rPr>
                </w:pPr>
                <w:r w:rsidRPr="008D1160">
                  <w:rPr>
                    <w:rFonts w:ascii="Segoe UI Symbol" w:hAnsi="Segoe UI Symbol" w:cs="Segoe UI Symbol"/>
                    <w:sz w:val="24"/>
                    <w:szCs w:val="24"/>
                  </w:rPr>
                  <w:t>☒</w:t>
                </w:r>
              </w:p>
            </w:tc>
          </w:sdtContent>
        </w:sdt>
        <w:sdt>
          <w:sdtPr>
            <w:id w:val="344447677"/>
            <w14:checkbox>
              <w14:checked w14:val="0"/>
              <w14:checkedState w14:val="2612" w14:font="MS Gothic"/>
              <w14:uncheckedState w14:val="2610" w14:font="MS Gothic"/>
            </w14:checkbox>
          </w:sdtPr>
          <w:sdtEndPr/>
          <w:sdtContent>
            <w:tc>
              <w:tcPr>
                <w:tcW w:w="1788" w:type="dxa"/>
              </w:tcPr>
              <w:p w14:paraId="46CB7B85" w14:textId="77777777" w:rsidR="008D1160" w:rsidRPr="008D1160" w:rsidRDefault="008D1160" w:rsidP="004E515C">
                <w:pPr>
                  <w:spacing w:after="160"/>
                  <w:jc w:val="center"/>
                  <w:rPr>
                    <w:rFonts w:ascii="Arial" w:hAnsi="Arial" w:cs="Arial"/>
                    <w:sz w:val="24"/>
                    <w:szCs w:val="24"/>
                  </w:rPr>
                </w:pPr>
                <w:r w:rsidRPr="008D1160">
                  <w:rPr>
                    <w:rFonts w:ascii="Segoe UI Symbol" w:hAnsi="Segoe UI Symbol" w:cs="Segoe UI Symbol"/>
                    <w:sz w:val="24"/>
                    <w:szCs w:val="24"/>
                  </w:rPr>
                  <w:t>☐</w:t>
                </w:r>
              </w:p>
            </w:tc>
          </w:sdtContent>
        </w:sdt>
        <w:sdt>
          <w:sdtPr>
            <w:id w:val="-1153065714"/>
            <w14:checkbox>
              <w14:checked w14:val="0"/>
              <w14:checkedState w14:val="2612" w14:font="MS Gothic"/>
              <w14:uncheckedState w14:val="2610" w14:font="MS Gothic"/>
            </w14:checkbox>
          </w:sdtPr>
          <w:sdtEndPr/>
          <w:sdtContent>
            <w:tc>
              <w:tcPr>
                <w:tcW w:w="1843" w:type="dxa"/>
              </w:tcPr>
              <w:p w14:paraId="074E7330" w14:textId="77777777" w:rsidR="008D1160" w:rsidRPr="008D1160" w:rsidRDefault="008D1160" w:rsidP="004E515C">
                <w:pPr>
                  <w:spacing w:after="160"/>
                  <w:jc w:val="center"/>
                  <w:rPr>
                    <w:rFonts w:ascii="Arial" w:hAnsi="Arial" w:cs="Arial"/>
                    <w:sz w:val="24"/>
                    <w:szCs w:val="24"/>
                  </w:rPr>
                </w:pPr>
                <w:r w:rsidRPr="008D1160">
                  <w:rPr>
                    <w:rFonts w:ascii="Segoe UI Symbol" w:hAnsi="Segoe UI Symbol" w:cs="Segoe UI Symbol"/>
                    <w:sz w:val="24"/>
                    <w:szCs w:val="24"/>
                  </w:rPr>
                  <w:t>☐</w:t>
                </w:r>
              </w:p>
            </w:tc>
          </w:sdtContent>
        </w:sdt>
        <w:tc>
          <w:tcPr>
            <w:tcW w:w="4739" w:type="dxa"/>
          </w:tcPr>
          <w:p w14:paraId="67A5B20E" w14:textId="77777777" w:rsidR="008D1160" w:rsidRPr="008D1160" w:rsidRDefault="008D1160" w:rsidP="004E515C">
            <w:pPr>
              <w:spacing w:after="160"/>
              <w:rPr>
                <w:rFonts w:ascii="Arial" w:hAnsi="Arial" w:cs="Arial"/>
                <w:sz w:val="24"/>
                <w:szCs w:val="24"/>
              </w:rPr>
            </w:pPr>
          </w:p>
        </w:tc>
      </w:tr>
      <w:tr w:rsidR="008D1160" w:rsidRPr="008D1160" w14:paraId="0CDBAA30" w14:textId="77777777" w:rsidTr="00DB7997">
        <w:tc>
          <w:tcPr>
            <w:tcW w:w="3823" w:type="dxa"/>
          </w:tcPr>
          <w:p w14:paraId="030817CD" w14:textId="59A1C654" w:rsidR="008D1160" w:rsidRPr="008D1160" w:rsidRDefault="008D1160" w:rsidP="004E515C">
            <w:pPr>
              <w:spacing w:after="160"/>
              <w:rPr>
                <w:rFonts w:ascii="Arial" w:hAnsi="Arial" w:cs="Arial"/>
                <w:sz w:val="24"/>
                <w:szCs w:val="24"/>
              </w:rPr>
            </w:pPr>
            <w:r w:rsidRPr="008D1160">
              <w:rPr>
                <w:rFonts w:ascii="Arial" w:hAnsi="Arial" w:cs="Arial"/>
                <w:b/>
                <w:bCs/>
                <w:sz w:val="24"/>
                <w:szCs w:val="24"/>
              </w:rPr>
              <w:t>Socio-economic deprivation</w:t>
            </w:r>
            <w:r w:rsidRPr="008D1160">
              <w:rPr>
                <w:rFonts w:ascii="Arial" w:hAnsi="Arial" w:cs="Arial"/>
                <w:b/>
                <w:bCs/>
                <w:sz w:val="24"/>
                <w:szCs w:val="24"/>
              </w:rPr>
              <w:br/>
            </w:r>
            <w:r w:rsidRPr="008D1160">
              <w:rPr>
                <w:rFonts w:ascii="Arial" w:hAnsi="Arial" w:cs="Arial"/>
                <w:sz w:val="24"/>
                <w:szCs w:val="24"/>
              </w:rPr>
              <w:t>Refers to the different financial situations people may be experiencing, for example, working poverty and cost of living impacts for people from different backgrounds (not Band exclusive)</w:t>
            </w:r>
          </w:p>
        </w:tc>
        <w:sdt>
          <w:sdtPr>
            <w:id w:val="965093038"/>
            <w14:checkbox>
              <w14:checked w14:val="1"/>
              <w14:checkedState w14:val="2612" w14:font="MS Gothic"/>
              <w14:uncheckedState w14:val="2610" w14:font="MS Gothic"/>
            </w14:checkbox>
          </w:sdtPr>
          <w:sdtEndPr/>
          <w:sdtContent>
            <w:tc>
              <w:tcPr>
                <w:tcW w:w="1755" w:type="dxa"/>
              </w:tcPr>
              <w:p w14:paraId="6885CAFE" w14:textId="77777777" w:rsidR="008D1160" w:rsidRPr="008D1160" w:rsidRDefault="008D1160" w:rsidP="004E515C">
                <w:pPr>
                  <w:spacing w:after="160"/>
                  <w:jc w:val="center"/>
                  <w:rPr>
                    <w:rFonts w:ascii="Arial" w:hAnsi="Arial" w:cs="Arial"/>
                    <w:sz w:val="24"/>
                    <w:szCs w:val="24"/>
                  </w:rPr>
                </w:pPr>
                <w:r w:rsidRPr="008D1160">
                  <w:rPr>
                    <w:rFonts w:ascii="Segoe UI Symbol" w:hAnsi="Segoe UI Symbol" w:cs="Segoe UI Symbol"/>
                    <w:sz w:val="24"/>
                    <w:szCs w:val="24"/>
                  </w:rPr>
                  <w:t>☒</w:t>
                </w:r>
              </w:p>
            </w:tc>
          </w:sdtContent>
        </w:sdt>
        <w:sdt>
          <w:sdtPr>
            <w:id w:val="-1376006099"/>
            <w14:checkbox>
              <w14:checked w14:val="0"/>
              <w14:checkedState w14:val="2612" w14:font="MS Gothic"/>
              <w14:uncheckedState w14:val="2610" w14:font="MS Gothic"/>
            </w14:checkbox>
          </w:sdtPr>
          <w:sdtEndPr/>
          <w:sdtContent>
            <w:tc>
              <w:tcPr>
                <w:tcW w:w="1788" w:type="dxa"/>
              </w:tcPr>
              <w:p w14:paraId="6FC962F7" w14:textId="77777777" w:rsidR="008D1160" w:rsidRPr="008D1160" w:rsidRDefault="008D1160" w:rsidP="004E515C">
                <w:pPr>
                  <w:spacing w:after="160"/>
                  <w:jc w:val="center"/>
                  <w:rPr>
                    <w:rFonts w:ascii="Arial" w:hAnsi="Arial" w:cs="Arial"/>
                    <w:sz w:val="24"/>
                    <w:szCs w:val="24"/>
                  </w:rPr>
                </w:pPr>
                <w:r w:rsidRPr="008D1160">
                  <w:rPr>
                    <w:rFonts w:ascii="Segoe UI Symbol" w:hAnsi="Segoe UI Symbol" w:cs="Segoe UI Symbol"/>
                    <w:sz w:val="24"/>
                    <w:szCs w:val="24"/>
                  </w:rPr>
                  <w:t>☐</w:t>
                </w:r>
              </w:p>
            </w:tc>
          </w:sdtContent>
        </w:sdt>
        <w:sdt>
          <w:sdtPr>
            <w:id w:val="1260566610"/>
            <w14:checkbox>
              <w14:checked w14:val="0"/>
              <w14:checkedState w14:val="2612" w14:font="MS Gothic"/>
              <w14:uncheckedState w14:val="2610" w14:font="MS Gothic"/>
            </w14:checkbox>
          </w:sdtPr>
          <w:sdtEndPr/>
          <w:sdtContent>
            <w:tc>
              <w:tcPr>
                <w:tcW w:w="1843" w:type="dxa"/>
              </w:tcPr>
              <w:p w14:paraId="1BE695C5" w14:textId="77777777" w:rsidR="008D1160" w:rsidRPr="008D1160" w:rsidRDefault="008D1160" w:rsidP="004E515C">
                <w:pPr>
                  <w:spacing w:after="160"/>
                  <w:jc w:val="center"/>
                  <w:rPr>
                    <w:rFonts w:ascii="Arial" w:hAnsi="Arial" w:cs="Arial"/>
                    <w:sz w:val="24"/>
                    <w:szCs w:val="24"/>
                  </w:rPr>
                </w:pPr>
                <w:r w:rsidRPr="008D1160">
                  <w:rPr>
                    <w:rFonts w:ascii="Segoe UI Symbol" w:hAnsi="Segoe UI Symbol" w:cs="Segoe UI Symbol"/>
                    <w:sz w:val="24"/>
                    <w:szCs w:val="24"/>
                  </w:rPr>
                  <w:t>☐</w:t>
                </w:r>
              </w:p>
            </w:tc>
          </w:sdtContent>
        </w:sdt>
        <w:tc>
          <w:tcPr>
            <w:tcW w:w="4739" w:type="dxa"/>
          </w:tcPr>
          <w:p w14:paraId="780C59BD" w14:textId="77777777" w:rsidR="008D1160" w:rsidRPr="008D1160" w:rsidRDefault="008D1160" w:rsidP="004E515C">
            <w:pPr>
              <w:spacing w:after="160"/>
              <w:rPr>
                <w:rFonts w:ascii="Arial" w:hAnsi="Arial" w:cs="Arial"/>
                <w:sz w:val="24"/>
                <w:szCs w:val="24"/>
              </w:rPr>
            </w:pPr>
            <w:r w:rsidRPr="008D1160">
              <w:rPr>
                <w:rFonts w:ascii="Arial" w:hAnsi="Arial" w:cs="Arial"/>
                <w:sz w:val="24"/>
                <w:szCs w:val="24"/>
              </w:rPr>
              <w:t>Since some funding criteria may require the employee to financial support their own development with a contribution, the line manager should sensitively discuss this with the individual, HR and Finance to explore alternative payment options so as not to disadvantage the employee.</w:t>
            </w:r>
          </w:p>
        </w:tc>
      </w:tr>
      <w:tr w:rsidR="008D1160" w:rsidRPr="008D1160" w14:paraId="341BF89C" w14:textId="77777777" w:rsidTr="00DB7997">
        <w:tc>
          <w:tcPr>
            <w:tcW w:w="3823" w:type="dxa"/>
          </w:tcPr>
          <w:p w14:paraId="02A914C0" w14:textId="2E425C68" w:rsidR="008D1160" w:rsidRPr="008D1160" w:rsidRDefault="008D1160" w:rsidP="004E515C">
            <w:pPr>
              <w:spacing w:after="160"/>
              <w:rPr>
                <w:rFonts w:ascii="Arial" w:hAnsi="Arial" w:cs="Arial"/>
                <w:sz w:val="24"/>
                <w:szCs w:val="24"/>
              </w:rPr>
            </w:pPr>
            <w:r w:rsidRPr="008D1160">
              <w:rPr>
                <w:rFonts w:ascii="Arial" w:hAnsi="Arial" w:cs="Arial"/>
                <w:b/>
                <w:bCs/>
                <w:sz w:val="24"/>
                <w:szCs w:val="24"/>
              </w:rPr>
              <w:t>Working carers</w:t>
            </w:r>
            <w:r w:rsidRPr="008D1160">
              <w:rPr>
                <w:rFonts w:ascii="Arial" w:hAnsi="Arial" w:cs="Arial"/>
                <w:b/>
                <w:bCs/>
                <w:sz w:val="24"/>
                <w:szCs w:val="24"/>
              </w:rPr>
              <w:br/>
            </w:r>
            <w:r w:rsidRPr="008D1160">
              <w:rPr>
                <w:rFonts w:ascii="Arial" w:hAnsi="Arial" w:cs="Arial"/>
                <w:sz w:val="24"/>
                <w:szCs w:val="24"/>
              </w:rPr>
              <w:t>Refers to anyone who cares, unpaid, for a friend or family member who due to their illness, disability, mental health condition or an addiction cannot cope without their support.</w:t>
            </w:r>
          </w:p>
          <w:p w14:paraId="7664F9F8" w14:textId="42DFDE18" w:rsidR="008D1160" w:rsidRPr="008D1160" w:rsidRDefault="008D1160" w:rsidP="004E515C">
            <w:pPr>
              <w:spacing w:after="160"/>
              <w:rPr>
                <w:rFonts w:ascii="Arial" w:hAnsi="Arial" w:cs="Arial"/>
                <w:sz w:val="24"/>
                <w:szCs w:val="24"/>
              </w:rPr>
            </w:pPr>
            <w:r w:rsidRPr="008D1160">
              <w:rPr>
                <w:rFonts w:ascii="Arial" w:hAnsi="Arial" w:cs="Arial"/>
                <w:sz w:val="24"/>
                <w:szCs w:val="24"/>
              </w:rPr>
              <w:t>Working carers can be considered protected under the Equality Act (2010) by association.</w:t>
            </w:r>
          </w:p>
        </w:tc>
        <w:sdt>
          <w:sdtPr>
            <w:id w:val="1363481330"/>
            <w14:checkbox>
              <w14:checked w14:val="1"/>
              <w14:checkedState w14:val="2612" w14:font="MS Gothic"/>
              <w14:uncheckedState w14:val="2610" w14:font="MS Gothic"/>
            </w14:checkbox>
          </w:sdtPr>
          <w:sdtEndPr/>
          <w:sdtContent>
            <w:tc>
              <w:tcPr>
                <w:tcW w:w="1755" w:type="dxa"/>
              </w:tcPr>
              <w:p w14:paraId="1AD68872" w14:textId="77777777" w:rsidR="008D1160" w:rsidRPr="008D1160" w:rsidRDefault="008D1160" w:rsidP="004E515C">
                <w:pPr>
                  <w:spacing w:after="160"/>
                  <w:jc w:val="center"/>
                  <w:rPr>
                    <w:rFonts w:ascii="Arial" w:hAnsi="Arial" w:cs="Arial"/>
                    <w:sz w:val="24"/>
                    <w:szCs w:val="24"/>
                  </w:rPr>
                </w:pPr>
                <w:r w:rsidRPr="008D1160">
                  <w:rPr>
                    <w:rFonts w:ascii="Segoe UI Symbol" w:hAnsi="Segoe UI Symbol" w:cs="Segoe UI Symbol"/>
                    <w:sz w:val="24"/>
                    <w:szCs w:val="24"/>
                  </w:rPr>
                  <w:t>☒</w:t>
                </w:r>
              </w:p>
            </w:tc>
          </w:sdtContent>
        </w:sdt>
        <w:sdt>
          <w:sdtPr>
            <w:id w:val="-766762766"/>
            <w14:checkbox>
              <w14:checked w14:val="0"/>
              <w14:checkedState w14:val="2612" w14:font="MS Gothic"/>
              <w14:uncheckedState w14:val="2610" w14:font="MS Gothic"/>
            </w14:checkbox>
          </w:sdtPr>
          <w:sdtEndPr/>
          <w:sdtContent>
            <w:tc>
              <w:tcPr>
                <w:tcW w:w="1788" w:type="dxa"/>
              </w:tcPr>
              <w:p w14:paraId="333D3FE0" w14:textId="77777777" w:rsidR="008D1160" w:rsidRPr="008D1160" w:rsidRDefault="008D1160" w:rsidP="004E515C">
                <w:pPr>
                  <w:spacing w:after="160"/>
                  <w:jc w:val="center"/>
                  <w:rPr>
                    <w:rFonts w:ascii="Arial" w:hAnsi="Arial" w:cs="Arial"/>
                    <w:sz w:val="24"/>
                    <w:szCs w:val="24"/>
                  </w:rPr>
                </w:pPr>
                <w:r w:rsidRPr="008D1160">
                  <w:rPr>
                    <w:rFonts w:ascii="Segoe UI Symbol" w:hAnsi="Segoe UI Symbol" w:cs="Segoe UI Symbol"/>
                    <w:sz w:val="24"/>
                    <w:szCs w:val="24"/>
                  </w:rPr>
                  <w:t>☐</w:t>
                </w:r>
              </w:p>
            </w:tc>
          </w:sdtContent>
        </w:sdt>
        <w:sdt>
          <w:sdtPr>
            <w:id w:val="-1840845059"/>
            <w14:checkbox>
              <w14:checked w14:val="0"/>
              <w14:checkedState w14:val="2612" w14:font="MS Gothic"/>
              <w14:uncheckedState w14:val="2610" w14:font="MS Gothic"/>
            </w14:checkbox>
          </w:sdtPr>
          <w:sdtEndPr/>
          <w:sdtContent>
            <w:tc>
              <w:tcPr>
                <w:tcW w:w="1843" w:type="dxa"/>
              </w:tcPr>
              <w:p w14:paraId="4FC852A2" w14:textId="77777777" w:rsidR="008D1160" w:rsidRPr="008D1160" w:rsidRDefault="008D1160" w:rsidP="004E515C">
                <w:pPr>
                  <w:spacing w:after="160"/>
                  <w:jc w:val="center"/>
                  <w:rPr>
                    <w:rFonts w:ascii="Arial" w:hAnsi="Arial" w:cs="Arial"/>
                    <w:sz w:val="24"/>
                    <w:szCs w:val="24"/>
                  </w:rPr>
                </w:pPr>
                <w:r w:rsidRPr="008D1160">
                  <w:rPr>
                    <w:rFonts w:ascii="Segoe UI Symbol" w:hAnsi="Segoe UI Symbol" w:cs="Segoe UI Symbol"/>
                    <w:sz w:val="24"/>
                    <w:szCs w:val="24"/>
                  </w:rPr>
                  <w:t>☐</w:t>
                </w:r>
              </w:p>
            </w:tc>
          </w:sdtContent>
        </w:sdt>
        <w:tc>
          <w:tcPr>
            <w:tcW w:w="4739" w:type="dxa"/>
          </w:tcPr>
          <w:p w14:paraId="5316FE05" w14:textId="77777777" w:rsidR="008D1160" w:rsidRPr="008D1160" w:rsidRDefault="008D1160" w:rsidP="004E515C">
            <w:pPr>
              <w:spacing w:after="160"/>
              <w:rPr>
                <w:rFonts w:ascii="Arial" w:hAnsi="Arial" w:cs="Arial"/>
                <w:sz w:val="24"/>
                <w:szCs w:val="24"/>
              </w:rPr>
            </w:pPr>
          </w:p>
        </w:tc>
      </w:tr>
    </w:tbl>
    <w:p w14:paraId="301D36A4" w14:textId="77777777" w:rsidR="008D1160" w:rsidRPr="008D1160" w:rsidRDefault="008D1160" w:rsidP="008D1160">
      <w:pPr>
        <w:spacing w:after="160" w:line="276" w:lineRule="auto"/>
        <w:rPr>
          <w:rFonts w:eastAsia="Calibri" w:cs="Times New Roman"/>
          <w:color w:val="auto"/>
          <w:szCs w:val="22"/>
          <w:lang w:eastAsia="en-US"/>
        </w:rPr>
      </w:pPr>
    </w:p>
    <w:p w14:paraId="6BC5ED5E" w14:textId="77777777" w:rsidR="008D1160" w:rsidRPr="008D1160" w:rsidRDefault="008D1160" w:rsidP="008D1160">
      <w:pPr>
        <w:spacing w:after="160" w:line="276" w:lineRule="auto"/>
        <w:rPr>
          <w:rFonts w:eastAsia="Calibri" w:cs="Times New Roman"/>
          <w:color w:val="auto"/>
          <w:szCs w:val="22"/>
          <w:lang w:eastAsia="en-US"/>
        </w:rPr>
      </w:pPr>
      <w:r w:rsidRPr="008D1160">
        <w:rPr>
          <w:rFonts w:eastAsia="Calibri" w:cs="Times New Roman"/>
          <w:color w:val="auto"/>
          <w:szCs w:val="22"/>
          <w:lang w:eastAsia="en-US"/>
        </w:rPr>
        <w:t xml:space="preserve">‘Genuine determining reason’ means an </w:t>
      </w:r>
      <w:r w:rsidRPr="008D1160">
        <w:rPr>
          <w:rFonts w:eastAsia="Calibri"/>
          <w:color w:val="auto"/>
          <w:szCs w:val="22"/>
          <w:lang w:eastAsia="en-US"/>
        </w:rPr>
        <w:t>action is proportionate to the legitimate aims of the organisation (please seek further advice).</w:t>
      </w:r>
      <w:r w:rsidRPr="008D1160">
        <w:rPr>
          <w:rFonts w:eastAsia="Calibri" w:cs="Times New Roman"/>
          <w:color w:val="auto"/>
          <w:szCs w:val="22"/>
          <w:lang w:eastAsia="en-US"/>
        </w:rPr>
        <w:br w:type="page"/>
      </w:r>
    </w:p>
    <w:p w14:paraId="23302D68" w14:textId="77777777" w:rsidR="008D1160" w:rsidRPr="008D1160" w:rsidRDefault="008D1160" w:rsidP="008D1160">
      <w:pPr>
        <w:keepNext/>
        <w:keepLines/>
        <w:numPr>
          <w:ilvl w:val="0"/>
          <w:numId w:val="42"/>
        </w:numPr>
        <w:spacing w:before="40" w:after="160" w:line="276" w:lineRule="auto"/>
        <w:ind w:left="0" w:firstLine="0"/>
        <w:outlineLvl w:val="1"/>
        <w:rPr>
          <w:rFonts w:cs="Times New Roman"/>
          <w:b/>
          <w:color w:val="auto"/>
          <w:szCs w:val="26"/>
          <w:lang w:eastAsia="en-US"/>
        </w:rPr>
      </w:pPr>
      <w:bookmarkStart w:id="71" w:name="_Action_planning"/>
      <w:bookmarkStart w:id="72" w:name="_Toc143775396"/>
      <w:bookmarkEnd w:id="71"/>
      <w:r w:rsidRPr="008D1160">
        <w:rPr>
          <w:rFonts w:cs="Times New Roman"/>
          <w:b/>
          <w:color w:val="auto"/>
          <w:szCs w:val="26"/>
          <w:lang w:eastAsia="en-US"/>
        </w:rPr>
        <w:t>Action planning</w:t>
      </w:r>
      <w:bookmarkEnd w:id="72"/>
    </w:p>
    <w:p w14:paraId="0A4AA4CF" w14:textId="77777777" w:rsidR="008D1160" w:rsidRPr="008D1160" w:rsidRDefault="008D1160" w:rsidP="008D1160">
      <w:pPr>
        <w:spacing w:after="160" w:line="276" w:lineRule="auto"/>
        <w:rPr>
          <w:rFonts w:eastAsia="Calibri" w:cs="Times New Roman"/>
          <w:color w:val="auto"/>
          <w:szCs w:val="22"/>
          <w:lang w:eastAsia="en-US"/>
        </w:rPr>
      </w:pPr>
      <w:r w:rsidRPr="008D1160">
        <w:rPr>
          <w:rFonts w:eastAsia="Calibri" w:cs="Times New Roman"/>
          <w:color w:val="auto"/>
          <w:szCs w:val="22"/>
          <w:lang w:eastAsia="en-US"/>
        </w:rPr>
        <w:t>As a result of the analysis of the impact of this policy / project or function on people from different protected characteristic groups, this section should detail the mitigating actions to be taken to reduce any identified impacts and those responsible for ensuring these actions are taken.</w:t>
      </w:r>
    </w:p>
    <w:tbl>
      <w:tblPr>
        <w:tblStyle w:val="TableGrid4"/>
        <w:tblW w:w="0" w:type="auto"/>
        <w:tblLook w:val="04A0" w:firstRow="1" w:lastRow="0" w:firstColumn="1" w:lastColumn="0" w:noHBand="0" w:noVBand="1"/>
        <w:tblCaption w:val="Action planning table"/>
        <w:tblDescription w:val="Table providing details of mitigating actions to be taken to reduce any impact(s) identified on protected characteristic groups, the person responsible for each action, the completion date and the review date."/>
      </w:tblPr>
      <w:tblGrid>
        <w:gridCol w:w="3539"/>
        <w:gridCol w:w="5103"/>
        <w:gridCol w:w="1985"/>
        <w:gridCol w:w="1701"/>
        <w:gridCol w:w="1620"/>
      </w:tblGrid>
      <w:tr w:rsidR="008D1160" w:rsidRPr="008D1160" w14:paraId="14BCCE72" w14:textId="77777777" w:rsidTr="00DB7997">
        <w:tc>
          <w:tcPr>
            <w:tcW w:w="3539" w:type="dxa"/>
            <w:shd w:val="clear" w:color="auto" w:fill="003087"/>
          </w:tcPr>
          <w:p w14:paraId="6CA14B40" w14:textId="77777777" w:rsidR="008D1160" w:rsidRPr="008D1160" w:rsidRDefault="008D1160" w:rsidP="004E515C">
            <w:pPr>
              <w:spacing w:after="160"/>
              <w:rPr>
                <w:rFonts w:ascii="Arial" w:hAnsi="Arial" w:cs="Arial"/>
                <w:b/>
                <w:bCs/>
                <w:color w:val="FFFFFF"/>
                <w:sz w:val="24"/>
                <w:szCs w:val="24"/>
              </w:rPr>
            </w:pPr>
            <w:r w:rsidRPr="008D1160">
              <w:rPr>
                <w:rFonts w:ascii="Arial" w:hAnsi="Arial" w:cs="Arial"/>
                <w:b/>
                <w:bCs/>
                <w:color w:val="FFFFFF"/>
                <w:sz w:val="24"/>
                <w:szCs w:val="24"/>
              </w:rPr>
              <w:t>Identified risk</w:t>
            </w:r>
          </w:p>
        </w:tc>
        <w:tc>
          <w:tcPr>
            <w:tcW w:w="5103" w:type="dxa"/>
            <w:shd w:val="clear" w:color="auto" w:fill="003087"/>
          </w:tcPr>
          <w:p w14:paraId="02D0BCFB" w14:textId="77777777" w:rsidR="008D1160" w:rsidRPr="008D1160" w:rsidRDefault="008D1160" w:rsidP="004E515C">
            <w:pPr>
              <w:spacing w:after="160"/>
              <w:rPr>
                <w:rFonts w:ascii="Arial" w:hAnsi="Arial" w:cs="Arial"/>
                <w:b/>
                <w:bCs/>
                <w:color w:val="FFFFFF"/>
                <w:sz w:val="24"/>
                <w:szCs w:val="24"/>
              </w:rPr>
            </w:pPr>
            <w:r w:rsidRPr="008D1160">
              <w:rPr>
                <w:rFonts w:ascii="Arial" w:hAnsi="Arial" w:cs="Arial"/>
                <w:b/>
                <w:bCs/>
                <w:color w:val="FFFFFF"/>
                <w:sz w:val="24"/>
                <w:szCs w:val="24"/>
              </w:rPr>
              <w:t>Recommended actions</w:t>
            </w:r>
          </w:p>
        </w:tc>
        <w:tc>
          <w:tcPr>
            <w:tcW w:w="1985" w:type="dxa"/>
            <w:shd w:val="clear" w:color="auto" w:fill="003087"/>
          </w:tcPr>
          <w:p w14:paraId="1CEE9DDC" w14:textId="77777777" w:rsidR="008D1160" w:rsidRPr="008D1160" w:rsidRDefault="008D1160" w:rsidP="004E515C">
            <w:pPr>
              <w:spacing w:after="160"/>
              <w:rPr>
                <w:rFonts w:ascii="Arial" w:hAnsi="Arial" w:cs="Arial"/>
                <w:b/>
                <w:bCs/>
                <w:color w:val="FFFFFF"/>
                <w:sz w:val="24"/>
                <w:szCs w:val="24"/>
              </w:rPr>
            </w:pPr>
            <w:r w:rsidRPr="008D1160">
              <w:rPr>
                <w:rFonts w:ascii="Arial" w:hAnsi="Arial" w:cs="Arial"/>
                <w:b/>
                <w:bCs/>
                <w:color w:val="FFFFFF"/>
                <w:sz w:val="24"/>
                <w:szCs w:val="24"/>
              </w:rPr>
              <w:t>Responsible lead</w:t>
            </w:r>
          </w:p>
        </w:tc>
        <w:tc>
          <w:tcPr>
            <w:tcW w:w="1701" w:type="dxa"/>
            <w:shd w:val="clear" w:color="auto" w:fill="003087"/>
          </w:tcPr>
          <w:p w14:paraId="092ACF01" w14:textId="77777777" w:rsidR="008D1160" w:rsidRPr="008D1160" w:rsidRDefault="008D1160" w:rsidP="004E515C">
            <w:pPr>
              <w:spacing w:after="160"/>
              <w:rPr>
                <w:rFonts w:ascii="Arial" w:hAnsi="Arial" w:cs="Arial"/>
                <w:b/>
                <w:bCs/>
                <w:color w:val="FFFFFF"/>
                <w:sz w:val="24"/>
                <w:szCs w:val="24"/>
              </w:rPr>
            </w:pPr>
            <w:r w:rsidRPr="008D1160">
              <w:rPr>
                <w:rFonts w:ascii="Arial" w:hAnsi="Arial" w:cs="Arial"/>
                <w:b/>
                <w:bCs/>
                <w:color w:val="FFFFFF"/>
                <w:sz w:val="24"/>
                <w:szCs w:val="24"/>
              </w:rPr>
              <w:t>Completion date</w:t>
            </w:r>
          </w:p>
        </w:tc>
        <w:tc>
          <w:tcPr>
            <w:tcW w:w="1620" w:type="dxa"/>
            <w:shd w:val="clear" w:color="auto" w:fill="003087"/>
          </w:tcPr>
          <w:p w14:paraId="4A5407D2" w14:textId="77777777" w:rsidR="008D1160" w:rsidRPr="008D1160" w:rsidRDefault="008D1160" w:rsidP="004E515C">
            <w:pPr>
              <w:spacing w:after="160"/>
              <w:rPr>
                <w:rFonts w:ascii="Arial" w:hAnsi="Arial" w:cs="Arial"/>
                <w:b/>
                <w:bCs/>
                <w:color w:val="FFFFFF"/>
                <w:sz w:val="24"/>
                <w:szCs w:val="24"/>
              </w:rPr>
            </w:pPr>
            <w:r w:rsidRPr="008D1160">
              <w:rPr>
                <w:rFonts w:ascii="Arial" w:hAnsi="Arial" w:cs="Arial"/>
                <w:b/>
                <w:bCs/>
                <w:color w:val="FFFFFF"/>
                <w:sz w:val="24"/>
                <w:szCs w:val="24"/>
              </w:rPr>
              <w:t xml:space="preserve">Review </w:t>
            </w:r>
            <w:r w:rsidRPr="008D1160">
              <w:rPr>
                <w:rFonts w:ascii="Arial" w:hAnsi="Arial" w:cs="Arial"/>
                <w:b/>
                <w:bCs/>
                <w:color w:val="FFFFFF"/>
                <w:sz w:val="24"/>
                <w:szCs w:val="24"/>
              </w:rPr>
              <w:br/>
              <w:t>date</w:t>
            </w:r>
          </w:p>
        </w:tc>
      </w:tr>
      <w:tr w:rsidR="008D1160" w:rsidRPr="008D1160" w14:paraId="0BBED4CF" w14:textId="77777777" w:rsidTr="00DB7997">
        <w:tc>
          <w:tcPr>
            <w:tcW w:w="3539" w:type="dxa"/>
          </w:tcPr>
          <w:p w14:paraId="2A48A602" w14:textId="77777777" w:rsidR="008D1160" w:rsidRPr="008D1160" w:rsidRDefault="008D1160" w:rsidP="004E515C">
            <w:pPr>
              <w:spacing w:after="160"/>
              <w:rPr>
                <w:rFonts w:ascii="Arial" w:hAnsi="Arial" w:cs="Arial"/>
                <w:sz w:val="24"/>
                <w:szCs w:val="24"/>
              </w:rPr>
            </w:pPr>
            <w:r w:rsidRPr="008D1160">
              <w:rPr>
                <w:rFonts w:ascii="Arial" w:hAnsi="Arial" w:cs="Arial"/>
                <w:sz w:val="24"/>
                <w:szCs w:val="24"/>
              </w:rPr>
              <w:t>Inaccessibility for disabled colleagues</w:t>
            </w:r>
          </w:p>
        </w:tc>
        <w:tc>
          <w:tcPr>
            <w:tcW w:w="5103" w:type="dxa"/>
          </w:tcPr>
          <w:p w14:paraId="40157637" w14:textId="77777777" w:rsidR="008D1160" w:rsidRPr="008D1160" w:rsidRDefault="008D1160" w:rsidP="004E515C">
            <w:pPr>
              <w:numPr>
                <w:ilvl w:val="0"/>
                <w:numId w:val="44"/>
              </w:numPr>
              <w:spacing w:after="160"/>
              <w:contextualSpacing/>
              <w:rPr>
                <w:rFonts w:ascii="Arial" w:hAnsi="Arial" w:cs="Arial"/>
                <w:sz w:val="24"/>
                <w:szCs w:val="24"/>
              </w:rPr>
            </w:pPr>
            <w:r w:rsidRPr="008D1160">
              <w:rPr>
                <w:rFonts w:ascii="Arial" w:hAnsi="Arial" w:cs="Arial"/>
                <w:sz w:val="24"/>
                <w:szCs w:val="24"/>
              </w:rPr>
              <w:t>Provide a clear and easy way for people to request printed copies through the post if required.</w:t>
            </w:r>
          </w:p>
          <w:p w14:paraId="44F83951" w14:textId="72023AA3" w:rsidR="008D1160" w:rsidRPr="008D1160" w:rsidRDefault="008D1160" w:rsidP="004E515C">
            <w:pPr>
              <w:numPr>
                <w:ilvl w:val="0"/>
                <w:numId w:val="44"/>
              </w:numPr>
              <w:spacing w:after="160"/>
              <w:contextualSpacing/>
              <w:rPr>
                <w:rFonts w:ascii="Arial" w:hAnsi="Arial" w:cs="Arial"/>
                <w:sz w:val="24"/>
                <w:szCs w:val="24"/>
              </w:rPr>
            </w:pPr>
            <w:r w:rsidRPr="008D1160">
              <w:rPr>
                <w:rFonts w:ascii="Arial" w:hAnsi="Arial" w:cs="Arial"/>
                <w:sz w:val="24"/>
                <w:szCs w:val="24"/>
              </w:rPr>
              <w:t>Provide a clear and easy way for people to request copies of the policy in alternative formats e.g., braille, large print.</w:t>
            </w:r>
          </w:p>
        </w:tc>
        <w:tc>
          <w:tcPr>
            <w:tcW w:w="1985" w:type="dxa"/>
          </w:tcPr>
          <w:p w14:paraId="01BBAEE6" w14:textId="77777777" w:rsidR="008D1160" w:rsidRPr="008D1160" w:rsidRDefault="008D1160" w:rsidP="004E515C">
            <w:pPr>
              <w:spacing w:after="160"/>
              <w:rPr>
                <w:rFonts w:ascii="Arial" w:hAnsi="Arial" w:cs="Arial"/>
                <w:sz w:val="24"/>
                <w:szCs w:val="24"/>
              </w:rPr>
            </w:pPr>
            <w:r w:rsidRPr="008D1160">
              <w:rPr>
                <w:rFonts w:ascii="Arial" w:hAnsi="Arial" w:cs="Arial"/>
                <w:sz w:val="24"/>
                <w:szCs w:val="24"/>
              </w:rPr>
              <w:t>Organisational and Learning and Development Lead</w:t>
            </w:r>
          </w:p>
        </w:tc>
        <w:tc>
          <w:tcPr>
            <w:tcW w:w="1701" w:type="dxa"/>
          </w:tcPr>
          <w:p w14:paraId="18315233" w14:textId="77777777" w:rsidR="008D1160" w:rsidRPr="008D1160" w:rsidRDefault="008D1160" w:rsidP="004E515C">
            <w:pPr>
              <w:spacing w:after="160"/>
              <w:rPr>
                <w:rFonts w:ascii="Arial" w:hAnsi="Arial" w:cs="Arial"/>
                <w:sz w:val="24"/>
                <w:szCs w:val="24"/>
              </w:rPr>
            </w:pPr>
            <w:r w:rsidRPr="008D1160">
              <w:rPr>
                <w:rFonts w:ascii="Arial" w:hAnsi="Arial" w:cs="Arial"/>
                <w:sz w:val="24"/>
                <w:szCs w:val="24"/>
              </w:rPr>
              <w:t>August 2023</w:t>
            </w:r>
          </w:p>
        </w:tc>
        <w:tc>
          <w:tcPr>
            <w:tcW w:w="1620" w:type="dxa"/>
          </w:tcPr>
          <w:p w14:paraId="372B1B30" w14:textId="77777777" w:rsidR="008D1160" w:rsidRPr="008D1160" w:rsidRDefault="008D1160" w:rsidP="004E515C">
            <w:pPr>
              <w:spacing w:after="160"/>
              <w:rPr>
                <w:rFonts w:ascii="Arial" w:hAnsi="Arial" w:cs="Arial"/>
                <w:sz w:val="24"/>
                <w:szCs w:val="24"/>
              </w:rPr>
            </w:pPr>
            <w:r w:rsidRPr="008D1160">
              <w:rPr>
                <w:rFonts w:ascii="Arial" w:hAnsi="Arial" w:cs="Arial"/>
                <w:sz w:val="24"/>
                <w:szCs w:val="24"/>
              </w:rPr>
              <w:t>August 2027</w:t>
            </w:r>
          </w:p>
        </w:tc>
      </w:tr>
      <w:tr w:rsidR="008D1160" w:rsidRPr="008D1160" w14:paraId="2D8882A0" w14:textId="77777777" w:rsidTr="00DB7997">
        <w:tc>
          <w:tcPr>
            <w:tcW w:w="3539" w:type="dxa"/>
          </w:tcPr>
          <w:p w14:paraId="32F6D0E8" w14:textId="77777777" w:rsidR="008D1160" w:rsidRPr="008D1160" w:rsidRDefault="008D1160" w:rsidP="004E515C">
            <w:pPr>
              <w:spacing w:after="160"/>
              <w:rPr>
                <w:rFonts w:ascii="Arial" w:hAnsi="Arial" w:cs="Arial"/>
                <w:sz w:val="24"/>
                <w:szCs w:val="24"/>
              </w:rPr>
            </w:pPr>
            <w:r w:rsidRPr="008D1160">
              <w:rPr>
                <w:rFonts w:ascii="Arial" w:hAnsi="Arial" w:cs="Arial"/>
                <w:sz w:val="24"/>
                <w:szCs w:val="24"/>
              </w:rPr>
              <w:t>Policy only available in English</w:t>
            </w:r>
          </w:p>
        </w:tc>
        <w:tc>
          <w:tcPr>
            <w:tcW w:w="5103" w:type="dxa"/>
          </w:tcPr>
          <w:p w14:paraId="7731182F" w14:textId="41686FDF" w:rsidR="008D1160" w:rsidRPr="008D1160" w:rsidRDefault="008D1160" w:rsidP="004E515C">
            <w:pPr>
              <w:numPr>
                <w:ilvl w:val="0"/>
                <w:numId w:val="45"/>
              </w:numPr>
              <w:spacing w:after="160"/>
              <w:contextualSpacing/>
              <w:rPr>
                <w:rFonts w:ascii="Arial" w:hAnsi="Arial" w:cs="Arial"/>
                <w:sz w:val="24"/>
                <w:szCs w:val="24"/>
              </w:rPr>
            </w:pPr>
            <w:r w:rsidRPr="008D1160">
              <w:rPr>
                <w:rFonts w:ascii="Arial" w:hAnsi="Arial" w:cs="Arial"/>
                <w:sz w:val="24"/>
                <w:szCs w:val="24"/>
              </w:rPr>
              <w:t>Line managers to provide support if a team member’s first language is not English and this is requested.</w:t>
            </w:r>
          </w:p>
        </w:tc>
        <w:tc>
          <w:tcPr>
            <w:tcW w:w="1985" w:type="dxa"/>
          </w:tcPr>
          <w:p w14:paraId="3179A9BA" w14:textId="77777777" w:rsidR="008D1160" w:rsidRPr="008D1160" w:rsidRDefault="008D1160" w:rsidP="004E515C">
            <w:pPr>
              <w:spacing w:after="160"/>
              <w:rPr>
                <w:rFonts w:ascii="Arial" w:hAnsi="Arial" w:cs="Arial"/>
                <w:sz w:val="24"/>
                <w:szCs w:val="24"/>
              </w:rPr>
            </w:pPr>
            <w:r w:rsidRPr="008D1160">
              <w:rPr>
                <w:rFonts w:ascii="Arial" w:hAnsi="Arial" w:cs="Arial"/>
                <w:sz w:val="24"/>
                <w:szCs w:val="24"/>
              </w:rPr>
              <w:t>Line managers</w:t>
            </w:r>
          </w:p>
        </w:tc>
        <w:tc>
          <w:tcPr>
            <w:tcW w:w="1701" w:type="dxa"/>
          </w:tcPr>
          <w:p w14:paraId="237118B8" w14:textId="77777777" w:rsidR="008D1160" w:rsidRPr="008D1160" w:rsidRDefault="008D1160" w:rsidP="004E515C">
            <w:pPr>
              <w:spacing w:after="160"/>
              <w:rPr>
                <w:rFonts w:ascii="Arial" w:hAnsi="Arial" w:cs="Arial"/>
                <w:sz w:val="24"/>
                <w:szCs w:val="24"/>
              </w:rPr>
            </w:pPr>
            <w:r w:rsidRPr="008D1160">
              <w:rPr>
                <w:rFonts w:ascii="Arial" w:hAnsi="Arial" w:cs="Arial"/>
                <w:sz w:val="24"/>
                <w:szCs w:val="24"/>
              </w:rPr>
              <w:t>Ongoing</w:t>
            </w:r>
          </w:p>
        </w:tc>
        <w:tc>
          <w:tcPr>
            <w:tcW w:w="1620" w:type="dxa"/>
          </w:tcPr>
          <w:p w14:paraId="44CDFDA5" w14:textId="77777777" w:rsidR="008D1160" w:rsidRPr="008D1160" w:rsidRDefault="008D1160" w:rsidP="004E515C">
            <w:pPr>
              <w:spacing w:after="160"/>
              <w:rPr>
                <w:rFonts w:ascii="Arial" w:hAnsi="Arial" w:cs="Arial"/>
                <w:sz w:val="24"/>
                <w:szCs w:val="24"/>
              </w:rPr>
            </w:pPr>
            <w:r w:rsidRPr="008D1160">
              <w:rPr>
                <w:rFonts w:ascii="Arial" w:hAnsi="Arial" w:cs="Arial"/>
                <w:sz w:val="24"/>
                <w:szCs w:val="24"/>
              </w:rPr>
              <w:t>Ongoing</w:t>
            </w:r>
          </w:p>
        </w:tc>
      </w:tr>
      <w:tr w:rsidR="008D1160" w:rsidRPr="008D1160" w14:paraId="145117C2" w14:textId="77777777" w:rsidTr="00DB7997">
        <w:tc>
          <w:tcPr>
            <w:tcW w:w="3539" w:type="dxa"/>
          </w:tcPr>
          <w:p w14:paraId="69080C3D" w14:textId="77777777" w:rsidR="008D1160" w:rsidRPr="008D1160" w:rsidRDefault="008D1160" w:rsidP="004E515C">
            <w:pPr>
              <w:spacing w:after="160"/>
              <w:rPr>
                <w:rFonts w:ascii="Arial" w:hAnsi="Arial" w:cs="Arial"/>
                <w:sz w:val="24"/>
                <w:szCs w:val="24"/>
              </w:rPr>
            </w:pPr>
            <w:r w:rsidRPr="008D1160">
              <w:rPr>
                <w:rFonts w:ascii="Arial" w:hAnsi="Arial" w:cs="Arial"/>
                <w:sz w:val="24"/>
                <w:szCs w:val="24"/>
              </w:rPr>
              <w:t>Socio-economically deprived colleagues</w:t>
            </w:r>
          </w:p>
        </w:tc>
        <w:tc>
          <w:tcPr>
            <w:tcW w:w="5103" w:type="dxa"/>
          </w:tcPr>
          <w:p w14:paraId="74CA7160" w14:textId="77777777" w:rsidR="008D1160" w:rsidRPr="008D1160" w:rsidRDefault="008D1160" w:rsidP="004E515C">
            <w:pPr>
              <w:numPr>
                <w:ilvl w:val="0"/>
                <w:numId w:val="46"/>
              </w:numPr>
              <w:spacing w:after="160"/>
              <w:contextualSpacing/>
              <w:rPr>
                <w:rFonts w:ascii="Arial" w:hAnsi="Arial" w:cs="Arial"/>
                <w:sz w:val="24"/>
                <w:szCs w:val="24"/>
              </w:rPr>
            </w:pPr>
            <w:r w:rsidRPr="008D1160">
              <w:rPr>
                <w:rFonts w:ascii="Arial" w:hAnsi="Arial" w:cs="Arial"/>
                <w:sz w:val="24"/>
                <w:szCs w:val="24"/>
              </w:rPr>
              <w:t>Line managers to provide support in identifying alternative funding provision and or contributions with HR and Finance colleagues.</w:t>
            </w:r>
          </w:p>
        </w:tc>
        <w:tc>
          <w:tcPr>
            <w:tcW w:w="1985" w:type="dxa"/>
          </w:tcPr>
          <w:p w14:paraId="156C5B53" w14:textId="77777777" w:rsidR="008D1160" w:rsidRPr="008D1160" w:rsidRDefault="008D1160" w:rsidP="004E515C">
            <w:pPr>
              <w:spacing w:after="160"/>
              <w:rPr>
                <w:rFonts w:ascii="Arial" w:hAnsi="Arial" w:cs="Arial"/>
                <w:sz w:val="24"/>
                <w:szCs w:val="24"/>
              </w:rPr>
            </w:pPr>
            <w:r w:rsidRPr="008D1160">
              <w:rPr>
                <w:rFonts w:ascii="Arial" w:hAnsi="Arial" w:cs="Arial"/>
                <w:sz w:val="24"/>
                <w:szCs w:val="24"/>
              </w:rPr>
              <w:t>Line managers</w:t>
            </w:r>
          </w:p>
        </w:tc>
        <w:tc>
          <w:tcPr>
            <w:tcW w:w="1701" w:type="dxa"/>
          </w:tcPr>
          <w:p w14:paraId="78F844E8" w14:textId="77777777" w:rsidR="008D1160" w:rsidRPr="008D1160" w:rsidRDefault="008D1160" w:rsidP="004E515C">
            <w:pPr>
              <w:spacing w:after="160"/>
              <w:rPr>
                <w:rFonts w:ascii="Arial" w:hAnsi="Arial" w:cs="Arial"/>
                <w:sz w:val="24"/>
                <w:szCs w:val="24"/>
              </w:rPr>
            </w:pPr>
            <w:r w:rsidRPr="008D1160">
              <w:rPr>
                <w:rFonts w:ascii="Arial" w:hAnsi="Arial" w:cs="Arial"/>
                <w:sz w:val="24"/>
                <w:szCs w:val="24"/>
              </w:rPr>
              <w:t xml:space="preserve">Ongoing </w:t>
            </w:r>
          </w:p>
        </w:tc>
        <w:tc>
          <w:tcPr>
            <w:tcW w:w="1620" w:type="dxa"/>
          </w:tcPr>
          <w:p w14:paraId="67787C9A" w14:textId="77777777" w:rsidR="008D1160" w:rsidRPr="008D1160" w:rsidRDefault="008D1160" w:rsidP="004E515C">
            <w:pPr>
              <w:spacing w:after="160"/>
              <w:rPr>
                <w:rFonts w:ascii="Arial" w:hAnsi="Arial" w:cs="Arial"/>
                <w:sz w:val="24"/>
                <w:szCs w:val="24"/>
              </w:rPr>
            </w:pPr>
            <w:r w:rsidRPr="008D1160">
              <w:rPr>
                <w:rFonts w:ascii="Arial" w:hAnsi="Arial" w:cs="Arial"/>
                <w:sz w:val="24"/>
                <w:szCs w:val="24"/>
              </w:rPr>
              <w:t>Ongoing</w:t>
            </w:r>
          </w:p>
        </w:tc>
      </w:tr>
    </w:tbl>
    <w:p w14:paraId="060931F7" w14:textId="77777777" w:rsidR="008D1160" w:rsidRPr="008D1160" w:rsidRDefault="008D1160" w:rsidP="008D1160">
      <w:pPr>
        <w:spacing w:after="160" w:line="276" w:lineRule="auto"/>
        <w:rPr>
          <w:rFonts w:eastAsia="Calibri" w:cs="Times New Roman"/>
          <w:color w:val="auto"/>
          <w:szCs w:val="22"/>
          <w:lang w:eastAsia="en-US"/>
        </w:rPr>
      </w:pPr>
    </w:p>
    <w:p w14:paraId="29CE84F5" w14:textId="77777777" w:rsidR="008D1160" w:rsidRPr="008D1160" w:rsidRDefault="008D1160" w:rsidP="008D1160">
      <w:pPr>
        <w:spacing w:after="160" w:line="276" w:lineRule="auto"/>
        <w:rPr>
          <w:rFonts w:eastAsia="Calibri" w:cs="Times New Roman"/>
          <w:color w:val="auto"/>
          <w:szCs w:val="22"/>
          <w:lang w:eastAsia="en-US"/>
        </w:rPr>
        <w:sectPr w:rsidR="008D1160" w:rsidRPr="008D1160" w:rsidSect="00C27630">
          <w:pgSz w:w="16838" w:h="11906" w:orient="landscape"/>
          <w:pgMar w:top="1440" w:right="1440" w:bottom="1440" w:left="1440" w:header="708" w:footer="708" w:gutter="0"/>
          <w:cols w:space="708"/>
          <w:docGrid w:linePitch="360"/>
        </w:sectPr>
      </w:pPr>
    </w:p>
    <w:p w14:paraId="1BE09E65" w14:textId="7F08744B" w:rsidR="008D1160" w:rsidRPr="008D1160" w:rsidRDefault="008D1160" w:rsidP="008D1160">
      <w:pPr>
        <w:keepNext/>
        <w:keepLines/>
        <w:numPr>
          <w:ilvl w:val="0"/>
          <w:numId w:val="42"/>
        </w:numPr>
        <w:spacing w:before="40" w:after="160" w:line="276" w:lineRule="auto"/>
        <w:ind w:left="0" w:firstLine="0"/>
        <w:outlineLvl w:val="1"/>
        <w:rPr>
          <w:rFonts w:cs="Times New Roman"/>
          <w:b/>
          <w:color w:val="auto"/>
          <w:szCs w:val="26"/>
          <w:lang w:eastAsia="en-US"/>
        </w:rPr>
      </w:pPr>
      <w:bookmarkStart w:id="73" w:name="_Sign-off"/>
      <w:bookmarkStart w:id="74" w:name="_Toc143775397"/>
      <w:bookmarkEnd w:id="73"/>
      <w:r w:rsidRPr="008D1160">
        <w:rPr>
          <w:rFonts w:cs="Times New Roman"/>
          <w:b/>
          <w:color w:val="auto"/>
          <w:szCs w:val="26"/>
          <w:lang w:eastAsia="en-US"/>
        </w:rPr>
        <w:t>Sign-off</w:t>
      </w:r>
      <w:bookmarkEnd w:id="74"/>
    </w:p>
    <w:p w14:paraId="13295ABE" w14:textId="77777777" w:rsidR="008D1160" w:rsidRPr="008D1160" w:rsidRDefault="008D1160" w:rsidP="004E515C">
      <w:pPr>
        <w:spacing w:after="160"/>
        <w:rPr>
          <w:rFonts w:eastAsia="Calibri" w:cs="Times New Roman"/>
          <w:color w:val="auto"/>
          <w:szCs w:val="22"/>
          <w:lang w:eastAsia="en-US"/>
        </w:rPr>
      </w:pPr>
      <w:r w:rsidRPr="008D1160">
        <w:rPr>
          <w:rFonts w:eastAsia="Calibri" w:cs="Times New Roman"/>
          <w:color w:val="auto"/>
          <w:szCs w:val="22"/>
          <w:lang w:eastAsia="en-US"/>
        </w:rPr>
        <w:t xml:space="preserve">All </w:t>
      </w:r>
      <w:proofErr w:type="spellStart"/>
      <w:r w:rsidRPr="008D1160">
        <w:rPr>
          <w:rFonts w:eastAsia="Calibri" w:cs="Times New Roman"/>
          <w:color w:val="auto"/>
          <w:szCs w:val="22"/>
          <w:lang w:val="en-US" w:eastAsia="en-US"/>
        </w:rPr>
        <w:t>EqIAs</w:t>
      </w:r>
      <w:proofErr w:type="spellEnd"/>
      <w:r w:rsidRPr="008D1160">
        <w:rPr>
          <w:rFonts w:eastAsia="Calibri" w:cs="Times New Roman"/>
          <w:color w:val="auto"/>
          <w:szCs w:val="22"/>
          <w:lang w:val="en-US" w:eastAsia="en-US"/>
        </w:rPr>
        <w:t xml:space="preserve"> for HR and corporate policies, projects or functions that apply to ICB colleagues </w:t>
      </w:r>
      <w:r w:rsidRPr="008D1160">
        <w:rPr>
          <w:rFonts w:eastAsia="Calibri" w:cs="Times New Roman"/>
          <w:color w:val="auto"/>
          <w:szCs w:val="22"/>
          <w:lang w:eastAsia="en-US"/>
        </w:rPr>
        <w:t xml:space="preserve">must be signed-off by the corporate affairs team - send a copy of the relevant policy and </w:t>
      </w:r>
      <w:proofErr w:type="spellStart"/>
      <w:r w:rsidRPr="008D1160">
        <w:rPr>
          <w:rFonts w:eastAsia="Calibri" w:cs="Times New Roman"/>
          <w:color w:val="auto"/>
          <w:szCs w:val="22"/>
          <w:lang w:eastAsia="en-US"/>
        </w:rPr>
        <w:t>EqIA</w:t>
      </w:r>
      <w:proofErr w:type="spellEnd"/>
      <w:r w:rsidRPr="008D1160">
        <w:rPr>
          <w:rFonts w:eastAsia="Calibri" w:cs="Times New Roman"/>
          <w:color w:val="auto"/>
          <w:szCs w:val="22"/>
          <w:lang w:eastAsia="en-US"/>
        </w:rPr>
        <w:t xml:space="preserve"> to: </w:t>
      </w:r>
      <w:hyperlink r:id="rId25" w:history="1">
        <w:r w:rsidRPr="008D1160">
          <w:rPr>
            <w:rFonts w:eastAsia="Calibri" w:cs="Times New Roman"/>
            <w:color w:val="0563C1"/>
            <w:szCs w:val="22"/>
            <w:u w:val="single"/>
            <w:lang w:eastAsia="en-US"/>
          </w:rPr>
          <w:t>hnyicb-hull.hnypolicyenquiries@nhs.net</w:t>
        </w:r>
      </w:hyperlink>
      <w:r w:rsidRPr="008D1160">
        <w:rPr>
          <w:rFonts w:eastAsia="Calibri" w:cs="Times New Roman"/>
          <w:color w:val="auto"/>
          <w:szCs w:val="22"/>
          <w:lang w:eastAsia="en-US"/>
        </w:rPr>
        <w:t xml:space="preserve">  </w:t>
      </w:r>
    </w:p>
    <w:tbl>
      <w:tblPr>
        <w:tblStyle w:val="TableGrid4"/>
        <w:tblW w:w="10485" w:type="dxa"/>
        <w:tblLook w:val="04A0" w:firstRow="1" w:lastRow="0" w:firstColumn="1" w:lastColumn="0" w:noHBand="0" w:noVBand="1"/>
        <w:tblCaption w:val="Sign-off table"/>
        <w:tblDescription w:val="Table providing details of who has signed-off this EqIA and it not approved, any resulting actions required in order to secure approval."/>
      </w:tblPr>
      <w:tblGrid>
        <w:gridCol w:w="4106"/>
        <w:gridCol w:w="6379"/>
      </w:tblGrid>
      <w:tr w:rsidR="008D1160" w:rsidRPr="008D1160" w14:paraId="4A0DD32B" w14:textId="77777777" w:rsidTr="004E515C">
        <w:tc>
          <w:tcPr>
            <w:tcW w:w="4106" w:type="dxa"/>
            <w:shd w:val="clear" w:color="auto" w:fill="003087"/>
          </w:tcPr>
          <w:p w14:paraId="348ADA87" w14:textId="77777777" w:rsidR="008D1160" w:rsidRPr="008D1160" w:rsidRDefault="008D1160" w:rsidP="008D1160">
            <w:pPr>
              <w:spacing w:after="160" w:line="276" w:lineRule="auto"/>
              <w:rPr>
                <w:rFonts w:ascii="Arial" w:hAnsi="Arial" w:cs="Arial"/>
                <w:b/>
                <w:bCs/>
                <w:color w:val="FFFFFF"/>
                <w:sz w:val="24"/>
                <w:szCs w:val="24"/>
              </w:rPr>
            </w:pPr>
            <w:r w:rsidRPr="008D1160">
              <w:rPr>
                <w:rFonts w:ascii="Arial" w:hAnsi="Arial" w:cs="Arial"/>
                <w:b/>
                <w:bCs/>
                <w:color w:val="FFFFFF"/>
                <w:sz w:val="24"/>
                <w:szCs w:val="24"/>
              </w:rPr>
              <w:t>Key questions</w:t>
            </w:r>
          </w:p>
        </w:tc>
        <w:tc>
          <w:tcPr>
            <w:tcW w:w="6379" w:type="dxa"/>
            <w:shd w:val="clear" w:color="auto" w:fill="003087"/>
          </w:tcPr>
          <w:p w14:paraId="4DEE4D07" w14:textId="77777777" w:rsidR="008D1160" w:rsidRPr="008D1160" w:rsidRDefault="008D1160" w:rsidP="008D1160">
            <w:pPr>
              <w:spacing w:after="160" w:line="276" w:lineRule="auto"/>
              <w:rPr>
                <w:rFonts w:ascii="Arial" w:hAnsi="Arial" w:cs="Arial"/>
                <w:b/>
                <w:bCs/>
                <w:color w:val="FFFFFF"/>
                <w:sz w:val="24"/>
                <w:szCs w:val="24"/>
              </w:rPr>
            </w:pPr>
            <w:r w:rsidRPr="008D1160">
              <w:rPr>
                <w:rFonts w:ascii="Arial" w:hAnsi="Arial" w:cs="Arial"/>
                <w:b/>
                <w:bCs/>
                <w:color w:val="FFFFFF"/>
                <w:sz w:val="24"/>
                <w:szCs w:val="24"/>
              </w:rPr>
              <w:t>Sign-off responses</w:t>
            </w:r>
          </w:p>
        </w:tc>
      </w:tr>
      <w:tr w:rsidR="008D1160" w:rsidRPr="008D1160" w14:paraId="3F5EFA8F" w14:textId="77777777" w:rsidTr="004E515C">
        <w:tc>
          <w:tcPr>
            <w:tcW w:w="4106" w:type="dxa"/>
          </w:tcPr>
          <w:p w14:paraId="0F6AF95B" w14:textId="77777777" w:rsidR="008D1160" w:rsidRPr="008D1160" w:rsidRDefault="008D1160" w:rsidP="004E515C">
            <w:pPr>
              <w:spacing w:after="160"/>
              <w:rPr>
                <w:rFonts w:ascii="Arial" w:hAnsi="Arial" w:cs="Arial"/>
                <w:sz w:val="24"/>
                <w:szCs w:val="24"/>
              </w:rPr>
            </w:pPr>
            <w:r w:rsidRPr="008D1160">
              <w:rPr>
                <w:rFonts w:ascii="Arial" w:hAnsi="Arial" w:cs="Arial"/>
                <w:sz w:val="24"/>
                <w:szCs w:val="24"/>
              </w:rPr>
              <w:t>I agree / disagree with this assessment and action plan</w:t>
            </w:r>
          </w:p>
        </w:tc>
        <w:tc>
          <w:tcPr>
            <w:tcW w:w="6379" w:type="dxa"/>
          </w:tcPr>
          <w:p w14:paraId="3B261777" w14:textId="5A9069B0" w:rsidR="008D1160" w:rsidRPr="008D1160" w:rsidRDefault="008D1160" w:rsidP="004E515C">
            <w:pPr>
              <w:spacing w:after="160"/>
              <w:rPr>
                <w:rFonts w:ascii="Arial" w:hAnsi="Arial" w:cs="Arial"/>
                <w:sz w:val="24"/>
                <w:szCs w:val="24"/>
              </w:rPr>
            </w:pPr>
            <w:r w:rsidRPr="008D1160">
              <w:rPr>
                <w:rFonts w:ascii="Arial" w:hAnsi="Arial" w:cs="Arial"/>
                <w:sz w:val="24"/>
                <w:szCs w:val="24"/>
              </w:rPr>
              <w:t xml:space="preserve">Yes </w:t>
            </w:r>
            <w:r w:rsidRPr="008D1160">
              <w:rPr>
                <w:rFonts w:ascii="Arial" w:hAnsi="Arial" w:cs="Arial"/>
                <w:sz w:val="24"/>
                <w:szCs w:val="24"/>
              </w:rPr>
              <w:br/>
            </w:r>
          </w:p>
        </w:tc>
      </w:tr>
      <w:tr w:rsidR="008D1160" w:rsidRPr="008D1160" w14:paraId="392AA016" w14:textId="77777777" w:rsidTr="004E515C">
        <w:tc>
          <w:tcPr>
            <w:tcW w:w="4106" w:type="dxa"/>
          </w:tcPr>
          <w:p w14:paraId="39BF20FB" w14:textId="77777777" w:rsidR="008D1160" w:rsidRPr="008D1160" w:rsidRDefault="008D1160" w:rsidP="004E515C">
            <w:pPr>
              <w:spacing w:after="160"/>
              <w:rPr>
                <w:rFonts w:ascii="Arial" w:hAnsi="Arial" w:cs="Arial"/>
                <w:b/>
                <w:bCs/>
                <w:sz w:val="24"/>
                <w:szCs w:val="24"/>
              </w:rPr>
            </w:pPr>
            <w:r w:rsidRPr="008D1160">
              <w:rPr>
                <w:rFonts w:ascii="Arial" w:hAnsi="Arial" w:cs="Arial"/>
                <w:b/>
                <w:bCs/>
                <w:sz w:val="24"/>
                <w:szCs w:val="24"/>
              </w:rPr>
              <w:t>If no (you disagree)</w:t>
            </w:r>
          </w:p>
          <w:p w14:paraId="74611FA3" w14:textId="77777777" w:rsidR="008D1160" w:rsidRPr="008D1160" w:rsidRDefault="008D1160" w:rsidP="004E515C">
            <w:pPr>
              <w:spacing w:after="160"/>
              <w:rPr>
                <w:rFonts w:ascii="Arial" w:hAnsi="Arial" w:cs="Arial"/>
                <w:sz w:val="24"/>
                <w:szCs w:val="24"/>
              </w:rPr>
            </w:pPr>
            <w:r w:rsidRPr="008D1160">
              <w:rPr>
                <w:rFonts w:ascii="Arial" w:hAnsi="Arial" w:cs="Arial"/>
                <w:sz w:val="24"/>
                <w:szCs w:val="24"/>
              </w:rPr>
              <w:t>Reasons for not approving and actions that should be taken (including timelines and those responsible):</w:t>
            </w:r>
          </w:p>
        </w:tc>
        <w:tc>
          <w:tcPr>
            <w:tcW w:w="6379" w:type="dxa"/>
          </w:tcPr>
          <w:p w14:paraId="4D07A3FB" w14:textId="77777777" w:rsidR="008D1160" w:rsidRPr="008D1160" w:rsidRDefault="008D1160" w:rsidP="004E515C">
            <w:pPr>
              <w:spacing w:after="160"/>
              <w:rPr>
                <w:rFonts w:ascii="Arial" w:hAnsi="Arial" w:cs="Arial"/>
                <w:sz w:val="24"/>
                <w:szCs w:val="24"/>
              </w:rPr>
            </w:pPr>
          </w:p>
        </w:tc>
      </w:tr>
      <w:tr w:rsidR="008D1160" w:rsidRPr="008D1160" w14:paraId="7B1450F6" w14:textId="77777777" w:rsidTr="004E515C">
        <w:tc>
          <w:tcPr>
            <w:tcW w:w="4106" w:type="dxa"/>
          </w:tcPr>
          <w:p w14:paraId="334C45E8" w14:textId="77777777" w:rsidR="008D1160" w:rsidRPr="008D1160" w:rsidRDefault="008D1160" w:rsidP="004E515C">
            <w:pPr>
              <w:spacing w:after="160"/>
              <w:rPr>
                <w:rFonts w:ascii="Arial" w:hAnsi="Arial" w:cs="Arial"/>
                <w:sz w:val="24"/>
                <w:szCs w:val="24"/>
              </w:rPr>
            </w:pPr>
            <w:r w:rsidRPr="008D1160">
              <w:rPr>
                <w:rFonts w:ascii="Arial" w:hAnsi="Arial" w:cs="Arial"/>
                <w:sz w:val="24"/>
                <w:szCs w:val="24"/>
              </w:rPr>
              <w:t>Signed:</w:t>
            </w:r>
          </w:p>
          <w:p w14:paraId="1022ADED" w14:textId="77777777" w:rsidR="008D1160" w:rsidRPr="008D1160" w:rsidRDefault="008D1160" w:rsidP="004E515C">
            <w:pPr>
              <w:spacing w:after="160"/>
              <w:rPr>
                <w:rFonts w:ascii="Arial" w:hAnsi="Arial" w:cs="Arial"/>
                <w:sz w:val="24"/>
                <w:szCs w:val="24"/>
              </w:rPr>
            </w:pPr>
          </w:p>
        </w:tc>
        <w:tc>
          <w:tcPr>
            <w:tcW w:w="6379" w:type="dxa"/>
          </w:tcPr>
          <w:p w14:paraId="1D770C01" w14:textId="77777777" w:rsidR="008D1160" w:rsidRPr="008D1160" w:rsidRDefault="008D1160" w:rsidP="004E515C">
            <w:pPr>
              <w:spacing w:after="160"/>
              <w:rPr>
                <w:rFonts w:ascii="Arial" w:hAnsi="Arial" w:cs="Arial"/>
                <w:sz w:val="24"/>
                <w:szCs w:val="24"/>
              </w:rPr>
            </w:pPr>
            <w:r w:rsidRPr="008D1160">
              <w:rPr>
                <w:rFonts w:ascii="Arial" w:hAnsi="Arial" w:cs="Arial"/>
                <w:noProof/>
                <w:sz w:val="24"/>
                <w:szCs w:val="24"/>
              </w:rPr>
              <w:t xml:space="preserve">Electronically Signed </w:t>
            </w:r>
          </w:p>
        </w:tc>
      </w:tr>
      <w:tr w:rsidR="008D1160" w:rsidRPr="008D1160" w14:paraId="6B4E4FCD" w14:textId="77777777" w:rsidTr="004E515C">
        <w:tc>
          <w:tcPr>
            <w:tcW w:w="4106" w:type="dxa"/>
          </w:tcPr>
          <w:p w14:paraId="5572DBF6" w14:textId="77777777" w:rsidR="008D1160" w:rsidRPr="008D1160" w:rsidRDefault="008D1160" w:rsidP="004E515C">
            <w:pPr>
              <w:spacing w:after="160"/>
              <w:rPr>
                <w:rFonts w:ascii="Arial" w:hAnsi="Arial" w:cs="Arial"/>
                <w:sz w:val="24"/>
                <w:szCs w:val="24"/>
              </w:rPr>
            </w:pPr>
            <w:r w:rsidRPr="008D1160">
              <w:rPr>
                <w:rFonts w:ascii="Arial" w:hAnsi="Arial" w:cs="Arial"/>
                <w:sz w:val="24"/>
                <w:szCs w:val="24"/>
              </w:rPr>
              <w:t>Date:</w:t>
            </w:r>
          </w:p>
          <w:p w14:paraId="326D4A1B" w14:textId="77777777" w:rsidR="008D1160" w:rsidRPr="008D1160" w:rsidRDefault="008D1160" w:rsidP="004E515C">
            <w:pPr>
              <w:spacing w:after="160"/>
              <w:rPr>
                <w:rFonts w:ascii="Arial" w:hAnsi="Arial" w:cs="Arial"/>
                <w:sz w:val="24"/>
                <w:szCs w:val="24"/>
              </w:rPr>
            </w:pPr>
          </w:p>
        </w:tc>
        <w:tc>
          <w:tcPr>
            <w:tcW w:w="6379" w:type="dxa"/>
          </w:tcPr>
          <w:p w14:paraId="25C0AA34" w14:textId="77777777" w:rsidR="008D1160" w:rsidRPr="008D1160" w:rsidRDefault="008D1160" w:rsidP="004E515C">
            <w:pPr>
              <w:spacing w:after="160"/>
              <w:rPr>
                <w:rFonts w:ascii="Arial" w:hAnsi="Arial" w:cs="Arial"/>
                <w:sz w:val="24"/>
                <w:szCs w:val="24"/>
              </w:rPr>
            </w:pPr>
            <w:r w:rsidRPr="008D1160">
              <w:rPr>
                <w:rFonts w:ascii="Arial" w:hAnsi="Arial" w:cs="Arial"/>
                <w:sz w:val="24"/>
                <w:szCs w:val="24"/>
              </w:rPr>
              <w:t>22/08/2023</w:t>
            </w:r>
          </w:p>
        </w:tc>
      </w:tr>
    </w:tbl>
    <w:p w14:paraId="36584D2E" w14:textId="77777777" w:rsidR="008D1160" w:rsidRPr="008D1160" w:rsidRDefault="008D1160" w:rsidP="008D1160">
      <w:pPr>
        <w:spacing w:after="160" w:line="276" w:lineRule="auto"/>
        <w:rPr>
          <w:rFonts w:eastAsia="Calibri" w:cs="Times New Roman"/>
          <w:color w:val="auto"/>
          <w:szCs w:val="22"/>
          <w:lang w:eastAsia="en-US"/>
        </w:rPr>
      </w:pPr>
    </w:p>
    <w:p w14:paraId="7495B227" w14:textId="77777777" w:rsidR="008D1160" w:rsidRPr="008D1160" w:rsidRDefault="008D1160" w:rsidP="008D1160">
      <w:pPr>
        <w:spacing w:after="160" w:line="276" w:lineRule="auto"/>
        <w:rPr>
          <w:rFonts w:eastAsia="Calibri" w:cs="Times New Roman"/>
          <w:color w:val="auto"/>
          <w:szCs w:val="22"/>
          <w:lang w:eastAsia="en-US"/>
        </w:rPr>
      </w:pPr>
      <w:r w:rsidRPr="008D1160">
        <w:rPr>
          <w:rFonts w:eastAsia="Calibri" w:cs="Times New Roman"/>
          <w:color w:val="auto"/>
          <w:szCs w:val="22"/>
          <w:lang w:eastAsia="en-US"/>
        </w:rPr>
        <w:t>ENDS</w:t>
      </w:r>
    </w:p>
    <w:p w14:paraId="297BE62D" w14:textId="1B378B91" w:rsidR="00822A97" w:rsidRPr="00822A97" w:rsidRDefault="00822A97" w:rsidP="00822A97">
      <w:pPr>
        <w:widowControl w:val="0"/>
        <w:tabs>
          <w:tab w:val="left" w:pos="1032"/>
        </w:tabs>
        <w:spacing w:before="2" w:after="200" w:line="238" w:lineRule="auto"/>
        <w:ind w:right="2008"/>
        <w:rPr>
          <w:rFonts w:eastAsia="Arial"/>
          <w:color w:val="000000"/>
          <w:lang w:eastAsia="en-US"/>
        </w:rPr>
      </w:pPr>
    </w:p>
    <w:p w14:paraId="113A08E3" w14:textId="77777777" w:rsidR="00822A97" w:rsidRPr="00822A97" w:rsidRDefault="00822A97" w:rsidP="00822A97">
      <w:pPr>
        <w:widowControl w:val="0"/>
        <w:tabs>
          <w:tab w:val="left" w:pos="1032"/>
        </w:tabs>
        <w:spacing w:before="2" w:after="200" w:line="238" w:lineRule="auto"/>
        <w:ind w:right="2008"/>
        <w:rPr>
          <w:rFonts w:eastAsia="Arial"/>
          <w:color w:val="000000"/>
          <w:lang w:eastAsia="en-US"/>
        </w:rPr>
      </w:pPr>
    </w:p>
    <w:p w14:paraId="42AE9C7F" w14:textId="77777777" w:rsidR="00822A97" w:rsidRPr="00822A97" w:rsidRDefault="00822A97" w:rsidP="00822A97">
      <w:pPr>
        <w:spacing w:after="38" w:line="240" w:lineRule="exact"/>
        <w:rPr>
          <w:rFonts w:eastAsia="Arial"/>
          <w:color w:val="FF0000"/>
          <w:lang w:eastAsia="en-US"/>
        </w:rPr>
      </w:pPr>
    </w:p>
    <w:p w14:paraId="046A0DF6" w14:textId="77777777" w:rsidR="00822A97" w:rsidRPr="00822A97" w:rsidRDefault="00822A97" w:rsidP="00822A97">
      <w:pPr>
        <w:widowControl w:val="0"/>
        <w:spacing w:after="200" w:line="240" w:lineRule="auto"/>
        <w:ind w:right="-20"/>
        <w:rPr>
          <w:rFonts w:eastAsia="Arial"/>
          <w:color w:val="000000"/>
          <w:lang w:eastAsia="en-US"/>
        </w:rPr>
      </w:pPr>
    </w:p>
    <w:p w14:paraId="73A63635" w14:textId="77777777" w:rsidR="00822A97" w:rsidRPr="00822A97" w:rsidRDefault="00822A97" w:rsidP="00822A97">
      <w:pPr>
        <w:widowControl w:val="0"/>
        <w:tabs>
          <w:tab w:val="left" w:pos="1032"/>
        </w:tabs>
        <w:spacing w:before="2" w:after="200" w:line="238" w:lineRule="auto"/>
        <w:ind w:right="2008"/>
        <w:rPr>
          <w:rFonts w:eastAsia="Arial"/>
          <w:b/>
          <w:bCs/>
          <w:color w:val="000000"/>
          <w:sz w:val="28"/>
          <w:szCs w:val="28"/>
          <w:u w:val="single"/>
          <w:lang w:eastAsia="en-US"/>
        </w:rPr>
      </w:pPr>
    </w:p>
    <w:p w14:paraId="4594C517" w14:textId="1E8B12D4" w:rsidR="00822A97" w:rsidRPr="00822A97" w:rsidRDefault="00822A97" w:rsidP="00822A97">
      <w:pPr>
        <w:spacing w:after="200" w:line="276" w:lineRule="auto"/>
        <w:rPr>
          <w:rFonts w:eastAsia="Calibri"/>
          <w:color w:val="FF0000"/>
          <w:sz w:val="22"/>
          <w:szCs w:val="22"/>
          <w:lang w:eastAsia="en-US"/>
        </w:rPr>
      </w:pPr>
    </w:p>
    <w:p w14:paraId="506497DB" w14:textId="588796BD" w:rsidR="00822A97" w:rsidRPr="00822A97" w:rsidRDefault="00822A97" w:rsidP="00822A97">
      <w:pPr>
        <w:spacing w:after="200" w:line="276" w:lineRule="auto"/>
        <w:rPr>
          <w:rFonts w:eastAsia="Calibri"/>
          <w:b/>
          <w:bCs/>
          <w:color w:val="auto"/>
          <w:lang w:eastAsia="en-US"/>
        </w:rPr>
      </w:pPr>
    </w:p>
    <w:p w14:paraId="420163FB" w14:textId="77777777" w:rsidR="00F654F0" w:rsidRDefault="00F654F0" w:rsidP="00316E2C"/>
    <w:sectPr w:rsidR="00F654F0" w:rsidSect="004F3CD4">
      <w:headerReference w:type="default" r:id="rId26"/>
      <w:footerReference w:type="default" r:id="rId27"/>
      <w:headerReference w:type="first" r:id="rId28"/>
      <w:footerReference w:type="first" r:id="rId29"/>
      <w:pgSz w:w="11906" w:h="16838"/>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FC0842" w14:textId="77777777" w:rsidR="00AB61AD" w:rsidRDefault="00AB61AD">
      <w:r>
        <w:separator/>
      </w:r>
    </w:p>
  </w:endnote>
  <w:endnote w:type="continuationSeparator" w:id="0">
    <w:p w14:paraId="5E7289AD" w14:textId="77777777" w:rsidR="00AB61AD" w:rsidRDefault="00AB6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6542400"/>
      <w:docPartObj>
        <w:docPartGallery w:val="Page Numbers (Bottom of Page)"/>
        <w:docPartUnique/>
      </w:docPartObj>
    </w:sdtPr>
    <w:sdtEndPr>
      <w:rPr>
        <w:noProof/>
      </w:rPr>
    </w:sdtEndPr>
    <w:sdtContent>
      <w:p w14:paraId="1749FB9B" w14:textId="77777777" w:rsidR="008D1160" w:rsidRDefault="008D116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C462A80" w14:textId="77777777" w:rsidR="008D1160" w:rsidRDefault="008D11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83081" w14:textId="7F14A0AF" w:rsidR="00AE286E" w:rsidRPr="00DD014E" w:rsidRDefault="00AE286E" w:rsidP="00D82D0F">
    <w:pPr>
      <w:pStyle w:val="Footer"/>
      <w:spacing w:before="120"/>
      <w:rPr>
        <w:color w:val="auto"/>
        <w:sz w:val="18"/>
        <w:szCs w:val="18"/>
        <w:lang w:val="en-GB"/>
      </w:rPr>
    </w:pPr>
    <w:r w:rsidRPr="00DD014E">
      <w:rPr>
        <w:noProof/>
        <w:color w:val="auto"/>
        <w:sz w:val="18"/>
        <w:szCs w:val="18"/>
        <w:lang w:val="en-GB" w:eastAsia="en-GB"/>
      </w:rPr>
      <mc:AlternateContent>
        <mc:Choice Requires="wps">
          <w:drawing>
            <wp:anchor distT="0" distB="0" distL="114300" distR="114300" simplePos="0" relativeHeight="251657216" behindDoc="0" locked="0" layoutInCell="1" allowOverlap="1" wp14:anchorId="4F367EEE" wp14:editId="78B04CEB">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3893AE13" w14:textId="77777777" w:rsidR="00AE286E" w:rsidRPr="008D1160" w:rsidRDefault="00AE286E" w:rsidP="00D82D0F">
                          <w:pPr>
                            <w:pStyle w:val="Footer"/>
                            <w:jc w:val="right"/>
                            <w:rPr>
                              <w:color w:val="525252"/>
                            </w:rPr>
                          </w:pPr>
                          <w:r w:rsidRPr="008D1160">
                            <w:rPr>
                              <w:color w:val="525252"/>
                            </w:rPr>
                            <w:fldChar w:fldCharType="begin"/>
                          </w:r>
                          <w:r w:rsidRPr="008D1160">
                            <w:rPr>
                              <w:color w:val="525252"/>
                            </w:rPr>
                            <w:instrText xml:space="preserve"> PAGE  \* Arabic  \* MERGEFORMAT </w:instrText>
                          </w:r>
                          <w:r w:rsidRPr="008D1160">
                            <w:rPr>
                              <w:color w:val="525252"/>
                            </w:rPr>
                            <w:fldChar w:fldCharType="separate"/>
                          </w:r>
                          <w:r w:rsidR="00B969EF" w:rsidRPr="008D1160">
                            <w:rPr>
                              <w:noProof/>
                              <w:color w:val="525252"/>
                            </w:rPr>
                            <w:t>2</w:t>
                          </w:r>
                          <w:r w:rsidRPr="008D1160">
                            <w:rPr>
                              <w:color w:val="525252"/>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4F367EEE" id="_x0000_t202" coordsize="21600,21600" o:spt="202" path="m,l,21600r21600,l21600,xe">
              <v:stroke joinstyle="miter"/>
              <v:path gradientshapeok="t" o:connecttype="rect"/>
            </v:shapetype>
            <v:shape id="Text Box 56" o:spid="_x0000_s1026" type="#_x0000_t202" style="position:absolute;margin-left:67.6pt;margin-top:0;width:118.8pt;height:31.15pt;z-index:25165721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" filled="f" stroked="f" strokeweight=".5pt">
              <v:textbox style="mso-fit-shape-to-text:t">
                <w:txbxContent>
                  <w:p w14:paraId="3893AE13" w14:textId="77777777" w:rsidR="00AE286E" w:rsidRPr="008D1160" w:rsidRDefault="00AE286E" w:rsidP="00D82D0F">
                    <w:pPr>
                      <w:pStyle w:val="Footer"/>
                      <w:jc w:val="right"/>
                      <w:rPr>
                        <w:color w:val="525252"/>
                      </w:rPr>
                    </w:pPr>
                    <w:r w:rsidRPr="008D1160">
                      <w:rPr>
                        <w:color w:val="525252"/>
                      </w:rPr>
                      <w:fldChar w:fldCharType="begin"/>
                    </w:r>
                    <w:r w:rsidRPr="008D1160">
                      <w:rPr>
                        <w:color w:val="525252"/>
                      </w:rPr>
                      <w:instrText xml:space="preserve"> PAGE  \* Arabic  \* MERGEFORMAT </w:instrText>
                    </w:r>
                    <w:r w:rsidRPr="008D1160">
                      <w:rPr>
                        <w:color w:val="525252"/>
                      </w:rPr>
                      <w:fldChar w:fldCharType="separate"/>
                    </w:r>
                    <w:r w:rsidR="00B969EF" w:rsidRPr="008D1160">
                      <w:rPr>
                        <w:noProof/>
                        <w:color w:val="525252"/>
                      </w:rPr>
                      <w:t>2</w:t>
                    </w:r>
                    <w:r w:rsidRPr="008D1160">
                      <w:rPr>
                        <w:color w:val="525252"/>
                      </w:rPr>
                      <w:fldChar w:fldCharType="end"/>
                    </w:r>
                  </w:p>
                </w:txbxContent>
              </v:textbox>
              <w10:wrap anchorx="margin" anchory="margin"/>
            </v:shape>
          </w:pict>
        </mc:Fallback>
      </mc:AlternateContent>
    </w:r>
    <w:r w:rsidRPr="00DD014E">
      <w:rPr>
        <w:color w:val="auto"/>
        <w:sz w:val="18"/>
        <w:szCs w:val="18"/>
        <w:lang w:val="en-GB"/>
      </w:rPr>
      <w:t xml:space="preserve"> </w:t>
    </w:r>
    <w:r w:rsidR="006C68D7">
      <w:rPr>
        <w:color w:val="auto"/>
        <w:sz w:val="18"/>
        <w:szCs w:val="18"/>
        <w:lang w:val="en-GB"/>
      </w:rPr>
      <w:t xml:space="preserve">Learning and Development </w:t>
    </w:r>
    <w:r w:rsidRPr="00DD014E">
      <w:rPr>
        <w:color w:val="auto"/>
        <w:sz w:val="18"/>
        <w:szCs w:val="18"/>
        <w:lang w:val="en-GB"/>
      </w:rPr>
      <w:t>Policy</w:t>
    </w:r>
    <w:r w:rsidR="00F05D43" w:rsidRPr="00DD014E">
      <w:rPr>
        <w:color w:val="auto"/>
        <w:sz w:val="18"/>
        <w:szCs w:val="18"/>
        <w:lang w:val="en-GB"/>
      </w:rPr>
      <w:t xml:space="preserve"> Publication</w:t>
    </w:r>
    <w:r w:rsidR="00A26D2F" w:rsidRPr="00DD014E">
      <w:rPr>
        <w:color w:val="auto"/>
        <w:sz w:val="18"/>
        <w:szCs w:val="18"/>
        <w:lang w:val="en-GB"/>
      </w:rPr>
      <w:t xml:space="preserve"> [</w:t>
    </w:r>
    <w:r w:rsidR="006D415F">
      <w:rPr>
        <w:color w:val="auto"/>
        <w:sz w:val="18"/>
        <w:szCs w:val="18"/>
        <w:lang w:val="en-GB"/>
      </w:rPr>
      <w:t>August</w:t>
    </w:r>
    <w:r w:rsidR="006C68D7">
      <w:rPr>
        <w:color w:val="auto"/>
        <w:sz w:val="18"/>
        <w:szCs w:val="18"/>
        <w:lang w:val="en-GB"/>
      </w:rPr>
      <w:t xml:space="preserve"> 2023</w:t>
    </w:r>
    <w:r w:rsidR="00A26D2F" w:rsidRPr="00DD014E">
      <w:rPr>
        <w:color w:val="auto"/>
        <w:sz w:val="18"/>
        <w:szCs w:val="18"/>
        <w:lang w:val="en-GB"/>
      </w:rPr>
      <w:t>]</w:t>
    </w:r>
    <w:r w:rsidR="006D415F">
      <w:rPr>
        <w:color w:val="auto"/>
        <w:sz w:val="18"/>
        <w:szCs w:val="18"/>
        <w:lang w:val="en-GB"/>
      </w:rPr>
      <w:t xml:space="preserve"> v 01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2116A" w14:textId="77777777" w:rsidR="00AE286E" w:rsidRDefault="00AE286E" w:rsidP="0043516E">
    <w:pPr>
      <w:pStyle w:val="Footer"/>
      <w:tabs>
        <w:tab w:val="clear" w:pos="4153"/>
        <w:tab w:val="clear" w:pos="8306"/>
        <w:tab w:val="left" w:pos="6791"/>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5EF6EC" w14:textId="77777777" w:rsidR="00AB61AD" w:rsidRDefault="00AB61AD">
      <w:r>
        <w:separator/>
      </w:r>
    </w:p>
  </w:footnote>
  <w:footnote w:type="continuationSeparator" w:id="0">
    <w:p w14:paraId="1C3F3DA1" w14:textId="77777777" w:rsidR="00AB61AD" w:rsidRDefault="00AB61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58730"/>
      <w:docPartObj>
        <w:docPartGallery w:val="Watermarks"/>
        <w:docPartUnique/>
      </w:docPartObj>
    </w:sdtPr>
    <w:sdtEndPr/>
    <w:sdtContent>
      <w:p w14:paraId="6556F254" w14:textId="77777777" w:rsidR="00AE286E" w:rsidRDefault="00AB61AD">
        <w:pPr>
          <w:pStyle w:val="Header"/>
        </w:pPr>
        <w:r>
          <w:rPr>
            <w:noProof/>
            <w:lang w:val="en-US" w:eastAsia="zh-TW"/>
          </w:rPr>
          <w:pict w14:anchorId="352E60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D320B" w14:textId="77777777" w:rsidR="00AE286E" w:rsidRDefault="00AE286E" w:rsidP="004F3CD4">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B3108"/>
    <w:multiLevelType w:val="hybridMultilevel"/>
    <w:tmpl w:val="71AA045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8DA4BAE"/>
    <w:multiLevelType w:val="hybridMultilevel"/>
    <w:tmpl w:val="316425E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90B0B81"/>
    <w:multiLevelType w:val="hybridMultilevel"/>
    <w:tmpl w:val="78281D6C"/>
    <w:lvl w:ilvl="0" w:tplc="2BF2656C">
      <w:start w:val="10"/>
      <w:numFmt w:val="bullet"/>
      <w:lvlText w:val="-"/>
      <w:lvlJc w:val="left"/>
      <w:pPr>
        <w:ind w:left="1800" w:hanging="360"/>
      </w:pPr>
      <w:rPr>
        <w:rFonts w:ascii="Arial" w:eastAsia="Calibri"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0CC045D8"/>
    <w:multiLevelType w:val="hybridMultilevel"/>
    <w:tmpl w:val="39723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4C395D"/>
    <w:multiLevelType w:val="hybridMultilevel"/>
    <w:tmpl w:val="580E6DA2"/>
    <w:lvl w:ilvl="0" w:tplc="2B606DE4">
      <w:start w:val="4"/>
      <w:numFmt w:val="bullet"/>
      <w:lvlText w:val="-"/>
      <w:lvlJc w:val="left"/>
      <w:pPr>
        <w:ind w:left="720" w:hanging="360"/>
      </w:pPr>
      <w:rPr>
        <w:rFonts w:ascii="Courier New" w:eastAsia="Courier New" w:hAnsi="Courier New" w:cs="Courier New" w:hint="default"/>
        <w:w w:val="99"/>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9C3542"/>
    <w:multiLevelType w:val="hybridMultilevel"/>
    <w:tmpl w:val="0D9C76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410B1D"/>
    <w:multiLevelType w:val="hybridMultilevel"/>
    <w:tmpl w:val="3024500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A974AF3"/>
    <w:multiLevelType w:val="hybridMultilevel"/>
    <w:tmpl w:val="3554234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ED32F7A"/>
    <w:multiLevelType w:val="hybridMultilevel"/>
    <w:tmpl w:val="53148F70"/>
    <w:lvl w:ilvl="0" w:tplc="46DAA50E">
      <w:start w:val="1"/>
      <w:numFmt w:val="upperLetter"/>
      <w:lvlText w:val="%1."/>
      <w:lvlJc w:val="left"/>
      <w:pPr>
        <w:ind w:left="360" w:hanging="360"/>
      </w:pPr>
      <w:rPr>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261C38A9"/>
    <w:multiLevelType w:val="hybridMultilevel"/>
    <w:tmpl w:val="8116C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5209EB"/>
    <w:multiLevelType w:val="hybridMultilevel"/>
    <w:tmpl w:val="CA8E39E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93D504E"/>
    <w:multiLevelType w:val="hybridMultilevel"/>
    <w:tmpl w:val="0F68621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AB40840"/>
    <w:multiLevelType w:val="hybridMultilevel"/>
    <w:tmpl w:val="60F63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2328DF"/>
    <w:multiLevelType w:val="hybridMultilevel"/>
    <w:tmpl w:val="077ECD04"/>
    <w:lvl w:ilvl="0" w:tplc="AE187708">
      <w:start w:val="7"/>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CAB60BC"/>
    <w:multiLevelType w:val="hybridMultilevel"/>
    <w:tmpl w:val="D8A48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A34100"/>
    <w:multiLevelType w:val="hybridMultilevel"/>
    <w:tmpl w:val="CC6CC802"/>
    <w:lvl w:ilvl="0" w:tplc="43349D42">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59D0597"/>
    <w:multiLevelType w:val="hybridMultilevel"/>
    <w:tmpl w:val="4E768E5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369B1418"/>
    <w:multiLevelType w:val="hybridMultilevel"/>
    <w:tmpl w:val="3F6213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6C31026"/>
    <w:multiLevelType w:val="hybridMultilevel"/>
    <w:tmpl w:val="8C204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8F1358E"/>
    <w:multiLevelType w:val="hybridMultilevel"/>
    <w:tmpl w:val="CBC25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902490A"/>
    <w:multiLevelType w:val="hybridMultilevel"/>
    <w:tmpl w:val="7788F6A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3A6C7A89"/>
    <w:multiLevelType w:val="hybridMultilevel"/>
    <w:tmpl w:val="3FE0D7B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F7D50B4"/>
    <w:multiLevelType w:val="hybridMultilevel"/>
    <w:tmpl w:val="677C6A80"/>
    <w:lvl w:ilvl="0" w:tplc="C5D400C2">
      <w:start w:val="1"/>
      <w:numFmt w:val="bullet"/>
      <w:pStyle w:val="PointsBullets"/>
      <w:lvlText w:val=""/>
      <w:lvlJc w:val="left"/>
      <w:pPr>
        <w:tabs>
          <w:tab w:val="num" w:pos="567"/>
        </w:tabs>
        <w:ind w:left="567" w:hanging="567"/>
      </w:pPr>
      <w:rPr>
        <w:rFonts w:ascii="Wingdings" w:hAnsi="Wingdings" w:hint="default"/>
        <w:color w:val="auto"/>
      </w:rPr>
    </w:lvl>
    <w:lvl w:ilvl="1" w:tplc="04090003" w:tentative="1">
      <w:start w:val="1"/>
      <w:numFmt w:val="bullet"/>
      <w:lvlText w:val="o"/>
      <w:lvlJc w:val="left"/>
      <w:pPr>
        <w:tabs>
          <w:tab w:val="num" w:pos="306"/>
        </w:tabs>
        <w:ind w:left="306" w:hanging="360"/>
      </w:pPr>
      <w:rPr>
        <w:rFonts w:ascii="Courier New" w:hAnsi="Courier New" w:cs="Courier New" w:hint="default"/>
      </w:rPr>
    </w:lvl>
    <w:lvl w:ilvl="2" w:tplc="04090005" w:tentative="1">
      <w:start w:val="1"/>
      <w:numFmt w:val="bullet"/>
      <w:lvlText w:val=""/>
      <w:lvlJc w:val="left"/>
      <w:pPr>
        <w:tabs>
          <w:tab w:val="num" w:pos="1026"/>
        </w:tabs>
        <w:ind w:left="1026" w:hanging="360"/>
      </w:pPr>
      <w:rPr>
        <w:rFonts w:ascii="Wingdings" w:hAnsi="Wingdings" w:hint="default"/>
      </w:rPr>
    </w:lvl>
    <w:lvl w:ilvl="3" w:tplc="04090001" w:tentative="1">
      <w:start w:val="1"/>
      <w:numFmt w:val="bullet"/>
      <w:lvlText w:val=""/>
      <w:lvlJc w:val="left"/>
      <w:pPr>
        <w:tabs>
          <w:tab w:val="num" w:pos="1746"/>
        </w:tabs>
        <w:ind w:left="1746" w:hanging="360"/>
      </w:pPr>
      <w:rPr>
        <w:rFonts w:ascii="Symbol" w:hAnsi="Symbol" w:hint="default"/>
      </w:rPr>
    </w:lvl>
    <w:lvl w:ilvl="4" w:tplc="04090003" w:tentative="1">
      <w:start w:val="1"/>
      <w:numFmt w:val="bullet"/>
      <w:lvlText w:val="o"/>
      <w:lvlJc w:val="left"/>
      <w:pPr>
        <w:tabs>
          <w:tab w:val="num" w:pos="2466"/>
        </w:tabs>
        <w:ind w:left="2466" w:hanging="360"/>
      </w:pPr>
      <w:rPr>
        <w:rFonts w:ascii="Courier New" w:hAnsi="Courier New" w:cs="Courier New" w:hint="default"/>
      </w:rPr>
    </w:lvl>
    <w:lvl w:ilvl="5" w:tplc="04090005" w:tentative="1">
      <w:start w:val="1"/>
      <w:numFmt w:val="bullet"/>
      <w:lvlText w:val=""/>
      <w:lvlJc w:val="left"/>
      <w:pPr>
        <w:tabs>
          <w:tab w:val="num" w:pos="3186"/>
        </w:tabs>
        <w:ind w:left="3186" w:hanging="360"/>
      </w:pPr>
      <w:rPr>
        <w:rFonts w:ascii="Wingdings" w:hAnsi="Wingdings" w:hint="default"/>
      </w:rPr>
    </w:lvl>
    <w:lvl w:ilvl="6" w:tplc="04090001" w:tentative="1">
      <w:start w:val="1"/>
      <w:numFmt w:val="bullet"/>
      <w:lvlText w:val=""/>
      <w:lvlJc w:val="left"/>
      <w:pPr>
        <w:tabs>
          <w:tab w:val="num" w:pos="3906"/>
        </w:tabs>
        <w:ind w:left="3906" w:hanging="360"/>
      </w:pPr>
      <w:rPr>
        <w:rFonts w:ascii="Symbol" w:hAnsi="Symbol" w:hint="default"/>
      </w:rPr>
    </w:lvl>
    <w:lvl w:ilvl="7" w:tplc="04090003" w:tentative="1">
      <w:start w:val="1"/>
      <w:numFmt w:val="bullet"/>
      <w:lvlText w:val="o"/>
      <w:lvlJc w:val="left"/>
      <w:pPr>
        <w:tabs>
          <w:tab w:val="num" w:pos="4626"/>
        </w:tabs>
        <w:ind w:left="4626" w:hanging="360"/>
      </w:pPr>
      <w:rPr>
        <w:rFonts w:ascii="Courier New" w:hAnsi="Courier New" w:cs="Courier New" w:hint="default"/>
      </w:rPr>
    </w:lvl>
    <w:lvl w:ilvl="8" w:tplc="04090005" w:tentative="1">
      <w:start w:val="1"/>
      <w:numFmt w:val="bullet"/>
      <w:lvlText w:val=""/>
      <w:lvlJc w:val="left"/>
      <w:pPr>
        <w:tabs>
          <w:tab w:val="num" w:pos="5346"/>
        </w:tabs>
        <w:ind w:left="5346" w:hanging="360"/>
      </w:pPr>
      <w:rPr>
        <w:rFonts w:ascii="Wingdings" w:hAnsi="Wingdings" w:hint="default"/>
      </w:rPr>
    </w:lvl>
  </w:abstractNum>
  <w:abstractNum w:abstractNumId="23" w15:restartNumberingAfterBreak="0">
    <w:nsid w:val="442F0D76"/>
    <w:multiLevelType w:val="hybridMultilevel"/>
    <w:tmpl w:val="A7D87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445433A"/>
    <w:multiLevelType w:val="hybridMultilevel"/>
    <w:tmpl w:val="A1C463C4"/>
    <w:lvl w:ilvl="0" w:tplc="43349D42">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8524578"/>
    <w:multiLevelType w:val="hybridMultilevel"/>
    <w:tmpl w:val="F48A0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A350C55"/>
    <w:multiLevelType w:val="multilevel"/>
    <w:tmpl w:val="A49EBD6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15:restartNumberingAfterBreak="0">
    <w:nsid w:val="4F9C66E5"/>
    <w:multiLevelType w:val="hybridMultilevel"/>
    <w:tmpl w:val="06B0C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3133657"/>
    <w:multiLevelType w:val="hybridMultilevel"/>
    <w:tmpl w:val="D4184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3441245"/>
    <w:multiLevelType w:val="hybridMultilevel"/>
    <w:tmpl w:val="3676A0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6E25A78"/>
    <w:multiLevelType w:val="hybridMultilevel"/>
    <w:tmpl w:val="AE102B0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80F7691"/>
    <w:multiLevelType w:val="hybridMultilevel"/>
    <w:tmpl w:val="F8C42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AE541A3"/>
    <w:multiLevelType w:val="hybridMultilevel"/>
    <w:tmpl w:val="48648D22"/>
    <w:lvl w:ilvl="0" w:tplc="E078105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B5357CF"/>
    <w:multiLevelType w:val="hybridMultilevel"/>
    <w:tmpl w:val="C0086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D943D1E"/>
    <w:multiLevelType w:val="hybridMultilevel"/>
    <w:tmpl w:val="C56A1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1425C47"/>
    <w:multiLevelType w:val="hybridMultilevel"/>
    <w:tmpl w:val="B5B68124"/>
    <w:lvl w:ilvl="0" w:tplc="0809000F">
      <w:start w:val="1"/>
      <w:numFmt w:val="decimal"/>
      <w:lvlText w:val="%1."/>
      <w:lvlJc w:val="left"/>
      <w:pPr>
        <w:ind w:left="792" w:hanging="360"/>
      </w:pPr>
    </w:lvl>
    <w:lvl w:ilvl="1" w:tplc="08090019" w:tentative="1">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abstractNum w:abstractNumId="36" w15:restartNumberingAfterBreak="0">
    <w:nsid w:val="644323A1"/>
    <w:multiLevelType w:val="hybridMultilevel"/>
    <w:tmpl w:val="3B78C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86D6DA4"/>
    <w:multiLevelType w:val="multilevel"/>
    <w:tmpl w:val="2BACAE38"/>
    <w:lvl w:ilvl="0">
      <w:start w:val="1"/>
      <w:numFmt w:val="decimal"/>
      <w:pStyle w:val="Heading1"/>
      <w:lvlText w:val="%1"/>
      <w:lvlJc w:val="left"/>
      <w:pPr>
        <w:ind w:left="858" w:hanging="432"/>
      </w:pPr>
      <w:rPr>
        <w:b/>
        <w:bCs/>
        <w:i w:val="0"/>
        <w:iCs w:val="0"/>
        <w:caps w:val="0"/>
        <w:smallCaps w:val="0"/>
        <w:strike w:val="0"/>
        <w:dstrike w:val="0"/>
        <w:noProof w:val="0"/>
        <w:vanish w:val="0"/>
        <w:color w:val="000000"/>
        <w:spacing w:val="0"/>
        <w:kern w:val="0"/>
        <w:position w:val="0"/>
        <w:sz w:val="24"/>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1286" w:hanging="576"/>
      </w:pPr>
      <w:rPr>
        <w:b/>
        <w:color w:val="auto"/>
      </w:rPr>
    </w:lvl>
    <w:lvl w:ilvl="2">
      <w:start w:val="1"/>
      <w:numFmt w:val="decimal"/>
      <w:pStyle w:val="Heading3"/>
      <w:lvlText w:val="%1.%2.%3"/>
      <w:lvlJc w:val="left"/>
      <w:pPr>
        <w:ind w:left="578" w:hanging="720"/>
      </w:pPr>
    </w:lvl>
    <w:lvl w:ilvl="3">
      <w:start w:val="1"/>
      <w:numFmt w:val="decimal"/>
      <w:pStyle w:val="Heading4"/>
      <w:lvlText w:val="%1.%2.%3.%4"/>
      <w:lvlJc w:val="left"/>
      <w:pPr>
        <w:ind w:left="722" w:hanging="864"/>
      </w:pPr>
    </w:lvl>
    <w:lvl w:ilvl="4">
      <w:start w:val="1"/>
      <w:numFmt w:val="decimal"/>
      <w:pStyle w:val="Heading5"/>
      <w:lvlText w:val="%1.%2.%3.%4.%5"/>
      <w:lvlJc w:val="left"/>
      <w:pPr>
        <w:ind w:left="866" w:hanging="1008"/>
      </w:pPr>
    </w:lvl>
    <w:lvl w:ilvl="5">
      <w:start w:val="1"/>
      <w:numFmt w:val="decimal"/>
      <w:pStyle w:val="Heading6"/>
      <w:lvlText w:val="%1.%2.%3.%4.%5.%6"/>
      <w:lvlJc w:val="left"/>
      <w:pPr>
        <w:ind w:left="1010" w:hanging="1152"/>
      </w:pPr>
    </w:lvl>
    <w:lvl w:ilvl="6">
      <w:start w:val="1"/>
      <w:numFmt w:val="decimal"/>
      <w:pStyle w:val="Heading7"/>
      <w:lvlText w:val="%1.%2.%3.%4.%5.%6.%7"/>
      <w:lvlJc w:val="left"/>
      <w:pPr>
        <w:ind w:left="1154" w:hanging="1296"/>
      </w:pPr>
    </w:lvl>
    <w:lvl w:ilvl="7">
      <w:start w:val="1"/>
      <w:numFmt w:val="decimal"/>
      <w:pStyle w:val="Heading8"/>
      <w:lvlText w:val="%1.%2.%3.%4.%5.%6.%7.%8"/>
      <w:lvlJc w:val="left"/>
      <w:pPr>
        <w:ind w:left="1298" w:hanging="1440"/>
      </w:pPr>
    </w:lvl>
    <w:lvl w:ilvl="8">
      <w:start w:val="1"/>
      <w:numFmt w:val="decimal"/>
      <w:pStyle w:val="Heading9"/>
      <w:lvlText w:val="%1.%2.%3.%4.%5.%6.%7.%8.%9"/>
      <w:lvlJc w:val="left"/>
      <w:pPr>
        <w:ind w:left="1442" w:hanging="1584"/>
      </w:pPr>
    </w:lvl>
  </w:abstractNum>
  <w:abstractNum w:abstractNumId="38" w15:restartNumberingAfterBreak="0">
    <w:nsid w:val="71692557"/>
    <w:multiLevelType w:val="hybridMultilevel"/>
    <w:tmpl w:val="52424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16A442C"/>
    <w:multiLevelType w:val="hybridMultilevel"/>
    <w:tmpl w:val="25ACAB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25F71D4"/>
    <w:multiLevelType w:val="hybridMultilevel"/>
    <w:tmpl w:val="D5EC4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2AE5687"/>
    <w:multiLevelType w:val="hybridMultilevel"/>
    <w:tmpl w:val="68364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3723502"/>
    <w:multiLevelType w:val="hybridMultilevel"/>
    <w:tmpl w:val="788C374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8DE347C"/>
    <w:multiLevelType w:val="hybridMultilevel"/>
    <w:tmpl w:val="CD2464B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A462324"/>
    <w:multiLevelType w:val="hybridMultilevel"/>
    <w:tmpl w:val="AAD421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5" w15:restartNumberingAfterBreak="0">
    <w:nsid w:val="7BE00915"/>
    <w:multiLevelType w:val="hybridMultilevel"/>
    <w:tmpl w:val="11DCA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DC4208D"/>
    <w:multiLevelType w:val="hybridMultilevel"/>
    <w:tmpl w:val="CC289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03764074">
    <w:abstractNumId w:val="22"/>
  </w:num>
  <w:num w:numId="2" w16cid:durableId="318660694">
    <w:abstractNumId w:val="37"/>
  </w:num>
  <w:num w:numId="3" w16cid:durableId="939483964">
    <w:abstractNumId w:val="14"/>
  </w:num>
  <w:num w:numId="4" w16cid:durableId="1407336709">
    <w:abstractNumId w:val="2"/>
  </w:num>
  <w:num w:numId="5" w16cid:durableId="985399862">
    <w:abstractNumId w:val="44"/>
  </w:num>
  <w:num w:numId="6" w16cid:durableId="2113813069">
    <w:abstractNumId w:val="26"/>
  </w:num>
  <w:num w:numId="7" w16cid:durableId="1810777435">
    <w:abstractNumId w:val="27"/>
  </w:num>
  <w:num w:numId="8" w16cid:durableId="147986192">
    <w:abstractNumId w:val="4"/>
  </w:num>
  <w:num w:numId="9" w16cid:durableId="309552829">
    <w:abstractNumId w:val="39"/>
  </w:num>
  <w:num w:numId="10" w16cid:durableId="825898705">
    <w:abstractNumId w:val="23"/>
  </w:num>
  <w:num w:numId="11" w16cid:durableId="677080425">
    <w:abstractNumId w:val="18"/>
  </w:num>
  <w:num w:numId="12" w16cid:durableId="384069462">
    <w:abstractNumId w:val="5"/>
  </w:num>
  <w:num w:numId="13" w16cid:durableId="12266823">
    <w:abstractNumId w:val="10"/>
  </w:num>
  <w:num w:numId="14" w16cid:durableId="721828311">
    <w:abstractNumId w:val="33"/>
  </w:num>
  <w:num w:numId="15" w16cid:durableId="534926196">
    <w:abstractNumId w:val="21"/>
  </w:num>
  <w:num w:numId="16" w16cid:durableId="1528443939">
    <w:abstractNumId w:val="28"/>
  </w:num>
  <w:num w:numId="17" w16cid:durableId="1775125040">
    <w:abstractNumId w:val="19"/>
  </w:num>
  <w:num w:numId="18" w16cid:durableId="1150512622">
    <w:abstractNumId w:val="3"/>
  </w:num>
  <w:num w:numId="19" w16cid:durableId="626932937">
    <w:abstractNumId w:val="9"/>
  </w:num>
  <w:num w:numId="20" w16cid:durableId="1056321392">
    <w:abstractNumId w:val="25"/>
  </w:num>
  <w:num w:numId="21" w16cid:durableId="1299534474">
    <w:abstractNumId w:val="32"/>
  </w:num>
  <w:num w:numId="22" w16cid:durableId="1250886307">
    <w:abstractNumId w:val="29"/>
  </w:num>
  <w:num w:numId="23" w16cid:durableId="1249996408">
    <w:abstractNumId w:val="41"/>
  </w:num>
  <w:num w:numId="24" w16cid:durableId="1067411995">
    <w:abstractNumId w:val="40"/>
  </w:num>
  <w:num w:numId="25" w16cid:durableId="1831752996">
    <w:abstractNumId w:val="46"/>
  </w:num>
  <w:num w:numId="26" w16cid:durableId="1775055756">
    <w:abstractNumId w:val="45"/>
  </w:num>
  <w:num w:numId="27" w16cid:durableId="1732004054">
    <w:abstractNumId w:val="31"/>
  </w:num>
  <w:num w:numId="28" w16cid:durableId="487357519">
    <w:abstractNumId w:val="1"/>
  </w:num>
  <w:num w:numId="29" w16cid:durableId="1291013914">
    <w:abstractNumId w:val="35"/>
  </w:num>
  <w:num w:numId="30" w16cid:durableId="1883053912">
    <w:abstractNumId w:val="0"/>
  </w:num>
  <w:num w:numId="31" w16cid:durableId="2000957349">
    <w:abstractNumId w:val="20"/>
  </w:num>
  <w:num w:numId="32" w16cid:durableId="192354180">
    <w:abstractNumId w:val="13"/>
  </w:num>
  <w:num w:numId="33" w16cid:durableId="1800494741">
    <w:abstractNumId w:val="8"/>
  </w:num>
  <w:num w:numId="34" w16cid:durableId="1764446674">
    <w:abstractNumId w:val="16"/>
  </w:num>
  <w:num w:numId="35" w16cid:durableId="231428091">
    <w:abstractNumId w:val="11"/>
  </w:num>
  <w:num w:numId="36" w16cid:durableId="1811703900">
    <w:abstractNumId w:val="15"/>
  </w:num>
  <w:num w:numId="37" w16cid:durableId="1506287980">
    <w:abstractNumId w:val="24"/>
  </w:num>
  <w:num w:numId="38" w16cid:durableId="1857764976">
    <w:abstractNumId w:val="36"/>
  </w:num>
  <w:num w:numId="39" w16cid:durableId="506284632">
    <w:abstractNumId w:val="6"/>
  </w:num>
  <w:num w:numId="40" w16cid:durableId="1710254146">
    <w:abstractNumId w:val="38"/>
  </w:num>
  <w:num w:numId="41" w16cid:durableId="1815638709">
    <w:abstractNumId w:val="34"/>
  </w:num>
  <w:num w:numId="42" w16cid:durableId="1297448654">
    <w:abstractNumId w:val="12"/>
  </w:num>
  <w:num w:numId="43" w16cid:durableId="1939099892">
    <w:abstractNumId w:val="30"/>
  </w:num>
  <w:num w:numId="44" w16cid:durableId="1459494789">
    <w:abstractNumId w:val="7"/>
  </w:num>
  <w:num w:numId="45" w16cid:durableId="1727334804">
    <w:abstractNumId w:val="42"/>
  </w:num>
  <w:num w:numId="46" w16cid:durableId="324824654">
    <w:abstractNumId w:val="43"/>
  </w:num>
  <w:num w:numId="47" w16cid:durableId="145436634">
    <w:abstractNumId w:val="1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02C"/>
    <w:rsid w:val="00000C67"/>
    <w:rsid w:val="0000241A"/>
    <w:rsid w:val="00002FC0"/>
    <w:rsid w:val="0000341C"/>
    <w:rsid w:val="0000439A"/>
    <w:rsid w:val="00005158"/>
    <w:rsid w:val="00010464"/>
    <w:rsid w:val="0001202C"/>
    <w:rsid w:val="000142AB"/>
    <w:rsid w:val="00021198"/>
    <w:rsid w:val="000226CA"/>
    <w:rsid w:val="0002728C"/>
    <w:rsid w:val="00032093"/>
    <w:rsid w:val="00034924"/>
    <w:rsid w:val="00037322"/>
    <w:rsid w:val="00042958"/>
    <w:rsid w:val="00044CAA"/>
    <w:rsid w:val="00053BFA"/>
    <w:rsid w:val="00062B01"/>
    <w:rsid w:val="000638B9"/>
    <w:rsid w:val="00064F5D"/>
    <w:rsid w:val="000674E1"/>
    <w:rsid w:val="00073B6C"/>
    <w:rsid w:val="00074553"/>
    <w:rsid w:val="0008204A"/>
    <w:rsid w:val="00082245"/>
    <w:rsid w:val="00082BE8"/>
    <w:rsid w:val="000836E4"/>
    <w:rsid w:val="000837DE"/>
    <w:rsid w:val="000879BB"/>
    <w:rsid w:val="000950BE"/>
    <w:rsid w:val="000952C1"/>
    <w:rsid w:val="000B269C"/>
    <w:rsid w:val="000B384A"/>
    <w:rsid w:val="000B3D60"/>
    <w:rsid w:val="000B67F2"/>
    <w:rsid w:val="000D255A"/>
    <w:rsid w:val="000D3F4F"/>
    <w:rsid w:val="000E2D3D"/>
    <w:rsid w:val="000E3813"/>
    <w:rsid w:val="000E5A92"/>
    <w:rsid w:val="000F0916"/>
    <w:rsid w:val="000F16BF"/>
    <w:rsid w:val="000F6B58"/>
    <w:rsid w:val="000F6CEB"/>
    <w:rsid w:val="001106E3"/>
    <w:rsid w:val="00114D72"/>
    <w:rsid w:val="00114EEF"/>
    <w:rsid w:val="0011757E"/>
    <w:rsid w:val="001212DF"/>
    <w:rsid w:val="001217B2"/>
    <w:rsid w:val="00127ABF"/>
    <w:rsid w:val="001323C3"/>
    <w:rsid w:val="001336B6"/>
    <w:rsid w:val="00135E07"/>
    <w:rsid w:val="00143C3F"/>
    <w:rsid w:val="001470FD"/>
    <w:rsid w:val="001507E4"/>
    <w:rsid w:val="00155511"/>
    <w:rsid w:val="00156603"/>
    <w:rsid w:val="00171FBF"/>
    <w:rsid w:val="00182E52"/>
    <w:rsid w:val="00184039"/>
    <w:rsid w:val="00184DB4"/>
    <w:rsid w:val="00191244"/>
    <w:rsid w:val="00194292"/>
    <w:rsid w:val="00197EC7"/>
    <w:rsid w:val="001A2F73"/>
    <w:rsid w:val="001A77EE"/>
    <w:rsid w:val="001B20EB"/>
    <w:rsid w:val="001B301E"/>
    <w:rsid w:val="001B625D"/>
    <w:rsid w:val="001D0129"/>
    <w:rsid w:val="001E0995"/>
    <w:rsid w:val="001E20E6"/>
    <w:rsid w:val="001E3BBA"/>
    <w:rsid w:val="001E3C4B"/>
    <w:rsid w:val="001E47F7"/>
    <w:rsid w:val="001E7EF0"/>
    <w:rsid w:val="001F0781"/>
    <w:rsid w:val="001F0DBB"/>
    <w:rsid w:val="001F2370"/>
    <w:rsid w:val="001F4040"/>
    <w:rsid w:val="001F7035"/>
    <w:rsid w:val="0020078D"/>
    <w:rsid w:val="0020189D"/>
    <w:rsid w:val="00202882"/>
    <w:rsid w:val="00202D4D"/>
    <w:rsid w:val="00203F48"/>
    <w:rsid w:val="00205435"/>
    <w:rsid w:val="0021650D"/>
    <w:rsid w:val="00216B0E"/>
    <w:rsid w:val="00242A41"/>
    <w:rsid w:val="00252291"/>
    <w:rsid w:val="00261022"/>
    <w:rsid w:val="002645D7"/>
    <w:rsid w:val="00266601"/>
    <w:rsid w:val="002728D8"/>
    <w:rsid w:val="00274054"/>
    <w:rsid w:val="00280044"/>
    <w:rsid w:val="00281C3C"/>
    <w:rsid w:val="00297BDA"/>
    <w:rsid w:val="002A03E1"/>
    <w:rsid w:val="002A3A0A"/>
    <w:rsid w:val="002A3FDC"/>
    <w:rsid w:val="002A59FD"/>
    <w:rsid w:val="002B031C"/>
    <w:rsid w:val="002C78A8"/>
    <w:rsid w:val="002D4175"/>
    <w:rsid w:val="002E049A"/>
    <w:rsid w:val="002E27F0"/>
    <w:rsid w:val="002E3EB8"/>
    <w:rsid w:val="002E653C"/>
    <w:rsid w:val="002E72CE"/>
    <w:rsid w:val="002F015C"/>
    <w:rsid w:val="002F0537"/>
    <w:rsid w:val="002F463C"/>
    <w:rsid w:val="002F782B"/>
    <w:rsid w:val="0030168F"/>
    <w:rsid w:val="0030213D"/>
    <w:rsid w:val="003057AE"/>
    <w:rsid w:val="00305985"/>
    <w:rsid w:val="00306092"/>
    <w:rsid w:val="00312385"/>
    <w:rsid w:val="00316E2C"/>
    <w:rsid w:val="0032071C"/>
    <w:rsid w:val="0032084D"/>
    <w:rsid w:val="00320F23"/>
    <w:rsid w:val="00324C62"/>
    <w:rsid w:val="00331E26"/>
    <w:rsid w:val="003339F7"/>
    <w:rsid w:val="00335C2C"/>
    <w:rsid w:val="00341E2F"/>
    <w:rsid w:val="00343666"/>
    <w:rsid w:val="00346792"/>
    <w:rsid w:val="00346CEE"/>
    <w:rsid w:val="00347E68"/>
    <w:rsid w:val="00365762"/>
    <w:rsid w:val="003668FC"/>
    <w:rsid w:val="00366E54"/>
    <w:rsid w:val="00373F70"/>
    <w:rsid w:val="00377706"/>
    <w:rsid w:val="003837ED"/>
    <w:rsid w:val="00390E0C"/>
    <w:rsid w:val="003917C0"/>
    <w:rsid w:val="00393CCD"/>
    <w:rsid w:val="003979C8"/>
    <w:rsid w:val="003A088C"/>
    <w:rsid w:val="003A3978"/>
    <w:rsid w:val="003B00B8"/>
    <w:rsid w:val="003C0002"/>
    <w:rsid w:val="003C0644"/>
    <w:rsid w:val="003D02E2"/>
    <w:rsid w:val="003D169D"/>
    <w:rsid w:val="003E1783"/>
    <w:rsid w:val="003E408C"/>
    <w:rsid w:val="00400016"/>
    <w:rsid w:val="00402368"/>
    <w:rsid w:val="00402E4B"/>
    <w:rsid w:val="004060F5"/>
    <w:rsid w:val="00406627"/>
    <w:rsid w:val="004067F2"/>
    <w:rsid w:val="004135F8"/>
    <w:rsid w:val="00413C1C"/>
    <w:rsid w:val="004167BD"/>
    <w:rsid w:val="00424FC9"/>
    <w:rsid w:val="00434409"/>
    <w:rsid w:val="0043516E"/>
    <w:rsid w:val="0043581D"/>
    <w:rsid w:val="004553E3"/>
    <w:rsid w:val="004571F2"/>
    <w:rsid w:val="00462AA3"/>
    <w:rsid w:val="00463199"/>
    <w:rsid w:val="00470891"/>
    <w:rsid w:val="00472046"/>
    <w:rsid w:val="00477C6D"/>
    <w:rsid w:val="00481B3E"/>
    <w:rsid w:val="004845DB"/>
    <w:rsid w:val="0048654F"/>
    <w:rsid w:val="004910A8"/>
    <w:rsid w:val="00496F39"/>
    <w:rsid w:val="004A2349"/>
    <w:rsid w:val="004A7617"/>
    <w:rsid w:val="004B45FF"/>
    <w:rsid w:val="004C329B"/>
    <w:rsid w:val="004D0351"/>
    <w:rsid w:val="004D0FC2"/>
    <w:rsid w:val="004D55F8"/>
    <w:rsid w:val="004D7F55"/>
    <w:rsid w:val="004E3B80"/>
    <w:rsid w:val="004E515C"/>
    <w:rsid w:val="004F3CD4"/>
    <w:rsid w:val="00506EDC"/>
    <w:rsid w:val="005073EB"/>
    <w:rsid w:val="00507A84"/>
    <w:rsid w:val="00517266"/>
    <w:rsid w:val="00520E0E"/>
    <w:rsid w:val="0052103F"/>
    <w:rsid w:val="00525BB1"/>
    <w:rsid w:val="00525D4D"/>
    <w:rsid w:val="0052697D"/>
    <w:rsid w:val="005334BB"/>
    <w:rsid w:val="0053680F"/>
    <w:rsid w:val="0055310F"/>
    <w:rsid w:val="00555575"/>
    <w:rsid w:val="0055649E"/>
    <w:rsid w:val="005564E8"/>
    <w:rsid w:val="00556A80"/>
    <w:rsid w:val="00562B68"/>
    <w:rsid w:val="00563A1A"/>
    <w:rsid w:val="0056470A"/>
    <w:rsid w:val="00565928"/>
    <w:rsid w:val="005669AF"/>
    <w:rsid w:val="00567211"/>
    <w:rsid w:val="00573EFA"/>
    <w:rsid w:val="005741DA"/>
    <w:rsid w:val="00575DA6"/>
    <w:rsid w:val="00577FC3"/>
    <w:rsid w:val="00587DC0"/>
    <w:rsid w:val="005909D1"/>
    <w:rsid w:val="00591B68"/>
    <w:rsid w:val="005A0A84"/>
    <w:rsid w:val="005A5E5A"/>
    <w:rsid w:val="005B2577"/>
    <w:rsid w:val="005B3595"/>
    <w:rsid w:val="005B52C4"/>
    <w:rsid w:val="005C1A4A"/>
    <w:rsid w:val="005C2350"/>
    <w:rsid w:val="005C2D7A"/>
    <w:rsid w:val="005C5C0C"/>
    <w:rsid w:val="005C7687"/>
    <w:rsid w:val="005D04CE"/>
    <w:rsid w:val="005D1C89"/>
    <w:rsid w:val="005D71F2"/>
    <w:rsid w:val="005D72A8"/>
    <w:rsid w:val="005D73B2"/>
    <w:rsid w:val="005D7408"/>
    <w:rsid w:val="005E24B7"/>
    <w:rsid w:val="005E39D3"/>
    <w:rsid w:val="005E55D4"/>
    <w:rsid w:val="005F0E20"/>
    <w:rsid w:val="005F1933"/>
    <w:rsid w:val="005F365E"/>
    <w:rsid w:val="005F4E82"/>
    <w:rsid w:val="005F5119"/>
    <w:rsid w:val="005F657F"/>
    <w:rsid w:val="005F789D"/>
    <w:rsid w:val="006023E9"/>
    <w:rsid w:val="0060474C"/>
    <w:rsid w:val="00604AC0"/>
    <w:rsid w:val="00612C70"/>
    <w:rsid w:val="006218B6"/>
    <w:rsid w:val="00623570"/>
    <w:rsid w:val="0062611D"/>
    <w:rsid w:val="00632B88"/>
    <w:rsid w:val="0063449D"/>
    <w:rsid w:val="00636CF6"/>
    <w:rsid w:val="00644152"/>
    <w:rsid w:val="0064454C"/>
    <w:rsid w:val="00646775"/>
    <w:rsid w:val="00654784"/>
    <w:rsid w:val="00663DD5"/>
    <w:rsid w:val="006810C5"/>
    <w:rsid w:val="0068205E"/>
    <w:rsid w:val="00684131"/>
    <w:rsid w:val="00685571"/>
    <w:rsid w:val="00687140"/>
    <w:rsid w:val="00690FB4"/>
    <w:rsid w:val="00694ABB"/>
    <w:rsid w:val="006A0778"/>
    <w:rsid w:val="006A0AF3"/>
    <w:rsid w:val="006A26E8"/>
    <w:rsid w:val="006A482F"/>
    <w:rsid w:val="006B079B"/>
    <w:rsid w:val="006B0A48"/>
    <w:rsid w:val="006B0CE3"/>
    <w:rsid w:val="006B7553"/>
    <w:rsid w:val="006B7EB2"/>
    <w:rsid w:val="006C0D2C"/>
    <w:rsid w:val="006C4BB3"/>
    <w:rsid w:val="006C4D90"/>
    <w:rsid w:val="006C5F59"/>
    <w:rsid w:val="006C659D"/>
    <w:rsid w:val="006C68D7"/>
    <w:rsid w:val="006D31EB"/>
    <w:rsid w:val="006D415F"/>
    <w:rsid w:val="006D41F2"/>
    <w:rsid w:val="006D46D5"/>
    <w:rsid w:val="006D5E9C"/>
    <w:rsid w:val="006E0D71"/>
    <w:rsid w:val="006E35D3"/>
    <w:rsid w:val="006E59BF"/>
    <w:rsid w:val="006F05CF"/>
    <w:rsid w:val="00700A8F"/>
    <w:rsid w:val="007020F6"/>
    <w:rsid w:val="007042C9"/>
    <w:rsid w:val="00710480"/>
    <w:rsid w:val="00712814"/>
    <w:rsid w:val="00715B0F"/>
    <w:rsid w:val="007203A6"/>
    <w:rsid w:val="007228D7"/>
    <w:rsid w:val="007247BA"/>
    <w:rsid w:val="00737343"/>
    <w:rsid w:val="0074040D"/>
    <w:rsid w:val="007451CA"/>
    <w:rsid w:val="00745335"/>
    <w:rsid w:val="00757F3B"/>
    <w:rsid w:val="007678FC"/>
    <w:rsid w:val="00767FD3"/>
    <w:rsid w:val="0077110B"/>
    <w:rsid w:val="00771699"/>
    <w:rsid w:val="00772768"/>
    <w:rsid w:val="007731F9"/>
    <w:rsid w:val="00780716"/>
    <w:rsid w:val="00782006"/>
    <w:rsid w:val="007838EA"/>
    <w:rsid w:val="00790705"/>
    <w:rsid w:val="0079391F"/>
    <w:rsid w:val="00794C32"/>
    <w:rsid w:val="007A0EF6"/>
    <w:rsid w:val="007A3550"/>
    <w:rsid w:val="007A3C18"/>
    <w:rsid w:val="007A61FD"/>
    <w:rsid w:val="007B0BE6"/>
    <w:rsid w:val="007C1E97"/>
    <w:rsid w:val="007C1FA0"/>
    <w:rsid w:val="007C3E70"/>
    <w:rsid w:val="007C7B79"/>
    <w:rsid w:val="007D215F"/>
    <w:rsid w:val="007D24B2"/>
    <w:rsid w:val="007D5352"/>
    <w:rsid w:val="007D5673"/>
    <w:rsid w:val="007E0215"/>
    <w:rsid w:val="007E12D0"/>
    <w:rsid w:val="007E2212"/>
    <w:rsid w:val="007E3B6D"/>
    <w:rsid w:val="007F06E1"/>
    <w:rsid w:val="007F5CA5"/>
    <w:rsid w:val="007F6C7D"/>
    <w:rsid w:val="00802608"/>
    <w:rsid w:val="0080529E"/>
    <w:rsid w:val="00813F91"/>
    <w:rsid w:val="00815AB5"/>
    <w:rsid w:val="00817F55"/>
    <w:rsid w:val="00822706"/>
    <w:rsid w:val="00822A97"/>
    <w:rsid w:val="0082305E"/>
    <w:rsid w:val="008237CF"/>
    <w:rsid w:val="00824982"/>
    <w:rsid w:val="00830D10"/>
    <w:rsid w:val="00834AC4"/>
    <w:rsid w:val="00842035"/>
    <w:rsid w:val="00842826"/>
    <w:rsid w:val="00842D39"/>
    <w:rsid w:val="00842DD1"/>
    <w:rsid w:val="00844CF0"/>
    <w:rsid w:val="00845F62"/>
    <w:rsid w:val="00851665"/>
    <w:rsid w:val="00863900"/>
    <w:rsid w:val="00871886"/>
    <w:rsid w:val="00873CE2"/>
    <w:rsid w:val="0087660C"/>
    <w:rsid w:val="008766F3"/>
    <w:rsid w:val="008778B0"/>
    <w:rsid w:val="00883CC7"/>
    <w:rsid w:val="00884052"/>
    <w:rsid w:val="008A2F65"/>
    <w:rsid w:val="008A3C16"/>
    <w:rsid w:val="008A46EE"/>
    <w:rsid w:val="008B2623"/>
    <w:rsid w:val="008B432B"/>
    <w:rsid w:val="008B4D6A"/>
    <w:rsid w:val="008B5EAC"/>
    <w:rsid w:val="008B7C70"/>
    <w:rsid w:val="008C07BF"/>
    <w:rsid w:val="008C26B8"/>
    <w:rsid w:val="008C27FD"/>
    <w:rsid w:val="008D1160"/>
    <w:rsid w:val="008D52F1"/>
    <w:rsid w:val="008D5AA1"/>
    <w:rsid w:val="008E46F8"/>
    <w:rsid w:val="008E4BC2"/>
    <w:rsid w:val="008E6362"/>
    <w:rsid w:val="008E79B7"/>
    <w:rsid w:val="008F16A6"/>
    <w:rsid w:val="008F260E"/>
    <w:rsid w:val="008F5848"/>
    <w:rsid w:val="008F5DF0"/>
    <w:rsid w:val="008F7F72"/>
    <w:rsid w:val="00900021"/>
    <w:rsid w:val="00907441"/>
    <w:rsid w:val="00910925"/>
    <w:rsid w:val="0091472B"/>
    <w:rsid w:val="0092100C"/>
    <w:rsid w:val="009229C9"/>
    <w:rsid w:val="00927FDD"/>
    <w:rsid w:val="00936E4A"/>
    <w:rsid w:val="009372A4"/>
    <w:rsid w:val="009377D1"/>
    <w:rsid w:val="0095282C"/>
    <w:rsid w:val="009605B9"/>
    <w:rsid w:val="00961D90"/>
    <w:rsid w:val="009644A6"/>
    <w:rsid w:val="00966834"/>
    <w:rsid w:val="00966858"/>
    <w:rsid w:val="00972410"/>
    <w:rsid w:val="009774E6"/>
    <w:rsid w:val="00981005"/>
    <w:rsid w:val="009821C2"/>
    <w:rsid w:val="00985395"/>
    <w:rsid w:val="00987BCE"/>
    <w:rsid w:val="00990DAB"/>
    <w:rsid w:val="00991EE6"/>
    <w:rsid w:val="00992658"/>
    <w:rsid w:val="009A3AAE"/>
    <w:rsid w:val="009A46A6"/>
    <w:rsid w:val="009A721A"/>
    <w:rsid w:val="009B0E24"/>
    <w:rsid w:val="009C4B3C"/>
    <w:rsid w:val="009C5AF7"/>
    <w:rsid w:val="009D2C52"/>
    <w:rsid w:val="009D5354"/>
    <w:rsid w:val="009D7686"/>
    <w:rsid w:val="009E46C0"/>
    <w:rsid w:val="009E7762"/>
    <w:rsid w:val="009F0284"/>
    <w:rsid w:val="009F0A09"/>
    <w:rsid w:val="009F2C13"/>
    <w:rsid w:val="009F381C"/>
    <w:rsid w:val="00A060C6"/>
    <w:rsid w:val="00A06313"/>
    <w:rsid w:val="00A102B7"/>
    <w:rsid w:val="00A10CE8"/>
    <w:rsid w:val="00A125E6"/>
    <w:rsid w:val="00A130F1"/>
    <w:rsid w:val="00A208E9"/>
    <w:rsid w:val="00A20AD3"/>
    <w:rsid w:val="00A25A96"/>
    <w:rsid w:val="00A26D2F"/>
    <w:rsid w:val="00A305DB"/>
    <w:rsid w:val="00A33DD4"/>
    <w:rsid w:val="00A3701C"/>
    <w:rsid w:val="00A41E64"/>
    <w:rsid w:val="00A61A0E"/>
    <w:rsid w:val="00A66957"/>
    <w:rsid w:val="00A739FB"/>
    <w:rsid w:val="00A8209A"/>
    <w:rsid w:val="00A824CB"/>
    <w:rsid w:val="00A856C4"/>
    <w:rsid w:val="00A90F8F"/>
    <w:rsid w:val="00A935DF"/>
    <w:rsid w:val="00A9684A"/>
    <w:rsid w:val="00A979FA"/>
    <w:rsid w:val="00AB10AA"/>
    <w:rsid w:val="00AB2B8E"/>
    <w:rsid w:val="00AB3992"/>
    <w:rsid w:val="00AB5568"/>
    <w:rsid w:val="00AB61AD"/>
    <w:rsid w:val="00AB6567"/>
    <w:rsid w:val="00AC2462"/>
    <w:rsid w:val="00AC295A"/>
    <w:rsid w:val="00AD001A"/>
    <w:rsid w:val="00AD45BB"/>
    <w:rsid w:val="00AD57C7"/>
    <w:rsid w:val="00AD6DFA"/>
    <w:rsid w:val="00AE286E"/>
    <w:rsid w:val="00AE3607"/>
    <w:rsid w:val="00AE4B32"/>
    <w:rsid w:val="00AE677A"/>
    <w:rsid w:val="00AF244F"/>
    <w:rsid w:val="00AF2ADC"/>
    <w:rsid w:val="00AF5D6A"/>
    <w:rsid w:val="00B04F29"/>
    <w:rsid w:val="00B05D06"/>
    <w:rsid w:val="00B05DC7"/>
    <w:rsid w:val="00B07FA3"/>
    <w:rsid w:val="00B11DFC"/>
    <w:rsid w:val="00B146F6"/>
    <w:rsid w:val="00B238D0"/>
    <w:rsid w:val="00B2534C"/>
    <w:rsid w:val="00B27842"/>
    <w:rsid w:val="00B321E8"/>
    <w:rsid w:val="00B32D83"/>
    <w:rsid w:val="00B353F6"/>
    <w:rsid w:val="00B447E7"/>
    <w:rsid w:val="00B5148D"/>
    <w:rsid w:val="00B52359"/>
    <w:rsid w:val="00B52FD5"/>
    <w:rsid w:val="00B61038"/>
    <w:rsid w:val="00B66F2E"/>
    <w:rsid w:val="00B71439"/>
    <w:rsid w:val="00B71E96"/>
    <w:rsid w:val="00B722F8"/>
    <w:rsid w:val="00B84743"/>
    <w:rsid w:val="00B91189"/>
    <w:rsid w:val="00B93ADA"/>
    <w:rsid w:val="00B942B8"/>
    <w:rsid w:val="00B95852"/>
    <w:rsid w:val="00B961E9"/>
    <w:rsid w:val="00B969EF"/>
    <w:rsid w:val="00B96AB7"/>
    <w:rsid w:val="00B9792A"/>
    <w:rsid w:val="00BA15F1"/>
    <w:rsid w:val="00BA4E2F"/>
    <w:rsid w:val="00BB1833"/>
    <w:rsid w:val="00BB6EA8"/>
    <w:rsid w:val="00BC7371"/>
    <w:rsid w:val="00BD0CE7"/>
    <w:rsid w:val="00BD0FFC"/>
    <w:rsid w:val="00BD6E39"/>
    <w:rsid w:val="00BE053A"/>
    <w:rsid w:val="00BE1D7D"/>
    <w:rsid w:val="00BE20DB"/>
    <w:rsid w:val="00BE5C6E"/>
    <w:rsid w:val="00BE6A79"/>
    <w:rsid w:val="00BE7BF2"/>
    <w:rsid w:val="00BF2AD9"/>
    <w:rsid w:val="00BF3B93"/>
    <w:rsid w:val="00BF670F"/>
    <w:rsid w:val="00BF7EDF"/>
    <w:rsid w:val="00C027A6"/>
    <w:rsid w:val="00C07DC3"/>
    <w:rsid w:val="00C10A68"/>
    <w:rsid w:val="00C10A91"/>
    <w:rsid w:val="00C1520D"/>
    <w:rsid w:val="00C156AE"/>
    <w:rsid w:val="00C25446"/>
    <w:rsid w:val="00C263E8"/>
    <w:rsid w:val="00C3040F"/>
    <w:rsid w:val="00C37A7A"/>
    <w:rsid w:val="00C4094A"/>
    <w:rsid w:val="00C448D9"/>
    <w:rsid w:val="00C4582C"/>
    <w:rsid w:val="00C459B5"/>
    <w:rsid w:val="00C45B7F"/>
    <w:rsid w:val="00C47064"/>
    <w:rsid w:val="00C5391D"/>
    <w:rsid w:val="00C544F8"/>
    <w:rsid w:val="00C67DD6"/>
    <w:rsid w:val="00C741D2"/>
    <w:rsid w:val="00C76E9B"/>
    <w:rsid w:val="00C828E2"/>
    <w:rsid w:val="00C83586"/>
    <w:rsid w:val="00C851D2"/>
    <w:rsid w:val="00C92E8F"/>
    <w:rsid w:val="00CB2087"/>
    <w:rsid w:val="00CB4620"/>
    <w:rsid w:val="00CC0BDE"/>
    <w:rsid w:val="00CC1E05"/>
    <w:rsid w:val="00CC7A68"/>
    <w:rsid w:val="00CD06BA"/>
    <w:rsid w:val="00CD533D"/>
    <w:rsid w:val="00CE2162"/>
    <w:rsid w:val="00CE2CFF"/>
    <w:rsid w:val="00CE68BF"/>
    <w:rsid w:val="00CF644C"/>
    <w:rsid w:val="00CF6B0E"/>
    <w:rsid w:val="00D001A2"/>
    <w:rsid w:val="00D01364"/>
    <w:rsid w:val="00D05C76"/>
    <w:rsid w:val="00D06B0E"/>
    <w:rsid w:val="00D07F7D"/>
    <w:rsid w:val="00D11C40"/>
    <w:rsid w:val="00D17B8C"/>
    <w:rsid w:val="00D23045"/>
    <w:rsid w:val="00D267BB"/>
    <w:rsid w:val="00D43DDF"/>
    <w:rsid w:val="00D47EBA"/>
    <w:rsid w:val="00D56752"/>
    <w:rsid w:val="00D616FB"/>
    <w:rsid w:val="00D61C5C"/>
    <w:rsid w:val="00D62A9C"/>
    <w:rsid w:val="00D71B95"/>
    <w:rsid w:val="00D723E0"/>
    <w:rsid w:val="00D80EAF"/>
    <w:rsid w:val="00D82D0F"/>
    <w:rsid w:val="00D866C5"/>
    <w:rsid w:val="00D97712"/>
    <w:rsid w:val="00DA0FCE"/>
    <w:rsid w:val="00DA0FE0"/>
    <w:rsid w:val="00DA1755"/>
    <w:rsid w:val="00DA2CA8"/>
    <w:rsid w:val="00DA3BBD"/>
    <w:rsid w:val="00DA693D"/>
    <w:rsid w:val="00DA7006"/>
    <w:rsid w:val="00DA7A59"/>
    <w:rsid w:val="00DC09D5"/>
    <w:rsid w:val="00DC226C"/>
    <w:rsid w:val="00DC478C"/>
    <w:rsid w:val="00DC60F4"/>
    <w:rsid w:val="00DD014E"/>
    <w:rsid w:val="00DD2B89"/>
    <w:rsid w:val="00DD443C"/>
    <w:rsid w:val="00DE2340"/>
    <w:rsid w:val="00DE355D"/>
    <w:rsid w:val="00DE3811"/>
    <w:rsid w:val="00DE5131"/>
    <w:rsid w:val="00DF0887"/>
    <w:rsid w:val="00DF3017"/>
    <w:rsid w:val="00DF46D0"/>
    <w:rsid w:val="00E27036"/>
    <w:rsid w:val="00E347B2"/>
    <w:rsid w:val="00E34EAD"/>
    <w:rsid w:val="00E361E0"/>
    <w:rsid w:val="00E40EEF"/>
    <w:rsid w:val="00E52812"/>
    <w:rsid w:val="00E63077"/>
    <w:rsid w:val="00E6354C"/>
    <w:rsid w:val="00E66AF4"/>
    <w:rsid w:val="00E67077"/>
    <w:rsid w:val="00E67238"/>
    <w:rsid w:val="00E67D08"/>
    <w:rsid w:val="00E717E1"/>
    <w:rsid w:val="00E7749A"/>
    <w:rsid w:val="00E816C3"/>
    <w:rsid w:val="00E833B5"/>
    <w:rsid w:val="00E85368"/>
    <w:rsid w:val="00E85F6A"/>
    <w:rsid w:val="00E86E8E"/>
    <w:rsid w:val="00E91015"/>
    <w:rsid w:val="00E92762"/>
    <w:rsid w:val="00E963E9"/>
    <w:rsid w:val="00EB1BA0"/>
    <w:rsid w:val="00EB23EC"/>
    <w:rsid w:val="00EB51FB"/>
    <w:rsid w:val="00EB5C44"/>
    <w:rsid w:val="00EB74C4"/>
    <w:rsid w:val="00EC334A"/>
    <w:rsid w:val="00EC7BEA"/>
    <w:rsid w:val="00ED0541"/>
    <w:rsid w:val="00EE254A"/>
    <w:rsid w:val="00EE2CA3"/>
    <w:rsid w:val="00EE317A"/>
    <w:rsid w:val="00EE4DD8"/>
    <w:rsid w:val="00EE6EB7"/>
    <w:rsid w:val="00EE7401"/>
    <w:rsid w:val="00EF0117"/>
    <w:rsid w:val="00EF3B93"/>
    <w:rsid w:val="00EF7C70"/>
    <w:rsid w:val="00F0099F"/>
    <w:rsid w:val="00F01246"/>
    <w:rsid w:val="00F01C58"/>
    <w:rsid w:val="00F0277C"/>
    <w:rsid w:val="00F04C42"/>
    <w:rsid w:val="00F05D43"/>
    <w:rsid w:val="00F063B9"/>
    <w:rsid w:val="00F11374"/>
    <w:rsid w:val="00F11E4B"/>
    <w:rsid w:val="00F12FE9"/>
    <w:rsid w:val="00F169A4"/>
    <w:rsid w:val="00F31234"/>
    <w:rsid w:val="00F3377F"/>
    <w:rsid w:val="00F40BDE"/>
    <w:rsid w:val="00F43736"/>
    <w:rsid w:val="00F472C5"/>
    <w:rsid w:val="00F558EA"/>
    <w:rsid w:val="00F60265"/>
    <w:rsid w:val="00F62AA9"/>
    <w:rsid w:val="00F654F0"/>
    <w:rsid w:val="00F8093B"/>
    <w:rsid w:val="00F82795"/>
    <w:rsid w:val="00F82E95"/>
    <w:rsid w:val="00F85FA6"/>
    <w:rsid w:val="00F8626C"/>
    <w:rsid w:val="00F909B2"/>
    <w:rsid w:val="00F957B2"/>
    <w:rsid w:val="00FA49C9"/>
    <w:rsid w:val="00FA56E3"/>
    <w:rsid w:val="00FA58F8"/>
    <w:rsid w:val="00FB0EC6"/>
    <w:rsid w:val="00FB51E3"/>
    <w:rsid w:val="00FB67F2"/>
    <w:rsid w:val="00FC7D14"/>
    <w:rsid w:val="00FD0037"/>
    <w:rsid w:val="00FD0CBE"/>
    <w:rsid w:val="00FD0CF8"/>
    <w:rsid w:val="00FD25ED"/>
    <w:rsid w:val="00FD3244"/>
    <w:rsid w:val="00FD630A"/>
    <w:rsid w:val="00FE17D2"/>
    <w:rsid w:val="00FE1D1E"/>
    <w:rsid w:val="00FE5A3F"/>
    <w:rsid w:val="00FE6DED"/>
    <w:rsid w:val="00FF21A5"/>
    <w:rsid w:val="00FF4823"/>
    <w:rsid w:val="00FF57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5EEFF0"/>
  <w15:docId w15:val="{829970FF-C371-418E-81EC-90B13271D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color w:val="4F81BD" w:themeColor="accent1"/>
        <w:sz w:val="24"/>
        <w:szCs w:val="24"/>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7660C"/>
    <w:pPr>
      <w:spacing w:line="360" w:lineRule="auto"/>
    </w:pPr>
  </w:style>
  <w:style w:type="paragraph" w:styleId="Heading1">
    <w:name w:val="heading 1"/>
    <w:basedOn w:val="Normal"/>
    <w:next w:val="Normal"/>
    <w:link w:val="Heading1Char"/>
    <w:uiPriority w:val="9"/>
    <w:qFormat/>
    <w:rsid w:val="005669AF"/>
    <w:pPr>
      <w:numPr>
        <w:numId w:val="2"/>
      </w:numPr>
      <w:outlineLvl w:val="0"/>
    </w:pPr>
    <w:rPr>
      <w:b/>
      <w:color w:val="auto"/>
      <w:sz w:val="28"/>
      <w:szCs w:val="22"/>
    </w:rPr>
  </w:style>
  <w:style w:type="paragraph" w:styleId="Heading2">
    <w:name w:val="heading 2"/>
    <w:basedOn w:val="Normal"/>
    <w:next w:val="Normal"/>
    <w:link w:val="Heading2Char"/>
    <w:uiPriority w:val="9"/>
    <w:unhideWhenUsed/>
    <w:qFormat/>
    <w:rsid w:val="00335C2C"/>
    <w:pPr>
      <w:keepNext/>
      <w:keepLines/>
      <w:numPr>
        <w:ilvl w:val="1"/>
        <w:numId w:val="2"/>
      </w:numPr>
      <w:spacing w:before="200"/>
      <w:ind w:left="576"/>
      <w:outlineLvl w:val="1"/>
    </w:pPr>
    <w:rPr>
      <w:rFonts w:eastAsiaTheme="majorEastAsia" w:cstheme="majorBidi"/>
      <w:b/>
      <w:bCs/>
      <w:color w:val="auto"/>
      <w:szCs w:val="26"/>
    </w:rPr>
  </w:style>
  <w:style w:type="paragraph" w:styleId="Heading3">
    <w:name w:val="heading 3"/>
    <w:basedOn w:val="Normal"/>
    <w:next w:val="Normal"/>
    <w:link w:val="Heading3Char"/>
    <w:uiPriority w:val="9"/>
    <w:unhideWhenUsed/>
    <w:qFormat/>
    <w:rsid w:val="00197EC7"/>
    <w:pPr>
      <w:keepNext/>
      <w:keepLines/>
      <w:numPr>
        <w:ilvl w:val="2"/>
        <w:numId w:val="2"/>
      </w:numPr>
      <w:spacing w:before="200"/>
      <w:outlineLvl w:val="2"/>
    </w:pPr>
    <w:rPr>
      <w:rFonts w:asciiTheme="majorHAnsi" w:eastAsiaTheme="majorEastAsia" w:hAnsiTheme="majorHAnsi" w:cstheme="majorBidi"/>
      <w:b/>
      <w:bCs/>
    </w:rPr>
  </w:style>
  <w:style w:type="paragraph" w:styleId="Heading4">
    <w:name w:val="heading 4"/>
    <w:basedOn w:val="Normal"/>
    <w:next w:val="Normal"/>
    <w:link w:val="Heading4Char"/>
    <w:unhideWhenUsed/>
    <w:qFormat/>
    <w:rsid w:val="00197EC7"/>
    <w:pPr>
      <w:keepNext/>
      <w:keepLines/>
      <w:numPr>
        <w:ilvl w:val="3"/>
        <w:numId w:val="2"/>
      </w:num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semiHidden/>
    <w:unhideWhenUsed/>
    <w:qFormat/>
    <w:rsid w:val="00197EC7"/>
    <w:pPr>
      <w:keepNext/>
      <w:keepLines/>
      <w:numPr>
        <w:ilvl w:val="4"/>
        <w:numId w:val="2"/>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197EC7"/>
    <w:pPr>
      <w:keepNext/>
      <w:keepLines/>
      <w:numPr>
        <w:ilvl w:val="5"/>
        <w:numId w:val="2"/>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197EC7"/>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197EC7"/>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197EC7"/>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249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BE1D7D"/>
    <w:pPr>
      <w:tabs>
        <w:tab w:val="center" w:pos="4153"/>
        <w:tab w:val="right" w:pos="8306"/>
      </w:tabs>
    </w:pPr>
    <w:rPr>
      <w:lang w:val="x-none" w:eastAsia="x-none"/>
    </w:rPr>
  </w:style>
  <w:style w:type="paragraph" w:styleId="Footer">
    <w:name w:val="footer"/>
    <w:basedOn w:val="Normal"/>
    <w:link w:val="FooterChar"/>
    <w:uiPriority w:val="99"/>
    <w:rsid w:val="00BE1D7D"/>
    <w:pPr>
      <w:tabs>
        <w:tab w:val="center" w:pos="4153"/>
        <w:tab w:val="right" w:pos="8306"/>
      </w:tabs>
    </w:pPr>
    <w:rPr>
      <w:lang w:val="x-none" w:eastAsia="x-none"/>
    </w:rPr>
  </w:style>
  <w:style w:type="paragraph" w:styleId="BodyText">
    <w:name w:val="Body Text"/>
    <w:basedOn w:val="Normal"/>
    <w:link w:val="BodyTextChar"/>
    <w:rsid w:val="00274054"/>
    <w:pPr>
      <w:jc w:val="both"/>
    </w:pPr>
    <w:rPr>
      <w:szCs w:val="20"/>
      <w:lang w:val="x-none" w:eastAsia="en-US"/>
    </w:rPr>
  </w:style>
  <w:style w:type="character" w:customStyle="1" w:styleId="BodyTextChar">
    <w:name w:val="Body Text Char"/>
    <w:link w:val="BodyText"/>
    <w:rsid w:val="00274054"/>
    <w:rPr>
      <w:rFonts w:ascii="Arial" w:hAnsi="Arial"/>
      <w:sz w:val="24"/>
      <w:lang w:eastAsia="en-US"/>
    </w:rPr>
  </w:style>
  <w:style w:type="character" w:styleId="Strong">
    <w:name w:val="Strong"/>
    <w:qFormat/>
    <w:rsid w:val="00274054"/>
    <w:rPr>
      <w:b/>
      <w:bCs/>
    </w:rPr>
  </w:style>
  <w:style w:type="paragraph" w:customStyle="1" w:styleId="default">
    <w:name w:val="default"/>
    <w:basedOn w:val="Normal"/>
    <w:rsid w:val="008B5EAC"/>
    <w:pPr>
      <w:autoSpaceDE w:val="0"/>
      <w:autoSpaceDN w:val="0"/>
    </w:pPr>
    <w:rPr>
      <w:rFonts w:eastAsia="Calibri"/>
      <w:color w:val="000000"/>
    </w:rPr>
  </w:style>
  <w:style w:type="character" w:styleId="PageNumber">
    <w:name w:val="page number"/>
    <w:basedOn w:val="DefaultParagraphFont"/>
    <w:rsid w:val="0020078D"/>
  </w:style>
  <w:style w:type="character" w:styleId="CommentReference">
    <w:name w:val="annotation reference"/>
    <w:semiHidden/>
    <w:rsid w:val="0020078D"/>
    <w:rPr>
      <w:sz w:val="16"/>
      <w:szCs w:val="16"/>
    </w:rPr>
  </w:style>
  <w:style w:type="paragraph" w:styleId="CommentText">
    <w:name w:val="annotation text"/>
    <w:basedOn w:val="Normal"/>
    <w:link w:val="CommentTextChar"/>
    <w:semiHidden/>
    <w:rsid w:val="0020078D"/>
    <w:rPr>
      <w:sz w:val="20"/>
      <w:szCs w:val="20"/>
    </w:rPr>
  </w:style>
  <w:style w:type="paragraph" w:styleId="CommentSubject">
    <w:name w:val="annotation subject"/>
    <w:basedOn w:val="CommentText"/>
    <w:next w:val="CommentText"/>
    <w:semiHidden/>
    <w:rsid w:val="0020078D"/>
    <w:rPr>
      <w:b/>
      <w:bCs/>
    </w:rPr>
  </w:style>
  <w:style w:type="paragraph" w:styleId="BalloonText">
    <w:name w:val="Balloon Text"/>
    <w:basedOn w:val="Normal"/>
    <w:semiHidden/>
    <w:rsid w:val="0020078D"/>
    <w:rPr>
      <w:rFonts w:ascii="Tahoma" w:hAnsi="Tahoma" w:cs="Tahoma"/>
      <w:sz w:val="16"/>
      <w:szCs w:val="16"/>
    </w:rPr>
  </w:style>
  <w:style w:type="character" w:customStyle="1" w:styleId="FooterChar">
    <w:name w:val="Footer Char"/>
    <w:link w:val="Footer"/>
    <w:uiPriority w:val="99"/>
    <w:rsid w:val="008C26B8"/>
    <w:rPr>
      <w:rFonts w:ascii="Arial" w:hAnsi="Arial"/>
      <w:sz w:val="24"/>
      <w:szCs w:val="24"/>
    </w:rPr>
  </w:style>
  <w:style w:type="paragraph" w:styleId="ListParagraph">
    <w:name w:val="List Paragraph"/>
    <w:basedOn w:val="Normal"/>
    <w:uiPriority w:val="34"/>
    <w:qFormat/>
    <w:rsid w:val="002F463C"/>
    <w:pPr>
      <w:ind w:left="720"/>
      <w:contextualSpacing/>
    </w:pPr>
  </w:style>
  <w:style w:type="character" w:customStyle="1" w:styleId="HeaderChar">
    <w:name w:val="Header Char"/>
    <w:link w:val="Header"/>
    <w:uiPriority w:val="99"/>
    <w:rsid w:val="00EB1BA0"/>
    <w:rPr>
      <w:rFonts w:ascii="Arial" w:hAnsi="Arial"/>
      <w:sz w:val="24"/>
      <w:szCs w:val="24"/>
    </w:rPr>
  </w:style>
  <w:style w:type="paragraph" w:customStyle="1" w:styleId="PointsBullets">
    <w:name w:val="_PointsBullets"/>
    <w:basedOn w:val="Normal"/>
    <w:rsid w:val="006D46D5"/>
    <w:pPr>
      <w:numPr>
        <w:numId w:val="1"/>
      </w:numPr>
      <w:spacing w:after="120" w:line="260" w:lineRule="atLeast"/>
    </w:pPr>
    <w:rPr>
      <w:sz w:val="20"/>
      <w:szCs w:val="20"/>
      <w:lang w:eastAsia="en-US"/>
    </w:rPr>
  </w:style>
  <w:style w:type="paragraph" w:customStyle="1" w:styleId="Default0">
    <w:name w:val="Default"/>
    <w:rsid w:val="00B146F6"/>
    <w:pPr>
      <w:autoSpaceDE w:val="0"/>
      <w:autoSpaceDN w:val="0"/>
      <w:adjustRightInd w:val="0"/>
    </w:pPr>
    <w:rPr>
      <w:color w:val="000000"/>
    </w:rPr>
  </w:style>
  <w:style w:type="character" w:styleId="Hyperlink">
    <w:name w:val="Hyperlink"/>
    <w:uiPriority w:val="99"/>
    <w:unhideWhenUsed/>
    <w:rsid w:val="00646775"/>
    <w:rPr>
      <w:color w:val="0000FF"/>
      <w:u w:val="single"/>
    </w:rPr>
  </w:style>
  <w:style w:type="paragraph" w:styleId="Title">
    <w:name w:val="Title"/>
    <w:basedOn w:val="Normal"/>
    <w:next w:val="Normal"/>
    <w:link w:val="TitleChar"/>
    <w:uiPriority w:val="10"/>
    <w:qFormat/>
    <w:rsid w:val="00E347B2"/>
    <w:pPr>
      <w:jc w:val="center"/>
    </w:pPr>
    <w:rPr>
      <w:b/>
      <w:sz w:val="28"/>
      <w:szCs w:val="28"/>
    </w:rPr>
  </w:style>
  <w:style w:type="character" w:customStyle="1" w:styleId="TitleChar">
    <w:name w:val="Title Char"/>
    <w:link w:val="Title"/>
    <w:uiPriority w:val="10"/>
    <w:rsid w:val="00E347B2"/>
    <w:rPr>
      <w:rFonts w:ascii="Arial" w:hAnsi="Arial" w:cs="Arial"/>
      <w:b/>
      <w:sz w:val="28"/>
      <w:szCs w:val="28"/>
    </w:rPr>
  </w:style>
  <w:style w:type="character" w:customStyle="1" w:styleId="Heading1Char">
    <w:name w:val="Heading 1 Char"/>
    <w:link w:val="Heading1"/>
    <w:uiPriority w:val="9"/>
    <w:rsid w:val="005669AF"/>
    <w:rPr>
      <w:b/>
      <w:color w:val="auto"/>
      <w:sz w:val="28"/>
      <w:szCs w:val="22"/>
    </w:rPr>
  </w:style>
  <w:style w:type="paragraph" w:styleId="Subtitle">
    <w:name w:val="Subtitle"/>
    <w:basedOn w:val="Normal"/>
    <w:next w:val="Normal"/>
    <w:link w:val="SubtitleChar"/>
    <w:qFormat/>
    <w:rsid w:val="00E85368"/>
    <w:rPr>
      <w:b/>
      <w:sz w:val="22"/>
      <w:szCs w:val="22"/>
    </w:rPr>
  </w:style>
  <w:style w:type="character" w:customStyle="1" w:styleId="SubtitleChar">
    <w:name w:val="Subtitle Char"/>
    <w:link w:val="Subtitle"/>
    <w:rsid w:val="00E85368"/>
    <w:rPr>
      <w:rFonts w:ascii="Arial" w:hAnsi="Arial" w:cs="Arial"/>
      <w:b/>
      <w:sz w:val="22"/>
      <w:szCs w:val="22"/>
    </w:rPr>
  </w:style>
  <w:style w:type="paragraph" w:customStyle="1" w:styleId="yiv762758642msonormal">
    <w:name w:val="yiv762758642msonormal"/>
    <w:basedOn w:val="Normal"/>
    <w:rsid w:val="00114EEF"/>
    <w:pPr>
      <w:spacing w:before="100" w:beforeAutospacing="1" w:after="100" w:afterAutospacing="1"/>
    </w:pPr>
    <w:rPr>
      <w:rFonts w:ascii="Times New Roman" w:hAnsi="Times New Roman"/>
    </w:rPr>
  </w:style>
  <w:style w:type="paragraph" w:styleId="NormalWeb">
    <w:name w:val="Normal (Web)"/>
    <w:basedOn w:val="Normal"/>
    <w:uiPriority w:val="99"/>
    <w:rsid w:val="00C1520D"/>
    <w:rPr>
      <w:rFonts w:ascii="Times New Roman" w:hAnsi="Times New Roman"/>
    </w:rPr>
  </w:style>
  <w:style w:type="paragraph" w:styleId="TOCHeading">
    <w:name w:val="TOC Heading"/>
    <w:basedOn w:val="Heading1"/>
    <w:next w:val="Normal"/>
    <w:uiPriority w:val="39"/>
    <w:unhideWhenUsed/>
    <w:qFormat/>
    <w:rsid w:val="007D24B2"/>
    <w:pPr>
      <w:keepNext/>
      <w:keepLines/>
      <w:spacing w:before="480" w:line="276" w:lineRule="auto"/>
      <w:outlineLvl w:val="9"/>
    </w:pPr>
    <w:rPr>
      <w:rFonts w:asciiTheme="majorHAnsi" w:eastAsiaTheme="majorEastAsia" w:hAnsiTheme="majorHAnsi" w:cstheme="majorBidi"/>
      <w:bCs/>
      <w:color w:val="365F91" w:themeColor="accent1" w:themeShade="BF"/>
      <w:szCs w:val="28"/>
      <w:lang w:val="en-US" w:eastAsia="ja-JP"/>
    </w:rPr>
  </w:style>
  <w:style w:type="paragraph" w:styleId="TOC2">
    <w:name w:val="toc 2"/>
    <w:basedOn w:val="Normal"/>
    <w:next w:val="Normal"/>
    <w:autoRedefine/>
    <w:uiPriority w:val="39"/>
    <w:unhideWhenUsed/>
    <w:qFormat/>
    <w:rsid w:val="00316E2C"/>
    <w:pPr>
      <w:tabs>
        <w:tab w:val="left" w:pos="880"/>
        <w:tab w:val="right" w:leader="dot" w:pos="10065"/>
      </w:tabs>
      <w:spacing w:line="276" w:lineRule="auto"/>
    </w:pPr>
    <w:rPr>
      <w:rFonts w:asciiTheme="minorHAnsi" w:eastAsiaTheme="minorEastAsia" w:hAnsiTheme="minorHAnsi" w:cstheme="minorBidi"/>
      <w:sz w:val="22"/>
      <w:szCs w:val="22"/>
      <w:lang w:val="en-US" w:eastAsia="ja-JP"/>
    </w:rPr>
  </w:style>
  <w:style w:type="paragraph" w:styleId="TOC1">
    <w:name w:val="toc 1"/>
    <w:basedOn w:val="Normal"/>
    <w:next w:val="Normal"/>
    <w:autoRedefine/>
    <w:uiPriority w:val="39"/>
    <w:unhideWhenUsed/>
    <w:qFormat/>
    <w:rsid w:val="006C68D7"/>
    <w:pPr>
      <w:tabs>
        <w:tab w:val="left" w:pos="440"/>
        <w:tab w:val="right" w:leader="dot" w:pos="10065"/>
      </w:tabs>
      <w:spacing w:line="276" w:lineRule="auto"/>
      <w:ind w:right="543"/>
    </w:pPr>
    <w:rPr>
      <w:rFonts w:asciiTheme="minorHAnsi" w:eastAsiaTheme="minorEastAsia" w:hAnsiTheme="minorHAnsi" w:cstheme="minorBidi"/>
      <w:sz w:val="22"/>
      <w:szCs w:val="22"/>
      <w:lang w:val="en-US" w:eastAsia="ja-JP"/>
    </w:rPr>
  </w:style>
  <w:style w:type="paragraph" w:styleId="TOC3">
    <w:name w:val="toc 3"/>
    <w:basedOn w:val="Normal"/>
    <w:next w:val="Normal"/>
    <w:autoRedefine/>
    <w:uiPriority w:val="39"/>
    <w:unhideWhenUsed/>
    <w:qFormat/>
    <w:rsid w:val="007D24B2"/>
    <w:pPr>
      <w:spacing w:after="100" w:line="276" w:lineRule="auto"/>
      <w:ind w:left="440"/>
    </w:pPr>
    <w:rPr>
      <w:rFonts w:asciiTheme="minorHAnsi" w:eastAsiaTheme="minorEastAsia" w:hAnsiTheme="minorHAnsi" w:cstheme="minorBidi"/>
      <w:sz w:val="22"/>
      <w:szCs w:val="22"/>
      <w:lang w:val="en-US" w:eastAsia="ja-JP"/>
    </w:rPr>
  </w:style>
  <w:style w:type="table" w:customStyle="1" w:styleId="TableGrid1">
    <w:name w:val="Table Grid1"/>
    <w:basedOn w:val="TableNormal"/>
    <w:next w:val="TableGrid"/>
    <w:uiPriority w:val="59"/>
    <w:rsid w:val="00C4582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DA3BBD"/>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1"/>
    <w:rsid w:val="00DA3BBD"/>
    <w:rPr>
      <w:rFonts w:asciiTheme="minorHAnsi" w:eastAsiaTheme="minorEastAsia" w:hAnsiTheme="minorHAnsi" w:cstheme="minorBidi"/>
      <w:sz w:val="22"/>
      <w:szCs w:val="22"/>
      <w:lang w:val="en-US" w:eastAsia="ja-JP"/>
    </w:rPr>
  </w:style>
  <w:style w:type="character" w:customStyle="1" w:styleId="Heading2Char">
    <w:name w:val="Heading 2 Char"/>
    <w:basedOn w:val="DefaultParagraphFont"/>
    <w:link w:val="Heading2"/>
    <w:uiPriority w:val="9"/>
    <w:rsid w:val="00335C2C"/>
    <w:rPr>
      <w:rFonts w:eastAsiaTheme="majorEastAsia" w:cstheme="majorBidi"/>
      <w:b/>
      <w:bCs/>
      <w:color w:val="auto"/>
      <w:szCs w:val="26"/>
    </w:rPr>
  </w:style>
  <w:style w:type="character" w:customStyle="1" w:styleId="Heading3Char">
    <w:name w:val="Heading 3 Char"/>
    <w:basedOn w:val="DefaultParagraphFont"/>
    <w:link w:val="Heading3"/>
    <w:uiPriority w:val="9"/>
    <w:rsid w:val="00197EC7"/>
    <w:rPr>
      <w:rFonts w:asciiTheme="majorHAnsi" w:eastAsiaTheme="majorEastAsia" w:hAnsiTheme="majorHAnsi" w:cstheme="majorBidi"/>
      <w:b/>
      <w:bCs/>
    </w:rPr>
  </w:style>
  <w:style w:type="character" w:customStyle="1" w:styleId="Heading4Char">
    <w:name w:val="Heading 4 Char"/>
    <w:basedOn w:val="DefaultParagraphFont"/>
    <w:link w:val="Heading4"/>
    <w:rsid w:val="00197EC7"/>
    <w:rPr>
      <w:rFonts w:asciiTheme="majorHAnsi" w:eastAsiaTheme="majorEastAsia" w:hAnsiTheme="majorHAnsi" w:cstheme="majorBidi"/>
      <w:b/>
      <w:bCs/>
      <w:i/>
      <w:iCs/>
    </w:rPr>
  </w:style>
  <w:style w:type="character" w:customStyle="1" w:styleId="Heading5Char">
    <w:name w:val="Heading 5 Char"/>
    <w:basedOn w:val="DefaultParagraphFont"/>
    <w:link w:val="Heading5"/>
    <w:semiHidden/>
    <w:rsid w:val="00197EC7"/>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semiHidden/>
    <w:rsid w:val="00197EC7"/>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semiHidden/>
    <w:rsid w:val="00197EC7"/>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semiHidden/>
    <w:rsid w:val="00197EC7"/>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197EC7"/>
    <w:rPr>
      <w:rFonts w:asciiTheme="majorHAnsi" w:eastAsiaTheme="majorEastAsia" w:hAnsiTheme="majorHAnsi" w:cstheme="majorBidi"/>
      <w:i/>
      <w:iCs/>
      <w:color w:val="404040" w:themeColor="text1" w:themeTint="BF"/>
      <w:sz w:val="20"/>
      <w:szCs w:val="20"/>
    </w:rPr>
  </w:style>
  <w:style w:type="paragraph" w:customStyle="1" w:styleId="3CBD5A742C28424DA5172AD252E32316">
    <w:name w:val="3CBD5A742C28424DA5172AD252E32316"/>
    <w:rsid w:val="004067F2"/>
    <w:pPr>
      <w:spacing w:after="200" w:line="276" w:lineRule="auto"/>
    </w:pPr>
    <w:rPr>
      <w:rFonts w:asciiTheme="minorHAnsi" w:eastAsiaTheme="minorEastAsia" w:hAnsiTheme="minorHAnsi" w:cstheme="minorBidi"/>
      <w:color w:val="auto"/>
      <w:sz w:val="22"/>
      <w:szCs w:val="22"/>
      <w:lang w:val="en-US" w:eastAsia="ja-JP"/>
    </w:rPr>
  </w:style>
  <w:style w:type="paragraph" w:styleId="BodyText2">
    <w:name w:val="Body Text 2"/>
    <w:basedOn w:val="Normal"/>
    <w:link w:val="BodyText2Char"/>
    <w:rsid w:val="00280044"/>
    <w:pPr>
      <w:spacing w:after="120" w:line="480" w:lineRule="auto"/>
    </w:pPr>
  </w:style>
  <w:style w:type="character" w:customStyle="1" w:styleId="BodyText2Char">
    <w:name w:val="Body Text 2 Char"/>
    <w:basedOn w:val="DefaultParagraphFont"/>
    <w:link w:val="BodyText2"/>
    <w:rsid w:val="00280044"/>
  </w:style>
  <w:style w:type="paragraph" w:styleId="Revision">
    <w:name w:val="Revision"/>
    <w:hidden/>
    <w:uiPriority w:val="99"/>
    <w:semiHidden/>
    <w:rsid w:val="008B2623"/>
  </w:style>
  <w:style w:type="paragraph" w:customStyle="1" w:styleId="Arial12regularfont">
    <w:name w:val="Arial 12 regular font"/>
    <w:basedOn w:val="NoSpacing"/>
    <w:link w:val="Arial12regularfontChar"/>
    <w:qFormat/>
    <w:rsid w:val="007A0EF6"/>
    <w:rPr>
      <w:rFonts w:ascii="Arial" w:eastAsia="Calibri" w:hAnsi="Arial" w:cs="Arial"/>
      <w:color w:val="auto"/>
      <w:sz w:val="24"/>
      <w:szCs w:val="24"/>
      <w:lang w:val="en-GB" w:eastAsia="en-US"/>
    </w:rPr>
  </w:style>
  <w:style w:type="character" w:customStyle="1" w:styleId="Arial12regularfontChar">
    <w:name w:val="Arial 12 regular font Char"/>
    <w:basedOn w:val="DefaultParagraphFont"/>
    <w:link w:val="Arial12regularfont"/>
    <w:rsid w:val="007A0EF6"/>
    <w:rPr>
      <w:rFonts w:eastAsia="Calibri"/>
      <w:color w:val="auto"/>
      <w:lang w:eastAsia="en-US"/>
    </w:rPr>
  </w:style>
  <w:style w:type="paragraph" w:customStyle="1" w:styleId="ArialTitle">
    <w:name w:val="Arial Title"/>
    <w:basedOn w:val="Title"/>
    <w:link w:val="ArialTitleChar"/>
    <w:qFormat/>
    <w:rsid w:val="007228D7"/>
    <w:pPr>
      <w:spacing w:line="240" w:lineRule="auto"/>
      <w:contextualSpacing/>
      <w:jc w:val="left"/>
    </w:pPr>
    <w:rPr>
      <w:rFonts w:eastAsiaTheme="majorEastAsia"/>
      <w:bCs/>
      <w:color w:val="365F91" w:themeColor="accent1" w:themeShade="BF"/>
      <w:spacing w:val="-10"/>
      <w:kern w:val="28"/>
      <w:sz w:val="32"/>
      <w:szCs w:val="32"/>
      <w:lang w:eastAsia="en-US"/>
    </w:rPr>
  </w:style>
  <w:style w:type="character" w:customStyle="1" w:styleId="ArialTitleChar">
    <w:name w:val="Arial Title Char"/>
    <w:basedOn w:val="TitleChar"/>
    <w:link w:val="ArialTitle"/>
    <w:rsid w:val="007228D7"/>
    <w:rPr>
      <w:rFonts w:ascii="Arial" w:eastAsiaTheme="majorEastAsia" w:hAnsi="Arial" w:cs="Arial"/>
      <w:b/>
      <w:bCs/>
      <w:color w:val="365F91" w:themeColor="accent1" w:themeShade="BF"/>
      <w:spacing w:val="-10"/>
      <w:kern w:val="28"/>
      <w:sz w:val="32"/>
      <w:szCs w:val="32"/>
      <w:lang w:eastAsia="en-US"/>
    </w:rPr>
  </w:style>
  <w:style w:type="character" w:styleId="UnresolvedMention">
    <w:name w:val="Unresolved Mention"/>
    <w:basedOn w:val="DefaultParagraphFont"/>
    <w:uiPriority w:val="99"/>
    <w:semiHidden/>
    <w:unhideWhenUsed/>
    <w:rsid w:val="007228D7"/>
    <w:rPr>
      <w:color w:val="605E5C"/>
      <w:shd w:val="clear" w:color="auto" w:fill="E1DFDD"/>
    </w:rPr>
  </w:style>
  <w:style w:type="paragraph" w:styleId="TOC4">
    <w:name w:val="toc 4"/>
    <w:basedOn w:val="Normal"/>
    <w:next w:val="Normal"/>
    <w:autoRedefine/>
    <w:uiPriority w:val="39"/>
    <w:unhideWhenUsed/>
    <w:rsid w:val="007228D7"/>
    <w:pPr>
      <w:spacing w:after="100" w:line="259" w:lineRule="auto"/>
      <w:ind w:left="660"/>
    </w:pPr>
    <w:rPr>
      <w:rFonts w:asciiTheme="minorHAnsi" w:eastAsiaTheme="minorEastAsia" w:hAnsiTheme="minorHAnsi" w:cstheme="minorBidi"/>
      <w:color w:val="auto"/>
      <w:sz w:val="22"/>
      <w:szCs w:val="22"/>
    </w:rPr>
  </w:style>
  <w:style w:type="paragraph" w:styleId="TOC5">
    <w:name w:val="toc 5"/>
    <w:basedOn w:val="Normal"/>
    <w:next w:val="Normal"/>
    <w:autoRedefine/>
    <w:uiPriority w:val="39"/>
    <w:unhideWhenUsed/>
    <w:rsid w:val="007228D7"/>
    <w:pPr>
      <w:spacing w:after="100" w:line="259" w:lineRule="auto"/>
      <w:ind w:left="880"/>
    </w:pPr>
    <w:rPr>
      <w:rFonts w:asciiTheme="minorHAnsi" w:eastAsiaTheme="minorEastAsia" w:hAnsiTheme="minorHAnsi" w:cstheme="minorBidi"/>
      <w:color w:val="auto"/>
      <w:sz w:val="22"/>
      <w:szCs w:val="22"/>
    </w:rPr>
  </w:style>
  <w:style w:type="paragraph" w:styleId="TOC6">
    <w:name w:val="toc 6"/>
    <w:basedOn w:val="Normal"/>
    <w:next w:val="Normal"/>
    <w:autoRedefine/>
    <w:uiPriority w:val="39"/>
    <w:unhideWhenUsed/>
    <w:rsid w:val="007228D7"/>
    <w:pPr>
      <w:spacing w:after="100" w:line="259" w:lineRule="auto"/>
      <w:ind w:left="1100"/>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7228D7"/>
    <w:pPr>
      <w:spacing w:after="100" w:line="259" w:lineRule="auto"/>
      <w:ind w:left="1320"/>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7228D7"/>
    <w:pPr>
      <w:spacing w:after="100" w:line="259" w:lineRule="auto"/>
      <w:ind w:left="1540"/>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7228D7"/>
    <w:pPr>
      <w:spacing w:after="100" w:line="259" w:lineRule="auto"/>
      <w:ind w:left="1760"/>
    </w:pPr>
    <w:rPr>
      <w:rFonts w:asciiTheme="minorHAnsi" w:eastAsiaTheme="minorEastAsia" w:hAnsiTheme="minorHAnsi" w:cstheme="minorBidi"/>
      <w:color w:val="auto"/>
      <w:sz w:val="22"/>
      <w:szCs w:val="22"/>
    </w:rPr>
  </w:style>
  <w:style w:type="character" w:customStyle="1" w:styleId="contentpasted3">
    <w:name w:val="contentpasted3"/>
    <w:basedOn w:val="DefaultParagraphFont"/>
    <w:rsid w:val="007228D7"/>
  </w:style>
  <w:style w:type="character" w:customStyle="1" w:styleId="contentpasted0">
    <w:name w:val="contentpasted0"/>
    <w:basedOn w:val="DefaultParagraphFont"/>
    <w:rsid w:val="007228D7"/>
  </w:style>
  <w:style w:type="paragraph" w:customStyle="1" w:styleId="BasicParagraph">
    <w:name w:val="[Basic Paragraph]"/>
    <w:basedOn w:val="Normal"/>
    <w:uiPriority w:val="99"/>
    <w:rsid w:val="007228D7"/>
    <w:pPr>
      <w:widowControl w:val="0"/>
      <w:suppressAutoHyphens/>
      <w:autoSpaceDE w:val="0"/>
      <w:autoSpaceDN w:val="0"/>
      <w:adjustRightInd w:val="0"/>
      <w:spacing w:after="200" w:line="288" w:lineRule="auto"/>
    </w:pPr>
    <w:rPr>
      <w:rFonts w:ascii="MinionPro-Regular" w:eastAsiaTheme="minorEastAsia" w:hAnsi="MinionPro-Regular" w:cs="MinionPro-Regular"/>
      <w:color w:val="000000"/>
      <w:lang w:val="en-US" w:eastAsia="en-US"/>
    </w:rPr>
  </w:style>
  <w:style w:type="numbering" w:customStyle="1" w:styleId="NoList1">
    <w:name w:val="No List1"/>
    <w:next w:val="NoList"/>
    <w:uiPriority w:val="99"/>
    <w:semiHidden/>
    <w:unhideWhenUsed/>
    <w:rsid w:val="00822A97"/>
  </w:style>
  <w:style w:type="table" w:customStyle="1" w:styleId="TableGrid2">
    <w:name w:val="Table Grid2"/>
    <w:basedOn w:val="TableNormal"/>
    <w:next w:val="TableGrid"/>
    <w:uiPriority w:val="39"/>
    <w:rsid w:val="00822A97"/>
    <w:rPr>
      <w:rFonts w:ascii="Calibri" w:eastAsia="Calibri" w:hAnsi="Calibri" w:cs="Times New Roman"/>
      <w:color w:val="auto"/>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F43736"/>
    <w:rPr>
      <w:rFonts w:ascii="Calibri" w:eastAsia="Calibri" w:hAnsi="Calibri" w:cs="Times New Roman"/>
      <w:color w:val="auto"/>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basedOn w:val="DefaultParagraphFont"/>
    <w:link w:val="CommentText"/>
    <w:semiHidden/>
    <w:rsid w:val="00851665"/>
    <w:rPr>
      <w:sz w:val="20"/>
      <w:szCs w:val="20"/>
    </w:rPr>
  </w:style>
  <w:style w:type="paragraph" w:styleId="Caption">
    <w:name w:val="caption"/>
    <w:basedOn w:val="Normal"/>
    <w:next w:val="Normal"/>
    <w:unhideWhenUsed/>
    <w:qFormat/>
    <w:rsid w:val="00261022"/>
    <w:pPr>
      <w:spacing w:after="200" w:line="240" w:lineRule="auto"/>
    </w:pPr>
    <w:rPr>
      <w:i/>
      <w:iCs/>
      <w:color w:val="1F497D" w:themeColor="text2"/>
      <w:sz w:val="18"/>
      <w:szCs w:val="18"/>
    </w:rPr>
  </w:style>
  <w:style w:type="character" w:styleId="FollowedHyperlink">
    <w:name w:val="FollowedHyperlink"/>
    <w:basedOn w:val="DefaultParagraphFont"/>
    <w:semiHidden/>
    <w:unhideWhenUsed/>
    <w:rsid w:val="000638B9"/>
    <w:rPr>
      <w:color w:val="800080" w:themeColor="followedHyperlink"/>
      <w:u w:val="single"/>
    </w:rPr>
  </w:style>
  <w:style w:type="table" w:customStyle="1" w:styleId="TableGrid4">
    <w:name w:val="Table Grid4"/>
    <w:basedOn w:val="TableNormal"/>
    <w:next w:val="TableGrid"/>
    <w:uiPriority w:val="39"/>
    <w:rsid w:val="008D1160"/>
    <w:rPr>
      <w:rFonts w:ascii="Calibri" w:eastAsia="Calibri" w:hAnsi="Calibri" w:cs="Times New Roman"/>
      <w:color w:val="auto"/>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209411">
      <w:bodyDiv w:val="1"/>
      <w:marLeft w:val="0"/>
      <w:marRight w:val="0"/>
      <w:marTop w:val="0"/>
      <w:marBottom w:val="0"/>
      <w:divBdr>
        <w:top w:val="none" w:sz="0" w:space="0" w:color="auto"/>
        <w:left w:val="none" w:sz="0" w:space="0" w:color="auto"/>
        <w:bottom w:val="none" w:sz="0" w:space="0" w:color="auto"/>
        <w:right w:val="none" w:sz="0" w:space="0" w:color="auto"/>
      </w:divBdr>
    </w:div>
    <w:div w:id="239293604">
      <w:bodyDiv w:val="1"/>
      <w:marLeft w:val="0"/>
      <w:marRight w:val="0"/>
      <w:marTop w:val="0"/>
      <w:marBottom w:val="0"/>
      <w:divBdr>
        <w:top w:val="none" w:sz="0" w:space="0" w:color="auto"/>
        <w:left w:val="none" w:sz="0" w:space="0" w:color="auto"/>
        <w:bottom w:val="none" w:sz="0" w:space="0" w:color="auto"/>
        <w:right w:val="none" w:sz="0" w:space="0" w:color="auto"/>
      </w:divBdr>
    </w:div>
    <w:div w:id="873350176">
      <w:bodyDiv w:val="1"/>
      <w:marLeft w:val="0"/>
      <w:marRight w:val="0"/>
      <w:marTop w:val="0"/>
      <w:marBottom w:val="0"/>
      <w:divBdr>
        <w:top w:val="none" w:sz="0" w:space="0" w:color="auto"/>
        <w:left w:val="none" w:sz="0" w:space="0" w:color="auto"/>
        <w:bottom w:val="none" w:sz="0" w:space="0" w:color="auto"/>
        <w:right w:val="none" w:sz="0" w:space="0" w:color="auto"/>
      </w:divBdr>
    </w:div>
    <w:div w:id="1059472287">
      <w:bodyDiv w:val="1"/>
      <w:marLeft w:val="0"/>
      <w:marRight w:val="0"/>
      <w:marTop w:val="0"/>
      <w:marBottom w:val="0"/>
      <w:divBdr>
        <w:top w:val="none" w:sz="0" w:space="0" w:color="auto"/>
        <w:left w:val="none" w:sz="0" w:space="0" w:color="auto"/>
        <w:bottom w:val="none" w:sz="0" w:space="0" w:color="auto"/>
        <w:right w:val="none" w:sz="0" w:space="0" w:color="auto"/>
      </w:divBdr>
    </w:div>
    <w:div w:id="1280457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r.hnyy@nhs.net" TargetMode="External"/><Relationship Id="rId18" Type="http://schemas.openxmlformats.org/officeDocument/2006/relationships/hyperlink" Target="https://www.leadershipacademy.nhs.uk/programmes/coaching-and-mentoring/"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instituteforapprenticeships.org/apprenticeship-standards/?"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mycoachingnetwork.co.uk/" TargetMode="External"/><Relationship Id="rId25" Type="http://schemas.openxmlformats.org/officeDocument/2006/relationships/hyperlink" Target="mailto:hnyicb-hull.hnypolicyenquiries@nhs.net" TargetMode="External"/><Relationship Id="rId2" Type="http://schemas.openxmlformats.org/officeDocument/2006/relationships/customXml" Target="../customXml/item2.xml"/><Relationship Id="rId16" Type="http://schemas.openxmlformats.org/officeDocument/2006/relationships/hyperlink" Target="https://mycoachingnetwork.co.uk/" TargetMode="External"/><Relationship Id="rId20" Type="http://schemas.openxmlformats.org/officeDocument/2006/relationships/hyperlink" Target="https://humberandnorthyorkshire.icb.nhs.uk/documents-and-publications/"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mailto:hnyicb.learning@nhs.net" TargetMode="External"/><Relationship Id="rId23" Type="http://schemas.openxmlformats.org/officeDocument/2006/relationships/hyperlink" Target="https://www.gov.uk/guidance/equality-act-2010-guidance" TargetMode="External"/><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www.leadershipacademy.nhs.uk/programmes/apprenticeships/"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voyccg.ftsu@nhs.net" TargetMode="External"/><Relationship Id="rId22" Type="http://schemas.openxmlformats.org/officeDocument/2006/relationships/hyperlink" Target="mailto:hr.hnyy@nhs.net"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3E7180B59FCBE449E03EB1FD08F5A6A" ma:contentTypeVersion="20" ma:contentTypeDescription="Create a new document." ma:contentTypeScope="" ma:versionID="da59c0e99dbf53dff81fed2f1dbcb03f">
  <xsd:schema xmlns:xsd="http://www.w3.org/2001/XMLSchema" xmlns:xs="http://www.w3.org/2001/XMLSchema" xmlns:p="http://schemas.microsoft.com/office/2006/metadata/properties" xmlns:ns1="http://schemas.microsoft.com/sharepoint/v3" xmlns:ns2="1365388d-8e0b-4df5-a0a3-cd102b49988e" xmlns:ns3="f6a82410-35a1-48d9-a432-e298e5b95e46" targetNamespace="http://schemas.microsoft.com/office/2006/metadata/properties" ma:root="true" ma:fieldsID="172586e7a2f71f72ac9a71ce445b5bbe" ns1:_="" ns2:_="" ns3:_="">
    <xsd:import namespace="http://schemas.microsoft.com/sharepoint/v3"/>
    <xsd:import namespace="1365388d-8e0b-4df5-a0a3-cd102b49988e"/>
    <xsd:import namespace="f6a82410-35a1-48d9-a432-e298e5b95e4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element ref="ns3:MediaServiceDateTaken" minOccurs="0"/>
                <xsd:element ref="ns3:MediaLengthInSeconds" minOccurs="0"/>
                <xsd:element ref="ns3:Comments" minOccurs="0"/>
                <xsd:element ref="ns3:lcf76f155ced4ddcb4097134ff3c332f" minOccurs="0"/>
                <xsd:element ref="ns2:TaxCatchAll" minOccurs="0"/>
                <xsd:element ref="ns3:InformationAssetOwne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65388d-8e0b-4df5-a0a3-cd102b49988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05315965-592d-4197-93ef-99919b253d80}" ma:internalName="TaxCatchAll" ma:showField="CatchAllData" ma:web="1365388d-8e0b-4df5-a0a3-cd102b49988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6a82410-35a1-48d9-a432-e298e5b95e4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Comments" ma:index="22" nillable="true" ma:displayName="Comments" ma:format="Dropdown" ma:internalName="Comment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InformationAssetOwner" ma:index="26" nillable="true" ma:displayName="Information Asset Owner" ma:format="Dropdown" ma:list="UserInfo" ma:SharePointGroup="0" ma:internalName="InformationAssetOwner">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Location" ma:index="2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f6a82410-35a1-48d9-a432-e298e5b95e46">
      <Terms xmlns="http://schemas.microsoft.com/office/infopath/2007/PartnerControls"/>
    </lcf76f155ced4ddcb4097134ff3c332f>
    <InformationAssetOwner xmlns="f6a82410-35a1-48d9-a432-e298e5b95e46">
      <UserInfo>
        <DisplayName/>
        <AccountId xsi:nil="true"/>
        <AccountType/>
      </UserInfo>
    </InformationAssetOwner>
    <_ip_UnifiedCompliancePolicyProperties xmlns="http://schemas.microsoft.com/sharepoint/v3" xsi:nil="true"/>
    <TaxCatchAll xmlns="1365388d-8e0b-4df5-a0a3-cd102b49988e" xsi:nil="true"/>
    <Comments xmlns="f6a82410-35a1-48d9-a432-e298e5b95e46" xsi:nil="true"/>
  </documentManagement>
</p:properties>
</file>

<file path=customXml/itemProps1.xml><?xml version="1.0" encoding="utf-8"?>
<ds:datastoreItem xmlns:ds="http://schemas.openxmlformats.org/officeDocument/2006/customXml" ds:itemID="{CFEDABDE-F6EC-4681-9E0B-A99F304B8FE9}">
  <ds:schemaRefs>
    <ds:schemaRef ds:uri="http://schemas.microsoft.com/sharepoint/v3/contenttype/forms"/>
  </ds:schemaRefs>
</ds:datastoreItem>
</file>

<file path=customXml/itemProps2.xml><?xml version="1.0" encoding="utf-8"?>
<ds:datastoreItem xmlns:ds="http://schemas.openxmlformats.org/officeDocument/2006/customXml" ds:itemID="{05A24A36-0B11-4B97-B27A-6A3AFBCC7717}">
  <ds:schemaRefs>
    <ds:schemaRef ds:uri="http://schemas.openxmlformats.org/officeDocument/2006/bibliography"/>
  </ds:schemaRefs>
</ds:datastoreItem>
</file>

<file path=customXml/itemProps3.xml><?xml version="1.0" encoding="utf-8"?>
<ds:datastoreItem xmlns:ds="http://schemas.openxmlformats.org/officeDocument/2006/customXml" ds:itemID="{28E09659-C5E6-4D9A-A722-DCF4CE120C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365388d-8e0b-4df5-a0a3-cd102b49988e"/>
    <ds:schemaRef ds:uri="f6a82410-35a1-48d9-a432-e298e5b95e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AE93A46-2C65-4D37-A28E-3D9C264049E3}">
  <ds:schemaRefs>
    <ds:schemaRef ds:uri="http://schemas.microsoft.com/office/2006/metadata/properties"/>
    <ds:schemaRef ds:uri="http://schemas.microsoft.com/office/infopath/2007/PartnerControls"/>
    <ds:schemaRef ds:uri="http://schemas.microsoft.com/sharepoint/v3"/>
    <ds:schemaRef ds:uri="f6a82410-35a1-48d9-a432-e298e5b95e46"/>
    <ds:schemaRef ds:uri="1365388d-8e0b-4df5-a0a3-cd102b49988e"/>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7872</Words>
  <Characters>44872</Characters>
  <Application>Microsoft Office Word</Application>
  <DocSecurity>0</DocSecurity>
  <Lines>373</Lines>
  <Paragraphs>105</Paragraphs>
  <ScaleCrop>false</ScaleCrop>
  <HeadingPairs>
    <vt:vector size="2" baseType="variant">
      <vt:variant>
        <vt:lpstr>Title</vt:lpstr>
      </vt:variant>
      <vt:variant>
        <vt:i4>1</vt:i4>
      </vt:variant>
    </vt:vector>
  </HeadingPairs>
  <TitlesOfParts>
    <vt:vector size="1" baseType="lpstr">
      <vt:lpstr/>
    </vt:vector>
  </TitlesOfParts>
  <Company>HERHIS</Company>
  <LinksUpToDate>false</LinksUpToDate>
  <CharactersWithSpaces>52639</CharactersWithSpaces>
  <SharedDoc>false</SharedDoc>
  <HLinks>
    <vt:vector size="66" baseType="variant">
      <vt:variant>
        <vt:i4>5963786</vt:i4>
      </vt:variant>
      <vt:variant>
        <vt:i4>30</vt:i4>
      </vt:variant>
      <vt:variant>
        <vt:i4>0</vt:i4>
      </vt:variant>
      <vt:variant>
        <vt:i4>5</vt:i4>
      </vt:variant>
      <vt:variant>
        <vt:lpwstr>http://www.erypct.nhs.uk/templates/Page2682.html?id=3786</vt:lpwstr>
      </vt:variant>
      <vt:variant>
        <vt:lpwstr/>
      </vt:variant>
      <vt:variant>
        <vt:i4>5046355</vt:i4>
      </vt:variant>
      <vt:variant>
        <vt:i4>27</vt:i4>
      </vt:variant>
      <vt:variant>
        <vt:i4>0</vt:i4>
      </vt:variant>
      <vt:variant>
        <vt:i4>5</vt:i4>
      </vt:variant>
      <vt:variant>
        <vt:lpwstr>http://dataobs.eastriding.gov.uk/</vt:lpwstr>
      </vt:variant>
      <vt:variant>
        <vt:lpwstr/>
      </vt:variant>
      <vt:variant>
        <vt:i4>8060986</vt:i4>
      </vt:variant>
      <vt:variant>
        <vt:i4>24</vt:i4>
      </vt:variant>
      <vt:variant>
        <vt:i4>0</vt:i4>
      </vt:variant>
      <vt:variant>
        <vt:i4>5</vt:i4>
      </vt:variant>
      <vt:variant>
        <vt:lpwstr>http://www.localhealth.org.uk/</vt:lpwstr>
      </vt:variant>
      <vt:variant>
        <vt:lpwstr/>
      </vt:variant>
      <vt:variant>
        <vt:i4>5374043</vt:i4>
      </vt:variant>
      <vt:variant>
        <vt:i4>21</vt:i4>
      </vt:variant>
      <vt:variant>
        <vt:i4>0</vt:i4>
      </vt:variant>
      <vt:variant>
        <vt:i4>5</vt:i4>
      </vt:variant>
      <vt:variant>
        <vt:lpwstr>http://www.yhpho.org.uk/default.aspx</vt:lpwstr>
      </vt:variant>
      <vt:variant>
        <vt:lpwstr/>
      </vt:variant>
      <vt:variant>
        <vt:i4>1048662</vt:i4>
      </vt:variant>
      <vt:variant>
        <vt:i4>18</vt:i4>
      </vt:variant>
      <vt:variant>
        <vt:i4>0</vt:i4>
      </vt:variant>
      <vt:variant>
        <vt:i4>5</vt:i4>
      </vt:variant>
      <vt:variant>
        <vt:lpwstr>http://www.poppi.org.uk/</vt:lpwstr>
      </vt:variant>
      <vt:variant>
        <vt:lpwstr/>
      </vt:variant>
      <vt:variant>
        <vt:i4>917595</vt:i4>
      </vt:variant>
      <vt:variant>
        <vt:i4>15</vt:i4>
      </vt:variant>
      <vt:variant>
        <vt:i4>0</vt:i4>
      </vt:variant>
      <vt:variant>
        <vt:i4>5</vt:i4>
      </vt:variant>
      <vt:variant>
        <vt:lpwstr>http://www.pansi.org.uk/</vt:lpwstr>
      </vt:variant>
      <vt:variant>
        <vt:lpwstr/>
      </vt:variant>
      <vt:variant>
        <vt:i4>86</vt:i4>
      </vt:variant>
      <vt:variant>
        <vt:i4>12</vt:i4>
      </vt:variant>
      <vt:variant>
        <vt:i4>0</vt:i4>
      </vt:variant>
      <vt:variant>
        <vt:i4>5</vt:i4>
      </vt:variant>
      <vt:variant>
        <vt:lpwstr>http://www.ons.gov.uk/ons/index.html</vt:lpwstr>
      </vt:variant>
      <vt:variant>
        <vt:lpwstr/>
      </vt:variant>
      <vt:variant>
        <vt:i4>4325453</vt:i4>
      </vt:variant>
      <vt:variant>
        <vt:i4>9</vt:i4>
      </vt:variant>
      <vt:variant>
        <vt:i4>0</vt:i4>
      </vt:variant>
      <vt:variant>
        <vt:i4>5</vt:i4>
      </vt:variant>
      <vt:variant>
        <vt:lpwstr>http://www.reportnhsfraud.nhs.uk/</vt:lpwstr>
      </vt:variant>
      <vt:variant>
        <vt:lpwstr/>
      </vt:variant>
      <vt:variant>
        <vt:i4>6422528</vt:i4>
      </vt:variant>
      <vt:variant>
        <vt:i4>6</vt:i4>
      </vt:variant>
      <vt:variant>
        <vt:i4>0</vt:i4>
      </vt:variant>
      <vt:variant>
        <vt:i4>5</vt:i4>
      </vt:variant>
      <vt:variant>
        <vt:lpwstr>mailto:fraud@humber.nhs.uk</vt:lpwstr>
      </vt:variant>
      <vt:variant>
        <vt:lpwstr/>
      </vt:variant>
      <vt:variant>
        <vt:i4>3670104</vt:i4>
      </vt:variant>
      <vt:variant>
        <vt:i4>3</vt:i4>
      </vt:variant>
      <vt:variant>
        <vt:i4>0</vt:i4>
      </vt:variant>
      <vt:variant>
        <vt:i4>5</vt:i4>
      </vt:variant>
      <vt:variant>
        <vt:lpwstr>mailto:andy.growns@nhs.net</vt:lpwstr>
      </vt:variant>
      <vt:variant>
        <vt:lpwstr/>
      </vt:variant>
      <vt:variant>
        <vt:i4>917544</vt:i4>
      </vt:variant>
      <vt:variant>
        <vt:i4>0</vt:i4>
      </vt:variant>
      <vt:variant>
        <vt:i4>0</vt:i4>
      </vt:variant>
      <vt:variant>
        <vt:i4>5</vt:i4>
      </vt:variant>
      <vt:variant>
        <vt:lpwstr>mailto:Claire.nicol3@nhs.net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smalese</dc:creator>
  <cp:lastModifiedBy>ROBSON, Neil (NHS HUMBER AND NORTH YORKSHIRE ICB - 42D)</cp:lastModifiedBy>
  <cp:revision>5</cp:revision>
  <cp:lastPrinted>2015-11-09T11:32:00Z</cp:lastPrinted>
  <dcterms:created xsi:type="dcterms:W3CDTF">2024-10-23T12:22:00Z</dcterms:created>
  <dcterms:modified xsi:type="dcterms:W3CDTF">2024-10-24T13:08:00Z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0x010100F3E7180B59FCBE449E03EB1FD08F5A6A</vt:lpwstr>
  </property>
  <property fmtid="{D5CDD505-2E9C-101B-9397-08002B2CF9AE}" pid="3" name="MediaServiceImageTags">
    <vt:lpwstr/>
  </property>
</Properties>
</file>