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F9415" w14:textId="22FE6518" w:rsidR="00F264DA" w:rsidRDefault="00A35D88" w:rsidP="0035096D">
      <w:pPr>
        <w:jc w:val="left"/>
        <w:rPr>
          <w:b/>
          <w:bCs/>
        </w:rPr>
      </w:pPr>
      <w:r>
        <w:rPr>
          <w:rFonts w:cs="Arial"/>
          <w:noProof/>
          <w:lang w:eastAsia="en-GB"/>
        </w:rPr>
        <w:drawing>
          <wp:inline distT="0" distB="0" distL="0" distR="0" wp14:anchorId="76AFE6B9" wp14:editId="0C5C8703">
            <wp:extent cx="2819400" cy="558800"/>
            <wp:effectExtent l="0" t="0" r="0" b="0"/>
            <wp:docPr id="98155270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52706" name="Picture 2">
                      <a:extLst>
                        <a:ext uri="{C183D7F6-B498-43B3-948B-1728B52AA6E4}">
                          <adec:decorative xmlns:adec="http://schemas.microsoft.com/office/drawing/2017/decorative" val="1"/>
                        </a:ext>
                      </a:extLst>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819400" cy="558800"/>
                    </a:xfrm>
                    <a:prstGeom prst="rect">
                      <a:avLst/>
                    </a:prstGeom>
                    <a:noFill/>
                    <a:ln>
                      <a:noFill/>
                    </a:ln>
                  </pic:spPr>
                </pic:pic>
              </a:graphicData>
            </a:graphic>
          </wp:inline>
        </w:drawing>
      </w:r>
      <w:r w:rsidR="00F206C0">
        <w:rPr>
          <w:b/>
          <w:bCs/>
        </w:rPr>
        <w:tab/>
      </w:r>
      <w:r w:rsidR="0035096D">
        <w:rPr>
          <w:b/>
          <w:bCs/>
        </w:rPr>
        <w:tab/>
      </w:r>
      <w:r w:rsidR="0035096D">
        <w:rPr>
          <w:b/>
          <w:bCs/>
        </w:rPr>
        <w:tab/>
      </w:r>
      <w:r w:rsidR="0035096D">
        <w:rPr>
          <w:b/>
          <w:bCs/>
        </w:rPr>
        <w:tab/>
      </w:r>
      <w:r>
        <w:rPr>
          <w:b/>
          <w:bCs/>
        </w:rPr>
        <w:tab/>
      </w:r>
      <w:r w:rsidR="0035096D">
        <w:rPr>
          <w:rFonts w:ascii="Calibri" w:hAnsi="Calibri" w:cs="Calibri"/>
          <w:noProof/>
          <w:lang w:eastAsia="en-GB"/>
        </w:rPr>
        <w:drawing>
          <wp:inline distT="0" distB="0" distL="0" distR="0" wp14:anchorId="78EC2BE7" wp14:editId="175D25AC">
            <wp:extent cx="1625600" cy="755650"/>
            <wp:effectExtent l="0" t="0" r="0" b="6350"/>
            <wp:docPr id="207556929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69297" name="Picture 1">
                      <a:extLst>
                        <a:ext uri="{C183D7F6-B498-43B3-948B-1728B52AA6E4}">
                          <adec:decorative xmlns:adec="http://schemas.microsoft.com/office/drawing/2017/decorative" val="1"/>
                        </a:ext>
                      </a:extLst>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25600" cy="755650"/>
                    </a:xfrm>
                    <a:prstGeom prst="rect">
                      <a:avLst/>
                    </a:prstGeom>
                    <a:noFill/>
                    <a:ln>
                      <a:noFill/>
                    </a:ln>
                  </pic:spPr>
                </pic:pic>
              </a:graphicData>
            </a:graphic>
          </wp:inline>
        </w:drawing>
      </w:r>
      <w:r>
        <w:rPr>
          <w:b/>
          <w:bCs/>
        </w:rPr>
        <w:tab/>
      </w:r>
      <w:r>
        <w:rPr>
          <w:b/>
          <w:bCs/>
        </w:rPr>
        <w:tab/>
      </w:r>
      <w:r>
        <w:rPr>
          <w:b/>
          <w:bCs/>
        </w:rPr>
        <w:tab/>
      </w:r>
      <w:r>
        <w:rPr>
          <w:b/>
          <w:bCs/>
        </w:rPr>
        <w:tab/>
      </w:r>
      <w:r>
        <w:rPr>
          <w:b/>
          <w:bCs/>
        </w:rPr>
        <w:tab/>
      </w:r>
      <w:r>
        <w:rPr>
          <w:b/>
          <w:bCs/>
        </w:rPr>
        <w:tab/>
      </w:r>
      <w:r>
        <w:rPr>
          <w:b/>
          <w:bCs/>
        </w:rPr>
        <w:tab/>
      </w:r>
      <w:r>
        <w:rPr>
          <w:b/>
          <w:bCs/>
        </w:rPr>
        <w:tab/>
      </w:r>
      <w:r w:rsidR="00E74FDC">
        <w:rPr>
          <w:b/>
          <w:bCs/>
        </w:rPr>
        <w:t xml:space="preserve">            </w:t>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p>
    <w:p w14:paraId="6151BB73" w14:textId="59E0B4A2" w:rsidR="000F5C95" w:rsidRPr="00F264DA" w:rsidRDefault="00F02C12" w:rsidP="00CC22C5">
      <w:pPr>
        <w:jc w:val="center"/>
        <w:rPr>
          <w:b/>
          <w:bCs/>
          <w:sz w:val="28"/>
          <w:szCs w:val="28"/>
        </w:rPr>
      </w:pPr>
      <w:r w:rsidRPr="00F264DA">
        <w:rPr>
          <w:b/>
          <w:bCs/>
          <w:sz w:val="28"/>
          <w:szCs w:val="28"/>
        </w:rPr>
        <w:t xml:space="preserve">Humber &amp; North Yorkshire Integrated Care Board </w:t>
      </w:r>
    </w:p>
    <w:p w14:paraId="74F92280" w14:textId="2DB53F87" w:rsidR="00CC22C5" w:rsidRPr="00F264DA" w:rsidRDefault="00F264DA" w:rsidP="00CC22C5">
      <w:pPr>
        <w:jc w:val="center"/>
        <w:rPr>
          <w:b/>
          <w:bCs/>
          <w:sz w:val="28"/>
          <w:szCs w:val="28"/>
        </w:rPr>
      </w:pPr>
      <w:r w:rsidRPr="00F264DA">
        <w:rPr>
          <w:b/>
          <w:bCs/>
          <w:sz w:val="28"/>
          <w:szCs w:val="28"/>
        </w:rPr>
        <w:t>Public Questions S</w:t>
      </w:r>
      <w:r w:rsidR="000F5C95" w:rsidRPr="00F264DA">
        <w:rPr>
          <w:b/>
          <w:bCs/>
          <w:sz w:val="28"/>
          <w:szCs w:val="28"/>
        </w:rPr>
        <w:t xml:space="preserve">ummary </w:t>
      </w:r>
      <w:r w:rsidRPr="00F264DA">
        <w:rPr>
          <w:b/>
          <w:bCs/>
          <w:sz w:val="28"/>
          <w:szCs w:val="28"/>
        </w:rPr>
        <w:t>L</w:t>
      </w:r>
      <w:r w:rsidR="000F5C95" w:rsidRPr="00F264DA">
        <w:rPr>
          <w:b/>
          <w:bCs/>
          <w:sz w:val="28"/>
          <w:szCs w:val="28"/>
        </w:rPr>
        <w:t xml:space="preserve">og 2024-25 </w:t>
      </w:r>
    </w:p>
    <w:p w14:paraId="5E7EBD63" w14:textId="21C31179" w:rsidR="006272A1" w:rsidRDefault="006272A1">
      <w:pPr>
        <w:jc w:val="left"/>
      </w:pPr>
    </w:p>
    <w:tbl>
      <w:tblPr>
        <w:tblStyle w:val="GridTable4-Accent1"/>
        <w:tblW w:w="0" w:type="auto"/>
        <w:tblLook w:val="04A0" w:firstRow="1" w:lastRow="0" w:firstColumn="1" w:lastColumn="0" w:noHBand="0" w:noVBand="1"/>
      </w:tblPr>
      <w:tblGrid>
        <w:gridCol w:w="2547"/>
        <w:gridCol w:w="8215"/>
      </w:tblGrid>
      <w:tr w:rsidR="009033D3" w14:paraId="2E170653" w14:textId="77777777" w:rsidTr="00CC40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5CBFCD5" w14:textId="39FA3A5D" w:rsidR="0035096D" w:rsidRPr="0035096D" w:rsidRDefault="009033D3" w:rsidP="0035096D">
            <w:pPr>
              <w:pStyle w:val="NoSpacing"/>
              <w:jc w:val="center"/>
              <w:rPr>
                <w:rFonts w:cs="Arial"/>
                <w:b w:val="0"/>
                <w:bCs w:val="0"/>
                <w:sz w:val="24"/>
                <w:szCs w:val="24"/>
              </w:rPr>
            </w:pPr>
            <w:r w:rsidRPr="0035096D">
              <w:rPr>
                <w:rFonts w:cs="Arial"/>
                <w:sz w:val="24"/>
                <w:szCs w:val="24"/>
              </w:rPr>
              <w:t>ICB Board Meeting</w:t>
            </w:r>
          </w:p>
          <w:p w14:paraId="59563B00" w14:textId="14791FF7" w:rsidR="009033D3" w:rsidRPr="001569D7" w:rsidRDefault="0000330F" w:rsidP="0035096D">
            <w:pPr>
              <w:pStyle w:val="NoSpacing"/>
              <w:jc w:val="center"/>
              <w:rPr>
                <w:rFonts w:cs="Arial"/>
                <w:b w:val="0"/>
                <w:bCs w:val="0"/>
              </w:rPr>
            </w:pPr>
            <w:r w:rsidRPr="0035096D">
              <w:rPr>
                <w:rFonts w:cs="Arial"/>
                <w:sz w:val="24"/>
                <w:szCs w:val="24"/>
              </w:rPr>
              <w:t>10 July 2024</w:t>
            </w:r>
          </w:p>
        </w:tc>
        <w:tc>
          <w:tcPr>
            <w:tcW w:w="8215" w:type="dxa"/>
          </w:tcPr>
          <w:p w14:paraId="5C226203" w14:textId="77777777" w:rsidR="009033D3" w:rsidRPr="001569D7" w:rsidRDefault="009033D3" w:rsidP="00D720AE">
            <w:pPr>
              <w:pStyle w:val="NoSpacing"/>
              <w:cnfStyle w:val="100000000000" w:firstRow="1" w:lastRow="0" w:firstColumn="0" w:lastColumn="0" w:oddVBand="0" w:evenVBand="0" w:oddHBand="0" w:evenHBand="0" w:firstRowFirstColumn="0" w:firstRowLastColumn="0" w:lastRowFirstColumn="0" w:lastRowLastColumn="0"/>
              <w:rPr>
                <w:rFonts w:cs="Arial"/>
                <w14:textFill>
                  <w14:gradFill>
                    <w14:gsLst>
                      <w14:gs w14:pos="0">
                        <w14:schemeClr w14:val="bg1">
                          <w14:shade w14:val="30000"/>
                          <w14:satMod w14:val="115000"/>
                        </w14:schemeClr>
                      </w14:gs>
                      <w14:gs w14:pos="50000">
                        <w14:schemeClr w14:val="bg1">
                          <w14:shade w14:val="67500"/>
                          <w14:satMod w14:val="115000"/>
                        </w14:schemeClr>
                      </w14:gs>
                      <w14:gs w14:pos="100000">
                        <w14:schemeClr w14:val="bg1">
                          <w14:shade w14:val="100000"/>
                          <w14:satMod w14:val="115000"/>
                        </w14:schemeClr>
                      </w14:gs>
                    </w14:gsLst>
                    <w14:lin w14:ang="2700000" w14:scaled="0"/>
                  </w14:gradFill>
                </w14:textFill>
              </w:rPr>
            </w:pPr>
          </w:p>
        </w:tc>
      </w:tr>
      <w:tr w:rsidR="003E0E66" w14:paraId="59962551" w14:textId="77777777" w:rsidTr="00CC4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DD75D13" w14:textId="12FAF2A8" w:rsidR="003E0E66" w:rsidRPr="0000330F" w:rsidRDefault="003E0E66" w:rsidP="00D720AE">
            <w:pPr>
              <w:pStyle w:val="NoSpacing"/>
              <w:rPr>
                <w:rFonts w:cs="Arial"/>
                <w:b w:val="0"/>
                <w:bCs w:val="0"/>
              </w:rPr>
            </w:pPr>
            <w:r w:rsidRPr="0000330F">
              <w:rPr>
                <w:rFonts w:cs="Arial"/>
              </w:rPr>
              <w:t xml:space="preserve">Date </w:t>
            </w:r>
            <w:r w:rsidR="007F69E2" w:rsidRPr="0000330F">
              <w:rPr>
                <w:rFonts w:cs="Arial"/>
              </w:rPr>
              <w:t xml:space="preserve">Submitted </w:t>
            </w:r>
          </w:p>
        </w:tc>
        <w:tc>
          <w:tcPr>
            <w:tcW w:w="8215" w:type="dxa"/>
          </w:tcPr>
          <w:p w14:paraId="2A1A9A17" w14:textId="4592900D" w:rsidR="003E0E66" w:rsidRDefault="00CC40BA" w:rsidP="00D720AE">
            <w:pPr>
              <w:pStyle w:val="NoSpacing"/>
              <w:cnfStyle w:val="000000100000" w:firstRow="0" w:lastRow="0" w:firstColumn="0" w:lastColumn="0" w:oddVBand="0" w:evenVBand="0" w:oddHBand="1" w:evenHBand="0" w:firstRowFirstColumn="0" w:firstRowLastColumn="0" w:lastRowFirstColumn="0" w:lastRowLastColumn="0"/>
              <w:rPr>
                <w:rFonts w:cs="Arial"/>
              </w:rPr>
            </w:pPr>
            <w:r>
              <w:rPr>
                <w:rFonts w:cs="Arial"/>
              </w:rPr>
              <w:t>3 July 2024</w:t>
            </w:r>
          </w:p>
        </w:tc>
      </w:tr>
      <w:tr w:rsidR="00C37DE5" w14:paraId="78AB41F0" w14:textId="77777777" w:rsidTr="00CC40BA">
        <w:tc>
          <w:tcPr>
            <w:cnfStyle w:val="001000000000" w:firstRow="0" w:lastRow="0" w:firstColumn="1" w:lastColumn="0" w:oddVBand="0" w:evenVBand="0" w:oddHBand="0" w:evenHBand="0" w:firstRowFirstColumn="0" w:firstRowLastColumn="0" w:lastRowFirstColumn="0" w:lastRowLastColumn="0"/>
            <w:tcW w:w="2547" w:type="dxa"/>
          </w:tcPr>
          <w:p w14:paraId="50F50C3F" w14:textId="77777777" w:rsidR="00C37DE5" w:rsidRDefault="00296ACA" w:rsidP="00C37DE5">
            <w:pPr>
              <w:pStyle w:val="NoSpacing"/>
              <w:rPr>
                <w:rFonts w:cs="Arial"/>
                <w:b w:val="0"/>
                <w:bCs w:val="0"/>
              </w:rPr>
            </w:pPr>
            <w:r w:rsidRPr="0000330F">
              <w:rPr>
                <w:rFonts w:cs="Arial"/>
              </w:rPr>
              <w:t>Question</w:t>
            </w:r>
          </w:p>
          <w:p w14:paraId="3342F3EB" w14:textId="77777777" w:rsidR="0035096D" w:rsidRDefault="0035096D" w:rsidP="0035096D">
            <w:pPr>
              <w:rPr>
                <w:rFonts w:cs="Arial"/>
                <w:b w:val="0"/>
                <w:bCs w:val="0"/>
              </w:rPr>
            </w:pPr>
          </w:p>
          <w:p w14:paraId="2DAEC4F5" w14:textId="6EAD5E0B" w:rsidR="0035096D" w:rsidRPr="0035096D" w:rsidRDefault="0035096D" w:rsidP="0035096D">
            <w:pPr>
              <w:ind w:firstLine="720"/>
            </w:pPr>
          </w:p>
        </w:tc>
        <w:tc>
          <w:tcPr>
            <w:tcW w:w="8215" w:type="dxa"/>
          </w:tcPr>
          <w:p w14:paraId="24C6C61E" w14:textId="7C75464A" w:rsidR="00C37DE5" w:rsidRPr="0035096D" w:rsidRDefault="006D6B64" w:rsidP="00E10A1F">
            <w:pPr>
              <w:cnfStyle w:val="000000000000" w:firstRow="0" w:lastRow="0" w:firstColumn="0" w:lastColumn="0" w:oddVBand="0" w:evenVBand="0" w:oddHBand="0" w:evenHBand="0" w:firstRowFirstColumn="0" w:firstRowLastColumn="0" w:lastRowFirstColumn="0" w:lastRowLastColumn="0"/>
              <w:rPr>
                <w:rFonts w:cs="Arial"/>
              </w:rPr>
            </w:pPr>
            <w:r w:rsidRPr="0035096D">
              <w:rPr>
                <w:rFonts w:cs="Arial"/>
              </w:rPr>
              <w:t>Autism is a neurological condition, not a medical condition. Is it part of the ICS/ICB remit to address the considerable deficit of both psychosocial support and social care for autistic adults, particularly those late identified, to prevent mental and physical health problems developing impacting suicide prevalence and reduced life expectancy; and if so, how does it propose to achieve and fund this?</w:t>
            </w:r>
          </w:p>
        </w:tc>
      </w:tr>
      <w:tr w:rsidR="00C37DE5" w:rsidRPr="00A005FE" w14:paraId="63D36A2B" w14:textId="77777777" w:rsidTr="00CC4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E956903" w14:textId="4FFDAF51" w:rsidR="00C37DE5" w:rsidRPr="0000330F" w:rsidRDefault="00296ACA" w:rsidP="00C37DE5">
            <w:pPr>
              <w:pStyle w:val="NoSpacing"/>
              <w:rPr>
                <w:rFonts w:cs="Arial"/>
                <w:b w:val="0"/>
                <w:bCs w:val="0"/>
              </w:rPr>
            </w:pPr>
            <w:r w:rsidRPr="0000330F">
              <w:rPr>
                <w:rFonts w:cs="Arial"/>
              </w:rPr>
              <w:t xml:space="preserve">Answer </w:t>
            </w:r>
          </w:p>
        </w:tc>
        <w:tc>
          <w:tcPr>
            <w:tcW w:w="8215" w:type="dxa"/>
          </w:tcPr>
          <w:p w14:paraId="2568C65A" w14:textId="77777777" w:rsidR="00E10A1F" w:rsidRPr="0035096D" w:rsidRDefault="00E10A1F" w:rsidP="00E10A1F">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35096D">
              <w:rPr>
                <w:rFonts w:eastAsia="Aptos" w:cs="Arial"/>
                <w:lang w:eastAsia="en-GB"/>
              </w:rPr>
              <w:t xml:space="preserve">The Mental Health, Learning Disability and Autism Sector Collaborative are working with partners across the system to improve access to all-age Autism and Attention Deficit Hyperactivity Disorder (ADHD) assessments, the assessment pathway, and the support for individuals pre and post diagnosis.  Our aim is to have a Humber and North Yorkshire assessment criteria, pathway and support in place to ensure consistency across our geography, but also with the ability to flex </w:t>
            </w:r>
            <w:proofErr w:type="gramStart"/>
            <w:r w:rsidRPr="0035096D">
              <w:rPr>
                <w:rFonts w:eastAsia="Aptos" w:cs="Arial"/>
                <w:lang w:eastAsia="en-GB"/>
              </w:rPr>
              <w:t>in order to</w:t>
            </w:r>
            <w:proofErr w:type="gramEnd"/>
            <w:r w:rsidRPr="0035096D">
              <w:rPr>
                <w:rFonts w:eastAsia="Aptos" w:cs="Arial"/>
                <w:lang w:eastAsia="en-GB"/>
              </w:rPr>
              <w:t xml:space="preserve"> respond to the needs of our local populations at Place.  This will be supported by a Humber and North Yorkshire 5-year Strategy that will be co-created with experts by experience.  </w:t>
            </w:r>
          </w:p>
          <w:p w14:paraId="3F8E2C8F" w14:textId="77777777" w:rsidR="00E10A1F" w:rsidRPr="0035096D" w:rsidRDefault="00E10A1F" w:rsidP="00E10A1F">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4C5036D3" w14:textId="77777777" w:rsidR="00E10A1F" w:rsidRPr="0035096D" w:rsidRDefault="00E10A1F" w:rsidP="00E10A1F">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35096D">
              <w:rPr>
                <w:rFonts w:eastAsia="Aptos" w:cs="Arial"/>
                <w:lang w:eastAsia="en-GB"/>
              </w:rPr>
              <w:t xml:space="preserve">We are in the process of engaging with and seeking the ideas of experts by experience, as well as those working in the voluntary sector, commissioners and providers, including our local authority colleagues, to help shape the next steps of this work, timescales and identifying funding requirements.  </w:t>
            </w:r>
          </w:p>
          <w:p w14:paraId="3C54246E" w14:textId="77777777" w:rsidR="00E10A1F" w:rsidRPr="0035096D" w:rsidRDefault="00E10A1F" w:rsidP="00E10A1F">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03065965" w14:textId="77777777" w:rsidR="00E10A1F" w:rsidRPr="0035096D" w:rsidRDefault="00E10A1F" w:rsidP="00E10A1F">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35096D">
              <w:rPr>
                <w:rFonts w:eastAsia="Aptos" w:cs="Arial"/>
                <w:lang w:eastAsia="en-GB"/>
              </w:rPr>
              <w:t>In addition to the work described above, we will continue to raise the awareness of the increased risk for death by suicide of Autistic people as part of the Mental Health, Learning Disabilities and Autism Inpatient Transformation Programme and provide tailored and targeted support to this priority group as indicated within the National Suicide Prevention Strategy.</w:t>
            </w:r>
          </w:p>
          <w:p w14:paraId="25A02B78" w14:textId="77777777" w:rsidR="00E10A1F" w:rsidRPr="0035096D" w:rsidRDefault="00E10A1F" w:rsidP="00E10A1F">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74EA83E9" w14:textId="5C9A0DAB" w:rsidR="00556694" w:rsidRPr="00556694" w:rsidRDefault="00E10A1F" w:rsidP="00205779">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35096D">
              <w:rPr>
                <w:rFonts w:eastAsia="Aptos" w:cs="Arial"/>
                <w:lang w:eastAsia="en-GB"/>
              </w:rPr>
              <w:t xml:space="preserve">We encourage anyone interested in being involved in any parts of the above in the coming months and beyond to register their interest through emailing our team at </w:t>
            </w:r>
            <w:hyperlink r:id="rId12" w:history="1">
              <w:r w:rsidRPr="00556694">
                <w:rPr>
                  <w:rFonts w:eastAsia="Aptos" w:cs="Arial"/>
                  <w:color w:val="000000" w:themeColor="text1"/>
                  <w:u w:val="single"/>
                  <w:lang w:eastAsia="en-GB"/>
                </w:rPr>
                <w:t>hnf-tr.hnymhpmo@nhs.net</w:t>
              </w:r>
            </w:hyperlink>
            <w:r w:rsidRPr="0035096D">
              <w:rPr>
                <w:rFonts w:eastAsia="Aptos" w:cs="Arial"/>
                <w:lang w:eastAsia="en-GB"/>
              </w:rPr>
              <w:t>.</w:t>
            </w:r>
          </w:p>
        </w:tc>
      </w:tr>
      <w:tr w:rsidR="00205779" w:rsidRPr="00205779" w14:paraId="74A03179" w14:textId="77777777" w:rsidTr="00CC40BA">
        <w:trPr>
          <w:trHeight w:val="62"/>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71A41851" w14:textId="77777777" w:rsidR="00205779" w:rsidRPr="00205779" w:rsidRDefault="00205779" w:rsidP="00205779">
            <w:pPr>
              <w:pStyle w:val="NoSpacing"/>
              <w:rPr>
                <w:color w:val="FFFFFF" w:themeColor="background1"/>
              </w:rPr>
            </w:pPr>
          </w:p>
        </w:tc>
        <w:tc>
          <w:tcPr>
            <w:tcW w:w="8215" w:type="dxa"/>
            <w:shd w:val="clear" w:color="auto" w:fill="auto"/>
          </w:tcPr>
          <w:p w14:paraId="3F45D243" w14:textId="77777777" w:rsidR="00205779" w:rsidRPr="00205779" w:rsidRDefault="00205779" w:rsidP="00205779">
            <w:pPr>
              <w:pStyle w:val="NoSpacing"/>
              <w:cnfStyle w:val="000000000000" w:firstRow="0" w:lastRow="0" w:firstColumn="0" w:lastColumn="0" w:oddVBand="0" w:evenVBand="0" w:oddHBand="0" w:evenHBand="0" w:firstRowFirstColumn="0" w:firstRowLastColumn="0" w:lastRowFirstColumn="0" w:lastRowLastColumn="0"/>
            </w:pPr>
          </w:p>
        </w:tc>
      </w:tr>
      <w:tr w:rsidR="00205779" w:rsidRPr="00205779" w14:paraId="5D7E2C91" w14:textId="77777777" w:rsidTr="00CC4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4472C4" w:themeFill="accent1"/>
          </w:tcPr>
          <w:p w14:paraId="00445649" w14:textId="77777777" w:rsidR="00205779" w:rsidRPr="00205779" w:rsidRDefault="00205779" w:rsidP="00205779">
            <w:pPr>
              <w:pStyle w:val="NoSpacing"/>
              <w:rPr>
                <w:color w:val="FFFFFF" w:themeColor="background1"/>
              </w:rPr>
            </w:pPr>
            <w:bookmarkStart w:id="0" w:name="_Hlk178749650"/>
            <w:bookmarkStart w:id="1" w:name="_Hlk185492322"/>
            <w:r w:rsidRPr="00205779">
              <w:rPr>
                <w:color w:val="FFFFFF" w:themeColor="background1"/>
              </w:rPr>
              <w:t>ICB Board Meeting</w:t>
            </w:r>
          </w:p>
          <w:p w14:paraId="58AEE13F" w14:textId="791875A1" w:rsidR="00205779" w:rsidRPr="00205779" w:rsidRDefault="00205779" w:rsidP="00205779">
            <w:pPr>
              <w:pStyle w:val="NoSpacing"/>
            </w:pPr>
            <w:r w:rsidRPr="00205779">
              <w:rPr>
                <w:color w:val="FFFFFF" w:themeColor="background1"/>
              </w:rPr>
              <w:t>14 August 2024</w:t>
            </w:r>
          </w:p>
        </w:tc>
        <w:tc>
          <w:tcPr>
            <w:tcW w:w="8215" w:type="dxa"/>
            <w:shd w:val="clear" w:color="auto" w:fill="4472C4" w:themeFill="accent1"/>
          </w:tcPr>
          <w:p w14:paraId="4804069A" w14:textId="77777777" w:rsidR="00205779" w:rsidRPr="00205779" w:rsidRDefault="00205779" w:rsidP="00205779">
            <w:pPr>
              <w:pStyle w:val="NoSpacing"/>
              <w:cnfStyle w:val="000000100000" w:firstRow="0" w:lastRow="0" w:firstColumn="0" w:lastColumn="0" w:oddVBand="0" w:evenVBand="0" w:oddHBand="1" w:evenHBand="0" w:firstRowFirstColumn="0" w:firstRowLastColumn="0" w:lastRowFirstColumn="0" w:lastRowLastColumn="0"/>
            </w:pPr>
          </w:p>
        </w:tc>
      </w:tr>
      <w:bookmarkEnd w:id="0"/>
      <w:tr w:rsidR="00205779" w:rsidRPr="00205779" w14:paraId="64C9FBF2" w14:textId="77777777" w:rsidTr="00CC40BA">
        <w:tc>
          <w:tcPr>
            <w:cnfStyle w:val="001000000000" w:firstRow="0" w:lastRow="0" w:firstColumn="1" w:lastColumn="0" w:oddVBand="0" w:evenVBand="0" w:oddHBand="0" w:evenHBand="0" w:firstRowFirstColumn="0" w:firstRowLastColumn="0" w:lastRowFirstColumn="0" w:lastRowLastColumn="0"/>
            <w:tcW w:w="2547" w:type="dxa"/>
          </w:tcPr>
          <w:p w14:paraId="4C80A2B9" w14:textId="77777777" w:rsidR="00205779" w:rsidRPr="00205779" w:rsidRDefault="00205779" w:rsidP="00205779">
            <w:pPr>
              <w:pStyle w:val="NoSpacing"/>
            </w:pPr>
            <w:r w:rsidRPr="00205779">
              <w:t xml:space="preserve">Date Submitted </w:t>
            </w:r>
          </w:p>
        </w:tc>
        <w:tc>
          <w:tcPr>
            <w:tcW w:w="8215" w:type="dxa"/>
          </w:tcPr>
          <w:p w14:paraId="7DEF6A32" w14:textId="4101D84F" w:rsidR="00205779" w:rsidRPr="00205779" w:rsidRDefault="00CC40BA" w:rsidP="00205779">
            <w:pPr>
              <w:pStyle w:val="NoSpacing"/>
              <w:cnfStyle w:val="000000000000" w:firstRow="0" w:lastRow="0" w:firstColumn="0" w:lastColumn="0" w:oddVBand="0" w:evenVBand="0" w:oddHBand="0" w:evenHBand="0" w:firstRowFirstColumn="0" w:firstRowLastColumn="0" w:lastRowFirstColumn="0" w:lastRowLastColumn="0"/>
            </w:pPr>
            <w:r>
              <w:t>8 July 2024</w:t>
            </w:r>
          </w:p>
        </w:tc>
      </w:tr>
      <w:tr w:rsidR="00205779" w:rsidRPr="00205779" w14:paraId="72F5E88C" w14:textId="77777777" w:rsidTr="00CC40BA">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2547" w:type="dxa"/>
          </w:tcPr>
          <w:p w14:paraId="33D34F74" w14:textId="77777777" w:rsidR="00205779" w:rsidRPr="00205779" w:rsidRDefault="00205779" w:rsidP="00205779">
            <w:pPr>
              <w:pStyle w:val="NoSpacing"/>
            </w:pPr>
            <w:r w:rsidRPr="00205779">
              <w:t>Question</w:t>
            </w:r>
          </w:p>
          <w:p w14:paraId="114C317A" w14:textId="77777777" w:rsidR="00205779" w:rsidRPr="00205779" w:rsidRDefault="00205779" w:rsidP="00205779">
            <w:pPr>
              <w:pStyle w:val="NoSpacing"/>
            </w:pPr>
          </w:p>
        </w:tc>
        <w:tc>
          <w:tcPr>
            <w:tcW w:w="8215" w:type="dxa"/>
          </w:tcPr>
          <w:p w14:paraId="3312CAAC" w14:textId="04651D02" w:rsidR="00205779" w:rsidRPr="00205779" w:rsidRDefault="00205779" w:rsidP="00205779">
            <w:pPr>
              <w:contextualSpacing/>
              <w:cnfStyle w:val="000000100000" w:firstRow="0" w:lastRow="0" w:firstColumn="0" w:lastColumn="0" w:oddVBand="0" w:evenVBand="0" w:oddHBand="1" w:evenHBand="0" w:firstRowFirstColumn="0" w:firstRowLastColumn="0" w:lastRowFirstColumn="0" w:lastRowLastColumn="0"/>
            </w:pPr>
            <w:r w:rsidRPr="00205779">
              <w:t xml:space="preserve">What role is envisaged for the current hub and spoke, community, women's health specialist services?  </w:t>
            </w:r>
          </w:p>
        </w:tc>
      </w:tr>
      <w:tr w:rsidR="00205779" w:rsidRPr="00205779" w14:paraId="41C1395D" w14:textId="77777777" w:rsidTr="00CC40BA">
        <w:tc>
          <w:tcPr>
            <w:cnfStyle w:val="001000000000" w:firstRow="0" w:lastRow="0" w:firstColumn="1" w:lastColumn="0" w:oddVBand="0" w:evenVBand="0" w:oddHBand="0" w:evenHBand="0" w:firstRowFirstColumn="0" w:firstRowLastColumn="0" w:lastRowFirstColumn="0" w:lastRowLastColumn="0"/>
            <w:tcW w:w="2547" w:type="dxa"/>
          </w:tcPr>
          <w:p w14:paraId="5EE72850" w14:textId="77777777" w:rsidR="00205779" w:rsidRPr="00205779" w:rsidRDefault="00205779" w:rsidP="00205779">
            <w:pPr>
              <w:pStyle w:val="NoSpacing"/>
            </w:pPr>
            <w:r w:rsidRPr="00205779">
              <w:t xml:space="preserve">Answer </w:t>
            </w:r>
          </w:p>
        </w:tc>
        <w:tc>
          <w:tcPr>
            <w:tcW w:w="8215" w:type="dxa"/>
          </w:tcPr>
          <w:p w14:paraId="72E0E11B" w14:textId="77777777" w:rsidR="00205779" w:rsidRDefault="00205779" w:rsidP="00205779">
            <w:pPr>
              <w:pStyle w:val="NoSpacing"/>
              <w:cnfStyle w:val="000000000000" w:firstRow="0" w:lastRow="0" w:firstColumn="0" w:lastColumn="0" w:oddVBand="0" w:evenVBand="0" w:oddHBand="0" w:evenHBand="0" w:firstRowFirstColumn="0" w:firstRowLastColumn="0" w:lastRowFirstColumn="0" w:lastRowLastColumn="0"/>
            </w:pPr>
            <w:r w:rsidRPr="00205779">
              <w:t>In receiving the question, the Board noted that a detailed update was provided on the Women Living Well Programme to the previous meeting of the Board (July ’24) and would therefore refer the enquirer to the papers relating to Item 16 via the following link:</w:t>
            </w:r>
          </w:p>
          <w:p w14:paraId="3FD3DA39" w14:textId="77777777" w:rsidR="00205779" w:rsidRDefault="00205779" w:rsidP="00205779">
            <w:pPr>
              <w:pStyle w:val="NoSpacing"/>
              <w:cnfStyle w:val="000000000000" w:firstRow="0" w:lastRow="0" w:firstColumn="0" w:lastColumn="0" w:oddVBand="0" w:evenVBand="0" w:oddHBand="0" w:evenHBand="0" w:firstRowFirstColumn="0" w:firstRowLastColumn="0" w:lastRowFirstColumn="0" w:lastRowLastColumn="0"/>
            </w:pPr>
            <w:hyperlink r:id="rId13" w:history="1">
              <w:r>
                <w:rPr>
                  <w:rStyle w:val="Hyperlink"/>
                </w:rPr>
                <w:t>https://humberandnorthyorkshire.icb.nhs.uk/meetings-and-papers/10-july-2024/</w:t>
              </w:r>
            </w:hyperlink>
          </w:p>
          <w:p w14:paraId="1B345583" w14:textId="3B753215" w:rsidR="00205779" w:rsidRPr="00205779" w:rsidRDefault="00205779" w:rsidP="00205779">
            <w:pPr>
              <w:cnfStyle w:val="000000000000" w:firstRow="0" w:lastRow="0" w:firstColumn="0" w:lastColumn="0" w:oddVBand="0" w:evenVBand="0" w:oddHBand="0" w:evenHBand="0" w:firstRowFirstColumn="0" w:firstRowLastColumn="0" w:lastRowFirstColumn="0" w:lastRowLastColumn="0"/>
            </w:pPr>
            <w:r>
              <w:t>Thank you again for submitting your question to the ICB Board and we trust you find report taken at the July Board meeting helpful in answering it.</w:t>
            </w:r>
          </w:p>
        </w:tc>
      </w:tr>
      <w:bookmarkEnd w:id="1"/>
    </w:tbl>
    <w:p w14:paraId="61189C06" w14:textId="77777777" w:rsidR="00CC40BA" w:rsidRDefault="00CC40BA">
      <w:r>
        <w:rPr>
          <w:b/>
          <w:bCs/>
        </w:rPr>
        <w:br w:type="page"/>
      </w:r>
    </w:p>
    <w:tbl>
      <w:tblPr>
        <w:tblStyle w:val="GridTable4-Accent1"/>
        <w:tblW w:w="0" w:type="auto"/>
        <w:tblLook w:val="04A0" w:firstRow="1" w:lastRow="0" w:firstColumn="1" w:lastColumn="0" w:noHBand="0" w:noVBand="1"/>
      </w:tblPr>
      <w:tblGrid>
        <w:gridCol w:w="2547"/>
        <w:gridCol w:w="8215"/>
      </w:tblGrid>
      <w:tr w:rsidR="00CC40BA" w:rsidRPr="00205779" w14:paraId="44069A7E" w14:textId="77777777" w:rsidTr="00CC40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7808B48" w14:textId="74F11DFE" w:rsidR="00CC40BA" w:rsidRPr="00205779" w:rsidRDefault="00CC40BA" w:rsidP="00135B88">
            <w:pPr>
              <w:pStyle w:val="NoSpacing"/>
            </w:pPr>
            <w:r w:rsidRPr="00205779">
              <w:lastRenderedPageBreak/>
              <w:t>ICB Board Meeting</w:t>
            </w:r>
          </w:p>
          <w:p w14:paraId="396C0074" w14:textId="08EB8353" w:rsidR="00CC40BA" w:rsidRPr="00205779" w:rsidRDefault="00CC40BA" w:rsidP="00135B88">
            <w:pPr>
              <w:pStyle w:val="NoSpacing"/>
            </w:pPr>
            <w:r>
              <w:t>11 September 2024</w:t>
            </w:r>
          </w:p>
        </w:tc>
        <w:tc>
          <w:tcPr>
            <w:tcW w:w="8215" w:type="dxa"/>
          </w:tcPr>
          <w:p w14:paraId="7F5A3DED" w14:textId="77777777" w:rsidR="00CC40BA" w:rsidRPr="00205779" w:rsidRDefault="00CC40BA" w:rsidP="00135B88">
            <w:pPr>
              <w:pStyle w:val="NoSpacing"/>
              <w:cnfStyle w:val="100000000000" w:firstRow="1" w:lastRow="0" w:firstColumn="0" w:lastColumn="0" w:oddVBand="0" w:evenVBand="0" w:oddHBand="0" w:evenHBand="0" w:firstRowFirstColumn="0" w:firstRowLastColumn="0" w:lastRowFirstColumn="0" w:lastRowLastColumn="0"/>
            </w:pPr>
          </w:p>
        </w:tc>
      </w:tr>
      <w:tr w:rsidR="00CC40BA" w:rsidRPr="00205779" w14:paraId="4E275EF2" w14:textId="77777777" w:rsidTr="00CC4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52BD2EC9" w14:textId="7D467BFC" w:rsidR="00CC40BA" w:rsidRPr="00205779" w:rsidRDefault="00CC40BA" w:rsidP="00205779">
            <w:pPr>
              <w:pStyle w:val="NoSpacing"/>
            </w:pPr>
            <w:r>
              <w:t>Date Submitted</w:t>
            </w:r>
          </w:p>
        </w:tc>
        <w:tc>
          <w:tcPr>
            <w:tcW w:w="8215" w:type="dxa"/>
            <w:shd w:val="clear" w:color="auto" w:fill="auto"/>
          </w:tcPr>
          <w:p w14:paraId="3EB8AF3C" w14:textId="2922E613" w:rsidR="00CC40BA" w:rsidRPr="00205779" w:rsidRDefault="00CC40BA" w:rsidP="00205779">
            <w:pPr>
              <w:pStyle w:val="NoSpacing"/>
              <w:cnfStyle w:val="000000100000" w:firstRow="0" w:lastRow="0" w:firstColumn="0" w:lastColumn="0" w:oddVBand="0" w:evenVBand="0" w:oddHBand="1" w:evenHBand="0" w:firstRowFirstColumn="0" w:firstRowLastColumn="0" w:lastRowFirstColumn="0" w:lastRowLastColumn="0"/>
            </w:pPr>
            <w:r>
              <w:t>21 August 2024</w:t>
            </w:r>
          </w:p>
        </w:tc>
      </w:tr>
      <w:tr w:rsidR="00CC40BA" w:rsidRPr="00205779" w14:paraId="182B100F" w14:textId="77777777" w:rsidTr="00CC40BA">
        <w:tc>
          <w:tcPr>
            <w:cnfStyle w:val="001000000000" w:firstRow="0" w:lastRow="0" w:firstColumn="1" w:lastColumn="0" w:oddVBand="0" w:evenVBand="0" w:oddHBand="0" w:evenHBand="0" w:firstRowFirstColumn="0" w:firstRowLastColumn="0" w:lastRowFirstColumn="0" w:lastRowLastColumn="0"/>
            <w:tcW w:w="2547" w:type="dxa"/>
            <w:shd w:val="clear" w:color="auto" w:fill="D9E2F3" w:themeFill="accent1" w:themeFillTint="33"/>
          </w:tcPr>
          <w:p w14:paraId="069A9002" w14:textId="477309E6" w:rsidR="00CC40BA" w:rsidRPr="00205779" w:rsidRDefault="00CC40BA" w:rsidP="00205779">
            <w:pPr>
              <w:pStyle w:val="NoSpacing"/>
            </w:pPr>
            <w:r>
              <w:t xml:space="preserve">Question </w:t>
            </w:r>
          </w:p>
        </w:tc>
        <w:tc>
          <w:tcPr>
            <w:tcW w:w="8215" w:type="dxa"/>
            <w:shd w:val="clear" w:color="auto" w:fill="D9E2F3" w:themeFill="accent1" w:themeFillTint="33"/>
          </w:tcPr>
          <w:p w14:paraId="72934E2D" w14:textId="122165B4" w:rsidR="00CC40BA" w:rsidRPr="00CC40BA" w:rsidRDefault="00CC40BA" w:rsidP="00CC40BA">
            <w:pPr>
              <w:cnfStyle w:val="000000000000" w:firstRow="0" w:lastRow="0" w:firstColumn="0" w:lastColumn="0" w:oddVBand="0" w:evenVBand="0" w:oddHBand="0" w:evenHBand="0" w:firstRowFirstColumn="0" w:firstRowLastColumn="0" w:lastRowFirstColumn="0" w:lastRowLastColumn="0"/>
            </w:pPr>
            <w:r w:rsidRPr="00CC40BA">
              <w:rPr>
                <w:rFonts w:cs="Arial"/>
              </w:rPr>
              <w:t xml:space="preserve">As a mum of two neurodiverse children, I am always amazed when I attend medical appointments, whether it be for myself or with my children, how little knowledge and understanding the staff have on SEND.  They are always </w:t>
            </w:r>
            <w:proofErr w:type="gramStart"/>
            <w:r w:rsidRPr="00CC40BA">
              <w:rPr>
                <w:rFonts w:cs="Arial"/>
              </w:rPr>
              <w:t>really keen</w:t>
            </w:r>
            <w:proofErr w:type="gramEnd"/>
            <w:r w:rsidRPr="00CC40BA">
              <w:rPr>
                <w:rFonts w:cs="Arial"/>
              </w:rPr>
              <w:t xml:space="preserve"> to know more but I was wondering what training is in place for staff on the issue of SEND and if there are any plans to increase this?</w:t>
            </w:r>
          </w:p>
        </w:tc>
      </w:tr>
      <w:tr w:rsidR="00CC40BA" w:rsidRPr="00205779" w14:paraId="6C6FFC5B" w14:textId="77777777" w:rsidTr="00CC4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50C73C0D" w14:textId="4D6654C7" w:rsidR="00CC40BA" w:rsidRDefault="00CC40BA" w:rsidP="00205779">
            <w:pPr>
              <w:pStyle w:val="NoSpacing"/>
            </w:pPr>
            <w:r>
              <w:t xml:space="preserve">Answer </w:t>
            </w:r>
          </w:p>
        </w:tc>
        <w:tc>
          <w:tcPr>
            <w:tcW w:w="8215" w:type="dxa"/>
            <w:shd w:val="clear" w:color="auto" w:fill="auto"/>
          </w:tcPr>
          <w:p w14:paraId="3D880AB3"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CC40BA">
              <w:rPr>
                <w:rFonts w:eastAsia="Aptos" w:cs="Arial"/>
                <w:lang w:val="en-US" w:eastAsia="en-GB"/>
              </w:rPr>
              <w:t xml:space="preserve">Training with regards to Special Educational Needs and Disabilities (SEND) is an important requirement for all health care professionals. </w:t>
            </w:r>
            <w:r w:rsidRPr="00CC40BA">
              <w:rPr>
                <w:rFonts w:eastAsia="Aptos" w:cs="Arial"/>
                <w:lang w:eastAsia="en-GB"/>
              </w:rPr>
              <w:t>The Health and Care Act 2022 introduced a statutory requirement for all regulated service providers (those who provide health and social care) to ensure that their staff have had learning disability and autism training appropriate to their role. ICB staff are also required to complete appropriate training.</w:t>
            </w:r>
          </w:p>
          <w:p w14:paraId="270F37CA"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0DDC1428"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val="en-US" w:eastAsia="en-GB"/>
              </w:rPr>
            </w:pPr>
            <w:r w:rsidRPr="00CC40BA">
              <w:rPr>
                <w:rFonts w:eastAsia="Aptos" w:cs="Arial"/>
                <w:lang w:val="en-US" w:eastAsia="en-GB"/>
              </w:rPr>
              <w:t xml:space="preserve">This obligation is met through several means, including the Oliver McGowan Training </w:t>
            </w:r>
            <w:proofErr w:type="spellStart"/>
            <w:r w:rsidRPr="00CC40BA">
              <w:rPr>
                <w:rFonts w:eastAsia="Aptos" w:cs="Arial"/>
                <w:lang w:val="en-US" w:eastAsia="en-GB"/>
              </w:rPr>
              <w:t>Programme</w:t>
            </w:r>
            <w:proofErr w:type="spellEnd"/>
            <w:r w:rsidRPr="00CC40BA">
              <w:rPr>
                <w:rFonts w:eastAsia="Aptos" w:cs="Arial"/>
                <w:lang w:val="en-US" w:eastAsia="en-GB"/>
              </w:rPr>
              <w:t xml:space="preserve"> as well as mandatory safeguarding training. </w:t>
            </w:r>
          </w:p>
          <w:p w14:paraId="4EFDF8DB"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val="en-US" w:eastAsia="en-GB"/>
              </w:rPr>
            </w:pPr>
          </w:p>
          <w:p w14:paraId="0040B77D"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CC40BA">
              <w:rPr>
                <w:rFonts w:eastAsia="Aptos" w:cs="Arial"/>
                <w:lang w:eastAsia="en-GB"/>
              </w:rPr>
              <w:t>The Oliver McGowan Mandatory Training on Learning Disability and Autism is named after Oliver McGowan, whose death shone a light on the need for health and social care staff to have improved training and awareness. It takes the form of standardised multi-module training and is the government’s preferred and recommended training for health and social care staff.</w:t>
            </w:r>
          </w:p>
          <w:p w14:paraId="4DCBE64A"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224E8159"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CC40BA">
              <w:rPr>
                <w:rFonts w:eastAsia="Aptos" w:cs="Arial"/>
                <w:lang w:eastAsia="en-GB"/>
              </w:rPr>
              <w:t>Oliver’s Training also supports the NHS Long Term Workforce Plan ambition by upskilling the wider health and care workforce to provide insightful and personalised care for people with a learning disability and autistic people. The training includes many examples of those with SEND lived experience describing how they want to be treated.</w:t>
            </w:r>
          </w:p>
          <w:p w14:paraId="38C4FABD"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CC40BA">
              <w:rPr>
                <w:rFonts w:eastAsia="Aptos" w:cs="Arial"/>
                <w:lang w:eastAsia="en-GB"/>
              </w:rPr>
              <w:t> </w:t>
            </w:r>
          </w:p>
          <w:p w14:paraId="77D40278"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CC40BA">
              <w:rPr>
                <w:rFonts w:eastAsia="Aptos" w:cs="Arial"/>
                <w:lang w:eastAsia="en-GB"/>
              </w:rPr>
              <w:t>Children’s nurses employed across partners within the ICB receive significant amounts of training regarding SEND as well as how to care for children and young people with additional needs.</w:t>
            </w:r>
          </w:p>
          <w:p w14:paraId="1B6F9F52"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243FCBA8"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CC40BA">
              <w:rPr>
                <w:rFonts w:eastAsia="Aptos" w:cs="Arial"/>
                <w:bCs/>
                <w:lang w:val="en-US" w:eastAsia="en-GB"/>
              </w:rPr>
              <w:t>The ICB has a strategic lead for SEND and</w:t>
            </w:r>
            <w:r w:rsidRPr="00CC40BA">
              <w:rPr>
                <w:rFonts w:eastAsia="Aptos" w:cs="Arial"/>
                <w:lang w:val="en-US" w:eastAsia="en-GB"/>
              </w:rPr>
              <w:t xml:space="preserve"> SEND Coordinators have responsibility to improve service delivery and align support across </w:t>
            </w:r>
            <w:proofErr w:type="spellStart"/>
            <w:r w:rsidRPr="00CC40BA">
              <w:rPr>
                <w:rFonts w:eastAsia="Aptos" w:cs="Arial"/>
                <w:lang w:val="en-US" w:eastAsia="en-GB"/>
              </w:rPr>
              <w:t>childrens</w:t>
            </w:r>
            <w:proofErr w:type="spellEnd"/>
            <w:r w:rsidRPr="00CC40BA">
              <w:rPr>
                <w:rFonts w:eastAsia="Aptos" w:cs="Arial"/>
                <w:lang w:val="en-US" w:eastAsia="en-GB"/>
              </w:rPr>
              <w:t xml:space="preserve"> services, health and education.</w:t>
            </w:r>
            <w:r w:rsidRPr="00CC40BA">
              <w:rPr>
                <w:rFonts w:eastAsia="Aptos" w:cs="Arial"/>
                <w:bCs/>
                <w:lang w:val="en-US" w:eastAsia="en-GB"/>
              </w:rPr>
              <w:t xml:space="preserve"> SEND Joint Area Partnerships also work at local levels, with a key priority for them being the oversight and co-ordination of training.</w:t>
            </w:r>
          </w:p>
          <w:p w14:paraId="3E74AEB8"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1D5F95A6"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CC40BA">
              <w:rPr>
                <w:rFonts w:eastAsia="Aptos" w:cs="Arial"/>
                <w:lang w:eastAsia="en-GB"/>
              </w:rPr>
              <w:t>All organisations that provide NHS care and publicly funded adult social care are also required to follow the Accessible Information Standard (AIS). The Standard sets out a specific and consistent approach to identifying, recording, flagging, sharing and meeting the information and communication support needs of patients, service users, carers and parents with a disability, impairment or sensory loss.</w:t>
            </w:r>
          </w:p>
          <w:p w14:paraId="76FCBBBF"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CC40BA">
              <w:rPr>
                <w:rFonts w:eastAsia="Aptos" w:cs="Arial"/>
                <w:lang w:eastAsia="en-GB"/>
              </w:rPr>
              <w:t> </w:t>
            </w:r>
          </w:p>
          <w:p w14:paraId="0657AC0C" w14:textId="3F0D3684" w:rsidR="00CC40BA" w:rsidRPr="00CC40BA" w:rsidRDefault="00CC40BA" w:rsidP="005F47A0">
            <w:pPr>
              <w:jc w:val="left"/>
              <w:cnfStyle w:val="000000100000" w:firstRow="0" w:lastRow="0" w:firstColumn="0" w:lastColumn="0" w:oddVBand="0" w:evenVBand="0" w:oddHBand="1" w:evenHBand="0" w:firstRowFirstColumn="0" w:firstRowLastColumn="0" w:lastRowFirstColumn="0" w:lastRowLastColumn="0"/>
            </w:pPr>
            <w:r w:rsidRPr="00CC40BA">
              <w:rPr>
                <w:rFonts w:eastAsia="Aptos" w:cs="Arial"/>
                <w:lang w:eastAsia="en-GB"/>
              </w:rPr>
              <w:t>For further information about SEND information, training, services and support that is available across the ICB area please feel free to contact</w:t>
            </w:r>
            <w:r>
              <w:rPr>
                <w:rFonts w:eastAsia="Aptos" w:cs="Arial"/>
                <w:lang w:eastAsia="en-GB"/>
              </w:rPr>
              <w:t xml:space="preserve"> </w:t>
            </w:r>
            <w:hyperlink r:id="rId14" w:history="1">
              <w:r w:rsidR="005F47A0" w:rsidRPr="00363F55">
                <w:rPr>
                  <w:rStyle w:val="Hyperlink"/>
                  <w:rFonts w:eastAsia="Aptos" w:cs="Arial"/>
                  <w:lang w:eastAsia="en-GB"/>
                </w:rPr>
                <w:t>hnyicb.experience@nhs.net</w:t>
              </w:r>
            </w:hyperlink>
            <w:r w:rsidR="005F47A0">
              <w:rPr>
                <w:rFonts w:eastAsia="Aptos" w:cs="Arial"/>
                <w:lang w:eastAsia="en-GB"/>
              </w:rPr>
              <w:t>.</w:t>
            </w:r>
          </w:p>
        </w:tc>
      </w:tr>
    </w:tbl>
    <w:p w14:paraId="6F26694C" w14:textId="4F991BE6" w:rsidR="003D33F7" w:rsidRDefault="003D33F7" w:rsidP="00CC40BA">
      <w:pPr>
        <w:pStyle w:val="NoSpacing"/>
      </w:pPr>
    </w:p>
    <w:p w14:paraId="3FD02783" w14:textId="77777777" w:rsidR="003D33F7" w:rsidRDefault="003D33F7">
      <w:pPr>
        <w:jc w:val="left"/>
      </w:pPr>
      <w:r>
        <w:br w:type="page"/>
      </w:r>
    </w:p>
    <w:p w14:paraId="50DD29CA" w14:textId="77777777" w:rsidR="00205779" w:rsidRDefault="00205779" w:rsidP="00CC40BA">
      <w:pPr>
        <w:pStyle w:val="NoSpacing"/>
      </w:pPr>
    </w:p>
    <w:p w14:paraId="28A4D8CA" w14:textId="77777777" w:rsidR="003D33F7" w:rsidRDefault="003D33F7" w:rsidP="00CC40BA">
      <w:pPr>
        <w:pStyle w:val="NoSpacing"/>
      </w:pPr>
    </w:p>
    <w:tbl>
      <w:tblPr>
        <w:tblStyle w:val="GridTable4-Accent1"/>
        <w:tblW w:w="0" w:type="auto"/>
        <w:tblLook w:val="04A0" w:firstRow="1" w:lastRow="0" w:firstColumn="1" w:lastColumn="0" w:noHBand="0" w:noVBand="1"/>
      </w:tblPr>
      <w:tblGrid>
        <w:gridCol w:w="2547"/>
        <w:gridCol w:w="8215"/>
      </w:tblGrid>
      <w:tr w:rsidR="003D33F7" w:rsidRPr="00205779" w14:paraId="33DAA2D0" w14:textId="77777777" w:rsidTr="00695D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06CF29F" w14:textId="77777777" w:rsidR="003D33F7" w:rsidRPr="00205779" w:rsidRDefault="003D33F7" w:rsidP="00695DF5">
            <w:pPr>
              <w:pStyle w:val="NoSpacing"/>
            </w:pPr>
            <w:r w:rsidRPr="00205779">
              <w:t>ICB Board Meeting</w:t>
            </w:r>
          </w:p>
          <w:p w14:paraId="7EA490C7" w14:textId="1F704FAB" w:rsidR="003D33F7" w:rsidRPr="00205779" w:rsidRDefault="003D33F7" w:rsidP="00695DF5">
            <w:pPr>
              <w:pStyle w:val="NoSpacing"/>
            </w:pPr>
            <w:r>
              <w:t>13 November 2024</w:t>
            </w:r>
          </w:p>
        </w:tc>
        <w:tc>
          <w:tcPr>
            <w:tcW w:w="8215" w:type="dxa"/>
          </w:tcPr>
          <w:p w14:paraId="0A532C64" w14:textId="77777777" w:rsidR="003D33F7" w:rsidRPr="00205779" w:rsidRDefault="003D33F7" w:rsidP="00695DF5">
            <w:pPr>
              <w:pStyle w:val="NoSpacing"/>
              <w:cnfStyle w:val="100000000000" w:firstRow="1" w:lastRow="0" w:firstColumn="0" w:lastColumn="0" w:oddVBand="0" w:evenVBand="0" w:oddHBand="0" w:evenHBand="0" w:firstRowFirstColumn="0" w:firstRowLastColumn="0" w:lastRowFirstColumn="0" w:lastRowLastColumn="0"/>
            </w:pPr>
          </w:p>
        </w:tc>
      </w:tr>
      <w:tr w:rsidR="003D33F7" w:rsidRPr="00205779" w14:paraId="66AFEE4A" w14:textId="77777777" w:rsidTr="00695D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65A4DF06" w14:textId="77777777" w:rsidR="003D33F7" w:rsidRPr="00205779" w:rsidRDefault="003D33F7" w:rsidP="00695DF5">
            <w:pPr>
              <w:pStyle w:val="NoSpacing"/>
            </w:pPr>
            <w:r>
              <w:t>Date Submitted</w:t>
            </w:r>
          </w:p>
        </w:tc>
        <w:tc>
          <w:tcPr>
            <w:tcW w:w="8215" w:type="dxa"/>
            <w:shd w:val="clear" w:color="auto" w:fill="auto"/>
          </w:tcPr>
          <w:p w14:paraId="010CE4BE" w14:textId="549C5FCD" w:rsidR="003D33F7" w:rsidRPr="00205779" w:rsidRDefault="006543A1" w:rsidP="00695DF5">
            <w:pPr>
              <w:pStyle w:val="NoSpacing"/>
              <w:cnfStyle w:val="000000100000" w:firstRow="0" w:lastRow="0" w:firstColumn="0" w:lastColumn="0" w:oddVBand="0" w:evenVBand="0" w:oddHBand="1" w:evenHBand="0" w:firstRowFirstColumn="0" w:firstRowLastColumn="0" w:lastRowFirstColumn="0" w:lastRowLastColumn="0"/>
            </w:pPr>
            <w:r>
              <w:t>7 October 2024</w:t>
            </w:r>
          </w:p>
        </w:tc>
      </w:tr>
      <w:tr w:rsidR="003D33F7" w:rsidRPr="00205779" w14:paraId="21C8E90B" w14:textId="77777777" w:rsidTr="00695DF5">
        <w:tc>
          <w:tcPr>
            <w:cnfStyle w:val="001000000000" w:firstRow="0" w:lastRow="0" w:firstColumn="1" w:lastColumn="0" w:oddVBand="0" w:evenVBand="0" w:oddHBand="0" w:evenHBand="0" w:firstRowFirstColumn="0" w:firstRowLastColumn="0" w:lastRowFirstColumn="0" w:lastRowLastColumn="0"/>
            <w:tcW w:w="2547" w:type="dxa"/>
            <w:shd w:val="clear" w:color="auto" w:fill="D9E2F3" w:themeFill="accent1" w:themeFillTint="33"/>
          </w:tcPr>
          <w:p w14:paraId="06557F9A" w14:textId="77777777" w:rsidR="003D33F7" w:rsidRPr="00205779" w:rsidRDefault="003D33F7" w:rsidP="00695DF5">
            <w:pPr>
              <w:pStyle w:val="NoSpacing"/>
            </w:pPr>
            <w:r>
              <w:t xml:space="preserve">Question </w:t>
            </w:r>
          </w:p>
        </w:tc>
        <w:tc>
          <w:tcPr>
            <w:tcW w:w="8215" w:type="dxa"/>
            <w:shd w:val="clear" w:color="auto" w:fill="D9E2F3" w:themeFill="accent1" w:themeFillTint="33"/>
          </w:tcPr>
          <w:p w14:paraId="5B6274A8" w14:textId="77777777" w:rsidR="003D4637" w:rsidRPr="003D4637" w:rsidRDefault="003D4637" w:rsidP="003D4637">
            <w:pPr>
              <w:cnfStyle w:val="000000000000" w:firstRow="0" w:lastRow="0" w:firstColumn="0" w:lastColumn="0" w:oddVBand="0" w:evenVBand="0" w:oddHBand="0" w:evenHBand="0" w:firstRowFirstColumn="0" w:firstRowLastColumn="0" w:lastRowFirstColumn="0" w:lastRowLastColumn="0"/>
            </w:pPr>
            <w:r w:rsidRPr="003D4637">
              <w:t xml:space="preserve">While the ICB Board published its papers, agendas and minutes, webcasts its meetings (with catch-up) and invites public written questions, the same does not appear to be the case for Executive and Partnership meetings of its Collaboratives or Places.  This is in marked contrast to equivalent meetings of Local Authorities, for example Executive Committees, Health &amp; Wellbeing Boards and Scrutiny Committees, where in many cases verbal questions are provided for as well. </w:t>
            </w:r>
          </w:p>
          <w:p w14:paraId="6B224458" w14:textId="77777777" w:rsidR="003D4637" w:rsidRPr="003D4637" w:rsidRDefault="003D4637" w:rsidP="003D4637">
            <w:pPr>
              <w:numPr>
                <w:ilvl w:val="0"/>
                <w:numId w:val="11"/>
              </w:numPr>
              <w:jc w:val="left"/>
              <w:cnfStyle w:val="000000000000" w:firstRow="0" w:lastRow="0" w:firstColumn="0" w:lastColumn="0" w:oddVBand="0" w:evenVBand="0" w:oddHBand="0" w:evenHBand="0" w:firstRowFirstColumn="0" w:firstRowLastColumn="0" w:lastRowFirstColumn="0" w:lastRowLastColumn="0"/>
            </w:pPr>
            <w:r w:rsidRPr="003D4637">
              <w:t xml:space="preserve">Does the HNY ICB Board embrace the ten principles set out in the July 2022 Statutory Guidance “Working in Partnership with People and Communities” (Chapter 4, pp 24-31)? </w:t>
            </w:r>
          </w:p>
          <w:p w14:paraId="1CA4D2B7" w14:textId="77777777" w:rsidR="003D4637" w:rsidRPr="003D4637" w:rsidRDefault="003D4637" w:rsidP="003D4637">
            <w:pPr>
              <w:numPr>
                <w:ilvl w:val="0"/>
                <w:numId w:val="11"/>
              </w:numPr>
              <w:jc w:val="left"/>
              <w:cnfStyle w:val="000000000000" w:firstRow="0" w:lastRow="0" w:firstColumn="0" w:lastColumn="0" w:oddVBand="0" w:evenVBand="0" w:oddHBand="0" w:evenHBand="0" w:firstRowFirstColumn="0" w:firstRowLastColumn="0" w:lastRowFirstColumn="0" w:lastRowLastColumn="0"/>
            </w:pPr>
            <w:r w:rsidRPr="003D4637">
              <w:t>Does the Board consider holding only closed meetings of the different leadership meetings of its Collaboratives and Places to be consistent with principles of openness and transparency contained within such ten principles?</w:t>
            </w:r>
          </w:p>
          <w:p w14:paraId="7A347BF0" w14:textId="77777777" w:rsidR="003D4637" w:rsidRPr="003D4637" w:rsidRDefault="003D4637" w:rsidP="003D4637">
            <w:pPr>
              <w:numPr>
                <w:ilvl w:val="0"/>
                <w:numId w:val="11"/>
              </w:numPr>
              <w:jc w:val="left"/>
              <w:cnfStyle w:val="000000000000" w:firstRow="0" w:lastRow="0" w:firstColumn="0" w:lastColumn="0" w:oddVBand="0" w:evenVBand="0" w:oddHBand="0" w:evenHBand="0" w:firstRowFirstColumn="0" w:firstRowLastColumn="0" w:lastRowFirstColumn="0" w:lastRowLastColumn="0"/>
            </w:pPr>
            <w:r w:rsidRPr="003D4637">
              <w:t xml:space="preserve">Will the ICB Board consider the rapid introduction (with deadlines) of public access to such Collaborative and Place meetings (including public questions), subject to the usual precisely defined exceptions where business or papers will be considered only in private session.  </w:t>
            </w:r>
          </w:p>
          <w:p w14:paraId="4A838EA3" w14:textId="77777777" w:rsidR="003D4637" w:rsidRPr="003D4637" w:rsidRDefault="003D4637" w:rsidP="003D4637">
            <w:pPr>
              <w:cnfStyle w:val="000000000000" w:firstRow="0" w:lastRow="0" w:firstColumn="0" w:lastColumn="0" w:oddVBand="0" w:evenVBand="0" w:oddHBand="0" w:evenHBand="0" w:firstRowFirstColumn="0" w:firstRowLastColumn="0" w:lastRowFirstColumn="0" w:lastRowLastColumn="0"/>
              <w:rPr>
                <w:b/>
                <w:bCs/>
              </w:rPr>
            </w:pPr>
            <w:r w:rsidRPr="003D4637">
              <w:rPr>
                <w:b/>
                <w:bCs/>
              </w:rPr>
              <w:t>Notes</w:t>
            </w:r>
          </w:p>
          <w:p w14:paraId="3403E526" w14:textId="77777777" w:rsidR="003D4637" w:rsidRPr="003D4637" w:rsidRDefault="003D4637" w:rsidP="003D4637">
            <w:pPr>
              <w:cnfStyle w:val="000000000000" w:firstRow="0" w:lastRow="0" w:firstColumn="0" w:lastColumn="0" w:oddVBand="0" w:evenVBand="0" w:oddHBand="0" w:evenHBand="0" w:firstRowFirstColumn="0" w:firstRowLastColumn="0" w:lastRowFirstColumn="0" w:lastRowLastColumn="0"/>
            </w:pPr>
            <w:r w:rsidRPr="003D4637">
              <w:t xml:space="preserve">The matter becomes of greater importance where statutory responsibilities of the ICB Board are delegated to such Places or Collaboratives.  </w:t>
            </w:r>
          </w:p>
          <w:p w14:paraId="147AA5CB" w14:textId="77777777" w:rsidR="003D4637" w:rsidRDefault="003D4637" w:rsidP="003D4637">
            <w:pPr>
              <w:cnfStyle w:val="000000000000" w:firstRow="0" w:lastRow="0" w:firstColumn="0" w:lastColumn="0" w:oddVBand="0" w:evenVBand="0" w:oddHBand="0" w:evenHBand="0" w:firstRowFirstColumn="0" w:firstRowLastColumn="0" w:lastRowFirstColumn="0" w:lastRowLastColumn="0"/>
              <w:rPr>
                <w:b/>
                <w:bCs/>
              </w:rPr>
            </w:pPr>
            <w:r w:rsidRPr="003D4637">
              <w:t>The provisions of the Health Overview and Scrutiny Committee Principles (DHSC Guidance, published 29 July 2022) may also be relevant.  The section headed “The benefits of scrutiny” begins:</w:t>
            </w:r>
            <w:r w:rsidRPr="003D4637">
              <w:rPr>
                <w:b/>
                <w:bCs/>
              </w:rPr>
              <w:t xml:space="preserve">  </w:t>
            </w:r>
          </w:p>
          <w:p w14:paraId="4BADC41A" w14:textId="77777777" w:rsidR="003D4637" w:rsidRPr="003D4637" w:rsidRDefault="003D4637" w:rsidP="003D4637">
            <w:pPr>
              <w:cnfStyle w:val="000000000000" w:firstRow="0" w:lastRow="0" w:firstColumn="0" w:lastColumn="0" w:oddVBand="0" w:evenVBand="0" w:oddHBand="0" w:evenHBand="0" w:firstRowFirstColumn="0" w:firstRowLastColumn="0" w:lastRowFirstColumn="0" w:lastRowLastColumn="0"/>
              <w:rPr>
                <w:b/>
                <w:bCs/>
              </w:rPr>
            </w:pPr>
          </w:p>
          <w:p w14:paraId="40371F0F" w14:textId="77777777" w:rsidR="003D4637" w:rsidRDefault="003D4637" w:rsidP="003D4637">
            <w:pPr>
              <w:cnfStyle w:val="000000000000" w:firstRow="0" w:lastRow="0" w:firstColumn="0" w:lastColumn="0" w:oddVBand="0" w:evenVBand="0" w:oddHBand="0" w:evenHBand="0" w:firstRowFirstColumn="0" w:firstRowLastColumn="0" w:lastRowFirstColumn="0" w:lastRowLastColumn="0"/>
            </w:pPr>
            <w:r w:rsidRPr="003D4637">
              <w:rPr>
                <w:b/>
                <w:bCs/>
                <w:i/>
                <w:iCs/>
              </w:rPr>
              <w:t>“</w:t>
            </w:r>
            <w:r w:rsidRPr="003D4637">
              <w:rPr>
                <w:i/>
                <w:iCs/>
              </w:rPr>
              <w:t>Proactive and constructive scrutiny of health, care and public health services, done effectively, can build constructive relationships that deliver better outcomes for local people and communities; the people who represent them, and the commissioners and providers of health and care services.”</w:t>
            </w:r>
            <w:r w:rsidRPr="003D4637">
              <w:t xml:space="preserve">  </w:t>
            </w:r>
          </w:p>
          <w:p w14:paraId="5C0C1BD0" w14:textId="77777777" w:rsidR="003D4637" w:rsidRPr="003D4637" w:rsidRDefault="003D4637" w:rsidP="003D4637">
            <w:pPr>
              <w:cnfStyle w:val="000000000000" w:firstRow="0" w:lastRow="0" w:firstColumn="0" w:lastColumn="0" w:oddVBand="0" w:evenVBand="0" w:oddHBand="0" w:evenHBand="0" w:firstRowFirstColumn="0" w:firstRowLastColumn="0" w:lastRowFirstColumn="0" w:lastRowLastColumn="0"/>
            </w:pPr>
          </w:p>
          <w:p w14:paraId="190CF969" w14:textId="780C08A8" w:rsidR="003D33F7" w:rsidRPr="00CC40BA" w:rsidRDefault="003D4637" w:rsidP="003D4637">
            <w:pPr>
              <w:cnfStyle w:val="000000000000" w:firstRow="0" w:lastRow="0" w:firstColumn="0" w:lastColumn="0" w:oddVBand="0" w:evenVBand="0" w:oddHBand="0" w:evenHBand="0" w:firstRowFirstColumn="0" w:firstRowLastColumn="0" w:lastRowFirstColumn="0" w:lastRowLastColumn="0"/>
            </w:pPr>
            <w:r w:rsidRPr="003D4637">
              <w:t>The matter might also be considered in the context of the ICB’s proposed Working with People and Communities Strategy</w:t>
            </w:r>
            <w:r w:rsidR="00EE5C14" w:rsidRPr="003D4637">
              <w:rPr>
                <w:i/>
                <w:iCs/>
              </w:rPr>
              <w:t>: “</w:t>
            </w:r>
            <w:r w:rsidRPr="003D4637">
              <w:rPr>
                <w:i/>
                <w:iCs/>
              </w:rPr>
              <w:t>It is vital that we actively listen and openly share.”</w:t>
            </w:r>
          </w:p>
        </w:tc>
      </w:tr>
      <w:tr w:rsidR="003D33F7" w:rsidRPr="00205779" w14:paraId="581EE4E1" w14:textId="77777777" w:rsidTr="00695D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33A111CE" w14:textId="77777777" w:rsidR="003D33F7" w:rsidRDefault="003D33F7" w:rsidP="00695DF5">
            <w:pPr>
              <w:pStyle w:val="NoSpacing"/>
            </w:pPr>
            <w:r>
              <w:t xml:space="preserve">Answer </w:t>
            </w:r>
          </w:p>
        </w:tc>
        <w:tc>
          <w:tcPr>
            <w:tcW w:w="8215" w:type="dxa"/>
            <w:shd w:val="clear" w:color="auto" w:fill="auto"/>
          </w:tcPr>
          <w:p w14:paraId="0CCAF5F3" w14:textId="77777777" w:rsidR="00E63F1C" w:rsidRPr="00CC7C12" w:rsidRDefault="00E63F1C" w:rsidP="008D6CCB">
            <w:pPr>
              <w:numPr>
                <w:ilvl w:val="0"/>
                <w:numId w:val="12"/>
              </w:numPr>
              <w:ind w:left="459" w:hanging="459"/>
              <w:jc w:val="left"/>
              <w:cnfStyle w:val="000000100000" w:firstRow="0" w:lastRow="0" w:firstColumn="0" w:lastColumn="0" w:oddVBand="0" w:evenVBand="0" w:oddHBand="1" w:evenHBand="0" w:firstRowFirstColumn="0" w:firstRowLastColumn="0" w:lastRowFirstColumn="0" w:lastRowLastColumn="0"/>
              <w:rPr>
                <w:color w:val="FF0000"/>
              </w:rPr>
            </w:pPr>
            <w:r w:rsidRPr="00CC7C12">
              <w:t xml:space="preserve">Does the HNY ICB Board embrace the ten principles set out in the July 2022 Statutory Guidance “Working in Partnership with People and Communities” (Chapter 4, pp 24-31)? </w:t>
            </w:r>
          </w:p>
          <w:p w14:paraId="1F91FD53" w14:textId="77777777" w:rsidR="00162C93" w:rsidRDefault="00162C93" w:rsidP="00E63F1C">
            <w:pPr>
              <w:ind w:left="720"/>
              <w:cnfStyle w:val="000000100000" w:firstRow="0" w:lastRow="0" w:firstColumn="0" w:lastColumn="0" w:oddVBand="0" w:evenVBand="0" w:oddHBand="1" w:evenHBand="0" w:firstRowFirstColumn="0" w:firstRowLastColumn="0" w:lastRowFirstColumn="0" w:lastRowLastColumn="0"/>
            </w:pPr>
          </w:p>
          <w:p w14:paraId="614A29C4" w14:textId="1C387E18" w:rsidR="00E63F1C" w:rsidRDefault="00E63F1C" w:rsidP="008D6CCB">
            <w:pPr>
              <w:ind w:left="459"/>
              <w:cnfStyle w:val="000000100000" w:firstRow="0" w:lastRow="0" w:firstColumn="0" w:lastColumn="0" w:oddVBand="0" w:evenVBand="0" w:oddHBand="1" w:evenHBand="0" w:firstRowFirstColumn="0" w:firstRowLastColumn="0" w:lastRowFirstColumn="0" w:lastRowLastColumn="0"/>
            </w:pPr>
            <w:r w:rsidRPr="0021121E">
              <w:t xml:space="preserve">Yes, and the ICB approved the latest version at of the “Working in Partnerships with People and Communities” Engagement Strategy for the ICB at the Board meeting on the 9 October and the 10 principles for engagement are outlined in some detail within the document – which can be viewed on our website here (Item 14 on the page).  </w:t>
            </w:r>
          </w:p>
          <w:p w14:paraId="0798123D" w14:textId="69F1493F" w:rsidR="00AE33BA" w:rsidRDefault="008D6CCB" w:rsidP="008D6CCB">
            <w:pPr>
              <w:ind w:left="459"/>
              <w:cnfStyle w:val="000000100000" w:firstRow="0" w:lastRow="0" w:firstColumn="0" w:lastColumn="0" w:oddVBand="0" w:evenVBand="0" w:oddHBand="1" w:evenHBand="0" w:firstRowFirstColumn="0" w:firstRowLastColumn="0" w:lastRowFirstColumn="0" w:lastRowLastColumn="0"/>
              <w:rPr>
                <w:rStyle w:val="Hyperlink"/>
              </w:rPr>
            </w:pPr>
            <w:hyperlink r:id="rId15" w:history="1">
              <w:r w:rsidRPr="00D247C2">
                <w:rPr>
                  <w:rStyle w:val="Hyperlink"/>
                </w:rPr>
                <w:t>https://humberandnorthyorkshire.icb.nhs.uk/meetings-and-papers/9-october-2024/</w:t>
              </w:r>
            </w:hyperlink>
          </w:p>
          <w:p w14:paraId="58465DB2" w14:textId="77777777" w:rsidR="00ED45B3" w:rsidRDefault="00ED45B3" w:rsidP="00AE33BA">
            <w:pPr>
              <w:ind w:left="720"/>
              <w:cnfStyle w:val="000000100000" w:firstRow="0" w:lastRow="0" w:firstColumn="0" w:lastColumn="0" w:oddVBand="0" w:evenVBand="0" w:oddHBand="1" w:evenHBand="0" w:firstRowFirstColumn="0" w:firstRowLastColumn="0" w:lastRowFirstColumn="0" w:lastRowLastColumn="0"/>
              <w:rPr>
                <w:rStyle w:val="Hyperlink"/>
              </w:rPr>
            </w:pPr>
          </w:p>
          <w:p w14:paraId="7EDFB026" w14:textId="56FEAF85" w:rsidR="00ED45B3" w:rsidRPr="00ED45B3" w:rsidRDefault="00ED45B3" w:rsidP="008D6CCB">
            <w:pPr>
              <w:ind w:left="459"/>
              <w:cnfStyle w:val="000000100000" w:firstRow="0" w:lastRow="0" w:firstColumn="0" w:lastColumn="0" w:oddVBand="0" w:evenVBand="0" w:oddHBand="1" w:evenHBand="0" w:firstRowFirstColumn="0" w:firstRowLastColumn="0" w:lastRowFirstColumn="0" w:lastRowLastColumn="0"/>
            </w:pPr>
            <w:r w:rsidRPr="00ED45B3">
              <w:t>We have aligned our four key engagement priorities to the 10 principles and identified what we will deliver to not only evidence our commitment to involving the public and patients but, crucially, embed patient voice throughout our organisation and in everything we do.</w:t>
            </w:r>
          </w:p>
          <w:p w14:paraId="3A443E5D" w14:textId="77777777" w:rsidR="00DB11EE" w:rsidRDefault="00DB11EE" w:rsidP="00E63F1C">
            <w:pPr>
              <w:ind w:left="720"/>
              <w:cnfStyle w:val="000000100000" w:firstRow="0" w:lastRow="0" w:firstColumn="0" w:lastColumn="0" w:oddVBand="0" w:evenVBand="0" w:oddHBand="1" w:evenHBand="0" w:firstRowFirstColumn="0" w:firstRowLastColumn="0" w:lastRowFirstColumn="0" w:lastRowLastColumn="0"/>
            </w:pPr>
          </w:p>
          <w:p w14:paraId="627C804C" w14:textId="77777777" w:rsidR="00780A93" w:rsidRDefault="00780A93" w:rsidP="008D6CCB">
            <w:pPr>
              <w:numPr>
                <w:ilvl w:val="0"/>
                <w:numId w:val="12"/>
              </w:numPr>
              <w:ind w:left="459" w:hanging="459"/>
              <w:jc w:val="left"/>
              <w:cnfStyle w:val="000000100000" w:firstRow="0" w:lastRow="0" w:firstColumn="0" w:lastColumn="0" w:oddVBand="0" w:evenVBand="0" w:oddHBand="1" w:evenHBand="0" w:firstRowFirstColumn="0" w:firstRowLastColumn="0" w:lastRowFirstColumn="0" w:lastRowLastColumn="0"/>
            </w:pPr>
            <w:r w:rsidRPr="00CC7C12">
              <w:t>Does the Board consider holding only closed meetings of the different leadership meetings of its Collaboratives and Places to be consistent with principles of openness and transparency contained within such ten principles?</w:t>
            </w:r>
          </w:p>
          <w:p w14:paraId="18DE023A" w14:textId="77777777" w:rsidR="00780A93" w:rsidRDefault="00780A93" w:rsidP="00780A93">
            <w:pPr>
              <w:ind w:left="720"/>
              <w:jc w:val="left"/>
              <w:cnfStyle w:val="000000100000" w:firstRow="0" w:lastRow="0" w:firstColumn="0" w:lastColumn="0" w:oddVBand="0" w:evenVBand="0" w:oddHBand="1" w:evenHBand="0" w:firstRowFirstColumn="0" w:firstRowLastColumn="0" w:lastRowFirstColumn="0" w:lastRowLastColumn="0"/>
            </w:pPr>
          </w:p>
          <w:p w14:paraId="5D52DD24" w14:textId="77777777" w:rsidR="00780A93" w:rsidRDefault="00780A93" w:rsidP="008D6CCB">
            <w:pPr>
              <w:ind w:left="459"/>
              <w:cnfStyle w:val="000000100000" w:firstRow="0" w:lastRow="0" w:firstColumn="0" w:lastColumn="0" w:oddVBand="0" w:evenVBand="0" w:oddHBand="1" w:evenHBand="0" w:firstRowFirstColumn="0" w:firstRowLastColumn="0" w:lastRowFirstColumn="0" w:lastRowLastColumn="0"/>
            </w:pPr>
            <w:r w:rsidRPr="00780A93">
              <w:lastRenderedPageBreak/>
              <w:t xml:space="preserve">These collaborative and place meetings are not formal decision-making forums.  Any conclusions reached are only within the scope of the individuals’ role responsibilities as set out in their relevant organisations’ Scheme of Reservation and Delegation, all other decisions </w:t>
            </w:r>
            <w:proofErr w:type="gramStart"/>
            <w:r w:rsidRPr="00780A93">
              <w:t>have to</w:t>
            </w:r>
            <w:proofErr w:type="gramEnd"/>
            <w:r w:rsidRPr="00780A93">
              <w:t xml:space="preserve"> be made through the respective organisations whether that is a provider, local authority and or the ICB. </w:t>
            </w:r>
          </w:p>
          <w:p w14:paraId="3383A632" w14:textId="77777777" w:rsidR="002D78D1" w:rsidRPr="00780A93" w:rsidRDefault="002D78D1" w:rsidP="008D6CCB">
            <w:pPr>
              <w:cnfStyle w:val="000000100000" w:firstRow="0" w:lastRow="0" w:firstColumn="0" w:lastColumn="0" w:oddVBand="0" w:evenVBand="0" w:oddHBand="1" w:evenHBand="0" w:firstRowFirstColumn="0" w:firstRowLastColumn="0" w:lastRowFirstColumn="0" w:lastRowLastColumn="0"/>
            </w:pPr>
          </w:p>
          <w:p w14:paraId="4EFA9FBE" w14:textId="77777777" w:rsidR="00780A93" w:rsidRDefault="00780A93" w:rsidP="008D6CCB">
            <w:pPr>
              <w:ind w:left="459"/>
              <w:cnfStyle w:val="000000100000" w:firstRow="0" w:lastRow="0" w:firstColumn="0" w:lastColumn="0" w:oddVBand="0" w:evenVBand="0" w:oddHBand="1" w:evenHBand="0" w:firstRowFirstColumn="0" w:firstRowLastColumn="0" w:lastRowFirstColumn="0" w:lastRowLastColumn="0"/>
            </w:pPr>
            <w:r w:rsidRPr="00780A93">
              <w:t>Where organisations make a formal decision there are options for members of the public to either attend or raise questions in relation to items for decision-making in the respective public meetings. This is consistent with the principles of openness and transparency.</w:t>
            </w:r>
          </w:p>
          <w:p w14:paraId="0A213731" w14:textId="77777777" w:rsidR="00780A93" w:rsidRPr="00780A93" w:rsidRDefault="00780A93" w:rsidP="008D6CCB">
            <w:pPr>
              <w:ind w:left="317" w:firstLine="403"/>
              <w:cnfStyle w:val="000000100000" w:firstRow="0" w:lastRow="0" w:firstColumn="0" w:lastColumn="0" w:oddVBand="0" w:evenVBand="0" w:oddHBand="1" w:evenHBand="0" w:firstRowFirstColumn="0" w:firstRowLastColumn="0" w:lastRowFirstColumn="0" w:lastRowLastColumn="0"/>
            </w:pPr>
          </w:p>
          <w:p w14:paraId="7FCF2AEA" w14:textId="77777777" w:rsidR="00780A93" w:rsidRPr="00780A93" w:rsidRDefault="00780A93" w:rsidP="008D6CCB">
            <w:pPr>
              <w:ind w:left="459"/>
              <w:cnfStyle w:val="000000100000" w:firstRow="0" w:lastRow="0" w:firstColumn="0" w:lastColumn="0" w:oddVBand="0" w:evenVBand="0" w:oddHBand="1" w:evenHBand="0" w:firstRowFirstColumn="0" w:firstRowLastColumn="0" w:lastRowFirstColumn="0" w:lastRowLastColumn="0"/>
            </w:pPr>
            <w:r w:rsidRPr="00780A93">
              <w:t xml:space="preserve">In </w:t>
            </w:r>
            <w:proofErr w:type="gramStart"/>
            <w:r w:rsidRPr="00780A93">
              <w:t>North East</w:t>
            </w:r>
            <w:proofErr w:type="gramEnd"/>
            <w:r w:rsidRPr="00780A93">
              <w:t xml:space="preserve"> Lincolnshire, there is a formal joint committee between the local authority and ICB to enable joint decision making on matters of health and care. The Joint Committee Terms of Reference require their meetings to take place in public for the purposes of open and transparent decision-making unless where statutory exceptions apply. </w:t>
            </w:r>
          </w:p>
          <w:p w14:paraId="21896927" w14:textId="77777777" w:rsidR="00780A93" w:rsidRDefault="00780A93" w:rsidP="00E63F1C">
            <w:pPr>
              <w:ind w:left="720"/>
              <w:cnfStyle w:val="000000100000" w:firstRow="0" w:lastRow="0" w:firstColumn="0" w:lastColumn="0" w:oddVBand="0" w:evenVBand="0" w:oddHBand="1" w:evenHBand="0" w:firstRowFirstColumn="0" w:firstRowLastColumn="0" w:lastRowFirstColumn="0" w:lastRowLastColumn="0"/>
            </w:pPr>
          </w:p>
          <w:p w14:paraId="34EC49BA" w14:textId="77777777" w:rsidR="00985274" w:rsidRDefault="00985274" w:rsidP="008D6CCB">
            <w:pPr>
              <w:numPr>
                <w:ilvl w:val="0"/>
                <w:numId w:val="12"/>
              </w:numPr>
              <w:ind w:left="459" w:hanging="425"/>
              <w:jc w:val="left"/>
              <w:cnfStyle w:val="000000100000" w:firstRow="0" w:lastRow="0" w:firstColumn="0" w:lastColumn="0" w:oddVBand="0" w:evenVBand="0" w:oddHBand="1" w:evenHBand="0" w:firstRowFirstColumn="0" w:firstRowLastColumn="0" w:lastRowFirstColumn="0" w:lastRowLastColumn="0"/>
            </w:pPr>
            <w:r w:rsidRPr="00CC7C12">
              <w:t xml:space="preserve">Will the ICB Board consider the rapid introduction (with deadlines) of public access to such Collaborative and Place meetings (including public questions), subject to the usual precisely defined exceptions where business or papers will be considered only in private session.  </w:t>
            </w:r>
          </w:p>
          <w:p w14:paraId="56216930" w14:textId="77777777" w:rsidR="00985274" w:rsidRPr="00CC7C12" w:rsidRDefault="00985274" w:rsidP="00985274">
            <w:pPr>
              <w:ind w:left="720"/>
              <w:jc w:val="left"/>
              <w:cnfStyle w:val="000000100000" w:firstRow="0" w:lastRow="0" w:firstColumn="0" w:lastColumn="0" w:oddVBand="0" w:evenVBand="0" w:oddHBand="1" w:evenHBand="0" w:firstRowFirstColumn="0" w:firstRowLastColumn="0" w:lastRowFirstColumn="0" w:lastRowLastColumn="0"/>
            </w:pPr>
          </w:p>
          <w:p w14:paraId="67D53A10" w14:textId="77777777" w:rsidR="00985274" w:rsidRDefault="00985274" w:rsidP="006A341D">
            <w:pPr>
              <w:ind w:left="459"/>
              <w:cnfStyle w:val="000000100000" w:firstRow="0" w:lastRow="0" w:firstColumn="0" w:lastColumn="0" w:oddVBand="0" w:evenVBand="0" w:oddHBand="1" w:evenHBand="0" w:firstRowFirstColumn="0" w:firstRowLastColumn="0" w:lastRowFirstColumn="0" w:lastRowLastColumn="0"/>
            </w:pPr>
            <w:r w:rsidRPr="00985274">
              <w:t xml:space="preserve">It is not the intention of the ICB to open public access to the place and collaborative meetings that are not formal decision-making bodies. If other local authorities within HNY were to </w:t>
            </w:r>
            <w:proofErr w:type="gramStart"/>
            <w:r w:rsidRPr="00985274">
              <w:t>enter into</w:t>
            </w:r>
            <w:proofErr w:type="gramEnd"/>
            <w:r w:rsidRPr="00985274">
              <w:t xml:space="preserve"> joint committee arrangements with the ICB, the expectation is that these would be established as public meetings.    </w:t>
            </w:r>
          </w:p>
          <w:p w14:paraId="0CEA23A8" w14:textId="77777777" w:rsidR="00985274" w:rsidRPr="00985274" w:rsidRDefault="00985274" w:rsidP="00985274">
            <w:pPr>
              <w:ind w:left="720"/>
              <w:cnfStyle w:val="000000100000" w:firstRow="0" w:lastRow="0" w:firstColumn="0" w:lastColumn="0" w:oddVBand="0" w:evenVBand="0" w:oddHBand="1" w:evenHBand="0" w:firstRowFirstColumn="0" w:firstRowLastColumn="0" w:lastRowFirstColumn="0" w:lastRowLastColumn="0"/>
            </w:pPr>
          </w:p>
          <w:p w14:paraId="7A215B50" w14:textId="77777777" w:rsidR="00985274" w:rsidRDefault="00985274" w:rsidP="006A341D">
            <w:pPr>
              <w:ind w:left="459"/>
              <w:cnfStyle w:val="000000100000" w:firstRow="0" w:lastRow="0" w:firstColumn="0" w:lastColumn="0" w:oddVBand="0" w:evenVBand="0" w:oddHBand="1" w:evenHBand="0" w:firstRowFirstColumn="0" w:firstRowLastColumn="0" w:lastRowFirstColumn="0" w:lastRowLastColumn="0"/>
            </w:pPr>
            <w:r w:rsidRPr="00985274">
              <w:t>As mentioned above the providers, local authorities and the ICB all provide options for the public to either attend or raise questions in relation to items for decision-making in their public meetings.  In addition, there are updates on the work of each of the places and collaboratives that are presented to a variety of forums including Health and Wellbeing Board or equivalent (title may vary) and the ICB that enable the public to access information and attend or raise questions in relation to items on the agenda.</w:t>
            </w:r>
          </w:p>
          <w:p w14:paraId="0BBE5171" w14:textId="77777777" w:rsidR="00D421E0" w:rsidRPr="00985274" w:rsidRDefault="00D421E0" w:rsidP="00985274">
            <w:pPr>
              <w:ind w:left="720"/>
              <w:cnfStyle w:val="000000100000" w:firstRow="0" w:lastRow="0" w:firstColumn="0" w:lastColumn="0" w:oddVBand="0" w:evenVBand="0" w:oddHBand="1" w:evenHBand="0" w:firstRowFirstColumn="0" w:firstRowLastColumn="0" w:lastRowFirstColumn="0" w:lastRowLastColumn="0"/>
            </w:pPr>
          </w:p>
          <w:p w14:paraId="33F84FEC" w14:textId="2114C197" w:rsidR="003D33F7" w:rsidRPr="00CC40BA" w:rsidRDefault="00985274" w:rsidP="006A341D">
            <w:pPr>
              <w:ind w:left="459"/>
              <w:cnfStyle w:val="000000100000" w:firstRow="0" w:lastRow="0" w:firstColumn="0" w:lastColumn="0" w:oddVBand="0" w:evenVBand="0" w:oddHBand="1" w:evenHBand="0" w:firstRowFirstColumn="0" w:firstRowLastColumn="0" w:lastRowFirstColumn="0" w:lastRowLastColumn="0"/>
            </w:pPr>
            <w:r w:rsidRPr="00985274">
              <w:t xml:space="preserve">In accordance with the principles in the Engagement Strategy we would expect that through places and collaboratives we create the opportunities patients and the public to be involved and contribute by sharing power and co-designing and co-producing services and solutions. </w:t>
            </w:r>
          </w:p>
        </w:tc>
      </w:tr>
    </w:tbl>
    <w:p w14:paraId="23175036" w14:textId="77777777" w:rsidR="003D33F7" w:rsidRDefault="003D33F7" w:rsidP="00CC40BA">
      <w:pPr>
        <w:pStyle w:val="NoSpacing"/>
      </w:pPr>
    </w:p>
    <w:tbl>
      <w:tblPr>
        <w:tblStyle w:val="GridTable4-Accent1"/>
        <w:tblW w:w="0" w:type="auto"/>
        <w:tblLook w:val="04A0" w:firstRow="1" w:lastRow="0" w:firstColumn="1" w:lastColumn="0" w:noHBand="0" w:noVBand="1"/>
      </w:tblPr>
      <w:tblGrid>
        <w:gridCol w:w="2547"/>
        <w:gridCol w:w="8215"/>
      </w:tblGrid>
      <w:tr w:rsidR="003F6FF5" w:rsidRPr="00205779" w14:paraId="2353EBC5" w14:textId="77777777" w:rsidTr="00BA71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487363D" w14:textId="77777777" w:rsidR="003F6FF5" w:rsidRPr="00205779" w:rsidRDefault="003F6FF5" w:rsidP="00BA7159">
            <w:pPr>
              <w:pStyle w:val="NoSpacing"/>
            </w:pPr>
            <w:r w:rsidRPr="00205779">
              <w:t>ICB Board Meeting</w:t>
            </w:r>
          </w:p>
          <w:p w14:paraId="6238A0DE" w14:textId="328A268D" w:rsidR="003F6FF5" w:rsidRPr="00205779" w:rsidRDefault="003F6FF5" w:rsidP="00BA7159">
            <w:pPr>
              <w:pStyle w:val="NoSpacing"/>
            </w:pPr>
            <w:r>
              <w:t>11 December 2024</w:t>
            </w:r>
          </w:p>
        </w:tc>
        <w:tc>
          <w:tcPr>
            <w:tcW w:w="8215" w:type="dxa"/>
          </w:tcPr>
          <w:p w14:paraId="31805544" w14:textId="77777777" w:rsidR="003F6FF5" w:rsidRPr="00205779" w:rsidRDefault="003F6FF5" w:rsidP="00BA7159">
            <w:pPr>
              <w:pStyle w:val="NoSpacing"/>
              <w:cnfStyle w:val="100000000000" w:firstRow="1" w:lastRow="0" w:firstColumn="0" w:lastColumn="0" w:oddVBand="0" w:evenVBand="0" w:oddHBand="0" w:evenHBand="0" w:firstRowFirstColumn="0" w:firstRowLastColumn="0" w:lastRowFirstColumn="0" w:lastRowLastColumn="0"/>
            </w:pPr>
          </w:p>
        </w:tc>
      </w:tr>
      <w:tr w:rsidR="003F6FF5" w:rsidRPr="00205779" w14:paraId="484B5DEC" w14:textId="77777777" w:rsidTr="00BA7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588A4C7" w14:textId="77777777" w:rsidR="003F6FF5" w:rsidRPr="00205779" w:rsidRDefault="003F6FF5" w:rsidP="00BA7159">
            <w:pPr>
              <w:pStyle w:val="NoSpacing"/>
            </w:pPr>
            <w:r w:rsidRPr="00205779">
              <w:t xml:space="preserve">Date Submitted </w:t>
            </w:r>
          </w:p>
        </w:tc>
        <w:tc>
          <w:tcPr>
            <w:tcW w:w="8215" w:type="dxa"/>
          </w:tcPr>
          <w:p w14:paraId="462659AF" w14:textId="52B0FCC6" w:rsidR="003F6FF5" w:rsidRPr="00205779" w:rsidRDefault="006F03E1" w:rsidP="00BA7159">
            <w:pPr>
              <w:pStyle w:val="NoSpacing"/>
              <w:cnfStyle w:val="000000100000" w:firstRow="0" w:lastRow="0" w:firstColumn="0" w:lastColumn="0" w:oddVBand="0" w:evenVBand="0" w:oddHBand="1" w:evenHBand="0" w:firstRowFirstColumn="0" w:firstRowLastColumn="0" w:lastRowFirstColumn="0" w:lastRowLastColumn="0"/>
            </w:pPr>
            <w:r>
              <w:t>22 November 2024</w:t>
            </w:r>
          </w:p>
        </w:tc>
      </w:tr>
      <w:tr w:rsidR="003F6FF5" w:rsidRPr="00205779" w14:paraId="0F316B95" w14:textId="77777777" w:rsidTr="00BA7159">
        <w:trPr>
          <w:trHeight w:val="463"/>
        </w:trPr>
        <w:tc>
          <w:tcPr>
            <w:cnfStyle w:val="001000000000" w:firstRow="0" w:lastRow="0" w:firstColumn="1" w:lastColumn="0" w:oddVBand="0" w:evenVBand="0" w:oddHBand="0" w:evenHBand="0" w:firstRowFirstColumn="0" w:firstRowLastColumn="0" w:lastRowFirstColumn="0" w:lastRowLastColumn="0"/>
            <w:tcW w:w="2547" w:type="dxa"/>
          </w:tcPr>
          <w:p w14:paraId="0E5F0E4A" w14:textId="77777777" w:rsidR="003F6FF5" w:rsidRPr="00205779" w:rsidRDefault="003F6FF5" w:rsidP="00BA7159">
            <w:pPr>
              <w:pStyle w:val="NoSpacing"/>
            </w:pPr>
            <w:r w:rsidRPr="00205779">
              <w:t>Question</w:t>
            </w:r>
          </w:p>
          <w:p w14:paraId="6FB3E168" w14:textId="77777777" w:rsidR="003F6FF5" w:rsidRPr="00205779" w:rsidRDefault="003F6FF5" w:rsidP="00BA7159">
            <w:pPr>
              <w:pStyle w:val="NoSpacing"/>
            </w:pPr>
          </w:p>
        </w:tc>
        <w:tc>
          <w:tcPr>
            <w:tcW w:w="8215" w:type="dxa"/>
          </w:tcPr>
          <w:p w14:paraId="62DB3948" w14:textId="1F2103F2" w:rsidR="003F6FF5" w:rsidRPr="00205779" w:rsidRDefault="006F03E1" w:rsidP="00BA7159">
            <w:pPr>
              <w:contextualSpacing/>
              <w:cnfStyle w:val="000000000000" w:firstRow="0" w:lastRow="0" w:firstColumn="0" w:lastColumn="0" w:oddVBand="0" w:evenVBand="0" w:oddHBand="0" w:evenHBand="0" w:firstRowFirstColumn="0" w:firstRowLastColumn="0" w:lastRowFirstColumn="0" w:lastRowLastColumn="0"/>
            </w:pPr>
            <w:r w:rsidRPr="006F03E1">
              <w:t xml:space="preserve">What progress, if any, has been made with the review of maternity provision across Humber and North Yorkshire?  What process milestones and timescales have been adopted?  </w:t>
            </w:r>
            <w:proofErr w:type="gramStart"/>
            <w:r w:rsidRPr="006F03E1">
              <w:t>In particular, rather</w:t>
            </w:r>
            <w:proofErr w:type="gramEnd"/>
            <w:r w:rsidRPr="006F03E1">
              <w:t xml:space="preserve"> than just undertaking statutory consultation on any significant proposed service changes arising from the review, is it the intention to initiate public engagement at the option development/appraisal stage?’</w:t>
            </w:r>
          </w:p>
        </w:tc>
      </w:tr>
      <w:tr w:rsidR="003F6FF5" w:rsidRPr="00205779" w14:paraId="790FD7C3" w14:textId="77777777" w:rsidTr="00BA7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5F8E03C" w14:textId="77777777" w:rsidR="003F6FF5" w:rsidRPr="00205779" w:rsidRDefault="003F6FF5" w:rsidP="00BA7159">
            <w:pPr>
              <w:pStyle w:val="NoSpacing"/>
            </w:pPr>
            <w:r w:rsidRPr="00205779">
              <w:t xml:space="preserve">Answer </w:t>
            </w:r>
          </w:p>
        </w:tc>
        <w:tc>
          <w:tcPr>
            <w:tcW w:w="8215" w:type="dxa"/>
          </w:tcPr>
          <w:p w14:paraId="55A01343" w14:textId="2D836E61" w:rsidR="003F6FF5" w:rsidRPr="00205779" w:rsidRDefault="00446110" w:rsidP="00446110">
            <w:pPr>
              <w:cnfStyle w:val="000000100000" w:firstRow="0" w:lastRow="0" w:firstColumn="0" w:lastColumn="0" w:oddVBand="0" w:evenVBand="0" w:oddHBand="1" w:evenHBand="0" w:firstRowFirstColumn="0" w:firstRowLastColumn="0" w:lastRowFirstColumn="0" w:lastRowLastColumn="0"/>
            </w:pPr>
            <w:r>
              <w:rPr>
                <w:rFonts w:cs="Arial"/>
                <w:color w:val="000000"/>
              </w:rPr>
              <w:t>This project is currently within the scoping phase, however, should the work progress there will be service user engagement throughout. The established Maternity and Neonatal Voices Partnership hosted in the Local Maternity and Neonatal System will be integral to leading the engagement.</w:t>
            </w:r>
            <w:r>
              <w:rPr>
                <w:rFonts w:cs="Arial"/>
                <w:color w:val="000000"/>
              </w:rPr>
              <w:br/>
            </w:r>
            <w:r>
              <w:rPr>
                <w:rFonts w:cs="Arial"/>
                <w:color w:val="000000"/>
              </w:rPr>
              <w:br/>
              <w:t>There will be consultation if any future proposals meet the threshold for public consultation</w:t>
            </w:r>
          </w:p>
        </w:tc>
      </w:tr>
    </w:tbl>
    <w:p w14:paraId="56693668" w14:textId="77777777" w:rsidR="003F6FF5" w:rsidRPr="00CC22C5" w:rsidRDefault="003F6FF5" w:rsidP="00CC40BA">
      <w:pPr>
        <w:pStyle w:val="NoSpacing"/>
      </w:pPr>
    </w:p>
    <w:sectPr w:rsidR="003F6FF5" w:rsidRPr="00CC22C5" w:rsidSect="00501B23">
      <w:footerReference w:type="default" r:id="rId16"/>
      <w:pgSz w:w="11906" w:h="16838"/>
      <w:pgMar w:top="28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DAA87" w14:textId="77777777" w:rsidR="00FA2A23" w:rsidRDefault="00FA2A23" w:rsidP="004E06DF">
      <w:pPr>
        <w:spacing w:after="0" w:line="240" w:lineRule="auto"/>
      </w:pPr>
      <w:r>
        <w:separator/>
      </w:r>
    </w:p>
  </w:endnote>
  <w:endnote w:type="continuationSeparator" w:id="0">
    <w:p w14:paraId="25D131A8" w14:textId="77777777" w:rsidR="00FA2A23" w:rsidRDefault="00FA2A23" w:rsidP="004E06DF">
      <w:pPr>
        <w:spacing w:after="0" w:line="240" w:lineRule="auto"/>
      </w:pPr>
      <w:r>
        <w:continuationSeparator/>
      </w:r>
    </w:p>
  </w:endnote>
  <w:endnote w:type="continuationNotice" w:id="1">
    <w:p w14:paraId="49C597EE" w14:textId="77777777" w:rsidR="00FA2A23" w:rsidRDefault="00FA2A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453232"/>
      <w:docPartObj>
        <w:docPartGallery w:val="Page Numbers (Bottom of Page)"/>
        <w:docPartUnique/>
      </w:docPartObj>
    </w:sdtPr>
    <w:sdtEndPr/>
    <w:sdtContent>
      <w:sdt>
        <w:sdtPr>
          <w:id w:val="-1769616900"/>
          <w:docPartObj>
            <w:docPartGallery w:val="Page Numbers (Top of Page)"/>
            <w:docPartUnique/>
          </w:docPartObj>
        </w:sdtPr>
        <w:sdtEndPr/>
        <w:sdtContent>
          <w:p w14:paraId="4BB529DE" w14:textId="1C26F4F4" w:rsidR="005A08F9" w:rsidRDefault="005A08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971B3B" w14:textId="77777777" w:rsidR="005A08F9" w:rsidRDefault="005A0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5E770" w14:textId="77777777" w:rsidR="00FA2A23" w:rsidRDefault="00FA2A23" w:rsidP="004E06DF">
      <w:pPr>
        <w:spacing w:after="0" w:line="240" w:lineRule="auto"/>
      </w:pPr>
      <w:r>
        <w:separator/>
      </w:r>
    </w:p>
  </w:footnote>
  <w:footnote w:type="continuationSeparator" w:id="0">
    <w:p w14:paraId="26CC0DBC" w14:textId="77777777" w:rsidR="00FA2A23" w:rsidRDefault="00FA2A23" w:rsidP="004E06DF">
      <w:pPr>
        <w:spacing w:after="0" w:line="240" w:lineRule="auto"/>
      </w:pPr>
      <w:r>
        <w:continuationSeparator/>
      </w:r>
    </w:p>
  </w:footnote>
  <w:footnote w:type="continuationNotice" w:id="1">
    <w:p w14:paraId="5CA70AAA" w14:textId="77777777" w:rsidR="00FA2A23" w:rsidRDefault="00FA2A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97EF9"/>
    <w:multiLevelType w:val="hybridMultilevel"/>
    <w:tmpl w:val="CC36E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637B6E"/>
    <w:multiLevelType w:val="hybridMultilevel"/>
    <w:tmpl w:val="F6BC1F10"/>
    <w:lvl w:ilvl="0" w:tplc="F942EA3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6B0E60"/>
    <w:multiLevelType w:val="hybridMultilevel"/>
    <w:tmpl w:val="5B8A4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DB1FC8"/>
    <w:multiLevelType w:val="hybridMultilevel"/>
    <w:tmpl w:val="CF1AA042"/>
    <w:lvl w:ilvl="0" w:tplc="F942EA3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8A2D82"/>
    <w:multiLevelType w:val="hybridMultilevel"/>
    <w:tmpl w:val="CF36FC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DB49A3"/>
    <w:multiLevelType w:val="hybridMultilevel"/>
    <w:tmpl w:val="85581F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9D0684"/>
    <w:multiLevelType w:val="hybridMultilevel"/>
    <w:tmpl w:val="9B26A7FC"/>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59264C67"/>
    <w:multiLevelType w:val="hybridMultilevel"/>
    <w:tmpl w:val="95A41F56"/>
    <w:lvl w:ilvl="0" w:tplc="6AFCCE1E">
      <w:numFmt w:val="bullet"/>
      <w:lvlText w:val=""/>
      <w:lvlJc w:val="left"/>
      <w:pPr>
        <w:ind w:left="360" w:hanging="360"/>
      </w:pPr>
      <w:rPr>
        <w:rFonts w:ascii="Symbol" w:eastAsia="Symbol" w:hAnsi="Symbol" w:cs="Symbol" w:hint="default"/>
        <w:w w:val="99"/>
        <w:sz w:val="20"/>
        <w:szCs w:val="20"/>
        <w:lang w:val="en-GB" w:eastAsia="en-US" w:bidi="ar-SA"/>
      </w:rPr>
    </w:lvl>
    <w:lvl w:ilvl="1" w:tplc="CD8ABDD8">
      <w:numFmt w:val="bullet"/>
      <w:lvlText w:val="•"/>
      <w:lvlJc w:val="left"/>
      <w:pPr>
        <w:ind w:left="616" w:hanging="360"/>
      </w:pPr>
      <w:rPr>
        <w:rFonts w:hint="default"/>
        <w:lang w:val="en-GB" w:eastAsia="en-US" w:bidi="ar-SA"/>
      </w:rPr>
    </w:lvl>
    <w:lvl w:ilvl="2" w:tplc="B1988B1E">
      <w:numFmt w:val="bullet"/>
      <w:lvlText w:val="•"/>
      <w:lvlJc w:val="left"/>
      <w:pPr>
        <w:ind w:left="881" w:hanging="360"/>
      </w:pPr>
      <w:rPr>
        <w:rFonts w:hint="default"/>
        <w:lang w:val="en-GB" w:eastAsia="en-US" w:bidi="ar-SA"/>
      </w:rPr>
    </w:lvl>
    <w:lvl w:ilvl="3" w:tplc="A8E4A876">
      <w:numFmt w:val="bullet"/>
      <w:lvlText w:val="•"/>
      <w:lvlJc w:val="left"/>
      <w:pPr>
        <w:ind w:left="1145" w:hanging="360"/>
      </w:pPr>
      <w:rPr>
        <w:rFonts w:hint="default"/>
        <w:lang w:val="en-GB" w:eastAsia="en-US" w:bidi="ar-SA"/>
      </w:rPr>
    </w:lvl>
    <w:lvl w:ilvl="4" w:tplc="23F4AA64">
      <w:numFmt w:val="bullet"/>
      <w:lvlText w:val="•"/>
      <w:lvlJc w:val="left"/>
      <w:pPr>
        <w:ind w:left="1410" w:hanging="360"/>
      </w:pPr>
      <w:rPr>
        <w:rFonts w:hint="default"/>
        <w:lang w:val="en-GB" w:eastAsia="en-US" w:bidi="ar-SA"/>
      </w:rPr>
    </w:lvl>
    <w:lvl w:ilvl="5" w:tplc="2878104E">
      <w:numFmt w:val="bullet"/>
      <w:lvlText w:val="•"/>
      <w:lvlJc w:val="left"/>
      <w:pPr>
        <w:ind w:left="1674" w:hanging="360"/>
      </w:pPr>
      <w:rPr>
        <w:rFonts w:hint="default"/>
        <w:lang w:val="en-GB" w:eastAsia="en-US" w:bidi="ar-SA"/>
      </w:rPr>
    </w:lvl>
    <w:lvl w:ilvl="6" w:tplc="C49AEA38">
      <w:numFmt w:val="bullet"/>
      <w:lvlText w:val="•"/>
      <w:lvlJc w:val="left"/>
      <w:pPr>
        <w:ind w:left="1939" w:hanging="360"/>
      </w:pPr>
      <w:rPr>
        <w:rFonts w:hint="default"/>
        <w:lang w:val="en-GB" w:eastAsia="en-US" w:bidi="ar-SA"/>
      </w:rPr>
    </w:lvl>
    <w:lvl w:ilvl="7" w:tplc="EEE6B3A2">
      <w:numFmt w:val="bullet"/>
      <w:lvlText w:val="•"/>
      <w:lvlJc w:val="left"/>
      <w:pPr>
        <w:ind w:left="2203" w:hanging="360"/>
      </w:pPr>
      <w:rPr>
        <w:rFonts w:hint="default"/>
        <w:lang w:val="en-GB" w:eastAsia="en-US" w:bidi="ar-SA"/>
      </w:rPr>
    </w:lvl>
    <w:lvl w:ilvl="8" w:tplc="D7E87D78">
      <w:numFmt w:val="bullet"/>
      <w:lvlText w:val="•"/>
      <w:lvlJc w:val="left"/>
      <w:pPr>
        <w:ind w:left="2468" w:hanging="360"/>
      </w:pPr>
      <w:rPr>
        <w:rFonts w:hint="default"/>
        <w:lang w:val="en-GB" w:eastAsia="en-US" w:bidi="ar-SA"/>
      </w:rPr>
    </w:lvl>
  </w:abstractNum>
  <w:abstractNum w:abstractNumId="8" w15:restartNumberingAfterBreak="0">
    <w:nsid w:val="6C9C7BDF"/>
    <w:multiLevelType w:val="hybridMultilevel"/>
    <w:tmpl w:val="BDBED62C"/>
    <w:lvl w:ilvl="0" w:tplc="F942EA38">
      <w:start w:val="1"/>
      <w:numFmt w:val="bullet"/>
      <w:lvlText w:val=""/>
      <w:lvlJc w:val="left"/>
      <w:pPr>
        <w:ind w:left="360" w:hanging="360"/>
      </w:pPr>
      <w:rPr>
        <w:rFonts w:ascii="Symbol" w:hAnsi="Symbol" w:hint="default"/>
        <w:w w:val="99"/>
        <w:sz w:val="20"/>
        <w:szCs w:val="20"/>
        <w:lang w:val="en-GB" w:eastAsia="en-US" w:bidi="ar-SA"/>
      </w:rPr>
    </w:lvl>
    <w:lvl w:ilvl="1" w:tplc="CD8ABDD8">
      <w:numFmt w:val="bullet"/>
      <w:lvlText w:val="•"/>
      <w:lvlJc w:val="left"/>
      <w:pPr>
        <w:ind w:left="616" w:hanging="360"/>
      </w:pPr>
      <w:rPr>
        <w:rFonts w:hint="default"/>
        <w:lang w:val="en-GB" w:eastAsia="en-US" w:bidi="ar-SA"/>
      </w:rPr>
    </w:lvl>
    <w:lvl w:ilvl="2" w:tplc="B1988B1E">
      <w:numFmt w:val="bullet"/>
      <w:lvlText w:val="•"/>
      <w:lvlJc w:val="left"/>
      <w:pPr>
        <w:ind w:left="881" w:hanging="360"/>
      </w:pPr>
      <w:rPr>
        <w:rFonts w:hint="default"/>
        <w:lang w:val="en-GB" w:eastAsia="en-US" w:bidi="ar-SA"/>
      </w:rPr>
    </w:lvl>
    <w:lvl w:ilvl="3" w:tplc="A8E4A876">
      <w:numFmt w:val="bullet"/>
      <w:lvlText w:val="•"/>
      <w:lvlJc w:val="left"/>
      <w:pPr>
        <w:ind w:left="1145" w:hanging="360"/>
      </w:pPr>
      <w:rPr>
        <w:rFonts w:hint="default"/>
        <w:lang w:val="en-GB" w:eastAsia="en-US" w:bidi="ar-SA"/>
      </w:rPr>
    </w:lvl>
    <w:lvl w:ilvl="4" w:tplc="23F4AA64">
      <w:numFmt w:val="bullet"/>
      <w:lvlText w:val="•"/>
      <w:lvlJc w:val="left"/>
      <w:pPr>
        <w:ind w:left="1410" w:hanging="360"/>
      </w:pPr>
      <w:rPr>
        <w:rFonts w:hint="default"/>
        <w:lang w:val="en-GB" w:eastAsia="en-US" w:bidi="ar-SA"/>
      </w:rPr>
    </w:lvl>
    <w:lvl w:ilvl="5" w:tplc="2878104E">
      <w:numFmt w:val="bullet"/>
      <w:lvlText w:val="•"/>
      <w:lvlJc w:val="left"/>
      <w:pPr>
        <w:ind w:left="1674" w:hanging="360"/>
      </w:pPr>
      <w:rPr>
        <w:rFonts w:hint="default"/>
        <w:lang w:val="en-GB" w:eastAsia="en-US" w:bidi="ar-SA"/>
      </w:rPr>
    </w:lvl>
    <w:lvl w:ilvl="6" w:tplc="C49AEA38">
      <w:numFmt w:val="bullet"/>
      <w:lvlText w:val="•"/>
      <w:lvlJc w:val="left"/>
      <w:pPr>
        <w:ind w:left="1939" w:hanging="360"/>
      </w:pPr>
      <w:rPr>
        <w:rFonts w:hint="default"/>
        <w:lang w:val="en-GB" w:eastAsia="en-US" w:bidi="ar-SA"/>
      </w:rPr>
    </w:lvl>
    <w:lvl w:ilvl="7" w:tplc="EEE6B3A2">
      <w:numFmt w:val="bullet"/>
      <w:lvlText w:val="•"/>
      <w:lvlJc w:val="left"/>
      <w:pPr>
        <w:ind w:left="2203" w:hanging="360"/>
      </w:pPr>
      <w:rPr>
        <w:rFonts w:hint="default"/>
        <w:lang w:val="en-GB" w:eastAsia="en-US" w:bidi="ar-SA"/>
      </w:rPr>
    </w:lvl>
    <w:lvl w:ilvl="8" w:tplc="D7E87D78">
      <w:numFmt w:val="bullet"/>
      <w:lvlText w:val="•"/>
      <w:lvlJc w:val="left"/>
      <w:pPr>
        <w:ind w:left="2468" w:hanging="360"/>
      </w:pPr>
      <w:rPr>
        <w:rFonts w:hint="default"/>
        <w:lang w:val="en-GB" w:eastAsia="en-US" w:bidi="ar-SA"/>
      </w:rPr>
    </w:lvl>
  </w:abstractNum>
  <w:abstractNum w:abstractNumId="9" w15:restartNumberingAfterBreak="0">
    <w:nsid w:val="6CBC4928"/>
    <w:multiLevelType w:val="hybridMultilevel"/>
    <w:tmpl w:val="B1467C50"/>
    <w:lvl w:ilvl="0" w:tplc="F942EA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E17AED"/>
    <w:multiLevelType w:val="hybridMultilevel"/>
    <w:tmpl w:val="187CBF16"/>
    <w:lvl w:ilvl="0" w:tplc="27AC3CFE">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7ACC4A17"/>
    <w:multiLevelType w:val="hybridMultilevel"/>
    <w:tmpl w:val="12C0918E"/>
    <w:lvl w:ilvl="0" w:tplc="F942EA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84291">
    <w:abstractNumId w:val="5"/>
  </w:num>
  <w:num w:numId="2" w16cid:durableId="2054109842">
    <w:abstractNumId w:val="7"/>
  </w:num>
  <w:num w:numId="3" w16cid:durableId="1805350280">
    <w:abstractNumId w:val="11"/>
  </w:num>
  <w:num w:numId="4" w16cid:durableId="1727294336">
    <w:abstractNumId w:val="9"/>
  </w:num>
  <w:num w:numId="5" w16cid:durableId="1804496958">
    <w:abstractNumId w:val="8"/>
  </w:num>
  <w:num w:numId="6" w16cid:durableId="1511337995">
    <w:abstractNumId w:val="1"/>
  </w:num>
  <w:num w:numId="7" w16cid:durableId="461772327">
    <w:abstractNumId w:val="0"/>
  </w:num>
  <w:num w:numId="8" w16cid:durableId="657268429">
    <w:abstractNumId w:val="2"/>
  </w:num>
  <w:num w:numId="9" w16cid:durableId="284238912">
    <w:abstractNumId w:val="4"/>
  </w:num>
  <w:num w:numId="10" w16cid:durableId="1226796236">
    <w:abstractNumId w:val="3"/>
  </w:num>
  <w:num w:numId="11" w16cid:durableId="12833457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82983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readOnly" w:enforcement="1" w:cryptProviderType="rsaAES" w:cryptAlgorithmClass="hash" w:cryptAlgorithmType="typeAny" w:cryptAlgorithmSid="14" w:cryptSpinCount="100000" w:hash="f7oY22BwVWxkV3R5KsYTVP+n9Z6UM0PEQlrPaxoEvPmL2FFs4dJHcRgNlWcmUtSBnPQ6+aJgR4VM1kMMpF/z4A==" w:salt="NcbaQGLGndQ5YjR7M62AX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1D"/>
    <w:rsid w:val="0000330F"/>
    <w:rsid w:val="00050DB9"/>
    <w:rsid w:val="0005755F"/>
    <w:rsid w:val="000610A5"/>
    <w:rsid w:val="000666F1"/>
    <w:rsid w:val="000700BA"/>
    <w:rsid w:val="00072D3B"/>
    <w:rsid w:val="0009037F"/>
    <w:rsid w:val="000B13D5"/>
    <w:rsid w:val="000B4A9B"/>
    <w:rsid w:val="000C2DE6"/>
    <w:rsid w:val="000E69BE"/>
    <w:rsid w:val="000F483B"/>
    <w:rsid w:val="000F5C95"/>
    <w:rsid w:val="001058F4"/>
    <w:rsid w:val="00111AD8"/>
    <w:rsid w:val="001347DB"/>
    <w:rsid w:val="001569D7"/>
    <w:rsid w:val="00162C93"/>
    <w:rsid w:val="00172B38"/>
    <w:rsid w:val="001A48DC"/>
    <w:rsid w:val="001F13B5"/>
    <w:rsid w:val="00205779"/>
    <w:rsid w:val="0021121E"/>
    <w:rsid w:val="0025643D"/>
    <w:rsid w:val="00257A47"/>
    <w:rsid w:val="00294942"/>
    <w:rsid w:val="00296ACA"/>
    <w:rsid w:val="002977A1"/>
    <w:rsid w:val="002A0221"/>
    <w:rsid w:val="002B7C20"/>
    <w:rsid w:val="002D78D1"/>
    <w:rsid w:val="002E0411"/>
    <w:rsid w:val="002E4C1D"/>
    <w:rsid w:val="002E7554"/>
    <w:rsid w:val="002F04B1"/>
    <w:rsid w:val="00302434"/>
    <w:rsid w:val="003037DF"/>
    <w:rsid w:val="00317D8E"/>
    <w:rsid w:val="00331D06"/>
    <w:rsid w:val="003365DD"/>
    <w:rsid w:val="00341AA2"/>
    <w:rsid w:val="0035096D"/>
    <w:rsid w:val="00360E1E"/>
    <w:rsid w:val="003659BE"/>
    <w:rsid w:val="0037259E"/>
    <w:rsid w:val="00374AD6"/>
    <w:rsid w:val="003757BD"/>
    <w:rsid w:val="003831F6"/>
    <w:rsid w:val="003873CB"/>
    <w:rsid w:val="00397A5C"/>
    <w:rsid w:val="003A32FC"/>
    <w:rsid w:val="003A39E7"/>
    <w:rsid w:val="003D33F7"/>
    <w:rsid w:val="003D4637"/>
    <w:rsid w:val="003E0E66"/>
    <w:rsid w:val="003E233B"/>
    <w:rsid w:val="003E2ACC"/>
    <w:rsid w:val="003F658F"/>
    <w:rsid w:val="003F6FF5"/>
    <w:rsid w:val="00404F79"/>
    <w:rsid w:val="00407C93"/>
    <w:rsid w:val="00410DB2"/>
    <w:rsid w:val="00417B68"/>
    <w:rsid w:val="00422C27"/>
    <w:rsid w:val="00436051"/>
    <w:rsid w:val="00446110"/>
    <w:rsid w:val="00457839"/>
    <w:rsid w:val="00476E26"/>
    <w:rsid w:val="00476FBA"/>
    <w:rsid w:val="00495C63"/>
    <w:rsid w:val="004A7F05"/>
    <w:rsid w:val="004B1304"/>
    <w:rsid w:val="004B7CBB"/>
    <w:rsid w:val="004C248C"/>
    <w:rsid w:val="004D1167"/>
    <w:rsid w:val="004E06DF"/>
    <w:rsid w:val="004E7478"/>
    <w:rsid w:val="004F2125"/>
    <w:rsid w:val="005012B1"/>
    <w:rsid w:val="00501B23"/>
    <w:rsid w:val="00517FC9"/>
    <w:rsid w:val="00547FB4"/>
    <w:rsid w:val="00554FC5"/>
    <w:rsid w:val="00556694"/>
    <w:rsid w:val="00556B37"/>
    <w:rsid w:val="00574105"/>
    <w:rsid w:val="00580F26"/>
    <w:rsid w:val="00581B05"/>
    <w:rsid w:val="005835DA"/>
    <w:rsid w:val="00591463"/>
    <w:rsid w:val="005A08F9"/>
    <w:rsid w:val="005C2242"/>
    <w:rsid w:val="005C4565"/>
    <w:rsid w:val="005C7522"/>
    <w:rsid w:val="005E3537"/>
    <w:rsid w:val="005F0583"/>
    <w:rsid w:val="005F47A0"/>
    <w:rsid w:val="00625837"/>
    <w:rsid w:val="006272A1"/>
    <w:rsid w:val="00632030"/>
    <w:rsid w:val="006349DD"/>
    <w:rsid w:val="00650408"/>
    <w:rsid w:val="00653EB2"/>
    <w:rsid w:val="006543A1"/>
    <w:rsid w:val="00654942"/>
    <w:rsid w:val="0066160F"/>
    <w:rsid w:val="00664DD3"/>
    <w:rsid w:val="00677D26"/>
    <w:rsid w:val="00695849"/>
    <w:rsid w:val="0069673F"/>
    <w:rsid w:val="006A00B7"/>
    <w:rsid w:val="006A341D"/>
    <w:rsid w:val="006C57F2"/>
    <w:rsid w:val="006D6B64"/>
    <w:rsid w:val="006E0248"/>
    <w:rsid w:val="006E0633"/>
    <w:rsid w:val="006E69FC"/>
    <w:rsid w:val="006F03E1"/>
    <w:rsid w:val="006F65FA"/>
    <w:rsid w:val="00701FBE"/>
    <w:rsid w:val="00703F99"/>
    <w:rsid w:val="0070497C"/>
    <w:rsid w:val="00707A92"/>
    <w:rsid w:val="007310BC"/>
    <w:rsid w:val="00746A1A"/>
    <w:rsid w:val="00750B9E"/>
    <w:rsid w:val="00767980"/>
    <w:rsid w:val="00772AFF"/>
    <w:rsid w:val="00780A93"/>
    <w:rsid w:val="00781AAE"/>
    <w:rsid w:val="00786513"/>
    <w:rsid w:val="00796F3D"/>
    <w:rsid w:val="007A040D"/>
    <w:rsid w:val="007A57C1"/>
    <w:rsid w:val="007A6E89"/>
    <w:rsid w:val="007B14B2"/>
    <w:rsid w:val="007B3E42"/>
    <w:rsid w:val="007C0B56"/>
    <w:rsid w:val="007C6CFE"/>
    <w:rsid w:val="007D4AFD"/>
    <w:rsid w:val="007E160D"/>
    <w:rsid w:val="007E45EC"/>
    <w:rsid w:val="007F101E"/>
    <w:rsid w:val="007F69E2"/>
    <w:rsid w:val="0080540C"/>
    <w:rsid w:val="00807ED7"/>
    <w:rsid w:val="008231B1"/>
    <w:rsid w:val="00831A64"/>
    <w:rsid w:val="00832337"/>
    <w:rsid w:val="00833A3A"/>
    <w:rsid w:val="00846055"/>
    <w:rsid w:val="0085487E"/>
    <w:rsid w:val="00870C74"/>
    <w:rsid w:val="00881916"/>
    <w:rsid w:val="00890669"/>
    <w:rsid w:val="008912FE"/>
    <w:rsid w:val="0089776B"/>
    <w:rsid w:val="008A7B40"/>
    <w:rsid w:val="008B378E"/>
    <w:rsid w:val="008C5F81"/>
    <w:rsid w:val="008D6CCB"/>
    <w:rsid w:val="008D7F4A"/>
    <w:rsid w:val="008F4576"/>
    <w:rsid w:val="008F4E12"/>
    <w:rsid w:val="008F6CFA"/>
    <w:rsid w:val="009033D3"/>
    <w:rsid w:val="00911480"/>
    <w:rsid w:val="00930643"/>
    <w:rsid w:val="00946240"/>
    <w:rsid w:val="00950E84"/>
    <w:rsid w:val="00953D4C"/>
    <w:rsid w:val="009541BC"/>
    <w:rsid w:val="00956BDB"/>
    <w:rsid w:val="009660E0"/>
    <w:rsid w:val="00977568"/>
    <w:rsid w:val="0097793D"/>
    <w:rsid w:val="00985274"/>
    <w:rsid w:val="0099259B"/>
    <w:rsid w:val="009C651F"/>
    <w:rsid w:val="009E09AF"/>
    <w:rsid w:val="009E2297"/>
    <w:rsid w:val="009F210D"/>
    <w:rsid w:val="009F4E73"/>
    <w:rsid w:val="00A14AAE"/>
    <w:rsid w:val="00A24273"/>
    <w:rsid w:val="00A35D88"/>
    <w:rsid w:val="00A50593"/>
    <w:rsid w:val="00A643B2"/>
    <w:rsid w:val="00A64B7A"/>
    <w:rsid w:val="00A6531F"/>
    <w:rsid w:val="00A768B2"/>
    <w:rsid w:val="00A77F90"/>
    <w:rsid w:val="00A80C42"/>
    <w:rsid w:val="00A81245"/>
    <w:rsid w:val="00AC1AA9"/>
    <w:rsid w:val="00AC5849"/>
    <w:rsid w:val="00AD0159"/>
    <w:rsid w:val="00AE33BA"/>
    <w:rsid w:val="00AF63CA"/>
    <w:rsid w:val="00B02CA6"/>
    <w:rsid w:val="00B24169"/>
    <w:rsid w:val="00B31895"/>
    <w:rsid w:val="00B37B1B"/>
    <w:rsid w:val="00B50B8B"/>
    <w:rsid w:val="00B5110E"/>
    <w:rsid w:val="00B723C0"/>
    <w:rsid w:val="00B74D3B"/>
    <w:rsid w:val="00B74FA6"/>
    <w:rsid w:val="00BA17FF"/>
    <w:rsid w:val="00BB1000"/>
    <w:rsid w:val="00BB1448"/>
    <w:rsid w:val="00BB2F18"/>
    <w:rsid w:val="00BD76C6"/>
    <w:rsid w:val="00BE5CB8"/>
    <w:rsid w:val="00BF4E5F"/>
    <w:rsid w:val="00C0690C"/>
    <w:rsid w:val="00C20FF0"/>
    <w:rsid w:val="00C21667"/>
    <w:rsid w:val="00C36E02"/>
    <w:rsid w:val="00C37DE5"/>
    <w:rsid w:val="00C45713"/>
    <w:rsid w:val="00C5034D"/>
    <w:rsid w:val="00C55F90"/>
    <w:rsid w:val="00C66F6F"/>
    <w:rsid w:val="00C7623F"/>
    <w:rsid w:val="00C85DD0"/>
    <w:rsid w:val="00C923DC"/>
    <w:rsid w:val="00C946CB"/>
    <w:rsid w:val="00C95739"/>
    <w:rsid w:val="00CA20F8"/>
    <w:rsid w:val="00CA6D81"/>
    <w:rsid w:val="00CC22C5"/>
    <w:rsid w:val="00CC39C5"/>
    <w:rsid w:val="00CC40BA"/>
    <w:rsid w:val="00CC6EF1"/>
    <w:rsid w:val="00CC733E"/>
    <w:rsid w:val="00CF093E"/>
    <w:rsid w:val="00CF3BC4"/>
    <w:rsid w:val="00CF59BD"/>
    <w:rsid w:val="00D11E05"/>
    <w:rsid w:val="00D14EC6"/>
    <w:rsid w:val="00D421E0"/>
    <w:rsid w:val="00D54735"/>
    <w:rsid w:val="00D62320"/>
    <w:rsid w:val="00D648D9"/>
    <w:rsid w:val="00D721D0"/>
    <w:rsid w:val="00D7665E"/>
    <w:rsid w:val="00D76AA8"/>
    <w:rsid w:val="00D805E9"/>
    <w:rsid w:val="00D87016"/>
    <w:rsid w:val="00D90374"/>
    <w:rsid w:val="00DA51F5"/>
    <w:rsid w:val="00DB11EE"/>
    <w:rsid w:val="00DB503F"/>
    <w:rsid w:val="00DD7E20"/>
    <w:rsid w:val="00DE1C92"/>
    <w:rsid w:val="00DE3276"/>
    <w:rsid w:val="00DF02CD"/>
    <w:rsid w:val="00E10A1F"/>
    <w:rsid w:val="00E12941"/>
    <w:rsid w:val="00E40891"/>
    <w:rsid w:val="00E4646E"/>
    <w:rsid w:val="00E5043B"/>
    <w:rsid w:val="00E55CDF"/>
    <w:rsid w:val="00E579F8"/>
    <w:rsid w:val="00E613E1"/>
    <w:rsid w:val="00E63F1C"/>
    <w:rsid w:val="00E721C8"/>
    <w:rsid w:val="00E74FDC"/>
    <w:rsid w:val="00E93F33"/>
    <w:rsid w:val="00E9674A"/>
    <w:rsid w:val="00EA64AB"/>
    <w:rsid w:val="00ED45B3"/>
    <w:rsid w:val="00EE3FA1"/>
    <w:rsid w:val="00EE5C14"/>
    <w:rsid w:val="00F02C12"/>
    <w:rsid w:val="00F14478"/>
    <w:rsid w:val="00F205FC"/>
    <w:rsid w:val="00F206C0"/>
    <w:rsid w:val="00F264DA"/>
    <w:rsid w:val="00F36FFB"/>
    <w:rsid w:val="00F507EA"/>
    <w:rsid w:val="00F60682"/>
    <w:rsid w:val="00F71948"/>
    <w:rsid w:val="00F81DE4"/>
    <w:rsid w:val="00FA2A23"/>
    <w:rsid w:val="00FB5ECA"/>
    <w:rsid w:val="00FD491A"/>
    <w:rsid w:val="00FE7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939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93E"/>
    <w:pPr>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043B"/>
    <w:pPr>
      <w:spacing w:after="0" w:line="240" w:lineRule="auto"/>
      <w:jc w:val="both"/>
    </w:pPr>
    <w:rPr>
      <w:rFonts w:ascii="Arial" w:hAnsi="Arial"/>
    </w:rPr>
  </w:style>
  <w:style w:type="table" w:styleId="TableGrid">
    <w:name w:val="Table Grid"/>
    <w:basedOn w:val="TableNormal"/>
    <w:uiPriority w:val="39"/>
    <w:rsid w:val="005C2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0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6DF"/>
    <w:rPr>
      <w:rFonts w:ascii="Arial" w:hAnsi="Arial"/>
    </w:rPr>
  </w:style>
  <w:style w:type="paragraph" w:styleId="Footer">
    <w:name w:val="footer"/>
    <w:basedOn w:val="Normal"/>
    <w:link w:val="FooterChar"/>
    <w:uiPriority w:val="99"/>
    <w:unhideWhenUsed/>
    <w:rsid w:val="004E0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6DF"/>
    <w:rPr>
      <w:rFonts w:ascii="Arial" w:hAnsi="Arial"/>
    </w:rPr>
  </w:style>
  <w:style w:type="table" w:styleId="GridTable4-Accent1">
    <w:name w:val="Grid Table 4 Accent 1"/>
    <w:basedOn w:val="TableNormal"/>
    <w:uiPriority w:val="49"/>
    <w:rsid w:val="001569D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205779"/>
    <w:rPr>
      <w:color w:val="0563C1" w:themeColor="hyperlink"/>
      <w:u w:val="single"/>
    </w:rPr>
  </w:style>
  <w:style w:type="character" w:styleId="UnresolvedMention">
    <w:name w:val="Unresolved Mention"/>
    <w:basedOn w:val="DefaultParagraphFont"/>
    <w:uiPriority w:val="99"/>
    <w:semiHidden/>
    <w:unhideWhenUsed/>
    <w:rsid w:val="00205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457814">
      <w:bodyDiv w:val="1"/>
      <w:marLeft w:val="0"/>
      <w:marRight w:val="0"/>
      <w:marTop w:val="0"/>
      <w:marBottom w:val="0"/>
      <w:divBdr>
        <w:top w:val="none" w:sz="0" w:space="0" w:color="auto"/>
        <w:left w:val="none" w:sz="0" w:space="0" w:color="auto"/>
        <w:bottom w:val="none" w:sz="0" w:space="0" w:color="auto"/>
        <w:right w:val="none" w:sz="0" w:space="0" w:color="auto"/>
      </w:divBdr>
    </w:div>
    <w:div w:id="874198166">
      <w:bodyDiv w:val="1"/>
      <w:marLeft w:val="0"/>
      <w:marRight w:val="0"/>
      <w:marTop w:val="0"/>
      <w:marBottom w:val="0"/>
      <w:divBdr>
        <w:top w:val="none" w:sz="0" w:space="0" w:color="auto"/>
        <w:left w:val="none" w:sz="0" w:space="0" w:color="auto"/>
        <w:bottom w:val="none" w:sz="0" w:space="0" w:color="auto"/>
        <w:right w:val="none" w:sz="0" w:space="0" w:color="auto"/>
      </w:divBdr>
    </w:div>
    <w:div w:id="878400058">
      <w:bodyDiv w:val="1"/>
      <w:marLeft w:val="0"/>
      <w:marRight w:val="0"/>
      <w:marTop w:val="0"/>
      <w:marBottom w:val="0"/>
      <w:divBdr>
        <w:top w:val="none" w:sz="0" w:space="0" w:color="auto"/>
        <w:left w:val="none" w:sz="0" w:space="0" w:color="auto"/>
        <w:bottom w:val="none" w:sz="0" w:space="0" w:color="auto"/>
        <w:right w:val="none" w:sz="0" w:space="0" w:color="auto"/>
      </w:divBdr>
    </w:div>
    <w:div w:id="1161241024">
      <w:bodyDiv w:val="1"/>
      <w:marLeft w:val="0"/>
      <w:marRight w:val="0"/>
      <w:marTop w:val="0"/>
      <w:marBottom w:val="0"/>
      <w:divBdr>
        <w:top w:val="none" w:sz="0" w:space="0" w:color="auto"/>
        <w:left w:val="none" w:sz="0" w:space="0" w:color="auto"/>
        <w:bottom w:val="none" w:sz="0" w:space="0" w:color="auto"/>
        <w:right w:val="none" w:sz="0" w:space="0" w:color="auto"/>
      </w:divBdr>
    </w:div>
    <w:div w:id="199668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br01.safelinks.protection.outlook.com/?url=https%3A%2F%2Fhumberandnorthyorkshire.icb.nhs.uk%2Fmeetings-and-papers%2F10-july-2024%2F&amp;data=05%7C02%7Cclaire.stocks%40nhs.net%7Ca52af0f6aba7444e6b3a08dccb387111%7C37c354b285b047f5b22207b48d774ee3%7C0%7C0%7C638608690470643435%7CUnknown%7CTWFpbGZsb3d8eyJWIjoiMC4wLjAwMDAiLCJQIjoiV2luMzIiLCJBTiI6Ik1haWwiLCJXVCI6Mn0%3D%7C0%7C%7C%7C&amp;sdata=DMwRlaTLo4fvVGR98ITqHeCYPhqcZ39zrceyxDpKvnI%3D&amp;reserved=0"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hnf-tr.hnymhpmo@nhs.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ADC54.80923500" TargetMode="External"/><Relationship Id="rId5" Type="http://schemas.openxmlformats.org/officeDocument/2006/relationships/webSettings" Target="webSettings.xml"/><Relationship Id="rId15" Type="http://schemas.openxmlformats.org/officeDocument/2006/relationships/hyperlink" Target="https://humberandnorthyorkshire.icb.nhs.uk/meetings-and-papers/9-october-2024/" TargetMode="External"/><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cid:image001.jpg@01DADC54.80923500" TargetMode="External"/><Relationship Id="rId14" Type="http://schemas.openxmlformats.org/officeDocument/2006/relationships/hyperlink" Target="mailto:hnyicb.experienc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D86A314A5662468AC62A285259CDF9" ma:contentTypeVersion="8" ma:contentTypeDescription="Create a new document." ma:contentTypeScope="" ma:versionID="932e24b160eb1061737bedb6bd702595">
  <xsd:schema xmlns:xsd="http://www.w3.org/2001/XMLSchema" xmlns:xs="http://www.w3.org/2001/XMLSchema" xmlns:p="http://schemas.microsoft.com/office/2006/metadata/properties" xmlns:ns2="7f1362e0-a567-4ac4-92a3-13dba5253b65" targetNamespace="http://schemas.microsoft.com/office/2006/metadata/properties" ma:root="true" ma:fieldsID="31f6fb1ce7509c360811a24ea4b9415c" ns2:_="">
    <xsd:import namespace="7f1362e0-a567-4ac4-92a3-13dba5253b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362e0-a567-4ac4-92a3-13dba5253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E38B18-B0CB-48F4-81B1-CB5A8D7C1B4E}">
  <ds:schemaRefs>
    <ds:schemaRef ds:uri="http://schemas.openxmlformats.org/officeDocument/2006/bibliography"/>
  </ds:schemaRefs>
</ds:datastoreItem>
</file>

<file path=customXml/itemProps2.xml><?xml version="1.0" encoding="utf-8"?>
<ds:datastoreItem xmlns:ds="http://schemas.openxmlformats.org/officeDocument/2006/customXml" ds:itemID="{E42C6A97-3C62-4E22-B8F9-2462DB146627}"/>
</file>

<file path=customXml/itemProps3.xml><?xml version="1.0" encoding="utf-8"?>
<ds:datastoreItem xmlns:ds="http://schemas.openxmlformats.org/officeDocument/2006/customXml" ds:itemID="{160FC0CE-64AA-498E-94A2-5C0C6D32C9E9}"/>
</file>

<file path=customXml/itemProps4.xml><?xml version="1.0" encoding="utf-8"?>
<ds:datastoreItem xmlns:ds="http://schemas.openxmlformats.org/officeDocument/2006/customXml" ds:itemID="{33519E82-AD71-4EBC-899D-72A7A517C6E8}"/>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1895</Words>
  <Characters>10806</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2024-12-19T09:20:00Z</dcterms:created>
  <dcterms:modified xsi:type="dcterms:W3CDTF">2024-12-19T09:23:00Z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0x0101002FD86A314A5662468AC62A285259CDF9</vt:lpwstr>
  </property>
</Properties>
</file>