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00446F" w:rsidRPr="00032F47" w14:paraId="6BC2FCBB"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A3D4D2E"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CC68F04"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b/>
                <w:bCs/>
                <w:kern w:val="0"/>
                <w:lang w:eastAsia="en-GB"/>
                <w14:ligatures w14:val="none"/>
              </w:rPr>
              <w:t>014. Infusion therapy – Chronic non-cancer pain</w:t>
            </w:r>
            <w:r w:rsidRPr="00032F47">
              <w:rPr>
                <w:rFonts w:ascii="Calibri" w:eastAsia="Times New Roman" w:hAnsi="Calibri" w:cs="Calibri"/>
                <w:kern w:val="0"/>
                <w:lang w:eastAsia="en-GB"/>
                <w14:ligatures w14:val="none"/>
              </w:rPr>
              <w:t> </w:t>
            </w:r>
          </w:p>
          <w:p w14:paraId="286953DD"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 </w:t>
            </w:r>
          </w:p>
        </w:tc>
      </w:tr>
      <w:tr w:rsidR="0000446F" w:rsidRPr="00032F47" w14:paraId="1C0ADB59"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2667BA9"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0A2C143"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Chronic non-cancer pain </w:t>
            </w:r>
          </w:p>
          <w:p w14:paraId="1EDCEA07"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 </w:t>
            </w:r>
          </w:p>
        </w:tc>
      </w:tr>
      <w:tr w:rsidR="0000446F" w:rsidRPr="00032F47" w14:paraId="4AD7D23C"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8D9FC6"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F3762D8"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color w:val="000000"/>
                <w:kern w:val="0"/>
                <w:shd w:val="clear" w:color="auto" w:fill="FFFFFF"/>
                <w:lang w:eastAsia="en-GB"/>
                <w14:ligatures w14:val="none"/>
              </w:rPr>
              <w:t>This intervention is not commissioned and therefore should not be routinely offered to patients. Application for funding approval can be made, using the IFR process, by the clinician recommending the intervention, if their assessment is that there are exceptional reasons why their patient could benefit from it.</w:t>
            </w:r>
            <w:r w:rsidRPr="00032F47">
              <w:rPr>
                <w:rFonts w:ascii="Calibri" w:eastAsia="Times New Roman" w:hAnsi="Calibri" w:cs="Calibri"/>
                <w:color w:val="000000"/>
                <w:kern w:val="0"/>
                <w:lang w:eastAsia="en-GB"/>
                <w14:ligatures w14:val="none"/>
              </w:rPr>
              <w:t> </w:t>
            </w:r>
          </w:p>
        </w:tc>
      </w:tr>
      <w:tr w:rsidR="0000446F" w:rsidRPr="00032F47" w14:paraId="7082BEF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4A91280"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5379602"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Research evidence does not demonstrate a difference in pain outcomes following infusions in a cohort of patients with chronic pain. </w:t>
            </w:r>
          </w:p>
        </w:tc>
      </w:tr>
      <w:tr w:rsidR="0000446F" w:rsidRPr="00032F47" w14:paraId="00064B9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2E3F2E6"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DEA492E"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hyperlink r:id="rId6" w:tgtFrame="_blank" w:history="1">
              <w:r w:rsidRPr="00032F47">
                <w:rPr>
                  <w:rFonts w:ascii="Calibri" w:eastAsia="Times New Roman" w:hAnsi="Calibri" w:cs="Calibri"/>
                  <w:color w:val="0000FF"/>
                  <w:kern w:val="0"/>
                  <w:u w:val="single"/>
                  <w:lang w:eastAsia="en-GB"/>
                  <w14:ligatures w14:val="none"/>
                </w:rPr>
                <w:t>NG193 Chronic pain in over 16s (NICE)</w:t>
              </w:r>
            </w:hyperlink>
            <w:r w:rsidRPr="00032F47">
              <w:rPr>
                <w:rFonts w:ascii="Calibri" w:eastAsia="Times New Roman" w:hAnsi="Calibri" w:cs="Calibri"/>
                <w:kern w:val="0"/>
                <w:lang w:eastAsia="en-GB"/>
                <w14:ligatures w14:val="none"/>
              </w:rPr>
              <w:t> </w:t>
            </w:r>
          </w:p>
        </w:tc>
      </w:tr>
      <w:tr w:rsidR="0000446F" w:rsidRPr="00032F47" w14:paraId="652F48B4"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C8DDC0F"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93FF1E2" w14:textId="5D3F012B"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Pr>
                <w:rFonts w:ascii="Calibri" w:eastAsia="Times New Roman" w:hAnsi="Calibri" w:cs="Calibri"/>
                <w:kern w:val="0"/>
                <w:lang w:eastAsia="en-GB"/>
                <w14:ligatures w14:val="none"/>
              </w:rPr>
              <w:t xml:space="preserve">October </w:t>
            </w:r>
            <w:r w:rsidRPr="00032F47">
              <w:rPr>
                <w:rFonts w:ascii="Calibri" w:eastAsia="Times New Roman" w:hAnsi="Calibri" w:cs="Calibri"/>
                <w:kern w:val="0"/>
                <w:lang w:eastAsia="en-GB"/>
                <w14:ligatures w14:val="none"/>
              </w:rPr>
              <w:t>2024 </w:t>
            </w:r>
          </w:p>
        </w:tc>
      </w:tr>
      <w:tr w:rsidR="0000446F" w:rsidRPr="00032F47" w14:paraId="06C20007"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20514B4" w14:textId="7777777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sidRPr="00032F47">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7F82C22" w14:textId="5F1E43E7" w:rsidR="0000446F" w:rsidRPr="00032F47" w:rsidRDefault="0000446F" w:rsidP="008008BC">
            <w:pPr>
              <w:spacing w:after="0" w:line="240" w:lineRule="auto"/>
              <w:textAlignment w:val="baseline"/>
              <w:rPr>
                <w:rFonts w:ascii="Calibri" w:eastAsia="Times New Roman" w:hAnsi="Calibri" w:cs="Calibri"/>
                <w:kern w:val="0"/>
                <w:sz w:val="18"/>
                <w:szCs w:val="18"/>
                <w:lang w:eastAsia="en-GB"/>
                <w14:ligatures w14:val="none"/>
              </w:rPr>
            </w:pPr>
            <w:r>
              <w:rPr>
                <w:rFonts w:ascii="Calibri" w:eastAsia="Times New Roman" w:hAnsi="Calibri" w:cs="Calibri"/>
                <w:kern w:val="0"/>
                <w:lang w:eastAsia="en-GB"/>
                <w14:ligatures w14:val="none"/>
              </w:rPr>
              <w:t>October</w:t>
            </w:r>
            <w:r w:rsidRPr="00032F47">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00446F"/>
    <w:rsid w:val="001401B0"/>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46F"/>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e.org.uk/guidance/ng193"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FBD6342E-B52F-47A1-9A5E-F4C5C0D72C2F}"/>
</file>

<file path=customXml/itemProps2.xml><?xml version="1.0" encoding="utf-8"?>
<ds:datastoreItem xmlns:ds="http://schemas.openxmlformats.org/officeDocument/2006/customXml" ds:itemID="{74DD1A15-152A-42AC-990C-0EE07AE963FD}"/>
</file>

<file path=customXml/itemProps3.xml><?xml version="1.0" encoding="utf-8"?>
<ds:datastoreItem xmlns:ds="http://schemas.openxmlformats.org/officeDocument/2006/customXml" ds:itemID="{367900D6-B0A2-4884-A486-3FF009218C4F}"/>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687</Characters>
  <Application>Microsoft Office Word</Application>
  <DocSecurity>0</DocSecurity>
  <Lines>24</Lines>
  <Paragraphs>17</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2024-09-06T15:20:00Z</dcterms:created>
  <dcterms:modified xsi:type="dcterms:W3CDTF">2024-09-06T15:20:00Z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