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6F698" w14:textId="64A09B83" w:rsidR="00611A71" w:rsidRDefault="00611A71" w:rsidP="00611A71">
      <w:pPr>
        <w:pStyle w:val="Heading2"/>
      </w:pPr>
      <w:r w:rsidRPr="00F93289">
        <w:t xml:space="preserve">NICE’s </w:t>
      </w:r>
      <w:r>
        <w:t>A</w:t>
      </w:r>
      <w:r w:rsidRPr="00F93289">
        <w:t xml:space="preserve">nnouncement </w:t>
      </w:r>
      <w:r>
        <w:t xml:space="preserve">on </w:t>
      </w:r>
      <w:r>
        <w:t>T</w:t>
      </w:r>
      <w:r>
        <w:t>irzepatide</w:t>
      </w:r>
      <w:r>
        <w:t xml:space="preserve"> – December 2024</w:t>
      </w:r>
    </w:p>
    <w:p w14:paraId="41AF50F8" w14:textId="17F59A60" w:rsidR="00611A71" w:rsidRPr="003549E6" w:rsidRDefault="00611A71" w:rsidP="00611A71">
      <w:pPr>
        <w:pStyle w:val="Heading2"/>
        <w:rPr>
          <w:rFonts w:eastAsiaTheme="majorEastAsia"/>
        </w:rPr>
      </w:pPr>
      <w:r w:rsidRPr="2C0C715B">
        <w:rPr>
          <w:rFonts w:eastAsiaTheme="majorEastAsia"/>
        </w:rPr>
        <w:t>Frequently asked questions</w:t>
      </w:r>
      <w:r>
        <w:rPr>
          <w:rFonts w:eastAsiaTheme="majorEastAsia"/>
        </w:rPr>
        <w:t xml:space="preserve"> for </w:t>
      </w:r>
      <w:r w:rsidRPr="2C0C715B">
        <w:rPr>
          <w:rFonts w:eastAsiaTheme="majorEastAsia"/>
        </w:rPr>
        <w:t xml:space="preserve">patients </w:t>
      </w:r>
      <w:r>
        <w:rPr>
          <w:rFonts w:eastAsiaTheme="majorEastAsia"/>
        </w:rPr>
        <w:t>– Version 1.0</w:t>
      </w:r>
    </w:p>
    <w:p w14:paraId="7DC201F2" w14:textId="77777777" w:rsidR="00611A71" w:rsidRDefault="00611A71" w:rsidP="00611A71">
      <w:pPr>
        <w:pStyle w:val="h2numbered"/>
      </w:pPr>
      <w:bookmarkStart w:id="0" w:name="_Toc519342452"/>
      <w:bookmarkStart w:id="1" w:name="_Toc184044036"/>
      <w:bookmarkStart w:id="2" w:name="_Toc184055687"/>
      <w:r w:rsidRPr="006505C4">
        <w:t xml:space="preserve">What is changing in </w:t>
      </w:r>
      <w:r>
        <w:t>the management of obesity</w:t>
      </w:r>
      <w:r w:rsidRPr="006505C4">
        <w:t xml:space="preserve"> </w:t>
      </w:r>
      <w:proofErr w:type="gramStart"/>
      <w:r w:rsidRPr="006505C4">
        <w:t>as a result of</w:t>
      </w:r>
      <w:proofErr w:type="gramEnd"/>
      <w:r w:rsidRPr="006505C4">
        <w:t xml:space="preserve"> NICE</w:t>
      </w:r>
      <w:r>
        <w:t>’s</w:t>
      </w:r>
      <w:r w:rsidRPr="006505C4">
        <w:t xml:space="preserve"> </w:t>
      </w:r>
      <w:r>
        <w:t>announcement</w:t>
      </w:r>
      <w:r w:rsidRPr="006505C4">
        <w:t>?</w:t>
      </w:r>
      <w:bookmarkEnd w:id="0"/>
      <w:bookmarkEnd w:id="1"/>
      <w:bookmarkEnd w:id="2"/>
    </w:p>
    <w:p w14:paraId="16D1A88A" w14:textId="77777777" w:rsidR="00611A71" w:rsidRDefault="00611A71" w:rsidP="00611A71">
      <w:pPr>
        <w:pStyle w:val="ListParagraph"/>
        <w:numPr>
          <w:ilvl w:val="1"/>
          <w:numId w:val="1"/>
        </w:numPr>
      </w:pPr>
      <w:r>
        <w:t>People in England over the age of 18 who are living with obesity and another weight-related health issue will be able to access the weight loss drug tirzepatide through specialist weight management services (SWMS) from spring 2025. In primary care services, access will begin in summer 2025.</w:t>
      </w:r>
    </w:p>
    <w:p w14:paraId="043B60EC" w14:textId="77777777" w:rsidR="00611A71" w:rsidRDefault="00611A71" w:rsidP="00611A71">
      <w:pPr>
        <w:pStyle w:val="ListParagraph"/>
        <w:numPr>
          <w:ilvl w:val="1"/>
          <w:numId w:val="1"/>
        </w:numPr>
      </w:pPr>
      <w:r>
        <w:t xml:space="preserve">Tirzepatide is currently prescribed for the treatment of type 2 diabetes but will now also be available for weight loss purposes. </w:t>
      </w:r>
    </w:p>
    <w:p w14:paraId="7501E658" w14:textId="77777777" w:rsidR="00611A71" w:rsidRPr="0034632D" w:rsidRDefault="00611A71" w:rsidP="00611A71">
      <w:pPr>
        <w:pStyle w:val="h2numbered"/>
      </w:pPr>
      <w:r w:rsidRPr="0034632D">
        <w:t xml:space="preserve">Who can access </w:t>
      </w:r>
      <w:r>
        <w:t>t</w:t>
      </w:r>
      <w:r w:rsidRPr="0034632D">
        <w:t>irzepatide?</w:t>
      </w:r>
    </w:p>
    <w:p w14:paraId="64EEA90A" w14:textId="77777777" w:rsidR="00611A71" w:rsidRDefault="00611A71" w:rsidP="00611A71">
      <w:pPr>
        <w:pStyle w:val="ListParagraph"/>
        <w:numPr>
          <w:ilvl w:val="1"/>
          <w:numId w:val="1"/>
        </w:numPr>
      </w:pPr>
      <w:r>
        <w:t xml:space="preserve">This medication is for people living with obesity who have a </w:t>
      </w:r>
      <w:r>
        <w:rPr>
          <w:color w:val="auto"/>
        </w:rPr>
        <w:t>body mass index (</w:t>
      </w:r>
      <w:r w:rsidRPr="00B61BC2">
        <w:rPr>
          <w:color w:val="auto"/>
        </w:rPr>
        <w:t>BMI</w:t>
      </w:r>
      <w:r>
        <w:rPr>
          <w:color w:val="auto"/>
        </w:rPr>
        <w:t xml:space="preserve">) </w:t>
      </w:r>
      <w:r>
        <w:t xml:space="preserve">of 35 or over and a weight related health problem; or a BMI of 32.5 and one weight related health problem for people from South Asian, Chinese, other Asian, Middle Eastern, </w:t>
      </w:r>
      <w:r w:rsidRPr="00C85E45">
        <w:t xml:space="preserve">Black </w:t>
      </w:r>
      <w:proofErr w:type="gramStart"/>
      <w:r w:rsidRPr="00C85E45">
        <w:t>African</w:t>
      </w:r>
      <w:proofErr w:type="gramEnd"/>
      <w:r w:rsidRPr="00C85E45">
        <w:t xml:space="preserve"> or African-Caribbean ethnic backgrounds, as they are at a higher risk of medical problems at a lower BMI.</w:t>
      </w:r>
      <w:r>
        <w:t xml:space="preserve">  </w:t>
      </w:r>
    </w:p>
    <w:p w14:paraId="32D7D434" w14:textId="77777777" w:rsidR="00611A71" w:rsidRDefault="00611A71" w:rsidP="00611A71">
      <w:pPr>
        <w:pStyle w:val="ListParagraph"/>
        <w:numPr>
          <w:ilvl w:val="1"/>
          <w:numId w:val="1"/>
        </w:numPr>
      </w:pPr>
      <w:r>
        <w:t xml:space="preserve">NHS England will provide more information early next year about exactly which weight related health problems will benefit the most from tirzepatide and which will be eligible for consideration for the medication. </w:t>
      </w:r>
    </w:p>
    <w:p w14:paraId="1CF49420" w14:textId="77777777" w:rsidR="00611A71" w:rsidRDefault="00611A71" w:rsidP="00611A71">
      <w:pPr>
        <w:pStyle w:val="h2numbered"/>
      </w:pPr>
      <w:r>
        <w:t>Can I access tirzepatide straight away?</w:t>
      </w:r>
    </w:p>
    <w:p w14:paraId="6DE3632B" w14:textId="77777777" w:rsidR="00611A71" w:rsidRPr="002154CA" w:rsidRDefault="00611A71" w:rsidP="00611A71">
      <w:pPr>
        <w:pStyle w:val="ListParagraph"/>
        <w:numPr>
          <w:ilvl w:val="1"/>
          <w:numId w:val="1"/>
        </w:numPr>
        <w:rPr>
          <w:color w:val="auto"/>
        </w:rPr>
      </w:pPr>
      <w:r>
        <w:t xml:space="preserve">Introducing this new treatment to NICE’s estimated 3.4 million eligible patients requires the NHS in England to develop a completely new service for primary care and many healthcare professionals will need to be trained to deliver it.  </w:t>
      </w:r>
      <w:r w:rsidRPr="002154CA">
        <w:t xml:space="preserve">A staged approach will help manage demand </w:t>
      </w:r>
      <w:r>
        <w:t xml:space="preserve">on </w:t>
      </w:r>
      <w:r w:rsidRPr="002154CA">
        <w:t>existing healthcare services.</w:t>
      </w:r>
      <w:r>
        <w:t xml:space="preserve"> This allows the safe prescribing of tirzepatide and the </w:t>
      </w:r>
      <w:r w:rsidRPr="002154CA">
        <w:rPr>
          <w:color w:val="auto"/>
        </w:rPr>
        <w:t>appropriate support for patients.</w:t>
      </w:r>
    </w:p>
    <w:p w14:paraId="476056C4" w14:textId="77777777" w:rsidR="00611A71" w:rsidRPr="00414524" w:rsidRDefault="00611A71" w:rsidP="00611A71">
      <w:pPr>
        <w:pStyle w:val="ListParagraph"/>
        <w:numPr>
          <w:ilvl w:val="1"/>
          <w:numId w:val="1"/>
        </w:numPr>
        <w:rPr>
          <w:color w:val="auto"/>
        </w:rPr>
      </w:pPr>
      <w:r w:rsidRPr="00414524">
        <w:rPr>
          <w:color w:val="auto"/>
        </w:rPr>
        <w:t xml:space="preserve">Tirzepatide will initially be offered to individuals facing the most significant health risks related to their weight, starting in spring 2025 through </w:t>
      </w:r>
      <w:r>
        <w:rPr>
          <w:color w:val="auto"/>
        </w:rPr>
        <w:t>s</w:t>
      </w:r>
      <w:r w:rsidRPr="00414524">
        <w:rPr>
          <w:color w:val="auto"/>
        </w:rPr>
        <w:t xml:space="preserve">pecialist </w:t>
      </w:r>
      <w:r>
        <w:rPr>
          <w:color w:val="auto"/>
        </w:rPr>
        <w:t>w</w:t>
      </w:r>
      <w:r w:rsidRPr="00414524">
        <w:rPr>
          <w:color w:val="auto"/>
        </w:rPr>
        <w:t xml:space="preserve">eight </w:t>
      </w:r>
      <w:r>
        <w:rPr>
          <w:color w:val="auto"/>
        </w:rPr>
        <w:t>m</w:t>
      </w:r>
      <w:r w:rsidRPr="00414524">
        <w:rPr>
          <w:color w:val="auto"/>
        </w:rPr>
        <w:t xml:space="preserve">anagement </w:t>
      </w:r>
      <w:r>
        <w:rPr>
          <w:color w:val="auto"/>
        </w:rPr>
        <w:t>s</w:t>
      </w:r>
      <w:r w:rsidRPr="00414524">
        <w:rPr>
          <w:color w:val="auto"/>
        </w:rPr>
        <w:t>ervices (SWMS).</w:t>
      </w:r>
    </w:p>
    <w:p w14:paraId="55ED77A4" w14:textId="77777777" w:rsidR="00611A71" w:rsidRPr="00414524" w:rsidRDefault="00611A71" w:rsidP="00611A71">
      <w:pPr>
        <w:pStyle w:val="ListParagraph"/>
        <w:numPr>
          <w:ilvl w:val="1"/>
          <w:numId w:val="1"/>
        </w:numPr>
        <w:rPr>
          <w:color w:val="auto"/>
        </w:rPr>
      </w:pPr>
      <w:r w:rsidRPr="00414524">
        <w:rPr>
          <w:color w:val="auto"/>
        </w:rPr>
        <w:t xml:space="preserve">Tirzepatide will not immediately </w:t>
      </w:r>
      <w:r>
        <w:rPr>
          <w:color w:val="auto"/>
        </w:rPr>
        <w:t xml:space="preserve">be </w:t>
      </w:r>
      <w:r w:rsidRPr="00414524">
        <w:rPr>
          <w:color w:val="auto"/>
        </w:rPr>
        <w:t>available and will not be accessible to everyone who wish</w:t>
      </w:r>
      <w:r>
        <w:rPr>
          <w:color w:val="auto"/>
        </w:rPr>
        <w:t>es</w:t>
      </w:r>
      <w:r w:rsidRPr="00414524">
        <w:rPr>
          <w:color w:val="auto"/>
        </w:rPr>
        <w:t xml:space="preserve"> to use it. Initially, </w:t>
      </w:r>
      <w:r>
        <w:rPr>
          <w:color w:val="auto"/>
        </w:rPr>
        <w:t xml:space="preserve">tirzepatide will only be available on the NHS to </w:t>
      </w:r>
      <w:r w:rsidRPr="00414524">
        <w:rPr>
          <w:color w:val="auto"/>
        </w:rPr>
        <w:t xml:space="preserve">those </w:t>
      </w:r>
      <w:r>
        <w:rPr>
          <w:color w:val="auto"/>
        </w:rPr>
        <w:t>expected to</w:t>
      </w:r>
      <w:r w:rsidRPr="007C79E9">
        <w:rPr>
          <w:color w:val="auto"/>
        </w:rPr>
        <w:t xml:space="preserve"> benefit the most</w:t>
      </w:r>
      <w:r>
        <w:rPr>
          <w:color w:val="auto"/>
        </w:rPr>
        <w:t>.</w:t>
      </w:r>
      <w:r w:rsidRPr="00D5327F">
        <w:rPr>
          <w:color w:val="auto"/>
        </w:rPr>
        <w:t xml:space="preserve"> </w:t>
      </w:r>
      <w:r>
        <w:rPr>
          <w:color w:val="auto"/>
        </w:rPr>
        <w:t xml:space="preserve">People who are eligible for tirzepatide through primary care services should only expect to start to get access by </w:t>
      </w:r>
      <w:proofErr w:type="spellStart"/>
      <w:r>
        <w:rPr>
          <w:color w:val="auto"/>
        </w:rPr>
        <w:t>mid 2025</w:t>
      </w:r>
      <w:proofErr w:type="spellEnd"/>
      <w:r>
        <w:rPr>
          <w:color w:val="auto"/>
        </w:rPr>
        <w:t xml:space="preserve">. </w:t>
      </w:r>
    </w:p>
    <w:p w14:paraId="1213B1A3" w14:textId="77777777" w:rsidR="00611A71" w:rsidRDefault="00611A71" w:rsidP="00611A71">
      <w:pPr>
        <w:pStyle w:val="h2numbered"/>
      </w:pPr>
      <w:bookmarkStart w:id="3" w:name="_Toc184055688"/>
      <w:r w:rsidRPr="003D425C">
        <w:lastRenderedPageBreak/>
        <w:t xml:space="preserve">What is </w:t>
      </w:r>
      <w:r>
        <w:t xml:space="preserve">a </w:t>
      </w:r>
      <w:r w:rsidRPr="003D425C">
        <w:t>staged approach?</w:t>
      </w:r>
      <w:bookmarkEnd w:id="3"/>
    </w:p>
    <w:p w14:paraId="189272A3" w14:textId="77777777" w:rsidR="00611A71" w:rsidRPr="00414524" w:rsidRDefault="00611A71" w:rsidP="00611A71">
      <w:pPr>
        <w:pStyle w:val="ListParagraph"/>
        <w:numPr>
          <w:ilvl w:val="1"/>
          <w:numId w:val="1"/>
        </w:numPr>
        <w:rPr>
          <w:color w:val="auto"/>
        </w:rPr>
      </w:pPr>
      <w:r w:rsidRPr="005B7271">
        <w:t xml:space="preserve">A staged approach to service rollout within primary care </w:t>
      </w:r>
      <w:r>
        <w:t xml:space="preserve">means </w:t>
      </w:r>
      <w:r w:rsidRPr="005B7271">
        <w:t xml:space="preserve">NHS in England </w:t>
      </w:r>
      <w:r>
        <w:t xml:space="preserve">will manage the flow of patients </w:t>
      </w:r>
      <w:r w:rsidRPr="005B7271">
        <w:t xml:space="preserve">to the health system </w:t>
      </w:r>
      <w:r>
        <w:t>so it does not become o</w:t>
      </w:r>
      <w:r w:rsidRPr="005B7271">
        <w:t>verwhelmed</w:t>
      </w:r>
      <w:r>
        <w:t xml:space="preserve">. </w:t>
      </w:r>
      <w:r w:rsidRPr="005B7271">
        <w:t xml:space="preserve"> </w:t>
      </w:r>
    </w:p>
    <w:p w14:paraId="4544A870" w14:textId="77777777" w:rsidR="00611A71" w:rsidRPr="007C79E9" w:rsidRDefault="00611A71" w:rsidP="00611A71">
      <w:pPr>
        <w:pStyle w:val="ListParagraph"/>
        <w:numPr>
          <w:ilvl w:val="1"/>
          <w:numId w:val="1"/>
        </w:numPr>
        <w:rPr>
          <w:color w:val="auto"/>
        </w:rPr>
      </w:pPr>
      <w:r w:rsidRPr="00414524">
        <w:rPr>
          <w:color w:val="auto"/>
        </w:rPr>
        <w:t xml:space="preserve">This approach will ensure the service is delivered safely and </w:t>
      </w:r>
      <w:r>
        <w:rPr>
          <w:color w:val="auto"/>
        </w:rPr>
        <w:t>that the NHS in England is able to</w:t>
      </w:r>
      <w:r w:rsidRPr="007C79E9">
        <w:rPr>
          <w:color w:val="auto"/>
        </w:rPr>
        <w:t xml:space="preserve"> plan for an increase in </w:t>
      </w:r>
      <w:r>
        <w:rPr>
          <w:color w:val="auto"/>
        </w:rPr>
        <w:t xml:space="preserve">service </w:t>
      </w:r>
      <w:r w:rsidRPr="007C79E9">
        <w:rPr>
          <w:color w:val="auto"/>
        </w:rPr>
        <w:t>demand</w:t>
      </w:r>
      <w:r>
        <w:rPr>
          <w:color w:val="auto"/>
        </w:rPr>
        <w:t>,</w:t>
      </w:r>
      <w:r w:rsidRPr="007C79E9">
        <w:rPr>
          <w:color w:val="auto"/>
        </w:rPr>
        <w:t xml:space="preserve"> </w:t>
      </w:r>
      <w:r>
        <w:rPr>
          <w:color w:val="auto"/>
        </w:rPr>
        <w:t xml:space="preserve">whilst </w:t>
      </w:r>
      <w:r w:rsidRPr="007C79E9">
        <w:rPr>
          <w:color w:val="auto"/>
        </w:rPr>
        <w:t>build</w:t>
      </w:r>
      <w:r>
        <w:rPr>
          <w:color w:val="auto"/>
        </w:rPr>
        <w:t>ing</w:t>
      </w:r>
      <w:r w:rsidRPr="007C79E9">
        <w:rPr>
          <w:color w:val="auto"/>
        </w:rPr>
        <w:t xml:space="preserve"> </w:t>
      </w:r>
      <w:r>
        <w:rPr>
          <w:color w:val="auto"/>
        </w:rPr>
        <w:t xml:space="preserve">specific </w:t>
      </w:r>
      <w:r w:rsidRPr="007C79E9">
        <w:rPr>
          <w:color w:val="auto"/>
        </w:rPr>
        <w:t xml:space="preserve">skills and knowledge </w:t>
      </w:r>
      <w:r>
        <w:rPr>
          <w:color w:val="auto"/>
        </w:rPr>
        <w:t xml:space="preserve">within </w:t>
      </w:r>
      <w:r w:rsidRPr="007C79E9">
        <w:rPr>
          <w:color w:val="auto"/>
        </w:rPr>
        <w:t xml:space="preserve">the workforce. </w:t>
      </w:r>
    </w:p>
    <w:p w14:paraId="75FEA6A1" w14:textId="77777777" w:rsidR="00611A71" w:rsidRDefault="00611A71" w:rsidP="00611A71">
      <w:pPr>
        <w:pStyle w:val="Heading2"/>
      </w:pPr>
      <w:bookmarkStart w:id="4" w:name="_Toc184055689"/>
      <w:r>
        <w:t>About tirzepatide</w:t>
      </w:r>
      <w:bookmarkEnd w:id="4"/>
    </w:p>
    <w:p w14:paraId="454B5571" w14:textId="77777777" w:rsidR="00611A71" w:rsidRDefault="00611A71" w:rsidP="00611A71">
      <w:pPr>
        <w:pStyle w:val="h2numbered"/>
      </w:pPr>
      <w:bookmarkStart w:id="5" w:name="_Toc184055690"/>
      <w:bookmarkStart w:id="6" w:name="_Hlk184119698"/>
      <w:r>
        <w:t>How does tirzepatide work for weight loss?</w:t>
      </w:r>
      <w:bookmarkEnd w:id="5"/>
    </w:p>
    <w:bookmarkEnd w:id="6"/>
    <w:p w14:paraId="761999B4" w14:textId="77777777" w:rsidR="00611A71" w:rsidRDefault="00611A71" w:rsidP="00611A71">
      <w:pPr>
        <w:pStyle w:val="ListParagraph"/>
        <w:numPr>
          <w:ilvl w:val="1"/>
          <w:numId w:val="1"/>
        </w:numPr>
      </w:pPr>
      <w:r>
        <w:t xml:space="preserve">Tirzepatide works by supressing appetite centres in the brain that control gut hormones. It decreases the appetite and slows the movement of food passing through the body, making you feel fuller for longer. </w:t>
      </w:r>
    </w:p>
    <w:p w14:paraId="4F2A7D6F" w14:textId="77777777" w:rsidR="00611A71" w:rsidRDefault="00611A71" w:rsidP="00611A71">
      <w:pPr>
        <w:pStyle w:val="ListParagraph"/>
        <w:numPr>
          <w:ilvl w:val="1"/>
          <w:numId w:val="1"/>
        </w:numPr>
      </w:pPr>
      <w:r>
        <w:t xml:space="preserve">Clinical </w:t>
      </w:r>
      <w:r w:rsidRPr="00414524">
        <w:rPr>
          <w:color w:val="auto"/>
        </w:rPr>
        <w:t xml:space="preserve">trials have shown tirzepatide </w:t>
      </w:r>
      <w:r>
        <w:t>can help people living with obesity lose up 20% of their starting body weight, depending on the dose and accompanying diet and lifestyle support.</w:t>
      </w:r>
    </w:p>
    <w:p w14:paraId="2C1AECA8" w14:textId="77777777" w:rsidR="00611A71" w:rsidRPr="00C85E45" w:rsidRDefault="00611A71" w:rsidP="00611A71">
      <w:pPr>
        <w:pStyle w:val="ListParagraph"/>
        <w:numPr>
          <w:ilvl w:val="1"/>
          <w:numId w:val="1"/>
        </w:numPr>
      </w:pPr>
      <w:r w:rsidRPr="00C85E45">
        <w:t xml:space="preserve">Tirzepatide can only be prescribed by a healthcare professional alongside programmes which support people to lose weight and live healthier lives by making changes to their diet and physical </w:t>
      </w:r>
      <w:proofErr w:type="gramStart"/>
      <w:r w:rsidRPr="00C85E45">
        <w:t>activity</w:t>
      </w:r>
      <w:proofErr w:type="gramEnd"/>
    </w:p>
    <w:p w14:paraId="1FF5C100" w14:textId="77777777" w:rsidR="00611A71" w:rsidRDefault="00611A71" w:rsidP="00611A71">
      <w:pPr>
        <w:pStyle w:val="ListParagraph"/>
        <w:numPr>
          <w:ilvl w:val="1"/>
          <w:numId w:val="1"/>
        </w:numPr>
      </w:pPr>
      <w:r>
        <w:t xml:space="preserve">Tirzepatide comes as an injection, which can be self-administered once a week. </w:t>
      </w:r>
    </w:p>
    <w:p w14:paraId="31F9D9EB" w14:textId="77777777" w:rsidR="00611A71" w:rsidRDefault="00611A71" w:rsidP="00611A71">
      <w:pPr>
        <w:pStyle w:val="Bulletlist"/>
        <w:numPr>
          <w:ilvl w:val="0"/>
          <w:numId w:val="0"/>
        </w:numPr>
        <w:ind w:left="927" w:hanging="360"/>
      </w:pPr>
    </w:p>
    <w:p w14:paraId="5929D9B2" w14:textId="77777777" w:rsidR="00611A71" w:rsidRDefault="00611A71" w:rsidP="00611A71">
      <w:pPr>
        <w:pStyle w:val="h2numbered"/>
      </w:pPr>
      <w:bookmarkStart w:id="7" w:name="_Toc184055691"/>
      <w:r>
        <w:t>What if a patient is already receiving tirzepatide treatment?</w:t>
      </w:r>
      <w:bookmarkEnd w:id="7"/>
    </w:p>
    <w:p w14:paraId="35916CE3" w14:textId="77777777" w:rsidR="00611A71" w:rsidRDefault="00611A71" w:rsidP="00611A71">
      <w:pPr>
        <w:pStyle w:val="ListParagraph"/>
        <w:numPr>
          <w:ilvl w:val="1"/>
          <w:numId w:val="1"/>
        </w:numPr>
      </w:pPr>
      <w:r>
        <w:t xml:space="preserve">Patients can continue taking tirzepatide if they are prescribed it to manage their diabetes. </w:t>
      </w:r>
    </w:p>
    <w:p w14:paraId="270B1789" w14:textId="77777777" w:rsidR="00611A71" w:rsidRDefault="00611A71" w:rsidP="00611A71">
      <w:pPr>
        <w:pStyle w:val="ListParagraph"/>
        <w:numPr>
          <w:ilvl w:val="1"/>
          <w:numId w:val="1"/>
        </w:numPr>
      </w:pPr>
      <w:r>
        <w:t>If patients are using tirzepatide they have acquired privately, they may be able to access the medication through an NHS prescription if they meet the NICE and NHS qualifying criteria. More information about this will be made available in the new year.</w:t>
      </w:r>
    </w:p>
    <w:p w14:paraId="6F9298CA" w14:textId="77777777" w:rsidR="00611A71" w:rsidRDefault="00611A71" w:rsidP="00611A71">
      <w:pPr>
        <w:pStyle w:val="h2numbered"/>
      </w:pPr>
      <w:bookmarkStart w:id="8" w:name="_Toc184055692"/>
      <w:r>
        <w:t>Will everyone who is eligible have access to the drug?</w:t>
      </w:r>
      <w:bookmarkEnd w:id="8"/>
      <w:r>
        <w:t xml:space="preserve"> </w:t>
      </w:r>
    </w:p>
    <w:p w14:paraId="65FC7C29" w14:textId="77777777" w:rsidR="00611A71" w:rsidRDefault="00611A71" w:rsidP="00611A71">
      <w:pPr>
        <w:pStyle w:val="ListParagraph"/>
        <w:numPr>
          <w:ilvl w:val="1"/>
          <w:numId w:val="1"/>
        </w:numPr>
      </w:pPr>
      <w:r>
        <w:t xml:space="preserve">Tirzepatide might not be suitable for everyone and not everyone who meets the eligibility criteria will want to use it to support their weight loss. A healthcare professional will discuss the most appropriate care and support, based on individual patient’s need. This could include behavioural support programmes, medical options including prescribing or bariatric surgery. </w:t>
      </w:r>
    </w:p>
    <w:p w14:paraId="223417A0" w14:textId="77777777" w:rsidR="00611A71" w:rsidRPr="00334A7F" w:rsidRDefault="00611A71" w:rsidP="00611A71">
      <w:pPr>
        <w:pStyle w:val="h2numbered"/>
        <w:numPr>
          <w:ilvl w:val="0"/>
          <w:numId w:val="0"/>
        </w:numPr>
        <w:rPr>
          <w:color w:val="000000"/>
          <w:sz w:val="24"/>
        </w:rPr>
      </w:pPr>
      <w:r>
        <w:lastRenderedPageBreak/>
        <w:t xml:space="preserve">13. </w:t>
      </w:r>
      <w:r w:rsidRPr="00334A7F">
        <w:t>I</w:t>
      </w:r>
      <w:r>
        <w:t>’m</w:t>
      </w:r>
      <w:r w:rsidRPr="00334A7F">
        <w:t xml:space="preserve"> currently on a waiting list for </w:t>
      </w:r>
      <w:r>
        <w:t xml:space="preserve">NHS </w:t>
      </w:r>
      <w:r w:rsidRPr="00334A7F">
        <w:t>specialist weight management services</w:t>
      </w:r>
      <w:r>
        <w:t>.</w:t>
      </w:r>
      <w:r w:rsidRPr="00334A7F">
        <w:t xml:space="preserve"> </w:t>
      </w:r>
      <w:r>
        <w:t>C</w:t>
      </w:r>
      <w:r w:rsidRPr="00334A7F">
        <w:t xml:space="preserve">an </w:t>
      </w:r>
      <w:r>
        <w:t>I</w:t>
      </w:r>
      <w:r w:rsidRPr="00334A7F">
        <w:t xml:space="preserve"> transfer to </w:t>
      </w:r>
      <w:r>
        <w:t xml:space="preserve">another </w:t>
      </w:r>
      <w:r w:rsidRPr="00334A7F">
        <w:t>list to access this drug?</w:t>
      </w:r>
      <w:r>
        <w:t xml:space="preserve"> </w:t>
      </w:r>
    </w:p>
    <w:p w14:paraId="437B09BA" w14:textId="77777777" w:rsidR="00611A71" w:rsidRPr="00334A7F" w:rsidRDefault="00611A71" w:rsidP="00611A71">
      <w:pPr>
        <w:pStyle w:val="h3numbered"/>
        <w:numPr>
          <w:ilvl w:val="0"/>
          <w:numId w:val="3"/>
        </w:numPr>
        <w:spacing w:line="276" w:lineRule="auto"/>
        <w:rPr>
          <w:color w:val="auto"/>
          <w:sz w:val="24"/>
        </w:rPr>
      </w:pPr>
      <w:r w:rsidRPr="00334A7F">
        <w:rPr>
          <w:color w:val="auto"/>
          <w:sz w:val="24"/>
        </w:rPr>
        <w:t xml:space="preserve">A healthcare professional will </w:t>
      </w:r>
      <w:r w:rsidRPr="00414524">
        <w:rPr>
          <w:color w:val="auto"/>
          <w:sz w:val="24"/>
        </w:rPr>
        <w:t xml:space="preserve">determine if it is appropriate for you to receive tirzepatide as part of your care in a different care setting </w:t>
      </w:r>
      <w:r>
        <w:rPr>
          <w:color w:val="auto"/>
          <w:sz w:val="24"/>
        </w:rPr>
        <w:t>(for example, through</w:t>
      </w:r>
      <w:r w:rsidRPr="00414524">
        <w:rPr>
          <w:color w:val="auto"/>
          <w:sz w:val="24"/>
        </w:rPr>
        <w:t xml:space="preserve"> primary </w:t>
      </w:r>
      <w:r w:rsidRPr="00334A7F">
        <w:rPr>
          <w:color w:val="auto"/>
          <w:sz w:val="24"/>
        </w:rPr>
        <w:t>care</w:t>
      </w:r>
      <w:r>
        <w:rPr>
          <w:color w:val="auto"/>
          <w:sz w:val="24"/>
        </w:rPr>
        <w:t>)</w:t>
      </w:r>
      <w:r w:rsidRPr="00334A7F">
        <w:rPr>
          <w:color w:val="auto"/>
          <w:sz w:val="24"/>
        </w:rPr>
        <w:t>.</w:t>
      </w:r>
    </w:p>
    <w:p w14:paraId="6230EBAD" w14:textId="77777777" w:rsidR="00611A71" w:rsidRDefault="00611A71" w:rsidP="00611A71">
      <w:pPr>
        <w:pStyle w:val="h2numbered"/>
      </w:pPr>
      <w:bookmarkStart w:id="9" w:name="_Toc184055693"/>
      <w:r>
        <w:t>The NICE announcement mentions ‘wraparound’ care. What does this mean?</w:t>
      </w:r>
      <w:bookmarkEnd w:id="9"/>
    </w:p>
    <w:p w14:paraId="09CE3427" w14:textId="77777777" w:rsidR="00611A71" w:rsidRPr="00414524" w:rsidRDefault="00611A71" w:rsidP="00611A71">
      <w:pPr>
        <w:pStyle w:val="h3numbered"/>
        <w:numPr>
          <w:ilvl w:val="0"/>
          <w:numId w:val="3"/>
        </w:numPr>
        <w:spacing w:line="276" w:lineRule="auto"/>
        <w:rPr>
          <w:color w:val="auto"/>
          <w:sz w:val="24"/>
        </w:rPr>
      </w:pPr>
      <w:r>
        <w:rPr>
          <w:color w:val="auto"/>
          <w:sz w:val="24"/>
        </w:rPr>
        <w:t>Any</w:t>
      </w:r>
      <w:r w:rsidRPr="00414524">
        <w:rPr>
          <w:color w:val="auto"/>
          <w:sz w:val="24"/>
        </w:rPr>
        <w:t xml:space="preserve"> patient prescribed tirzepatide</w:t>
      </w:r>
      <w:r>
        <w:rPr>
          <w:color w:val="auto"/>
          <w:sz w:val="24"/>
        </w:rPr>
        <w:t xml:space="preserve"> must participate in the </w:t>
      </w:r>
      <w:r w:rsidRPr="00414524">
        <w:rPr>
          <w:color w:val="auto"/>
          <w:sz w:val="24"/>
        </w:rPr>
        <w:t xml:space="preserve">specifically designed </w:t>
      </w:r>
      <w:r>
        <w:rPr>
          <w:color w:val="auto"/>
          <w:sz w:val="24"/>
        </w:rPr>
        <w:t>‘</w:t>
      </w:r>
      <w:r w:rsidRPr="00414524">
        <w:rPr>
          <w:color w:val="auto"/>
          <w:sz w:val="24"/>
        </w:rPr>
        <w:t>wraparound</w:t>
      </w:r>
      <w:r>
        <w:rPr>
          <w:color w:val="auto"/>
          <w:sz w:val="24"/>
        </w:rPr>
        <w:t>’</w:t>
      </w:r>
      <w:r w:rsidRPr="00414524">
        <w:rPr>
          <w:color w:val="auto"/>
          <w:sz w:val="24"/>
        </w:rPr>
        <w:t xml:space="preserve"> care</w:t>
      </w:r>
      <w:r>
        <w:rPr>
          <w:color w:val="auto"/>
          <w:sz w:val="24"/>
        </w:rPr>
        <w:t xml:space="preserve"> required by NICE guidance. This</w:t>
      </w:r>
      <w:r w:rsidRPr="00414524">
        <w:rPr>
          <w:color w:val="auto"/>
          <w:sz w:val="24"/>
        </w:rPr>
        <w:t xml:space="preserve"> focuses on diet, nutrition and increasing physical activity. As NHS England develops the service, it will provide more details of the wraparound support offer for patients who qualify. </w:t>
      </w:r>
      <w:r>
        <w:rPr>
          <w:color w:val="auto"/>
          <w:sz w:val="24"/>
        </w:rPr>
        <w:t>P</w:t>
      </w:r>
      <w:r w:rsidRPr="00414524">
        <w:rPr>
          <w:color w:val="auto"/>
          <w:sz w:val="24"/>
        </w:rPr>
        <w:t>atients cannot be prescribed tirzepatide if they do not wish to undertake the wraparound care support.</w:t>
      </w:r>
    </w:p>
    <w:p w14:paraId="46B369A6" w14:textId="77777777" w:rsidR="00611A71" w:rsidRDefault="00611A71" w:rsidP="00611A71">
      <w:pPr>
        <w:pStyle w:val="h2numbered"/>
      </w:pPr>
      <w:bookmarkStart w:id="10" w:name="_Toc184055694"/>
      <w:r>
        <w:t>Will there be a cost to the patient for being prescribed tirzepatide?</w:t>
      </w:r>
      <w:bookmarkEnd w:id="10"/>
      <w:r>
        <w:t xml:space="preserve"> </w:t>
      </w:r>
    </w:p>
    <w:p w14:paraId="6BE8E8F5" w14:textId="77777777" w:rsidR="00611A71" w:rsidRPr="00334A7F" w:rsidRDefault="00611A71" w:rsidP="00611A71">
      <w:pPr>
        <w:pStyle w:val="h3numbered"/>
        <w:numPr>
          <w:ilvl w:val="1"/>
          <w:numId w:val="4"/>
        </w:numPr>
        <w:rPr>
          <w:color w:val="auto"/>
          <w:sz w:val="24"/>
        </w:rPr>
      </w:pPr>
      <w:r w:rsidRPr="00334A7F">
        <w:rPr>
          <w:color w:val="auto"/>
          <w:sz w:val="24"/>
        </w:rPr>
        <w:t>Normal prescription charges will apply unless</w:t>
      </w:r>
      <w:r>
        <w:rPr>
          <w:color w:val="auto"/>
          <w:sz w:val="24"/>
        </w:rPr>
        <w:t xml:space="preserve"> you are entitled to free NHS prescriptions (</w:t>
      </w:r>
      <w:r w:rsidRPr="00334A7F">
        <w:rPr>
          <w:color w:val="auto"/>
          <w:sz w:val="24"/>
        </w:rPr>
        <w:t xml:space="preserve">for example, </w:t>
      </w:r>
      <w:r>
        <w:rPr>
          <w:color w:val="auto"/>
          <w:sz w:val="24"/>
        </w:rPr>
        <w:t>because you have</w:t>
      </w:r>
      <w:r w:rsidRPr="00334A7F">
        <w:rPr>
          <w:color w:val="auto"/>
          <w:sz w:val="24"/>
        </w:rPr>
        <w:t xml:space="preserve"> a medical exemption certificate</w:t>
      </w:r>
      <w:r>
        <w:rPr>
          <w:color w:val="auto"/>
          <w:sz w:val="24"/>
        </w:rPr>
        <w:t>).</w:t>
      </w:r>
    </w:p>
    <w:p w14:paraId="613DEF2B" w14:textId="77777777" w:rsidR="00611A71" w:rsidRPr="00960780" w:rsidRDefault="00611A71" w:rsidP="00611A71">
      <w:pPr>
        <w:spacing w:after="0" w:line="240" w:lineRule="auto"/>
        <w:textboxTightWrap w:val="none"/>
      </w:pPr>
    </w:p>
    <w:p w14:paraId="2B76E7B7" w14:textId="77777777" w:rsidR="00A60035" w:rsidRDefault="00A60035"/>
    <w:sectPr w:rsidR="00A60035" w:rsidSect="00611A71">
      <w:pgSz w:w="11906" w:h="16838"/>
      <w:pgMar w:top="1021" w:right="1021" w:bottom="1021" w:left="1021" w:header="454" w:footer="55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FrutigerLTStd-Light">
    <w:altName w:val="Calibri"/>
    <w:panose1 w:val="00000000000000000000"/>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234"/>
    <w:multiLevelType w:val="hybridMultilevel"/>
    <w:tmpl w:val="705291DA"/>
    <w:lvl w:ilvl="0" w:tplc="BE1CADC8">
      <w:start w:val="1"/>
      <w:numFmt w:val="bullet"/>
      <w:pStyle w:val="Bulletlist"/>
      <w:lvlText w:val=""/>
      <w:lvlJc w:val="left"/>
      <w:pPr>
        <w:ind w:left="927" w:hanging="360"/>
      </w:pPr>
      <w:rPr>
        <w:rFonts w:ascii="Symbol" w:hAnsi="Symbol" w:hint="default"/>
        <w:color w:val="auto"/>
      </w:rPr>
    </w:lvl>
    <w:lvl w:ilvl="1" w:tplc="08090001">
      <w:start w:val="1"/>
      <w:numFmt w:val="bullet"/>
      <w:lvlText w:val=""/>
      <w:lvlJc w:val="left"/>
      <w:pPr>
        <w:ind w:left="502"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FAC176D"/>
    <w:multiLevelType w:val="hybridMultilevel"/>
    <w:tmpl w:val="508A2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8D209C4"/>
    <w:multiLevelType w:val="multilevel"/>
    <w:tmpl w:val="3A0A081C"/>
    <w:lvl w:ilvl="0">
      <w:start w:val="1"/>
      <w:numFmt w:val="decimal"/>
      <w:suff w:val="space"/>
      <w:lvlText w:val="%1."/>
      <w:lvlJc w:val="left"/>
      <w:pPr>
        <w:ind w:left="0" w:firstLine="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decimal"/>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49795252">
    <w:abstractNumId w:val="0"/>
  </w:num>
  <w:num w:numId="2" w16cid:durableId="570964709">
    <w:abstractNumId w:val="1"/>
  </w:num>
  <w:num w:numId="3" w16cid:durableId="2118400097">
    <w:abstractNumId w:val="2"/>
  </w:num>
  <w:num w:numId="4" w16cid:durableId="15620135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A71"/>
    <w:rsid w:val="00611A71"/>
    <w:rsid w:val="00A60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4215E"/>
  <w15:chartTrackingRefBased/>
  <w15:docId w15:val="{6E9D040F-6664-4D95-A45E-D91EF5C3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611A71"/>
    <w:pPr>
      <w:spacing w:after="280" w:line="360" w:lineRule="atLeast"/>
      <w:textboxTightWrap w:val="lastLineOnly"/>
    </w:pPr>
    <w:rPr>
      <w:rFonts w:ascii="Arial" w:eastAsia="Times New Roman" w:hAnsi="Arial" w:cs="Times New Roman"/>
      <w:color w:val="000000"/>
      <w:kern w:val="0"/>
      <w:sz w:val="24"/>
      <w:szCs w:val="24"/>
      <w14:ligatures w14:val="none"/>
    </w:rPr>
  </w:style>
  <w:style w:type="paragraph" w:styleId="Heading2">
    <w:name w:val="heading 2"/>
    <w:next w:val="Normal"/>
    <w:link w:val="Heading2Char"/>
    <w:uiPriority w:val="3"/>
    <w:qFormat/>
    <w:rsid w:val="00611A71"/>
    <w:pPr>
      <w:keepNext/>
      <w:tabs>
        <w:tab w:val="left" w:pos="5963"/>
      </w:tabs>
      <w:spacing w:before="400" w:after="120" w:line="240" w:lineRule="auto"/>
      <w:outlineLvl w:val="1"/>
    </w:pPr>
    <w:rPr>
      <w:rFonts w:ascii="Arial Bold" w:eastAsia="Times New Roman" w:hAnsi="Arial Bold" w:cs="Arial"/>
      <w:b/>
      <w:color w:val="005EB8"/>
      <w:kern w:val="28"/>
      <w:sz w:val="32"/>
      <w:szCs w:val="24"/>
    </w:rPr>
  </w:style>
  <w:style w:type="paragraph" w:styleId="Heading3">
    <w:name w:val="heading 3"/>
    <w:basedOn w:val="Normal"/>
    <w:next w:val="Normal"/>
    <w:link w:val="Heading3Char"/>
    <w:uiPriority w:val="9"/>
    <w:semiHidden/>
    <w:unhideWhenUsed/>
    <w:qFormat/>
    <w:rsid w:val="00611A71"/>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611A7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11A7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611A71"/>
    <w:rPr>
      <w:rFonts w:ascii="Arial Bold" w:eastAsia="Times New Roman" w:hAnsi="Arial Bold" w:cs="Arial"/>
      <w:b/>
      <w:color w:val="005EB8"/>
      <w:kern w:val="28"/>
      <w:sz w:val="32"/>
      <w:szCs w:val="24"/>
    </w:rPr>
  </w:style>
  <w:style w:type="paragraph" w:styleId="ListParagraph">
    <w:name w:val="List Paragraph"/>
    <w:aliases w:val="Body,Dot pt,F5 List Paragraph,List Paragraph1,Numbered Para 1,No Spacing1,List Paragraph Char Char Char,Indicator Text,Bullet Points,MAIN CONTENT,Bullet 1,Colorful List - Accent 11,List Paragraph12,Bullet Style,Normal numbered"/>
    <w:basedOn w:val="Normal"/>
    <w:link w:val="ListParagraphChar"/>
    <w:uiPriority w:val="34"/>
    <w:qFormat/>
    <w:rsid w:val="00611A71"/>
    <w:pPr>
      <w:spacing w:after="180"/>
      <w:ind w:firstLine="360"/>
    </w:pPr>
  </w:style>
  <w:style w:type="paragraph" w:customStyle="1" w:styleId="Bulletlist">
    <w:name w:val="Bullet list"/>
    <w:basedOn w:val="ListParagraph"/>
    <w:link w:val="BulletlistChar"/>
    <w:uiPriority w:val="10"/>
    <w:qFormat/>
    <w:rsid w:val="00611A71"/>
    <w:pPr>
      <w:numPr>
        <w:numId w:val="1"/>
      </w:numPr>
      <w:autoSpaceDE w:val="0"/>
      <w:autoSpaceDN w:val="0"/>
      <w:adjustRightInd w:val="0"/>
      <w:spacing w:after="240"/>
      <w:contextualSpacing/>
      <w:textboxTightWrap w:val="none"/>
    </w:pPr>
    <w:rPr>
      <w:rFonts w:cs="FrutigerLTStd-Light"/>
      <w:szCs w:val="22"/>
    </w:rPr>
  </w:style>
  <w:style w:type="character" w:customStyle="1" w:styleId="BulletlistChar">
    <w:name w:val="Bullet list Char"/>
    <w:basedOn w:val="DefaultParagraphFont"/>
    <w:link w:val="Bulletlist"/>
    <w:uiPriority w:val="10"/>
    <w:rsid w:val="00611A71"/>
    <w:rPr>
      <w:rFonts w:ascii="Arial" w:eastAsia="Times New Roman" w:hAnsi="Arial" w:cs="FrutigerLTStd-Light"/>
      <w:color w:val="000000"/>
      <w:kern w:val="0"/>
      <w:sz w:val="24"/>
      <w14:ligatures w14:val="none"/>
    </w:rPr>
  </w:style>
  <w:style w:type="character" w:customStyle="1" w:styleId="ListParagraphChar">
    <w:name w:val="List Paragraph Char"/>
    <w:aliases w:val="Body Char,Dot pt Char,F5 List Paragraph Char,List Paragraph1 Char,Numbered Para 1 Char,No Spacing1 Char,List Paragraph Char Char Char Char,Indicator Text Char,Bullet Points Char,MAIN CONTENT Char,Bullet 1 Char,List Paragraph12 Char"/>
    <w:basedOn w:val="DefaultParagraphFont"/>
    <w:link w:val="ListParagraph"/>
    <w:uiPriority w:val="34"/>
    <w:rsid w:val="00611A71"/>
    <w:rPr>
      <w:rFonts w:ascii="Arial" w:eastAsia="Times New Roman" w:hAnsi="Arial" w:cs="Times New Roman"/>
      <w:color w:val="000000"/>
      <w:kern w:val="0"/>
      <w:sz w:val="24"/>
      <w:szCs w:val="24"/>
      <w14:ligatures w14:val="none"/>
    </w:rPr>
  </w:style>
  <w:style w:type="paragraph" w:customStyle="1" w:styleId="h2numbered">
    <w:name w:val="h2 numbered"/>
    <w:basedOn w:val="Heading2"/>
    <w:link w:val="h2numberedChar"/>
    <w:uiPriority w:val="4"/>
    <w:qFormat/>
    <w:rsid w:val="00611A71"/>
    <w:pPr>
      <w:numPr>
        <w:numId w:val="2"/>
      </w:numPr>
    </w:pPr>
  </w:style>
  <w:style w:type="paragraph" w:customStyle="1" w:styleId="h3numbered">
    <w:name w:val="h3 numbered"/>
    <w:basedOn w:val="Heading3"/>
    <w:link w:val="h3numberedChar"/>
    <w:uiPriority w:val="6"/>
    <w:qFormat/>
    <w:rsid w:val="00611A71"/>
    <w:pPr>
      <w:keepLines w:val="0"/>
      <w:numPr>
        <w:ilvl w:val="1"/>
        <w:numId w:val="2"/>
      </w:numPr>
      <w:spacing w:before="300" w:after="60" w:line="240" w:lineRule="auto"/>
      <w:textboxTightWrap w:val="none"/>
    </w:pPr>
    <w:rPr>
      <w:rFonts w:ascii="Arial" w:hAnsi="Arial" w:cs="Arial"/>
      <w:color w:val="44546A" w:themeColor="text2"/>
      <w:kern w:val="28"/>
      <w:sz w:val="28"/>
    </w:rPr>
  </w:style>
  <w:style w:type="character" w:customStyle="1" w:styleId="h2numberedChar">
    <w:name w:val="h2 numbered Char"/>
    <w:basedOn w:val="Heading2Char"/>
    <w:link w:val="h2numbered"/>
    <w:uiPriority w:val="4"/>
    <w:rsid w:val="00611A71"/>
    <w:rPr>
      <w:rFonts w:ascii="Arial Bold" w:eastAsia="Times New Roman" w:hAnsi="Arial Bold" w:cs="Arial"/>
      <w:b/>
      <w:color w:val="005EB8"/>
      <w:kern w:val="28"/>
      <w:sz w:val="32"/>
      <w:szCs w:val="24"/>
    </w:rPr>
  </w:style>
  <w:style w:type="paragraph" w:customStyle="1" w:styleId="h4numbered">
    <w:name w:val="h4 numbered"/>
    <w:basedOn w:val="Heading4"/>
    <w:uiPriority w:val="7"/>
    <w:qFormat/>
    <w:rsid w:val="00611A71"/>
    <w:pPr>
      <w:keepLines w:val="0"/>
      <w:numPr>
        <w:ilvl w:val="2"/>
        <w:numId w:val="2"/>
      </w:numPr>
      <w:tabs>
        <w:tab w:val="num" w:pos="360"/>
      </w:tabs>
      <w:spacing w:before="300" w:after="60" w:line="240" w:lineRule="auto"/>
      <w:ind w:left="0" w:firstLine="0"/>
      <w:textboxTightWrap w:val="none"/>
    </w:pPr>
    <w:rPr>
      <w:rFonts w:ascii="Arial Bold" w:eastAsia="MS Mincho" w:hAnsi="Arial Bold" w:cs="Times New Roman"/>
      <w:b/>
      <w:i w:val="0"/>
      <w:iCs w:val="0"/>
      <w:color w:val="FFFFFF" w:themeColor="background1"/>
      <w:kern w:val="28"/>
      <w:sz w:val="26"/>
      <w:szCs w:val="20"/>
      <w14:ligatures w14:val="standardContextual"/>
    </w:rPr>
  </w:style>
  <w:style w:type="character" w:customStyle="1" w:styleId="h3numberedChar">
    <w:name w:val="h3 numbered Char"/>
    <w:basedOn w:val="Heading3Char"/>
    <w:link w:val="h3numbered"/>
    <w:uiPriority w:val="6"/>
    <w:rsid w:val="00611A71"/>
    <w:rPr>
      <w:rFonts w:ascii="Arial" w:eastAsiaTheme="majorEastAsia" w:hAnsi="Arial" w:cs="Arial"/>
      <w:color w:val="44546A" w:themeColor="text2"/>
      <w:kern w:val="28"/>
      <w:sz w:val="28"/>
      <w:szCs w:val="24"/>
      <w14:ligatures w14:val="none"/>
    </w:rPr>
  </w:style>
  <w:style w:type="paragraph" w:customStyle="1" w:styleId="h5numbered">
    <w:name w:val="h5 numbered"/>
    <w:basedOn w:val="Heading5"/>
    <w:uiPriority w:val="9"/>
    <w:qFormat/>
    <w:rsid w:val="00611A71"/>
    <w:pPr>
      <w:numPr>
        <w:ilvl w:val="3"/>
        <w:numId w:val="2"/>
      </w:numPr>
      <w:tabs>
        <w:tab w:val="num" w:pos="360"/>
      </w:tabs>
      <w:spacing w:before="300" w:after="60" w:line="240" w:lineRule="auto"/>
      <w:ind w:left="0" w:firstLine="0"/>
      <w:textboxTightWrap w:val="none"/>
    </w:pPr>
    <w:rPr>
      <w:rFonts w:ascii="Arial Bold" w:hAnsi="Arial Bold" w:cs="Arial (Headings CS)"/>
      <w:b/>
      <w:color w:val="auto"/>
      <w:kern w:val="28"/>
      <w14:ligatures w14:val="standardContextual"/>
    </w:rPr>
  </w:style>
  <w:style w:type="paragraph" w:customStyle="1" w:styleId="bodytextnumbered">
    <w:name w:val="body text numbered"/>
    <w:basedOn w:val="Normal"/>
    <w:uiPriority w:val="15"/>
    <w:qFormat/>
    <w:rsid w:val="00611A71"/>
    <w:pPr>
      <w:numPr>
        <w:ilvl w:val="4"/>
        <w:numId w:val="2"/>
      </w:numPr>
      <w:spacing w:after="200"/>
    </w:pPr>
  </w:style>
  <w:style w:type="paragraph" w:customStyle="1" w:styleId="bodytextnumbered11">
    <w:name w:val="body text numbered 1.1"/>
    <w:basedOn w:val="Normal"/>
    <w:uiPriority w:val="15"/>
    <w:qFormat/>
    <w:rsid w:val="00611A71"/>
    <w:pPr>
      <w:numPr>
        <w:ilvl w:val="5"/>
        <w:numId w:val="2"/>
      </w:numPr>
      <w:spacing w:after="160"/>
    </w:pPr>
  </w:style>
  <w:style w:type="paragraph" w:customStyle="1" w:styleId="bodytextnumbered111">
    <w:name w:val="body text numbered 1.1.1"/>
    <w:basedOn w:val="Normal"/>
    <w:uiPriority w:val="16"/>
    <w:qFormat/>
    <w:rsid w:val="00611A71"/>
    <w:pPr>
      <w:numPr>
        <w:ilvl w:val="6"/>
        <w:numId w:val="2"/>
      </w:numPr>
      <w:spacing w:after="120"/>
    </w:pPr>
  </w:style>
  <w:style w:type="character" w:customStyle="1" w:styleId="Heading3Char">
    <w:name w:val="Heading 3 Char"/>
    <w:basedOn w:val="DefaultParagraphFont"/>
    <w:link w:val="Heading3"/>
    <w:uiPriority w:val="9"/>
    <w:semiHidden/>
    <w:rsid w:val="00611A71"/>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611A71"/>
    <w:rPr>
      <w:rFonts w:asciiTheme="majorHAnsi" w:eastAsiaTheme="majorEastAsia" w:hAnsiTheme="majorHAnsi" w:cstheme="majorBidi"/>
      <w:i/>
      <w:iCs/>
      <w:color w:val="2F5496" w:themeColor="accent1" w:themeShade="BF"/>
      <w:kern w:val="0"/>
      <w:sz w:val="24"/>
      <w:szCs w:val="24"/>
      <w14:ligatures w14:val="none"/>
    </w:rPr>
  </w:style>
  <w:style w:type="character" w:customStyle="1" w:styleId="Heading5Char">
    <w:name w:val="Heading 5 Char"/>
    <w:basedOn w:val="DefaultParagraphFont"/>
    <w:link w:val="Heading5"/>
    <w:uiPriority w:val="9"/>
    <w:semiHidden/>
    <w:rsid w:val="00611A71"/>
    <w:rPr>
      <w:rFonts w:asciiTheme="majorHAnsi" w:eastAsiaTheme="majorEastAsia" w:hAnsiTheme="majorHAnsi" w:cstheme="majorBidi"/>
      <w:color w:val="2F5496" w:themeColor="accent1" w:themeShade="B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822</Words>
  <Characters>4410</Characters>
  <Application>Microsoft Office Word</Application>
  <DocSecurity>0</DocSecurity>
  <Lines>80</Lines>
  <Paragraphs>32</Paragraphs>
  <ScaleCrop>false</ScaleCrop>
  <Company>NECS NHS</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ANGUS, Laura (NHS HUMBER AND NORTH YORKSHIRE ICB - 42D)</dc:creator>
  <cp:keywords/>
  <dc:description/>
  <cp:lastModifiedBy>ANGUS, Laura (NHS HUMBER AND NORTH YORKSHIRE ICB - 42D)</cp:lastModifiedBy>
  <cp:revision>1</cp:revision>
  <dcterms:created xsi:type="dcterms:W3CDTF">2024-12-19T12:06:00Z</dcterms:created>
  <dcterms:modified xsi:type="dcterms:W3CDTF">2024-12-19T12:09:00Z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337e1e18-37a7-41c4-928e-96b5e194e141</vt:lpwstr>
  </property>
</Properties>
</file>