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50700A" w:rsidRPr="00F27A19" w14:paraId="514574FA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E2B90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Intervention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9EF67" w14:textId="77777777" w:rsidR="0050700A" w:rsidRDefault="0050700A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050. </w:t>
            </w:r>
            <w:r w:rsidRPr="00F27A1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Referral to Specialist Chronic Fatigue Services</w:t>
            </w: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0E2362F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50700A" w:rsidRPr="00F27A19" w14:paraId="6326BAF9" w14:textId="77777777" w:rsidTr="008008BC">
        <w:trPr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574BB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the treatment of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C28F1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Chronic Fatigue Syndrome/ </w:t>
            </w:r>
            <w:proofErr w:type="spellStart"/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Myalgic</w:t>
            </w:r>
            <w:proofErr w:type="spellEnd"/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Encephalomyelitis (ME) </w:t>
            </w:r>
          </w:p>
          <w:p w14:paraId="343B5488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0700A" w:rsidRPr="00F27A19" w14:paraId="7E1B1C97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FCCEE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Commissioning Position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5A493" w14:textId="77777777" w:rsidR="0050700A" w:rsidRDefault="0050700A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E71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recommendation is for this policy to retire. </w:t>
            </w:r>
          </w:p>
          <w:p w14:paraId="64475445" w14:textId="77777777" w:rsidR="0050700A" w:rsidRPr="004E7191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F78D61A" w14:textId="77777777" w:rsidR="0050700A" w:rsidRDefault="0050700A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NICE guidance states that referral should be made to a specialist CFS service if the diagnostic criteria are met, symptoms have persisted for at least 3 months and are not explained by another condition. Any other details would be most appropriately addressed by a clinical pathway (if required) rather than an intervention policy. </w:t>
            </w:r>
          </w:p>
          <w:p w14:paraId="79BA60A9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50700A" w:rsidRPr="00F27A19" w14:paraId="19530117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4CDF4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Evidence/Summary of Rationale </w:t>
            </w:r>
          </w:p>
          <w:p w14:paraId="2BFE08A5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9E7749" w14:textId="77777777" w:rsidR="0050700A" w:rsidRPr="004E7191" w:rsidRDefault="0050700A" w:rsidP="008008BC">
            <w:pPr>
              <w:rPr>
                <w:rFonts w:ascii="Calibri" w:hAnsi="Calibri" w:cs="Calibri"/>
              </w:rPr>
            </w:pPr>
            <w:r w:rsidRPr="004E7191">
              <w:rPr>
                <w:rFonts w:ascii="Calibri" w:hAnsi="Calibri" w:cs="Calibri"/>
              </w:rPr>
              <w:t xml:space="preserve">Reflecting the common theme across the evidence about a lack of knowledge of ME/CFS and evidence that non-specialists in ME/CFS are not confident about diagnosing and managing ME/CFS, the NICE (National </w:t>
            </w:r>
            <w:proofErr w:type="spellStart"/>
            <w:r w:rsidRPr="004E7191">
              <w:rPr>
                <w:rFonts w:ascii="Calibri" w:hAnsi="Calibri" w:cs="Calibri"/>
              </w:rPr>
              <w:t>Institue</w:t>
            </w:r>
            <w:proofErr w:type="spellEnd"/>
            <w:r w:rsidRPr="004E7191">
              <w:rPr>
                <w:rFonts w:ascii="Calibri" w:hAnsi="Calibri" w:cs="Calibri"/>
              </w:rPr>
              <w:t xml:space="preserve"> of Clinical Excellence) committee recommended referring people with ME/CFS to an ME/CFS specialist team at 3 months to confirm their diagnosis and develop a care and support plan. agreed that the key to managing ME/CFS symptoms successfully is having a collaborative personalised care and support plan. This should be developed based on a holistic assessment as soon as the person's diagnosis is confirmed.  </w:t>
            </w:r>
          </w:p>
        </w:tc>
      </w:tr>
      <w:tr w:rsidR="0050700A" w:rsidRPr="00F27A19" w14:paraId="4A76856D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D9378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Reference Documents </w:t>
            </w:r>
          </w:p>
          <w:p w14:paraId="40EF1A57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25AD7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" w:anchor=":~:text=Refer%20the%20person%20with%20CFS,whether%20a%20referral%20is%20needed" w:tgtFrame="_blank" w:history="1">
              <w:r w:rsidRPr="00F27A19">
                <w:rPr>
                  <w:rFonts w:ascii="Aptos" w:eastAsia="Times New Roman" w:hAnsi="Aptos" w:cs="Segoe UI"/>
                  <w:color w:val="0000FF"/>
                  <w:kern w:val="0"/>
                  <w:u w:val="single"/>
                  <w:lang w:eastAsia="en-GB"/>
                  <w14:ligatures w14:val="none"/>
                </w:rPr>
                <w:t>https://cks.nice.org.uk/topics/tiredness-fatigue-in-adults/</w:t>
              </w:r>
            </w:hyperlink>
            <w:r w:rsidRPr="00F27A19">
              <w:rPr>
                <w:rFonts w:ascii="Aptos" w:eastAsia="Times New Roman" w:hAnsi="Aptos" w:cs="Segoe UI"/>
                <w:color w:val="0000FF"/>
                <w:kern w:val="0"/>
                <w:lang w:eastAsia="en-GB"/>
                <w14:ligatures w14:val="none"/>
              </w:rPr>
              <w:t> </w:t>
            </w:r>
          </w:p>
          <w:p w14:paraId="33F3BEC7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F27A19">
                <w:rPr>
                  <w:rFonts w:ascii="Aptos" w:eastAsia="Times New Roman" w:hAnsi="Aptos" w:cs="Segoe UI"/>
                  <w:color w:val="0000FF"/>
                  <w:kern w:val="0"/>
                  <w:u w:val="single"/>
                  <w:lang w:eastAsia="en-GB"/>
                  <w14:ligatures w14:val="none"/>
                </w:rPr>
                <w:t>https://www.nice.org.uk/guidance/ng206/</w:t>
              </w:r>
            </w:hyperlink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8EA9583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color w:val="0000FF"/>
                <w:kern w:val="0"/>
                <w:lang w:eastAsia="en-GB"/>
                <w14:ligatures w14:val="none"/>
              </w:rPr>
              <w:t> </w:t>
            </w:r>
          </w:p>
        </w:tc>
      </w:tr>
      <w:tr w:rsidR="0050700A" w:rsidRPr="00F27A19" w14:paraId="16DA0B81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98156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Effective from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398CE" w14:textId="4B294B13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2024 </w:t>
            </w:r>
          </w:p>
        </w:tc>
      </w:tr>
      <w:tr w:rsidR="0050700A" w:rsidRPr="00F27A19" w14:paraId="120BA977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8004C" w14:textId="77777777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Policy Review Date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0326F" w14:textId="341AA7AF" w:rsidR="0050700A" w:rsidRPr="00F27A19" w:rsidRDefault="0050700A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F27A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50700A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0A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nice.org.uk/guidance/ng206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ks.nice.org.uk/topics/tiredness-fatigue-in-adults/management/management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79EA9755-C3E4-4ABC-AC98-935DAF320F58}"/>
</file>

<file path=customXml/itemProps2.xml><?xml version="1.0" encoding="utf-8"?>
<ds:datastoreItem xmlns:ds="http://schemas.openxmlformats.org/officeDocument/2006/customXml" ds:itemID="{A297BF01-6790-49E8-B1DD-AFA494F7C421}"/>
</file>

<file path=customXml/itemProps3.xml><?xml version="1.0" encoding="utf-8"?>
<ds:datastoreItem xmlns:ds="http://schemas.openxmlformats.org/officeDocument/2006/customXml" ds:itemID="{359C117A-B42F-4D40-A4AA-EEF14702C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1462</Characters>
  <Application>Microsoft Office Word</Application>
  <DocSecurity>0</DocSecurity>
  <Lines>50</Lines>
  <Paragraphs>35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2024-09-06T16:14:00Z</dcterms:created>
  <dcterms:modified xsi:type="dcterms:W3CDTF">2024-09-06T16:14:00Z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