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Default Extension="jpeg" ContentType="image/jpeg"/>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footer2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rect style="position:absolute;margin-left:0pt;margin-top:.000015pt;width:595.275pt;height:841.89pt;mso-position-horizontal-relative:page;mso-position-vertical-relative:page;z-index:-255131648" filled="true" fillcolor="#253776"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9"/>
        </w:rPr>
      </w:pPr>
    </w:p>
    <w:p>
      <w:pPr>
        <w:pStyle w:val="BodyText"/>
        <w:ind w:left="5935"/>
        <w:rPr>
          <w:rFonts w:ascii="Times New Roman"/>
          <w:sz w:val="20"/>
        </w:rPr>
      </w:pPr>
      <w:r>
        <w:rPr>
          <w:rFonts w:ascii="Times New Roman"/>
          <w:sz w:val="20"/>
        </w:rPr>
        <w:drawing>
          <wp:inline distT="0" distB="0" distL="0" distR="0">
            <wp:extent cx="3028237" cy="576072"/>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3028237" cy="576072"/>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6"/>
        </w:rPr>
      </w:pPr>
    </w:p>
    <w:p>
      <w:pPr>
        <w:spacing w:line="237" w:lineRule="auto" w:before="87"/>
        <w:ind w:left="1296" w:right="1213" w:firstLine="154"/>
        <w:jc w:val="right"/>
        <w:rPr>
          <w:b w:val="0"/>
          <w:sz w:val="60"/>
        </w:rPr>
      </w:pPr>
      <w:r>
        <w:rPr/>
        <w:drawing>
          <wp:anchor distT="0" distB="0" distL="0" distR="0" allowOverlap="1" layoutInCell="1" locked="0" behindDoc="1" simplePos="0" relativeHeight="248185856">
            <wp:simplePos x="0" y="0"/>
            <wp:positionH relativeFrom="page">
              <wp:posOffset>0</wp:posOffset>
            </wp:positionH>
            <wp:positionV relativeFrom="paragraph">
              <wp:posOffset>-1950027</wp:posOffset>
            </wp:positionV>
            <wp:extent cx="3641021" cy="3186651"/>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3641021" cy="3186651"/>
                    </a:xfrm>
                    <a:prstGeom prst="rect">
                      <a:avLst/>
                    </a:prstGeom>
                  </pic:spPr>
                </pic:pic>
              </a:graphicData>
            </a:graphic>
          </wp:anchor>
        </w:drawing>
      </w:r>
      <w:r>
        <w:rPr>
          <w:b w:val="0"/>
          <w:color w:val="FFFFFF"/>
          <w:sz w:val="60"/>
        </w:rPr>
        <w:t>Humber and North Yorkshire Health and Care Partnership Mental Health, Learning Disabilities and Autism Collaborative Programme</w:t>
      </w:r>
    </w:p>
    <w:p>
      <w:pPr>
        <w:pStyle w:val="BodyText"/>
        <w:rPr>
          <w:b w:val="0"/>
          <w:sz w:val="20"/>
        </w:rPr>
      </w:pPr>
    </w:p>
    <w:p>
      <w:pPr>
        <w:pStyle w:val="BodyText"/>
        <w:spacing w:before="3"/>
        <w:rPr>
          <w:b w:val="0"/>
          <w:sz w:val="29"/>
        </w:rPr>
      </w:pPr>
    </w:p>
    <w:p>
      <w:pPr>
        <w:spacing w:before="94"/>
        <w:ind w:left="0" w:right="1292" w:firstLine="0"/>
        <w:jc w:val="right"/>
        <w:rPr>
          <w:rFonts w:ascii="Frutiger LT Pro 55 Roman"/>
          <w:sz w:val="43"/>
        </w:rPr>
      </w:pPr>
      <w:r>
        <w:rPr/>
        <w:drawing>
          <wp:anchor distT="0" distB="0" distL="0" distR="0" allowOverlap="1" layoutInCell="1" locked="0" behindDoc="1" simplePos="0" relativeHeight="248186880">
            <wp:simplePos x="0" y="0"/>
            <wp:positionH relativeFrom="page">
              <wp:posOffset>333800</wp:posOffset>
            </wp:positionH>
            <wp:positionV relativeFrom="paragraph">
              <wp:posOffset>-143273</wp:posOffset>
            </wp:positionV>
            <wp:extent cx="5405096" cy="6084648"/>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5405096" cy="6084648"/>
                    </a:xfrm>
                    <a:prstGeom prst="rect">
                      <a:avLst/>
                    </a:prstGeom>
                  </pic:spPr>
                </pic:pic>
              </a:graphicData>
            </a:graphic>
          </wp:anchor>
        </w:drawing>
      </w:r>
      <w:r>
        <w:rPr>
          <w:rFonts w:ascii="Frutiger LT Pro 55 Roman"/>
          <w:color w:val="FFFFFF"/>
          <w:sz w:val="43"/>
        </w:rPr>
        <w:t>Annual</w:t>
      </w:r>
      <w:r>
        <w:rPr>
          <w:rFonts w:ascii="Frutiger LT Pro 55 Roman"/>
          <w:color w:val="FFFFFF"/>
          <w:spacing w:val="36"/>
          <w:sz w:val="43"/>
        </w:rPr>
        <w:t> </w:t>
      </w:r>
      <w:r>
        <w:rPr>
          <w:rFonts w:ascii="Frutiger LT Pro 55 Roman"/>
          <w:color w:val="FFFFFF"/>
          <w:sz w:val="43"/>
        </w:rPr>
        <w:t>Report</w:t>
      </w:r>
    </w:p>
    <w:p>
      <w:pPr>
        <w:spacing w:before="2"/>
        <w:ind w:left="0" w:right="1292" w:firstLine="0"/>
        <w:jc w:val="right"/>
        <w:rPr>
          <w:rFonts w:ascii="Frutiger LT Pro 55 Roman"/>
          <w:sz w:val="43"/>
        </w:rPr>
      </w:pPr>
      <w:r>
        <w:rPr>
          <w:rFonts w:ascii="Frutiger LT Pro 55 Roman"/>
          <w:color w:val="FFFFFF"/>
          <w:spacing w:val="-1"/>
          <w:sz w:val="43"/>
        </w:rPr>
        <w:t>2023-24</w:t>
      </w:r>
    </w:p>
    <w:p>
      <w:pPr>
        <w:spacing w:after="0"/>
        <w:jc w:val="right"/>
        <w:rPr>
          <w:rFonts w:ascii="Frutiger LT Pro 55 Roman"/>
          <w:sz w:val="43"/>
        </w:rPr>
        <w:sectPr>
          <w:headerReference w:type="default" r:id="rId5"/>
          <w:type w:val="continuous"/>
          <w:pgSz w:w="11910" w:h="16840"/>
          <w:pgMar w:header="0" w:top="0" w:bottom="280" w:left="0" w:right="0"/>
        </w:sectPr>
      </w:pPr>
    </w:p>
    <w:p>
      <w:pPr>
        <w:pStyle w:val="BodyText"/>
        <w:ind w:left="693"/>
        <w:rPr>
          <w:rFonts w:ascii="Frutiger LT Pro 55 Roman"/>
          <w:sz w:val="20"/>
        </w:rPr>
      </w:pPr>
      <w:r>
        <w:rPr/>
        <w:pict>
          <v:rect style="position:absolute;margin-left:0pt;margin-top:.000015pt;width:595.275pt;height:841.89pt;mso-position-horizontal-relative:page;mso-position-vertical-relative:page;z-index:-255128576" filled="true" fillcolor="#253776" stroked="false">
            <v:fill type="solid"/>
            <w10:wrap type="none"/>
          </v:rect>
        </w:pict>
      </w:r>
      <w:r>
        <w:rPr>
          <w:rFonts w:ascii="Frutiger LT Pro 55 Roman"/>
          <w:sz w:val="20"/>
        </w:rPr>
        <w:drawing>
          <wp:inline distT="0" distB="0" distL="0" distR="0">
            <wp:extent cx="3028201" cy="576072"/>
            <wp:effectExtent l="0" t="0" r="0" b="0"/>
            <wp:docPr id="7" name="image1.png"/>
            <wp:cNvGraphicFramePr>
              <a:graphicFrameLocks noChangeAspect="1"/>
            </wp:cNvGraphicFramePr>
            <a:graphic>
              <a:graphicData uri="http://schemas.openxmlformats.org/drawingml/2006/picture">
                <pic:pic>
                  <pic:nvPicPr>
                    <pic:cNvPr id="8" name="image1.png"/>
                    <pic:cNvPicPr/>
                  </pic:nvPicPr>
                  <pic:blipFill>
                    <a:blip r:embed="rId6" cstate="print"/>
                    <a:stretch>
                      <a:fillRect/>
                    </a:stretch>
                  </pic:blipFill>
                  <pic:spPr>
                    <a:xfrm>
                      <a:off x="0" y="0"/>
                      <a:ext cx="3028201" cy="576072"/>
                    </a:xfrm>
                    <a:prstGeom prst="rect">
                      <a:avLst/>
                    </a:prstGeom>
                  </pic:spPr>
                </pic:pic>
              </a:graphicData>
            </a:graphic>
          </wp:inline>
        </w:drawing>
      </w:r>
      <w:r>
        <w:rPr>
          <w:rFonts w:ascii="Frutiger LT Pro 55 Roman"/>
          <w:sz w:val="20"/>
        </w:rPr>
      </w:r>
    </w:p>
    <w:p>
      <w:pPr>
        <w:pStyle w:val="BodyText"/>
        <w:rPr>
          <w:rFonts w:ascii="Frutiger LT Pro 55 Roman"/>
          <w:sz w:val="20"/>
        </w:rPr>
      </w:pPr>
    </w:p>
    <w:p>
      <w:pPr>
        <w:pStyle w:val="BodyText"/>
        <w:rPr>
          <w:rFonts w:ascii="Frutiger LT Pro 55 Roman"/>
          <w:sz w:val="20"/>
        </w:rPr>
      </w:pPr>
    </w:p>
    <w:p>
      <w:pPr>
        <w:pStyle w:val="BodyText"/>
        <w:rPr>
          <w:rFonts w:ascii="Frutiger LT Pro 55 Roman"/>
          <w:sz w:val="20"/>
        </w:rPr>
      </w:pPr>
    </w:p>
    <w:p>
      <w:pPr>
        <w:pStyle w:val="BodyText"/>
        <w:rPr>
          <w:rFonts w:ascii="Frutiger LT Pro 55 Roman"/>
          <w:sz w:val="20"/>
        </w:rPr>
      </w:pPr>
    </w:p>
    <w:p>
      <w:pPr>
        <w:spacing w:before="264"/>
        <w:ind w:left="693" w:right="0" w:firstLine="0"/>
        <w:jc w:val="left"/>
        <w:rPr>
          <w:b/>
          <w:sz w:val="28"/>
        </w:rPr>
      </w:pPr>
      <w:r>
        <w:rPr>
          <w:b/>
          <w:color w:val="3AB5E9"/>
          <w:sz w:val="28"/>
        </w:rPr>
        <w:t>Contents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8"/>
        </w:rPr>
      </w:pPr>
    </w:p>
    <w:sdt>
      <w:sdtPr>
        <w:docPartObj>
          <w:docPartGallery w:val="Table of Contents"/>
          <w:docPartUnique/>
        </w:docPartObj>
      </w:sdtPr>
      <w:sdtEndPr/>
      <w:sdtContent>
        <w:p>
          <w:pPr>
            <w:pStyle w:val="TOC1"/>
            <w:tabs>
              <w:tab w:pos="10315" w:val="right" w:leader="none"/>
            </w:tabs>
            <w:spacing w:before="94"/>
          </w:pPr>
          <w:r>
            <w:rPr/>
            <w:drawing>
              <wp:anchor distT="0" distB="0" distL="0" distR="0" allowOverlap="1" layoutInCell="1" locked="0" behindDoc="1" simplePos="0" relativeHeight="248188928">
                <wp:simplePos x="0" y="0"/>
                <wp:positionH relativeFrom="page">
                  <wp:posOffset>2268148</wp:posOffset>
                </wp:positionH>
                <wp:positionV relativeFrom="paragraph">
                  <wp:posOffset>28843</wp:posOffset>
                </wp:positionV>
                <wp:extent cx="5291844" cy="7673402"/>
                <wp:effectExtent l="0" t="0" r="0" b="0"/>
                <wp:wrapNone/>
                <wp:docPr id="9" name="image4.png"/>
                <wp:cNvGraphicFramePr>
                  <a:graphicFrameLocks noChangeAspect="1"/>
                </wp:cNvGraphicFramePr>
                <a:graphic>
                  <a:graphicData uri="http://schemas.openxmlformats.org/drawingml/2006/picture">
                    <pic:pic>
                      <pic:nvPicPr>
                        <pic:cNvPr id="10" name="image4.png"/>
                        <pic:cNvPicPr/>
                      </pic:nvPicPr>
                      <pic:blipFill>
                        <a:blip r:embed="rId10" cstate="print"/>
                        <a:stretch>
                          <a:fillRect/>
                        </a:stretch>
                      </pic:blipFill>
                      <pic:spPr>
                        <a:xfrm>
                          <a:off x="0" y="0"/>
                          <a:ext cx="5291844" cy="7673402"/>
                        </a:xfrm>
                        <a:prstGeom prst="rect">
                          <a:avLst/>
                        </a:prstGeom>
                      </pic:spPr>
                    </pic:pic>
                  </a:graphicData>
                </a:graphic>
              </wp:anchor>
            </w:drawing>
          </w:r>
          <w:hyperlink w:history="true" w:anchor="_TOC_250008">
            <w:r>
              <w:rPr>
                <w:color w:val="FFFFFF"/>
              </w:rPr>
              <w:t>About Us</w:t>
              <w:tab/>
              <w:t>3</w:t>
            </w:r>
          </w:hyperlink>
        </w:p>
        <w:p>
          <w:pPr>
            <w:pStyle w:val="TOC1"/>
            <w:tabs>
              <w:tab w:pos="10315" w:val="right" w:leader="none"/>
            </w:tabs>
            <w:spacing w:before="310"/>
          </w:pPr>
          <w:hyperlink w:history="true" w:anchor="_TOC_250007">
            <w:r>
              <w:rPr>
                <w:color w:val="FFFFFF"/>
              </w:rPr>
              <w:t>Introduction</w:t>
              <w:tab/>
              <w:t>5</w:t>
            </w:r>
          </w:hyperlink>
        </w:p>
        <w:p>
          <w:pPr>
            <w:pStyle w:val="TOC1"/>
            <w:tabs>
              <w:tab w:pos="10315" w:val="right" w:leader="none"/>
            </w:tabs>
          </w:pPr>
          <w:hyperlink w:history="true" w:anchor="_TOC_250006">
            <w:r>
              <w:rPr>
                <w:color w:val="FFFFFF"/>
              </w:rPr>
              <w:t>Our</w:t>
            </w:r>
            <w:r>
              <w:rPr>
                <w:color w:val="FFFFFF"/>
                <w:spacing w:val="-1"/>
              </w:rPr>
              <w:t> </w:t>
            </w:r>
            <w:r>
              <w:rPr>
                <w:color w:val="FFFFFF"/>
              </w:rPr>
              <w:t>Priority Workstreams</w:t>
              <w:tab/>
              <w:t>8</w:t>
            </w:r>
          </w:hyperlink>
        </w:p>
        <w:p>
          <w:pPr>
            <w:pStyle w:val="TOC1"/>
            <w:tabs>
              <w:tab w:pos="10382" w:val="right" w:leader="none"/>
            </w:tabs>
          </w:pPr>
          <w:hyperlink w:history="true" w:anchor="_TOC_250005">
            <w:r>
              <w:rPr>
                <w:color w:val="FFFFFF"/>
              </w:rPr>
              <w:t>Engagement and Coproduction</w:t>
              <w:tab/>
              <w:t>35</w:t>
            </w:r>
          </w:hyperlink>
        </w:p>
        <w:p>
          <w:pPr>
            <w:pStyle w:val="TOC1"/>
            <w:tabs>
              <w:tab w:pos="10382" w:val="right" w:leader="none"/>
            </w:tabs>
            <w:spacing w:before="310"/>
          </w:pPr>
          <w:hyperlink w:history="true" w:anchor="_TOC_250004">
            <w:r>
              <w:rPr>
                <w:color w:val="FFFFFF"/>
              </w:rPr>
              <w:t>Clinical Engagement</w:t>
              <w:tab/>
              <w:t>42</w:t>
            </w:r>
          </w:hyperlink>
        </w:p>
        <w:p>
          <w:pPr>
            <w:pStyle w:val="TOC1"/>
            <w:tabs>
              <w:tab w:pos="10382" w:val="right" w:leader="none"/>
            </w:tabs>
          </w:pPr>
          <w:r>
            <w:rPr>
              <w:color w:val="FFFFFF"/>
            </w:rPr>
            <w:t>HNY MH LDA Annual Conference</w:t>
            <w:tab/>
            <w:t>45</w:t>
          </w:r>
        </w:p>
        <w:p>
          <w:pPr>
            <w:pStyle w:val="TOC1"/>
            <w:tabs>
              <w:tab w:pos="10382" w:val="right" w:leader="none"/>
            </w:tabs>
            <w:spacing w:before="310"/>
          </w:pPr>
          <w:hyperlink w:history="true" w:anchor="_TOC_250003">
            <w:r>
              <w:rPr>
                <w:color w:val="FFFFFF"/>
              </w:rPr>
              <w:t>Performance</w:t>
              <w:tab/>
              <w:t>47</w:t>
            </w:r>
          </w:hyperlink>
        </w:p>
        <w:p>
          <w:pPr>
            <w:pStyle w:val="TOC1"/>
            <w:tabs>
              <w:tab w:pos="10382" w:val="right" w:leader="none"/>
            </w:tabs>
          </w:pPr>
          <w:hyperlink w:history="true" w:anchor="_TOC_250002">
            <w:r>
              <w:rPr>
                <w:color w:val="FFFFFF"/>
              </w:rPr>
              <w:t>Finance</w:t>
              <w:tab/>
              <w:t>49</w:t>
            </w:r>
          </w:hyperlink>
        </w:p>
        <w:p>
          <w:pPr>
            <w:pStyle w:val="TOC1"/>
            <w:tabs>
              <w:tab w:pos="10382" w:val="right" w:leader="none"/>
            </w:tabs>
          </w:pPr>
          <w:hyperlink w:history="true" w:anchor="_TOC_250001">
            <w:r>
              <w:rPr>
                <w:color w:val="FFFFFF"/>
              </w:rPr>
              <w:t>What Next?</w:t>
              <w:tab/>
              <w:t>50</w:t>
            </w:r>
          </w:hyperlink>
        </w:p>
        <w:p>
          <w:pPr>
            <w:pStyle w:val="TOC1"/>
            <w:tabs>
              <w:tab w:pos="10382" w:val="right" w:leader="none"/>
            </w:tabs>
            <w:spacing w:before="310"/>
          </w:pPr>
          <w:hyperlink w:history="true" w:anchor="_TOC_250000">
            <w:r>
              <w:rPr>
                <w:color w:val="FFFFFF"/>
              </w:rPr>
              <w:t>Meet the </w:t>
            </w:r>
            <w:r>
              <w:rPr>
                <w:color w:val="FFFFFF"/>
                <w:spacing w:val="-5"/>
              </w:rPr>
              <w:t>Team</w:t>
              <w:tab/>
            </w:r>
            <w:r>
              <w:rPr>
                <w:color w:val="FFFFFF"/>
              </w:rPr>
              <w:t>51</w:t>
            </w:r>
          </w:hyperlink>
        </w:p>
      </w:sdtContent>
    </w:sdt>
    <w:p>
      <w:pPr>
        <w:pStyle w:val="BodyText"/>
        <w:rPr>
          <w:rFonts w:ascii="Frutiger LT Pro 55 Roman"/>
        </w:rPr>
      </w:pPr>
    </w:p>
    <w:p>
      <w:pPr>
        <w:pStyle w:val="BodyText"/>
        <w:rPr>
          <w:rFonts w:ascii="Frutiger LT Pro 55 Roman"/>
        </w:rPr>
      </w:pPr>
    </w:p>
    <w:p>
      <w:pPr>
        <w:pStyle w:val="BodyText"/>
        <w:rPr>
          <w:rFonts w:ascii="Frutiger LT Pro 55 Roman"/>
        </w:rPr>
      </w:pPr>
    </w:p>
    <w:p>
      <w:pPr>
        <w:pStyle w:val="BodyText"/>
        <w:rPr>
          <w:rFonts w:ascii="Frutiger LT Pro 55 Roman"/>
        </w:rPr>
      </w:pPr>
    </w:p>
    <w:p>
      <w:pPr>
        <w:pStyle w:val="BodyText"/>
        <w:rPr>
          <w:rFonts w:ascii="Frutiger LT Pro 55 Roman"/>
        </w:rPr>
      </w:pPr>
    </w:p>
    <w:p>
      <w:pPr>
        <w:pStyle w:val="BodyText"/>
        <w:rPr>
          <w:rFonts w:ascii="Frutiger LT Pro 55 Roman"/>
        </w:rPr>
      </w:pPr>
    </w:p>
    <w:p>
      <w:pPr>
        <w:pStyle w:val="BodyText"/>
        <w:rPr>
          <w:rFonts w:ascii="Frutiger LT Pro 55 Roman"/>
        </w:rPr>
      </w:pPr>
    </w:p>
    <w:p>
      <w:pPr>
        <w:pStyle w:val="BodyText"/>
        <w:rPr>
          <w:rFonts w:ascii="Frutiger LT Pro 55 Roman"/>
        </w:rPr>
      </w:pPr>
    </w:p>
    <w:p>
      <w:pPr>
        <w:pStyle w:val="BodyText"/>
        <w:rPr>
          <w:rFonts w:ascii="Frutiger LT Pro 55 Roman"/>
        </w:rPr>
      </w:pPr>
    </w:p>
    <w:p>
      <w:pPr>
        <w:pStyle w:val="BodyText"/>
        <w:rPr>
          <w:rFonts w:ascii="Frutiger LT Pro 55 Roman"/>
        </w:rPr>
      </w:pPr>
    </w:p>
    <w:p>
      <w:pPr>
        <w:pStyle w:val="BodyText"/>
        <w:rPr>
          <w:rFonts w:ascii="Frutiger LT Pro 55 Roman"/>
        </w:rPr>
      </w:pPr>
    </w:p>
    <w:p>
      <w:pPr>
        <w:pStyle w:val="BodyText"/>
        <w:rPr>
          <w:rFonts w:ascii="Frutiger LT Pro 55 Roman"/>
        </w:rPr>
      </w:pPr>
    </w:p>
    <w:p>
      <w:pPr>
        <w:pStyle w:val="BodyText"/>
        <w:rPr>
          <w:rFonts w:ascii="Frutiger LT Pro 55 Roman"/>
        </w:rPr>
      </w:pPr>
    </w:p>
    <w:p>
      <w:pPr>
        <w:pStyle w:val="BodyText"/>
        <w:rPr>
          <w:rFonts w:ascii="Frutiger LT Pro 55 Roman"/>
        </w:rPr>
      </w:pPr>
    </w:p>
    <w:p>
      <w:pPr>
        <w:pStyle w:val="BodyText"/>
        <w:rPr>
          <w:rFonts w:ascii="Frutiger LT Pro 55 Roman"/>
        </w:rPr>
      </w:pPr>
    </w:p>
    <w:p>
      <w:pPr>
        <w:pStyle w:val="BodyText"/>
        <w:rPr>
          <w:rFonts w:ascii="Frutiger LT Pro 55 Roman"/>
        </w:rPr>
      </w:pPr>
    </w:p>
    <w:p>
      <w:pPr>
        <w:pStyle w:val="BodyText"/>
        <w:rPr>
          <w:rFonts w:ascii="Frutiger LT Pro 55 Roman"/>
        </w:rPr>
      </w:pPr>
    </w:p>
    <w:p>
      <w:pPr>
        <w:pStyle w:val="BodyText"/>
        <w:rPr>
          <w:rFonts w:ascii="Frutiger LT Pro 55 Roman"/>
        </w:rPr>
      </w:pPr>
    </w:p>
    <w:p>
      <w:pPr>
        <w:pStyle w:val="BodyText"/>
        <w:rPr>
          <w:rFonts w:ascii="Frutiger LT Pro 55 Roman"/>
        </w:rPr>
      </w:pPr>
    </w:p>
    <w:p>
      <w:pPr>
        <w:pStyle w:val="BodyText"/>
        <w:spacing w:before="9"/>
        <w:rPr>
          <w:rFonts w:ascii="Frutiger LT Pro 55 Roman"/>
          <w:sz w:val="31"/>
        </w:rPr>
      </w:pPr>
    </w:p>
    <w:p>
      <w:pPr>
        <w:spacing w:before="0"/>
        <w:ind w:left="0" w:right="0" w:firstLine="0"/>
        <w:jc w:val="center"/>
        <w:rPr>
          <w:rFonts w:ascii="Frutiger LT Pro 55 Roman"/>
          <w:sz w:val="20"/>
        </w:rPr>
      </w:pPr>
      <w:r>
        <w:rPr>
          <w:rFonts w:ascii="Frutiger LT Pro 55 Roman"/>
          <w:color w:val="FFFFFF"/>
          <w:sz w:val="20"/>
        </w:rPr>
        <w:t>2</w:t>
      </w:r>
    </w:p>
    <w:p>
      <w:pPr>
        <w:spacing w:after="0"/>
        <w:jc w:val="center"/>
        <w:rPr>
          <w:rFonts w:ascii="Frutiger LT Pro 55 Roman"/>
          <w:sz w:val="20"/>
        </w:rPr>
        <w:sectPr>
          <w:headerReference w:type="default" r:id="rId9"/>
          <w:pgSz w:w="11910" w:h="16840"/>
          <w:pgMar w:header="0" w:footer="0" w:top="900" w:bottom="0" w:left="0" w:right="0"/>
        </w:sectPr>
      </w:pPr>
    </w:p>
    <w:p>
      <w:pPr>
        <w:pStyle w:val="BodyText"/>
        <w:spacing w:before="5"/>
        <w:rPr>
          <w:rFonts w:ascii="Frutiger LT Pro 55 Roman"/>
          <w:sz w:val="20"/>
        </w:rPr>
      </w:pPr>
    </w:p>
    <w:p>
      <w:pPr>
        <w:pStyle w:val="Heading1"/>
        <w:ind w:left="1037"/>
      </w:pPr>
      <w:bookmarkStart w:name="_TOC_250008" w:id="1"/>
      <w:bookmarkEnd w:id="1"/>
      <w:r>
        <w:rPr>
          <w:color w:val="253776"/>
        </w:rPr>
        <w:t>About Us</w:t>
      </w:r>
    </w:p>
    <w:p>
      <w:pPr>
        <w:pStyle w:val="BodyText"/>
        <w:spacing w:line="297" w:lineRule="auto" w:before="163"/>
        <w:ind w:left="1037" w:right="1770"/>
        <w:rPr>
          <w:b w:val="0"/>
        </w:rPr>
      </w:pPr>
      <w:r>
        <w:rPr>
          <w:b w:val="0"/>
        </w:rPr>
        <w:t>Humber and North Yorkshire Integrated Care Board (ICB) is part of the wider system of Integrated Care System of organisations that hold responsibility for planning, paying for and providing healthcare services.</w:t>
      </w:r>
    </w:p>
    <w:p>
      <w:pPr>
        <w:pStyle w:val="BodyText"/>
        <w:spacing w:line="297" w:lineRule="auto" w:before="112"/>
        <w:ind w:left="1037" w:right="2051"/>
        <w:rPr>
          <w:b w:val="0"/>
        </w:rPr>
      </w:pPr>
      <w:r>
        <w:rPr>
          <w:b w:val="0"/>
        </w:rPr>
        <w:t>The Integrated Care System comprises of six local ‘places’: Hull, East Riding, North Lincolnshire, North East Lincolnshire, North Yorkshire and Vale of York, and serves the health and care needs of the population of 1.7 million people.</w:t>
      </w:r>
    </w:p>
    <w:p>
      <w:pPr>
        <w:pStyle w:val="BodyText"/>
        <w:spacing w:line="297" w:lineRule="auto" w:before="112"/>
        <w:ind w:left="1037" w:right="1770"/>
        <w:rPr>
          <w:b w:val="0"/>
        </w:rPr>
      </w:pPr>
      <w:r>
        <w:rPr>
          <w:b w:val="0"/>
        </w:rPr>
        <w:t>The Mental Health, Learning Disabilities and Autism Collaborative is one of five sector collaboratives which report into the Integrated Care Board. Our aim is to better support the health and wellbeing of our population and make the best use of the resources we have available to deliver safe and quality mental health, learning disabilities and autism services.</w:t>
      </w:r>
    </w:p>
    <w:p>
      <w:pPr>
        <w:pStyle w:val="BodyText"/>
        <w:spacing w:line="297" w:lineRule="auto" w:before="112"/>
        <w:ind w:left="1037" w:right="2123"/>
        <w:rPr>
          <w:b w:val="0"/>
        </w:rPr>
      </w:pPr>
      <w:r>
        <w:rPr>
          <w:b w:val="0"/>
        </w:rPr>
        <w:t>By working together with stakeholders from across our six local places, including with colleagues from providers, primary care, local authority and VCSEs, we can </w:t>
      </w:r>
      <w:r>
        <w:rPr>
          <w:b w:val="0"/>
          <w:spacing w:val="-6"/>
        </w:rPr>
        <w:t>more </w:t>
      </w:r>
      <w:r>
        <w:rPr>
          <w:b w:val="0"/>
        </w:rPr>
        <w:t>effectively collaborate and plan together to ensure that Mental Health,</w:t>
      </w:r>
      <w:r>
        <w:rPr>
          <w:b w:val="0"/>
          <w:spacing w:val="-4"/>
        </w:rPr>
        <w:t> </w:t>
      </w:r>
      <w:r>
        <w:rPr>
          <w:b w:val="0"/>
        </w:rPr>
        <w:t>Learning</w:t>
      </w:r>
    </w:p>
    <w:p>
      <w:pPr>
        <w:pStyle w:val="BodyText"/>
        <w:spacing w:line="297" w:lineRule="auto"/>
        <w:ind w:left="1037" w:right="1865"/>
        <w:rPr>
          <w:b w:val="0"/>
        </w:rPr>
      </w:pPr>
      <w:r>
        <w:rPr>
          <w:b w:val="0"/>
        </w:rPr>
        <w:t>Disabilities and Autism services are meeting the needs of our populations, are available to all who need them and that investment decisions are aligned to longer term strategic goals, supported by evidence-based needs.</w:t>
      </w:r>
    </w:p>
    <w:p>
      <w:pPr>
        <w:pStyle w:val="BodyText"/>
        <w:spacing w:line="297" w:lineRule="auto" w:before="111"/>
        <w:ind w:left="1037" w:right="1770"/>
        <w:rPr>
          <w:b w:val="0"/>
        </w:rPr>
      </w:pPr>
      <w:r>
        <w:rPr>
          <w:b w:val="0"/>
        </w:rPr>
        <w:t>Working across a geographical area of more than 1,500 square miles, Humber and North </w:t>
      </w:r>
      <w:r>
        <w:rPr>
          <w:b w:val="0"/>
          <w:spacing w:val="-4"/>
        </w:rPr>
        <w:t>Yorkshire </w:t>
      </w:r>
      <w:r>
        <w:rPr>
          <w:b w:val="0"/>
        </w:rPr>
        <w:t>Integrated Care system comprises five acute trusts, three mental health trusts, six local authorities, two ambulance trusts, four community interest/not for profit organisations, 230 GP practices, 550 residential care homes, 10 hospices, 180 home</w:t>
      </w:r>
      <w:r>
        <w:rPr>
          <w:b w:val="0"/>
          <w:spacing w:val="-7"/>
        </w:rPr>
        <w:t> </w:t>
      </w:r>
      <w:r>
        <w:rPr>
          <w:b w:val="0"/>
          <w:spacing w:val="-6"/>
        </w:rPr>
        <w:t>care</w:t>
      </w:r>
    </w:p>
    <w:p>
      <w:pPr>
        <w:pStyle w:val="BodyText"/>
        <w:spacing w:line="297" w:lineRule="auto"/>
        <w:ind w:left="1037" w:right="1717"/>
        <w:rPr>
          <w:b w:val="0"/>
        </w:rPr>
      </w:pPr>
      <w:r>
        <w:rPr/>
        <w:drawing>
          <wp:anchor distT="0" distB="0" distL="0" distR="0" allowOverlap="1" layoutInCell="1" locked="0" behindDoc="1" simplePos="0" relativeHeight="248189952">
            <wp:simplePos x="0" y="0"/>
            <wp:positionH relativeFrom="page">
              <wp:posOffset>3781999</wp:posOffset>
            </wp:positionH>
            <wp:positionV relativeFrom="paragraph">
              <wp:posOffset>360625</wp:posOffset>
            </wp:positionV>
            <wp:extent cx="3778005" cy="3869999"/>
            <wp:effectExtent l="0" t="0" r="0" b="0"/>
            <wp:wrapNone/>
            <wp:docPr id="13" name="image6.png"/>
            <wp:cNvGraphicFramePr>
              <a:graphicFrameLocks noChangeAspect="1"/>
            </wp:cNvGraphicFramePr>
            <a:graphic>
              <a:graphicData uri="http://schemas.openxmlformats.org/drawingml/2006/picture">
                <pic:pic>
                  <pic:nvPicPr>
                    <pic:cNvPr id="14" name="image6.png"/>
                    <pic:cNvPicPr/>
                  </pic:nvPicPr>
                  <pic:blipFill>
                    <a:blip r:embed="rId12" cstate="print"/>
                    <a:stretch>
                      <a:fillRect/>
                    </a:stretch>
                  </pic:blipFill>
                  <pic:spPr>
                    <a:xfrm>
                      <a:off x="0" y="0"/>
                      <a:ext cx="3778005" cy="3869999"/>
                    </a:xfrm>
                    <a:prstGeom prst="rect">
                      <a:avLst/>
                    </a:prstGeom>
                  </pic:spPr>
                </pic:pic>
              </a:graphicData>
            </a:graphic>
          </wp:anchor>
        </w:drawing>
      </w:r>
      <w:r>
        <w:rPr>
          <w:b w:val="0"/>
        </w:rPr>
        <w:t>companies and thousands of voluntary and community sector organisations all helping to keep our local people well. We need to all work together to provide the best services for our local populations.</w:t>
      </w:r>
    </w:p>
    <w:p>
      <w:pPr>
        <w:pStyle w:val="BodyText"/>
        <w:spacing w:line="297" w:lineRule="auto" w:before="110"/>
        <w:ind w:left="1037" w:right="1691"/>
        <w:rPr>
          <w:b w:val="0"/>
        </w:rPr>
      </w:pPr>
      <w:r>
        <w:rPr>
          <w:b w:val="0"/>
        </w:rPr>
        <w:t>We would like to thank all our partner organisations across Humber and North Yorkshire, including our providers; Local Authorities; Voluntary, Community and Social Enterprise organisations; and colleagues within our six local ‘Places’ for their continued hard work in delivering care to the people in our area, and their support in producing this report.</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7"/>
        <w:rPr>
          <w:b w:val="0"/>
          <w:sz w:val="28"/>
        </w:rPr>
      </w:pPr>
    </w:p>
    <w:p>
      <w:pPr>
        <w:spacing w:before="95"/>
        <w:ind w:left="0" w:right="0" w:firstLine="0"/>
        <w:jc w:val="center"/>
        <w:rPr>
          <w:rFonts w:ascii="Frutiger LT Pro 55 Roman"/>
          <w:sz w:val="20"/>
        </w:rPr>
      </w:pPr>
      <w:r>
        <w:rPr>
          <w:rFonts w:ascii="Frutiger LT Pro 55 Roman"/>
          <w:sz w:val="20"/>
        </w:rPr>
        <w:t>3</w:t>
      </w:r>
    </w:p>
    <w:p>
      <w:pPr>
        <w:spacing w:after="0"/>
        <w:jc w:val="center"/>
        <w:rPr>
          <w:rFonts w:ascii="Frutiger LT Pro 55 Roman"/>
          <w:sz w:val="20"/>
        </w:rPr>
        <w:sectPr>
          <w:headerReference w:type="default" r:id="rId11"/>
          <w:pgSz w:w="11910" w:h="16840"/>
          <w:pgMar w:header="366" w:footer="0" w:top="1260" w:bottom="0" w:left="0" w:right="0"/>
        </w:sectPr>
      </w:pPr>
    </w:p>
    <w:p>
      <w:pPr>
        <w:pStyle w:val="BodyText"/>
        <w:spacing w:before="6"/>
        <w:rPr>
          <w:rFonts w:ascii="Frutiger LT Pro 55 Roman"/>
          <w:sz w:val="10"/>
        </w:rPr>
      </w:pPr>
    </w:p>
    <w:p>
      <w:pPr>
        <w:spacing w:line="237" w:lineRule="auto" w:before="96"/>
        <w:ind w:left="1481" w:right="2582" w:firstLine="0"/>
        <w:jc w:val="left"/>
        <w:rPr>
          <w:b/>
          <w:sz w:val="20"/>
        </w:rPr>
      </w:pPr>
      <w:r>
        <w:rPr/>
        <w:drawing>
          <wp:anchor distT="0" distB="0" distL="0" distR="0" allowOverlap="1" layoutInCell="1" locked="0" behindDoc="1" simplePos="0" relativeHeight="248206336">
            <wp:simplePos x="0" y="0"/>
            <wp:positionH relativeFrom="page">
              <wp:posOffset>269100</wp:posOffset>
            </wp:positionH>
            <wp:positionV relativeFrom="paragraph">
              <wp:posOffset>-75606</wp:posOffset>
            </wp:positionV>
            <wp:extent cx="514807" cy="574344"/>
            <wp:effectExtent l="0" t="0" r="0" b="0"/>
            <wp:wrapNone/>
            <wp:docPr id="15" name="image5.png"/>
            <wp:cNvGraphicFramePr>
              <a:graphicFrameLocks noChangeAspect="1"/>
            </wp:cNvGraphicFramePr>
            <a:graphic>
              <a:graphicData uri="http://schemas.openxmlformats.org/drawingml/2006/picture">
                <pic:pic>
                  <pic:nvPicPr>
                    <pic:cNvPr id="16" name="image5.png"/>
                    <pic:cNvPicPr/>
                  </pic:nvPicPr>
                  <pic:blipFill>
                    <a:blip r:embed="rId14" cstate="print"/>
                    <a:stretch>
                      <a:fillRect/>
                    </a:stretch>
                  </pic:blipFill>
                  <pic:spPr>
                    <a:xfrm>
                      <a:off x="0" y="0"/>
                      <a:ext cx="514807" cy="574344"/>
                    </a:xfrm>
                    <a:prstGeom prst="rect">
                      <a:avLst/>
                    </a:prstGeom>
                  </pic:spPr>
                </pic:pic>
              </a:graphicData>
            </a:graphic>
          </wp:anchor>
        </w:drawing>
      </w:r>
      <w:r>
        <w:rPr>
          <w:b w:val="0"/>
          <w:color w:val="8597A3"/>
          <w:sz w:val="20"/>
        </w:rPr>
        <w:t>Humber and North Yorkshire Health and Care Partnership Mental Health, Learning Disabilities and Autism Collaborative Programme </w:t>
      </w:r>
      <w:r>
        <w:rPr>
          <w:b/>
          <w:color w:val="8597A3"/>
          <w:sz w:val="20"/>
        </w:rPr>
        <w:t>Annual Report 2023-24</w:t>
      </w:r>
    </w:p>
    <w:p>
      <w:pPr>
        <w:pStyle w:val="BodyText"/>
        <w:rPr>
          <w:b/>
          <w:sz w:val="20"/>
        </w:rPr>
      </w:pPr>
    </w:p>
    <w:p>
      <w:pPr>
        <w:pStyle w:val="BodyText"/>
        <w:spacing w:before="8"/>
        <w:rPr>
          <w:b/>
          <w:sz w:val="15"/>
        </w:rPr>
      </w:pPr>
      <w:r>
        <w:rPr/>
        <w:pict>
          <v:group style="position:absolute;margin-left:87.499298pt;margin-top:11.445453pt;width:423.6pt;height:298.4pt;mso-position-horizontal-relative:page;mso-position-vertical-relative:paragraph;z-index:-251644928;mso-wrap-distance-left:0;mso-wrap-distance-right:0" coordorigin="1750,229" coordsize="8472,5968">
            <v:shape style="position:absolute;left:5327;top:2867;width:1754;height:2458" coordorigin="5328,2867" coordsize="1754,2458" path="m5745,2867l5382,3445,5418,3605,5418,4049,5328,4049,5485,4206,5485,4491,5545,4551,5545,4621,5437,4621,5437,4695,5595,4853,5769,4853,5769,4942,5618,4942,5618,5325,5721,5325,5721,5215,5991,5215,6199,5007,6494,5007,6867,4654,6990,4087,7081,3324,6899,2999,5745,2867xe" filled="true" fillcolor="#b21f75" stroked="false">
              <v:path arrowok="t"/>
              <v:fill type="solid"/>
            </v:shape>
            <v:shape style="position:absolute;left:2060;top:292;width:5827;height:2873" coordorigin="2060,292" coordsize="5827,2873" path="m6043,2362l3996,2362,4125,2572,4384,3164,4535,2657,5032,2657,5032,2587,5575,2587,5575,2510,6096,2510,6096,2415,6043,2362xm4892,2657l4535,2657,4590,2699,4951,2873,4892,2657xm3960,2420l3326,2420,3346,2420,3716,2819,3960,2420xm5032,2657l4892,2657,5032,2786,5032,2657xm6096,2510l5649,2510,5838,2771,6096,2699,6096,2510xm5575,2587l5032,2587,5318,2644,5458,2769,5575,2769,5575,2587xm5810,2188l3084,2188,3247,2351,3247,2519,3353,2626,3326,2420,3960,2420,3996,2362,6043,2362,5978,2297,5810,2297,5810,2188xm5810,2160l2831,2160,2831,2289,2932,2188,5810,2188,5810,2160xm5810,2112l2604,2112,2741,2250,2831,2160,5810,2160,5810,2112xm3068,807l2929,807,2813,924,2630,924,2560,995,2266,995,2193,1068,2193,1130,2298,1130,2298,1242,2221,1242,2251,1272,2251,1391,2134,1391,2060,1465,2202,1607,2202,2014,2129,2014,2129,2064,2289,2064,2289,2199,2376,2112,5810,2112,5810,1759,5723,1759,5723,1586,5649,1586,5743,1491,5844,1491,5900,1435,6258,1435,6258,1303,6326,1303,6325,1295,6344,1276,6368,1258,6379,1250,7883,1250,7883,1121,7743,1121,7743,990,3250,990,3068,807xm6258,1435l5967,1435,5967,1547,6018,1597,6018,1703,6205,1703,6205,1547,6258,1547,6258,1435xm7883,1250l6379,1250,6468,1339,6617,1339,6746,1468,6903,1468,7009,1575,7121,1575,7160,1535,7800,1535,7887,1449,7883,1261,7883,1250xm3754,654l3623,654,3623,815,3447,990,7743,990,7743,953,4949,953,4898,902,4863,902,4762,801,4651,801,4636,785,3885,785,3754,654xm5173,701l4949,701,4949,953,7743,953,7743,925,7838,925,7802,889,5356,889,5302,829,5200,829,5200,727,5173,701xm4863,867l4863,902,4898,902,4863,867xm5738,581l5635,581,5649,595,5384,889,7802,889,7697,784,7507,784,7507,742,6548,742,6504,698,6264,698,6234,669,5826,669,5738,581xm3885,634l3885,785,4636,785,4628,778,4561,778,4418,635,4007,635,3885,634xm7602,689l7507,784,7697,784,7602,689xm6959,292l6925,292,6840,377,6840,683,6716,683,6657,742,7507,742,7507,651,7300,443,7110,443,6959,292xm6461,654l6264,654,6264,698,6504,698,6461,654xm6176,610l5972,610,5972,669,6234,669,6176,610xm4222,502l4031,502,4031,596,4007,596,4007,635,4418,635,4393,610,4332,610,4266,545,4265,545,4222,502xe" filled="true" fillcolor="#b21f75" stroked="false">
              <v:path arrowok="t"/>
              <v:fill type="solid"/>
            </v:shape>
            <v:shape style="position:absolute;left:6560;top:4777;width:2318;height:1414" coordorigin="6561,4777" coordsize="2318,1414" path="m7101,6085l6847,6085,6953,6191,7101,6191,7101,6085xm8015,5888l7573,5888,7573,6151,7796,6151,7907,6040,8015,6040,8015,5888xm7662,4777l7299,4777,7188,4793,7130,4888,7036,4988,6967,4988,6876,5078,6782,5078,6782,5766,6561,5766,6561,5864,6733,6036,6679,6089,6651,6116,6642,6126,6642,6127,6847,6127,6847,6085,7101,6085,7101,6036,7250,5888,8015,5888,8015,5880,8272,5880,8187,5795,7980,5795,7980,5697,8157,5519,8537,5519,8586,5470,8586,5296,8687,5296,8878,5106,8867,5095,8736,5095,8586,4944,8094,4944,8070,4920,7805,4920,7662,4777xm8537,5519l8157,5519,8157,5588,8468,5588,8537,5519xm8687,5296l8586,5296,8637,5347,8687,5296xm8025,4875l7980,4920,8070,4920,8025,4875xe" filled="true" fillcolor="#9bca64" stroked="false">
              <v:path arrowok="t"/>
              <v:fill type="solid"/>
            </v:shape>
            <v:shape style="position:absolute;left:7919;top:4102;width:737;height:692" coordorigin="7920,4102" coordsize="737,692" path="m8203,4102l8021,4102,8021,4369,7920,4481,7920,4605,8010,4605,8033,4793,8127,4793,8232,4688,8656,4688,8656,4278,8343,4278,8343,4242,8203,4102xe" filled="true" fillcolor="#0075c9" stroked="false">
              <v:path arrowok="t"/>
              <v:fill type="solid"/>
            </v:shape>
            <v:shape style="position:absolute;left:6304;top:1213;width:2463;height:2022" coordorigin="6305,1213" coordsize="2463,2022" path="m7365,3168l7204,3168,7270,3235,7365,3235,7365,3168xm7878,2832l6808,2832,6808,3014,6618,3096,6753,3227,6984,3227,7008,3168,7365,3168,7365,3067,7423,3067,7423,2963,7613,2963,7706,2871,7839,2871,7878,2832xm6501,2398l6385,2398,6305,2478,6305,2503,6425,2503,6425,2612,6344,2693,6344,2726,6406,2788,6551,2788,6551,2893,6605,2893,6605,2832,7878,2832,7984,2726,7984,2640,8082,2542,8265,2542,8265,2497,8756,2497,8723,2463,6566,2463,6501,2398xm8265,2542l8082,2542,8082,2599,8265,2599,8265,2542xm8756,2497l8265,2497,8394,2594,8469,2571,8704,2571,8767,2508,8756,2497xm6895,2243l6850,2243,6850,2373,6657,2373,6566,2463,8723,2463,8715,2455,6993,2455,6993,2341,6895,2243xm7360,1404l7258,1503,7309,1554,7268,1595,7179,1595,7117,1657,7117,1715,7210,1808,7210,1987,7150,2047,7150,2116,7306,2116,7306,2336,7223,2336,7104,2455,8715,2455,8572,2313,8572,2197,8409,2033,8301,2033,8107,1839,8107,1500,7465,1500,7465,1456,7413,1456,7360,1404xm7955,1213l7873,1213,7873,1386,7756,1386,7756,1456,7602,1456,7602,1500,8107,1500,8107,1456,7953,1303,7955,1213xm7465,1404l7413,1456,7465,1456,7465,1404xe" filled="true" fillcolor="#b21f75" stroked="false">
              <v:path arrowok="t"/>
              <v:fill type="solid"/>
            </v:shape>
            <v:shape style="position:absolute;left:6057;top:2387;width:3814;height:3094" coordorigin="6057,2387" coordsize="3814,3094" path="m9257,4216l8125,4216,8288,4380,8417,4443,8544,4443,8544,4688,8720,4688,9071,5038,9472,5038,9676,5242,9824,5242,9824,5481,9870,5481,9870,5162,9693,4984,9693,4806,9266,4380,9266,4225,9257,4216xm6686,3376l6686,3892,6692,3962,6700,4007,6561,4007,6555,4175,6587,4225,6587,4499,6502,4585,6502,4633,6689,4633,6689,4781,6471,4781,6471,4851,6166,4851,6057,4960,6057,5024,6217,5024,6217,5076,6584,5076,6669,5162,6809,5162,6896,5075,6970,5075,7063,4982,7264,4982,7277,4817,7398,4712,8036,4712,8036,4552,7950,4552,7950,4479,8054,4375,8054,4216,9257,4216,8963,3922,7179,3922,7179,3786,7064,3786,6686,3376xm8036,4712l7662,4712,7765,4810,7903,4810,7975,4737,8036,4737,8036,4712xm8036,4737l7975,4737,7986,4747,8036,4793,8036,4737xm8179,2387l8073,2387,8073,2500,7979,2594,7979,2670,7803,2846,7669,2846,7575,2940,7413,2940,7413,3042,7353,3042,7353,3209,7264,3209,7264,3220,7215,3269,7260,3269,7260,3382,7527,3382,7527,3681,7460,3681,7527,3748,7353,3922,8963,3922,8858,3817,8858,3454,8720,3317,8720,2748,9193,2748,9193,2676,9064,2547,8404,2547,8331,2474,8179,2474,8179,2387xm7159,3692l7064,3786,7179,3786,7179,3774,7280,3774,7280,3755,7222,3755,7159,3692xm8789,2438l8691,2547,9064,2547,8957,2440,8789,2438xe" filled="true" fillcolor="#a188bc" stroked="false">
              <v:path arrowok="t"/>
              <v:fill type="solid"/>
            </v:shape>
            <v:shape style="position:absolute;left:8638;top:5109;width:980;height:1046" coordorigin="8638,5109" coordsize="980,1046" path="m8876,5109l8638,5347,8785,5496,8889,5496,8889,5579,8785,5683,8785,5859,8867,5940,8963,5940,8963,6154,9065,6154,9163,6056,9092,5986,9174,5904,9174,5739,9518,5739,9618,5639,9446,5467,9234,5467,8876,5109xm9518,5739l9348,5739,9348,5828,9430,5828,9518,5739xe" filled="true" fillcolor="#fcca64" stroked="false">
              <v:path arrowok="t"/>
              <v:fill type="solid"/>
            </v:shape>
            <v:shape style="position:absolute;left:3199;top:2067;width:2783;height:1892" coordorigin="3199,2067" coordsize="2783,1892" path="m5944,3678l5441,3678,5529,3766,5529,3959,5669,3959,5669,3808,5950,3808,5950,3702,5944,3678xm5041,3801l4192,3801,4280,3888,4325,3843,5041,3843,5041,3801xm5041,3843l4848,3843,4848,3881,5041,3881,5041,3843xm5301,2576l3255,2576,3336,2657,3283,2709,3322,2748,3469,2748,3525,2804,3525,2853,3743,3071,3648,3166,3582,3166,3582,3225,3796,3439,3796,3506,3725,3506,3571,3660,3571,3702,3838,3702,3838,3755,3950,3755,4055,3860,4115,3801,5041,3801,5041,3780,5122,3780,5224,3678,5944,3678,5908,3537,5908,3478,5982,3478,5982,3327,5869,3215,5729,3215,5729,3106,5547,2923,5455,2923,5455,2629,5354,2629,5301,2576xm4217,2067l4048,2067,3957,2158,3796,2158,3701,2253,3543,2253,3543,2314,3490,2314,3417,2387,3286,2387,3199,2474,3199,2587,3255,2576,5301,2576,5178,2453,4375,2453,4290,2369,4403,2257,4318,2172,4392,2172,4357,2137,4217,2137,4217,2067xm4564,2341l4531,2341,4531,2453,5178,2453,5157,2432,4655,2432,4564,2341xm4890,2257l4865,2257,4865,2324,4757,2432,5157,2432,5147,2422,5027,2422,5027,2369,4890,2369,4890,2257xm5027,2232l4890,2369,5027,2369,5027,2232xe" filled="true" fillcolor="#b21f75" stroked="false">
              <v:path arrowok="t"/>
              <v:fill type="solid"/>
            </v:shape>
            <v:shape style="position:absolute;left:7255;top:2313;width:1672;height:960" coordorigin="7256,2314" coordsize="1672,960" path="m7256,3235l7271,3273,7358,3237,7358,3043,7420,3043,7420,2934,7562,2934,7653,2843,7800,2843,7975,2668,7975,2595,8063,2507,8063,2387,8168,2387,8168,2471,8321,2471,8405,2555,8696,2555,8927,2314e" filled="false" stroked="true" strokeweight="1.544pt" strokecolor="#ffffff">
              <v:path arrowok="t"/>
              <v:stroke dashstyle="solid"/>
            </v:shape>
            <v:shape style="position:absolute;left:6766;top:4724;width:640;height:453" coordorigin="6767,4725" coordsize="640,453" path="m6767,5177l6880,5064,6971,5064,7051,4984,7263,4984,7293,4823,7406,4725e" filled="false" stroked="true" strokeweight="1.544pt" strokecolor="#ffffff">
              <v:path arrowok="t"/>
              <v:stroke dashstyle="solid"/>
            </v:shape>
            <v:line style="position:absolute" from="8620,5354" to="8897,5076" stroked="true" strokeweight="1.544pt" strokecolor="#ffffff">
              <v:stroke dashstyle="solid"/>
            </v:line>
            <v:shape style="position:absolute;left:5122;top:945;width:2549;height:2522" coordorigin="5122,945" coordsize="2549,2522" path="m6643,945l5183,1308,5122,3466,6134,3456,6317,3429,6291,3403,6346,3347,6346,3040,6494,2962,6968,2962,7238,2678,7671,2013,7248,1207,6643,945xm6968,2962l6494,2962,6488,3145,6374,3421,6317,3429,6346,3458,6452,3352,6722,3348,6722,3221,6968,2962xm6494,2962l6346,3040,6346,3347,6291,3403,6317,3429,6374,3421,6488,3145,6494,2962xe" filled="true" fillcolor="#b21f75" stroked="false">
              <v:path arrowok="t"/>
              <v:fill type="solid"/>
            </v:shape>
            <v:shape style="position:absolute;left:6685;top:3161;width:930;height:888" coordorigin="6686,3161" coordsize="930,888" path="m7192,3161l7011,3161,6996,3165,6686,3385,6686,3934,7615,4049,7615,3243,7304,3243,7192,3161xe" filled="true" fillcolor="#a188bc" stroked="false">
              <v:path arrowok="t"/>
              <v:fill type="solid"/>
            </v:shape>
            <v:shape style="position:absolute;left:6057;top:3161;width:1302;height:2028" coordorigin="6057,3161" coordsize="1302,2028" path="m6205,5188l6205,5022,6057,5022,6057,4935,6156,4837,6478,4837,6478,4777,6686,4777,6686,4641,6494,4641,6494,4575,6585,4485,6585,4213,6561,4188,6561,4007,6686,4007,6686,3959,6686,3934,6686,3885,6670,3391,7008,3161,7195,3161,7284,3225,7359,3225e" filled="false" stroked="true" strokeweight="1.599pt" strokecolor="#ffffff">
              <v:path arrowok="t"/>
              <v:stroke dashstyle="solid"/>
            </v:shape>
            <v:shape style="position:absolute;left:1749;top:1686;width:2237;height:2363" coordorigin="1750,1686" coordsize="2237,2363" path="m2693,1686l2330,2031,2101,2031,1859,2273,1859,2387,1750,2496,1750,2635,2053,2939,2053,3070,2228,3070,2342,3184,2342,3402,2518,3402,2584,3468,2832,3468,3199,3835,3199,4049,3461,4049,3624,3885,3624,3681,3986,3466,3908,2526,2693,1686xe" filled="true" fillcolor="#b21f75" stroked="false">
              <v:path arrowok="t"/>
              <v:fill type="solid"/>
            </v:shape>
            <v:shape style="position:absolute;left:5787;top:2998;width:899;height:1009" coordorigin="5787,2999" coordsize="899,1009" path="m5787,3373l5787,3681,5842,3681,6168,4007,6320,4007,6442,3885,6686,3885,6686,3402,6548,3402,6548,3385,5803,3385,5787,3373xm6686,3885l6442,3885,6564,4007,6686,4007,6686,3885xm5938,3276l5884,3276,5884,3373,5869,3377,5836,3383,5803,3385,6548,3385,6548,3373,6035,3373,5938,3276xm6382,2999l6205,2999,6035,3107,6035,3373,6548,3373,6548,3164,6382,2999xe" filled="true" fillcolor="#009fe3" stroked="false">
              <v:path arrowok="t"/>
              <v:fill type="solid"/>
            </v:shape>
            <v:shape style="position:absolute;left:5787;top:2998;width:899;height:1009" coordorigin="5787,2999" coordsize="899,1009" path="m6205,2999l6382,2999,6548,3164,6548,3402,6686,3402,6686,4007,6564,4007,6442,3885,6320,4007,6168,4007,5966,3805,5842,3681,5787,3681,5787,3373,5803,3385,5836,3383,5869,3377,5884,3373,5884,3276,5938,3276,6035,3373,6035,3107,6205,2999xe" filled="false" stroked="true" strokeweight="1.599pt" strokecolor="#ffffff">
              <v:path arrowok="t"/>
              <v:stroke dashstyle="solid"/>
            </v:shape>
            <v:shape style="position:absolute;left:7861;top:4102;width:749;height:692" coordorigin="7861,4102" coordsize="749,692" path="m8112,4102l7912,4102,7912,4369,7861,4482,7861,4545,7921,4545,7925,4794,8229,4794,8345,4688,8609,4688,8609,4211,8265,4211,8265,4175,8112,4102xe" filled="true" fillcolor="#283583" stroked="false">
              <v:path arrowok="t"/>
              <v:fill type="solid"/>
            </v:shape>
            <v:shape style="position:absolute;left:7861;top:4102;width:749;height:692" coordorigin="7861,4102" coordsize="749,692" path="m7925,4794l7921,4545,7861,4545,7861,4482,7912,4369,7912,4102,8112,4102,8265,4175,8265,4211,8609,4211,8609,4688,8345,4688,8229,4794,7925,4794xe" filled="false" stroked="true" strokeweight="1.599pt" strokecolor="#ffffff">
              <v:path arrowok="t"/>
              <v:stroke dashstyle="solid"/>
            </v:shape>
            <v:shape style="position:absolute;left:4523;top:228;width:1280;height:185" type="#_x0000_t202" filled="false" stroked="false">
              <v:textbox inset="0,0,0,0">
                <w:txbxContent>
                  <w:p>
                    <w:pPr>
                      <w:spacing w:before="2"/>
                      <w:ind w:left="0" w:right="0" w:firstLine="0"/>
                      <w:jc w:val="left"/>
                      <w:rPr>
                        <w:rFonts w:ascii="Frutiger LT Pro 55 Roman"/>
                        <w:b/>
                        <w:sz w:val="15"/>
                      </w:rPr>
                    </w:pPr>
                    <w:r>
                      <w:rPr>
                        <w:rFonts w:ascii="Frutiger LT Pro 55 Roman"/>
                        <w:b/>
                        <w:color w:val="C65999"/>
                        <w:sz w:val="15"/>
                      </w:rPr>
                      <w:t>North Yorkshire</w:t>
                    </w:r>
                  </w:p>
                </w:txbxContent>
              </v:textbox>
              <w10:wrap type="none"/>
            </v:shape>
            <v:shape style="position:absolute;left:6891;top:454;width:521;height:168" type="#_x0000_t202" filled="false" stroked="false">
              <v:textbox inset="0,0,0,0">
                <w:txbxContent>
                  <w:p>
                    <w:pPr>
                      <w:spacing w:before="3"/>
                      <w:ind w:left="0" w:right="103" w:firstLine="0"/>
                      <w:jc w:val="right"/>
                      <w:rPr>
                        <w:b/>
                        <w:sz w:val="6"/>
                      </w:rPr>
                    </w:pPr>
                    <w:r>
                      <w:rPr>
                        <w:b/>
                        <w:color w:val="FFFFFF"/>
                        <w:w w:val="105"/>
                        <w:sz w:val="6"/>
                      </w:rPr>
                      <w:t>Runswick Bay</w:t>
                    </w:r>
                  </w:p>
                  <w:p>
                    <w:pPr>
                      <w:spacing w:before="17"/>
                      <w:ind w:left="0" w:right="18" w:firstLine="0"/>
                      <w:jc w:val="right"/>
                      <w:rPr>
                        <w:b/>
                        <w:sz w:val="6"/>
                      </w:rPr>
                    </w:pPr>
                    <w:r>
                      <w:rPr>
                        <w:b/>
                        <w:color w:val="FFFFFF"/>
                        <w:w w:val="105"/>
                        <w:sz w:val="6"/>
                      </w:rPr>
                      <w:t>Sandsend</w:t>
                    </w:r>
                  </w:p>
                </w:txbxContent>
              </v:textbox>
              <w10:wrap type="none"/>
            </v:shape>
            <v:shape style="position:absolute;left:6171;top:3434;width:382;height:185" type="#_x0000_t202" filled="false" stroked="false">
              <v:textbox inset="0,0,0,0">
                <w:txbxContent>
                  <w:p>
                    <w:pPr>
                      <w:spacing w:before="2"/>
                      <w:ind w:left="0" w:right="0" w:firstLine="0"/>
                      <w:jc w:val="left"/>
                      <w:rPr>
                        <w:rFonts w:ascii="Frutiger LT Pro 55 Roman"/>
                        <w:b/>
                        <w:sz w:val="15"/>
                      </w:rPr>
                    </w:pPr>
                    <w:r>
                      <w:rPr>
                        <w:rFonts w:ascii="Frutiger LT Pro 55 Roman"/>
                        <w:b/>
                        <w:color w:val="FFFFFF"/>
                        <w:sz w:val="15"/>
                      </w:rPr>
                      <w:t>York</w:t>
                    </w:r>
                  </w:p>
                </w:txbxContent>
              </v:textbox>
              <w10:wrap type="none"/>
            </v:shape>
            <v:shape style="position:absolute;left:8937;top:3413;width:990;height:370" type="#_x0000_t202" filled="false" stroked="false">
              <v:textbox inset="0,0,0,0">
                <w:txbxContent>
                  <w:p>
                    <w:pPr>
                      <w:spacing w:line="242" w:lineRule="auto" w:before="2"/>
                      <w:ind w:left="0" w:right="7" w:firstLine="0"/>
                      <w:jc w:val="left"/>
                      <w:rPr>
                        <w:rFonts w:ascii="Frutiger LT Pro 55 Roman"/>
                        <w:b/>
                        <w:sz w:val="15"/>
                      </w:rPr>
                    </w:pPr>
                    <w:r>
                      <w:rPr>
                        <w:rFonts w:ascii="Frutiger LT Pro 55 Roman"/>
                        <w:b/>
                        <w:color w:val="8463A7"/>
                        <w:sz w:val="15"/>
                      </w:rPr>
                      <w:t>East Riding of Yorkshire</w:t>
                    </w:r>
                  </w:p>
                </w:txbxContent>
              </v:textbox>
              <w10:wrap type="none"/>
            </v:shape>
            <v:shape style="position:absolute;left:8102;top:4384;width:337;height:185" type="#_x0000_t202" filled="false" stroked="false">
              <v:textbox inset="0,0,0,0">
                <w:txbxContent>
                  <w:p>
                    <w:pPr>
                      <w:spacing w:before="2"/>
                      <w:ind w:left="0" w:right="0" w:firstLine="0"/>
                      <w:jc w:val="left"/>
                      <w:rPr>
                        <w:rFonts w:ascii="Frutiger LT Pro 55 Roman"/>
                        <w:b/>
                        <w:sz w:val="15"/>
                      </w:rPr>
                    </w:pPr>
                    <w:r>
                      <w:rPr>
                        <w:rFonts w:ascii="Frutiger LT Pro 55 Roman"/>
                        <w:b/>
                        <w:color w:val="FFFFFF"/>
                        <w:sz w:val="15"/>
                      </w:rPr>
                      <w:t>Hull</w:t>
                    </w:r>
                  </w:p>
                </w:txbxContent>
              </v:textbox>
              <w10:wrap type="none"/>
            </v:shape>
            <v:shape style="position:absolute;left:5723;top:5322;width:983;height:370" type="#_x0000_t202" filled="false" stroked="false">
              <v:textbox inset="0,0,0,0">
                <w:txbxContent>
                  <w:p>
                    <w:pPr>
                      <w:spacing w:line="242" w:lineRule="auto" w:before="2"/>
                      <w:ind w:left="0" w:right="11" w:firstLine="501"/>
                      <w:jc w:val="left"/>
                      <w:rPr>
                        <w:rFonts w:ascii="Frutiger LT Pro 55 Roman"/>
                        <w:b/>
                        <w:sz w:val="15"/>
                      </w:rPr>
                    </w:pPr>
                    <w:r>
                      <w:rPr>
                        <w:rFonts w:ascii="Frutiger LT Pro 55 Roman"/>
                        <w:b/>
                        <w:color w:val="7BB933"/>
                        <w:sz w:val="15"/>
                      </w:rPr>
                      <w:t>North Lincolnshire</w:t>
                    </w:r>
                  </w:p>
                </w:txbxContent>
              </v:textbox>
              <w10:wrap type="none"/>
            </v:shape>
            <v:shape style="position:absolute;left:9239;top:5827;width:983;height:370" type="#_x0000_t202" filled="false" stroked="false">
              <v:textbox inset="0,0,0,0">
                <w:txbxContent>
                  <w:p>
                    <w:pPr>
                      <w:spacing w:line="242" w:lineRule="auto" w:before="2"/>
                      <w:ind w:left="0" w:right="11" w:firstLine="0"/>
                      <w:jc w:val="left"/>
                      <w:rPr>
                        <w:rFonts w:ascii="Frutiger LT Pro 55 Roman"/>
                        <w:b/>
                        <w:sz w:val="15"/>
                      </w:rPr>
                    </w:pPr>
                    <w:r>
                      <w:rPr>
                        <w:rFonts w:ascii="Frutiger LT Pro 55 Roman"/>
                        <w:b/>
                        <w:color w:val="FBBA33"/>
                        <w:sz w:val="15"/>
                      </w:rPr>
                      <w:t>North East Lincolnshire</w:t>
                    </w:r>
                  </w:p>
                </w:txbxContent>
              </v:textbox>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5"/>
        </w:rPr>
      </w:pPr>
    </w:p>
    <w:p>
      <w:pPr>
        <w:spacing w:after="0"/>
        <w:rPr>
          <w:sz w:val="15"/>
        </w:rPr>
        <w:sectPr>
          <w:headerReference w:type="default" r:id="rId13"/>
          <w:pgSz w:w="11910" w:h="16840"/>
          <w:pgMar w:header="0" w:footer="0" w:top="340" w:bottom="0" w:left="0" w:right="0"/>
        </w:sectPr>
      </w:pPr>
    </w:p>
    <w:p>
      <w:pPr>
        <w:pStyle w:val="BodyText"/>
        <w:spacing w:line="237" w:lineRule="auto" w:before="95"/>
        <w:ind w:left="860" w:right="218"/>
        <w:jc w:val="center"/>
        <w:rPr>
          <w:b w:val="0"/>
        </w:rPr>
      </w:pPr>
      <w:r>
        <w:rPr/>
        <w:pict>
          <v:shape style="position:absolute;margin-left:73.173401pt;margin-top:-47.01981pt;width:35.550pt;height:11pt;mso-position-horizontal-relative:page;mso-position-vertical-relative:paragraph;z-index:-255109120" coordorigin="1463,-940" coordsize="711,220" path="m1463,-721l2174,-721,1826,-940,1463,-721xe" filled="false" stroked="true" strokeweight="3.199pt" strokecolor="#44257d">
            <v:path arrowok="t"/>
            <v:stroke dashstyle="solid"/>
            <w10:wrap type="none"/>
          </v:shape>
        </w:pict>
      </w:r>
      <w:r>
        <w:rPr/>
        <w:pict>
          <v:group style="position:absolute;margin-left:71.661797pt;margin-top:-28.792608pt;width:38.75pt;height:20.45pt;mso-position-horizontal-relative:page;mso-position-vertical-relative:paragraph;z-index:-255108096" coordorigin="1433,-576" coordsize="775,409">
            <v:line style="position:absolute" from="1433,-200" to="2208,-200" stroked="true" strokeweight="3.199pt" strokecolor="#44257d">
              <v:stroke dashstyle="solid"/>
            </v:line>
            <v:line style="position:absolute" from="1495,-323" to="2157,-323" stroked="true" strokeweight="3.199pt" strokecolor="#44257d">
              <v:stroke dashstyle="solid"/>
            </v:line>
            <v:line style="position:absolute" from="1550,-576" to="1550,-336" stroked="true" strokeweight="3.199pt" strokecolor="#44257d">
              <v:stroke dashstyle="solid"/>
            </v:line>
            <v:line style="position:absolute" from="1726,-576" to="1726,-336" stroked="true" strokeweight="3.199pt" strokecolor="#44257d">
              <v:stroke dashstyle="solid"/>
            </v:line>
            <v:line style="position:absolute" from="1902,-576" to="1902,-336" stroked="true" strokeweight="3.199pt" strokecolor="#44257d">
              <v:stroke dashstyle="solid"/>
            </v:line>
            <v:line style="position:absolute" from="2077,-576" to="2077,-336" stroked="true" strokeweight="3.199pt" strokecolor="#44257d">
              <v:stroke dashstyle="solid"/>
            </v:line>
            <w10:wrap type="none"/>
          </v:group>
        </w:pict>
      </w:r>
      <w:r>
        <w:rPr/>
        <w:pict>
          <v:group style="position:absolute;margin-left:274.592804pt;margin-top:-48.997208pt;width:46.1pt;height:40.65pt;mso-position-horizontal-relative:page;mso-position-vertical-relative:paragraph;z-index:-255107072" coordorigin="5492,-980" coordsize="922,813">
            <v:shape style="position:absolute;left:5523;top:-948;width:858;height:363" coordorigin="5524,-948" coordsize="858,363" path="m5524,-589l5947,-948,6382,-585e" filled="false" stroked="true" strokeweight="3.199pt" strokecolor="#44257d">
              <v:path arrowok="t"/>
              <v:stroke dashstyle="solid"/>
            </v:shape>
            <v:shape style="position:absolute;left:5623;top:-661;width:655;height:462" coordorigin="5623,-661" coordsize="655,462" path="m5628,-661l5628,-298,5623,-241,5632,-212,5663,-201,5726,-200,6191,-200,6241,-205,6267,-216,6277,-241,6278,-287,6278,-657e" filled="false" stroked="true" strokeweight="3.199pt" strokecolor="#44257d">
              <v:path arrowok="t"/>
              <v:stroke dashstyle="solid"/>
            </v:shape>
            <v:shape style="position:absolute;left:5856;top:-737;width:193;height:193" type="#_x0000_t75" stroked="false">
              <v:imagedata r:id="rId15" o:title=""/>
            </v:shape>
            <v:shape style="position:absolute;left:5786;top:-465;width:333;height:144" type="#_x0000_t75" stroked="false">
              <v:imagedata r:id="rId16" o:title=""/>
            </v:shape>
            <w10:wrap type="none"/>
          </v:group>
        </w:pict>
      </w:r>
      <w:r>
        <w:rPr/>
        <w:pict>
          <v:group style="position:absolute;margin-left:445.198608pt;margin-top:-36.784706pt;width:55.05pt;height:28.4pt;mso-position-horizontal-relative:page;mso-position-vertical-relative:paragraph;z-index:-255106048" coordorigin="8904,-736" coordsize="1101,568">
            <v:shape style="position:absolute;left:8921;top:-474;width:366;height:233" type="#_x0000_t75" stroked="false">
              <v:imagedata r:id="rId17" o:title=""/>
            </v:shape>
            <v:shape style="position:absolute;left:8921;top:-474;width:366;height:233" coordorigin="8921,-473" coordsize="366,233" path="m9205,-241l8939,-241,8929,-241,8921,-249,8921,-258,8921,-266,8938,-347,8982,-412,9048,-457,9128,-473,9171,-469,9212,-456,9249,-435,9281,-406,9287,-399,9287,-388,9280,-382,9273,-375,9262,-376,9256,-383,9229,-407,9198,-424,9164,-435,9128,-439,9063,-426,9009,-391,8972,-339,8956,-275,9205,-275,9214,-275,9222,-268,9222,-258,9222,-249,9214,-241,9205,-241xe" filled="false" stroked="true" strokeweight="1.744pt" strokecolor="#44257d">
              <v:path arrowok="t"/>
              <v:stroke dashstyle="solid"/>
            </v:shape>
            <v:shape style="position:absolute;left:9003;top:-736;width:250;height:250" type="#_x0000_t75" stroked="false">
              <v:imagedata r:id="rId18" o:title=""/>
            </v:shape>
            <v:shape style="position:absolute;left:9254;top:-418;width:414;height:233" coordorigin="9254,-418" coordsize="414,233" path="m9461,-418l9381,-401,9315,-357,9271,-291,9254,-211,9254,-193,9262,-185,9661,-185,9668,-193,9668,-211,9666,-220,9289,-220,9305,-284,9342,-335,9396,-370,9461,-383,9569,-383,9542,-401,9461,-418xm9569,-383l9461,-383,9526,-370,9580,-335,9618,-284,9634,-220,9666,-220,9652,-291,9608,-357,9569,-383xe" filled="true" fillcolor="#44257d" stroked="false">
              <v:path arrowok="t"/>
              <v:fill type="solid"/>
            </v:shape>
            <v:shape style="position:absolute;left:9254;top:-418;width:414;height:233" coordorigin="9254,-418" coordsize="414,233" path="m9651,-185l9271,-185,9262,-185,9254,-193,9254,-202,9254,-211,9271,-291,9315,-357,9381,-401,9461,-418,9542,-401,9608,-357,9652,-291,9668,-211,9668,-202,9668,-193,9661,-185,9651,-185xe" filled="false" stroked="true" strokeweight="1.744pt" strokecolor="#44257d">
              <v:path arrowok="t"/>
              <v:stroke dashstyle="solid"/>
            </v:shape>
            <v:shape style="position:absolute;left:9271;top:-474;width:716;height:272" type="#_x0000_t75" stroked="false">
              <v:imagedata r:id="rId19" o:title=""/>
            </v:shape>
            <v:shape style="position:absolute;left:9621;top:-474;width:366;height:233" coordorigin="9621,-473" coordsize="366,233" path="m9970,-241l9718,-241,9708,-241,9701,-249,9701,-258,9701,-268,9708,-275,9718,-275,9953,-275,9937,-339,9899,-391,9845,-426,9780,-439,9745,-435,9711,-424,9680,-407,9653,-383,9647,-376,9636,-375,9629,-382,9622,-388,9621,-399,9628,-406,9660,-435,9697,-456,9738,-469,9780,-473,9861,-457,9927,-412,9971,-347,9987,-266,9987,-258,9987,-249,9980,-241,9970,-241xe" filled="false" stroked="true" strokeweight="1.744pt" strokecolor="#44257d">
              <v:path arrowok="t"/>
              <v:stroke dashstyle="solid"/>
            </v:shape>
            <v:shape style="position:absolute;left:9655;top:-736;width:250;height:250" type="#_x0000_t75" stroked="false">
              <v:imagedata r:id="rId20" o:title=""/>
            </v:shape>
            <v:shape style="position:absolute;left:9336;top:-681;width:250;height:250" type="#_x0000_t75" stroked="false">
              <v:imagedata r:id="rId21" o:title=""/>
            </v:shape>
            <w10:wrap type="none"/>
          </v:group>
        </w:pict>
      </w:r>
      <w:r>
        <w:rPr>
          <w:b w:val="0"/>
        </w:rPr>
        <w:t>6 Local Authorities (Upper tier and unitary authorities)</w:t>
      </w:r>
    </w:p>
    <w:p>
      <w:pPr>
        <w:pStyle w:val="BodyText"/>
        <w:spacing w:before="4"/>
        <w:rPr>
          <w:b w:val="0"/>
          <w:sz w:val="8"/>
        </w:rPr>
      </w:pPr>
      <w:r>
        <w:rPr/>
        <w:pict>
          <v:group style="position:absolute;margin-left:71.711098pt;margin-top:7.03845pt;width:38.65pt;height:44.15pt;mso-position-horizontal-relative:page;mso-position-vertical-relative:paragraph;z-index:-251643904;mso-wrap-distance-left:0;mso-wrap-distance-right:0" coordorigin="1434,141" coordsize="773,883">
            <v:shape style="position:absolute;left:1434;top:140;width:773;height:883" coordorigin="1434,141" coordsize="773,883" path="m1999,201l1808,201,1881,213,1943,238,1993,277,2030,329,2054,392,2062,466,2057,516,2123,656,2054,685,2040,818,1833,818,1829,862,1949,871,1949,1023,2009,1023,2009,876,2095,876,2101,818,2040,818,1834,802,2103,802,2111,727,2207,688,2123,506,2130,469,2130,466,2123,389,2101,321,2066,262,2019,213,1999,201xm1815,141l1743,144,1675,161,1613,190,1560,232,1519,284,1491,343,1475,410,1472,483,1481,532,1498,577,1520,619,1544,658,1553,673,1557,680,1557,820,1434,942,1476,985,1618,846,1618,663,1608,647,1595,626,1573,591,1554,555,1539,518,1532,480,1534,420,1547,365,1570,316,1603,275,1645,241,1695,217,1749,204,1808,201,1999,201,1960,176,1892,152,1815,141xm2095,876l2009,876,2095,883,2095,876xe" filled="true" fillcolor="#44257d" stroked="false">
              <v:path arrowok="t"/>
              <v:fill type="solid"/>
            </v:shape>
            <v:shape style="position:absolute;left:1583;top:244;width:420;height:409" coordorigin="1583,245" coordsize="420,409" path="m1802,528l1761,528,1755,541,1755,541,1751,555,1749,570,1749,586,1749,600,1748,614,1747,630,1744,647,1774,653,1777,634,1778,616,1779,600,1779,586,1780,560,1784,543,1796,531,1802,528xm1699,541l1639,541,1652,545,1664,551,1674,558,1682,566,1694,589,1698,613,1697,631,1696,638,1726,643,1727,633,1728,609,1722,578,1705,547,1701,543,1699,541xm1818,245l1761,248,1709,263,1662,288,1624,323,1612,340,1602,357,1594,376,1588,395,1588,395,1588,396,1584,418,1583,437,1583,443,1584,463,1588,487,1589,504,1594,518,1602,529,1612,537,1618,540,1624,541,1633,541,1635,541,1639,541,1699,541,1697,539,1692,535,1761,528,1802,528,1819,522,1831,521,1849,516,1855,511,1618,511,1618,487,1617,484,1615,469,1614,454,1613,446,1614,434,1614,426,1666,426,1670,421,1661,414,1650,406,1637,399,1620,394,1625,380,1631,367,1639,354,1648,342,1649,341,1649,340,1679,340,1683,336,1679,331,1676,325,1674,317,1689,307,1705,298,1722,290,1740,284,1773,284,1777,276,1786,275,1795,274,1924,274,1920,271,1872,253,1818,245xm1747,435l1728,437,1711,443,1696,452,1683,463,1673,476,1666,491,1660,508,1634,511,1632,511,1855,511,1863,505,1863,505,1692,505,1697,493,1704,483,1713,476,1724,470,1735,467,1748,466,1762,466,1767,437,1747,435xm1708,362l1708,392,1752,397,1795,412,1829,433,1848,459,1847,465,1845,490,1692,505,1863,505,1872,489,1876,469,1877,463,1877,463,1878,450,1889,440,1951,429,1954,428,1861,428,1853,415,1843,403,1830,393,1814,384,1818,373,1786,373,1768,368,1749,365,1729,363,1708,362xm1762,466l1748,466,1761,467,1762,466xm1666,426l1614,426,1625,429,1634,434,1643,440,1652,446,1666,426xm1967,308l1921,308,1934,317,1947,329,1958,342,1968,355,1975,365,1972,375,1966,390,1957,398,1896,408,1886,411,1877,415,1868,421,1861,428,1954,428,1966,425,1979,417,1990,406,1998,392,2002,378,2002,365,1999,351,1993,339,1967,308xm1933,281l1858,281,1871,284,1884,288,1895,293,1884,316,1879,340,1878,347,1879,362,1879,365,1885,384,1912,370,1909,358,1909,340,1913,323,1921,308,1967,308,1960,300,1933,281xm1804,326l1798,342,1793,354,1789,365,1786,373,1818,373,1823,362,1827,350,1832,337,1804,326xm1679,340l1649,340,1653,347,1657,352,1663,358,1679,340xm1773,284l1740,284,1736,300,1733,314,1732,325,1732,332,1762,332,1763,321,1765,306,1770,290,1773,284xm1924,274l1808,274,1812,275,1820,275,1824,275,1827,276,1818,295,1845,308,1858,281,1933,281,1924,274xe" filled="true" fillcolor="#44257d" stroked="false">
              <v:path arrowok="t"/>
              <v:fill type="solid"/>
            </v:shape>
            <w10:wrap type="topAndBottom"/>
          </v:group>
        </w:pict>
      </w:r>
    </w:p>
    <w:p>
      <w:pPr>
        <w:pStyle w:val="BodyText"/>
        <w:spacing w:line="237" w:lineRule="auto" w:before="234"/>
        <w:ind w:left="860" w:right="218"/>
        <w:jc w:val="center"/>
        <w:rPr>
          <w:b w:val="0"/>
        </w:rPr>
      </w:pPr>
      <w:r>
        <w:rPr>
          <w:b w:val="0"/>
        </w:rPr>
        <w:t>3 mental health trusts</w:t>
      </w:r>
    </w:p>
    <w:p>
      <w:pPr>
        <w:pStyle w:val="BodyText"/>
        <w:rPr>
          <w:b w:val="0"/>
          <w:sz w:val="20"/>
        </w:rPr>
      </w:pPr>
    </w:p>
    <w:p>
      <w:pPr>
        <w:pStyle w:val="BodyText"/>
        <w:spacing w:before="10"/>
        <w:rPr>
          <w:b w:val="0"/>
          <w:sz w:val="14"/>
        </w:rPr>
      </w:pPr>
      <w:r>
        <w:rPr/>
        <w:pict>
          <v:group style="position:absolute;margin-left:65.760803pt;margin-top:10.93064pt;width:50.55pt;height:41.7pt;mso-position-horizontal-relative:page;mso-position-vertical-relative:paragraph;z-index:-251642880;mso-wrap-distance-left:0;mso-wrap-distance-right:0" coordorigin="1315,219" coordsize="1011,834">
            <v:shape style="position:absolute;left:1347;top:407;width:280;height:613" coordorigin="1347,408" coordsize="280,613" path="m1476,1020l1347,831,1347,468,1353,433,1363,415,1387,409,1430,408,1473,420,1493,447,1498,475,1498,487,1521,706,1627,853e" filled="false" stroked="true" strokeweight="3.199pt" strokecolor="#44257d">
              <v:path arrowok="t"/>
              <v:stroke dashstyle="solid"/>
            </v:shape>
            <v:shape style="position:absolute;left:1521;top:601;width:303;height:404" coordorigin="1521,601" coordsize="303,404" path="m1521,665l1574,618,1608,601,1637,615,1726,717,1774,776,1823,838,1823,1005e" filled="false" stroked="true" strokeweight="3.199pt" strokecolor="#44257d">
              <v:path arrowok="t"/>
              <v:stroke dashstyle="solid"/>
            </v:shape>
            <v:shape style="position:absolute;left:2014;top:407;width:280;height:613" coordorigin="2014,408" coordsize="280,613" path="m2165,1020l2294,831,2294,468,2288,433,2278,415,2254,409,2211,408,2168,420,2148,447,2143,475,2143,487,2120,706,2014,853e" filled="false" stroked="true" strokeweight="3.199pt" strokecolor="#44257d">
              <v:path arrowok="t"/>
              <v:stroke dashstyle="solid"/>
            </v:shape>
            <v:shape style="position:absolute;left:1817;top:601;width:303;height:404" coordorigin="1818,601" coordsize="303,404" path="m2120,665l2066,618,2032,601,2003,615,1915,717,1867,776,1818,838,1818,1005e" filled="false" stroked="true" strokeweight="3.199pt" strokecolor="#44257d">
              <v:path arrowok="t"/>
              <v:stroke dashstyle="solid"/>
            </v:shape>
            <v:shape style="position:absolute;left:1567;top:218;width:487;height:405" coordorigin="1568,219" coordsize="487,405" path="m1702,219l1608,228,1568,252,1574,312,1619,426,1823,623,1859,589,1939,511,2018,420,2054,351,2046,303,2033,279,1831,279,1828,269,1813,246,1775,225,1702,219xm1940,219l1901,220,1876,226,1856,244,1831,279,2033,279,2023,261,1987,230,1940,219xe" filled="true" fillcolor="#44257d" stroked="false">
              <v:path arrowok="t"/>
              <v:fill type="solid"/>
            </v:shape>
            <w10:wrap type="topAndBottom"/>
          </v:group>
        </w:pict>
      </w:r>
    </w:p>
    <w:p>
      <w:pPr>
        <w:pStyle w:val="BodyText"/>
        <w:spacing w:line="237" w:lineRule="auto" w:before="234"/>
        <w:ind w:left="680" w:right="38"/>
        <w:jc w:val="center"/>
        <w:rPr>
          <w:b w:val="0"/>
        </w:rPr>
      </w:pPr>
      <w:r>
        <w:rPr>
          <w:b w:val="0"/>
        </w:rPr>
        <w:t>1000s of voluntary and community sector organisations</w:t>
      </w:r>
    </w:p>
    <w:p>
      <w:pPr>
        <w:pStyle w:val="BodyText"/>
        <w:spacing w:line="289" w:lineRule="exact" w:before="92"/>
        <w:ind w:left="452" w:right="69"/>
        <w:jc w:val="center"/>
        <w:rPr>
          <w:b w:val="0"/>
        </w:rPr>
      </w:pPr>
      <w:r>
        <w:rPr/>
        <w:br w:type="column"/>
      </w:r>
      <w:r>
        <w:rPr>
          <w:b w:val="0"/>
        </w:rPr>
        <w:t>550 care</w:t>
      </w:r>
      <w:r>
        <w:rPr>
          <w:b w:val="0"/>
          <w:spacing w:val="-5"/>
        </w:rPr>
        <w:t> </w:t>
      </w:r>
      <w:r>
        <w:rPr>
          <w:b w:val="0"/>
        </w:rPr>
        <w:t>homes</w:t>
      </w:r>
    </w:p>
    <w:p>
      <w:pPr>
        <w:pStyle w:val="BodyText"/>
        <w:spacing w:line="237" w:lineRule="auto" w:before="1"/>
        <w:ind w:left="454" w:right="69"/>
        <w:jc w:val="center"/>
        <w:rPr>
          <w:b w:val="0"/>
        </w:rPr>
      </w:pPr>
      <w:r>
        <w:rPr/>
        <w:drawing>
          <wp:anchor distT="0" distB="0" distL="0" distR="0" allowOverlap="1" layoutInCell="1" locked="0" behindDoc="1" simplePos="0" relativeHeight="248211456">
            <wp:simplePos x="0" y="0"/>
            <wp:positionH relativeFrom="page">
              <wp:posOffset>3533320</wp:posOffset>
            </wp:positionH>
            <wp:positionV relativeFrom="paragraph">
              <wp:posOffset>1890865</wp:posOffset>
            </wp:positionV>
            <wp:extent cx="100012" cy="100012"/>
            <wp:effectExtent l="0" t="0" r="0" b="0"/>
            <wp:wrapNone/>
            <wp:docPr id="17" name="image14.png"/>
            <wp:cNvGraphicFramePr>
              <a:graphicFrameLocks noChangeAspect="1"/>
            </wp:cNvGraphicFramePr>
            <a:graphic>
              <a:graphicData uri="http://schemas.openxmlformats.org/drawingml/2006/picture">
                <pic:pic>
                  <pic:nvPicPr>
                    <pic:cNvPr id="18" name="image14.png"/>
                    <pic:cNvPicPr/>
                  </pic:nvPicPr>
                  <pic:blipFill>
                    <a:blip r:embed="rId22" cstate="print"/>
                    <a:stretch>
                      <a:fillRect/>
                    </a:stretch>
                  </pic:blipFill>
                  <pic:spPr>
                    <a:xfrm>
                      <a:off x="0" y="0"/>
                      <a:ext cx="100012" cy="100012"/>
                    </a:xfrm>
                    <a:prstGeom prst="rect">
                      <a:avLst/>
                    </a:prstGeom>
                  </pic:spPr>
                </pic:pic>
              </a:graphicData>
            </a:graphic>
          </wp:anchor>
        </w:drawing>
      </w:r>
      <w:r>
        <w:rPr/>
        <w:drawing>
          <wp:anchor distT="0" distB="0" distL="0" distR="0" allowOverlap="1" layoutInCell="1" locked="0" behindDoc="1" simplePos="0" relativeHeight="248212480">
            <wp:simplePos x="0" y="0"/>
            <wp:positionH relativeFrom="page">
              <wp:posOffset>3926859</wp:posOffset>
            </wp:positionH>
            <wp:positionV relativeFrom="paragraph">
              <wp:posOffset>1890865</wp:posOffset>
            </wp:positionV>
            <wp:extent cx="100012" cy="100012"/>
            <wp:effectExtent l="0" t="0" r="0" b="0"/>
            <wp:wrapNone/>
            <wp:docPr id="19" name="image15.png"/>
            <wp:cNvGraphicFramePr>
              <a:graphicFrameLocks noChangeAspect="1"/>
            </wp:cNvGraphicFramePr>
            <a:graphic>
              <a:graphicData uri="http://schemas.openxmlformats.org/drawingml/2006/picture">
                <pic:pic>
                  <pic:nvPicPr>
                    <pic:cNvPr id="20" name="image15.png"/>
                    <pic:cNvPicPr/>
                  </pic:nvPicPr>
                  <pic:blipFill>
                    <a:blip r:embed="rId23" cstate="print"/>
                    <a:stretch>
                      <a:fillRect/>
                    </a:stretch>
                  </pic:blipFill>
                  <pic:spPr>
                    <a:xfrm>
                      <a:off x="0" y="0"/>
                      <a:ext cx="100012" cy="100012"/>
                    </a:xfrm>
                    <a:prstGeom prst="rect">
                      <a:avLst/>
                    </a:prstGeom>
                  </pic:spPr>
                </pic:pic>
              </a:graphicData>
            </a:graphic>
          </wp:anchor>
        </w:drawing>
      </w:r>
      <w:r>
        <w:rPr>
          <w:b w:val="0"/>
        </w:rPr>
        <w:t>and 180 home care</w:t>
      </w:r>
      <w:r>
        <w:rPr>
          <w:b w:val="0"/>
          <w:spacing w:val="-22"/>
        </w:rPr>
        <w:t> </w:t>
      </w:r>
      <w:r>
        <w:rPr>
          <w:b w:val="0"/>
        </w:rPr>
        <w:t>companies</w:t>
      </w:r>
    </w:p>
    <w:p>
      <w:pPr>
        <w:pStyle w:val="BodyText"/>
        <w:spacing w:before="7"/>
        <w:rPr>
          <w:b w:val="0"/>
          <w:sz w:val="17"/>
        </w:rPr>
      </w:pPr>
      <w:r>
        <w:rPr/>
        <w:pict>
          <v:group style="position:absolute;margin-left:271.825409pt;margin-top:12.622718pt;width:51.65pt;height:38.6pt;mso-position-horizontal-relative:page;mso-position-vertical-relative:paragraph;z-index:-251641856;mso-wrap-distance-left:0;mso-wrap-distance-right:0" coordorigin="5437,252" coordsize="1033,772">
            <v:shape style="position:absolute;left:5444;top:260;width:1017;height:756" coordorigin="5444,260" coordsize="1017,756" path="m5560,570l5448,625,5444,632,5444,1007,5453,1016,6453,1016,6461,1007,6461,978,5482,978,5482,651,5577,605,5581,593,5571,574,5560,570xm5746,540l5708,540,5708,978,5746,978,5746,540xm6197,416l6159,416,6159,978,6197,978,6197,540,6284,540,6197,497,6197,416xm6453,857l6432,857,6423,866,6423,978,6461,978,6461,866,6453,857xm6284,540l6197,540,6423,651,6423,764,6432,772,6453,772,6461,764,6461,632,6457,625,6284,540xm5836,260l5717,260,5708,269,5708,497,5647,527,5643,539,5653,558,5664,562,5708,540,5746,540,5746,416,6197,416,6197,377,5746,377,5746,298,5836,298,5844,290,5844,269,5836,260xm6189,260l6065,260,6056,269,6056,290,6065,298,6159,298,6159,377,6197,377,6197,269,6189,260xe" filled="true" fillcolor="#44257d" stroked="false">
              <v:path arrowok="t"/>
              <v:fill type="solid"/>
            </v:shape>
            <v:shape style="position:absolute;left:5444;top:260;width:1017;height:756" coordorigin="5444,260" coordsize="1017,756" path="m6442,1016l6453,1016,6461,1007,6461,997,6461,876,6461,866,6453,857,6442,857,6432,857,6423,866,6423,876,6423,978,6197,978,6197,540,6423,651,6423,753,6423,764,6432,772,6442,772,6453,772,6461,764,6461,753,6461,639,6461,632,6457,625,6451,622,6197,497,6197,279,6197,269,6189,260,6178,260,6075,260,6065,260,6056,269,6056,279,6056,290,6065,298,6075,298,6159,298,6159,377,5746,377,5746,298,5825,298,5836,298,5844,290,5844,279,5844,269,5836,260,5825,260,5727,260,5717,260,5708,269,5708,279,5708,497,5657,523,5647,527,5643,539,5648,548,5653,558,5664,562,5674,557,5708,540,5708,978,5482,978,5482,651,5567,609,5577,605,5581,593,5576,584,5571,574,5560,570,5551,575,5455,622,5448,625,5444,632,5444,639,5444,997,5444,1007,5453,1016,5463,1016,5727,1016,6178,1016e" filled="false" stroked="true" strokeweight=".776pt" strokecolor="#44257d">
              <v:path arrowok="t"/>
              <v:stroke dashstyle="solid"/>
            </v:shape>
            <v:shape style="position:absolute;left:5746;top:415;width:413;height:562" coordorigin="5746,416" coordsize="413,562" path="m6159,509l6159,978,5746,978,5746,509,5746,416,6159,416,6159,509xe" filled="false" stroked="true" strokeweight=".776pt" strokecolor="#44257d">
              <v:path arrowok="t"/>
              <v:stroke dashstyle="solid"/>
            </v:shape>
            <v:shape style="position:absolute;left:5587;top:542;width:52;height:45" coordorigin="5587,542" coordsize="52,45" path="m5617,542l5591,555,5587,567,5595,583,5602,587,5612,587,5615,586,5617,585,5634,576,5638,565,5629,546,5617,542xe" filled="true" fillcolor="#44257d" stroked="false">
              <v:path arrowok="t"/>
              <v:fill type="solid"/>
            </v:shape>
            <v:shape style="position:absolute;left:5587;top:542;width:52;height:45" coordorigin="5587,542" coordsize="52,45" path="m5634,555l5629,546,5617,542,5608,547,5600,551,5591,555,5587,567,5592,576,5595,583,5602,587,5609,587,5612,587,5615,586,5617,585,5625,581,5634,576,5638,565,5634,555xe" filled="false" stroked="true" strokeweight=".776pt" strokecolor="#44257d">
              <v:path arrowok="t"/>
              <v:stroke dashstyle="solid"/>
            </v:shape>
            <v:shape style="position:absolute;left:5625;top:698;width:39;height:87" coordorigin="5626,699" coordsize="39,87" path="m5656,699l5634,699,5626,707,5626,776,5634,785,5656,785,5664,776,5664,707,5656,699xe" filled="true" fillcolor="#44257d" stroked="false">
              <v:path arrowok="t"/>
              <v:fill type="solid"/>
            </v:shape>
            <v:shape style="position:absolute;left:5625;top:698;width:39;height:87" coordorigin="5626,699" coordsize="39,87" path="m5664,718l5664,707,5656,699,5645,699,5634,699,5626,707,5626,718,5626,765,5626,776,5634,785,5645,785,5656,785,5664,776,5664,765,5664,718xe" filled="false" stroked="true" strokeweight=".776pt" strokecolor="#44257d">
              <v:path arrowok="t"/>
              <v:stroke dashstyle="solid"/>
            </v:shape>
            <v:shape style="position:absolute;left:6284;top:698;width:39;height:87" coordorigin="6285,699" coordsize="39,87" path="m6314,699l6293,699,6285,707,6285,776,6293,785,6314,785,6323,776,6323,707,6314,699xe" filled="true" fillcolor="#44257d" stroked="false">
              <v:path arrowok="t"/>
              <v:fill type="solid"/>
            </v:shape>
            <v:shape style="position:absolute;left:6284;top:698;width:39;height:87" coordorigin="6285,699" coordsize="39,87" path="m6323,718l6323,707,6314,699,6304,699,6293,699,6285,707,6285,718,6285,765,6285,776,6293,785,6304,785,6314,785,6323,776,6323,765,6323,718xe" filled="false" stroked="true" strokeweight=".776pt" strokecolor="#44257d">
              <v:path arrowok="t"/>
              <v:stroke dashstyle="solid"/>
            </v:shape>
            <v:shape style="position:absolute;left:5625;top:840;width:39;height:86" coordorigin="5626,840" coordsize="39,86" path="m5656,840l5634,840,5626,849,5626,918,5634,926,5656,926,5664,918,5664,849,5656,840xe" filled="true" fillcolor="#44257d" stroked="false">
              <v:path arrowok="t"/>
              <v:fill type="solid"/>
            </v:shape>
            <v:shape style="position:absolute;left:5625;top:840;width:39;height:86" coordorigin="5626,840" coordsize="39,86" path="m5645,926l5656,926,5664,918,5664,907,5664,859,5664,849,5656,840,5645,840,5634,840,5626,849,5626,859,5626,907,5626,918,5634,926,5645,926xe" filled="false" stroked="true" strokeweight=".776pt" strokecolor="#44257d">
              <v:path arrowok="t"/>
              <v:stroke dashstyle="solid"/>
            </v:shape>
            <v:shape style="position:absolute;left:6284;top:840;width:39;height:86" coordorigin="6285,840" coordsize="39,86" path="m6314,840l6293,840,6285,849,6285,918,6293,926,6314,926,6323,918,6323,849,6314,840xe" filled="true" fillcolor="#44257d" stroked="false">
              <v:path arrowok="t"/>
              <v:fill type="solid"/>
            </v:shape>
            <v:shape style="position:absolute;left:6284;top:840;width:39;height:86" coordorigin="6285,840" coordsize="39,86" path="m6304,926l6314,926,6323,918,6323,907,6323,859,6323,849,6314,840,6304,840,6293,840,6285,849,6285,859,6285,907,6285,918,6293,926,6304,926xe" filled="false" stroked="true" strokeweight=".776pt" strokecolor="#44257d">
              <v:path arrowok="t"/>
              <v:stroke dashstyle="solid"/>
            </v:shape>
            <v:shape style="position:absolute;left:5814;top:478;width:294;height:294" type="#_x0000_t75" stroked="false">
              <v:imagedata r:id="rId24" o:title=""/>
            </v:shape>
            <v:line style="position:absolute" from="5882,277" to="6003,277" stroked="true" strokeweight="1.685pt" strokecolor="#44257d">
              <v:stroke dashstyle="solid"/>
            </v:line>
            <w10:wrap type="topAndBottom"/>
          </v:group>
        </w:pict>
      </w:r>
    </w:p>
    <w:p>
      <w:pPr>
        <w:pStyle w:val="BodyText"/>
        <w:spacing w:line="237" w:lineRule="auto" w:before="233"/>
        <w:ind w:left="454" w:right="69"/>
        <w:jc w:val="center"/>
        <w:rPr>
          <w:b w:val="0"/>
        </w:rPr>
      </w:pPr>
      <w:r>
        <w:rPr>
          <w:b w:val="0"/>
        </w:rPr>
        <w:t>4 acute hospital trusts</w:t>
      </w:r>
      <w:r>
        <w:rPr>
          <w:b w:val="0"/>
          <w:spacing w:val="-15"/>
        </w:rPr>
        <w:t> </w:t>
      </w:r>
      <w:r>
        <w:rPr>
          <w:b w:val="0"/>
        </w:rPr>
        <w:t>(Operating across 9</w:t>
      </w:r>
      <w:r>
        <w:rPr>
          <w:b w:val="0"/>
          <w:spacing w:val="-3"/>
        </w:rPr>
        <w:t> </w:t>
      </w:r>
      <w:r>
        <w:rPr>
          <w:b w:val="0"/>
        </w:rPr>
        <w:t>sites)</w:t>
      </w:r>
    </w:p>
    <w:p>
      <w:pPr>
        <w:pStyle w:val="BodyText"/>
        <w:spacing w:before="7"/>
        <w:rPr>
          <w:b w:val="0"/>
          <w:sz w:val="17"/>
        </w:rPr>
      </w:pPr>
      <w:r>
        <w:rPr/>
        <w:pict>
          <v:group style="position:absolute;margin-left:271.562714pt;margin-top:12.63436pt;width:52.15pt;height:37.75pt;mso-position-horizontal-relative:page;mso-position-vertical-relative:paragraph;z-index:-251640832;mso-wrap-distance-left:0;mso-wrap-distance-right:0" coordorigin="5431,253" coordsize="1043,755">
            <v:shape style="position:absolute;left:5857;top:252;width:184;height:184" type="#_x0000_t75" stroked="false">
              <v:imagedata r:id="rId25" o:title=""/>
            </v:shape>
            <v:rect style="position:absolute;left:5884;top:518;width:158;height:457" filled="false" stroked="true" strokeweight="3.199pt" strokecolor="#44257d">
              <v:stroke dashstyle="solid"/>
            </v:rect>
            <v:rect style="position:absolute;left:5547;top:514;width:136;height:395" filled="false" stroked="true" strokeweight="2.768pt" strokecolor="#44257d">
              <v:stroke dashstyle="solid"/>
            </v:rect>
            <v:rect style="position:absolute;left:6221;top:514;width:136;height:395" filled="false" stroked="true" strokeweight="2.768pt" strokecolor="#44257d">
              <v:stroke dashstyle="solid"/>
            </v:rect>
            <v:shape style="position:absolute;left:5781;top:518;width:345;height:276" coordorigin="5782,519" coordsize="345,276" path="m5882,794l5824,789,5794,775,5784,741,5782,676,5798,604,5832,555,5866,528,5882,519,6039,519,6090,535,6116,555,6125,594,6127,664,6113,734,6084,771,6055,785,6042,788e" filled="false" stroked="true" strokeweight="3.199pt" strokecolor="#44257d">
              <v:path arrowok="t"/>
              <v:stroke dashstyle="solid"/>
            </v:shape>
            <v:shape style="position:absolute;left:5431;top:486;width:142;height:294" type="#_x0000_t75" stroked="false">
              <v:imagedata r:id="rId26" o:title=""/>
            </v:shape>
            <v:shape style="position:absolute;left:6332;top:486;width:142;height:294" type="#_x0000_t75" stroked="false">
              <v:imagedata r:id="rId27" o:title=""/>
            </v:shape>
            <w10:wrap type="topAndBottom"/>
          </v:group>
        </w:pict>
      </w:r>
    </w:p>
    <w:p>
      <w:pPr>
        <w:pStyle w:val="BodyText"/>
        <w:spacing w:line="237" w:lineRule="auto" w:before="234"/>
        <w:ind w:left="423" w:right="16" w:firstLine="146"/>
        <w:rPr>
          <w:b w:val="0"/>
        </w:rPr>
      </w:pPr>
      <w:r>
        <w:rPr>
          <w:b w:val="0"/>
        </w:rPr>
        <w:t>c. 50,000 staff across health and adult social care</w:t>
      </w:r>
    </w:p>
    <w:p>
      <w:pPr>
        <w:pStyle w:val="BodyText"/>
        <w:spacing w:line="237" w:lineRule="auto" w:before="95"/>
        <w:ind w:left="402" w:right="1025"/>
        <w:jc w:val="center"/>
        <w:rPr>
          <w:b w:val="0"/>
        </w:rPr>
      </w:pPr>
      <w:r>
        <w:rPr/>
        <w:br w:type="column"/>
      </w:r>
      <w:r>
        <w:rPr>
          <w:b w:val="0"/>
        </w:rPr>
        <w:t>Second largest Integrated Care Board in England with a population of 1.7 million</w:t>
      </w:r>
    </w:p>
    <w:p>
      <w:pPr>
        <w:pStyle w:val="BodyText"/>
        <w:spacing w:before="2"/>
        <w:rPr>
          <w:b w:val="0"/>
          <w:sz w:val="14"/>
        </w:rPr>
      </w:pPr>
      <w:r>
        <w:rPr/>
        <w:pict>
          <v:group style="position:absolute;margin-left:449.673096pt;margin-top:10.55225pt;width:46.1pt;height:40.65pt;mso-position-horizontal-relative:page;mso-position-vertical-relative:paragraph;z-index:-251639808;mso-wrap-distance-left:0;mso-wrap-distance-right:0" coordorigin="8993,211" coordsize="922,813">
            <v:shape style="position:absolute;left:9025;top:243;width:858;height:363" coordorigin="9025,243" coordsize="858,363" path="m9025,602l9449,243,9883,606e" filled="false" stroked="true" strokeweight="3.199pt" strokecolor="#44257d">
              <v:path arrowok="t"/>
              <v:stroke dashstyle="solid"/>
            </v:shape>
            <v:shape style="position:absolute;left:9124;top:530;width:655;height:462" coordorigin="9125,530" coordsize="655,462" path="m9130,530l9130,893,9125,950,9133,979,9165,990,9228,991,9693,991,9743,986,9769,975,9778,950,9780,904,9780,534e" filled="false" stroked="true" strokeweight="3.199pt" strokecolor="#44257d">
              <v:path arrowok="t"/>
              <v:stroke dashstyle="solid"/>
            </v:shape>
            <v:rect style="position:absolute;left:9388;top:696;width:121;height:116" filled="true" fillcolor="#44257d" stroked="false">
              <v:fill type="solid"/>
            </v:rect>
            <v:line style="position:absolute" from="9279,636" to="9630,636" stroked="true" strokeweight="6.046pt" strokecolor="#44257d">
              <v:stroke dashstyle="solid"/>
            </v:line>
            <v:rect style="position:absolute;left:9388;top:460;width:121;height:116" filled="true" fillcolor="#44257d" stroked="false">
              <v:fill type="solid"/>
            </v:rect>
            <w10:wrap type="topAndBottom"/>
          </v:group>
        </w:pict>
      </w:r>
    </w:p>
    <w:p>
      <w:pPr>
        <w:pStyle w:val="BodyText"/>
        <w:spacing w:line="289" w:lineRule="exact" w:before="231"/>
        <w:ind w:left="402" w:right="1025"/>
        <w:jc w:val="center"/>
        <w:rPr>
          <w:b w:val="0"/>
        </w:rPr>
      </w:pPr>
      <w:r>
        <w:rPr>
          <w:b w:val="0"/>
        </w:rPr>
        <w:t>42 Primary Care</w:t>
      </w:r>
    </w:p>
    <w:p>
      <w:pPr>
        <w:pStyle w:val="BodyText"/>
        <w:spacing w:line="237" w:lineRule="auto" w:before="1"/>
        <w:ind w:left="880" w:right="1504"/>
        <w:jc w:val="center"/>
        <w:rPr>
          <w:b w:val="0"/>
        </w:rPr>
      </w:pPr>
      <w:r>
        <w:rPr>
          <w:b w:val="0"/>
        </w:rPr>
        <w:t>Networks (181 GP Practices)</w:t>
      </w:r>
    </w:p>
    <w:p>
      <w:pPr>
        <w:pStyle w:val="BodyText"/>
        <w:spacing w:before="8"/>
        <w:rPr>
          <w:b w:val="0"/>
          <w:sz w:val="9"/>
        </w:rPr>
      </w:pPr>
      <w:r>
        <w:rPr/>
        <w:pict>
          <v:group style="position:absolute;margin-left:451.556305pt;margin-top:7.840143pt;width:42.35pt;height:42.5pt;mso-position-horizontal-relative:page;mso-position-vertical-relative:paragraph;z-index:-251638784;mso-wrap-distance-left:0;mso-wrap-distance-right:0" coordorigin="9031,157" coordsize="847,850">
            <v:line style="position:absolute" from="9060,471" to="9060,928" stroked="true" strokeweight="2.768pt" strokecolor="#44257d">
              <v:stroke dashstyle="solid"/>
            </v:line>
            <v:shape style="position:absolute;left:9063;top:761;width:570;height:68" coordorigin="9063,762" coordsize="570,68" path="m9063,762l9085,788,9146,809,9237,824,9348,829,9459,824,9549,809,9610,788,9632,762e" filled="false" stroked="true" strokeweight="3.199pt" strokecolor="#44257d">
              <v:path arrowok="t"/>
              <v:stroke dashstyle="solid"/>
            </v:shape>
            <v:shape style="position:absolute;left:9063;top:400;width:570;height:135" coordorigin="9063,400" coordsize="570,135" path="m9348,535l9459,529,9549,515,9610,494,9632,468,9610,441,9549,420,9459,406,9348,400,9237,406,9146,420,9085,441,9063,468,9085,494,9146,515,9237,529,9348,535xe" filled="false" stroked="true" strokeweight="3.199pt" strokecolor="#44257d">
              <v:path arrowok="t"/>
              <v:stroke dashstyle="solid"/>
            </v:shape>
            <v:shape style="position:absolute;left:9063;top:616;width:570;height:68" coordorigin="9063,616" coordsize="570,68" path="m9063,616l9085,642,9146,664,9237,678,9348,683,9459,678,9549,664,9610,642,9632,616e" filled="false" stroked="true" strokeweight="3.199pt" strokecolor="#44257d">
              <v:path arrowok="t"/>
              <v:stroke dashstyle="solid"/>
            </v:shape>
            <v:shape style="position:absolute;left:9063;top:907;width:570;height:68" coordorigin="9063,907" coordsize="570,68" path="m9063,907l9085,934,9146,955,9237,969,9348,975,9459,969,9549,955,9610,934,9632,907e" filled="false" stroked="true" strokeweight="3.199pt" strokecolor="#44257d">
              <v:path arrowok="t"/>
              <v:stroke dashstyle="solid"/>
            </v:shape>
            <v:line style="position:absolute" from="9638,471" to="9638,928" stroked="true" strokeweight="2.768pt" strokecolor="#44257d">
              <v:stroke dashstyle="solid"/>
            </v:line>
            <v:shape style="position:absolute;left:9274;top:188;width:570;height:126" coordorigin="9275,189" coordsize="570,126" path="m9698,315l9757,304,9804,290,9833,274,9844,256,9822,230,9761,208,9670,194,9559,189,9449,194,9358,208,9297,230,9275,256e" filled="false" stroked="true" strokeweight="3.199pt" strokecolor="#44257d">
              <v:path arrowok="t"/>
              <v:stroke dashstyle="solid"/>
            </v:shape>
            <v:line style="position:absolute" from="9850,260" to="9850,716" stroked="true" strokeweight="2.768pt" strokecolor="#44257d">
              <v:stroke dashstyle="solid"/>
            </v:line>
            <v:shape style="position:absolute;left:9672;top:372;width:204;height:412" type="#_x0000_t75" stroked="false">
              <v:imagedata r:id="rId28" o:title=""/>
            </v:shape>
            <w10:wrap type="topAndBottom"/>
          </v:group>
        </w:pict>
      </w:r>
    </w:p>
    <w:p>
      <w:pPr>
        <w:pStyle w:val="BodyText"/>
        <w:spacing w:line="237" w:lineRule="auto" w:before="234"/>
        <w:ind w:left="881" w:right="1504"/>
        <w:jc w:val="center"/>
        <w:rPr>
          <w:b w:val="0"/>
        </w:rPr>
      </w:pPr>
      <w:r>
        <w:rPr>
          <w:b w:val="0"/>
        </w:rPr>
        <w:t>Total budget of approx. £3.5bn pa</w:t>
      </w:r>
    </w:p>
    <w:p>
      <w:pPr>
        <w:spacing w:after="0" w:line="237" w:lineRule="auto"/>
        <w:jc w:val="center"/>
        <w:sectPr>
          <w:type w:val="continuous"/>
          <w:pgSz w:w="11910" w:h="16840"/>
          <w:pgMar w:top="0" w:bottom="280" w:left="0" w:right="0"/>
          <w:cols w:num="3" w:equalWidth="0">
            <w:col w:w="3001" w:space="1636"/>
            <w:col w:w="2247" w:space="743"/>
            <w:col w:w="4283"/>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2"/>
        <w:rPr>
          <w:b w:val="0"/>
          <w:sz w:val="20"/>
        </w:rPr>
      </w:pPr>
    </w:p>
    <w:p>
      <w:pPr>
        <w:spacing w:after="0"/>
        <w:rPr>
          <w:sz w:val="20"/>
        </w:rPr>
        <w:sectPr>
          <w:type w:val="continuous"/>
          <w:pgSz w:w="11910" w:h="16840"/>
          <w:pgMar w:top="0" w:bottom="280" w:left="0" w:right="0"/>
        </w:sectPr>
      </w:pPr>
    </w:p>
    <w:p>
      <w:pPr>
        <w:pStyle w:val="BodyText"/>
        <w:tabs>
          <w:tab w:pos="5343" w:val="left" w:leader="none"/>
        </w:tabs>
        <w:spacing w:line="289" w:lineRule="exact" w:before="92"/>
        <w:ind w:left="1220"/>
        <w:rPr>
          <w:b w:val="0"/>
        </w:rPr>
      </w:pPr>
      <w:r>
        <w:rPr/>
        <w:pict>
          <v:shape style="position:absolute;margin-left:458.641022pt;margin-top:-51.086697pt;width:24.35pt;height:20.25pt;mso-position-horizontal-relative:page;mso-position-vertical-relative:paragraph;z-index:-255102976" coordorigin="9173,-1022" coordsize="487,405" path="m9308,-1022l9213,-1013,9173,-988,9179,-928,9225,-814,9429,-617,9465,-651,9544,-729,9623,-820,9659,-889,9651,-937,9638,-961,9436,-961,9434,-972,9419,-994,9380,-1015,9308,-1022xm9546,-1022l9506,-1021,9481,-1014,9461,-996,9436,-961,9638,-961,9628,-980,9592,-1010,9546,-1022xe" filled="true" fillcolor="#44257d" stroked="false">
            <v:path arrowok="t"/>
            <v:fill type="solid"/>
            <w10:wrap type="none"/>
          </v:shape>
        </w:pict>
      </w:r>
      <w:r>
        <w:rPr/>
        <w:pict>
          <v:shape style="position:absolute;margin-left:443.715607pt;margin-top:-24.663698pt;width:58.5pt;height:21.85pt;mso-position-horizontal-relative:page;mso-position-vertical-relative:paragraph;z-index:-255101952" coordorigin="8874,-493" coordsize="1170,437" path="m9389,-294l9536,-248,9633,-264,9682,-279,9698,-303,9695,-344,9677,-383,9647,-402,9619,-407,9607,-407,9539,-403,9426,-456,9363,-484,9324,-493,9287,-493,9198,-475,9059,-436,8930,-397,8874,-380,8972,-72,9107,-150,9182,-187,9227,-192,9269,-176,9335,-146,9418,-112,9488,-83,9518,-72,9546,-58,9609,-72,9672,-106,9770,-161,9880,-224,9969,-276,10033,-315,10044,-329,10041,-350,10026,-384,10001,-414,9974,-420,9951,-416,9942,-412,9709,-348e" filled="false" stroked="true" strokeweight="2.768pt" strokecolor="#44257d">
            <v:path arrowok="t"/>
            <v:stroke dashstyle="solid"/>
            <w10:wrap type="none"/>
          </v:shape>
        </w:pict>
      </w:r>
      <w:r>
        <w:rPr/>
        <w:drawing>
          <wp:anchor distT="0" distB="0" distL="0" distR="0" allowOverlap="1" layoutInCell="1" locked="0" behindDoc="1" simplePos="0" relativeHeight="248215552">
            <wp:simplePos x="0" y="0"/>
            <wp:positionH relativeFrom="page">
              <wp:posOffset>3407219</wp:posOffset>
            </wp:positionH>
            <wp:positionV relativeFrom="paragraph">
              <wp:posOffset>-534409</wp:posOffset>
            </wp:positionV>
            <wp:extent cx="745187" cy="509587"/>
            <wp:effectExtent l="0" t="0" r="0" b="0"/>
            <wp:wrapNone/>
            <wp:docPr id="21" name="image21.png"/>
            <wp:cNvGraphicFramePr>
              <a:graphicFrameLocks noChangeAspect="1"/>
            </wp:cNvGraphicFramePr>
            <a:graphic>
              <a:graphicData uri="http://schemas.openxmlformats.org/drawingml/2006/picture">
                <pic:pic>
                  <pic:nvPicPr>
                    <pic:cNvPr id="22" name="image21.png"/>
                    <pic:cNvPicPr/>
                  </pic:nvPicPr>
                  <pic:blipFill>
                    <a:blip r:embed="rId29" cstate="print"/>
                    <a:stretch>
                      <a:fillRect/>
                    </a:stretch>
                  </pic:blipFill>
                  <pic:spPr>
                    <a:xfrm>
                      <a:off x="0" y="0"/>
                      <a:ext cx="745187" cy="509587"/>
                    </a:xfrm>
                    <a:prstGeom prst="rect">
                      <a:avLst/>
                    </a:prstGeom>
                  </pic:spPr>
                </pic:pic>
              </a:graphicData>
            </a:graphic>
          </wp:anchor>
        </w:drawing>
      </w:r>
      <w:r>
        <w:rPr/>
        <w:pict>
          <v:group style="position:absolute;margin-left:67.731697pt;margin-top:-45.961197pt;width:46.6pt;height:30.35pt;mso-position-horizontal-relative:page;mso-position-vertical-relative:paragraph;z-index:-255099904" coordorigin="1355,-919" coordsize="932,607">
            <v:line style="position:absolute" from="1355,-355" to="2268,-355" stroked="true" strokeweight="3.199pt" strokecolor="#44257d">
              <v:stroke dashstyle="solid"/>
            </v:line>
            <v:line style="position:absolute" from="1512,-782" to="1407,-887" stroked="true" strokeweight="3.199pt" strokecolor="#44257d">
              <v:stroke dashstyle="solid"/>
            </v:line>
            <v:line style="position:absolute" from="2137,-782" to="2242,-887" stroked="true" strokeweight="3.199pt" strokecolor="#44257d">
              <v:stroke dashstyle="solid"/>
            </v:line>
            <v:line style="position:absolute" from="1472,-538" to="1363,-538" stroked="true" strokeweight="3.199pt" strokecolor="#44257d">
              <v:stroke dashstyle="solid"/>
            </v:line>
            <v:line style="position:absolute" from="2177,-538" to="2286,-538" stroked="true" strokeweight="3.199pt" strokecolor="#44257d">
              <v:stroke dashstyle="solid"/>
            </v:line>
            <v:shape style="position:absolute;left:1562;top:-756;width:520;height:412" coordorigin="1562,-756" coordsize="520,412" path="m1611,-363l1583,-386,1569,-414,1563,-465,1562,-556,1573,-601,1603,-654,1654,-704,1725,-741,1816,-756,1909,-742,1983,-705,2038,-652,2071,-591,2082,-529,2070,-458,2043,-399,2016,-359,2004,-345e" filled="false" stroked="true" strokeweight="3.199pt" strokecolor="#44257d">
              <v:path arrowok="t"/>
              <v:stroke dashstyle="solid"/>
            </v:shape>
            <w10:wrap type="none"/>
          </v:group>
        </w:pict>
      </w:r>
      <w:r>
        <w:rPr/>
        <w:pict>
          <v:line style="position:absolute;mso-position-horizontal-relative:page;mso-position-vertical-relative:paragraph;z-index:-255098880" from="75.491096pt,-10.487098pt" to="106.453096pt,-10.487098pt" stroked="true" strokeweight="3.199pt" strokecolor="#44257d">
            <v:stroke dashstyle="solid"/>
            <w10:wrap type="none"/>
          </v:line>
        </w:pict>
      </w:r>
      <w:r>
        <w:rPr/>
        <w:pict>
          <v:line style="position:absolute;mso-position-horizontal-relative:page;mso-position-vertical-relative:paragraph;z-index:-255097856" from="80.328102pt,-3.533898pt" to="100.709102pt,-3.533898pt" stroked="true" strokeweight="3.199pt" strokecolor="#44257d">
            <v:stroke dashstyle="solid"/>
            <w10:wrap type="none"/>
          </v:line>
        </w:pict>
      </w:r>
      <w:r>
        <w:rPr/>
        <w:pict>
          <v:line style="position:absolute;mso-position-horizontal-relative:page;mso-position-vertical-relative:paragraph;z-index:-255096832" from="91.123299pt,-43.225299pt" to="91.123299pt,-53.623299pt" stroked="true" strokeweight="3.199pt" strokecolor="#44257d">
            <v:stroke dashstyle="solid"/>
            <w10:wrap type="none"/>
          </v:line>
        </w:pict>
      </w:r>
      <w:r>
        <w:rPr>
          <w:b w:val="0"/>
        </w:rPr>
        <w:t>10 hospices</w:t>
        <w:tab/>
        <w:t>2 ambulance</w:t>
      </w:r>
    </w:p>
    <w:p>
      <w:pPr>
        <w:pStyle w:val="BodyText"/>
        <w:spacing w:line="289" w:lineRule="exact"/>
        <w:ind w:left="5723"/>
        <w:rPr>
          <w:b w:val="0"/>
        </w:rPr>
      </w:pPr>
      <w:r>
        <w:rPr>
          <w:b w:val="0"/>
        </w:rPr>
        <w:t>trusts</w:t>
      </w:r>
    </w:p>
    <w:p>
      <w:pPr>
        <w:pStyle w:val="BodyText"/>
        <w:spacing w:line="237" w:lineRule="auto" w:before="94"/>
        <w:ind w:left="1220" w:right="1263" w:firstLine="35"/>
        <w:rPr>
          <w:b w:val="0"/>
        </w:rPr>
      </w:pPr>
      <w:r>
        <w:rPr/>
        <w:br w:type="column"/>
      </w:r>
      <w:r>
        <w:rPr>
          <w:b w:val="0"/>
        </w:rPr>
        <w:t>4 communty / not for profit providers</w:t>
      </w:r>
    </w:p>
    <w:p>
      <w:pPr>
        <w:spacing w:after="0" w:line="237" w:lineRule="auto"/>
        <w:sectPr>
          <w:type w:val="continuous"/>
          <w:pgSz w:w="11910" w:h="16840"/>
          <w:pgMar w:top="0" w:bottom="280" w:left="0" w:right="0"/>
          <w:cols w:num="2" w:equalWidth="0">
            <w:col w:w="6704" w:space="574"/>
            <w:col w:w="4632"/>
          </w:cols>
        </w:sectPr>
      </w:pPr>
    </w:p>
    <w:p>
      <w:pPr>
        <w:pStyle w:val="BodyText"/>
        <w:rPr>
          <w:b w:val="0"/>
          <w:sz w:val="20"/>
        </w:rPr>
      </w:pPr>
      <w:r>
        <w:rPr/>
        <w:pict>
          <v:rect style="position:absolute;margin-left:0pt;margin-top:.000015pt;width:595.276pt;height:841.89pt;mso-position-horizontal-relative:page;mso-position-vertical-relative:page;z-index:-255111168" filled="true" fillcolor="#00b2e3" stroked="false">
            <v:fill opacity="8520f" type="solid"/>
            <w10:wrap type="none"/>
          </v:rect>
        </w:pict>
      </w:r>
    </w:p>
    <w:p>
      <w:pPr>
        <w:spacing w:before="95"/>
        <w:ind w:left="0" w:right="35" w:firstLine="0"/>
        <w:jc w:val="center"/>
        <w:rPr>
          <w:rFonts w:ascii="Frutiger LT Pro 55 Roman"/>
          <w:sz w:val="20"/>
        </w:rPr>
      </w:pPr>
      <w:r>
        <w:rPr>
          <w:rFonts w:ascii="Frutiger LT Pro 55 Roman"/>
          <w:sz w:val="20"/>
        </w:rPr>
        <w:t>4</w:t>
      </w:r>
    </w:p>
    <w:p>
      <w:pPr>
        <w:spacing w:after="0"/>
        <w:jc w:val="center"/>
        <w:rPr>
          <w:rFonts w:ascii="Frutiger LT Pro 55 Roman"/>
          <w:sz w:val="20"/>
        </w:rPr>
        <w:sectPr>
          <w:type w:val="continuous"/>
          <w:pgSz w:w="11910" w:h="16840"/>
          <w:pgMar w:top="0" w:bottom="280" w:left="0" w:right="0"/>
        </w:sectPr>
      </w:pPr>
    </w:p>
    <w:p>
      <w:pPr>
        <w:pStyle w:val="BodyText"/>
        <w:spacing w:before="2"/>
        <w:rPr>
          <w:rFonts w:ascii="Frutiger LT Pro 55 Roman"/>
          <w:sz w:val="17"/>
        </w:rPr>
      </w:pPr>
    </w:p>
    <w:p>
      <w:pPr>
        <w:spacing w:after="0"/>
        <w:rPr>
          <w:rFonts w:ascii="Frutiger LT Pro 55 Roman"/>
          <w:sz w:val="17"/>
        </w:rPr>
        <w:sectPr>
          <w:headerReference w:type="default" r:id="rId30"/>
          <w:footerReference w:type="default" r:id="rId31"/>
          <w:pgSz w:w="11910" w:h="16840"/>
          <w:pgMar w:header="366" w:footer="233" w:top="1260" w:bottom="420" w:left="0" w:right="0"/>
          <w:pgNumType w:start="5"/>
        </w:sectPr>
      </w:pPr>
    </w:p>
    <w:p>
      <w:pPr>
        <w:spacing w:before="95"/>
        <w:ind w:left="1477" w:right="0" w:firstLine="0"/>
        <w:jc w:val="left"/>
        <w:rPr>
          <w:b/>
          <w:sz w:val="28"/>
        </w:rPr>
      </w:pPr>
      <w:bookmarkStart w:name="_TOC_250007" w:id="2"/>
      <w:bookmarkEnd w:id="2"/>
      <w:r>
        <w:rPr>
          <w:b/>
          <w:color w:val="253776"/>
          <w:sz w:val="28"/>
        </w:rPr>
        <w:t>Introduction</w:t>
      </w:r>
    </w:p>
    <w:p>
      <w:pPr>
        <w:pStyle w:val="BodyText"/>
        <w:spacing w:before="9"/>
        <w:rPr>
          <w:b/>
          <w:sz w:val="23"/>
        </w:rPr>
      </w:pPr>
      <w:r>
        <w:rPr/>
        <w:drawing>
          <wp:anchor distT="0" distB="0" distL="0" distR="0" allowOverlap="1" layoutInCell="1" locked="0" behindDoc="0" simplePos="0" relativeHeight="35">
            <wp:simplePos x="0" y="0"/>
            <wp:positionH relativeFrom="page">
              <wp:posOffset>938250</wp:posOffset>
            </wp:positionH>
            <wp:positionV relativeFrom="paragraph">
              <wp:posOffset>207803</wp:posOffset>
            </wp:positionV>
            <wp:extent cx="1437489" cy="1783079"/>
            <wp:effectExtent l="0" t="0" r="0" b="0"/>
            <wp:wrapTopAndBottom/>
            <wp:docPr id="25" name="image22.jpeg"/>
            <wp:cNvGraphicFramePr>
              <a:graphicFrameLocks noChangeAspect="1"/>
            </wp:cNvGraphicFramePr>
            <a:graphic>
              <a:graphicData uri="http://schemas.openxmlformats.org/drawingml/2006/picture">
                <pic:pic>
                  <pic:nvPicPr>
                    <pic:cNvPr id="26" name="image22.jpeg"/>
                    <pic:cNvPicPr/>
                  </pic:nvPicPr>
                  <pic:blipFill>
                    <a:blip r:embed="rId32" cstate="print"/>
                    <a:stretch>
                      <a:fillRect/>
                    </a:stretch>
                  </pic:blipFill>
                  <pic:spPr>
                    <a:xfrm>
                      <a:off x="0" y="0"/>
                      <a:ext cx="1437489" cy="1783079"/>
                    </a:xfrm>
                    <a:prstGeom prst="rect">
                      <a:avLst/>
                    </a:prstGeom>
                  </pic:spPr>
                </pic:pic>
              </a:graphicData>
            </a:graphic>
          </wp:anchor>
        </w:drawing>
      </w:r>
    </w:p>
    <w:p>
      <w:pPr>
        <w:pStyle w:val="Heading2"/>
        <w:spacing w:before="165"/>
        <w:ind w:left="1477"/>
      </w:pPr>
      <w:r>
        <w:rPr/>
        <w:t>Brent Kilmurray</w:t>
      </w:r>
    </w:p>
    <w:p>
      <w:pPr>
        <w:pStyle w:val="BodyText"/>
        <w:spacing w:line="237" w:lineRule="auto" w:before="103"/>
        <w:ind w:left="1477"/>
        <w:rPr>
          <w:b w:val="0"/>
        </w:rPr>
      </w:pPr>
      <w:r>
        <w:rPr>
          <w:b w:val="0"/>
        </w:rPr>
        <w:t>Chief Executive, </w:t>
      </w:r>
      <w:r>
        <w:rPr>
          <w:b w:val="0"/>
          <w:spacing w:val="-6"/>
        </w:rPr>
        <w:t>Tees, </w:t>
      </w:r>
      <w:r>
        <w:rPr>
          <w:b w:val="0"/>
        </w:rPr>
        <w:t>Esk and Wear </w:t>
      </w:r>
      <w:r>
        <w:rPr>
          <w:b w:val="0"/>
          <w:spacing w:val="-3"/>
        </w:rPr>
        <w:t>Valley </w:t>
      </w:r>
      <w:r>
        <w:rPr>
          <w:b w:val="0"/>
        </w:rPr>
        <w:t>NHS Foundation </w:t>
      </w:r>
      <w:r>
        <w:rPr>
          <w:b w:val="0"/>
          <w:spacing w:val="-4"/>
        </w:rPr>
        <w:t>Trust; </w:t>
      </w:r>
      <w:r>
        <w:rPr>
          <w:b w:val="0"/>
        </w:rPr>
        <w:t>Chair of </w:t>
      </w:r>
      <w:r>
        <w:rPr>
          <w:b w:val="0"/>
          <w:spacing w:val="-6"/>
        </w:rPr>
        <w:t>the </w:t>
      </w:r>
      <w:r>
        <w:rPr>
          <w:b w:val="0"/>
        </w:rPr>
        <w:t>Humber and North </w:t>
      </w:r>
      <w:r>
        <w:rPr>
          <w:b w:val="0"/>
          <w:spacing w:val="-4"/>
        </w:rPr>
        <w:t>Yorkshire </w:t>
      </w:r>
      <w:r>
        <w:rPr>
          <w:b w:val="0"/>
        </w:rPr>
        <w:t>Health and Care Partnership Mental Health, Learning Disabilities and Autism Collaborative</w:t>
      </w:r>
    </w:p>
    <w:p>
      <w:pPr>
        <w:pStyle w:val="BodyText"/>
        <w:rPr>
          <w:b w:val="0"/>
          <w:sz w:val="20"/>
        </w:rPr>
      </w:pPr>
      <w:r>
        <w:rPr/>
        <w:br w:type="column"/>
      </w:r>
      <w:r>
        <w:rPr>
          <w:b w:val="0"/>
          <w:sz w:val="20"/>
        </w:rPr>
      </w:r>
    </w:p>
    <w:p>
      <w:pPr>
        <w:pStyle w:val="BodyText"/>
        <w:spacing w:before="5"/>
        <w:rPr>
          <w:b w:val="0"/>
          <w:sz w:val="12"/>
        </w:rPr>
      </w:pPr>
      <w:r>
        <w:rPr/>
        <w:drawing>
          <wp:anchor distT="0" distB="0" distL="0" distR="0" allowOverlap="1" layoutInCell="1" locked="0" behindDoc="0" simplePos="0" relativeHeight="36">
            <wp:simplePos x="0" y="0"/>
            <wp:positionH relativeFrom="page">
              <wp:posOffset>4092828</wp:posOffset>
            </wp:positionH>
            <wp:positionV relativeFrom="paragraph">
              <wp:posOffset>120846</wp:posOffset>
            </wp:positionV>
            <wp:extent cx="1790668" cy="1972627"/>
            <wp:effectExtent l="0" t="0" r="0" b="0"/>
            <wp:wrapTopAndBottom/>
            <wp:docPr id="27" name="image23.png"/>
            <wp:cNvGraphicFramePr>
              <a:graphicFrameLocks noChangeAspect="1"/>
            </wp:cNvGraphicFramePr>
            <a:graphic>
              <a:graphicData uri="http://schemas.openxmlformats.org/drawingml/2006/picture">
                <pic:pic>
                  <pic:nvPicPr>
                    <pic:cNvPr id="28" name="image23.png"/>
                    <pic:cNvPicPr/>
                  </pic:nvPicPr>
                  <pic:blipFill>
                    <a:blip r:embed="rId33" cstate="print"/>
                    <a:stretch>
                      <a:fillRect/>
                    </a:stretch>
                  </pic:blipFill>
                  <pic:spPr>
                    <a:xfrm>
                      <a:off x="0" y="0"/>
                      <a:ext cx="1790668" cy="1972627"/>
                    </a:xfrm>
                    <a:prstGeom prst="rect">
                      <a:avLst/>
                    </a:prstGeom>
                  </pic:spPr>
                </pic:pic>
              </a:graphicData>
            </a:graphic>
          </wp:anchor>
        </w:drawing>
      </w:r>
    </w:p>
    <w:p>
      <w:pPr>
        <w:pStyle w:val="Heading2"/>
        <w:spacing w:before="195"/>
      </w:pPr>
      <w:r>
        <w:rPr/>
        <w:t>Alison Flack</w:t>
      </w:r>
    </w:p>
    <w:p>
      <w:pPr>
        <w:pStyle w:val="BodyText"/>
        <w:spacing w:line="237" w:lineRule="auto" w:before="103"/>
        <w:ind w:left="869" w:right="1523"/>
        <w:rPr>
          <w:b w:val="0"/>
        </w:rPr>
      </w:pPr>
      <w:r>
        <w:rPr>
          <w:b w:val="0"/>
        </w:rPr>
        <w:t>Programme Director, Humber and North Yorkshire Health and Care Partnership, Mental Health, Learning Disabilities and Autism Collaborative Programme</w:t>
      </w:r>
    </w:p>
    <w:p>
      <w:pPr>
        <w:spacing w:after="0" w:line="237" w:lineRule="auto"/>
        <w:sectPr>
          <w:type w:val="continuous"/>
          <w:pgSz w:w="11910" w:h="16840"/>
          <w:pgMar w:top="0" w:bottom="280" w:left="0" w:right="0"/>
          <w:cols w:num="2" w:equalWidth="0">
            <w:col w:w="5710" w:space="40"/>
            <w:col w:w="6160"/>
          </w:cols>
        </w:sectPr>
      </w:pPr>
    </w:p>
    <w:p>
      <w:pPr>
        <w:pStyle w:val="BodyText"/>
        <w:rPr>
          <w:b w:val="0"/>
          <w:sz w:val="20"/>
        </w:rPr>
      </w:pPr>
    </w:p>
    <w:p>
      <w:pPr>
        <w:pStyle w:val="BodyText"/>
        <w:spacing w:before="6"/>
        <w:rPr>
          <w:b w:val="0"/>
          <w:sz w:val="29"/>
        </w:rPr>
      </w:pPr>
    </w:p>
    <w:p>
      <w:pPr>
        <w:pStyle w:val="BodyText"/>
        <w:spacing w:line="237" w:lineRule="auto" w:before="95"/>
        <w:ind w:left="1477" w:right="1412"/>
        <w:rPr>
          <w:b w:val="0"/>
        </w:rPr>
      </w:pPr>
      <w:r>
        <w:rPr>
          <w:b w:val="0"/>
        </w:rPr>
        <w:t>Health and care organisations across Humber and North Yorkshire have continued to work increasingly close together to deliver Mental Health, Learning Disabilities and Autism services in the face of increased demand and limited resource. We are proud that despite the continuing challenges of working in this context we continue to see improving performance across a number of areas; and a real desire to ensure all services are providing safe, quality care for our population.</w:t>
      </w:r>
    </w:p>
    <w:p>
      <w:pPr>
        <w:pStyle w:val="BodyText"/>
        <w:spacing w:line="237" w:lineRule="auto" w:before="172"/>
        <w:ind w:left="1477" w:right="1330"/>
        <w:rPr>
          <w:b w:val="0"/>
        </w:rPr>
      </w:pPr>
      <w:r>
        <w:rPr>
          <w:b w:val="0"/>
        </w:rPr>
        <w:t>Our Collaborative’s programme of work remains closely aligned to the ICB operating models and strategic objectives, and we continue to review our internal strategies and work plans regularly to ensure they reflect the needs of our local areas and populations.</w:t>
      </w:r>
    </w:p>
    <w:p>
      <w:pPr>
        <w:pStyle w:val="BodyText"/>
        <w:spacing w:line="237" w:lineRule="auto" w:before="171"/>
        <w:ind w:left="1477" w:right="1842"/>
        <w:rPr>
          <w:b w:val="0"/>
        </w:rPr>
      </w:pPr>
      <w:r>
        <w:rPr>
          <w:b w:val="0"/>
          <w:spacing w:val="-3"/>
        </w:rPr>
        <w:t>We </w:t>
      </w:r>
      <w:r>
        <w:rPr>
          <w:b w:val="0"/>
        </w:rPr>
        <w:t>are extremely proud of several successes achieved throughout 2023/24. </w:t>
      </w:r>
      <w:r>
        <w:rPr>
          <w:b w:val="0"/>
          <w:spacing w:val="-8"/>
        </w:rPr>
        <w:t>You </w:t>
      </w:r>
      <w:r>
        <w:rPr>
          <w:b w:val="0"/>
        </w:rPr>
        <w:t>can learn more about our priority workstreams later in this document, but some </w:t>
      </w:r>
      <w:r>
        <w:rPr>
          <w:b w:val="0"/>
          <w:spacing w:val="-5"/>
        </w:rPr>
        <w:t>key </w:t>
      </w:r>
      <w:r>
        <w:rPr>
          <w:b w:val="0"/>
        </w:rPr>
        <w:t>achievements are highlighted</w:t>
      </w:r>
      <w:r>
        <w:rPr>
          <w:b w:val="0"/>
          <w:spacing w:val="-1"/>
        </w:rPr>
        <w:t> </w:t>
      </w:r>
      <w:r>
        <w:rPr>
          <w:b w:val="0"/>
          <w:spacing w:val="-3"/>
        </w:rPr>
        <w:t>below.</w:t>
      </w:r>
    </w:p>
    <w:p>
      <w:pPr>
        <w:pStyle w:val="ListParagraph"/>
        <w:numPr>
          <w:ilvl w:val="0"/>
          <w:numId w:val="1"/>
        </w:numPr>
        <w:tabs>
          <w:tab w:pos="1658" w:val="left" w:leader="none"/>
        </w:tabs>
        <w:spacing w:line="237" w:lineRule="auto" w:before="171" w:after="0"/>
        <w:ind w:left="1657" w:right="1428" w:hanging="180"/>
        <w:jc w:val="left"/>
        <w:rPr>
          <w:b w:val="0"/>
          <w:sz w:val="24"/>
        </w:rPr>
      </w:pPr>
      <w:r>
        <w:rPr>
          <w:b/>
          <w:sz w:val="24"/>
        </w:rPr>
        <w:t>Children and </w:t>
      </w:r>
      <w:r>
        <w:rPr>
          <w:b/>
          <w:spacing w:val="-5"/>
          <w:sz w:val="24"/>
        </w:rPr>
        <w:t>Young </w:t>
      </w:r>
      <w:r>
        <w:rPr>
          <w:b/>
          <w:spacing w:val="-3"/>
          <w:sz w:val="24"/>
        </w:rPr>
        <w:t>People’s </w:t>
      </w:r>
      <w:r>
        <w:rPr>
          <w:b/>
          <w:spacing w:val="-4"/>
          <w:sz w:val="24"/>
        </w:rPr>
        <w:t>Trauma </w:t>
      </w:r>
      <w:r>
        <w:rPr>
          <w:b/>
          <w:sz w:val="24"/>
        </w:rPr>
        <w:t>Informed Care </w:t>
      </w:r>
      <w:r>
        <w:rPr>
          <w:b w:val="0"/>
          <w:sz w:val="24"/>
        </w:rPr>
        <w:t>- Established an ICB wide system change programme to embed a </w:t>
      </w:r>
      <w:r>
        <w:rPr>
          <w:b w:val="0"/>
          <w:spacing w:val="-4"/>
          <w:sz w:val="24"/>
        </w:rPr>
        <w:t>Trauma </w:t>
      </w:r>
      <w:r>
        <w:rPr>
          <w:b w:val="0"/>
          <w:sz w:val="24"/>
        </w:rPr>
        <w:t>Informed Approach across a range of partners including 4 </w:t>
      </w:r>
      <w:r>
        <w:rPr>
          <w:b w:val="0"/>
          <w:spacing w:val="-7"/>
          <w:sz w:val="24"/>
        </w:rPr>
        <w:t>Test </w:t>
      </w:r>
      <w:r>
        <w:rPr>
          <w:b w:val="0"/>
          <w:sz w:val="24"/>
        </w:rPr>
        <w:t>and Learn Sites and 2 Pilot Projects across Humber and North </w:t>
      </w:r>
      <w:r>
        <w:rPr>
          <w:b w:val="0"/>
          <w:spacing w:val="-3"/>
          <w:sz w:val="24"/>
        </w:rPr>
        <w:t>Yorkshire. </w:t>
      </w:r>
      <w:r>
        <w:rPr>
          <w:b w:val="0"/>
          <w:sz w:val="24"/>
        </w:rPr>
        <w:t>The 3 fully mobilised </w:t>
      </w:r>
      <w:r>
        <w:rPr>
          <w:b w:val="0"/>
          <w:spacing w:val="-7"/>
          <w:sz w:val="24"/>
        </w:rPr>
        <w:t>Test </w:t>
      </w:r>
      <w:r>
        <w:rPr>
          <w:b w:val="0"/>
          <w:sz w:val="24"/>
        </w:rPr>
        <w:t>and Learn Sites received 486 appropriate </w:t>
      </w:r>
      <w:r>
        <w:rPr>
          <w:b w:val="0"/>
          <w:spacing w:val="-3"/>
          <w:sz w:val="24"/>
        </w:rPr>
        <w:t>referrals, </w:t>
      </w:r>
      <w:r>
        <w:rPr>
          <w:b w:val="0"/>
          <w:sz w:val="24"/>
        </w:rPr>
        <w:t>of which 456 young people accessed the service.</w:t>
      </w:r>
    </w:p>
    <w:p>
      <w:pPr>
        <w:pStyle w:val="ListParagraph"/>
        <w:numPr>
          <w:ilvl w:val="0"/>
          <w:numId w:val="1"/>
        </w:numPr>
        <w:tabs>
          <w:tab w:pos="1658" w:val="left" w:leader="none"/>
        </w:tabs>
        <w:spacing w:line="237" w:lineRule="auto" w:before="171" w:after="0"/>
        <w:ind w:left="1657" w:right="1470" w:hanging="180"/>
        <w:jc w:val="left"/>
        <w:rPr>
          <w:b w:val="0"/>
          <w:sz w:val="24"/>
        </w:rPr>
      </w:pPr>
      <w:r>
        <w:rPr>
          <w:b/>
          <w:sz w:val="24"/>
        </w:rPr>
        <w:t>Children and </w:t>
      </w:r>
      <w:r>
        <w:rPr>
          <w:b/>
          <w:spacing w:val="-5"/>
          <w:sz w:val="24"/>
        </w:rPr>
        <w:t>Young </w:t>
      </w:r>
      <w:r>
        <w:rPr>
          <w:b/>
          <w:spacing w:val="-3"/>
          <w:sz w:val="24"/>
        </w:rPr>
        <w:t>People’s </w:t>
      </w:r>
      <w:r>
        <w:rPr>
          <w:b/>
          <w:sz w:val="24"/>
        </w:rPr>
        <w:t>Mental Health </w:t>
      </w:r>
      <w:r>
        <w:rPr>
          <w:b w:val="0"/>
          <w:sz w:val="24"/>
        </w:rPr>
        <w:t>- </w:t>
      </w:r>
      <w:r>
        <w:rPr>
          <w:b w:val="0"/>
          <w:spacing w:val="-3"/>
          <w:sz w:val="24"/>
        </w:rPr>
        <w:t>We </w:t>
      </w:r>
      <w:r>
        <w:rPr>
          <w:b w:val="0"/>
          <w:sz w:val="24"/>
        </w:rPr>
        <w:t>have continued to improve </w:t>
      </w:r>
      <w:r>
        <w:rPr>
          <w:b w:val="0"/>
          <w:spacing w:val="-3"/>
          <w:sz w:val="24"/>
        </w:rPr>
        <w:t>joint </w:t>
      </w:r>
      <w:r>
        <w:rPr>
          <w:b w:val="0"/>
          <w:sz w:val="24"/>
        </w:rPr>
        <w:t>working between system and place to improve access, outcomes and experience for Children and </w:t>
      </w:r>
      <w:r>
        <w:rPr>
          <w:b w:val="0"/>
          <w:spacing w:val="-5"/>
          <w:sz w:val="24"/>
        </w:rPr>
        <w:t>Young </w:t>
      </w:r>
      <w:r>
        <w:rPr>
          <w:b w:val="0"/>
          <w:sz w:val="24"/>
        </w:rPr>
        <w:t>People who need mental health support. This includes additional Mental Health Support </w:t>
      </w:r>
      <w:r>
        <w:rPr>
          <w:b w:val="0"/>
          <w:spacing w:val="-6"/>
          <w:sz w:val="24"/>
        </w:rPr>
        <w:t>Teams </w:t>
      </w:r>
      <w:r>
        <w:rPr>
          <w:b w:val="0"/>
          <w:sz w:val="24"/>
        </w:rPr>
        <w:t>being mobilised in 4 of our 6 local Places, and the achievement of our CYP MH Access target through improving the data flow</w:t>
      </w:r>
      <w:r>
        <w:rPr>
          <w:b w:val="0"/>
          <w:spacing w:val="-10"/>
          <w:sz w:val="24"/>
        </w:rPr>
        <w:t> </w:t>
      </w:r>
      <w:r>
        <w:rPr>
          <w:b w:val="0"/>
          <w:sz w:val="24"/>
        </w:rPr>
        <w:t>from</w:t>
      </w:r>
    </w:p>
    <w:p>
      <w:pPr>
        <w:pStyle w:val="BodyText"/>
        <w:spacing w:line="237" w:lineRule="auto" w:before="1"/>
        <w:ind w:left="1657" w:right="1412"/>
        <w:rPr>
          <w:b w:val="0"/>
        </w:rPr>
      </w:pPr>
      <w:r>
        <w:rPr>
          <w:b w:val="0"/>
        </w:rPr>
        <w:t>all delivery partners to the MHSDS (Mental Health Services Data Set). We have also improved services through effective engagement and coproduction with the Nothing About Us Without Us Mental Health lived experience advisory group.</w:t>
      </w:r>
    </w:p>
    <w:p>
      <w:pPr>
        <w:spacing w:after="0" w:line="237" w:lineRule="auto"/>
        <w:sectPr>
          <w:type w:val="continuous"/>
          <w:pgSz w:w="11910" w:h="16840"/>
          <w:pgMar w:top="0" w:bottom="280" w:left="0" w:right="0"/>
        </w:sectPr>
      </w:pPr>
    </w:p>
    <w:p>
      <w:pPr>
        <w:pStyle w:val="BodyText"/>
        <w:rPr>
          <w:b w:val="0"/>
          <w:sz w:val="20"/>
        </w:rPr>
      </w:pPr>
    </w:p>
    <w:p>
      <w:pPr>
        <w:pStyle w:val="BodyText"/>
        <w:spacing w:before="7"/>
        <w:rPr>
          <w:b w:val="0"/>
          <w:sz w:val="18"/>
        </w:rPr>
      </w:pPr>
    </w:p>
    <w:p>
      <w:pPr>
        <w:spacing w:line="237" w:lineRule="auto" w:before="95"/>
        <w:ind w:left="1481" w:right="2582" w:firstLine="0"/>
        <w:jc w:val="left"/>
        <w:rPr>
          <w:b/>
          <w:sz w:val="20"/>
        </w:rPr>
      </w:pPr>
      <w:r>
        <w:rPr/>
        <w:drawing>
          <wp:anchor distT="0" distB="0" distL="0" distR="0" allowOverlap="1" layoutInCell="1" locked="0" behindDoc="1" simplePos="0" relativeHeight="248222720">
            <wp:simplePos x="0" y="0"/>
            <wp:positionH relativeFrom="page">
              <wp:posOffset>2346062</wp:posOffset>
            </wp:positionH>
            <wp:positionV relativeFrom="paragraph">
              <wp:posOffset>-308461</wp:posOffset>
            </wp:positionV>
            <wp:extent cx="5213943" cy="4310404"/>
            <wp:effectExtent l="0" t="0" r="0" b="0"/>
            <wp:wrapNone/>
            <wp:docPr id="29" name="image24.png"/>
            <wp:cNvGraphicFramePr>
              <a:graphicFrameLocks noChangeAspect="1"/>
            </wp:cNvGraphicFramePr>
            <a:graphic>
              <a:graphicData uri="http://schemas.openxmlformats.org/drawingml/2006/picture">
                <pic:pic>
                  <pic:nvPicPr>
                    <pic:cNvPr id="30" name="image24.png"/>
                    <pic:cNvPicPr/>
                  </pic:nvPicPr>
                  <pic:blipFill>
                    <a:blip r:embed="rId36" cstate="print"/>
                    <a:stretch>
                      <a:fillRect/>
                    </a:stretch>
                  </pic:blipFill>
                  <pic:spPr>
                    <a:xfrm>
                      <a:off x="0" y="0"/>
                      <a:ext cx="5213943" cy="4310404"/>
                    </a:xfrm>
                    <a:prstGeom prst="rect">
                      <a:avLst/>
                    </a:prstGeom>
                  </pic:spPr>
                </pic:pic>
              </a:graphicData>
            </a:graphic>
          </wp:anchor>
        </w:drawing>
      </w:r>
      <w:r>
        <w:rPr/>
        <w:drawing>
          <wp:anchor distT="0" distB="0" distL="0" distR="0" allowOverlap="1" layoutInCell="1" locked="0" behindDoc="0" simplePos="0" relativeHeight="251697152">
            <wp:simplePos x="0" y="0"/>
            <wp:positionH relativeFrom="page">
              <wp:posOffset>269100</wp:posOffset>
            </wp:positionH>
            <wp:positionV relativeFrom="paragraph">
              <wp:posOffset>-76241</wp:posOffset>
            </wp:positionV>
            <wp:extent cx="514807" cy="574344"/>
            <wp:effectExtent l="0" t="0" r="0" b="0"/>
            <wp:wrapNone/>
            <wp:docPr id="31" name="image5.png"/>
            <wp:cNvGraphicFramePr>
              <a:graphicFrameLocks noChangeAspect="1"/>
            </wp:cNvGraphicFramePr>
            <a:graphic>
              <a:graphicData uri="http://schemas.openxmlformats.org/drawingml/2006/picture">
                <pic:pic>
                  <pic:nvPicPr>
                    <pic:cNvPr id="32" name="image5.png"/>
                    <pic:cNvPicPr/>
                  </pic:nvPicPr>
                  <pic:blipFill>
                    <a:blip r:embed="rId14" cstate="print"/>
                    <a:stretch>
                      <a:fillRect/>
                    </a:stretch>
                  </pic:blipFill>
                  <pic:spPr>
                    <a:xfrm>
                      <a:off x="0" y="0"/>
                      <a:ext cx="514807" cy="574344"/>
                    </a:xfrm>
                    <a:prstGeom prst="rect">
                      <a:avLst/>
                    </a:prstGeom>
                  </pic:spPr>
                </pic:pic>
              </a:graphicData>
            </a:graphic>
          </wp:anchor>
        </w:drawing>
      </w:r>
      <w:r>
        <w:rPr>
          <w:b w:val="0"/>
          <w:color w:val="8597A3"/>
          <w:sz w:val="20"/>
        </w:rPr>
        <w:t>Humber and North Yorkshire Health and Care Partnership Mental Health, Learning Disabilities and Autism Collaborative Programme </w:t>
      </w:r>
      <w:r>
        <w:rPr>
          <w:b/>
          <w:color w:val="8597A3"/>
          <w:sz w:val="20"/>
        </w:rPr>
        <w:t>Annual Report 2023-24</w:t>
      </w:r>
    </w:p>
    <w:p>
      <w:pPr>
        <w:pStyle w:val="BodyText"/>
        <w:rPr>
          <w:b/>
        </w:rPr>
      </w:pPr>
    </w:p>
    <w:p>
      <w:pPr>
        <w:pStyle w:val="BodyText"/>
        <w:spacing w:before="3"/>
        <w:rPr>
          <w:b/>
          <w:sz w:val="19"/>
        </w:rPr>
      </w:pPr>
    </w:p>
    <w:p>
      <w:pPr>
        <w:pStyle w:val="ListParagraph"/>
        <w:numPr>
          <w:ilvl w:val="0"/>
          <w:numId w:val="2"/>
        </w:numPr>
        <w:tabs>
          <w:tab w:pos="1566" w:val="left" w:leader="none"/>
        </w:tabs>
        <w:spacing w:line="237" w:lineRule="auto" w:before="0" w:after="0"/>
        <w:ind w:left="1565" w:right="1557" w:hanging="180"/>
        <w:jc w:val="left"/>
        <w:rPr>
          <w:b w:val="0"/>
          <w:sz w:val="24"/>
        </w:rPr>
      </w:pPr>
      <w:r>
        <w:rPr>
          <w:b/>
          <w:sz w:val="24"/>
        </w:rPr>
        <w:t>Inpatient Quality and Safety </w:t>
      </w:r>
      <w:r>
        <w:rPr>
          <w:b w:val="0"/>
          <w:sz w:val="24"/>
        </w:rPr>
        <w:t>- A comprehensive dashboard has been developed </w:t>
      </w:r>
      <w:r>
        <w:rPr>
          <w:b w:val="0"/>
          <w:spacing w:val="-6"/>
          <w:sz w:val="24"/>
        </w:rPr>
        <w:t>for </w:t>
      </w:r>
      <w:r>
        <w:rPr>
          <w:b w:val="0"/>
          <w:sz w:val="24"/>
        </w:rPr>
        <w:t>all mental health, learning disability and autism out of area hospital placements, with data updated monthly. </w:t>
      </w:r>
      <w:r>
        <w:rPr>
          <w:b w:val="0"/>
          <w:spacing w:val="-3"/>
          <w:sz w:val="24"/>
        </w:rPr>
        <w:t>We </w:t>
      </w:r>
      <w:r>
        <w:rPr>
          <w:b w:val="0"/>
          <w:sz w:val="24"/>
        </w:rPr>
        <w:t>have worked with system partners to develop a 3 year strategic plan to transform inpatient services in line with the national commissioning framework; this will be published in July 2024.</w:t>
      </w:r>
    </w:p>
    <w:p>
      <w:pPr>
        <w:pStyle w:val="ListParagraph"/>
        <w:numPr>
          <w:ilvl w:val="0"/>
          <w:numId w:val="2"/>
        </w:numPr>
        <w:tabs>
          <w:tab w:pos="1566" w:val="left" w:leader="none"/>
        </w:tabs>
        <w:spacing w:line="237" w:lineRule="auto" w:before="172" w:after="0"/>
        <w:ind w:left="1565" w:right="1617" w:hanging="180"/>
        <w:jc w:val="left"/>
        <w:rPr>
          <w:b w:val="0"/>
          <w:sz w:val="24"/>
        </w:rPr>
      </w:pPr>
      <w:r>
        <w:rPr>
          <w:b/>
          <w:sz w:val="24"/>
        </w:rPr>
        <w:t>Urgent and Emergency Care Mental Health </w:t>
      </w:r>
      <w:r>
        <w:rPr>
          <w:b w:val="0"/>
          <w:sz w:val="24"/>
        </w:rPr>
        <w:t>- There was a primary focus on the roll out of a three digit number for people to easily access crisis support. The NHS 111 ‘Select Mental Health Option’ is now fully mobilised across Humber and North </w:t>
      </w:r>
      <w:r>
        <w:rPr>
          <w:b w:val="0"/>
          <w:spacing w:val="-4"/>
          <w:sz w:val="24"/>
        </w:rPr>
        <w:t>Yorkshire </w:t>
      </w:r>
      <w:r>
        <w:rPr>
          <w:b w:val="0"/>
          <w:sz w:val="24"/>
        </w:rPr>
        <w:t>meaning people experiencing a mental health crisis can access help via </w:t>
      </w:r>
      <w:r>
        <w:rPr>
          <w:b w:val="0"/>
          <w:spacing w:val="-6"/>
          <w:sz w:val="24"/>
        </w:rPr>
        <w:t>NHS </w:t>
      </w:r>
      <w:r>
        <w:rPr>
          <w:b w:val="0"/>
          <w:sz w:val="24"/>
        </w:rPr>
        <w:t>111.</w:t>
      </w:r>
    </w:p>
    <w:p>
      <w:pPr>
        <w:pStyle w:val="ListParagraph"/>
        <w:numPr>
          <w:ilvl w:val="0"/>
          <w:numId w:val="2"/>
        </w:numPr>
        <w:tabs>
          <w:tab w:pos="1566" w:val="left" w:leader="none"/>
        </w:tabs>
        <w:spacing w:line="237" w:lineRule="auto" w:before="171" w:after="0"/>
        <w:ind w:left="1565" w:right="1660" w:hanging="180"/>
        <w:jc w:val="left"/>
        <w:rPr>
          <w:b w:val="0"/>
          <w:sz w:val="24"/>
        </w:rPr>
      </w:pPr>
      <w:r>
        <w:rPr>
          <w:b/>
          <w:sz w:val="24"/>
        </w:rPr>
        <w:t>Dementia </w:t>
      </w:r>
      <w:r>
        <w:rPr>
          <w:b w:val="0"/>
          <w:sz w:val="24"/>
        </w:rPr>
        <w:t>– HNY ICS became collaborators on the Blood Biomarker Challenge with Dementias Platform UK. Funding of £4.5m was announced in March 2024 and a </w:t>
      </w:r>
      <w:r>
        <w:rPr>
          <w:b w:val="0"/>
          <w:spacing w:val="-5"/>
          <w:sz w:val="24"/>
        </w:rPr>
        <w:t>five </w:t>
      </w:r>
      <w:r>
        <w:rPr>
          <w:b w:val="0"/>
          <w:sz w:val="24"/>
        </w:rPr>
        <w:t>year programme will see a full programme of research into a blood test to identify </w:t>
      </w:r>
      <w:r>
        <w:rPr>
          <w:b w:val="0"/>
          <w:spacing w:val="-3"/>
          <w:sz w:val="24"/>
        </w:rPr>
        <w:t>Alzheimer’s</w:t>
      </w:r>
      <w:r>
        <w:rPr>
          <w:b w:val="0"/>
          <w:sz w:val="24"/>
        </w:rPr>
        <w:t> Disease.</w:t>
      </w:r>
    </w:p>
    <w:p>
      <w:pPr>
        <w:pStyle w:val="ListParagraph"/>
        <w:numPr>
          <w:ilvl w:val="0"/>
          <w:numId w:val="2"/>
        </w:numPr>
        <w:tabs>
          <w:tab w:pos="1566" w:val="left" w:leader="none"/>
        </w:tabs>
        <w:spacing w:line="237" w:lineRule="auto" w:before="171" w:after="0"/>
        <w:ind w:left="1565" w:right="1389" w:hanging="180"/>
        <w:jc w:val="left"/>
        <w:rPr>
          <w:b w:val="0"/>
          <w:sz w:val="24"/>
        </w:rPr>
      </w:pPr>
      <w:r>
        <w:rPr>
          <w:b/>
          <w:sz w:val="24"/>
        </w:rPr>
        <w:t>SMI Physical Health </w:t>
      </w:r>
      <w:r>
        <w:rPr>
          <w:b w:val="0"/>
          <w:sz w:val="24"/>
        </w:rPr>
        <w:t>- Achieved 8,822 Annual Physical Health Checks (69.9% of </w:t>
      </w:r>
      <w:r>
        <w:rPr>
          <w:b w:val="0"/>
          <w:spacing w:val="-4"/>
          <w:sz w:val="24"/>
        </w:rPr>
        <w:t>those </w:t>
      </w:r>
      <w:r>
        <w:rPr>
          <w:b w:val="0"/>
          <w:sz w:val="24"/>
        </w:rPr>
        <w:t>on the SMI register), up from the previous </w:t>
      </w:r>
      <w:r>
        <w:rPr>
          <w:b w:val="0"/>
          <w:spacing w:val="-5"/>
          <w:sz w:val="24"/>
        </w:rPr>
        <w:t>year’s </w:t>
      </w:r>
      <w:r>
        <w:rPr>
          <w:b w:val="0"/>
          <w:sz w:val="24"/>
        </w:rPr>
        <w:t>uptake of 57.2%. Additionally, 4 of our 6 local Places in HNY succeeded in delivering health checks to more than 70% of people on their SMI</w:t>
      </w:r>
      <w:r>
        <w:rPr>
          <w:b w:val="0"/>
          <w:spacing w:val="-1"/>
          <w:sz w:val="24"/>
        </w:rPr>
        <w:t> </w:t>
      </w:r>
      <w:r>
        <w:rPr>
          <w:b w:val="0"/>
          <w:sz w:val="24"/>
        </w:rPr>
        <w:t>registers.</w:t>
      </w:r>
    </w:p>
    <w:p>
      <w:pPr>
        <w:pStyle w:val="ListParagraph"/>
        <w:numPr>
          <w:ilvl w:val="0"/>
          <w:numId w:val="2"/>
        </w:numPr>
        <w:tabs>
          <w:tab w:pos="1566" w:val="left" w:leader="none"/>
        </w:tabs>
        <w:spacing w:line="237" w:lineRule="auto" w:before="172" w:after="0"/>
        <w:ind w:left="1565" w:right="1762" w:hanging="180"/>
        <w:jc w:val="left"/>
        <w:rPr>
          <w:b w:val="0"/>
          <w:sz w:val="24"/>
        </w:rPr>
      </w:pPr>
      <w:r>
        <w:rPr>
          <w:b/>
          <w:sz w:val="24"/>
        </w:rPr>
        <w:t>Culture and Workforce </w:t>
      </w:r>
      <w:r>
        <w:rPr>
          <w:b w:val="0"/>
          <w:sz w:val="24"/>
        </w:rPr>
        <w:t>- Over the last year we have increased the visibility of psychological professional roles on the ICB Career Hub pages, including</w:t>
      </w:r>
      <w:r>
        <w:rPr>
          <w:b w:val="0"/>
          <w:spacing w:val="-30"/>
          <w:sz w:val="24"/>
        </w:rPr>
        <w:t> </w:t>
      </w:r>
      <w:r>
        <w:rPr>
          <w:b w:val="0"/>
          <w:sz w:val="24"/>
        </w:rPr>
        <w:t>information about the varying roles and career pathways. In addition to this a ‘spotlight</w:t>
      </w:r>
      <w:r>
        <w:rPr>
          <w:b w:val="0"/>
          <w:spacing w:val="-7"/>
          <w:sz w:val="24"/>
        </w:rPr>
        <w:t> </w:t>
      </w:r>
      <w:r>
        <w:rPr>
          <w:b w:val="0"/>
          <w:sz w:val="24"/>
        </w:rPr>
        <w:t>on</w:t>
      </w:r>
    </w:p>
    <w:p>
      <w:pPr>
        <w:pStyle w:val="BodyText"/>
        <w:spacing w:line="237" w:lineRule="auto"/>
        <w:ind w:left="1565" w:right="1412"/>
        <w:rPr>
          <w:b w:val="0"/>
        </w:rPr>
      </w:pPr>
      <w:r>
        <w:rPr>
          <w:b w:val="0"/>
        </w:rPr>
        <w:t>the Psychological Professions’ webinar took place in July 2024. We recruited to a Psychological Professions Workforce lead role, funded through NHS England, and their work has already identified a number of specific areas for action.</w:t>
      </w:r>
    </w:p>
    <w:p>
      <w:pPr>
        <w:pStyle w:val="ListParagraph"/>
        <w:numPr>
          <w:ilvl w:val="0"/>
          <w:numId w:val="2"/>
        </w:numPr>
        <w:tabs>
          <w:tab w:pos="1566" w:val="left" w:leader="none"/>
        </w:tabs>
        <w:spacing w:line="237" w:lineRule="auto" w:before="171" w:after="0"/>
        <w:ind w:left="1565" w:right="1470" w:hanging="180"/>
        <w:jc w:val="left"/>
        <w:rPr>
          <w:b w:val="0"/>
          <w:sz w:val="24"/>
        </w:rPr>
      </w:pPr>
      <w:r>
        <w:rPr>
          <w:b/>
          <w:sz w:val="24"/>
        </w:rPr>
        <w:t>Learning Disabilities and Autism </w:t>
      </w:r>
      <w:r>
        <w:rPr>
          <w:b w:val="0"/>
          <w:sz w:val="24"/>
        </w:rPr>
        <w:t>- </w:t>
      </w:r>
      <w:r>
        <w:rPr>
          <w:b w:val="0"/>
          <w:spacing w:val="-3"/>
          <w:sz w:val="24"/>
        </w:rPr>
        <w:t>We </w:t>
      </w:r>
      <w:r>
        <w:rPr>
          <w:b w:val="0"/>
          <w:sz w:val="24"/>
        </w:rPr>
        <w:t>established the Autism and ADHD Project Group whose primary focus is to work on the creation of a system wide autism </w:t>
      </w:r>
      <w:r>
        <w:rPr>
          <w:b w:val="0"/>
          <w:spacing w:val="-3"/>
          <w:sz w:val="24"/>
        </w:rPr>
        <w:t>referral </w:t>
      </w:r>
      <w:r>
        <w:rPr>
          <w:b w:val="0"/>
          <w:sz w:val="24"/>
        </w:rPr>
        <w:t>criteria; pathway; and service specification for Humber and North </w:t>
      </w:r>
      <w:r>
        <w:rPr>
          <w:b w:val="0"/>
          <w:spacing w:val="-4"/>
          <w:sz w:val="24"/>
        </w:rPr>
        <w:t>Yorkshire </w:t>
      </w:r>
      <w:r>
        <w:rPr>
          <w:b w:val="0"/>
          <w:sz w:val="24"/>
        </w:rPr>
        <w:t>to ensure consistency for our population. </w:t>
      </w:r>
      <w:r>
        <w:rPr>
          <w:b w:val="0"/>
          <w:spacing w:val="-3"/>
          <w:sz w:val="24"/>
        </w:rPr>
        <w:t>We </w:t>
      </w:r>
      <w:r>
        <w:rPr>
          <w:b w:val="0"/>
          <w:sz w:val="24"/>
        </w:rPr>
        <w:t>also continued to implement the 3 year plan for the Oliver McGowan training. </w:t>
      </w:r>
      <w:r>
        <w:rPr>
          <w:b w:val="0"/>
          <w:spacing w:val="-14"/>
          <w:sz w:val="24"/>
        </w:rPr>
        <w:t>To </w:t>
      </w:r>
      <w:r>
        <w:rPr>
          <w:b w:val="0"/>
          <w:sz w:val="24"/>
        </w:rPr>
        <w:t>date we have 6 Tier 2 Lead </w:t>
      </w:r>
      <w:r>
        <w:rPr>
          <w:b w:val="0"/>
          <w:spacing w:val="-3"/>
          <w:sz w:val="24"/>
        </w:rPr>
        <w:t>Trainers, </w:t>
      </w:r>
      <w:r>
        <w:rPr>
          <w:b w:val="0"/>
          <w:sz w:val="24"/>
        </w:rPr>
        <w:t>19 Facilitative </w:t>
      </w:r>
      <w:r>
        <w:rPr>
          <w:b w:val="0"/>
          <w:spacing w:val="-3"/>
          <w:sz w:val="24"/>
        </w:rPr>
        <w:t>Trainers </w:t>
      </w:r>
      <w:r>
        <w:rPr>
          <w:b w:val="0"/>
          <w:sz w:val="24"/>
        </w:rPr>
        <w:t>and 12 Experts by Lived Experience Co-facilitators trained and ready to </w:t>
      </w:r>
      <w:r>
        <w:rPr>
          <w:b w:val="0"/>
          <w:spacing w:val="-3"/>
          <w:sz w:val="24"/>
        </w:rPr>
        <w:t>deliver.</w:t>
      </w:r>
    </w:p>
    <w:p>
      <w:pPr>
        <w:pStyle w:val="ListParagraph"/>
        <w:numPr>
          <w:ilvl w:val="0"/>
          <w:numId w:val="2"/>
        </w:numPr>
        <w:tabs>
          <w:tab w:pos="1566" w:val="left" w:leader="none"/>
        </w:tabs>
        <w:spacing w:line="237" w:lineRule="auto" w:before="172" w:after="0"/>
        <w:ind w:left="1565" w:right="1384" w:hanging="180"/>
        <w:jc w:val="left"/>
        <w:rPr>
          <w:b w:val="0"/>
          <w:sz w:val="24"/>
        </w:rPr>
      </w:pPr>
      <w:r>
        <w:rPr>
          <w:b/>
          <w:sz w:val="24"/>
        </w:rPr>
        <w:t>Suicide Prevention </w:t>
      </w:r>
      <w:r>
        <w:rPr>
          <w:b w:val="0"/>
          <w:sz w:val="24"/>
        </w:rPr>
        <w:t>- Established a new and improved priority plan for the ICB, </w:t>
      </w:r>
      <w:r>
        <w:rPr>
          <w:b w:val="0"/>
          <w:spacing w:val="-3"/>
          <w:sz w:val="24"/>
        </w:rPr>
        <w:t>aligned </w:t>
      </w:r>
      <w:r>
        <w:rPr>
          <w:b w:val="0"/>
          <w:sz w:val="24"/>
        </w:rPr>
        <w:t>to the Government 5-year Suicide Prevention Cross Sectional Strategy and Guidance. </w:t>
      </w:r>
      <w:r>
        <w:rPr>
          <w:b w:val="0"/>
          <w:spacing w:val="-3"/>
          <w:sz w:val="24"/>
        </w:rPr>
        <w:t>We </w:t>
      </w:r>
      <w:r>
        <w:rPr>
          <w:b w:val="0"/>
          <w:sz w:val="24"/>
        </w:rPr>
        <w:t>also commissioned Suicide Prevention Community Business training across the region, delivered by MIND, to improve and enhance suicide prevention and awareness for local businesses.</w:t>
      </w:r>
    </w:p>
    <w:p>
      <w:pPr>
        <w:pStyle w:val="ListParagraph"/>
        <w:numPr>
          <w:ilvl w:val="0"/>
          <w:numId w:val="2"/>
        </w:numPr>
        <w:tabs>
          <w:tab w:pos="1566" w:val="left" w:leader="none"/>
        </w:tabs>
        <w:spacing w:line="237" w:lineRule="auto" w:before="172" w:after="0"/>
        <w:ind w:left="1565" w:right="1389" w:hanging="180"/>
        <w:jc w:val="left"/>
        <w:rPr>
          <w:b w:val="0"/>
          <w:sz w:val="24"/>
        </w:rPr>
      </w:pPr>
      <w:r>
        <w:rPr>
          <w:b/>
          <w:sz w:val="24"/>
        </w:rPr>
        <w:t>Resilience Hub </w:t>
      </w:r>
      <w:r>
        <w:rPr>
          <w:b w:val="0"/>
          <w:sz w:val="24"/>
        </w:rPr>
        <w:t>- In 2023/2024, the Hub has supported 935 individual staff who work in health care across the system and 648 staff across 24 separate organisations</w:t>
      </w:r>
      <w:r>
        <w:rPr>
          <w:b w:val="0"/>
          <w:spacing w:val="-25"/>
          <w:sz w:val="24"/>
        </w:rPr>
        <w:t> </w:t>
      </w:r>
      <w:r>
        <w:rPr>
          <w:b w:val="0"/>
          <w:sz w:val="24"/>
        </w:rPr>
        <w:t>through organisational and team support. This includes a vital critical incident response </w:t>
      </w:r>
      <w:r>
        <w:rPr>
          <w:b w:val="0"/>
          <w:spacing w:val="-5"/>
          <w:sz w:val="24"/>
        </w:rPr>
        <w:t>offer, </w:t>
      </w:r>
      <w:r>
        <w:rPr>
          <w:b w:val="0"/>
          <w:sz w:val="24"/>
        </w:rPr>
        <w:t>post-traumatic event support, reflective practice, resilience training and emotional wellbeing support. The hub has also offered systemwide training and webinars </w:t>
      </w:r>
      <w:r>
        <w:rPr>
          <w:b w:val="0"/>
          <w:spacing w:val="-3"/>
          <w:sz w:val="24"/>
        </w:rPr>
        <w:t>relating </w:t>
      </w:r>
      <w:r>
        <w:rPr>
          <w:b w:val="0"/>
          <w:sz w:val="24"/>
        </w:rPr>
        <w:t>to trauma, suicidality and wellbeing in the workplace.</w:t>
      </w:r>
    </w:p>
    <w:p>
      <w:pPr>
        <w:spacing w:after="0" w:line="237" w:lineRule="auto"/>
        <w:jc w:val="left"/>
        <w:rPr>
          <w:sz w:val="24"/>
        </w:rPr>
        <w:sectPr>
          <w:headerReference w:type="default" r:id="rId34"/>
          <w:footerReference w:type="default" r:id="rId35"/>
          <w:pgSz w:w="11910" w:h="16840"/>
          <w:pgMar w:header="0" w:footer="233" w:top="0" w:bottom="420" w:left="0" w:right="0"/>
          <w:pgNumType w:start="6"/>
        </w:sectPr>
      </w:pPr>
    </w:p>
    <w:p>
      <w:pPr>
        <w:pStyle w:val="BodyText"/>
        <w:spacing w:before="9"/>
        <w:rPr>
          <w:b w:val="0"/>
          <w:sz w:val="17"/>
        </w:rPr>
      </w:pPr>
    </w:p>
    <w:p>
      <w:pPr>
        <w:pStyle w:val="ListParagraph"/>
        <w:numPr>
          <w:ilvl w:val="0"/>
          <w:numId w:val="2"/>
        </w:numPr>
        <w:tabs>
          <w:tab w:pos="1566" w:val="left" w:leader="none"/>
        </w:tabs>
        <w:spacing w:line="237" w:lineRule="auto" w:before="98" w:after="0"/>
        <w:ind w:left="1565" w:right="1407" w:hanging="180"/>
        <w:jc w:val="left"/>
        <w:rPr>
          <w:b w:val="0"/>
          <w:sz w:val="24"/>
        </w:rPr>
      </w:pPr>
      <w:r>
        <w:rPr>
          <w:b/>
          <w:sz w:val="24"/>
        </w:rPr>
        <w:t>Community Mental Health </w:t>
      </w:r>
      <w:r>
        <w:rPr>
          <w:b w:val="0"/>
          <w:sz w:val="24"/>
        </w:rPr>
        <w:t>- The transformation programme is now in its 3rd year across Humber and North </w:t>
      </w:r>
      <w:r>
        <w:rPr>
          <w:b w:val="0"/>
          <w:spacing w:val="-3"/>
          <w:sz w:val="24"/>
        </w:rPr>
        <w:t>Yorkshire. </w:t>
      </w:r>
      <w:r>
        <w:rPr>
          <w:b w:val="0"/>
          <w:sz w:val="24"/>
        </w:rPr>
        <w:t>Through strong partnership working and an inclusive and coproduced approach we have successfully progressed the</w:t>
      </w:r>
      <w:r>
        <w:rPr>
          <w:b w:val="0"/>
          <w:spacing w:val="-33"/>
          <w:sz w:val="24"/>
        </w:rPr>
        <w:t> </w:t>
      </w:r>
      <w:r>
        <w:rPr>
          <w:b w:val="0"/>
          <w:sz w:val="24"/>
        </w:rPr>
        <w:t>transformation of Community Mental Health Services across all parts of the region. </w:t>
      </w:r>
      <w:r>
        <w:rPr>
          <w:b w:val="0"/>
          <w:spacing w:val="-3"/>
          <w:sz w:val="24"/>
        </w:rPr>
        <w:t>We </w:t>
      </w:r>
      <w:r>
        <w:rPr>
          <w:b w:val="0"/>
          <w:sz w:val="24"/>
        </w:rPr>
        <w:t>are proud to have achieved the national target for the number of adults and older adults receiving two+ contacts in new integrated models.</w:t>
      </w:r>
    </w:p>
    <w:p>
      <w:pPr>
        <w:pStyle w:val="ListParagraph"/>
        <w:numPr>
          <w:ilvl w:val="0"/>
          <w:numId w:val="3"/>
        </w:numPr>
        <w:tabs>
          <w:tab w:pos="1566" w:val="left" w:leader="none"/>
        </w:tabs>
        <w:spacing w:line="237" w:lineRule="auto" w:before="172" w:after="0"/>
        <w:ind w:left="1565" w:right="1385" w:hanging="180"/>
        <w:jc w:val="left"/>
        <w:rPr>
          <w:b w:val="0"/>
          <w:sz w:val="24"/>
        </w:rPr>
      </w:pPr>
      <w:r>
        <w:rPr>
          <w:b w:val="0"/>
          <w:spacing w:val="-3"/>
          <w:sz w:val="24"/>
        </w:rPr>
        <w:t>We </w:t>
      </w:r>
      <w:r>
        <w:rPr>
          <w:b w:val="0"/>
          <w:sz w:val="24"/>
        </w:rPr>
        <w:t>are also very proud to say that we have continued to work with the NHS</w:t>
      </w:r>
      <w:r>
        <w:rPr>
          <w:b w:val="0"/>
          <w:spacing w:val="-22"/>
          <w:sz w:val="24"/>
        </w:rPr>
        <w:t> </w:t>
      </w:r>
      <w:r>
        <w:rPr>
          <w:b w:val="0"/>
          <w:sz w:val="24"/>
        </w:rPr>
        <w:t>Leadership Academy and have now welcomed 7 trainees into placements supported by our Collaborative since 2017. </w:t>
      </w:r>
      <w:r>
        <w:rPr>
          <w:b w:val="0"/>
          <w:spacing w:val="-3"/>
          <w:sz w:val="24"/>
        </w:rPr>
        <w:t>We </w:t>
      </w:r>
      <w:r>
        <w:rPr>
          <w:b w:val="0"/>
          <w:sz w:val="24"/>
        </w:rPr>
        <w:t>are committed to taking an active role in investing in the future of our NHS</w:t>
      </w:r>
      <w:r>
        <w:rPr>
          <w:b w:val="0"/>
          <w:spacing w:val="-1"/>
          <w:sz w:val="24"/>
        </w:rPr>
        <w:t> </w:t>
      </w:r>
      <w:r>
        <w:rPr>
          <w:b w:val="0"/>
          <w:sz w:val="24"/>
        </w:rPr>
        <w:t>workforce.</w:t>
      </w:r>
    </w:p>
    <w:p>
      <w:pPr>
        <w:pStyle w:val="BodyText"/>
        <w:spacing w:line="237" w:lineRule="auto" w:before="171"/>
        <w:ind w:left="1385" w:right="1689"/>
        <w:rPr>
          <w:b w:val="0"/>
        </w:rPr>
      </w:pPr>
      <w:r>
        <w:rPr>
          <w:b w:val="0"/>
        </w:rPr>
        <w:t>We continue to ensure that mental health, learning disabilities and autism services remain high on the agenda across our growing system. We will strive for the health and wellbeing of the people we serve to be prioritised and continue to make the most effective use of our resources to realise this, and to meet the national objectives we are held to. This can only happen with the support of our partners across the system who join us in working to ensure we provide the best support for our local population throughout their lives.</w:t>
      </w:r>
    </w:p>
    <w:p>
      <w:pPr>
        <w:pStyle w:val="BodyText"/>
        <w:spacing w:before="2"/>
        <w:rPr>
          <w:b w:val="0"/>
          <w:sz w:val="23"/>
        </w:rPr>
      </w:pPr>
    </w:p>
    <w:p>
      <w:pPr>
        <w:spacing w:before="0"/>
        <w:ind w:left="1478" w:right="0" w:firstLine="0"/>
        <w:jc w:val="left"/>
        <w:rPr>
          <w:b/>
          <w:sz w:val="28"/>
        </w:rPr>
      </w:pPr>
      <w:r>
        <w:rPr/>
        <w:drawing>
          <wp:anchor distT="0" distB="0" distL="0" distR="0" allowOverlap="1" layoutInCell="1" locked="0" behindDoc="0" simplePos="0" relativeHeight="251707392">
            <wp:simplePos x="0" y="0"/>
            <wp:positionH relativeFrom="page">
              <wp:posOffset>1880412</wp:posOffset>
            </wp:positionH>
            <wp:positionV relativeFrom="paragraph">
              <wp:posOffset>535127</wp:posOffset>
            </wp:positionV>
            <wp:extent cx="432775" cy="577439"/>
            <wp:effectExtent l="0" t="0" r="0" b="0"/>
            <wp:wrapNone/>
            <wp:docPr id="35" name="image25.jpeg"/>
            <wp:cNvGraphicFramePr>
              <a:graphicFrameLocks noChangeAspect="1"/>
            </wp:cNvGraphicFramePr>
            <a:graphic>
              <a:graphicData uri="http://schemas.openxmlformats.org/drawingml/2006/picture">
                <pic:pic>
                  <pic:nvPicPr>
                    <pic:cNvPr id="36" name="image25.jpeg"/>
                    <pic:cNvPicPr/>
                  </pic:nvPicPr>
                  <pic:blipFill>
                    <a:blip r:embed="rId39" cstate="print"/>
                    <a:stretch>
                      <a:fillRect/>
                    </a:stretch>
                  </pic:blipFill>
                  <pic:spPr>
                    <a:xfrm>
                      <a:off x="0" y="0"/>
                      <a:ext cx="432775" cy="577439"/>
                    </a:xfrm>
                    <a:prstGeom prst="rect">
                      <a:avLst/>
                    </a:prstGeom>
                  </pic:spPr>
                </pic:pic>
              </a:graphicData>
            </a:graphic>
          </wp:anchor>
        </w:drawing>
      </w:r>
      <w:r>
        <w:rPr/>
        <w:drawing>
          <wp:anchor distT="0" distB="0" distL="0" distR="0" allowOverlap="1" layoutInCell="1" locked="0" behindDoc="0" simplePos="0" relativeHeight="251709440">
            <wp:simplePos x="0" y="0"/>
            <wp:positionH relativeFrom="page">
              <wp:posOffset>3231164</wp:posOffset>
            </wp:positionH>
            <wp:positionV relativeFrom="paragraph">
              <wp:posOffset>234850</wp:posOffset>
            </wp:positionV>
            <wp:extent cx="1003089" cy="1036370"/>
            <wp:effectExtent l="0" t="0" r="0" b="0"/>
            <wp:wrapNone/>
            <wp:docPr id="37" name="image26.jpeg"/>
            <wp:cNvGraphicFramePr>
              <a:graphicFrameLocks noChangeAspect="1"/>
            </wp:cNvGraphicFramePr>
            <a:graphic>
              <a:graphicData uri="http://schemas.openxmlformats.org/drawingml/2006/picture">
                <pic:pic>
                  <pic:nvPicPr>
                    <pic:cNvPr id="38" name="image26.jpeg"/>
                    <pic:cNvPicPr/>
                  </pic:nvPicPr>
                  <pic:blipFill>
                    <a:blip r:embed="rId40" cstate="print"/>
                    <a:stretch>
                      <a:fillRect/>
                    </a:stretch>
                  </pic:blipFill>
                  <pic:spPr>
                    <a:xfrm>
                      <a:off x="0" y="0"/>
                      <a:ext cx="1003089" cy="1036370"/>
                    </a:xfrm>
                    <a:prstGeom prst="rect">
                      <a:avLst/>
                    </a:prstGeom>
                  </pic:spPr>
                </pic:pic>
              </a:graphicData>
            </a:graphic>
          </wp:anchor>
        </w:drawing>
      </w:r>
      <w:r>
        <w:rPr/>
        <w:drawing>
          <wp:anchor distT="0" distB="0" distL="0" distR="0" allowOverlap="1" layoutInCell="1" locked="0" behindDoc="0" simplePos="0" relativeHeight="251713536">
            <wp:simplePos x="0" y="0"/>
            <wp:positionH relativeFrom="page">
              <wp:posOffset>5200624</wp:posOffset>
            </wp:positionH>
            <wp:positionV relativeFrom="paragraph">
              <wp:posOffset>487918</wp:posOffset>
            </wp:positionV>
            <wp:extent cx="1472742" cy="628353"/>
            <wp:effectExtent l="0" t="0" r="0" b="0"/>
            <wp:wrapNone/>
            <wp:docPr id="39" name="image27.jpeg"/>
            <wp:cNvGraphicFramePr>
              <a:graphicFrameLocks noChangeAspect="1"/>
            </wp:cNvGraphicFramePr>
            <a:graphic>
              <a:graphicData uri="http://schemas.openxmlformats.org/drawingml/2006/picture">
                <pic:pic>
                  <pic:nvPicPr>
                    <pic:cNvPr id="40" name="image27.jpeg"/>
                    <pic:cNvPicPr/>
                  </pic:nvPicPr>
                  <pic:blipFill>
                    <a:blip r:embed="rId41" cstate="print"/>
                    <a:stretch>
                      <a:fillRect/>
                    </a:stretch>
                  </pic:blipFill>
                  <pic:spPr>
                    <a:xfrm>
                      <a:off x="0" y="0"/>
                      <a:ext cx="1472742" cy="628353"/>
                    </a:xfrm>
                    <a:prstGeom prst="rect">
                      <a:avLst/>
                    </a:prstGeom>
                  </pic:spPr>
                </pic:pic>
              </a:graphicData>
            </a:graphic>
          </wp:anchor>
        </w:drawing>
      </w:r>
      <w:r>
        <w:rPr>
          <w:b/>
          <w:color w:val="253776"/>
          <w:sz w:val="28"/>
        </w:rPr>
        <w:t>Our Partners</w:t>
      </w:r>
    </w:p>
    <w:p>
      <w:pPr>
        <w:pStyle w:val="BodyText"/>
        <w:rPr>
          <w:b/>
          <w:sz w:val="20"/>
        </w:rPr>
      </w:pPr>
    </w:p>
    <w:p>
      <w:pPr>
        <w:pStyle w:val="BodyText"/>
        <w:spacing w:before="2"/>
        <w:rPr>
          <w:b/>
          <w:sz w:val="19"/>
        </w:rPr>
      </w:pPr>
      <w:r>
        <w:rPr/>
        <w:pict>
          <v:group style="position:absolute;margin-left:106.015999pt;margin-top:13.59944pt;width:37.85pt;height:15.15pt;mso-position-horizontal-relative:page;mso-position-vertical-relative:paragraph;z-index:-251618304;mso-wrap-distance-left:0;mso-wrap-distance-right:0" coordorigin="2120,272" coordsize="757,303">
            <v:rect style="position:absolute;left:2120;top:271;width:757;height:303" filled="true" fillcolor="#006ab4" stroked="false">
              <v:fill type="solid"/>
            </v:rect>
            <v:shape style="position:absolute;left:2139;top:296;width:709;height:257" coordorigin="2140,296" coordsize="709,257" path="m2645,489l2629,539,2647,544,2666,548,2686,551,2706,552,2749,548,2788,535,2816,508,2817,503,2706,503,2689,502,2672,499,2657,495,2645,489xm2275,300l2193,300,2140,548,2202,548,2237,377,2298,377,2275,300xm2298,377l2237,377,2289,548,2371,548,2387,472,2326,472,2298,377xm2516,300l2449,300,2398,548,2464,548,2486,442,2631,442,2641,395,2496,395,2516,300xm2631,442l2565,442,2543,548,2609,548,2631,442xm2773,296l2733,300,2697,314,2672,339,2662,379,2677,418,2710,438,2743,452,2758,474,2753,489,2740,498,2723,502,2706,503,2817,503,2827,466,2812,424,2779,402,2746,388,2730,369,2734,357,2744,349,2760,346,2778,345,2836,345,2849,307,2834,302,2816,299,2795,297,2773,296xm2424,300l2361,300,2327,472,2387,472,2424,300xm2660,300l2594,300,2575,395,2641,395,2660,300xm2836,345l2778,345,2795,346,2810,348,2822,352,2833,356,2836,345xe" filled="true" fillcolor="#ffffff" stroked="false">
              <v:path arrowok="t"/>
              <v:fill type="solid"/>
            </v:shape>
            <w10:wrap type="topAndBottom"/>
          </v:group>
        </w:pict>
      </w:r>
    </w:p>
    <w:p>
      <w:pPr>
        <w:spacing w:line="196" w:lineRule="auto" w:before="40"/>
        <w:ind w:left="1100" w:right="9017" w:firstLine="899"/>
        <w:jc w:val="left"/>
        <w:rPr>
          <w:b/>
          <w:sz w:val="20"/>
        </w:rPr>
      </w:pPr>
      <w:r>
        <w:rPr>
          <w:b/>
          <w:spacing w:val="-3"/>
          <w:sz w:val="20"/>
        </w:rPr>
        <w:t>Yorkshire </w:t>
      </w:r>
      <w:r>
        <w:rPr>
          <w:b/>
          <w:sz w:val="20"/>
        </w:rPr>
        <w:t>Ambulance</w:t>
      </w:r>
      <w:r>
        <w:rPr>
          <w:b/>
          <w:spacing w:val="2"/>
          <w:sz w:val="20"/>
        </w:rPr>
        <w:t> </w:t>
      </w:r>
      <w:r>
        <w:rPr>
          <w:b/>
          <w:spacing w:val="-3"/>
          <w:sz w:val="20"/>
        </w:rPr>
        <w:t>Service</w:t>
      </w:r>
    </w:p>
    <w:p>
      <w:pPr>
        <w:spacing w:before="11"/>
        <w:ind w:left="2274" w:right="0" w:firstLine="0"/>
        <w:jc w:val="left"/>
        <w:rPr>
          <w:b/>
          <w:sz w:val="13"/>
        </w:rPr>
      </w:pPr>
      <w:r>
        <w:rPr/>
        <w:drawing>
          <wp:anchor distT="0" distB="0" distL="0" distR="0" allowOverlap="1" layoutInCell="1" locked="0" behindDoc="0" simplePos="0" relativeHeight="251712512">
            <wp:simplePos x="0" y="0"/>
            <wp:positionH relativeFrom="page">
              <wp:posOffset>5136007</wp:posOffset>
            </wp:positionH>
            <wp:positionV relativeFrom="paragraph">
              <wp:posOffset>651810</wp:posOffset>
            </wp:positionV>
            <wp:extent cx="1601990" cy="668007"/>
            <wp:effectExtent l="0" t="0" r="0" b="0"/>
            <wp:wrapNone/>
            <wp:docPr id="41" name="image28.png"/>
            <wp:cNvGraphicFramePr>
              <a:graphicFrameLocks noChangeAspect="1"/>
            </wp:cNvGraphicFramePr>
            <a:graphic>
              <a:graphicData uri="http://schemas.openxmlformats.org/drawingml/2006/picture">
                <pic:pic>
                  <pic:nvPicPr>
                    <pic:cNvPr id="42" name="image28.png"/>
                    <pic:cNvPicPr/>
                  </pic:nvPicPr>
                  <pic:blipFill>
                    <a:blip r:embed="rId42" cstate="print"/>
                    <a:stretch>
                      <a:fillRect/>
                    </a:stretch>
                  </pic:blipFill>
                  <pic:spPr>
                    <a:xfrm>
                      <a:off x="0" y="0"/>
                      <a:ext cx="1601990" cy="668007"/>
                    </a:xfrm>
                    <a:prstGeom prst="rect">
                      <a:avLst/>
                    </a:prstGeom>
                  </pic:spPr>
                </pic:pic>
              </a:graphicData>
            </a:graphic>
          </wp:anchor>
        </w:drawing>
      </w:r>
      <w:r>
        <w:rPr>
          <w:b/>
          <w:color w:val="006AB4"/>
          <w:sz w:val="13"/>
        </w:rPr>
        <w:t>NHS</w:t>
      </w:r>
      <w:r>
        <w:rPr>
          <w:b/>
          <w:color w:val="006AB4"/>
          <w:spacing w:val="9"/>
          <w:sz w:val="13"/>
        </w:rPr>
        <w:t> </w:t>
      </w:r>
      <w:r>
        <w:rPr>
          <w:b/>
          <w:color w:val="006AB4"/>
          <w:spacing w:val="-3"/>
          <w:sz w:val="13"/>
        </w:rPr>
        <w:t>Trust</w:t>
      </w:r>
    </w:p>
    <w:p>
      <w:pPr>
        <w:pStyle w:val="BodyText"/>
        <w:rPr>
          <w:b/>
          <w:sz w:val="20"/>
        </w:rPr>
      </w:pPr>
    </w:p>
    <w:p>
      <w:pPr>
        <w:pStyle w:val="BodyText"/>
        <w:rPr>
          <w:b/>
          <w:sz w:val="20"/>
        </w:rPr>
      </w:pPr>
    </w:p>
    <w:p>
      <w:pPr>
        <w:pStyle w:val="BodyText"/>
        <w:spacing w:before="8"/>
        <w:rPr>
          <w:b/>
          <w:sz w:val="26"/>
        </w:rPr>
      </w:pPr>
      <w:r>
        <w:rPr/>
        <w:pict>
          <v:group style="position:absolute;margin-left:133.695999pt;margin-top:18.128099pt;width:44.95pt;height:18pt;mso-position-horizontal-relative:page;mso-position-vertical-relative:paragraph;z-index:-251617280;mso-wrap-distance-left:0;mso-wrap-distance-right:0" coordorigin="2674,363" coordsize="899,360">
            <v:rect style="position:absolute;left:2673;top:362;width:899;height:360" filled="true" fillcolor="#006ab4" stroked="false">
              <v:fill type="solid"/>
            </v:rect>
            <v:shape style="position:absolute;left:2697;top:391;width:842;height:304" coordorigin="2697,391" coordsize="842,304" path="m3297,620l3278,680,3299,686,3322,691,3346,694,3369,695,3420,691,3466,675,3500,643,3501,637,3369,637,3349,636,3329,632,3311,627,3297,620xm2858,396l2760,396,2697,690,2771,690,2812,487,2885,487,2858,396xm2885,487l2813,487,2874,690,2972,690,2991,600,2918,600,2885,487xm3144,396l3065,396,3004,690,3082,690,3109,564,3280,564,3292,509,3120,509,3144,396xm3280,564l3202,564,3176,690,3254,690,3280,564xm3449,391l3401,396,3359,412,3329,442,3318,490,3335,536,3375,559,3414,576,3432,602,3425,620,3410,631,3389,636,3369,637,3501,637,3513,593,3495,543,3456,517,3416,501,3398,478,3403,463,3415,455,3433,450,3455,449,3524,449,3539,404,3521,398,3500,394,3475,392,3449,391xm3034,396l2960,396,2919,600,2991,600,3034,396xm3315,396l3237,396,3213,509,3292,509,3315,396xm3524,449l3455,449,3475,450,3493,453,3507,458,3520,463,3524,449xe" filled="true" fillcolor="#ffffff" stroked="false">
              <v:path arrowok="t"/>
              <v:fill type="solid"/>
            </v:shape>
            <w10:wrap type="topAndBottom"/>
          </v:group>
        </w:pict>
      </w:r>
    </w:p>
    <w:p>
      <w:pPr>
        <w:spacing w:line="204" w:lineRule="auto" w:before="53"/>
        <w:ind w:left="1462" w:right="8320" w:hanging="317"/>
        <w:jc w:val="left"/>
        <w:rPr>
          <w:b/>
          <w:sz w:val="23"/>
        </w:rPr>
      </w:pPr>
      <w:r>
        <w:rPr>
          <w:b/>
          <w:w w:val="105"/>
          <w:sz w:val="23"/>
        </w:rPr>
        <w:t>Rotherham</w:t>
      </w:r>
      <w:r>
        <w:rPr>
          <w:b/>
          <w:spacing w:val="-44"/>
          <w:w w:val="105"/>
          <w:sz w:val="23"/>
        </w:rPr>
        <w:t> </w:t>
      </w:r>
      <w:r>
        <w:rPr>
          <w:b/>
          <w:w w:val="105"/>
          <w:sz w:val="23"/>
        </w:rPr>
        <w:t>Doncaster and South</w:t>
      </w:r>
      <w:r>
        <w:rPr>
          <w:b/>
          <w:spacing w:val="-37"/>
          <w:w w:val="105"/>
          <w:sz w:val="23"/>
        </w:rPr>
        <w:t> </w:t>
      </w:r>
      <w:r>
        <w:rPr>
          <w:b/>
          <w:spacing w:val="-3"/>
          <w:w w:val="105"/>
          <w:sz w:val="23"/>
        </w:rPr>
        <w:t>Humber</w:t>
      </w:r>
    </w:p>
    <w:p>
      <w:pPr>
        <w:spacing w:before="15"/>
        <w:ind w:left="1971" w:right="0" w:firstLine="0"/>
        <w:jc w:val="left"/>
        <w:rPr>
          <w:b/>
          <w:sz w:val="15"/>
        </w:rPr>
      </w:pPr>
      <w:r>
        <w:rPr/>
        <w:drawing>
          <wp:anchor distT="0" distB="0" distL="0" distR="0" allowOverlap="1" layoutInCell="1" locked="0" behindDoc="0" simplePos="0" relativeHeight="251710464">
            <wp:simplePos x="0" y="0"/>
            <wp:positionH relativeFrom="page">
              <wp:posOffset>3161708</wp:posOffset>
            </wp:positionH>
            <wp:positionV relativeFrom="paragraph">
              <wp:posOffset>-528235</wp:posOffset>
            </wp:positionV>
            <wp:extent cx="1142001" cy="576191"/>
            <wp:effectExtent l="0" t="0" r="0" b="0"/>
            <wp:wrapNone/>
            <wp:docPr id="43" name="image29.png"/>
            <wp:cNvGraphicFramePr>
              <a:graphicFrameLocks noChangeAspect="1"/>
            </wp:cNvGraphicFramePr>
            <a:graphic>
              <a:graphicData uri="http://schemas.openxmlformats.org/drawingml/2006/picture">
                <pic:pic>
                  <pic:nvPicPr>
                    <pic:cNvPr id="44" name="image29.png"/>
                    <pic:cNvPicPr/>
                  </pic:nvPicPr>
                  <pic:blipFill>
                    <a:blip r:embed="rId43" cstate="print"/>
                    <a:stretch>
                      <a:fillRect/>
                    </a:stretch>
                  </pic:blipFill>
                  <pic:spPr>
                    <a:xfrm>
                      <a:off x="0" y="0"/>
                      <a:ext cx="1142001" cy="576191"/>
                    </a:xfrm>
                    <a:prstGeom prst="rect">
                      <a:avLst/>
                    </a:prstGeom>
                  </pic:spPr>
                </pic:pic>
              </a:graphicData>
            </a:graphic>
          </wp:anchor>
        </w:drawing>
      </w:r>
      <w:r>
        <w:rPr>
          <w:b/>
          <w:color w:val="006AB4"/>
          <w:w w:val="105"/>
          <w:sz w:val="15"/>
        </w:rPr>
        <w:t>NHS Foundation</w:t>
      </w:r>
      <w:r>
        <w:rPr>
          <w:b/>
          <w:color w:val="006AB4"/>
          <w:spacing w:val="-14"/>
          <w:w w:val="105"/>
          <w:sz w:val="15"/>
        </w:rPr>
        <w:t> </w:t>
      </w:r>
      <w:r>
        <w:rPr>
          <w:b/>
          <w:color w:val="006AB4"/>
          <w:spacing w:val="-3"/>
          <w:w w:val="105"/>
          <w:sz w:val="15"/>
        </w:rPr>
        <w:t>Trust</w:t>
      </w:r>
    </w:p>
    <w:p>
      <w:pPr>
        <w:pStyle w:val="BodyText"/>
        <w:rPr>
          <w:b/>
          <w:sz w:val="20"/>
        </w:rPr>
      </w:pPr>
    </w:p>
    <w:p>
      <w:pPr>
        <w:pStyle w:val="BodyText"/>
        <w:rPr>
          <w:b/>
          <w:sz w:val="22"/>
        </w:rPr>
      </w:pPr>
      <w:r>
        <w:rPr/>
        <w:drawing>
          <wp:anchor distT="0" distB="0" distL="0" distR="0" allowOverlap="1" layoutInCell="1" locked="0" behindDoc="0" simplePos="0" relativeHeight="41">
            <wp:simplePos x="0" y="0"/>
            <wp:positionH relativeFrom="page">
              <wp:posOffset>869348</wp:posOffset>
            </wp:positionH>
            <wp:positionV relativeFrom="paragraph">
              <wp:posOffset>233292</wp:posOffset>
            </wp:positionV>
            <wp:extent cx="1261000" cy="530351"/>
            <wp:effectExtent l="0" t="0" r="0" b="0"/>
            <wp:wrapTopAndBottom/>
            <wp:docPr id="45" name="image30.jpeg"/>
            <wp:cNvGraphicFramePr>
              <a:graphicFrameLocks noChangeAspect="1"/>
            </wp:cNvGraphicFramePr>
            <a:graphic>
              <a:graphicData uri="http://schemas.openxmlformats.org/drawingml/2006/picture">
                <pic:pic>
                  <pic:nvPicPr>
                    <pic:cNvPr id="46" name="image30.jpeg"/>
                    <pic:cNvPicPr/>
                  </pic:nvPicPr>
                  <pic:blipFill>
                    <a:blip r:embed="rId44" cstate="print"/>
                    <a:stretch>
                      <a:fillRect/>
                    </a:stretch>
                  </pic:blipFill>
                  <pic:spPr>
                    <a:xfrm>
                      <a:off x="0" y="0"/>
                      <a:ext cx="1261000" cy="530351"/>
                    </a:xfrm>
                    <a:prstGeom prst="rect">
                      <a:avLst/>
                    </a:prstGeom>
                  </pic:spPr>
                </pic:pic>
              </a:graphicData>
            </a:graphic>
          </wp:anchor>
        </w:drawing>
      </w:r>
      <w:r>
        <w:rPr/>
        <w:drawing>
          <wp:anchor distT="0" distB="0" distL="0" distR="0" allowOverlap="1" layoutInCell="1" locked="0" behindDoc="0" simplePos="0" relativeHeight="42">
            <wp:simplePos x="0" y="0"/>
            <wp:positionH relativeFrom="page">
              <wp:posOffset>2744139</wp:posOffset>
            </wp:positionH>
            <wp:positionV relativeFrom="paragraph">
              <wp:posOffset>325506</wp:posOffset>
            </wp:positionV>
            <wp:extent cx="1979046" cy="343852"/>
            <wp:effectExtent l="0" t="0" r="0" b="0"/>
            <wp:wrapTopAndBottom/>
            <wp:docPr id="47" name="image31.png"/>
            <wp:cNvGraphicFramePr>
              <a:graphicFrameLocks noChangeAspect="1"/>
            </wp:cNvGraphicFramePr>
            <a:graphic>
              <a:graphicData uri="http://schemas.openxmlformats.org/drawingml/2006/picture">
                <pic:pic>
                  <pic:nvPicPr>
                    <pic:cNvPr id="48" name="image31.png"/>
                    <pic:cNvPicPr/>
                  </pic:nvPicPr>
                  <pic:blipFill>
                    <a:blip r:embed="rId45" cstate="print"/>
                    <a:stretch>
                      <a:fillRect/>
                    </a:stretch>
                  </pic:blipFill>
                  <pic:spPr>
                    <a:xfrm>
                      <a:off x="0" y="0"/>
                      <a:ext cx="1979046" cy="343852"/>
                    </a:xfrm>
                    <a:prstGeom prst="rect">
                      <a:avLst/>
                    </a:prstGeom>
                  </pic:spPr>
                </pic:pic>
              </a:graphicData>
            </a:graphic>
          </wp:anchor>
        </w:drawing>
      </w:r>
      <w:r>
        <w:rPr/>
        <w:drawing>
          <wp:anchor distT="0" distB="0" distL="0" distR="0" allowOverlap="1" layoutInCell="1" locked="0" behindDoc="0" simplePos="0" relativeHeight="43">
            <wp:simplePos x="0" y="0"/>
            <wp:positionH relativeFrom="page">
              <wp:posOffset>5396991</wp:posOffset>
            </wp:positionH>
            <wp:positionV relativeFrom="paragraph">
              <wp:posOffset>194468</wp:posOffset>
            </wp:positionV>
            <wp:extent cx="1081197" cy="606266"/>
            <wp:effectExtent l="0" t="0" r="0" b="0"/>
            <wp:wrapTopAndBottom/>
            <wp:docPr id="49" name="image32.jpeg"/>
            <wp:cNvGraphicFramePr>
              <a:graphicFrameLocks noChangeAspect="1"/>
            </wp:cNvGraphicFramePr>
            <a:graphic>
              <a:graphicData uri="http://schemas.openxmlformats.org/drawingml/2006/picture">
                <pic:pic>
                  <pic:nvPicPr>
                    <pic:cNvPr id="50" name="image32.jpeg"/>
                    <pic:cNvPicPr/>
                  </pic:nvPicPr>
                  <pic:blipFill>
                    <a:blip r:embed="rId46" cstate="print"/>
                    <a:stretch>
                      <a:fillRect/>
                    </a:stretch>
                  </pic:blipFill>
                  <pic:spPr>
                    <a:xfrm>
                      <a:off x="0" y="0"/>
                      <a:ext cx="1081197" cy="606266"/>
                    </a:xfrm>
                    <a:prstGeom prst="rect">
                      <a:avLst/>
                    </a:prstGeom>
                  </pic:spPr>
                </pic:pic>
              </a:graphicData>
            </a:graphic>
          </wp:anchor>
        </w:drawing>
      </w:r>
    </w:p>
    <w:p>
      <w:pPr>
        <w:pStyle w:val="BodyText"/>
        <w:rPr>
          <w:b/>
          <w:sz w:val="20"/>
        </w:rPr>
      </w:pPr>
    </w:p>
    <w:p>
      <w:pPr>
        <w:pStyle w:val="BodyText"/>
        <w:rPr>
          <w:b/>
          <w:sz w:val="20"/>
        </w:rPr>
      </w:pPr>
    </w:p>
    <w:p>
      <w:pPr>
        <w:pStyle w:val="BodyText"/>
        <w:spacing w:before="2"/>
        <w:rPr>
          <w:b/>
          <w:sz w:val="17"/>
        </w:rPr>
      </w:pPr>
    </w:p>
    <w:p>
      <w:pPr>
        <w:pStyle w:val="BodyText"/>
        <w:ind w:left="9100"/>
        <w:rPr>
          <w:sz w:val="20"/>
        </w:rPr>
      </w:pPr>
      <w:r>
        <w:rPr>
          <w:sz w:val="20"/>
        </w:rPr>
        <w:pict>
          <v:group style="width:37.85pt;height:15.15pt;mso-position-horizontal-relative:char;mso-position-vertical-relative:line" coordorigin="0,0" coordsize="757,303">
            <v:rect style="position:absolute;left:0;top:0;width:757;height:303" filled="true" fillcolor="#006ab4" stroked="false">
              <v:fill type="solid"/>
            </v:rect>
            <v:shape style="position:absolute;left:19;top:24;width:709;height:257" coordorigin="20,24" coordsize="709,257" path="m524,217l509,267,526,272,546,276,566,279,585,280,629,276,667,263,695,236,697,231,585,231,569,230,552,227,536,223,524,217xm155,28l72,28,20,276,82,276,116,105,177,105,155,28xm177,105l117,105,169,276,251,276,267,200,206,200,177,105xm395,28l329,28,278,276,344,276,366,170,511,170,520,123,376,123,395,28xm511,170l444,170,422,276,489,276,511,170xm652,24l612,28,577,42,552,67,542,107,557,146,590,166,623,180,638,202,633,217,619,226,602,230,585,231,697,231,706,194,691,152,658,130,625,116,610,97,614,85,624,77,639,74,658,73,716,73,728,35,714,30,695,27,675,25,652,24xm304,28l241,28,206,200,267,200,304,28xm540,28l474,28,454,123,520,123,540,28xm716,73l658,73,675,74,689,76,702,80,712,84,716,73xe" filled="true" fillcolor="#ffffff" stroked="false">
              <v:path arrowok="t"/>
              <v:fill type="solid"/>
            </v:shape>
          </v:group>
        </w:pict>
      </w:r>
      <w:r>
        <w:rPr>
          <w:sz w:val="20"/>
        </w:rPr>
      </w:r>
    </w:p>
    <w:p>
      <w:pPr>
        <w:spacing w:after="0"/>
        <w:rPr>
          <w:sz w:val="20"/>
        </w:rPr>
        <w:sectPr>
          <w:headerReference w:type="default" r:id="rId37"/>
          <w:footerReference w:type="default" r:id="rId38"/>
          <w:pgSz w:w="11910" w:h="16840"/>
          <w:pgMar w:header="366" w:footer="233" w:top="1260" w:bottom="420" w:left="0" w:right="0"/>
          <w:pgNumType w:start="7"/>
        </w:sectPr>
      </w:pPr>
    </w:p>
    <w:p>
      <w:pPr>
        <w:spacing w:before="162"/>
        <w:ind w:left="4403" w:right="0" w:firstLine="0"/>
        <w:jc w:val="left"/>
        <w:rPr>
          <w:b/>
          <w:sz w:val="23"/>
        </w:rPr>
      </w:pPr>
      <w:r>
        <w:rPr/>
        <w:drawing>
          <wp:anchor distT="0" distB="0" distL="0" distR="0" allowOverlap="1" layoutInCell="1" locked="0" behindDoc="0" simplePos="0" relativeHeight="251705344">
            <wp:simplePos x="0" y="0"/>
            <wp:positionH relativeFrom="page">
              <wp:posOffset>725639</wp:posOffset>
            </wp:positionH>
            <wp:positionV relativeFrom="paragraph">
              <wp:posOffset>-216303</wp:posOffset>
            </wp:positionV>
            <wp:extent cx="1542732" cy="605243"/>
            <wp:effectExtent l="0" t="0" r="0" b="0"/>
            <wp:wrapNone/>
            <wp:docPr id="51" name="image33.jpeg"/>
            <wp:cNvGraphicFramePr>
              <a:graphicFrameLocks noChangeAspect="1"/>
            </wp:cNvGraphicFramePr>
            <a:graphic>
              <a:graphicData uri="http://schemas.openxmlformats.org/drawingml/2006/picture">
                <pic:pic>
                  <pic:nvPicPr>
                    <pic:cNvPr id="52" name="image33.jpeg"/>
                    <pic:cNvPicPr/>
                  </pic:nvPicPr>
                  <pic:blipFill>
                    <a:blip r:embed="rId47" cstate="print"/>
                    <a:stretch>
                      <a:fillRect/>
                    </a:stretch>
                  </pic:blipFill>
                  <pic:spPr>
                    <a:xfrm>
                      <a:off x="0" y="0"/>
                      <a:ext cx="1542732" cy="605243"/>
                    </a:xfrm>
                    <a:prstGeom prst="rect">
                      <a:avLst/>
                    </a:prstGeom>
                  </pic:spPr>
                </pic:pic>
              </a:graphicData>
            </a:graphic>
          </wp:anchor>
        </w:drawing>
      </w:r>
      <w:r>
        <w:rPr/>
        <w:pict>
          <v:group style="position:absolute;margin-left:323.450989pt;margin-top:-12.301797pt;width:44.95pt;height:18pt;mso-position-horizontal-relative:page;mso-position-vertical-relative:paragraph;z-index:251708416" coordorigin="6469,-246" coordsize="899,360">
            <v:rect style="position:absolute;left:6469;top:-247;width:899;height:360" filled="true" fillcolor="#006ab4" stroked="false">
              <v:fill type="solid"/>
            </v:rect>
            <v:shape style="position:absolute;left:6492;top:-218;width:842;height:304" coordorigin="6492,-217" coordsize="842,304" path="m7092,12l7073,71,7094,77,7117,82,7141,85,7164,87,7215,82,7261,66,7295,35,7296,28,7164,28,7144,27,7124,24,7106,19,7092,12xm6653,-212l6555,-212,6492,82,6566,82,6607,-122,6680,-122,6653,-212xm6680,-122l6608,-122,6669,82,6767,82,6786,-9,6713,-9,6680,-122xm6939,-212l6860,-212,6799,82,6878,82,6904,-44,7075,-44,7087,-100,6915,-100,6939,-212xm7075,-44l6997,-44,6971,82,7049,82,7075,-44xm7244,-217l7196,-213,7154,-197,7124,-166,7113,-119,7131,-73,7170,-49,7209,-32,7227,-6,7220,12,7205,22,7184,27,7164,28,7296,28,7308,-16,7290,-66,7251,-91,7211,-108,7194,-131,7198,-145,7210,-154,7228,-158,7250,-159,7319,-159,7334,-204,7316,-210,7295,-214,7270,-217,7244,-217xm6829,-212l6755,-212,6714,-9,6786,-9,6829,-212xm7110,-212l7032,-212,7009,-100,7087,-100,7110,-212xm7319,-159l7250,-159,7270,-158,7288,-155,7302,-151,7315,-146,7319,-159xe" filled="true" fillcolor="#ffffff" stroked="false">
              <v:path arrowok="t"/>
              <v:fill type="solid"/>
            </v:shape>
            <w10:wrap type="none"/>
          </v:group>
        </w:pict>
      </w:r>
      <w:r>
        <w:rPr>
          <w:b/>
          <w:spacing w:val="-6"/>
          <w:w w:val="105"/>
          <w:sz w:val="23"/>
        </w:rPr>
        <w:t>Tees,</w:t>
      </w:r>
      <w:r>
        <w:rPr>
          <w:b/>
          <w:spacing w:val="-18"/>
          <w:w w:val="105"/>
          <w:sz w:val="23"/>
        </w:rPr>
        <w:t> </w:t>
      </w:r>
      <w:r>
        <w:rPr>
          <w:b/>
          <w:w w:val="105"/>
          <w:sz w:val="23"/>
        </w:rPr>
        <w:t>Esk</w:t>
      </w:r>
      <w:r>
        <w:rPr>
          <w:b/>
          <w:spacing w:val="-17"/>
          <w:w w:val="105"/>
          <w:sz w:val="23"/>
        </w:rPr>
        <w:t> </w:t>
      </w:r>
      <w:r>
        <w:rPr>
          <w:b/>
          <w:w w:val="105"/>
          <w:sz w:val="23"/>
        </w:rPr>
        <w:t>and</w:t>
      </w:r>
      <w:r>
        <w:rPr>
          <w:b/>
          <w:spacing w:val="-17"/>
          <w:w w:val="105"/>
          <w:sz w:val="23"/>
        </w:rPr>
        <w:t> </w:t>
      </w:r>
      <w:r>
        <w:rPr>
          <w:b/>
          <w:w w:val="105"/>
          <w:sz w:val="23"/>
        </w:rPr>
        <w:t>Wear</w:t>
      </w:r>
      <w:r>
        <w:rPr>
          <w:b/>
          <w:spacing w:val="-18"/>
          <w:w w:val="105"/>
          <w:sz w:val="23"/>
        </w:rPr>
        <w:t> </w:t>
      </w:r>
      <w:r>
        <w:rPr>
          <w:b/>
          <w:w w:val="105"/>
          <w:sz w:val="23"/>
        </w:rPr>
        <w:t>Valleys</w:t>
      </w:r>
    </w:p>
    <w:p>
      <w:pPr>
        <w:spacing w:before="18"/>
        <w:ind w:left="0" w:right="65" w:firstLine="0"/>
        <w:jc w:val="right"/>
        <w:rPr>
          <w:b/>
          <w:sz w:val="15"/>
        </w:rPr>
      </w:pPr>
      <w:r>
        <w:rPr>
          <w:b/>
          <w:color w:val="006AB4"/>
          <w:w w:val="105"/>
          <w:sz w:val="15"/>
        </w:rPr>
        <w:t>NHS Foundation</w:t>
      </w:r>
      <w:r>
        <w:rPr>
          <w:b/>
          <w:color w:val="006AB4"/>
          <w:spacing w:val="-14"/>
          <w:w w:val="105"/>
          <w:sz w:val="15"/>
        </w:rPr>
        <w:t> </w:t>
      </w:r>
      <w:r>
        <w:rPr>
          <w:b/>
          <w:color w:val="006AB4"/>
          <w:spacing w:val="-3"/>
          <w:w w:val="105"/>
          <w:sz w:val="15"/>
        </w:rPr>
        <w:t>Trust</w:t>
      </w:r>
    </w:p>
    <w:p>
      <w:pPr>
        <w:spacing w:line="196" w:lineRule="auto" w:before="32"/>
        <w:ind w:left="605" w:right="1040" w:firstLine="466"/>
        <w:jc w:val="left"/>
        <w:rPr>
          <w:b/>
          <w:sz w:val="20"/>
        </w:rPr>
      </w:pPr>
      <w:r>
        <w:rPr/>
        <w:br w:type="column"/>
      </w:r>
      <w:r>
        <w:rPr>
          <w:b/>
          <w:sz w:val="20"/>
        </w:rPr>
        <w:t>East </w:t>
      </w:r>
      <w:r>
        <w:rPr>
          <w:b/>
          <w:spacing w:val="-3"/>
          <w:sz w:val="20"/>
        </w:rPr>
        <w:t>Midlands </w:t>
      </w:r>
      <w:r>
        <w:rPr>
          <w:b/>
          <w:sz w:val="20"/>
        </w:rPr>
        <w:t>Ambulance</w:t>
      </w:r>
      <w:r>
        <w:rPr>
          <w:b/>
          <w:spacing w:val="2"/>
          <w:sz w:val="20"/>
        </w:rPr>
        <w:t> </w:t>
      </w:r>
      <w:r>
        <w:rPr>
          <w:b/>
          <w:spacing w:val="-3"/>
          <w:sz w:val="20"/>
        </w:rPr>
        <w:t>Service</w:t>
      </w:r>
    </w:p>
    <w:p>
      <w:pPr>
        <w:spacing w:before="10"/>
        <w:ind w:left="1769" w:right="2029" w:firstLine="0"/>
        <w:jc w:val="center"/>
        <w:rPr>
          <w:b/>
          <w:sz w:val="13"/>
        </w:rPr>
      </w:pPr>
      <w:r>
        <w:rPr/>
        <w:drawing>
          <wp:anchor distT="0" distB="0" distL="0" distR="0" allowOverlap="1" layoutInCell="1" locked="0" behindDoc="0" simplePos="0" relativeHeight="251711488">
            <wp:simplePos x="0" y="0"/>
            <wp:positionH relativeFrom="page">
              <wp:posOffset>6312801</wp:posOffset>
            </wp:positionH>
            <wp:positionV relativeFrom="paragraph">
              <wp:posOffset>-488335</wp:posOffset>
            </wp:positionV>
            <wp:extent cx="432779" cy="577438"/>
            <wp:effectExtent l="0" t="0" r="0" b="0"/>
            <wp:wrapNone/>
            <wp:docPr id="53" name="image25.jpeg"/>
            <wp:cNvGraphicFramePr>
              <a:graphicFrameLocks noChangeAspect="1"/>
            </wp:cNvGraphicFramePr>
            <a:graphic>
              <a:graphicData uri="http://schemas.openxmlformats.org/drawingml/2006/picture">
                <pic:pic>
                  <pic:nvPicPr>
                    <pic:cNvPr id="54" name="image25.jpeg"/>
                    <pic:cNvPicPr/>
                  </pic:nvPicPr>
                  <pic:blipFill>
                    <a:blip r:embed="rId39" cstate="print"/>
                    <a:stretch>
                      <a:fillRect/>
                    </a:stretch>
                  </pic:blipFill>
                  <pic:spPr>
                    <a:xfrm>
                      <a:off x="0" y="0"/>
                      <a:ext cx="432779" cy="577438"/>
                    </a:xfrm>
                    <a:prstGeom prst="rect">
                      <a:avLst/>
                    </a:prstGeom>
                  </pic:spPr>
                </pic:pic>
              </a:graphicData>
            </a:graphic>
          </wp:anchor>
        </w:drawing>
      </w:r>
      <w:r>
        <w:rPr>
          <w:b/>
          <w:color w:val="006AB4"/>
          <w:sz w:val="13"/>
        </w:rPr>
        <w:t>NHS</w:t>
      </w:r>
      <w:r>
        <w:rPr>
          <w:b/>
          <w:color w:val="006AB4"/>
          <w:spacing w:val="4"/>
          <w:sz w:val="13"/>
        </w:rPr>
        <w:t> </w:t>
      </w:r>
      <w:r>
        <w:rPr>
          <w:b/>
          <w:color w:val="006AB4"/>
          <w:spacing w:val="-3"/>
          <w:sz w:val="13"/>
        </w:rPr>
        <w:t>Trust</w:t>
      </w:r>
    </w:p>
    <w:p>
      <w:pPr>
        <w:spacing w:after="0"/>
        <w:jc w:val="center"/>
        <w:rPr>
          <w:sz w:val="13"/>
        </w:rPr>
        <w:sectPr>
          <w:type w:val="continuous"/>
          <w:pgSz w:w="11910" w:h="16840"/>
          <w:pgMar w:top="0" w:bottom="280" w:left="0" w:right="0"/>
          <w:cols w:num="2" w:equalWidth="0">
            <w:col w:w="7436" w:space="40"/>
            <w:col w:w="4434"/>
          </w:cols>
        </w:sectPr>
      </w:pPr>
    </w:p>
    <w:p>
      <w:pPr>
        <w:pStyle w:val="BodyText"/>
        <w:rPr>
          <w:b/>
          <w:sz w:val="20"/>
        </w:rPr>
      </w:pPr>
    </w:p>
    <w:p>
      <w:pPr>
        <w:pStyle w:val="BodyText"/>
        <w:rPr>
          <w:b/>
          <w:sz w:val="20"/>
        </w:rPr>
      </w:pPr>
    </w:p>
    <w:p>
      <w:pPr>
        <w:pStyle w:val="BodyText"/>
        <w:rPr>
          <w:b/>
          <w:sz w:val="20"/>
        </w:rPr>
      </w:pPr>
    </w:p>
    <w:p>
      <w:pPr>
        <w:pStyle w:val="BodyText"/>
        <w:spacing w:before="8"/>
        <w:rPr>
          <w:b/>
          <w:sz w:val="16"/>
        </w:rPr>
      </w:pPr>
    </w:p>
    <w:p>
      <w:pPr>
        <w:pStyle w:val="BodyText"/>
        <w:ind w:left="5949"/>
        <w:rPr>
          <w:sz w:val="20"/>
        </w:rPr>
      </w:pPr>
      <w:r>
        <w:rPr>
          <w:sz w:val="20"/>
        </w:rPr>
        <w:pict>
          <v:group style="width:44.95pt;height:18pt;mso-position-horizontal-relative:char;mso-position-vertical-relative:line" coordorigin="0,0" coordsize="899,360">
            <v:rect style="position:absolute;left:0;top:0;width:899;height:360" filled="true" fillcolor="#006ab4" stroked="false">
              <v:fill type="solid"/>
            </v:rect>
            <v:shape style="position:absolute;left:23;top:28;width:842;height:304" coordorigin="23,29" coordsize="842,304" path="m623,258l604,317,625,323,648,328,672,331,695,333,746,328,792,312,826,281,827,275,695,275,675,273,655,270,637,265,623,258xm184,34l86,34,23,328,97,328,138,124,211,124,184,34xm211,124l139,124,200,328,298,328,317,237,244,237,211,124xm470,34l391,34,330,328,409,328,435,202,606,202,618,146,446,146,470,34xm606,202l528,202,502,328,580,328,606,202xm775,29l727,33,685,49,655,80,644,127,662,173,701,197,740,214,758,240,751,258,736,268,715,273,695,275,827,275,839,230,821,180,782,155,742,138,725,115,729,101,741,92,759,88,781,87,850,87,865,42,847,36,826,32,801,29,775,29xm360,34l286,34,245,237,317,237,360,34xm641,34l563,34,539,146,618,146,641,34xm850,87l781,87,801,88,819,91,833,95,846,100,850,87xe" filled="true" fillcolor="#ffffff" stroked="false">
              <v:path arrowok="t"/>
              <v:fill type="solid"/>
            </v:shape>
          </v:group>
        </w:pict>
      </w:r>
      <w:r>
        <w:rPr>
          <w:sz w:val="20"/>
        </w:rPr>
      </w:r>
    </w:p>
    <w:p>
      <w:pPr>
        <w:spacing w:before="23"/>
        <w:ind w:left="4893" w:right="5039" w:firstLine="0"/>
        <w:jc w:val="center"/>
        <w:rPr>
          <w:b/>
          <w:sz w:val="23"/>
        </w:rPr>
      </w:pPr>
      <w:r>
        <w:rPr/>
        <w:drawing>
          <wp:anchor distT="0" distB="0" distL="0" distR="0" allowOverlap="1" layoutInCell="1" locked="0" behindDoc="0" simplePos="0" relativeHeight="251706368">
            <wp:simplePos x="0" y="0"/>
            <wp:positionH relativeFrom="page">
              <wp:posOffset>720564</wp:posOffset>
            </wp:positionH>
            <wp:positionV relativeFrom="paragraph">
              <wp:posOffset>-352503</wp:posOffset>
            </wp:positionV>
            <wp:extent cx="1616438" cy="721741"/>
            <wp:effectExtent l="0" t="0" r="0" b="0"/>
            <wp:wrapNone/>
            <wp:docPr id="55" name="image34.jpeg"/>
            <wp:cNvGraphicFramePr>
              <a:graphicFrameLocks noChangeAspect="1"/>
            </wp:cNvGraphicFramePr>
            <a:graphic>
              <a:graphicData uri="http://schemas.openxmlformats.org/drawingml/2006/picture">
                <pic:pic>
                  <pic:nvPicPr>
                    <pic:cNvPr id="56" name="image34.jpeg"/>
                    <pic:cNvPicPr/>
                  </pic:nvPicPr>
                  <pic:blipFill>
                    <a:blip r:embed="rId48" cstate="print"/>
                    <a:stretch>
                      <a:fillRect/>
                    </a:stretch>
                  </pic:blipFill>
                  <pic:spPr>
                    <a:xfrm>
                      <a:off x="0" y="0"/>
                      <a:ext cx="1616438" cy="721741"/>
                    </a:xfrm>
                    <a:prstGeom prst="rect">
                      <a:avLst/>
                    </a:prstGeom>
                  </pic:spPr>
                </pic:pic>
              </a:graphicData>
            </a:graphic>
          </wp:anchor>
        </w:drawing>
      </w:r>
      <w:r>
        <w:rPr/>
        <w:drawing>
          <wp:anchor distT="0" distB="0" distL="0" distR="0" allowOverlap="1" layoutInCell="1" locked="0" behindDoc="0" simplePos="0" relativeHeight="251714560">
            <wp:simplePos x="0" y="0"/>
            <wp:positionH relativeFrom="page">
              <wp:posOffset>5178142</wp:posOffset>
            </wp:positionH>
            <wp:positionV relativeFrom="paragraph">
              <wp:posOffset>-334270</wp:posOffset>
            </wp:positionV>
            <wp:extent cx="1526857" cy="674466"/>
            <wp:effectExtent l="0" t="0" r="0" b="0"/>
            <wp:wrapNone/>
            <wp:docPr id="57" name="image35.jpeg"/>
            <wp:cNvGraphicFramePr>
              <a:graphicFrameLocks noChangeAspect="1"/>
            </wp:cNvGraphicFramePr>
            <a:graphic>
              <a:graphicData uri="http://schemas.openxmlformats.org/drawingml/2006/picture">
                <pic:pic>
                  <pic:nvPicPr>
                    <pic:cNvPr id="58" name="image35.jpeg"/>
                    <pic:cNvPicPr/>
                  </pic:nvPicPr>
                  <pic:blipFill>
                    <a:blip r:embed="rId49" cstate="print"/>
                    <a:stretch>
                      <a:fillRect/>
                    </a:stretch>
                  </pic:blipFill>
                  <pic:spPr>
                    <a:xfrm>
                      <a:off x="0" y="0"/>
                      <a:ext cx="1526857" cy="674466"/>
                    </a:xfrm>
                    <a:prstGeom prst="rect">
                      <a:avLst/>
                    </a:prstGeom>
                  </pic:spPr>
                </pic:pic>
              </a:graphicData>
            </a:graphic>
          </wp:anchor>
        </w:drawing>
      </w:r>
      <w:r>
        <w:rPr>
          <w:b/>
          <w:w w:val="105"/>
          <w:sz w:val="23"/>
        </w:rPr>
        <w:t>Humber</w:t>
      </w:r>
      <w:r>
        <w:rPr>
          <w:b/>
          <w:spacing w:val="-30"/>
          <w:w w:val="105"/>
          <w:sz w:val="23"/>
        </w:rPr>
        <w:t> </w:t>
      </w:r>
      <w:r>
        <w:rPr>
          <w:b/>
          <w:spacing w:val="-4"/>
          <w:w w:val="105"/>
          <w:sz w:val="23"/>
        </w:rPr>
        <w:t>Teaching</w:t>
      </w:r>
    </w:p>
    <w:p>
      <w:pPr>
        <w:spacing w:before="12"/>
        <w:ind w:left="4893" w:right="4705" w:firstLine="0"/>
        <w:jc w:val="center"/>
        <w:rPr>
          <w:b/>
          <w:sz w:val="15"/>
        </w:rPr>
      </w:pPr>
      <w:r>
        <w:rPr>
          <w:b/>
          <w:color w:val="006AB4"/>
          <w:w w:val="105"/>
          <w:sz w:val="15"/>
        </w:rPr>
        <w:t>NHS Foundation</w:t>
      </w:r>
      <w:r>
        <w:rPr>
          <w:b/>
          <w:color w:val="006AB4"/>
          <w:spacing w:val="-14"/>
          <w:w w:val="105"/>
          <w:sz w:val="15"/>
        </w:rPr>
        <w:t> </w:t>
      </w:r>
      <w:r>
        <w:rPr>
          <w:b/>
          <w:color w:val="006AB4"/>
          <w:spacing w:val="-3"/>
          <w:w w:val="105"/>
          <w:sz w:val="15"/>
        </w:rPr>
        <w:t>Trust</w:t>
      </w:r>
    </w:p>
    <w:p>
      <w:pPr>
        <w:spacing w:after="0"/>
        <w:jc w:val="center"/>
        <w:rPr>
          <w:sz w:val="15"/>
        </w:rPr>
        <w:sectPr>
          <w:type w:val="continuous"/>
          <w:pgSz w:w="11910" w:h="16840"/>
          <w:pgMar w:top="0" w:bottom="280" w:left="0" w:right="0"/>
        </w:sectPr>
      </w:pPr>
    </w:p>
    <w:p>
      <w:pPr>
        <w:spacing w:line="240" w:lineRule="exact" w:before="0"/>
        <w:ind w:left="1481" w:right="0" w:firstLine="0"/>
        <w:jc w:val="left"/>
        <w:rPr>
          <w:b/>
          <w:sz w:val="20"/>
        </w:rPr>
      </w:pPr>
      <w:r>
        <w:rPr/>
        <w:pict>
          <v:group style="position:absolute;margin-left:-.000001pt;margin-top:18.285015pt;width:345.95pt;height:605.550pt;mso-position-horizontal-relative:page;mso-position-vertical-relative:page;z-index:-255074304" coordorigin="0,366" coordsize="6919,12111">
            <v:shape style="position:absolute;left:0;top:816;width:6919;height:11661" type="#_x0000_t75" stroked="false">
              <v:imagedata r:id="rId52" o:title=""/>
            </v:shape>
            <v:shape style="position:absolute;left:423;top:365;width:811;height:905" type="#_x0000_t75" stroked="false">
              <v:imagedata r:id="rId14" o:title=""/>
            </v:shape>
            <w10:wrap type="none"/>
          </v:group>
        </w:pict>
      </w:r>
      <w:r>
        <w:rPr>
          <w:b w:val="0"/>
          <w:color w:val="8597A3"/>
          <w:sz w:val="20"/>
        </w:rPr>
        <w:t>Disabilities and Autism Collaborative Programme </w:t>
      </w:r>
      <w:r>
        <w:rPr>
          <w:b/>
          <w:color w:val="8597A3"/>
          <w:sz w:val="20"/>
        </w:rPr>
        <w:t>Annual Report 2023-24</w:t>
      </w:r>
    </w:p>
    <w:p>
      <w:pPr>
        <w:pStyle w:val="BodyText"/>
        <w:rPr>
          <w:b/>
        </w:rPr>
      </w:pPr>
    </w:p>
    <w:p>
      <w:pPr>
        <w:pStyle w:val="Heading1"/>
        <w:spacing w:before="213"/>
      </w:pPr>
      <w:bookmarkStart w:name="_TOC_250006" w:id="3"/>
      <w:bookmarkEnd w:id="3"/>
      <w:r>
        <w:rPr>
          <w:color w:val="253776"/>
        </w:rPr>
        <w:t>Our Priority Workstreams</w:t>
      </w:r>
    </w:p>
    <w:p>
      <w:pPr>
        <w:spacing w:before="109"/>
        <w:ind w:left="1385" w:right="0" w:firstLine="0"/>
        <w:jc w:val="left"/>
        <w:rPr>
          <w:b/>
          <w:sz w:val="28"/>
        </w:rPr>
      </w:pPr>
      <w:r>
        <w:rPr>
          <w:b/>
          <w:color w:val="8463A7"/>
          <w:sz w:val="28"/>
        </w:rPr>
        <w:t>Learning Disabilities and Autism</w:t>
      </w:r>
    </w:p>
    <w:p>
      <w:pPr>
        <w:pStyle w:val="BodyText"/>
        <w:spacing w:line="237" w:lineRule="auto" w:before="159"/>
        <w:ind w:left="1385" w:right="1423"/>
        <w:rPr>
          <w:b w:val="0"/>
        </w:rPr>
      </w:pPr>
      <w:r>
        <w:rPr>
          <w:b w:val="0"/>
        </w:rPr>
        <w:t>Over the last twelve months we have moved forward at pace within our work on learning disability and autism; this includes recruiting a Learning Disability and Autism Programme Lead to give overall leadership to the programmes of work, and a Learning Disability Nursing Workforce Champion to focus on the recruitment and retention of this key profession across Humber and North Yorkshire. We have a clear focus on making a difference to our learning disability and autistic population and continue to engage with a variety of stakeholders to make sure we are working what is important to them.</w:t>
      </w:r>
    </w:p>
    <w:p>
      <w:pPr>
        <w:pStyle w:val="Heading4"/>
        <w:spacing w:before="170"/>
      </w:pPr>
      <w:r>
        <w:rPr>
          <w:color w:val="B21F75"/>
        </w:rPr>
        <w:t>Successes 2023/24</w:t>
      </w:r>
    </w:p>
    <w:p>
      <w:pPr>
        <w:pStyle w:val="ListParagraph"/>
        <w:numPr>
          <w:ilvl w:val="0"/>
          <w:numId w:val="3"/>
        </w:numPr>
        <w:tabs>
          <w:tab w:pos="1566" w:val="left" w:leader="none"/>
        </w:tabs>
        <w:spacing w:line="237" w:lineRule="auto" w:before="170" w:after="0"/>
        <w:ind w:left="1565" w:right="1501" w:hanging="180"/>
        <w:jc w:val="left"/>
        <w:rPr>
          <w:b w:val="0"/>
          <w:sz w:val="24"/>
        </w:rPr>
      </w:pPr>
      <w:r>
        <w:rPr>
          <w:b w:val="0"/>
          <w:sz w:val="24"/>
        </w:rPr>
        <w:t>Successfully raised the profile of Learning Disabilities and Autism with the theme of our Annual international Mental Health, Learning Disabilities and Autism </w:t>
      </w:r>
      <w:r>
        <w:rPr>
          <w:b w:val="0"/>
          <w:spacing w:val="-2"/>
          <w:sz w:val="24"/>
        </w:rPr>
        <w:t>Collaborative </w:t>
      </w:r>
      <w:r>
        <w:rPr>
          <w:b w:val="0"/>
          <w:sz w:val="24"/>
        </w:rPr>
        <w:t>Conference being Autism. This was attended by 400+</w:t>
      </w:r>
      <w:r>
        <w:rPr>
          <w:b w:val="0"/>
          <w:spacing w:val="-1"/>
          <w:sz w:val="24"/>
        </w:rPr>
        <w:t> </w:t>
      </w:r>
      <w:r>
        <w:rPr>
          <w:b w:val="0"/>
          <w:sz w:val="24"/>
        </w:rPr>
        <w:t>people.</w:t>
      </w:r>
    </w:p>
    <w:p>
      <w:pPr>
        <w:pStyle w:val="ListParagraph"/>
        <w:numPr>
          <w:ilvl w:val="0"/>
          <w:numId w:val="3"/>
        </w:numPr>
        <w:tabs>
          <w:tab w:pos="1566" w:val="left" w:leader="none"/>
        </w:tabs>
        <w:spacing w:line="237" w:lineRule="auto" w:before="171" w:after="0"/>
        <w:ind w:left="1565" w:right="1518" w:hanging="180"/>
        <w:jc w:val="left"/>
        <w:rPr>
          <w:b w:val="0"/>
          <w:sz w:val="24"/>
        </w:rPr>
      </w:pPr>
      <w:r>
        <w:rPr>
          <w:b w:val="0"/>
          <w:sz w:val="24"/>
        </w:rPr>
        <w:t>Established the Autism and ADHD Project Group which has a primary focus to work on the creation of a system wide criteria for autism referrals, a system wide autism pathway and a service specification for Humber and North </w:t>
      </w:r>
      <w:r>
        <w:rPr>
          <w:b w:val="0"/>
          <w:spacing w:val="-4"/>
          <w:sz w:val="24"/>
        </w:rPr>
        <w:t>Yorkshire </w:t>
      </w:r>
      <w:r>
        <w:rPr>
          <w:b w:val="0"/>
          <w:sz w:val="24"/>
        </w:rPr>
        <w:t>to ensure services are consistent for the population we</w:t>
      </w:r>
      <w:r>
        <w:rPr>
          <w:b w:val="0"/>
          <w:spacing w:val="-1"/>
          <w:sz w:val="24"/>
        </w:rPr>
        <w:t> </w:t>
      </w:r>
      <w:r>
        <w:rPr>
          <w:b w:val="0"/>
          <w:sz w:val="24"/>
        </w:rPr>
        <w:t>serve.</w:t>
      </w:r>
    </w:p>
    <w:p>
      <w:pPr>
        <w:pStyle w:val="ListParagraph"/>
        <w:numPr>
          <w:ilvl w:val="0"/>
          <w:numId w:val="3"/>
        </w:numPr>
        <w:tabs>
          <w:tab w:pos="1566" w:val="left" w:leader="none"/>
        </w:tabs>
        <w:spacing w:line="240" w:lineRule="auto" w:before="169" w:after="0"/>
        <w:ind w:left="1565" w:right="0" w:hanging="181"/>
        <w:jc w:val="left"/>
        <w:rPr>
          <w:b w:val="0"/>
          <w:sz w:val="24"/>
        </w:rPr>
      </w:pPr>
      <w:r>
        <w:rPr>
          <w:b w:val="0"/>
          <w:sz w:val="24"/>
        </w:rPr>
        <w:t>Continued successful work of the Learning Disabilities and Autism steering</w:t>
      </w:r>
      <w:r>
        <w:rPr>
          <w:b w:val="0"/>
          <w:spacing w:val="-1"/>
          <w:sz w:val="24"/>
        </w:rPr>
        <w:t> </w:t>
      </w:r>
      <w:r>
        <w:rPr>
          <w:b w:val="0"/>
          <w:sz w:val="24"/>
        </w:rPr>
        <w:t>group.</w:t>
      </w:r>
    </w:p>
    <w:p>
      <w:pPr>
        <w:pStyle w:val="ListParagraph"/>
        <w:numPr>
          <w:ilvl w:val="0"/>
          <w:numId w:val="3"/>
        </w:numPr>
        <w:tabs>
          <w:tab w:pos="1566" w:val="left" w:leader="none"/>
        </w:tabs>
        <w:spacing w:line="237" w:lineRule="auto" w:before="170" w:after="0"/>
        <w:ind w:left="1565" w:right="1483" w:hanging="180"/>
        <w:jc w:val="left"/>
        <w:rPr>
          <w:b w:val="0"/>
          <w:sz w:val="24"/>
        </w:rPr>
      </w:pPr>
      <w:r>
        <w:rPr>
          <w:b w:val="0"/>
          <w:sz w:val="24"/>
        </w:rPr>
        <w:t>Continued to implement the 3 year plan for the Oliver McGowan training that is </w:t>
      </w:r>
      <w:r>
        <w:rPr>
          <w:b w:val="0"/>
          <w:spacing w:val="-4"/>
          <w:sz w:val="24"/>
        </w:rPr>
        <w:t>being </w:t>
      </w:r>
      <w:r>
        <w:rPr>
          <w:b w:val="0"/>
          <w:sz w:val="24"/>
        </w:rPr>
        <w:t>delivered across Humber and North </w:t>
      </w:r>
      <w:r>
        <w:rPr>
          <w:b w:val="0"/>
          <w:spacing w:val="-3"/>
          <w:sz w:val="24"/>
        </w:rPr>
        <w:t>Yorkshire. </w:t>
      </w:r>
      <w:r>
        <w:rPr>
          <w:b w:val="0"/>
          <w:spacing w:val="-14"/>
          <w:sz w:val="24"/>
        </w:rPr>
        <w:t>To </w:t>
      </w:r>
      <w:r>
        <w:rPr>
          <w:b w:val="0"/>
          <w:sz w:val="24"/>
        </w:rPr>
        <w:t>date we have 6 Tier 2 Lead </w:t>
      </w:r>
      <w:r>
        <w:rPr>
          <w:b w:val="0"/>
          <w:spacing w:val="-3"/>
          <w:sz w:val="24"/>
        </w:rPr>
        <w:t>Trainers, </w:t>
      </w:r>
      <w:r>
        <w:rPr>
          <w:b w:val="0"/>
          <w:sz w:val="24"/>
        </w:rPr>
        <w:t>19 Facilitative </w:t>
      </w:r>
      <w:r>
        <w:rPr>
          <w:b w:val="0"/>
          <w:spacing w:val="-3"/>
          <w:sz w:val="24"/>
        </w:rPr>
        <w:t>Trainers </w:t>
      </w:r>
      <w:r>
        <w:rPr>
          <w:b w:val="0"/>
          <w:sz w:val="24"/>
        </w:rPr>
        <w:t>and 12 Experts by Lived Experience Co-facilitators trained and ready to</w:t>
      </w:r>
      <w:r>
        <w:rPr>
          <w:b w:val="0"/>
          <w:spacing w:val="-1"/>
          <w:sz w:val="24"/>
        </w:rPr>
        <w:t> </w:t>
      </w:r>
      <w:r>
        <w:rPr>
          <w:b w:val="0"/>
          <w:spacing w:val="-3"/>
          <w:sz w:val="24"/>
        </w:rPr>
        <w:t>deliver.</w:t>
      </w:r>
    </w:p>
    <w:p>
      <w:pPr>
        <w:pStyle w:val="ListParagraph"/>
        <w:numPr>
          <w:ilvl w:val="0"/>
          <w:numId w:val="3"/>
        </w:numPr>
        <w:tabs>
          <w:tab w:pos="1566" w:val="left" w:leader="none"/>
        </w:tabs>
        <w:spacing w:line="237" w:lineRule="auto" w:before="171" w:after="0"/>
        <w:ind w:left="1565" w:right="1757" w:hanging="180"/>
        <w:jc w:val="left"/>
        <w:rPr>
          <w:b w:val="0"/>
          <w:sz w:val="24"/>
        </w:rPr>
      </w:pPr>
      <w:r>
        <w:rPr>
          <w:b w:val="0"/>
          <w:sz w:val="24"/>
        </w:rPr>
        <w:t>Wrote and presented a paper to the ICB board on the increased level of demand</w:t>
      </w:r>
      <w:r>
        <w:rPr>
          <w:b w:val="0"/>
          <w:spacing w:val="-23"/>
          <w:sz w:val="24"/>
        </w:rPr>
        <w:t> </w:t>
      </w:r>
      <w:r>
        <w:rPr>
          <w:b w:val="0"/>
          <w:spacing w:val="-5"/>
          <w:sz w:val="24"/>
        </w:rPr>
        <w:t>for </w:t>
      </w:r>
      <w:r>
        <w:rPr>
          <w:b w:val="0"/>
          <w:sz w:val="24"/>
        </w:rPr>
        <w:t>autism and ADHD assessments overwhelming the current capacity to address the needs.</w:t>
      </w:r>
    </w:p>
    <w:p>
      <w:pPr>
        <w:pStyle w:val="ListParagraph"/>
        <w:numPr>
          <w:ilvl w:val="0"/>
          <w:numId w:val="3"/>
        </w:numPr>
        <w:tabs>
          <w:tab w:pos="1566" w:val="left" w:leader="none"/>
        </w:tabs>
        <w:spacing w:line="240" w:lineRule="auto" w:before="168" w:after="0"/>
        <w:ind w:left="1565" w:right="0" w:hanging="181"/>
        <w:jc w:val="left"/>
        <w:rPr>
          <w:b w:val="0"/>
          <w:sz w:val="24"/>
        </w:rPr>
      </w:pPr>
      <w:r>
        <w:rPr>
          <w:b w:val="0"/>
          <w:sz w:val="24"/>
        </w:rPr>
        <w:t>Developed the HNY All Age Autism and ADHD Waiting Times</w:t>
      </w:r>
      <w:r>
        <w:rPr>
          <w:b w:val="0"/>
          <w:spacing w:val="-2"/>
          <w:sz w:val="24"/>
        </w:rPr>
        <w:t> </w:t>
      </w:r>
      <w:r>
        <w:rPr>
          <w:b w:val="0"/>
          <w:sz w:val="24"/>
        </w:rPr>
        <w:t>dashboard.</w:t>
      </w:r>
    </w:p>
    <w:p>
      <w:pPr>
        <w:pStyle w:val="ListParagraph"/>
        <w:numPr>
          <w:ilvl w:val="0"/>
          <w:numId w:val="3"/>
        </w:numPr>
        <w:tabs>
          <w:tab w:pos="1566" w:val="left" w:leader="none"/>
        </w:tabs>
        <w:spacing w:line="237" w:lineRule="auto" w:before="170" w:after="0"/>
        <w:ind w:left="1565" w:right="1799" w:hanging="180"/>
        <w:jc w:val="left"/>
        <w:rPr>
          <w:b w:val="0"/>
          <w:sz w:val="24"/>
        </w:rPr>
      </w:pPr>
      <w:r>
        <w:rPr>
          <w:b w:val="0"/>
          <w:sz w:val="24"/>
        </w:rPr>
        <w:t>Developed a 3 year Mental Health, Learning Disability, and Autism Inpatient </w:t>
      </w:r>
      <w:r>
        <w:rPr>
          <w:b w:val="0"/>
          <w:spacing w:val="-3"/>
          <w:sz w:val="24"/>
        </w:rPr>
        <w:t>Quality </w:t>
      </w:r>
      <w:r>
        <w:rPr>
          <w:b w:val="0"/>
          <w:sz w:val="24"/>
        </w:rPr>
        <w:t>Transformation Plan for all mental health, learning disability and autism inpatient services for children, young adults, and older</w:t>
      </w:r>
      <w:r>
        <w:rPr>
          <w:b w:val="0"/>
          <w:spacing w:val="-1"/>
          <w:sz w:val="24"/>
        </w:rPr>
        <w:t> </w:t>
      </w:r>
      <w:r>
        <w:rPr>
          <w:b w:val="0"/>
          <w:sz w:val="24"/>
        </w:rPr>
        <w:t>adults.</w:t>
      </w:r>
    </w:p>
    <w:p>
      <w:pPr>
        <w:pStyle w:val="ListParagraph"/>
        <w:numPr>
          <w:ilvl w:val="0"/>
          <w:numId w:val="3"/>
        </w:numPr>
        <w:tabs>
          <w:tab w:pos="1566" w:val="left" w:leader="none"/>
        </w:tabs>
        <w:spacing w:line="237" w:lineRule="auto" w:before="171" w:after="0"/>
        <w:ind w:left="1565" w:right="1474" w:hanging="180"/>
        <w:jc w:val="left"/>
        <w:rPr>
          <w:b w:val="0"/>
          <w:sz w:val="24"/>
        </w:rPr>
      </w:pPr>
      <w:r>
        <w:rPr>
          <w:b w:val="0"/>
          <w:sz w:val="24"/>
        </w:rPr>
        <w:t>Focused on resolving workforce challenges and inputted into emerging new roles across services by successfully recruiting a Learning Disability Nursing Workforce Champion role to work in partnership with the ICB People </w:t>
      </w:r>
      <w:r>
        <w:rPr>
          <w:b w:val="0"/>
          <w:spacing w:val="-6"/>
          <w:sz w:val="24"/>
        </w:rPr>
        <w:t>Team. </w:t>
      </w:r>
      <w:r>
        <w:rPr>
          <w:b w:val="0"/>
          <w:sz w:val="24"/>
        </w:rPr>
        <w:t>Learning Disability Nursing now has a presence on the Humber and North </w:t>
      </w:r>
      <w:r>
        <w:rPr>
          <w:b w:val="0"/>
          <w:spacing w:val="-4"/>
          <w:sz w:val="24"/>
        </w:rPr>
        <w:t>Yorkshire </w:t>
      </w:r>
      <w:r>
        <w:rPr>
          <w:b w:val="0"/>
          <w:sz w:val="24"/>
        </w:rPr>
        <w:t>Career web pages, showcasing the variety of possibilities in this field of working, as well as routes into </w:t>
      </w:r>
      <w:r>
        <w:rPr>
          <w:b w:val="0"/>
          <w:spacing w:val="-6"/>
          <w:sz w:val="24"/>
        </w:rPr>
        <w:t>the </w:t>
      </w:r>
      <w:r>
        <w:rPr>
          <w:b w:val="0"/>
          <w:sz w:val="24"/>
        </w:rPr>
        <w:t>profession.</w:t>
      </w:r>
    </w:p>
    <w:p>
      <w:pPr>
        <w:pStyle w:val="Heading4"/>
        <w:spacing w:before="170"/>
      </w:pPr>
      <w:r>
        <w:rPr>
          <w:color w:val="B21F75"/>
        </w:rPr>
        <w:t>Priorities 2023/24</w:t>
      </w:r>
    </w:p>
    <w:p>
      <w:pPr>
        <w:pStyle w:val="ListParagraph"/>
        <w:numPr>
          <w:ilvl w:val="0"/>
          <w:numId w:val="3"/>
        </w:numPr>
        <w:tabs>
          <w:tab w:pos="1566" w:val="left" w:leader="none"/>
        </w:tabs>
        <w:spacing w:line="240" w:lineRule="auto" w:before="167" w:after="0"/>
        <w:ind w:left="1565" w:right="0" w:hanging="181"/>
        <w:jc w:val="left"/>
        <w:rPr>
          <w:b w:val="0"/>
          <w:sz w:val="24"/>
        </w:rPr>
      </w:pPr>
      <w:r>
        <w:rPr>
          <w:b w:val="0"/>
          <w:sz w:val="24"/>
        </w:rPr>
        <w:t>Continue development and refinement of the ASD and ADHD</w:t>
      </w:r>
      <w:r>
        <w:rPr>
          <w:b w:val="0"/>
          <w:spacing w:val="-10"/>
          <w:sz w:val="24"/>
        </w:rPr>
        <w:t> </w:t>
      </w:r>
      <w:r>
        <w:rPr>
          <w:b w:val="0"/>
          <w:sz w:val="24"/>
        </w:rPr>
        <w:t>Dashboard.</w:t>
      </w:r>
    </w:p>
    <w:p>
      <w:pPr>
        <w:pStyle w:val="ListParagraph"/>
        <w:numPr>
          <w:ilvl w:val="0"/>
          <w:numId w:val="3"/>
        </w:numPr>
        <w:tabs>
          <w:tab w:pos="1566" w:val="left" w:leader="none"/>
        </w:tabs>
        <w:spacing w:line="240" w:lineRule="auto" w:before="168" w:after="0"/>
        <w:ind w:left="1565" w:right="0" w:hanging="181"/>
        <w:jc w:val="left"/>
        <w:rPr>
          <w:b w:val="0"/>
          <w:sz w:val="24"/>
        </w:rPr>
      </w:pPr>
      <w:r>
        <w:rPr>
          <w:b w:val="0"/>
          <w:sz w:val="24"/>
        </w:rPr>
        <w:t>Develop a HNY wide LDA Right to Choose Standard Operating</w:t>
      </w:r>
      <w:r>
        <w:rPr>
          <w:b w:val="0"/>
          <w:spacing w:val="-15"/>
          <w:sz w:val="24"/>
        </w:rPr>
        <w:t> </w:t>
      </w:r>
      <w:r>
        <w:rPr>
          <w:b w:val="0"/>
          <w:sz w:val="24"/>
        </w:rPr>
        <w:t>Procedure.</w:t>
      </w:r>
    </w:p>
    <w:p>
      <w:pPr>
        <w:pStyle w:val="ListParagraph"/>
        <w:numPr>
          <w:ilvl w:val="0"/>
          <w:numId w:val="3"/>
        </w:numPr>
        <w:tabs>
          <w:tab w:pos="1566" w:val="left" w:leader="none"/>
        </w:tabs>
        <w:spacing w:line="240" w:lineRule="auto" w:before="167" w:after="0"/>
        <w:ind w:left="1565" w:right="0" w:hanging="181"/>
        <w:jc w:val="left"/>
        <w:rPr>
          <w:b w:val="0"/>
          <w:sz w:val="24"/>
        </w:rPr>
      </w:pPr>
      <w:r>
        <w:rPr>
          <w:b w:val="0"/>
          <w:sz w:val="24"/>
        </w:rPr>
        <w:t>Evaluate test and learn pathways across HNY to help shape the pathway for the</w:t>
      </w:r>
      <w:r>
        <w:rPr>
          <w:b w:val="0"/>
          <w:spacing w:val="-3"/>
          <w:sz w:val="24"/>
        </w:rPr>
        <w:t> </w:t>
      </w:r>
      <w:r>
        <w:rPr>
          <w:b w:val="0"/>
          <w:sz w:val="24"/>
        </w:rPr>
        <w:t>future.</w:t>
      </w:r>
    </w:p>
    <w:p>
      <w:pPr>
        <w:spacing w:after="0" w:line="240" w:lineRule="auto"/>
        <w:jc w:val="left"/>
        <w:rPr>
          <w:sz w:val="24"/>
        </w:rPr>
        <w:sectPr>
          <w:headerReference w:type="default" r:id="rId50"/>
          <w:footerReference w:type="default" r:id="rId51"/>
          <w:pgSz w:w="11910" w:h="16840"/>
          <w:pgMar w:header="585" w:footer="233" w:top="820" w:bottom="420" w:left="0" w:right="0"/>
          <w:pgNumType w:start="8"/>
        </w:sectPr>
      </w:pPr>
    </w:p>
    <w:p>
      <w:pPr>
        <w:pStyle w:val="BodyText"/>
        <w:rPr>
          <w:b w:val="0"/>
          <w:sz w:val="18"/>
        </w:rPr>
      </w:pPr>
    </w:p>
    <w:p>
      <w:pPr>
        <w:pStyle w:val="ListParagraph"/>
        <w:numPr>
          <w:ilvl w:val="0"/>
          <w:numId w:val="3"/>
        </w:numPr>
        <w:tabs>
          <w:tab w:pos="1566" w:val="left" w:leader="none"/>
        </w:tabs>
        <w:spacing w:line="237" w:lineRule="auto" w:before="95" w:after="0"/>
        <w:ind w:left="1565" w:right="1701" w:hanging="180"/>
        <w:jc w:val="left"/>
        <w:rPr>
          <w:b w:val="0"/>
          <w:sz w:val="24"/>
        </w:rPr>
      </w:pPr>
      <w:r>
        <w:rPr>
          <w:b w:val="0"/>
          <w:sz w:val="24"/>
        </w:rPr>
        <w:t>Continue work on improving the conditions of inpatient and community facilities </w:t>
      </w:r>
      <w:r>
        <w:rPr>
          <w:b w:val="0"/>
          <w:spacing w:val="-6"/>
          <w:sz w:val="24"/>
        </w:rPr>
        <w:t>for </w:t>
      </w:r>
      <w:r>
        <w:rPr>
          <w:b w:val="0"/>
          <w:sz w:val="24"/>
        </w:rPr>
        <w:t>those with LDA as directed by the developed inpatient</w:t>
      </w:r>
      <w:r>
        <w:rPr>
          <w:b w:val="0"/>
          <w:spacing w:val="-1"/>
          <w:sz w:val="24"/>
        </w:rPr>
        <w:t> </w:t>
      </w:r>
      <w:r>
        <w:rPr>
          <w:b w:val="0"/>
          <w:sz w:val="24"/>
        </w:rPr>
        <w:t>plan.</w:t>
      </w:r>
    </w:p>
    <w:p>
      <w:pPr>
        <w:pStyle w:val="ListParagraph"/>
        <w:numPr>
          <w:ilvl w:val="0"/>
          <w:numId w:val="3"/>
        </w:numPr>
        <w:tabs>
          <w:tab w:pos="1566" w:val="left" w:leader="none"/>
        </w:tabs>
        <w:spacing w:line="237" w:lineRule="auto" w:before="171" w:after="0"/>
        <w:ind w:left="1565" w:right="1878" w:hanging="180"/>
        <w:jc w:val="left"/>
        <w:rPr>
          <w:b w:val="0"/>
          <w:sz w:val="24"/>
        </w:rPr>
      </w:pPr>
      <w:r>
        <w:rPr>
          <w:b w:val="0"/>
          <w:sz w:val="24"/>
        </w:rPr>
        <w:t>Creating a working group to address the service quality concerns of people in </w:t>
      </w:r>
      <w:r>
        <w:rPr>
          <w:b w:val="0"/>
          <w:spacing w:val="-5"/>
          <w:sz w:val="24"/>
        </w:rPr>
        <w:t>HNY </w:t>
      </w:r>
      <w:r>
        <w:rPr>
          <w:b w:val="0"/>
          <w:sz w:val="24"/>
        </w:rPr>
        <w:t>with a learning disability without another condition.</w:t>
      </w:r>
    </w:p>
    <w:p>
      <w:pPr>
        <w:pStyle w:val="ListParagraph"/>
        <w:numPr>
          <w:ilvl w:val="0"/>
          <w:numId w:val="3"/>
        </w:numPr>
        <w:tabs>
          <w:tab w:pos="1566" w:val="left" w:leader="none"/>
        </w:tabs>
        <w:spacing w:line="237" w:lineRule="auto" w:before="171" w:after="0"/>
        <w:ind w:left="1565" w:right="1527" w:hanging="180"/>
        <w:jc w:val="left"/>
        <w:rPr>
          <w:b w:val="0"/>
          <w:sz w:val="24"/>
        </w:rPr>
      </w:pPr>
      <w:r>
        <w:rPr>
          <w:b w:val="0"/>
          <w:sz w:val="24"/>
        </w:rPr>
        <w:t>Continued support of the wider collaborative workstreams on safe transition of </w:t>
      </w:r>
      <w:r>
        <w:rPr>
          <w:b w:val="0"/>
          <w:spacing w:val="-4"/>
          <w:sz w:val="24"/>
        </w:rPr>
        <w:t>young </w:t>
      </w:r>
      <w:r>
        <w:rPr>
          <w:b w:val="0"/>
          <w:sz w:val="24"/>
        </w:rPr>
        <w:t>people to adult services.</w:t>
      </w:r>
    </w:p>
    <w:p>
      <w:pPr>
        <w:pStyle w:val="ListParagraph"/>
        <w:numPr>
          <w:ilvl w:val="0"/>
          <w:numId w:val="3"/>
        </w:numPr>
        <w:tabs>
          <w:tab w:pos="1566" w:val="left" w:leader="none"/>
        </w:tabs>
        <w:spacing w:line="240" w:lineRule="auto" w:before="168" w:after="0"/>
        <w:ind w:left="1565" w:right="0" w:hanging="181"/>
        <w:jc w:val="left"/>
        <w:rPr>
          <w:b w:val="0"/>
          <w:sz w:val="24"/>
        </w:rPr>
      </w:pPr>
      <w:r>
        <w:rPr>
          <w:b w:val="0"/>
          <w:sz w:val="24"/>
        </w:rPr>
        <w:t>Develop the LDA Physical Health Check</w:t>
      </w:r>
      <w:r>
        <w:rPr>
          <w:b w:val="0"/>
          <w:spacing w:val="-1"/>
          <w:sz w:val="24"/>
        </w:rPr>
        <w:t> </w:t>
      </w:r>
      <w:r>
        <w:rPr>
          <w:b w:val="0"/>
          <w:sz w:val="24"/>
        </w:rPr>
        <w:t>programme.</w:t>
      </w:r>
    </w:p>
    <w:p>
      <w:pPr>
        <w:pStyle w:val="ListParagraph"/>
        <w:numPr>
          <w:ilvl w:val="0"/>
          <w:numId w:val="3"/>
        </w:numPr>
        <w:tabs>
          <w:tab w:pos="1566" w:val="left" w:leader="none"/>
        </w:tabs>
        <w:spacing w:line="237" w:lineRule="auto" w:before="170" w:after="0"/>
        <w:ind w:left="1565" w:right="1617" w:hanging="180"/>
        <w:jc w:val="left"/>
        <w:rPr>
          <w:b w:val="0"/>
          <w:sz w:val="24"/>
        </w:rPr>
      </w:pPr>
      <w:r>
        <w:rPr>
          <w:b w:val="0"/>
          <w:sz w:val="24"/>
        </w:rPr>
        <w:t>Continue to implement the 3 year plan for the Oliver McGowan training that is </w:t>
      </w:r>
      <w:r>
        <w:rPr>
          <w:b w:val="0"/>
          <w:spacing w:val="-4"/>
          <w:sz w:val="24"/>
        </w:rPr>
        <w:t>being </w:t>
      </w:r>
      <w:r>
        <w:rPr>
          <w:b w:val="0"/>
          <w:sz w:val="24"/>
        </w:rPr>
        <w:t>delivered across the</w:t>
      </w:r>
      <w:r>
        <w:rPr>
          <w:b w:val="0"/>
          <w:spacing w:val="-1"/>
          <w:sz w:val="24"/>
        </w:rPr>
        <w:t> </w:t>
      </w:r>
      <w:r>
        <w:rPr>
          <w:b w:val="0"/>
          <w:sz w:val="24"/>
        </w:rPr>
        <w:t>patch.</w:t>
      </w:r>
    </w:p>
    <w:p>
      <w:pPr>
        <w:pStyle w:val="BodyText"/>
        <w:spacing w:before="168"/>
        <w:ind w:left="1385"/>
        <w:rPr>
          <w:b w:val="0"/>
        </w:rPr>
      </w:pPr>
      <w:r>
        <w:rPr>
          <w:b w:val="0"/>
        </w:rPr>
        <w:t>A snapshot of our work can be seen below:</w:t>
      </w:r>
    </w:p>
    <w:p>
      <w:pPr>
        <w:pStyle w:val="BodyText"/>
        <w:spacing w:before="3"/>
        <w:rPr>
          <w:b w:val="0"/>
          <w:sz w:val="12"/>
        </w:rPr>
      </w:pPr>
      <w:r>
        <w:rPr/>
        <w:drawing>
          <wp:anchor distT="0" distB="0" distL="0" distR="0" allowOverlap="1" layoutInCell="1" locked="0" behindDoc="0" simplePos="0" relativeHeight="57">
            <wp:simplePos x="0" y="0"/>
            <wp:positionH relativeFrom="page">
              <wp:posOffset>154149</wp:posOffset>
            </wp:positionH>
            <wp:positionV relativeFrom="paragraph">
              <wp:posOffset>119167</wp:posOffset>
            </wp:positionV>
            <wp:extent cx="7194028" cy="4063174"/>
            <wp:effectExtent l="0" t="0" r="0" b="0"/>
            <wp:wrapTopAndBottom/>
            <wp:docPr id="61" name="image37.jpeg"/>
            <wp:cNvGraphicFramePr>
              <a:graphicFrameLocks noChangeAspect="1"/>
            </wp:cNvGraphicFramePr>
            <a:graphic>
              <a:graphicData uri="http://schemas.openxmlformats.org/drawingml/2006/picture">
                <pic:pic>
                  <pic:nvPicPr>
                    <pic:cNvPr id="62" name="image37.jpeg"/>
                    <pic:cNvPicPr/>
                  </pic:nvPicPr>
                  <pic:blipFill>
                    <a:blip r:embed="rId55" cstate="print"/>
                    <a:stretch>
                      <a:fillRect/>
                    </a:stretch>
                  </pic:blipFill>
                  <pic:spPr>
                    <a:xfrm>
                      <a:off x="0" y="0"/>
                      <a:ext cx="7194028" cy="4063174"/>
                    </a:xfrm>
                    <a:prstGeom prst="rect">
                      <a:avLst/>
                    </a:prstGeom>
                  </pic:spPr>
                </pic:pic>
              </a:graphicData>
            </a:graphic>
          </wp:anchor>
        </w:drawing>
      </w:r>
    </w:p>
    <w:p>
      <w:pPr>
        <w:spacing w:after="0"/>
        <w:rPr>
          <w:sz w:val="12"/>
        </w:rPr>
        <w:sectPr>
          <w:headerReference w:type="default" r:id="rId53"/>
          <w:footerReference w:type="default" r:id="rId54"/>
          <w:pgSz w:w="11910" w:h="16840"/>
          <w:pgMar w:header="366" w:footer="233" w:top="1260" w:bottom="420" w:left="0" w:right="0"/>
          <w:pgNumType w:start="9"/>
        </w:sectPr>
      </w:pPr>
    </w:p>
    <w:p>
      <w:pPr>
        <w:pStyle w:val="BodyText"/>
        <w:spacing w:before="6"/>
        <w:rPr>
          <w:b w:val="0"/>
          <w:sz w:val="16"/>
        </w:rPr>
      </w:pPr>
    </w:p>
    <w:p>
      <w:pPr>
        <w:spacing w:before="94"/>
        <w:ind w:left="1385" w:right="0" w:firstLine="0"/>
        <w:jc w:val="left"/>
        <w:rPr>
          <w:b/>
          <w:sz w:val="32"/>
        </w:rPr>
      </w:pPr>
      <w:r>
        <w:rPr>
          <w:b/>
          <w:color w:val="253776"/>
          <w:sz w:val="32"/>
        </w:rPr>
        <w:t>Children and Young People’s Mental Health</w:t>
      </w:r>
    </w:p>
    <w:p>
      <w:pPr>
        <w:pStyle w:val="BodyText"/>
        <w:spacing w:line="237" w:lineRule="auto" w:before="150"/>
        <w:ind w:left="1385" w:right="2077"/>
        <w:rPr>
          <w:b w:val="0"/>
        </w:rPr>
      </w:pPr>
      <w:r>
        <w:rPr>
          <w:b w:val="0"/>
        </w:rPr>
        <w:t>Over the last year we have worked with partners at place and across the system to deliver against our HNY CYP Mental Health strategic plan.</w:t>
      </w:r>
    </w:p>
    <w:p>
      <w:pPr>
        <w:pStyle w:val="Heading4"/>
        <w:spacing w:before="168"/>
      </w:pPr>
      <w:r>
        <w:rPr>
          <w:color w:val="B21F75"/>
        </w:rPr>
        <w:t>Successes 2022/23</w:t>
      </w:r>
    </w:p>
    <w:p>
      <w:pPr>
        <w:pStyle w:val="ListParagraph"/>
        <w:numPr>
          <w:ilvl w:val="0"/>
          <w:numId w:val="3"/>
        </w:numPr>
        <w:tabs>
          <w:tab w:pos="1586" w:val="left" w:leader="none"/>
        </w:tabs>
        <w:spacing w:line="237" w:lineRule="auto" w:before="170" w:after="0"/>
        <w:ind w:left="1585" w:right="2049" w:hanging="200"/>
        <w:jc w:val="left"/>
        <w:rPr>
          <w:b w:val="0"/>
          <w:sz w:val="24"/>
        </w:rPr>
      </w:pPr>
      <w:r>
        <w:rPr>
          <w:b w:val="0"/>
          <w:sz w:val="24"/>
        </w:rPr>
        <w:t>Improved joint working between system and place. The HNY Children and </w:t>
      </w:r>
      <w:r>
        <w:rPr>
          <w:b w:val="0"/>
          <w:spacing w:val="-5"/>
          <w:sz w:val="24"/>
        </w:rPr>
        <w:t>Young </w:t>
      </w:r>
      <w:r>
        <w:rPr>
          <w:b w:val="0"/>
          <w:spacing w:val="-4"/>
          <w:sz w:val="24"/>
        </w:rPr>
        <w:t>People’s </w:t>
      </w:r>
      <w:r>
        <w:rPr>
          <w:b w:val="0"/>
          <w:sz w:val="24"/>
        </w:rPr>
        <w:t>(CYP) Mental Health steering group is well attended and</w:t>
      </w:r>
      <w:r>
        <w:rPr>
          <w:b w:val="0"/>
          <w:spacing w:val="-5"/>
          <w:sz w:val="24"/>
        </w:rPr>
        <w:t> </w:t>
      </w:r>
      <w:r>
        <w:rPr>
          <w:b w:val="0"/>
          <w:sz w:val="24"/>
        </w:rPr>
        <w:t>includes</w:t>
      </w:r>
    </w:p>
    <w:p>
      <w:pPr>
        <w:pStyle w:val="BodyText"/>
        <w:spacing w:line="237" w:lineRule="auto" w:before="1"/>
        <w:ind w:left="1585" w:right="1330"/>
        <w:rPr>
          <w:b w:val="0"/>
        </w:rPr>
      </w:pPr>
      <w:r>
        <w:rPr>
          <w:b w:val="0"/>
        </w:rPr>
        <w:t>representation from all 6 place based leads for CYP Mental Health as well as public health, local authority children’s services and VCSE sector to provide a holistic response to CYP Mental Health issues.</w:t>
      </w:r>
    </w:p>
    <w:p>
      <w:pPr>
        <w:pStyle w:val="ListParagraph"/>
        <w:numPr>
          <w:ilvl w:val="0"/>
          <w:numId w:val="3"/>
        </w:numPr>
        <w:tabs>
          <w:tab w:pos="1586" w:val="left" w:leader="none"/>
        </w:tabs>
        <w:spacing w:line="237" w:lineRule="auto" w:before="171" w:after="0"/>
        <w:ind w:left="1585" w:right="1423" w:hanging="200"/>
        <w:jc w:val="left"/>
        <w:rPr>
          <w:b w:val="0"/>
          <w:sz w:val="24"/>
        </w:rPr>
      </w:pPr>
      <w:r>
        <w:rPr>
          <w:b w:val="0"/>
          <w:sz w:val="24"/>
        </w:rPr>
        <w:t>Development and mobilisation of additional Mental Health Support </w:t>
      </w:r>
      <w:r>
        <w:rPr>
          <w:b w:val="0"/>
          <w:spacing w:val="-6"/>
          <w:sz w:val="24"/>
        </w:rPr>
        <w:t>Teams </w:t>
      </w:r>
      <w:r>
        <w:rPr>
          <w:b w:val="0"/>
          <w:sz w:val="24"/>
        </w:rPr>
        <w:t>in schools </w:t>
      </w:r>
      <w:r>
        <w:rPr>
          <w:b w:val="0"/>
          <w:spacing w:val="-9"/>
          <w:sz w:val="24"/>
        </w:rPr>
        <w:t>in </w:t>
      </w:r>
      <w:r>
        <w:rPr>
          <w:b w:val="0"/>
          <w:sz w:val="24"/>
        </w:rPr>
        <w:t>North </w:t>
      </w:r>
      <w:r>
        <w:rPr>
          <w:b w:val="0"/>
          <w:spacing w:val="-3"/>
          <w:sz w:val="24"/>
        </w:rPr>
        <w:t>Yorkshire, </w:t>
      </w:r>
      <w:r>
        <w:rPr>
          <w:b w:val="0"/>
          <w:spacing w:val="-5"/>
          <w:sz w:val="24"/>
        </w:rPr>
        <w:t>York, </w:t>
      </w:r>
      <w:r>
        <w:rPr>
          <w:b w:val="0"/>
          <w:sz w:val="24"/>
        </w:rPr>
        <w:t>Hull and North East Lincolnshire with additional teams planned in North Lincolnshire and East Riding in the coming</w:t>
      </w:r>
      <w:r>
        <w:rPr>
          <w:b w:val="0"/>
          <w:spacing w:val="-1"/>
          <w:sz w:val="24"/>
        </w:rPr>
        <w:t> </w:t>
      </w:r>
      <w:r>
        <w:rPr>
          <w:b w:val="0"/>
          <w:spacing w:val="-5"/>
          <w:sz w:val="24"/>
        </w:rPr>
        <w:t>year.</w:t>
      </w:r>
    </w:p>
    <w:p>
      <w:pPr>
        <w:pStyle w:val="ListParagraph"/>
        <w:numPr>
          <w:ilvl w:val="0"/>
          <w:numId w:val="3"/>
        </w:numPr>
        <w:tabs>
          <w:tab w:pos="1586" w:val="left" w:leader="none"/>
        </w:tabs>
        <w:spacing w:line="237" w:lineRule="auto" w:before="171" w:after="0"/>
        <w:ind w:left="1585" w:right="1419" w:hanging="200"/>
        <w:jc w:val="left"/>
        <w:rPr>
          <w:b w:val="0"/>
          <w:sz w:val="24"/>
        </w:rPr>
      </w:pPr>
      <w:r>
        <w:rPr>
          <w:b w:val="0"/>
          <w:sz w:val="24"/>
        </w:rPr>
        <w:t>Achievement of the HNY CYP Mental Health access target through improved data </w:t>
      </w:r>
      <w:r>
        <w:rPr>
          <w:b w:val="0"/>
          <w:spacing w:val="-5"/>
          <w:sz w:val="24"/>
        </w:rPr>
        <w:t>flow </w:t>
      </w:r>
      <w:r>
        <w:rPr>
          <w:b w:val="0"/>
          <w:sz w:val="24"/>
        </w:rPr>
        <w:t>to the national MHSDS (Mental Health Services Data Set) to ensure all NHS funded services are flowing data, which contributes to the improved access target for the NHS long-term plan.</w:t>
      </w:r>
    </w:p>
    <w:p>
      <w:pPr>
        <w:pStyle w:val="ListParagraph"/>
        <w:numPr>
          <w:ilvl w:val="0"/>
          <w:numId w:val="3"/>
        </w:numPr>
        <w:tabs>
          <w:tab w:pos="1586" w:val="left" w:leader="none"/>
        </w:tabs>
        <w:spacing w:line="237" w:lineRule="auto" w:before="171" w:after="0"/>
        <w:ind w:left="1585" w:right="1520" w:hanging="200"/>
        <w:jc w:val="left"/>
        <w:rPr>
          <w:b w:val="0"/>
          <w:sz w:val="24"/>
        </w:rPr>
      </w:pPr>
      <w:r>
        <w:rPr>
          <w:b w:val="0"/>
          <w:spacing w:val="-3"/>
          <w:sz w:val="24"/>
        </w:rPr>
        <w:t>We </w:t>
      </w:r>
      <w:r>
        <w:rPr>
          <w:b w:val="0"/>
          <w:sz w:val="24"/>
        </w:rPr>
        <w:t>are working with CORC (Child Outcomes Research consortium) part of the National Anna Freud Centre for CYP Mental Health, to improve outcomes reporting </w:t>
      </w:r>
      <w:r>
        <w:rPr>
          <w:b w:val="0"/>
          <w:spacing w:val="-8"/>
          <w:sz w:val="24"/>
        </w:rPr>
        <w:t>in </w:t>
      </w:r>
      <w:r>
        <w:rPr>
          <w:b w:val="0"/>
          <w:sz w:val="24"/>
        </w:rPr>
        <w:t>CAMHS services to evidence the impact of services.</w:t>
      </w:r>
    </w:p>
    <w:p>
      <w:pPr>
        <w:pStyle w:val="ListParagraph"/>
        <w:numPr>
          <w:ilvl w:val="0"/>
          <w:numId w:val="3"/>
        </w:numPr>
        <w:tabs>
          <w:tab w:pos="1586" w:val="left" w:leader="none"/>
        </w:tabs>
        <w:spacing w:line="237" w:lineRule="auto" w:before="171" w:after="0"/>
        <w:ind w:left="1585" w:right="1937" w:hanging="200"/>
        <w:jc w:val="left"/>
        <w:rPr>
          <w:b w:val="0"/>
          <w:sz w:val="24"/>
        </w:rPr>
      </w:pPr>
      <w:r>
        <w:rPr>
          <w:b w:val="0"/>
          <w:sz w:val="24"/>
        </w:rPr>
        <w:t>An improved approach to addressing health inequalities and delivering the CYP Core 20 plus 5 through targeting provision at areas of need e.g., areas of</w:t>
      </w:r>
      <w:r>
        <w:rPr>
          <w:b w:val="0"/>
          <w:spacing w:val="-38"/>
          <w:sz w:val="24"/>
        </w:rPr>
        <w:t> </w:t>
      </w:r>
      <w:r>
        <w:rPr>
          <w:b w:val="0"/>
          <w:sz w:val="24"/>
        </w:rPr>
        <w:t>multiple deprivation.</w:t>
      </w:r>
    </w:p>
    <w:p>
      <w:pPr>
        <w:pStyle w:val="ListParagraph"/>
        <w:numPr>
          <w:ilvl w:val="0"/>
          <w:numId w:val="3"/>
        </w:numPr>
        <w:tabs>
          <w:tab w:pos="1586" w:val="left" w:leader="none"/>
        </w:tabs>
        <w:spacing w:line="237" w:lineRule="auto" w:before="171" w:after="0"/>
        <w:ind w:left="1585" w:right="2063" w:hanging="200"/>
        <w:jc w:val="left"/>
        <w:rPr>
          <w:b w:val="0"/>
          <w:sz w:val="24"/>
        </w:rPr>
      </w:pPr>
      <w:r>
        <w:rPr>
          <w:b w:val="0"/>
          <w:sz w:val="24"/>
        </w:rPr>
        <w:t>Services from across HNY have been invited to share the good practice they </w:t>
      </w:r>
      <w:r>
        <w:rPr>
          <w:b w:val="0"/>
          <w:spacing w:val="-4"/>
          <w:sz w:val="24"/>
        </w:rPr>
        <w:t>have </w:t>
      </w:r>
      <w:r>
        <w:rPr>
          <w:b w:val="0"/>
          <w:sz w:val="24"/>
        </w:rPr>
        <w:t>developed across the ICB, regionally and</w:t>
      </w:r>
      <w:r>
        <w:rPr>
          <w:b w:val="0"/>
          <w:spacing w:val="-2"/>
          <w:sz w:val="24"/>
        </w:rPr>
        <w:t> </w:t>
      </w:r>
      <w:r>
        <w:rPr>
          <w:b w:val="0"/>
          <w:sz w:val="24"/>
        </w:rPr>
        <w:t>nationally.</w:t>
      </w:r>
    </w:p>
    <w:p>
      <w:pPr>
        <w:pStyle w:val="ListParagraph"/>
        <w:numPr>
          <w:ilvl w:val="0"/>
          <w:numId w:val="3"/>
        </w:numPr>
        <w:tabs>
          <w:tab w:pos="1586" w:val="left" w:leader="none"/>
        </w:tabs>
        <w:spacing w:line="237" w:lineRule="auto" w:before="171" w:after="0"/>
        <w:ind w:left="1585" w:right="1911" w:hanging="200"/>
        <w:jc w:val="left"/>
        <w:rPr>
          <w:b w:val="0"/>
          <w:sz w:val="24"/>
        </w:rPr>
      </w:pPr>
      <w:r>
        <w:rPr>
          <w:b w:val="0"/>
          <w:sz w:val="24"/>
        </w:rPr>
        <w:t>Ongoing development of the HNY CYP Mental Health Data Dashboard to </w:t>
      </w:r>
      <w:r>
        <w:rPr>
          <w:b w:val="0"/>
          <w:spacing w:val="-4"/>
          <w:sz w:val="24"/>
        </w:rPr>
        <w:t>improve </w:t>
      </w:r>
      <w:r>
        <w:rPr>
          <w:b w:val="0"/>
          <w:sz w:val="24"/>
        </w:rPr>
        <w:t>consistency of data reporting on access, witing times, outcomes and</w:t>
      </w:r>
      <w:r>
        <w:rPr>
          <w:b w:val="0"/>
          <w:spacing w:val="-4"/>
          <w:sz w:val="24"/>
        </w:rPr>
        <w:t> </w:t>
      </w:r>
      <w:r>
        <w:rPr>
          <w:b w:val="0"/>
          <w:sz w:val="24"/>
        </w:rPr>
        <w:t>experience.</w:t>
      </w:r>
    </w:p>
    <w:p>
      <w:pPr>
        <w:pStyle w:val="ListParagraph"/>
        <w:numPr>
          <w:ilvl w:val="0"/>
          <w:numId w:val="3"/>
        </w:numPr>
        <w:tabs>
          <w:tab w:pos="1586" w:val="left" w:leader="none"/>
        </w:tabs>
        <w:spacing w:line="237" w:lineRule="auto" w:before="170" w:after="0"/>
        <w:ind w:left="1585" w:right="1903" w:hanging="200"/>
        <w:jc w:val="left"/>
        <w:rPr>
          <w:b w:val="0"/>
          <w:sz w:val="24"/>
        </w:rPr>
      </w:pPr>
      <w:r>
        <w:rPr>
          <w:b w:val="0"/>
          <w:sz w:val="24"/>
        </w:rPr>
        <w:t>Working with partners at place on implementation of recommendations from </w:t>
      </w:r>
      <w:r>
        <w:rPr>
          <w:b w:val="0"/>
          <w:spacing w:val="-5"/>
          <w:sz w:val="24"/>
        </w:rPr>
        <w:t>CYP </w:t>
      </w:r>
      <w:r>
        <w:rPr>
          <w:b w:val="0"/>
          <w:sz w:val="24"/>
        </w:rPr>
        <w:t>consultations to improve access, outcomes and</w:t>
      </w:r>
      <w:r>
        <w:rPr>
          <w:b w:val="0"/>
          <w:spacing w:val="-1"/>
          <w:sz w:val="24"/>
        </w:rPr>
        <w:t> </w:t>
      </w:r>
      <w:r>
        <w:rPr>
          <w:b w:val="0"/>
          <w:sz w:val="24"/>
        </w:rPr>
        <w:t>experience.</w:t>
      </w:r>
    </w:p>
    <w:p>
      <w:pPr>
        <w:pStyle w:val="ListParagraph"/>
        <w:numPr>
          <w:ilvl w:val="0"/>
          <w:numId w:val="3"/>
        </w:numPr>
        <w:tabs>
          <w:tab w:pos="1586" w:val="left" w:leader="none"/>
        </w:tabs>
        <w:spacing w:line="237" w:lineRule="auto" w:before="171" w:after="0"/>
        <w:ind w:left="1585" w:right="1703" w:hanging="200"/>
        <w:jc w:val="left"/>
        <w:rPr>
          <w:b w:val="0"/>
          <w:sz w:val="24"/>
        </w:rPr>
      </w:pPr>
      <w:r>
        <w:rPr>
          <w:b w:val="0"/>
          <w:sz w:val="24"/>
        </w:rPr>
        <w:t>Commissioned research project to inform service development to address </w:t>
      </w:r>
      <w:r>
        <w:rPr>
          <w:b w:val="0"/>
          <w:spacing w:val="-3"/>
          <w:sz w:val="24"/>
        </w:rPr>
        <w:t>disordered </w:t>
      </w:r>
      <w:r>
        <w:rPr>
          <w:b w:val="0"/>
          <w:sz w:val="24"/>
        </w:rPr>
        <w:t>eating/Avoidant Restrictive Food Intake Disorder</w:t>
      </w:r>
      <w:r>
        <w:rPr>
          <w:b w:val="0"/>
          <w:spacing w:val="-2"/>
          <w:sz w:val="24"/>
        </w:rPr>
        <w:t> </w:t>
      </w:r>
      <w:r>
        <w:rPr>
          <w:b w:val="0"/>
          <w:sz w:val="24"/>
        </w:rPr>
        <w:t>(ARFID).</w:t>
      </w:r>
    </w:p>
    <w:p>
      <w:pPr>
        <w:spacing w:after="0" w:line="237" w:lineRule="auto"/>
        <w:jc w:val="left"/>
        <w:rPr>
          <w:sz w:val="24"/>
        </w:rPr>
        <w:sectPr>
          <w:pgSz w:w="11910" w:h="16840"/>
          <w:pgMar w:header="366" w:footer="233" w:top="1260" w:bottom="420" w:left="0" w:right="0"/>
        </w:sectPr>
      </w:pPr>
    </w:p>
    <w:p>
      <w:pPr>
        <w:pStyle w:val="BodyText"/>
        <w:spacing w:before="9"/>
        <w:rPr>
          <w:b w:val="0"/>
          <w:sz w:val="17"/>
        </w:rPr>
      </w:pPr>
    </w:p>
    <w:p>
      <w:pPr>
        <w:pStyle w:val="Heading4"/>
      </w:pPr>
      <w:r>
        <w:rPr>
          <w:color w:val="B21F75"/>
        </w:rPr>
        <w:t>Priorities 2023/24</w:t>
      </w:r>
    </w:p>
    <w:p>
      <w:pPr>
        <w:pStyle w:val="ListParagraph"/>
        <w:numPr>
          <w:ilvl w:val="0"/>
          <w:numId w:val="3"/>
        </w:numPr>
        <w:tabs>
          <w:tab w:pos="1573" w:val="left" w:leader="none"/>
        </w:tabs>
        <w:spacing w:line="237" w:lineRule="auto" w:before="170" w:after="0"/>
        <w:ind w:left="1585" w:right="1765" w:hanging="200"/>
        <w:jc w:val="left"/>
        <w:rPr>
          <w:b w:val="0"/>
          <w:sz w:val="24"/>
        </w:rPr>
      </w:pPr>
      <w:r>
        <w:rPr>
          <w:b w:val="0"/>
          <w:sz w:val="24"/>
        </w:rPr>
        <w:t>Refresh our system wide strategic workplan to build on successes delivered in </w:t>
      </w:r>
      <w:r>
        <w:rPr>
          <w:b w:val="0"/>
          <w:spacing w:val="-4"/>
          <w:sz w:val="24"/>
        </w:rPr>
        <w:t>22/24 </w:t>
      </w:r>
      <w:r>
        <w:rPr>
          <w:b w:val="0"/>
          <w:sz w:val="24"/>
        </w:rPr>
        <w:t>and address ongoing and newly emerging</w:t>
      </w:r>
      <w:r>
        <w:rPr>
          <w:b w:val="0"/>
          <w:spacing w:val="-1"/>
          <w:sz w:val="24"/>
        </w:rPr>
        <w:t> </w:t>
      </w:r>
      <w:r>
        <w:rPr>
          <w:b w:val="0"/>
          <w:sz w:val="24"/>
        </w:rPr>
        <w:t>challenges.</w:t>
      </w:r>
    </w:p>
    <w:p>
      <w:pPr>
        <w:pStyle w:val="ListParagraph"/>
        <w:numPr>
          <w:ilvl w:val="0"/>
          <w:numId w:val="3"/>
        </w:numPr>
        <w:tabs>
          <w:tab w:pos="1573" w:val="left" w:leader="none"/>
        </w:tabs>
        <w:spacing w:line="237" w:lineRule="auto" w:before="171" w:after="0"/>
        <w:ind w:left="1585" w:right="1503" w:hanging="200"/>
        <w:jc w:val="left"/>
        <w:rPr>
          <w:b w:val="0"/>
          <w:sz w:val="24"/>
        </w:rPr>
      </w:pPr>
      <w:r>
        <w:rPr>
          <w:b w:val="0"/>
          <w:sz w:val="24"/>
        </w:rPr>
        <w:t>Improved prevention and early intervention enabling resilience and meeting need </w:t>
      </w:r>
      <w:r>
        <w:rPr>
          <w:b w:val="0"/>
          <w:spacing w:val="-4"/>
          <w:sz w:val="24"/>
        </w:rPr>
        <w:t>early </w:t>
      </w:r>
      <w:r>
        <w:rPr>
          <w:b w:val="0"/>
          <w:sz w:val="24"/>
        </w:rPr>
        <w:t>and reduce need for clinical</w:t>
      </w:r>
      <w:r>
        <w:rPr>
          <w:b w:val="0"/>
          <w:spacing w:val="-1"/>
          <w:sz w:val="24"/>
        </w:rPr>
        <w:t> </w:t>
      </w:r>
      <w:r>
        <w:rPr>
          <w:b w:val="0"/>
          <w:sz w:val="24"/>
        </w:rPr>
        <w:t>services.</w:t>
      </w:r>
    </w:p>
    <w:p>
      <w:pPr>
        <w:pStyle w:val="ListParagraph"/>
        <w:numPr>
          <w:ilvl w:val="0"/>
          <w:numId w:val="3"/>
        </w:numPr>
        <w:tabs>
          <w:tab w:pos="1573" w:val="left" w:leader="none"/>
        </w:tabs>
        <w:spacing w:line="240" w:lineRule="auto" w:before="168" w:after="0"/>
        <w:ind w:left="1572" w:right="0" w:hanging="188"/>
        <w:jc w:val="left"/>
        <w:rPr>
          <w:b w:val="0"/>
          <w:sz w:val="24"/>
        </w:rPr>
      </w:pPr>
      <w:r>
        <w:rPr>
          <w:b w:val="0"/>
          <w:sz w:val="24"/>
        </w:rPr>
        <w:t>Improved equitable access to mental health services for those who need</w:t>
      </w:r>
      <w:r>
        <w:rPr>
          <w:b w:val="0"/>
          <w:spacing w:val="-2"/>
          <w:sz w:val="24"/>
        </w:rPr>
        <w:t> </w:t>
      </w:r>
      <w:r>
        <w:rPr>
          <w:b w:val="0"/>
          <w:sz w:val="24"/>
        </w:rPr>
        <w:t>them.</w:t>
      </w:r>
    </w:p>
    <w:p>
      <w:pPr>
        <w:pStyle w:val="ListParagraph"/>
        <w:numPr>
          <w:ilvl w:val="0"/>
          <w:numId w:val="3"/>
        </w:numPr>
        <w:tabs>
          <w:tab w:pos="1573" w:val="left" w:leader="none"/>
        </w:tabs>
        <w:spacing w:line="240" w:lineRule="auto" w:before="168" w:after="0"/>
        <w:ind w:left="1572" w:right="0" w:hanging="188"/>
        <w:jc w:val="left"/>
        <w:rPr>
          <w:b w:val="0"/>
          <w:sz w:val="24"/>
        </w:rPr>
      </w:pPr>
      <w:r>
        <w:rPr>
          <w:b w:val="0"/>
          <w:sz w:val="24"/>
        </w:rPr>
        <w:t>Championing </w:t>
      </w:r>
      <w:r>
        <w:rPr>
          <w:b w:val="0"/>
          <w:spacing w:val="-3"/>
          <w:sz w:val="24"/>
        </w:rPr>
        <w:t>Child/Young </w:t>
      </w:r>
      <w:r>
        <w:rPr>
          <w:b w:val="0"/>
          <w:sz w:val="24"/>
        </w:rPr>
        <w:t>People friendly</w:t>
      </w:r>
      <w:r>
        <w:rPr>
          <w:b w:val="0"/>
          <w:spacing w:val="3"/>
          <w:sz w:val="24"/>
        </w:rPr>
        <w:t> </w:t>
      </w:r>
      <w:r>
        <w:rPr>
          <w:b w:val="0"/>
          <w:sz w:val="24"/>
        </w:rPr>
        <w:t>practice.</w:t>
      </w:r>
    </w:p>
    <w:p>
      <w:pPr>
        <w:pStyle w:val="ListParagraph"/>
        <w:numPr>
          <w:ilvl w:val="0"/>
          <w:numId w:val="3"/>
        </w:numPr>
        <w:tabs>
          <w:tab w:pos="1573" w:val="left" w:leader="none"/>
        </w:tabs>
        <w:spacing w:line="240" w:lineRule="auto" w:before="167" w:after="0"/>
        <w:ind w:left="1572" w:right="0" w:hanging="188"/>
        <w:jc w:val="left"/>
        <w:rPr>
          <w:b w:val="0"/>
          <w:sz w:val="24"/>
        </w:rPr>
      </w:pPr>
      <w:r>
        <w:rPr>
          <w:b w:val="0"/>
          <w:sz w:val="24"/>
        </w:rPr>
        <w:t>Improving crisis care and managing</w:t>
      </w:r>
      <w:r>
        <w:rPr>
          <w:b w:val="0"/>
          <w:spacing w:val="-1"/>
          <w:sz w:val="24"/>
        </w:rPr>
        <w:t> </w:t>
      </w:r>
      <w:r>
        <w:rPr>
          <w:b w:val="0"/>
          <w:sz w:val="24"/>
        </w:rPr>
        <w:t>risk.</w:t>
      </w:r>
    </w:p>
    <w:p>
      <w:pPr>
        <w:pStyle w:val="ListParagraph"/>
        <w:numPr>
          <w:ilvl w:val="0"/>
          <w:numId w:val="3"/>
        </w:numPr>
        <w:tabs>
          <w:tab w:pos="1573" w:val="left" w:leader="none"/>
        </w:tabs>
        <w:spacing w:line="237" w:lineRule="auto" w:before="170" w:after="0"/>
        <w:ind w:left="1585" w:right="1395" w:hanging="200"/>
        <w:jc w:val="left"/>
        <w:rPr>
          <w:b w:val="0"/>
          <w:sz w:val="24"/>
        </w:rPr>
      </w:pPr>
      <w:r>
        <w:rPr>
          <w:b w:val="0"/>
          <w:sz w:val="24"/>
        </w:rPr>
        <w:t>Improved clarity of thresholds/pathways for professionals as well as CYP and parents/ carers – graduated response for support and development of consistent no wrong </w:t>
      </w:r>
      <w:r>
        <w:rPr>
          <w:b w:val="0"/>
          <w:spacing w:val="-4"/>
          <w:sz w:val="24"/>
        </w:rPr>
        <w:t>door </w:t>
      </w:r>
      <w:r>
        <w:rPr>
          <w:b w:val="0"/>
          <w:sz w:val="24"/>
        </w:rPr>
        <w:t>model.</w:t>
      </w:r>
    </w:p>
    <w:p>
      <w:pPr>
        <w:pStyle w:val="ListParagraph"/>
        <w:numPr>
          <w:ilvl w:val="0"/>
          <w:numId w:val="3"/>
        </w:numPr>
        <w:tabs>
          <w:tab w:pos="1573" w:val="left" w:leader="none"/>
        </w:tabs>
        <w:spacing w:line="237" w:lineRule="auto" w:before="171" w:after="0"/>
        <w:ind w:left="1585" w:right="1547" w:hanging="200"/>
        <w:jc w:val="left"/>
        <w:rPr>
          <w:b w:val="0"/>
          <w:sz w:val="24"/>
        </w:rPr>
      </w:pPr>
      <w:r>
        <w:rPr>
          <w:b w:val="0"/>
          <w:sz w:val="24"/>
        </w:rPr>
        <w:t>Improve </w:t>
      </w:r>
      <w:r>
        <w:rPr>
          <w:b w:val="0"/>
          <w:spacing w:val="-3"/>
          <w:sz w:val="24"/>
        </w:rPr>
        <w:t>Transition </w:t>
      </w:r>
      <w:r>
        <w:rPr>
          <w:b w:val="0"/>
          <w:sz w:val="24"/>
        </w:rPr>
        <w:t>from CYP to adult mental health services for those who need </w:t>
      </w:r>
      <w:r>
        <w:rPr>
          <w:b w:val="0"/>
          <w:spacing w:val="-4"/>
          <w:sz w:val="24"/>
        </w:rPr>
        <w:t>them </w:t>
      </w:r>
      <w:r>
        <w:rPr>
          <w:b w:val="0"/>
          <w:sz w:val="24"/>
        </w:rPr>
        <w:t>in line with NICE quality standards - needs led not age</w:t>
      </w:r>
      <w:r>
        <w:rPr>
          <w:b w:val="0"/>
          <w:spacing w:val="-2"/>
          <w:sz w:val="24"/>
        </w:rPr>
        <w:t> </w:t>
      </w:r>
      <w:r>
        <w:rPr>
          <w:b w:val="0"/>
          <w:sz w:val="24"/>
        </w:rPr>
        <w:t>led.</w:t>
      </w:r>
    </w:p>
    <w:p>
      <w:pPr>
        <w:pStyle w:val="ListParagraph"/>
        <w:numPr>
          <w:ilvl w:val="0"/>
          <w:numId w:val="3"/>
        </w:numPr>
        <w:tabs>
          <w:tab w:pos="1573" w:val="left" w:leader="none"/>
        </w:tabs>
        <w:spacing w:line="237" w:lineRule="auto" w:before="171" w:after="0"/>
        <w:ind w:left="1585" w:right="1534" w:hanging="200"/>
        <w:jc w:val="left"/>
        <w:rPr>
          <w:b w:val="0"/>
          <w:sz w:val="24"/>
        </w:rPr>
      </w:pPr>
      <w:r>
        <w:rPr>
          <w:b w:val="0"/>
          <w:sz w:val="24"/>
        </w:rPr>
        <w:t>Develop a suicide prevention pathway for CYP including support in escalating cases </w:t>
      </w:r>
      <w:r>
        <w:rPr>
          <w:b w:val="0"/>
          <w:spacing w:val="-9"/>
          <w:sz w:val="24"/>
        </w:rPr>
        <w:t>of </w:t>
      </w:r>
      <w:r>
        <w:rPr>
          <w:b w:val="0"/>
          <w:sz w:val="24"/>
        </w:rPr>
        <w:t>self-harm or suicidal ideation or following a suicide</w:t>
      </w:r>
      <w:r>
        <w:rPr>
          <w:b w:val="0"/>
          <w:spacing w:val="-1"/>
          <w:sz w:val="24"/>
        </w:rPr>
        <w:t> </w:t>
      </w:r>
      <w:r>
        <w:rPr>
          <w:b w:val="0"/>
          <w:sz w:val="24"/>
        </w:rPr>
        <w:t>attempt.</w:t>
      </w:r>
    </w:p>
    <w:p>
      <w:pPr>
        <w:pStyle w:val="ListParagraph"/>
        <w:numPr>
          <w:ilvl w:val="0"/>
          <w:numId w:val="3"/>
        </w:numPr>
        <w:tabs>
          <w:tab w:pos="1573" w:val="left" w:leader="none"/>
        </w:tabs>
        <w:spacing w:line="237" w:lineRule="auto" w:before="170" w:after="0"/>
        <w:ind w:left="1585" w:right="1912" w:hanging="200"/>
        <w:jc w:val="left"/>
        <w:rPr>
          <w:b w:val="0"/>
          <w:sz w:val="24"/>
        </w:rPr>
      </w:pPr>
      <w:r>
        <w:rPr>
          <w:b w:val="0"/>
          <w:sz w:val="24"/>
        </w:rPr>
        <w:t>Reduce waiting times for services and improve support for those waiting to </w:t>
      </w:r>
      <w:r>
        <w:rPr>
          <w:b w:val="0"/>
          <w:spacing w:val="-4"/>
          <w:sz w:val="24"/>
        </w:rPr>
        <w:t>ensure </w:t>
      </w:r>
      <w:r>
        <w:rPr>
          <w:b w:val="0"/>
          <w:sz w:val="24"/>
        </w:rPr>
        <w:t>issues do not further deteriorate.</w:t>
      </w:r>
    </w:p>
    <w:p>
      <w:pPr>
        <w:pStyle w:val="ListParagraph"/>
        <w:numPr>
          <w:ilvl w:val="0"/>
          <w:numId w:val="3"/>
        </w:numPr>
        <w:tabs>
          <w:tab w:pos="1573" w:val="left" w:leader="none"/>
        </w:tabs>
        <w:spacing w:line="237" w:lineRule="auto" w:before="171" w:after="0"/>
        <w:ind w:left="1585" w:right="1721" w:hanging="200"/>
        <w:jc w:val="left"/>
        <w:rPr>
          <w:b w:val="0"/>
          <w:sz w:val="24"/>
        </w:rPr>
      </w:pPr>
      <w:r>
        <w:rPr>
          <w:b w:val="0"/>
          <w:sz w:val="24"/>
        </w:rPr>
        <w:t>Deliver system wide plan to deliver against the NHSE workforce plan for CYP </w:t>
      </w:r>
      <w:r>
        <w:rPr>
          <w:b w:val="0"/>
          <w:spacing w:val="-3"/>
          <w:sz w:val="24"/>
        </w:rPr>
        <w:t>Mental </w:t>
      </w:r>
      <w:r>
        <w:rPr>
          <w:b w:val="0"/>
          <w:sz w:val="24"/>
        </w:rPr>
        <w:t>Health.</w:t>
      </w:r>
    </w:p>
    <w:p>
      <w:pPr>
        <w:pStyle w:val="BodyText"/>
        <w:spacing w:line="237" w:lineRule="auto" w:before="171"/>
        <w:ind w:left="1385" w:right="1412"/>
        <w:rPr>
          <w:b w:val="0"/>
        </w:rPr>
      </w:pPr>
      <w:r>
        <w:rPr/>
        <w:drawing>
          <wp:anchor distT="0" distB="0" distL="0" distR="0" allowOverlap="1" layoutInCell="1" locked="0" behindDoc="0" simplePos="0" relativeHeight="251717632">
            <wp:simplePos x="0" y="0"/>
            <wp:positionH relativeFrom="page">
              <wp:posOffset>0</wp:posOffset>
            </wp:positionH>
            <wp:positionV relativeFrom="paragraph">
              <wp:posOffset>876515</wp:posOffset>
            </wp:positionV>
            <wp:extent cx="7555991" cy="3499103"/>
            <wp:effectExtent l="0" t="0" r="0" b="0"/>
            <wp:wrapNone/>
            <wp:docPr id="63" name="image38.jpeg"/>
            <wp:cNvGraphicFramePr>
              <a:graphicFrameLocks noChangeAspect="1"/>
            </wp:cNvGraphicFramePr>
            <a:graphic>
              <a:graphicData uri="http://schemas.openxmlformats.org/drawingml/2006/picture">
                <pic:pic>
                  <pic:nvPicPr>
                    <pic:cNvPr id="64" name="image38.jpeg"/>
                    <pic:cNvPicPr/>
                  </pic:nvPicPr>
                  <pic:blipFill>
                    <a:blip r:embed="rId56" cstate="print"/>
                    <a:stretch>
                      <a:fillRect/>
                    </a:stretch>
                  </pic:blipFill>
                  <pic:spPr>
                    <a:xfrm>
                      <a:off x="0" y="0"/>
                      <a:ext cx="7555991" cy="3499103"/>
                    </a:xfrm>
                    <a:prstGeom prst="rect">
                      <a:avLst/>
                    </a:prstGeom>
                  </pic:spPr>
                </pic:pic>
              </a:graphicData>
            </a:graphic>
          </wp:anchor>
        </w:drawing>
      </w:r>
      <w:r>
        <w:rPr>
          <w:b w:val="0"/>
        </w:rPr>
        <w:t>More information on our programme, strategic workplan and priorities can be found on the Humber and North Yorkshire Health and Care Partnership website.</w:t>
      </w:r>
    </w:p>
    <w:p>
      <w:pPr>
        <w:spacing w:after="0" w:line="237" w:lineRule="auto"/>
        <w:sectPr>
          <w:pgSz w:w="11910" w:h="16840"/>
          <w:pgMar w:header="366" w:footer="233" w:top="1260" w:bottom="420" w:left="0" w:right="0"/>
        </w:sectPr>
      </w:pPr>
    </w:p>
    <w:p>
      <w:pPr>
        <w:pStyle w:val="BodyText"/>
        <w:spacing w:before="6"/>
        <w:rPr>
          <w:b w:val="0"/>
          <w:sz w:val="16"/>
        </w:rPr>
      </w:pPr>
    </w:p>
    <w:p>
      <w:pPr>
        <w:spacing w:before="94"/>
        <w:ind w:left="1385" w:right="0" w:firstLine="0"/>
        <w:jc w:val="left"/>
        <w:rPr>
          <w:b/>
          <w:sz w:val="32"/>
        </w:rPr>
      </w:pPr>
      <w:r>
        <w:rPr>
          <w:b/>
          <w:color w:val="253776"/>
          <w:sz w:val="32"/>
        </w:rPr>
        <w:t>Children and Young People’s Trauma Informed Care Programme</w:t>
      </w:r>
    </w:p>
    <w:p>
      <w:pPr>
        <w:pStyle w:val="Heading4"/>
        <w:spacing w:before="91"/>
      </w:pPr>
      <w:r>
        <w:rPr>
          <w:color w:val="B21F75"/>
        </w:rPr>
        <w:t>Aim of the Programme</w:t>
      </w:r>
    </w:p>
    <w:p>
      <w:pPr>
        <w:pStyle w:val="BodyText"/>
        <w:spacing w:line="237" w:lineRule="auto" w:before="113"/>
        <w:ind w:left="1385" w:right="1517"/>
        <w:rPr>
          <w:b w:val="0"/>
        </w:rPr>
      </w:pPr>
      <w:r>
        <w:rPr>
          <w:b w:val="0"/>
        </w:rPr>
        <w:t>The model of the Programme has two main aspects. One is delivering system change across the Partnership to develop and embed a consistent Trauma Informed approach across all partners working with vulnerable Children and Young People at risk of offending. The other is to test new interventions (known as Test and Learn Sites) which divert young people from becoming first time entrants into the Youth Justice System. In order to meet the objectives of the framework, our phased implementation will focus and build on the following four key areas:</w:t>
      </w:r>
    </w:p>
    <w:p>
      <w:pPr>
        <w:pStyle w:val="BodyText"/>
        <w:spacing w:before="10"/>
        <w:rPr>
          <w:b w:val="0"/>
          <w:sz w:val="26"/>
        </w:rPr>
      </w:pPr>
    </w:p>
    <w:p>
      <w:pPr>
        <w:spacing w:after="0"/>
        <w:rPr>
          <w:sz w:val="26"/>
        </w:rPr>
        <w:sectPr>
          <w:pgSz w:w="11910" w:h="16840"/>
          <w:pgMar w:header="366" w:footer="233" w:top="1260" w:bottom="420" w:left="0" w:right="0"/>
        </w:sectPr>
      </w:pPr>
    </w:p>
    <w:p>
      <w:pPr>
        <w:pStyle w:val="BodyText"/>
        <w:spacing w:before="4"/>
        <w:rPr>
          <w:b w:val="0"/>
          <w:sz w:val="21"/>
        </w:rPr>
      </w:pPr>
    </w:p>
    <w:p>
      <w:pPr>
        <w:spacing w:before="0"/>
        <w:ind w:left="2738" w:right="0" w:firstLine="0"/>
        <w:jc w:val="left"/>
        <w:rPr>
          <w:b/>
          <w:sz w:val="17"/>
        </w:rPr>
      </w:pPr>
      <w:r>
        <w:rPr>
          <w:b/>
          <w:w w:val="105"/>
          <w:sz w:val="17"/>
        </w:rPr>
        <w:t>ICS wide scoping:</w:t>
      </w:r>
    </w:p>
    <w:p>
      <w:pPr>
        <w:spacing w:line="249" w:lineRule="auto" w:before="8"/>
        <w:ind w:left="2738" w:right="0" w:firstLine="0"/>
        <w:jc w:val="left"/>
        <w:rPr>
          <w:b/>
          <w:sz w:val="17"/>
        </w:rPr>
      </w:pPr>
      <w:r>
        <w:rPr>
          <w:b/>
          <w:w w:val="105"/>
          <w:sz w:val="17"/>
        </w:rPr>
        <w:t>trauma informed initiatives, data and service provision</w:t>
      </w:r>
    </w:p>
    <w:p>
      <w:pPr>
        <w:pStyle w:val="BodyText"/>
        <w:rPr>
          <w:b/>
          <w:sz w:val="20"/>
        </w:rPr>
      </w:pPr>
    </w:p>
    <w:p>
      <w:pPr>
        <w:pStyle w:val="BodyText"/>
        <w:rPr>
          <w:b/>
          <w:sz w:val="20"/>
        </w:rPr>
      </w:pPr>
    </w:p>
    <w:p>
      <w:pPr>
        <w:pStyle w:val="BodyText"/>
        <w:spacing w:before="2"/>
        <w:rPr>
          <w:b/>
          <w:sz w:val="21"/>
        </w:rPr>
      </w:pPr>
    </w:p>
    <w:p>
      <w:pPr>
        <w:spacing w:before="0"/>
        <w:ind w:left="0" w:right="254" w:firstLine="0"/>
        <w:jc w:val="right"/>
        <w:rPr>
          <w:rFonts w:ascii="Frutiger LT Pro 55 Roman"/>
          <w:b/>
          <w:sz w:val="79"/>
        </w:rPr>
      </w:pPr>
      <w:r>
        <w:rPr>
          <w:rFonts w:ascii="Frutiger LT Pro 55 Roman"/>
          <w:b/>
          <w:color w:val="7BB933"/>
          <w:w w:val="100"/>
          <w:sz w:val="79"/>
        </w:rPr>
        <w:t>2</w:t>
      </w:r>
    </w:p>
    <w:p>
      <w:pPr>
        <w:spacing w:line="249" w:lineRule="auto" w:before="756"/>
        <w:ind w:left="2667" w:right="0" w:firstLine="0"/>
        <w:jc w:val="left"/>
        <w:rPr>
          <w:b/>
          <w:sz w:val="17"/>
        </w:rPr>
      </w:pPr>
      <w:r>
        <w:rPr>
          <w:b/>
          <w:w w:val="105"/>
          <w:sz w:val="17"/>
        </w:rPr>
        <w:t>Strengthen multi agency relationships and improving</w:t>
      </w:r>
    </w:p>
    <w:p>
      <w:pPr>
        <w:spacing w:line="204" w:lineRule="exact" w:before="0"/>
        <w:ind w:left="2667" w:right="0" w:firstLine="0"/>
        <w:jc w:val="left"/>
        <w:rPr>
          <w:b/>
          <w:sz w:val="17"/>
        </w:rPr>
      </w:pPr>
      <w:r>
        <w:rPr>
          <w:b/>
          <w:w w:val="105"/>
          <w:sz w:val="17"/>
        </w:rPr>
        <w:t>co-ordination of existing </w:t>
      </w:r>
      <w:r>
        <w:rPr>
          <w:b/>
          <w:spacing w:val="-3"/>
          <w:w w:val="105"/>
          <w:sz w:val="17"/>
        </w:rPr>
        <w:t>services</w:t>
      </w:r>
    </w:p>
    <w:p>
      <w:pPr>
        <w:spacing w:before="95"/>
        <w:ind w:left="745" w:right="0" w:firstLine="0"/>
        <w:jc w:val="left"/>
        <w:rPr>
          <w:rFonts w:ascii="Frutiger LT Pro 55 Roman"/>
          <w:b/>
          <w:sz w:val="79"/>
        </w:rPr>
      </w:pPr>
      <w:r>
        <w:rPr/>
        <w:br w:type="column"/>
      </w:r>
      <w:r>
        <w:rPr>
          <w:rFonts w:ascii="Frutiger LT Pro 55 Roman"/>
          <w:b/>
          <w:color w:val="B21F75"/>
          <w:sz w:val="79"/>
        </w:rPr>
        <w:t>1</w:t>
      </w:r>
    </w:p>
    <w:p>
      <w:pPr>
        <w:spacing w:line="249" w:lineRule="auto" w:before="805"/>
        <w:ind w:left="416" w:right="3921" w:firstLine="0"/>
        <w:jc w:val="left"/>
        <w:rPr>
          <w:b/>
          <w:sz w:val="17"/>
        </w:rPr>
      </w:pPr>
      <w:r>
        <w:rPr/>
        <w:pict>
          <v:group style="position:absolute;margin-left:107.574997pt;margin-top:-55.440536pt;width:354.15pt;height:298.5pt;mso-position-horizontal-relative:page;mso-position-vertical-relative:paragraph;z-index:-255071232" coordorigin="2151,-1109" coordsize="7083,5970">
            <v:rect style="position:absolute;left:2151;top:-961;width:4241;height:956" filled="true" fillcolor="#b21f75" stroked="false">
              <v:fill opacity="26214f" type="solid"/>
            </v:rect>
            <v:rect style="position:absolute;left:2151;top:2160;width:4241;height:956" filled="true" fillcolor="#f08d2a" stroked="false">
              <v:fill opacity="26214f" type="solid"/>
            </v:rect>
            <v:rect style="position:absolute;left:4993;top:3686;width:4241;height:956" filled="true" fillcolor="#8463a7" stroked="false">
              <v:fill opacity="26214f" type="solid"/>
            </v:rect>
            <v:shape style="position:absolute;left:5194;top:2902;width:1045;height:1045" type="#_x0000_t75" stroked="false">
              <v:imagedata r:id="rId57" o:title=""/>
            </v:shape>
            <v:rect style="position:absolute;left:4993;top:637;width:4241;height:956" filled="true" fillcolor="#7bb933" stroked="false">
              <v:fill opacity="26214f" type="solid"/>
            </v:rect>
            <v:shape style="position:absolute;left:5174;top:1361;width:1045;height:1045" type="#_x0000_t75" stroked="false">
              <v:imagedata r:id="rId58" o:title=""/>
            </v:shape>
            <v:shape style="position:absolute;left:5201;top:-185;width:1045;height:1045" type="#_x0000_t75" stroked="false">
              <v:imagedata r:id="rId59" o:title=""/>
            </v:shape>
            <v:shape style="position:absolute;left:4281;top:3530;width:1483;height:1330" coordorigin="4281,3531" coordsize="1483,1330" path="m4945,3531l4872,3535,4800,3547,4730,3567,4661,3595,4596,3630,4534,3674,4476,3726,4424,3784,4381,3846,4345,3912,4317,3980,4297,4051,4285,4123,4281,4196,4285,4269,4297,4341,4317,4411,4345,4480,4381,4546,4424,4608,4476,4666,4535,4719,4599,4763,4666,4799,4736,4827,4808,4846,4882,4858,4956,4861,5030,4855,5104,4842,5175,4820,5271,4776,5371,4708,5416,4666,5458,4620,5495,4572,5553,4468,5583,4388,5601,4313,5606,4274,5764,4196,5606,4117,5600,4075,5591,4033,5565,3952,5521,3861,5455,3768,5367,3681,5315,3643,5261,3610,5204,3583,5090,3546,5018,3535,4945,3531xe" filled="true" fillcolor="#8463a7" stroked="false">
              <v:path arrowok="t"/>
              <v:fill type="solid"/>
            </v:shape>
            <v:shape style="position:absolute;left:5670;top:1979;width:1473;height:1330" coordorigin="5670,1979" coordsize="1473,1330" path="m6477,1979l6405,1983,6332,1995,6262,2015,6193,2043,6127,2078,6065,2122,6007,2174,5955,2232,5912,2294,5876,2360,5849,2428,5829,2499,5817,2571,5670,2644,5817,2717,5822,2757,5830,2796,5853,2873,5897,2969,5965,3068,6007,3114,6053,3156,6101,3193,6205,3251,6320,3290,6393,3304,6467,3309,6542,3306,6615,3295,6687,3275,6758,3247,6825,3211,6888,3167,6948,3114,6999,3056,7043,2994,7079,2928,7107,2860,7126,2789,7138,2717,7142,2644,7138,2571,7126,2499,7107,2428,7079,2360,7043,2294,6999,2232,6948,2174,6890,2122,6827,2078,6762,2043,6693,2015,6622,1995,6550,1983,6477,1979xe" filled="true" fillcolor="#f08d2a" stroked="false">
              <v:path arrowok="t"/>
              <v:fill type="solid"/>
            </v:shape>
            <v:shape style="position:absolute;left:4271;top:431;width:1492;height:1330" coordorigin="4272,432" coordsize="1492,1330" path="m4936,432l4863,436,4791,448,4721,468,4652,495,4587,531,4525,575,4467,626,4415,684,4371,747,4336,812,4308,881,4288,952,4276,1024,4272,1097,4276,1169,4288,1242,4308,1312,4336,1381,4371,1447,4415,1509,4467,1567,4527,1620,4592,1665,4661,1702,4733,1730,4807,1749,4882,1759,4958,1761,5034,1755,5108,1739,5181,1715,5272,1671,5365,1606,5452,1518,5490,1466,5523,1411,5550,1354,5577,1279,5592,1213,5597,1180,5764,1097,5597,1013,5590,972,5581,932,5556,852,5511,761,5446,669,5358,582,5306,543,5252,511,5195,483,5081,447,5009,435,4936,432xe" filled="true" fillcolor="#7bb933" stroked="false">
              <v:path arrowok="t"/>
              <v:fill type="solid"/>
            </v:shape>
            <v:shape style="position:absolute;left:5670;top:-1109;width:1480;height:1330" coordorigin="5670,-1109" coordsize="1480,1330" path="m6484,-1109l6412,-1105,6339,-1093,6269,-1073,6200,-1045,6134,-1009,6072,-966,6014,-914,5963,-857,5920,-795,5884,-730,5856,-662,5836,-592,5824,-521,5670,-444,5824,-367,5829,-334,5835,-300,5853,-235,5896,-133,5930,-77,5969,-24,6014,26,6100,99,6194,154,6308,198,6383,213,6460,221,6536,219,6612,209,6686,190,6759,162,6828,126,6894,80,6955,26,7006,-32,7050,-94,7086,-160,7114,-228,7133,-299,7145,-371,7149,-444,7145,-517,7133,-589,7114,-659,7086,-728,7050,-794,7006,-856,6955,-914,6897,-966,6834,-1009,6769,-1045,6700,-1073,6629,-1093,6557,-1105,6484,-1109xe" filled="true" fillcolor="#b93980" stroked="false">
              <v:path arrowok="t"/>
              <v:fill type="solid"/>
            </v:shape>
            <v:shape style="position:absolute;left:4430;top:3679;width:1033;height:1033" type="#_x0000_t75" stroked="false">
              <v:imagedata r:id="rId60" o:title=""/>
            </v:shape>
            <v:shape style="position:absolute;left:4452;top:3701;width:989;height:989" coordorigin="4452,3702" coordsize="989,989" path="m4946,3702l4873,3707,4803,3723,4738,3748,4677,3781,4622,3823,4573,3872,4532,3927,4498,3988,4473,4053,4457,4123,4452,4196,4457,4269,4473,4338,4498,4404,4532,4465,4573,4520,4622,4569,4677,4610,4738,4644,4803,4669,4873,4684,4946,4690,5019,4684,5089,4669,5154,4644,5215,4610,5270,4569,5319,4520,5361,4465,5394,4404,5419,4338,5435,4269,5440,4196,5435,4123,5419,4053,5394,3988,5361,3927,5319,3872,5270,3823,5215,3781,5154,3748,5089,3723,5019,3707,4946,3702xe" filled="true" fillcolor="#f2f2f2" stroked="false">
              <v:path arrowok="t"/>
              <v:fill type="solid"/>
            </v:shape>
            <v:shape style="position:absolute;left:5961;top:2127;width:1033;height:1033" type="#_x0000_t75" stroked="false">
              <v:imagedata r:id="rId61" o:title=""/>
            </v:shape>
            <v:shape style="position:absolute;left:5983;top:2149;width:989;height:989" coordorigin="5983,2150" coordsize="989,989" path="m6477,2150l6404,2155,6335,2171,6269,2196,6208,2230,6153,2271,6105,2320,6063,2375,6029,2436,6004,2501,5989,2571,5983,2644,5989,2717,6004,2787,6029,2852,6063,2913,6105,2968,6153,3017,6208,3058,6269,3092,6335,3117,6404,3133,6477,3138,6550,3133,6620,3117,6686,3092,6746,3058,6801,3017,6850,2968,6892,2913,6925,2852,6950,2787,6966,2717,6971,2644,6966,2571,6950,2501,6925,2436,6892,2375,6850,2320,6801,2271,6746,2230,6686,2196,6620,2171,6550,2155,6477,2150xe" filled="true" fillcolor="#f2f2f2" stroked="false">
              <v:path arrowok="t"/>
              <v:fill type="solid"/>
            </v:shape>
            <v:shape style="position:absolute;left:5968;top:-960;width:1033;height:1033" type="#_x0000_t75" stroked="false">
              <v:imagedata r:id="rId62" o:title=""/>
            </v:shape>
            <v:shape style="position:absolute;left:5990;top:-938;width:989;height:989" coordorigin="5990,-938" coordsize="989,989" path="m6484,-938l6411,-932,6342,-917,6276,-892,6215,-858,6160,-817,6112,-768,6070,-713,6036,-652,6011,-587,5996,-517,5990,-444,5996,-371,6011,-301,6036,-236,6070,-175,6112,-120,6160,-71,6215,-29,6276,4,6342,29,6411,45,6484,50,6557,45,6627,29,6693,4,6753,-29,6809,-71,6857,-120,6899,-175,6933,-236,6958,-301,6973,-371,6978,-444,6973,-517,6958,-587,6933,-652,6899,-713,6857,-768,6809,-817,6753,-858,6693,-892,6627,-917,6557,-932,6484,-938xe" filled="true" fillcolor="#f2f2f2" stroked="false">
              <v:path arrowok="t"/>
              <v:fill type="solid"/>
            </v:shape>
            <v:shape style="position:absolute;left:4420;top:580;width:1033;height:1033" type="#_x0000_t75" stroked="false">
              <v:imagedata r:id="rId63" o:title=""/>
            </v:shape>
            <v:shape style="position:absolute;left:4442;top:602;width:989;height:989" coordorigin="4443,603" coordsize="989,989" path="m4937,603l4864,608,4794,623,4729,648,4668,682,4613,724,4564,772,4523,828,4489,888,4464,954,4448,1024,4443,1097,4448,1170,4464,1239,4489,1305,4523,1366,4564,1421,4613,1469,4668,1511,4729,1545,4794,1570,4864,1585,4937,1591,5010,1585,5080,1570,5145,1545,5206,1511,5261,1469,5310,1421,5351,1366,5385,1305,5410,1239,5426,1170,5431,1097,5426,1024,5410,954,5385,888,5351,828,5310,772,5261,724,5206,682,5145,648,5080,623,5010,608,4937,603xe" filled="true" fillcolor="#f2f2f2" stroked="false">
              <v:path arrowok="t"/>
              <v:fill type="solid"/>
            </v:shape>
            <w10:wrap type="none"/>
          </v:group>
        </w:pict>
      </w:r>
      <w:r>
        <w:rPr>
          <w:b/>
          <w:w w:val="105"/>
          <w:sz w:val="17"/>
        </w:rPr>
        <w:t>Building a trauma informed integrated </w:t>
      </w:r>
      <w:r>
        <w:rPr>
          <w:b/>
          <w:spacing w:val="-5"/>
          <w:w w:val="105"/>
          <w:sz w:val="17"/>
        </w:rPr>
        <w:t>care </w:t>
      </w:r>
      <w:r>
        <w:rPr>
          <w:b/>
          <w:w w:val="105"/>
          <w:sz w:val="17"/>
        </w:rPr>
        <w:t>system</w:t>
      </w:r>
    </w:p>
    <w:p>
      <w:pPr>
        <w:pStyle w:val="BodyText"/>
        <w:rPr>
          <w:b/>
          <w:sz w:val="20"/>
        </w:rPr>
      </w:pPr>
    </w:p>
    <w:p>
      <w:pPr>
        <w:pStyle w:val="BodyText"/>
        <w:rPr>
          <w:b/>
          <w:sz w:val="20"/>
        </w:rPr>
      </w:pPr>
    </w:p>
    <w:p>
      <w:pPr>
        <w:pStyle w:val="BodyText"/>
        <w:rPr>
          <w:b/>
          <w:sz w:val="18"/>
        </w:rPr>
      </w:pPr>
    </w:p>
    <w:p>
      <w:pPr>
        <w:spacing w:before="0"/>
        <w:ind w:left="795" w:right="0" w:firstLine="0"/>
        <w:jc w:val="left"/>
        <w:rPr>
          <w:rFonts w:ascii="Frutiger LT Pro 55 Roman"/>
          <w:b/>
          <w:sz w:val="79"/>
        </w:rPr>
      </w:pPr>
      <w:r>
        <w:rPr>
          <w:rFonts w:ascii="Frutiger LT Pro 55 Roman"/>
          <w:b/>
          <w:color w:val="F08D2A"/>
          <w:w w:val="100"/>
          <w:sz w:val="79"/>
        </w:rPr>
        <w:t>3</w:t>
      </w:r>
    </w:p>
    <w:p>
      <w:pPr>
        <w:spacing w:after="0"/>
        <w:jc w:val="left"/>
        <w:rPr>
          <w:rFonts w:ascii="Frutiger LT Pro 55 Roman"/>
          <w:sz w:val="79"/>
        </w:rPr>
        <w:sectPr>
          <w:type w:val="continuous"/>
          <w:pgSz w:w="11910" w:h="16840"/>
          <w:pgMar w:top="0" w:bottom="280" w:left="0" w:right="0"/>
          <w:cols w:num="2" w:equalWidth="0">
            <w:col w:w="5430" w:space="40"/>
            <w:col w:w="6440"/>
          </w:cols>
        </w:sectPr>
      </w:pPr>
    </w:p>
    <w:p>
      <w:pPr>
        <w:pStyle w:val="BodyText"/>
        <w:rPr>
          <w:rFonts w:ascii="Frutiger LT Pro 55 Roman"/>
          <w:b/>
          <w:sz w:val="20"/>
        </w:rPr>
      </w:pPr>
    </w:p>
    <w:p>
      <w:pPr>
        <w:pStyle w:val="BodyText"/>
        <w:rPr>
          <w:rFonts w:ascii="Frutiger LT Pro 55 Roman"/>
          <w:b/>
          <w:sz w:val="20"/>
        </w:rPr>
      </w:pPr>
    </w:p>
    <w:p>
      <w:pPr>
        <w:spacing w:after="0"/>
        <w:rPr>
          <w:rFonts w:ascii="Frutiger LT Pro 55 Roman"/>
          <w:sz w:val="20"/>
        </w:rPr>
        <w:sectPr>
          <w:type w:val="continuous"/>
          <w:pgSz w:w="11910" w:h="16840"/>
          <w:pgMar w:top="0" w:bottom="280" w:left="0" w:right="0"/>
        </w:sectPr>
      </w:pPr>
    </w:p>
    <w:p>
      <w:pPr>
        <w:pStyle w:val="BodyText"/>
        <w:rPr>
          <w:rFonts w:ascii="Frutiger LT Pro 55 Roman"/>
          <w:b/>
          <w:sz w:val="28"/>
        </w:rPr>
      </w:pPr>
    </w:p>
    <w:p>
      <w:pPr>
        <w:pStyle w:val="BodyText"/>
        <w:rPr>
          <w:rFonts w:ascii="Frutiger LT Pro 55 Roman"/>
          <w:b/>
          <w:sz w:val="28"/>
        </w:rPr>
      </w:pPr>
    </w:p>
    <w:p>
      <w:pPr>
        <w:pStyle w:val="BodyText"/>
        <w:spacing w:before="9"/>
        <w:rPr>
          <w:rFonts w:ascii="Frutiger LT Pro 55 Roman"/>
          <w:b/>
          <w:sz w:val="35"/>
        </w:rPr>
      </w:pPr>
    </w:p>
    <w:p>
      <w:pPr>
        <w:pStyle w:val="Heading4"/>
        <w:spacing w:before="1"/>
      </w:pPr>
      <w:r>
        <w:rPr/>
        <w:pict>
          <v:shape style="position:absolute;margin-left:234.442917pt;margin-top:-47.558464pt;width:24.2pt;height:47.6pt;mso-position-horizontal-relative:page;mso-position-vertical-relative:paragraph;z-index:251719680" type="#_x0000_t202" filled="false" stroked="false">
            <v:textbox inset="0,0,0,0">
              <w:txbxContent>
                <w:p>
                  <w:pPr>
                    <w:spacing w:line="952" w:lineRule="exact" w:before="0"/>
                    <w:ind w:left="0" w:right="0" w:firstLine="0"/>
                    <w:jc w:val="left"/>
                    <w:rPr>
                      <w:rFonts w:ascii="Frutiger LT Pro 55 Roman"/>
                      <w:b/>
                      <w:sz w:val="79"/>
                    </w:rPr>
                  </w:pPr>
                  <w:r>
                    <w:rPr>
                      <w:rFonts w:ascii="Frutiger LT Pro 55 Roman"/>
                      <w:b/>
                      <w:color w:val="8463A7"/>
                      <w:w w:val="100"/>
                      <w:sz w:val="79"/>
                    </w:rPr>
                    <w:t>4</w:t>
                  </w:r>
                </w:p>
              </w:txbxContent>
            </v:textbox>
            <w10:wrap type="none"/>
          </v:shape>
        </w:pict>
      </w:r>
      <w:r>
        <w:rPr>
          <w:color w:val="B21F75"/>
        </w:rPr>
        <w:t>Successes 2023/24</w:t>
      </w:r>
    </w:p>
    <w:p>
      <w:pPr>
        <w:pStyle w:val="BodyText"/>
        <w:spacing w:before="9"/>
        <w:rPr>
          <w:b/>
          <w:sz w:val="21"/>
        </w:rPr>
      </w:pPr>
      <w:r>
        <w:rPr/>
        <w:br w:type="column"/>
      </w:r>
      <w:r>
        <w:rPr>
          <w:b/>
          <w:sz w:val="21"/>
        </w:rPr>
      </w:r>
    </w:p>
    <w:p>
      <w:pPr>
        <w:spacing w:line="249" w:lineRule="auto" w:before="0"/>
        <w:ind w:left="1385" w:right="3208" w:firstLine="0"/>
        <w:jc w:val="left"/>
        <w:rPr>
          <w:b/>
          <w:sz w:val="17"/>
        </w:rPr>
      </w:pPr>
      <w:r>
        <w:rPr>
          <w:b/>
          <w:w w:val="105"/>
          <w:sz w:val="17"/>
        </w:rPr>
        <w:t>Implementation of place based models of intervention as test and learn pilots</w:t>
      </w:r>
    </w:p>
    <w:p>
      <w:pPr>
        <w:spacing w:after="0" w:line="249" w:lineRule="auto"/>
        <w:jc w:val="left"/>
        <w:rPr>
          <w:sz w:val="17"/>
        </w:rPr>
        <w:sectPr>
          <w:type w:val="continuous"/>
          <w:pgSz w:w="11910" w:h="16840"/>
          <w:pgMar w:top="0" w:bottom="280" w:left="0" w:right="0"/>
          <w:cols w:num="2" w:equalWidth="0">
            <w:col w:w="3466" w:space="1034"/>
            <w:col w:w="7410"/>
          </w:cols>
        </w:sectPr>
      </w:pPr>
    </w:p>
    <w:p>
      <w:pPr>
        <w:pStyle w:val="ListParagraph"/>
        <w:numPr>
          <w:ilvl w:val="0"/>
          <w:numId w:val="3"/>
        </w:numPr>
        <w:tabs>
          <w:tab w:pos="1586" w:val="left" w:leader="none"/>
        </w:tabs>
        <w:spacing w:line="237" w:lineRule="auto" w:before="113" w:after="0"/>
        <w:ind w:left="1585" w:right="1907" w:hanging="200"/>
        <w:jc w:val="left"/>
        <w:rPr>
          <w:b w:val="0"/>
          <w:sz w:val="24"/>
        </w:rPr>
      </w:pPr>
      <w:r>
        <w:rPr>
          <w:b w:val="0"/>
          <w:spacing w:val="-3"/>
          <w:sz w:val="24"/>
        </w:rPr>
        <w:t>We </w:t>
      </w:r>
      <w:r>
        <w:rPr>
          <w:b w:val="0"/>
          <w:sz w:val="24"/>
        </w:rPr>
        <w:t>have set up 4 </w:t>
      </w:r>
      <w:r>
        <w:rPr>
          <w:b w:val="0"/>
          <w:spacing w:val="-7"/>
          <w:sz w:val="24"/>
        </w:rPr>
        <w:t>Test </w:t>
      </w:r>
      <w:r>
        <w:rPr>
          <w:b w:val="0"/>
          <w:sz w:val="24"/>
        </w:rPr>
        <w:t>and Learn Sites, and 2 Pilot Projects, with each following </w:t>
      </w:r>
      <w:r>
        <w:rPr>
          <w:b w:val="0"/>
          <w:spacing w:val="-8"/>
          <w:sz w:val="24"/>
        </w:rPr>
        <w:t>an </w:t>
      </w:r>
      <w:r>
        <w:rPr>
          <w:b w:val="0"/>
          <w:sz w:val="24"/>
        </w:rPr>
        <w:t>individual model to address needs at Place</w:t>
      </w:r>
      <w:r>
        <w:rPr>
          <w:b w:val="0"/>
          <w:spacing w:val="-1"/>
          <w:sz w:val="24"/>
        </w:rPr>
        <w:t> </w:t>
      </w:r>
      <w:r>
        <w:rPr>
          <w:b w:val="0"/>
          <w:sz w:val="24"/>
        </w:rPr>
        <w:t>level.</w:t>
      </w:r>
    </w:p>
    <w:p>
      <w:pPr>
        <w:pStyle w:val="ListParagraph"/>
        <w:numPr>
          <w:ilvl w:val="0"/>
          <w:numId w:val="3"/>
        </w:numPr>
        <w:tabs>
          <w:tab w:pos="1586" w:val="left" w:leader="none"/>
        </w:tabs>
        <w:spacing w:line="237" w:lineRule="auto" w:before="113" w:after="0"/>
        <w:ind w:left="1585" w:right="1453" w:hanging="200"/>
        <w:jc w:val="left"/>
        <w:rPr>
          <w:b w:val="0"/>
          <w:sz w:val="24"/>
        </w:rPr>
      </w:pPr>
      <w:r>
        <w:rPr>
          <w:b w:val="0"/>
          <w:sz w:val="24"/>
        </w:rPr>
        <w:t>In Hull there were 171 appropriate referrals, and 161 new young people who</w:t>
      </w:r>
      <w:r>
        <w:rPr>
          <w:b w:val="0"/>
          <w:spacing w:val="-34"/>
          <w:sz w:val="24"/>
        </w:rPr>
        <w:t> </w:t>
      </w:r>
      <w:r>
        <w:rPr>
          <w:b w:val="0"/>
          <w:sz w:val="24"/>
        </w:rPr>
        <w:t>accessed the VCS led Flipside service delivered by The </w:t>
      </w:r>
      <w:r>
        <w:rPr>
          <w:b w:val="0"/>
          <w:spacing w:val="-3"/>
          <w:sz w:val="24"/>
        </w:rPr>
        <w:t>Warren </w:t>
      </w:r>
      <w:r>
        <w:rPr>
          <w:b w:val="0"/>
          <w:sz w:val="24"/>
        </w:rPr>
        <w:t>and Cornerhouse. Flipside is a holistic model which aims to prevent first time entrants to the </w:t>
      </w:r>
      <w:r>
        <w:rPr>
          <w:b w:val="0"/>
          <w:spacing w:val="-5"/>
          <w:sz w:val="24"/>
        </w:rPr>
        <w:t>Youth </w:t>
      </w:r>
      <w:r>
        <w:rPr>
          <w:b w:val="0"/>
          <w:sz w:val="24"/>
        </w:rPr>
        <w:t>Justice System,  by delivering a range of 1-1 and group therapeutic and diversion </w:t>
      </w:r>
      <w:r>
        <w:rPr>
          <w:b w:val="0"/>
          <w:spacing w:val="-4"/>
          <w:sz w:val="24"/>
        </w:rPr>
        <w:t>Trauma </w:t>
      </w:r>
      <w:r>
        <w:rPr>
          <w:b w:val="0"/>
          <w:sz w:val="24"/>
        </w:rPr>
        <w:t>Informed interventions.</w:t>
      </w:r>
    </w:p>
    <w:p>
      <w:pPr>
        <w:pStyle w:val="ListParagraph"/>
        <w:numPr>
          <w:ilvl w:val="0"/>
          <w:numId w:val="3"/>
        </w:numPr>
        <w:tabs>
          <w:tab w:pos="1586" w:val="left" w:leader="none"/>
        </w:tabs>
        <w:spacing w:line="237" w:lineRule="auto" w:before="115" w:after="0"/>
        <w:ind w:left="1585" w:right="1676" w:hanging="200"/>
        <w:jc w:val="left"/>
        <w:rPr>
          <w:b w:val="0"/>
          <w:sz w:val="24"/>
        </w:rPr>
      </w:pPr>
      <w:r>
        <w:rPr>
          <w:b w:val="0"/>
          <w:sz w:val="24"/>
        </w:rPr>
        <w:t>In North East Lincolnshire there were 200 referrals and 181 new young people who accessed the JEFF (Journey to Enrichment, Fulfilment, and Friendship) project, which aims to engage hard to reach Children and </w:t>
      </w:r>
      <w:r>
        <w:rPr>
          <w:b w:val="0"/>
          <w:spacing w:val="-5"/>
          <w:sz w:val="24"/>
        </w:rPr>
        <w:t>Young </w:t>
      </w:r>
      <w:r>
        <w:rPr>
          <w:b w:val="0"/>
          <w:sz w:val="24"/>
        </w:rPr>
        <w:t>People and support them in accessing key local services such as The </w:t>
      </w:r>
      <w:r>
        <w:rPr>
          <w:b w:val="0"/>
          <w:spacing w:val="-5"/>
          <w:sz w:val="24"/>
        </w:rPr>
        <w:t>Young </w:t>
      </w:r>
      <w:r>
        <w:rPr>
          <w:b w:val="0"/>
          <w:sz w:val="24"/>
        </w:rPr>
        <w:t>and Safe team, Compass Go, and </w:t>
      </w:r>
      <w:r>
        <w:rPr>
          <w:b w:val="0"/>
          <w:spacing w:val="-11"/>
          <w:sz w:val="24"/>
        </w:rPr>
        <w:t>We </w:t>
      </w:r>
      <w:r>
        <w:rPr>
          <w:b w:val="0"/>
          <w:sz w:val="24"/>
        </w:rPr>
        <w:t>Are With </w:t>
      </w:r>
      <w:r>
        <w:rPr>
          <w:b w:val="0"/>
          <w:spacing w:val="-6"/>
          <w:sz w:val="24"/>
        </w:rPr>
        <w:t>You.</w:t>
      </w:r>
    </w:p>
    <w:p>
      <w:pPr>
        <w:pStyle w:val="ListParagraph"/>
        <w:numPr>
          <w:ilvl w:val="0"/>
          <w:numId w:val="3"/>
        </w:numPr>
        <w:tabs>
          <w:tab w:pos="1586" w:val="left" w:leader="none"/>
        </w:tabs>
        <w:spacing w:line="237" w:lineRule="auto" w:before="115" w:after="0"/>
        <w:ind w:left="1585" w:right="1582" w:hanging="200"/>
        <w:jc w:val="left"/>
        <w:rPr>
          <w:b w:val="0"/>
          <w:sz w:val="24"/>
        </w:rPr>
      </w:pPr>
      <w:r>
        <w:rPr>
          <w:b w:val="0"/>
          <w:sz w:val="24"/>
        </w:rPr>
        <w:t>In North </w:t>
      </w:r>
      <w:r>
        <w:rPr>
          <w:b w:val="0"/>
          <w:spacing w:val="-4"/>
          <w:sz w:val="24"/>
        </w:rPr>
        <w:t>Yorkshire </w:t>
      </w:r>
      <w:r>
        <w:rPr>
          <w:b w:val="0"/>
          <w:sz w:val="24"/>
        </w:rPr>
        <w:t>there were 115 referrals and 114 new young people who accessed the service, which is delivered in partnership with North </w:t>
      </w:r>
      <w:r>
        <w:rPr>
          <w:b w:val="0"/>
          <w:spacing w:val="-4"/>
          <w:sz w:val="24"/>
        </w:rPr>
        <w:t>Yorkshire </w:t>
      </w:r>
      <w:r>
        <w:rPr>
          <w:b w:val="0"/>
          <w:sz w:val="24"/>
        </w:rPr>
        <w:t>Council, North </w:t>
      </w:r>
      <w:r>
        <w:rPr>
          <w:b w:val="0"/>
          <w:spacing w:val="-4"/>
          <w:sz w:val="24"/>
        </w:rPr>
        <w:t>Yorkshire Youth, </w:t>
      </w:r>
      <w:r>
        <w:rPr>
          <w:b w:val="0"/>
          <w:sz w:val="24"/>
        </w:rPr>
        <w:t>and </w:t>
      </w:r>
      <w:r>
        <w:rPr>
          <w:b w:val="0"/>
          <w:spacing w:val="-6"/>
          <w:sz w:val="24"/>
        </w:rPr>
        <w:t>Tees, </w:t>
      </w:r>
      <w:r>
        <w:rPr>
          <w:b w:val="0"/>
          <w:sz w:val="24"/>
        </w:rPr>
        <w:t>Esk and Wear </w:t>
      </w:r>
      <w:r>
        <w:rPr>
          <w:b w:val="0"/>
          <w:spacing w:val="-3"/>
          <w:sz w:val="24"/>
        </w:rPr>
        <w:t>Valley </w:t>
      </w:r>
      <w:r>
        <w:rPr>
          <w:b w:val="0"/>
          <w:sz w:val="24"/>
        </w:rPr>
        <w:t>NHS Foundation </w:t>
      </w:r>
      <w:r>
        <w:rPr>
          <w:b w:val="0"/>
          <w:spacing w:val="-4"/>
          <w:sz w:val="24"/>
        </w:rPr>
        <w:t>Trust. </w:t>
      </w:r>
      <w:r>
        <w:rPr>
          <w:b w:val="0"/>
          <w:sz w:val="24"/>
        </w:rPr>
        <w:t>The service targets areas of high need across the county, applying a shared model of systemic, relational, and </w:t>
      </w:r>
      <w:r>
        <w:rPr>
          <w:b w:val="0"/>
          <w:spacing w:val="-4"/>
          <w:sz w:val="24"/>
        </w:rPr>
        <w:t>Trauma </w:t>
      </w:r>
      <w:r>
        <w:rPr>
          <w:b w:val="0"/>
          <w:sz w:val="24"/>
        </w:rPr>
        <w:t>Informed</w:t>
      </w:r>
      <w:r>
        <w:rPr>
          <w:b w:val="0"/>
          <w:spacing w:val="3"/>
          <w:sz w:val="24"/>
        </w:rPr>
        <w:t> </w:t>
      </w:r>
      <w:r>
        <w:rPr>
          <w:b w:val="0"/>
          <w:sz w:val="24"/>
        </w:rPr>
        <w:t>practice.</w:t>
      </w:r>
    </w:p>
    <w:p>
      <w:pPr>
        <w:spacing w:after="0" w:line="237" w:lineRule="auto"/>
        <w:jc w:val="left"/>
        <w:rPr>
          <w:sz w:val="24"/>
        </w:rPr>
        <w:sectPr>
          <w:type w:val="continuous"/>
          <w:pgSz w:w="11910" w:h="16840"/>
          <w:pgMar w:top="0" w:bottom="280" w:left="0" w:right="0"/>
        </w:sectPr>
      </w:pPr>
    </w:p>
    <w:p>
      <w:pPr>
        <w:pStyle w:val="BodyText"/>
        <w:rPr>
          <w:b w:val="0"/>
          <w:sz w:val="18"/>
        </w:rPr>
      </w:pPr>
    </w:p>
    <w:p>
      <w:pPr>
        <w:pStyle w:val="ListParagraph"/>
        <w:numPr>
          <w:ilvl w:val="0"/>
          <w:numId w:val="3"/>
        </w:numPr>
        <w:tabs>
          <w:tab w:pos="1586" w:val="left" w:leader="none"/>
        </w:tabs>
        <w:spacing w:line="237" w:lineRule="auto" w:before="95" w:after="0"/>
        <w:ind w:left="1585" w:right="1689" w:hanging="200"/>
        <w:jc w:val="left"/>
        <w:rPr>
          <w:b w:val="0"/>
          <w:sz w:val="24"/>
        </w:rPr>
      </w:pPr>
      <w:r>
        <w:rPr>
          <w:b w:val="0"/>
          <w:sz w:val="24"/>
        </w:rPr>
        <w:t>RETHINK! In North Lincolnshire is our new </w:t>
      </w:r>
      <w:r>
        <w:rPr>
          <w:b w:val="0"/>
          <w:spacing w:val="-7"/>
          <w:sz w:val="24"/>
        </w:rPr>
        <w:t>Test </w:t>
      </w:r>
      <w:r>
        <w:rPr>
          <w:b w:val="0"/>
          <w:sz w:val="24"/>
        </w:rPr>
        <w:t>and Learn Site. RETHINK! is a multi- agency team to identify and support children (10-19) in North Lincolnshire, and </w:t>
      </w:r>
      <w:r>
        <w:rPr>
          <w:b w:val="0"/>
          <w:spacing w:val="-4"/>
          <w:sz w:val="24"/>
        </w:rPr>
        <w:t>their </w:t>
      </w:r>
      <w:r>
        <w:rPr>
          <w:b w:val="0"/>
          <w:sz w:val="24"/>
        </w:rPr>
        <w:t>families who have experienced trauma and are at risk of entering or re-entering the </w:t>
      </w:r>
      <w:r>
        <w:rPr>
          <w:b w:val="0"/>
          <w:spacing w:val="-5"/>
          <w:sz w:val="24"/>
        </w:rPr>
        <w:t>Youth </w:t>
      </w:r>
      <w:r>
        <w:rPr>
          <w:b w:val="0"/>
          <w:sz w:val="24"/>
        </w:rPr>
        <w:t>Justice System. The children in scope will be identified as being on the edge of exclusion from education, either attending an alternative provision, or at risk</w:t>
      </w:r>
      <w:r>
        <w:rPr>
          <w:b w:val="0"/>
          <w:spacing w:val="-5"/>
          <w:sz w:val="24"/>
        </w:rPr>
        <w:t> </w:t>
      </w:r>
      <w:r>
        <w:rPr>
          <w:b w:val="0"/>
          <w:sz w:val="24"/>
        </w:rPr>
        <w:t>of</w:t>
      </w:r>
    </w:p>
    <w:p>
      <w:pPr>
        <w:pStyle w:val="BodyText"/>
        <w:spacing w:line="237" w:lineRule="auto" w:before="2"/>
        <w:ind w:left="1585" w:right="1412"/>
        <w:rPr>
          <w:b w:val="0"/>
        </w:rPr>
      </w:pPr>
      <w:r>
        <w:rPr>
          <w:b w:val="0"/>
        </w:rPr>
        <w:t>suspensions and exclusion, due to poor attendance or behaviour. Our overall ambition is for children to be thriving in their families, achieving in school, flourishing in their communities.</w:t>
      </w:r>
    </w:p>
    <w:p>
      <w:pPr>
        <w:pStyle w:val="ListParagraph"/>
        <w:numPr>
          <w:ilvl w:val="0"/>
          <w:numId w:val="3"/>
        </w:numPr>
        <w:tabs>
          <w:tab w:pos="1586" w:val="left" w:leader="none"/>
        </w:tabs>
        <w:spacing w:line="237" w:lineRule="auto" w:before="114" w:after="0"/>
        <w:ind w:left="1585" w:right="2120" w:hanging="200"/>
        <w:jc w:val="left"/>
        <w:rPr>
          <w:b w:val="0"/>
          <w:sz w:val="24"/>
        </w:rPr>
      </w:pPr>
      <w:r>
        <w:rPr>
          <w:b w:val="0"/>
          <w:spacing w:val="-6"/>
          <w:sz w:val="24"/>
        </w:rPr>
        <w:t>York </w:t>
      </w:r>
      <w:r>
        <w:rPr>
          <w:b w:val="0"/>
          <w:sz w:val="24"/>
        </w:rPr>
        <w:t>and East Riding are our new Pilot Projects. Their </w:t>
      </w:r>
      <w:r>
        <w:rPr>
          <w:b w:val="0"/>
          <w:spacing w:val="-5"/>
          <w:sz w:val="24"/>
        </w:rPr>
        <w:t>Youth </w:t>
      </w:r>
      <w:r>
        <w:rPr>
          <w:b w:val="0"/>
          <w:sz w:val="24"/>
        </w:rPr>
        <w:t>Justice teams will be working to embed </w:t>
      </w:r>
      <w:r>
        <w:rPr>
          <w:b w:val="0"/>
          <w:spacing w:val="-4"/>
          <w:sz w:val="24"/>
        </w:rPr>
        <w:t>Trauma </w:t>
      </w:r>
      <w:r>
        <w:rPr>
          <w:b w:val="0"/>
          <w:sz w:val="24"/>
        </w:rPr>
        <w:t>Informed approaches through dedicated</w:t>
      </w:r>
      <w:r>
        <w:rPr>
          <w:b w:val="0"/>
          <w:spacing w:val="-19"/>
          <w:sz w:val="24"/>
        </w:rPr>
        <w:t> </w:t>
      </w:r>
      <w:r>
        <w:rPr>
          <w:b w:val="0"/>
          <w:sz w:val="24"/>
        </w:rPr>
        <w:t>specialist</w:t>
      </w:r>
    </w:p>
    <w:p>
      <w:pPr>
        <w:pStyle w:val="BodyText"/>
        <w:spacing w:line="237" w:lineRule="auto"/>
        <w:ind w:left="1585" w:right="2063"/>
        <w:rPr>
          <w:b w:val="0"/>
        </w:rPr>
      </w:pPr>
      <w:r>
        <w:rPr>
          <w:b w:val="0"/>
        </w:rPr>
        <w:t>practitioners and providing support with elements such as Speech and Language Therapy.</w:t>
      </w:r>
    </w:p>
    <w:p>
      <w:pPr>
        <w:pStyle w:val="ListParagraph"/>
        <w:numPr>
          <w:ilvl w:val="0"/>
          <w:numId w:val="3"/>
        </w:numPr>
        <w:tabs>
          <w:tab w:pos="1586" w:val="left" w:leader="none"/>
        </w:tabs>
        <w:spacing w:line="237" w:lineRule="auto" w:before="114" w:after="0"/>
        <w:ind w:left="1585" w:right="1383" w:hanging="200"/>
        <w:jc w:val="left"/>
        <w:rPr>
          <w:b w:val="0"/>
          <w:sz w:val="24"/>
        </w:rPr>
      </w:pPr>
      <w:r>
        <w:rPr>
          <w:b w:val="0"/>
          <w:spacing w:val="-3"/>
          <w:sz w:val="24"/>
        </w:rPr>
        <w:t>We </w:t>
      </w:r>
      <w:r>
        <w:rPr>
          <w:b w:val="0"/>
          <w:sz w:val="24"/>
        </w:rPr>
        <w:t>now have several Communities of Practice up and running: Leadership,</w:t>
      </w:r>
      <w:r>
        <w:rPr>
          <w:b w:val="0"/>
          <w:spacing w:val="-41"/>
          <w:sz w:val="24"/>
        </w:rPr>
        <w:t> </w:t>
      </w:r>
      <w:r>
        <w:rPr>
          <w:b w:val="0"/>
          <w:sz w:val="24"/>
        </w:rPr>
        <w:t>Practitioner, Group Leads and Volunteers and ARC Champions. 18 Communities of Practice have taken place, attended by 127 people across 44 organisations. 80% of attendees said that attending Communities of Practice supported their professional development. 90% felt that being part of the community helped them to share organisational, or work-related knowledge, and join up relevant or dependent</w:t>
      </w:r>
      <w:r>
        <w:rPr>
          <w:b w:val="0"/>
          <w:spacing w:val="-2"/>
          <w:sz w:val="24"/>
        </w:rPr>
        <w:t> </w:t>
      </w:r>
      <w:r>
        <w:rPr>
          <w:b w:val="0"/>
          <w:sz w:val="24"/>
        </w:rPr>
        <w:t>work.</w:t>
      </w:r>
    </w:p>
    <w:p>
      <w:pPr>
        <w:pStyle w:val="ListParagraph"/>
        <w:numPr>
          <w:ilvl w:val="0"/>
          <w:numId w:val="3"/>
        </w:numPr>
        <w:tabs>
          <w:tab w:pos="1586" w:val="left" w:leader="none"/>
        </w:tabs>
        <w:spacing w:line="237" w:lineRule="auto" w:before="115" w:after="0"/>
        <w:ind w:left="1585" w:right="2027" w:hanging="200"/>
        <w:jc w:val="left"/>
        <w:rPr>
          <w:b w:val="0"/>
          <w:sz w:val="24"/>
        </w:rPr>
      </w:pPr>
      <w:r>
        <w:rPr>
          <w:b w:val="0"/>
          <w:sz w:val="24"/>
        </w:rPr>
        <w:t>The Organisational </w:t>
      </w:r>
      <w:r>
        <w:rPr>
          <w:b w:val="0"/>
          <w:spacing w:val="-4"/>
          <w:sz w:val="24"/>
        </w:rPr>
        <w:t>Toolkit </w:t>
      </w:r>
      <w:r>
        <w:rPr>
          <w:b w:val="0"/>
          <w:sz w:val="24"/>
        </w:rPr>
        <w:t>has continued to have uptake and participation from services across all 6 places. The </w:t>
      </w:r>
      <w:r>
        <w:rPr>
          <w:b w:val="0"/>
          <w:spacing w:val="-4"/>
          <w:sz w:val="24"/>
        </w:rPr>
        <w:t>Toolkit </w:t>
      </w:r>
      <w:r>
        <w:rPr>
          <w:b w:val="0"/>
          <w:sz w:val="24"/>
        </w:rPr>
        <w:t>has been pivotal in supporting those </w:t>
      </w:r>
      <w:r>
        <w:rPr>
          <w:b w:val="0"/>
          <w:spacing w:val="-4"/>
          <w:sz w:val="24"/>
        </w:rPr>
        <w:t>using </w:t>
      </w:r>
      <w:r>
        <w:rPr>
          <w:b w:val="0"/>
          <w:sz w:val="24"/>
        </w:rPr>
        <w:t>it to embed and work towards sustaining a </w:t>
      </w:r>
      <w:r>
        <w:rPr>
          <w:b w:val="0"/>
          <w:spacing w:val="-4"/>
          <w:sz w:val="24"/>
        </w:rPr>
        <w:t>Trauma </w:t>
      </w:r>
      <w:r>
        <w:rPr>
          <w:b w:val="0"/>
          <w:sz w:val="24"/>
        </w:rPr>
        <w:t>Informed integrated system, and developing a consistent joint approach across </w:t>
      </w:r>
      <w:r>
        <w:rPr>
          <w:b w:val="0"/>
          <w:spacing w:val="-4"/>
          <w:sz w:val="24"/>
        </w:rPr>
        <w:t>Yorkshire </w:t>
      </w:r>
      <w:r>
        <w:rPr>
          <w:b w:val="0"/>
          <w:sz w:val="24"/>
        </w:rPr>
        <w:t>&amp; The </w:t>
      </w:r>
      <w:r>
        <w:rPr>
          <w:b w:val="0"/>
          <w:spacing w:val="-4"/>
          <w:sz w:val="24"/>
        </w:rPr>
        <w:t>Humber.</w:t>
      </w:r>
      <w:r>
        <w:rPr>
          <w:b w:val="0"/>
          <w:spacing w:val="6"/>
          <w:sz w:val="24"/>
        </w:rPr>
        <w:t> </w:t>
      </w:r>
      <w:r>
        <w:rPr>
          <w:b w:val="0"/>
          <w:sz w:val="24"/>
        </w:rPr>
        <w:t>11</w:t>
      </w:r>
    </w:p>
    <w:p>
      <w:pPr>
        <w:pStyle w:val="BodyText"/>
        <w:spacing w:line="237" w:lineRule="auto" w:before="1"/>
        <w:ind w:left="1585" w:right="1330"/>
        <w:rPr>
          <w:b w:val="0"/>
        </w:rPr>
      </w:pPr>
      <w:r>
        <w:rPr>
          <w:b w:val="0"/>
        </w:rPr>
        <w:t>organisations are working collaboratively with the Core Team, to undertake the Trauma Informed Organisational Toolkit.</w:t>
      </w:r>
    </w:p>
    <w:p>
      <w:pPr>
        <w:pStyle w:val="ListParagraph"/>
        <w:numPr>
          <w:ilvl w:val="0"/>
          <w:numId w:val="3"/>
        </w:numPr>
        <w:tabs>
          <w:tab w:pos="1586" w:val="left" w:leader="none"/>
        </w:tabs>
        <w:spacing w:line="237" w:lineRule="auto" w:before="114" w:after="0"/>
        <w:ind w:left="1585" w:right="1449" w:hanging="200"/>
        <w:jc w:val="left"/>
        <w:rPr>
          <w:b w:val="0"/>
          <w:sz w:val="24"/>
        </w:rPr>
      </w:pPr>
      <w:r>
        <w:rPr>
          <w:b w:val="0"/>
          <w:spacing w:val="-3"/>
          <w:sz w:val="24"/>
        </w:rPr>
        <w:t>We </w:t>
      </w:r>
      <w:r>
        <w:rPr>
          <w:b w:val="0"/>
          <w:sz w:val="24"/>
        </w:rPr>
        <w:t>have continued to build on our training offer over the last </w:t>
      </w:r>
      <w:r>
        <w:rPr>
          <w:b w:val="0"/>
          <w:spacing w:val="-5"/>
          <w:sz w:val="24"/>
        </w:rPr>
        <w:t>year. </w:t>
      </w:r>
      <w:r>
        <w:rPr>
          <w:b w:val="0"/>
          <w:spacing w:val="-3"/>
          <w:sz w:val="24"/>
        </w:rPr>
        <w:t>We </w:t>
      </w:r>
      <w:r>
        <w:rPr>
          <w:b w:val="0"/>
          <w:sz w:val="24"/>
        </w:rPr>
        <w:t>have a Framework of </w:t>
      </w:r>
      <w:r>
        <w:rPr>
          <w:b w:val="0"/>
          <w:spacing w:val="-3"/>
          <w:sz w:val="24"/>
        </w:rPr>
        <w:t>Trainers </w:t>
      </w:r>
      <w:r>
        <w:rPr>
          <w:b w:val="0"/>
          <w:sz w:val="24"/>
        </w:rPr>
        <w:t>now delivering the multi-agency ARC training across the ICS attended by 738 professionals. </w:t>
      </w:r>
      <w:r>
        <w:rPr>
          <w:b w:val="0"/>
          <w:spacing w:val="-3"/>
          <w:sz w:val="24"/>
        </w:rPr>
        <w:t>We </w:t>
      </w:r>
      <w:r>
        <w:rPr>
          <w:b w:val="0"/>
          <w:sz w:val="24"/>
        </w:rPr>
        <w:t>are continuing to use the national ARC </w:t>
      </w:r>
      <w:r>
        <w:rPr>
          <w:b w:val="0"/>
          <w:spacing w:val="-3"/>
          <w:sz w:val="24"/>
        </w:rPr>
        <w:t>trainer, </w:t>
      </w:r>
      <w:r>
        <w:rPr>
          <w:b w:val="0"/>
          <w:sz w:val="24"/>
        </w:rPr>
        <w:t>Kati </w:t>
      </w:r>
      <w:r>
        <w:rPr>
          <w:b w:val="0"/>
          <w:spacing w:val="-5"/>
          <w:sz w:val="24"/>
        </w:rPr>
        <w:t>Taunt, </w:t>
      </w:r>
      <w:r>
        <w:rPr>
          <w:b w:val="0"/>
          <w:sz w:val="24"/>
        </w:rPr>
        <w:t>to deliver the 2 day ARC Champions training, attended by 353 professionals, and the 2 half day ARC training for Senior Leaders, attended by 122 professionals. 90% of people said the training has increased their knowledge of </w:t>
      </w:r>
      <w:r>
        <w:rPr>
          <w:b w:val="0"/>
          <w:spacing w:val="-4"/>
          <w:sz w:val="24"/>
        </w:rPr>
        <w:t>Trauma </w:t>
      </w:r>
      <w:r>
        <w:rPr>
          <w:b w:val="0"/>
          <w:sz w:val="24"/>
        </w:rPr>
        <w:t>Informed practice, and 89% of people said the training has given them the skills and knowledge to identify whether practice is </w:t>
      </w:r>
      <w:r>
        <w:rPr>
          <w:b w:val="0"/>
          <w:spacing w:val="-4"/>
          <w:sz w:val="24"/>
        </w:rPr>
        <w:t>Trauma</w:t>
      </w:r>
      <w:r>
        <w:rPr>
          <w:b w:val="0"/>
          <w:spacing w:val="-1"/>
          <w:sz w:val="24"/>
        </w:rPr>
        <w:t> </w:t>
      </w:r>
      <w:r>
        <w:rPr>
          <w:b w:val="0"/>
          <w:sz w:val="24"/>
        </w:rPr>
        <w:t>Informed.</w:t>
      </w:r>
    </w:p>
    <w:p>
      <w:pPr>
        <w:pStyle w:val="ListParagraph"/>
        <w:numPr>
          <w:ilvl w:val="0"/>
          <w:numId w:val="3"/>
        </w:numPr>
        <w:tabs>
          <w:tab w:pos="1586" w:val="left" w:leader="none"/>
        </w:tabs>
        <w:spacing w:line="237" w:lineRule="auto" w:before="115" w:after="0"/>
        <w:ind w:left="1585" w:right="1862" w:hanging="200"/>
        <w:jc w:val="left"/>
        <w:rPr>
          <w:b w:val="0"/>
          <w:sz w:val="24"/>
        </w:rPr>
      </w:pPr>
      <w:r>
        <w:rPr>
          <w:b w:val="0"/>
          <w:spacing w:val="-3"/>
          <w:sz w:val="24"/>
        </w:rPr>
        <w:t>We </w:t>
      </w:r>
      <w:r>
        <w:rPr>
          <w:b w:val="0"/>
          <w:sz w:val="24"/>
        </w:rPr>
        <w:t>have developed our e-Learning training session which is now on our webpage. </w:t>
      </w:r>
      <w:r>
        <w:rPr>
          <w:b w:val="0"/>
          <w:spacing w:val="-3"/>
          <w:sz w:val="24"/>
        </w:rPr>
        <w:t>We </w:t>
      </w:r>
      <w:r>
        <w:rPr>
          <w:b w:val="0"/>
          <w:sz w:val="24"/>
        </w:rPr>
        <w:t>are also sharing this with other organisations who will also include this as part of all staff training. The training is a short targeted 45 minute training session</w:t>
      </w:r>
      <w:r>
        <w:rPr>
          <w:b w:val="0"/>
          <w:spacing w:val="-5"/>
          <w:sz w:val="24"/>
        </w:rPr>
        <w:t> </w:t>
      </w:r>
      <w:r>
        <w:rPr>
          <w:b w:val="0"/>
          <w:sz w:val="24"/>
        </w:rPr>
        <w:t>for</w:t>
      </w:r>
    </w:p>
    <w:p>
      <w:pPr>
        <w:pStyle w:val="BodyText"/>
        <w:spacing w:line="237" w:lineRule="auto" w:before="1"/>
        <w:ind w:left="1585" w:right="1387"/>
        <w:rPr>
          <w:b w:val="0"/>
        </w:rPr>
      </w:pPr>
      <w:r>
        <w:rPr>
          <w:b w:val="0"/>
        </w:rPr>
        <w:t>anyone who has direct or regular contact with Children and </w:t>
      </w:r>
      <w:r>
        <w:rPr>
          <w:b w:val="0"/>
          <w:spacing w:val="-5"/>
        </w:rPr>
        <w:t>Young </w:t>
      </w:r>
      <w:r>
        <w:rPr>
          <w:b w:val="0"/>
        </w:rPr>
        <w:t>People, who may be affected by trauma (even </w:t>
      </w:r>
      <w:r>
        <w:rPr>
          <w:b w:val="0"/>
          <w:spacing w:val="-3"/>
        </w:rPr>
        <w:t>if </w:t>
      </w:r>
      <w:r>
        <w:rPr>
          <w:b w:val="0"/>
        </w:rPr>
        <w:t>this is not known about). So far 1661 people have completed this training. 90% of people said the training has increased their knowledge of </w:t>
      </w:r>
      <w:r>
        <w:rPr>
          <w:b w:val="0"/>
          <w:spacing w:val="-4"/>
        </w:rPr>
        <w:t>Trauma </w:t>
      </w:r>
      <w:r>
        <w:rPr>
          <w:b w:val="0"/>
        </w:rPr>
        <w:t>Informed practice, and 89% of people said the training has given them the skills and knowledge to identify whether practice is </w:t>
      </w:r>
      <w:r>
        <w:rPr>
          <w:b w:val="0"/>
          <w:spacing w:val="-4"/>
        </w:rPr>
        <w:t>Trauma</w:t>
      </w:r>
      <w:r>
        <w:rPr>
          <w:b w:val="0"/>
          <w:spacing w:val="-1"/>
        </w:rPr>
        <w:t> </w:t>
      </w:r>
      <w:r>
        <w:rPr>
          <w:b w:val="0"/>
        </w:rPr>
        <w:t>Informed.</w:t>
      </w:r>
    </w:p>
    <w:p>
      <w:pPr>
        <w:spacing w:after="0" w:line="237" w:lineRule="auto"/>
        <w:sectPr>
          <w:pgSz w:w="11910" w:h="16840"/>
          <w:pgMar w:header="366" w:footer="233" w:top="1260" w:bottom="420" w:left="0" w:right="0"/>
        </w:sectPr>
      </w:pPr>
    </w:p>
    <w:p>
      <w:pPr>
        <w:pStyle w:val="BodyText"/>
        <w:rPr>
          <w:b w:val="0"/>
          <w:sz w:val="20"/>
        </w:rPr>
      </w:pPr>
    </w:p>
    <w:p>
      <w:pPr>
        <w:pStyle w:val="BodyText"/>
        <w:spacing w:before="10"/>
        <w:rPr>
          <w:b w:val="0"/>
          <w:sz w:val="15"/>
        </w:rPr>
      </w:pPr>
    </w:p>
    <w:p>
      <w:pPr>
        <w:spacing w:after="0"/>
        <w:rPr>
          <w:sz w:val="15"/>
        </w:rPr>
        <w:sectPr>
          <w:pgSz w:w="11910" w:h="16840"/>
          <w:pgMar w:header="366" w:footer="233" w:top="1260" w:bottom="420" w:left="0" w:right="0"/>
        </w:sectPr>
      </w:pPr>
    </w:p>
    <w:p>
      <w:pPr>
        <w:pStyle w:val="Heading2"/>
        <w:ind w:left="5249"/>
        <w:rPr>
          <w:rFonts w:ascii="Frutiger LT Pro 45 Light"/>
          <w:b w:val="0"/>
        </w:rPr>
      </w:pPr>
      <w:r>
        <w:rPr/>
        <w:pict>
          <v:shape style="position:absolute;margin-left:339.614807pt;margin-top:-3.596922pt;width:203.55pt;height:49.25pt;mso-position-horizontal-relative:page;mso-position-vertical-relative:paragraph;z-index:-255069184" coordorigin="6792,-72" coordsize="4071,985" path="m8881,-72l6792,912,10863,912,8881,-72xe" filled="true" fillcolor="#3fa535" stroked="false">
            <v:path arrowok="t"/>
            <v:fill type="solid"/>
            <w10:wrap type="none"/>
          </v:shape>
        </w:pict>
      </w:r>
      <w:r>
        <w:rPr/>
        <w:pict>
          <v:group style="position:absolute;margin-left:51.023102pt;margin-top:12.238978pt;width:175.75pt;height:192.65pt;mso-position-horizontal-relative:page;mso-position-vertical-relative:paragraph;z-index:251722752" coordorigin="1020,245" coordsize="3515,3853">
            <v:shape style="position:absolute;left:1020;top:244;width:3515;height:3853" coordorigin="1020,245" coordsize="3515,3853" path="m4042,3743l3936,3743,3936,4097,4042,3743xm3936,245l3936,516,1020,535,1020,3762,4042,3743,4535,2107,3936,245xe" filled="true" fillcolor="#009f98" stroked="false">
              <v:path arrowok="t"/>
              <v:fill opacity="18350f" type="solid"/>
            </v:shape>
            <v:shape style="position:absolute;left:1020;top:244;width:3515;height:3853" type="#_x0000_t202" filled="false" stroked="false">
              <v:textbox inset="0,0,0,0">
                <w:txbxContent>
                  <w:p>
                    <w:pPr>
                      <w:spacing w:line="240" w:lineRule="auto" w:before="0"/>
                      <w:rPr>
                        <w:b w:val="0"/>
                        <w:sz w:val="24"/>
                      </w:rPr>
                    </w:pPr>
                  </w:p>
                  <w:p>
                    <w:pPr>
                      <w:spacing w:line="240" w:lineRule="auto" w:before="5"/>
                      <w:rPr>
                        <w:b w:val="0"/>
                        <w:sz w:val="26"/>
                      </w:rPr>
                    </w:pPr>
                  </w:p>
                  <w:p>
                    <w:pPr>
                      <w:spacing w:line="237" w:lineRule="auto" w:before="0"/>
                      <w:ind w:left="226" w:right="1024" w:firstLine="0"/>
                      <w:jc w:val="left"/>
                      <w:rPr>
                        <w:b/>
                        <w:sz w:val="20"/>
                      </w:rPr>
                    </w:pPr>
                    <w:r>
                      <w:rPr>
                        <w:b/>
                        <w:sz w:val="20"/>
                      </w:rPr>
                      <w:t>Attachment, Regulation and Competency (ARC)</w:t>
                    </w:r>
                  </w:p>
                  <w:p>
                    <w:pPr>
                      <w:spacing w:line="237" w:lineRule="auto" w:before="0"/>
                      <w:ind w:left="226" w:right="657" w:firstLine="0"/>
                      <w:jc w:val="left"/>
                      <w:rPr>
                        <w:b w:val="0"/>
                        <w:sz w:val="20"/>
                      </w:rPr>
                    </w:pPr>
                    <w:r>
                      <w:rPr>
                        <w:b w:val="0"/>
                        <w:sz w:val="20"/>
                      </w:rPr>
                      <w:t>A set of clinical interventions used to address complex trauma, and a framework for building Trauma Informed organisations/systems, is being developed to organisations within the partnership to enable them to become Trauma Informed.</w:t>
                    </w:r>
                  </w:p>
                </w:txbxContent>
              </v:textbox>
              <w10:wrap type="none"/>
            </v:shape>
            <w10:wrap type="none"/>
          </v:group>
        </w:pict>
      </w:r>
      <w:r>
        <w:rPr>
          <w:rFonts w:ascii="Frutiger LT Pro 45 Light"/>
          <w:b w:val="0"/>
          <w:w w:val="105"/>
        </w:rPr>
        <w:t>ARC</w:t>
      </w:r>
      <w:r>
        <w:rPr>
          <w:rFonts w:ascii="Frutiger LT Pro 45 Light"/>
          <w:b w:val="0"/>
          <w:spacing w:val="-29"/>
          <w:w w:val="105"/>
        </w:rPr>
        <w:t> </w:t>
      </w:r>
      <w:r>
        <w:rPr>
          <w:rFonts w:ascii="Frutiger LT Pro 45 Light"/>
          <w:b w:val="0"/>
          <w:spacing w:val="-3"/>
          <w:w w:val="105"/>
        </w:rPr>
        <w:t>Framework</w:t>
      </w:r>
    </w:p>
    <w:p>
      <w:pPr>
        <w:pStyle w:val="BodyText"/>
        <w:rPr>
          <w:b w:val="0"/>
          <w:sz w:val="34"/>
        </w:rPr>
      </w:pPr>
    </w:p>
    <w:p>
      <w:pPr>
        <w:pStyle w:val="BodyText"/>
        <w:spacing w:before="1"/>
        <w:rPr>
          <w:b w:val="0"/>
          <w:sz w:val="31"/>
        </w:rPr>
      </w:pPr>
    </w:p>
    <w:p>
      <w:pPr>
        <w:spacing w:before="0"/>
        <w:ind w:left="5249" w:right="0" w:firstLine="0"/>
        <w:jc w:val="left"/>
        <w:rPr>
          <w:b/>
          <w:sz w:val="22"/>
        </w:rPr>
      </w:pPr>
      <w:r>
        <w:rPr/>
        <w:pict>
          <v:shape style="position:absolute;margin-left:339.61499pt;margin-top:-12.965872pt;width:203.55pt;height:167.45pt;mso-position-horizontal-relative:page;mso-position-vertical-relative:paragraph;z-index:251723776" type="#_x0000_t202" filled="false" stroked="false">
            <v:textbox inset="0,0,0,0">
              <w:txbxContent>
                <w:tbl>
                  <w:tblPr>
                    <w:tblW w:w="0" w:type="auto"/>
                    <w:jc w:val="left"/>
                    <w:tblInd w:w="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1351"/>
                    <w:gridCol w:w="709"/>
                    <w:gridCol w:w="659"/>
                    <w:gridCol w:w="1352"/>
                  </w:tblGrid>
                  <w:tr>
                    <w:trPr>
                      <w:trHeight w:val="791" w:hRule="atLeast"/>
                    </w:trPr>
                    <w:tc>
                      <w:tcPr>
                        <w:tcW w:w="1351" w:type="dxa"/>
                        <w:tcBorders>
                          <w:top w:val="nil"/>
                          <w:left w:val="nil"/>
                          <w:right w:val="single" w:sz="18" w:space="0" w:color="FFFFFF"/>
                        </w:tcBorders>
                        <w:shd w:val="clear" w:color="auto" w:fill="1966BD"/>
                      </w:tcPr>
                      <w:p>
                        <w:pPr>
                          <w:pStyle w:val="TableParagraph"/>
                          <w:spacing w:line="206" w:lineRule="auto" w:before="165"/>
                          <w:ind w:left="241" w:hanging="1"/>
                          <w:rPr>
                            <w:rFonts w:ascii="Frutiger LT Pro 45 Light"/>
                            <w:b/>
                            <w:sz w:val="22"/>
                          </w:rPr>
                        </w:pPr>
                        <w:r>
                          <w:rPr>
                            <w:rFonts w:ascii="Frutiger LT Pro 45 Light"/>
                            <w:b/>
                            <w:color w:val="FFFFFF"/>
                            <w:w w:val="90"/>
                            <w:sz w:val="22"/>
                          </w:rPr>
                          <w:t>Executive Functions</w:t>
                        </w:r>
                      </w:p>
                    </w:tc>
                    <w:tc>
                      <w:tcPr>
                        <w:tcW w:w="1368" w:type="dxa"/>
                        <w:gridSpan w:val="2"/>
                        <w:tcBorders>
                          <w:top w:val="nil"/>
                          <w:left w:val="single" w:sz="18" w:space="0" w:color="FFFFFF"/>
                          <w:right w:val="single" w:sz="18" w:space="0" w:color="FFFFFF"/>
                        </w:tcBorders>
                        <w:shd w:val="clear" w:color="auto" w:fill="1966BD"/>
                      </w:tcPr>
                      <w:p>
                        <w:pPr>
                          <w:pStyle w:val="TableParagraph"/>
                          <w:spacing w:line="206" w:lineRule="auto" w:before="71"/>
                          <w:ind w:left="50" w:right="41" w:hanging="1"/>
                          <w:jc w:val="center"/>
                          <w:rPr>
                            <w:rFonts w:ascii="Frutiger LT Pro 45 Light"/>
                            <w:b/>
                            <w:sz w:val="22"/>
                          </w:rPr>
                        </w:pPr>
                        <w:r>
                          <w:rPr>
                            <w:rFonts w:ascii="Frutiger LT Pro 45 Light"/>
                            <w:b/>
                            <w:color w:val="FFFFFF"/>
                            <w:spacing w:val="-6"/>
                            <w:sz w:val="22"/>
                          </w:rPr>
                          <w:t>Self- </w:t>
                        </w:r>
                        <w:r>
                          <w:rPr>
                            <w:rFonts w:ascii="Frutiger LT Pro 45 Light"/>
                            <w:b/>
                            <w:color w:val="FFFFFF"/>
                            <w:spacing w:val="-5"/>
                            <w:w w:val="90"/>
                            <w:sz w:val="22"/>
                          </w:rPr>
                          <w:t>Development </w:t>
                        </w:r>
                        <w:r>
                          <w:rPr>
                            <w:rFonts w:ascii="Frutiger LT Pro 45 Light"/>
                            <w:b/>
                            <w:color w:val="FFFFFF"/>
                            <w:sz w:val="22"/>
                          </w:rPr>
                          <w:t>&amp; </w:t>
                        </w:r>
                        <w:r>
                          <w:rPr>
                            <w:rFonts w:ascii="Frutiger LT Pro 45 Light"/>
                            <w:b/>
                            <w:color w:val="FFFFFF"/>
                            <w:spacing w:val="-5"/>
                            <w:sz w:val="22"/>
                          </w:rPr>
                          <w:t>Identity</w:t>
                        </w:r>
                      </w:p>
                    </w:tc>
                    <w:tc>
                      <w:tcPr>
                        <w:tcW w:w="1352" w:type="dxa"/>
                        <w:tcBorders>
                          <w:top w:val="nil"/>
                          <w:left w:val="single" w:sz="18" w:space="0" w:color="FFFFFF"/>
                          <w:right w:val="nil"/>
                        </w:tcBorders>
                        <w:shd w:val="clear" w:color="auto" w:fill="1966BD"/>
                      </w:tcPr>
                      <w:p>
                        <w:pPr>
                          <w:pStyle w:val="TableParagraph"/>
                          <w:spacing w:line="206" w:lineRule="auto" w:before="165"/>
                          <w:ind w:left="155" w:firstLine="61"/>
                          <w:rPr>
                            <w:rFonts w:ascii="Frutiger LT Pro 45 Light"/>
                            <w:b/>
                            <w:sz w:val="22"/>
                          </w:rPr>
                        </w:pPr>
                        <w:r>
                          <w:rPr>
                            <w:rFonts w:ascii="Frutiger LT Pro 45 Light"/>
                            <w:b/>
                            <w:color w:val="FFFFFF"/>
                            <w:w w:val="95"/>
                            <w:sz w:val="22"/>
                          </w:rPr>
                          <w:t>Relational </w:t>
                        </w:r>
                        <w:r>
                          <w:rPr>
                            <w:rFonts w:ascii="Frutiger LT Pro 45 Light"/>
                            <w:b/>
                            <w:color w:val="FFFFFF"/>
                            <w:w w:val="90"/>
                            <w:sz w:val="22"/>
                          </w:rPr>
                          <w:t>Connection</w:t>
                        </w:r>
                      </w:p>
                    </w:tc>
                  </w:tr>
                  <w:tr>
                    <w:trPr>
                      <w:trHeight w:val="787" w:hRule="atLeast"/>
                    </w:trPr>
                    <w:tc>
                      <w:tcPr>
                        <w:tcW w:w="2060" w:type="dxa"/>
                        <w:gridSpan w:val="2"/>
                        <w:tcBorders>
                          <w:left w:val="nil"/>
                        </w:tcBorders>
                        <w:shd w:val="clear" w:color="auto" w:fill="B93482"/>
                      </w:tcPr>
                      <w:p>
                        <w:pPr>
                          <w:pStyle w:val="TableParagraph"/>
                          <w:spacing w:before="5"/>
                          <w:rPr>
                            <w:rFonts w:ascii="Frutiger LT Pro 45 Light"/>
                            <w:b w:val="0"/>
                            <w:sz w:val="22"/>
                          </w:rPr>
                        </w:pPr>
                      </w:p>
                      <w:p>
                        <w:pPr>
                          <w:pStyle w:val="TableParagraph"/>
                          <w:spacing w:before="1"/>
                          <w:ind w:left="397"/>
                          <w:rPr>
                            <w:rFonts w:ascii="Frutiger LT Pro 45 Light"/>
                            <w:b/>
                            <w:sz w:val="22"/>
                          </w:rPr>
                        </w:pPr>
                        <w:r>
                          <w:rPr>
                            <w:rFonts w:ascii="Frutiger LT Pro 45 Light"/>
                            <w:b/>
                            <w:color w:val="FFFFFF"/>
                            <w:sz w:val="22"/>
                          </w:rPr>
                          <w:t>Identification</w:t>
                        </w:r>
                      </w:p>
                    </w:tc>
                    <w:tc>
                      <w:tcPr>
                        <w:tcW w:w="2011" w:type="dxa"/>
                        <w:gridSpan w:val="2"/>
                        <w:tcBorders>
                          <w:right w:val="nil"/>
                        </w:tcBorders>
                        <w:shd w:val="clear" w:color="auto" w:fill="B93482"/>
                      </w:tcPr>
                      <w:p>
                        <w:pPr>
                          <w:pStyle w:val="TableParagraph"/>
                          <w:spacing w:before="5"/>
                          <w:rPr>
                            <w:rFonts w:ascii="Frutiger LT Pro 45 Light"/>
                            <w:b w:val="0"/>
                            <w:sz w:val="22"/>
                          </w:rPr>
                        </w:pPr>
                      </w:p>
                      <w:p>
                        <w:pPr>
                          <w:pStyle w:val="TableParagraph"/>
                          <w:spacing w:before="1"/>
                          <w:ind w:left="454"/>
                          <w:rPr>
                            <w:rFonts w:ascii="Frutiger LT Pro 45 Light"/>
                            <w:b/>
                            <w:sz w:val="22"/>
                          </w:rPr>
                        </w:pPr>
                        <w:r>
                          <w:rPr>
                            <w:rFonts w:ascii="Frutiger LT Pro 45 Light"/>
                            <w:b/>
                            <w:color w:val="FFFFFF"/>
                            <w:sz w:val="22"/>
                          </w:rPr>
                          <w:t>Modulation</w:t>
                        </w:r>
                      </w:p>
                    </w:tc>
                  </w:tr>
                  <w:tr>
                    <w:trPr>
                      <w:trHeight w:val="792" w:hRule="atLeast"/>
                    </w:trPr>
                    <w:tc>
                      <w:tcPr>
                        <w:tcW w:w="1351" w:type="dxa"/>
                        <w:tcBorders>
                          <w:left w:val="nil"/>
                          <w:right w:val="single" w:sz="18" w:space="0" w:color="FFFFFF"/>
                        </w:tcBorders>
                        <w:shd w:val="clear" w:color="auto" w:fill="E78139"/>
                      </w:tcPr>
                      <w:p>
                        <w:pPr>
                          <w:pStyle w:val="TableParagraph"/>
                          <w:spacing w:line="206" w:lineRule="auto" w:before="71"/>
                          <w:ind w:left="64" w:right="39" w:hanging="1"/>
                          <w:jc w:val="center"/>
                          <w:rPr>
                            <w:rFonts w:ascii="Frutiger LT Pro 45 Light"/>
                            <w:b/>
                            <w:sz w:val="22"/>
                          </w:rPr>
                        </w:pPr>
                        <w:r>
                          <w:rPr>
                            <w:rFonts w:ascii="Frutiger LT Pro 45 Light"/>
                            <w:b/>
                            <w:color w:val="FFFFFF"/>
                            <w:spacing w:val="-6"/>
                            <w:sz w:val="22"/>
                          </w:rPr>
                          <w:t>Caregiver Affect </w:t>
                        </w:r>
                        <w:r>
                          <w:rPr>
                            <w:rFonts w:ascii="Frutiger LT Pro 45 Light"/>
                            <w:b/>
                            <w:color w:val="FFFFFF"/>
                            <w:spacing w:val="-5"/>
                            <w:w w:val="90"/>
                            <w:sz w:val="22"/>
                          </w:rPr>
                          <w:t>Management</w:t>
                        </w:r>
                      </w:p>
                    </w:tc>
                    <w:tc>
                      <w:tcPr>
                        <w:tcW w:w="1368" w:type="dxa"/>
                        <w:gridSpan w:val="2"/>
                        <w:tcBorders>
                          <w:left w:val="single" w:sz="18" w:space="0" w:color="FFFFFF"/>
                          <w:right w:val="single" w:sz="18" w:space="0" w:color="FFFFFF"/>
                        </w:tcBorders>
                        <w:shd w:val="clear" w:color="auto" w:fill="E78139"/>
                      </w:tcPr>
                      <w:p>
                        <w:pPr>
                          <w:pStyle w:val="TableParagraph"/>
                          <w:spacing w:before="3"/>
                          <w:rPr>
                            <w:rFonts w:ascii="Frutiger LT Pro 45 Light"/>
                            <w:b w:val="0"/>
                            <w:sz w:val="22"/>
                          </w:rPr>
                        </w:pPr>
                      </w:p>
                      <w:p>
                        <w:pPr>
                          <w:pStyle w:val="TableParagraph"/>
                          <w:ind w:left="102"/>
                          <w:rPr>
                            <w:rFonts w:ascii="Frutiger LT Pro 45 Light"/>
                            <w:b/>
                            <w:sz w:val="22"/>
                          </w:rPr>
                        </w:pPr>
                        <w:r>
                          <w:rPr>
                            <w:rFonts w:ascii="Frutiger LT Pro 45 Light"/>
                            <w:b/>
                            <w:color w:val="FFFFFF"/>
                            <w:w w:val="95"/>
                            <w:sz w:val="22"/>
                          </w:rPr>
                          <w:t>Attunement</w:t>
                        </w:r>
                      </w:p>
                    </w:tc>
                    <w:tc>
                      <w:tcPr>
                        <w:tcW w:w="1352" w:type="dxa"/>
                        <w:tcBorders>
                          <w:left w:val="single" w:sz="18" w:space="0" w:color="FFFFFF"/>
                          <w:right w:val="nil"/>
                        </w:tcBorders>
                        <w:shd w:val="clear" w:color="auto" w:fill="E78139"/>
                      </w:tcPr>
                      <w:p>
                        <w:pPr>
                          <w:pStyle w:val="TableParagraph"/>
                          <w:spacing w:line="206" w:lineRule="auto" w:before="207"/>
                          <w:ind w:left="219" w:firstLine="37"/>
                          <w:rPr>
                            <w:rFonts w:ascii="Frutiger LT Pro 45 Light"/>
                            <w:b/>
                            <w:sz w:val="22"/>
                          </w:rPr>
                        </w:pPr>
                        <w:r>
                          <w:rPr>
                            <w:rFonts w:ascii="Frutiger LT Pro 45 Light"/>
                            <w:b/>
                            <w:color w:val="FFFFFF"/>
                            <w:w w:val="95"/>
                            <w:sz w:val="22"/>
                          </w:rPr>
                          <w:t>Effective </w:t>
                        </w:r>
                        <w:r>
                          <w:rPr>
                            <w:rFonts w:ascii="Frutiger LT Pro 45 Light"/>
                            <w:b/>
                            <w:color w:val="FFFFFF"/>
                            <w:w w:val="90"/>
                            <w:sz w:val="22"/>
                          </w:rPr>
                          <w:t>Response</w:t>
                        </w:r>
                      </w:p>
                    </w:tc>
                  </w:tr>
                  <w:tr>
                    <w:trPr>
                      <w:trHeight w:val="797" w:hRule="atLeast"/>
                    </w:trPr>
                    <w:tc>
                      <w:tcPr>
                        <w:tcW w:w="1351" w:type="dxa"/>
                        <w:tcBorders>
                          <w:left w:val="nil"/>
                          <w:bottom w:val="nil"/>
                          <w:right w:val="single" w:sz="18" w:space="0" w:color="FFFFFF"/>
                        </w:tcBorders>
                        <w:shd w:val="clear" w:color="auto" w:fill="85BD48"/>
                      </w:tcPr>
                      <w:p>
                        <w:pPr>
                          <w:pStyle w:val="TableParagraph"/>
                          <w:spacing w:before="3"/>
                          <w:rPr>
                            <w:rFonts w:ascii="Frutiger LT Pro 45 Light"/>
                            <w:b w:val="0"/>
                            <w:sz w:val="22"/>
                          </w:rPr>
                        </w:pPr>
                      </w:p>
                      <w:p>
                        <w:pPr>
                          <w:pStyle w:val="TableParagraph"/>
                          <w:ind w:left="72"/>
                          <w:rPr>
                            <w:rFonts w:ascii="Frutiger LT Pro 45 Light"/>
                            <w:b/>
                            <w:sz w:val="22"/>
                          </w:rPr>
                        </w:pPr>
                        <w:r>
                          <w:rPr>
                            <w:rFonts w:ascii="Frutiger LT Pro 45 Light"/>
                            <w:b/>
                            <w:color w:val="FFFFFF"/>
                            <w:w w:val="95"/>
                            <w:sz w:val="22"/>
                          </w:rPr>
                          <w:t>Engagement</w:t>
                        </w:r>
                      </w:p>
                    </w:tc>
                    <w:tc>
                      <w:tcPr>
                        <w:tcW w:w="1368" w:type="dxa"/>
                        <w:gridSpan w:val="2"/>
                        <w:tcBorders>
                          <w:left w:val="single" w:sz="18" w:space="0" w:color="FFFFFF"/>
                          <w:bottom w:val="nil"/>
                          <w:right w:val="single" w:sz="18" w:space="0" w:color="FFFFFF"/>
                        </w:tcBorders>
                        <w:shd w:val="clear" w:color="auto" w:fill="85BD48"/>
                      </w:tcPr>
                      <w:p>
                        <w:pPr>
                          <w:pStyle w:val="TableParagraph"/>
                          <w:spacing w:before="3"/>
                          <w:rPr>
                            <w:rFonts w:ascii="Frutiger LT Pro 45 Light"/>
                            <w:b w:val="0"/>
                            <w:sz w:val="22"/>
                          </w:rPr>
                        </w:pPr>
                      </w:p>
                      <w:p>
                        <w:pPr>
                          <w:pStyle w:val="TableParagraph"/>
                          <w:ind w:left="206"/>
                          <w:rPr>
                            <w:rFonts w:ascii="Frutiger LT Pro 45 Light"/>
                            <w:b/>
                            <w:sz w:val="22"/>
                          </w:rPr>
                        </w:pPr>
                        <w:r>
                          <w:rPr>
                            <w:rFonts w:ascii="Frutiger LT Pro 45 Light"/>
                            <w:b/>
                            <w:color w:val="FFFFFF"/>
                            <w:sz w:val="22"/>
                          </w:rPr>
                          <w:t>Education</w:t>
                        </w:r>
                      </w:p>
                    </w:tc>
                    <w:tc>
                      <w:tcPr>
                        <w:tcW w:w="1352" w:type="dxa"/>
                        <w:tcBorders>
                          <w:left w:val="single" w:sz="18" w:space="0" w:color="FFFFFF"/>
                          <w:bottom w:val="nil"/>
                          <w:right w:val="nil"/>
                        </w:tcBorders>
                        <w:shd w:val="clear" w:color="auto" w:fill="85BD48"/>
                      </w:tcPr>
                      <w:p>
                        <w:pPr>
                          <w:pStyle w:val="TableParagraph"/>
                          <w:spacing w:line="244" w:lineRule="auto" w:before="134"/>
                          <w:ind w:left="153" w:right="123" w:firstLine="98"/>
                          <w:rPr>
                            <w:rFonts w:ascii="Frutiger LT Pro 45 Light"/>
                            <w:b/>
                            <w:sz w:val="22"/>
                          </w:rPr>
                        </w:pPr>
                        <w:r>
                          <w:rPr>
                            <w:rFonts w:ascii="Frutiger LT Pro 45 Light"/>
                            <w:b/>
                            <w:color w:val="FFFFFF"/>
                            <w:spacing w:val="-5"/>
                            <w:w w:val="95"/>
                            <w:sz w:val="22"/>
                          </w:rPr>
                          <w:t>Routines </w:t>
                        </w:r>
                        <w:r>
                          <w:rPr>
                            <w:rFonts w:ascii="Frutiger LT Pro 45 Light"/>
                            <w:b/>
                            <w:color w:val="FFFFFF"/>
                            <w:w w:val="95"/>
                            <w:sz w:val="22"/>
                          </w:rPr>
                          <w:t>&amp; </w:t>
                        </w:r>
                        <w:r>
                          <w:rPr>
                            <w:rFonts w:ascii="Frutiger LT Pro 45 Light"/>
                            <w:b/>
                            <w:color w:val="FFFFFF"/>
                            <w:spacing w:val="-5"/>
                            <w:w w:val="95"/>
                            <w:sz w:val="22"/>
                          </w:rPr>
                          <w:t>Rhythms</w:t>
                        </w:r>
                      </w:p>
                    </w:tc>
                  </w:tr>
                </w:tbl>
                <w:p>
                  <w:pPr>
                    <w:pStyle w:val="BodyText"/>
                  </w:pPr>
                </w:p>
              </w:txbxContent>
            </v:textbox>
            <w10:wrap type="none"/>
          </v:shape>
        </w:pict>
      </w:r>
      <w:r>
        <w:rPr>
          <w:b/>
          <w:color w:val="1966BD"/>
          <w:spacing w:val="-5"/>
          <w:w w:val="105"/>
          <w:sz w:val="22"/>
        </w:rPr>
        <w:t>Competency</w:t>
      </w:r>
    </w:p>
    <w:p>
      <w:pPr>
        <w:pStyle w:val="BodyText"/>
        <w:rPr>
          <w:b/>
          <w:sz w:val="26"/>
        </w:rPr>
      </w:pPr>
    </w:p>
    <w:p>
      <w:pPr>
        <w:pStyle w:val="BodyText"/>
        <w:spacing w:before="5"/>
        <w:rPr>
          <w:b/>
          <w:sz w:val="22"/>
        </w:rPr>
      </w:pPr>
    </w:p>
    <w:p>
      <w:pPr>
        <w:spacing w:line="710" w:lineRule="auto" w:before="1"/>
        <w:ind w:left="5249" w:right="0" w:firstLine="0"/>
        <w:jc w:val="left"/>
        <w:rPr>
          <w:b/>
          <w:sz w:val="22"/>
        </w:rPr>
      </w:pPr>
      <w:r>
        <w:rPr>
          <w:b/>
          <w:color w:val="E5007D"/>
          <w:spacing w:val="-5"/>
          <w:w w:val="105"/>
          <w:sz w:val="22"/>
        </w:rPr>
        <w:t>Regulation </w:t>
      </w:r>
      <w:r>
        <w:rPr>
          <w:b/>
          <w:color w:val="E9813A"/>
          <w:spacing w:val="-5"/>
          <w:sz w:val="22"/>
        </w:rPr>
        <w:t>Attachment</w:t>
      </w:r>
    </w:p>
    <w:p>
      <w:pPr>
        <w:spacing w:line="206" w:lineRule="auto" w:before="173"/>
        <w:ind w:left="1028" w:right="1646" w:firstLine="172"/>
        <w:jc w:val="left"/>
        <w:rPr>
          <w:b/>
          <w:sz w:val="22"/>
        </w:rPr>
      </w:pPr>
      <w:r>
        <w:rPr/>
        <w:br w:type="column"/>
      </w:r>
      <w:r>
        <w:rPr>
          <w:b/>
          <w:color w:val="FFFFFF"/>
          <w:sz w:val="22"/>
        </w:rPr>
        <w:t>Trauma </w:t>
      </w:r>
      <w:r>
        <w:rPr>
          <w:b/>
          <w:color w:val="FFFFFF"/>
          <w:w w:val="90"/>
          <w:sz w:val="22"/>
        </w:rPr>
        <w:t>Experience Integration</w:t>
      </w:r>
    </w:p>
    <w:p>
      <w:pPr>
        <w:spacing w:after="0" w:line="206" w:lineRule="auto"/>
        <w:jc w:val="left"/>
        <w:rPr>
          <w:sz w:val="22"/>
        </w:rPr>
        <w:sectPr>
          <w:type w:val="continuous"/>
          <w:pgSz w:w="11910" w:h="16840"/>
          <w:pgMar w:top="0" w:bottom="280" w:left="0" w:right="0"/>
          <w:cols w:num="2" w:equalWidth="0">
            <w:col w:w="7249" w:space="40"/>
            <w:col w:w="4621"/>
          </w:cols>
        </w:sectPr>
      </w:pPr>
    </w:p>
    <w:p>
      <w:pPr>
        <w:pStyle w:val="BodyText"/>
        <w:rPr>
          <w:b/>
          <w:sz w:val="20"/>
        </w:rPr>
      </w:pPr>
    </w:p>
    <w:p>
      <w:pPr>
        <w:pStyle w:val="BodyText"/>
        <w:rPr>
          <w:b/>
          <w:sz w:val="20"/>
        </w:rPr>
      </w:pPr>
    </w:p>
    <w:p>
      <w:pPr>
        <w:pStyle w:val="BodyText"/>
        <w:rPr>
          <w:b/>
          <w:sz w:val="20"/>
        </w:rPr>
      </w:pPr>
    </w:p>
    <w:p>
      <w:pPr>
        <w:pStyle w:val="BodyText"/>
        <w:spacing w:before="1"/>
        <w:rPr>
          <w:b/>
          <w:sz w:val="26"/>
        </w:rPr>
      </w:pPr>
    </w:p>
    <w:p>
      <w:pPr>
        <w:pStyle w:val="ListParagraph"/>
        <w:numPr>
          <w:ilvl w:val="0"/>
          <w:numId w:val="3"/>
        </w:numPr>
        <w:tabs>
          <w:tab w:pos="1586" w:val="left" w:leader="none"/>
        </w:tabs>
        <w:spacing w:line="237" w:lineRule="auto" w:before="95" w:after="0"/>
        <w:ind w:left="1585" w:right="1765" w:hanging="200"/>
        <w:jc w:val="left"/>
        <w:rPr>
          <w:b w:val="0"/>
          <w:sz w:val="24"/>
        </w:rPr>
      </w:pPr>
      <w:r>
        <w:rPr>
          <w:b w:val="0"/>
          <w:spacing w:val="-3"/>
          <w:sz w:val="24"/>
        </w:rPr>
        <w:t>We </w:t>
      </w:r>
      <w:r>
        <w:rPr>
          <w:b w:val="0"/>
          <w:sz w:val="24"/>
        </w:rPr>
        <w:t>held our inaugural Humber and North </w:t>
      </w:r>
      <w:r>
        <w:rPr>
          <w:b w:val="0"/>
          <w:spacing w:val="-4"/>
          <w:sz w:val="24"/>
        </w:rPr>
        <w:t>Yorkshire </w:t>
      </w:r>
      <w:r>
        <w:rPr>
          <w:b w:val="0"/>
          <w:sz w:val="24"/>
        </w:rPr>
        <w:t>Children and </w:t>
      </w:r>
      <w:r>
        <w:rPr>
          <w:b w:val="0"/>
          <w:spacing w:val="-5"/>
          <w:sz w:val="24"/>
        </w:rPr>
        <w:t>Young </w:t>
      </w:r>
      <w:r>
        <w:rPr>
          <w:b w:val="0"/>
          <w:sz w:val="24"/>
        </w:rPr>
        <w:t>People's </w:t>
      </w:r>
      <w:r>
        <w:rPr>
          <w:b w:val="0"/>
          <w:spacing w:val="-4"/>
          <w:sz w:val="24"/>
        </w:rPr>
        <w:t>Trauma </w:t>
      </w:r>
      <w:r>
        <w:rPr>
          <w:b w:val="0"/>
          <w:sz w:val="24"/>
        </w:rPr>
        <w:t>Informed Care Programme Conference. </w:t>
      </w:r>
      <w:r>
        <w:rPr>
          <w:b w:val="0"/>
          <w:spacing w:val="-3"/>
          <w:sz w:val="24"/>
        </w:rPr>
        <w:t>We </w:t>
      </w:r>
      <w:r>
        <w:rPr>
          <w:b w:val="0"/>
          <w:sz w:val="24"/>
        </w:rPr>
        <w:t>were delighted to welcome over 200 colleagues to come and learn more about the considerable progress </w:t>
      </w:r>
      <w:r>
        <w:rPr>
          <w:b w:val="0"/>
          <w:spacing w:val="-4"/>
          <w:sz w:val="24"/>
        </w:rPr>
        <w:t>made </w:t>
      </w:r>
      <w:r>
        <w:rPr>
          <w:b w:val="0"/>
          <w:sz w:val="24"/>
        </w:rPr>
        <w:t>by the Programme since it began. The conference was attended by a wide</w:t>
      </w:r>
      <w:r>
        <w:rPr>
          <w:b w:val="0"/>
          <w:spacing w:val="-8"/>
          <w:sz w:val="24"/>
        </w:rPr>
        <w:t> </w:t>
      </w:r>
      <w:r>
        <w:rPr>
          <w:b w:val="0"/>
          <w:sz w:val="24"/>
        </w:rPr>
        <w:t>range</w:t>
      </w:r>
    </w:p>
    <w:p>
      <w:pPr>
        <w:pStyle w:val="BodyText"/>
        <w:spacing w:line="237" w:lineRule="auto" w:before="1"/>
        <w:ind w:left="1585" w:right="1517"/>
        <w:rPr>
          <w:b w:val="0"/>
        </w:rPr>
      </w:pPr>
      <w:r>
        <w:rPr>
          <w:b w:val="0"/>
        </w:rPr>
        <w:t>of stakeholders that we have worked with throughout the first 18 months of the Programme; those who can initiate system change at an operational and strategic level, and those working within systems to support young people who have or may have experienced trauma. We wanted to share our work on transformational system change, as well as to give our Test and Learn Sites the opportunity to showcase their excellent work and the positive outcomes and impact on Children and Young People.</w:t>
      </w:r>
    </w:p>
    <w:p>
      <w:pPr>
        <w:pStyle w:val="Heading4"/>
        <w:spacing w:before="245"/>
      </w:pPr>
      <w:r>
        <w:rPr>
          <w:color w:val="B21F75"/>
        </w:rPr>
        <w:t>Priorities 2024/25</w:t>
      </w:r>
    </w:p>
    <w:p>
      <w:pPr>
        <w:pStyle w:val="ListParagraph"/>
        <w:numPr>
          <w:ilvl w:val="0"/>
          <w:numId w:val="3"/>
        </w:numPr>
        <w:tabs>
          <w:tab w:pos="1586" w:val="left" w:leader="none"/>
        </w:tabs>
        <w:spacing w:line="240" w:lineRule="auto" w:before="111" w:after="0"/>
        <w:ind w:left="1585" w:right="0" w:hanging="201"/>
        <w:jc w:val="left"/>
        <w:rPr>
          <w:b w:val="0"/>
          <w:sz w:val="24"/>
        </w:rPr>
      </w:pPr>
      <w:r>
        <w:rPr>
          <w:b w:val="0"/>
          <w:sz w:val="24"/>
        </w:rPr>
        <w:t>Work with CORC (Anna Freud) to support the Independent</w:t>
      </w:r>
      <w:r>
        <w:rPr>
          <w:b w:val="0"/>
          <w:spacing w:val="-2"/>
          <w:sz w:val="24"/>
        </w:rPr>
        <w:t> </w:t>
      </w:r>
      <w:r>
        <w:rPr>
          <w:b w:val="0"/>
          <w:sz w:val="24"/>
        </w:rPr>
        <w:t>Evaluation.</w:t>
      </w:r>
    </w:p>
    <w:p>
      <w:pPr>
        <w:pStyle w:val="ListParagraph"/>
        <w:numPr>
          <w:ilvl w:val="0"/>
          <w:numId w:val="3"/>
        </w:numPr>
        <w:tabs>
          <w:tab w:pos="1586" w:val="left" w:leader="none"/>
        </w:tabs>
        <w:spacing w:line="237" w:lineRule="auto" w:before="113" w:after="0"/>
        <w:ind w:left="1585" w:right="2258" w:hanging="200"/>
        <w:jc w:val="left"/>
        <w:rPr>
          <w:b w:val="0"/>
          <w:sz w:val="24"/>
        </w:rPr>
      </w:pPr>
      <w:r>
        <w:rPr>
          <w:b w:val="0"/>
          <w:sz w:val="24"/>
        </w:rPr>
        <w:t>Continue to work with and support our 4 </w:t>
      </w:r>
      <w:r>
        <w:rPr>
          <w:b w:val="0"/>
          <w:spacing w:val="-7"/>
          <w:sz w:val="24"/>
        </w:rPr>
        <w:t>Test </w:t>
      </w:r>
      <w:r>
        <w:rPr>
          <w:b w:val="0"/>
          <w:sz w:val="24"/>
        </w:rPr>
        <w:t>and Learn Sites: Hull, North </w:t>
      </w:r>
      <w:r>
        <w:rPr>
          <w:b w:val="0"/>
          <w:spacing w:val="-5"/>
          <w:sz w:val="24"/>
        </w:rPr>
        <w:t>East </w:t>
      </w:r>
      <w:r>
        <w:rPr>
          <w:b w:val="0"/>
          <w:sz w:val="24"/>
        </w:rPr>
        <w:t>Lincolnshire, North Lincolnshire and North</w:t>
      </w:r>
      <w:r>
        <w:rPr>
          <w:b w:val="0"/>
          <w:spacing w:val="-1"/>
          <w:sz w:val="24"/>
        </w:rPr>
        <w:t> </w:t>
      </w:r>
      <w:r>
        <w:rPr>
          <w:b w:val="0"/>
          <w:spacing w:val="-3"/>
          <w:sz w:val="24"/>
        </w:rPr>
        <w:t>Yorkshire.</w:t>
      </w:r>
    </w:p>
    <w:p>
      <w:pPr>
        <w:pStyle w:val="ListParagraph"/>
        <w:numPr>
          <w:ilvl w:val="0"/>
          <w:numId w:val="3"/>
        </w:numPr>
        <w:tabs>
          <w:tab w:pos="1586" w:val="left" w:leader="none"/>
        </w:tabs>
        <w:spacing w:line="240" w:lineRule="auto" w:before="111" w:after="0"/>
        <w:ind w:left="1585" w:right="0" w:hanging="201"/>
        <w:jc w:val="left"/>
        <w:rPr>
          <w:b w:val="0"/>
          <w:sz w:val="24"/>
        </w:rPr>
      </w:pPr>
      <w:r>
        <w:rPr>
          <w:b w:val="0"/>
          <w:sz w:val="24"/>
        </w:rPr>
        <w:t>Continue to work with our Pilot Projects: </w:t>
      </w:r>
      <w:r>
        <w:rPr>
          <w:b w:val="0"/>
          <w:spacing w:val="-6"/>
          <w:sz w:val="24"/>
        </w:rPr>
        <w:t>York </w:t>
      </w:r>
      <w:r>
        <w:rPr>
          <w:b w:val="0"/>
          <w:sz w:val="24"/>
        </w:rPr>
        <w:t>and East</w:t>
      </w:r>
      <w:r>
        <w:rPr>
          <w:b w:val="0"/>
          <w:spacing w:val="5"/>
          <w:sz w:val="24"/>
        </w:rPr>
        <w:t> </w:t>
      </w:r>
      <w:r>
        <w:rPr>
          <w:b w:val="0"/>
          <w:sz w:val="24"/>
        </w:rPr>
        <w:t>Riding.</w:t>
      </w:r>
    </w:p>
    <w:p>
      <w:pPr>
        <w:pStyle w:val="ListParagraph"/>
        <w:numPr>
          <w:ilvl w:val="0"/>
          <w:numId w:val="3"/>
        </w:numPr>
        <w:tabs>
          <w:tab w:pos="1586" w:val="left" w:leader="none"/>
        </w:tabs>
        <w:spacing w:line="240" w:lineRule="auto" w:before="111" w:after="0"/>
        <w:ind w:left="1585" w:right="0" w:hanging="201"/>
        <w:jc w:val="left"/>
        <w:rPr>
          <w:b w:val="0"/>
          <w:sz w:val="24"/>
        </w:rPr>
      </w:pPr>
      <w:r>
        <w:rPr>
          <w:b w:val="0"/>
          <w:sz w:val="24"/>
        </w:rPr>
        <w:t>Continue to develop our </w:t>
      </w:r>
      <w:r>
        <w:rPr>
          <w:b w:val="0"/>
          <w:spacing w:val="-3"/>
          <w:sz w:val="24"/>
        </w:rPr>
        <w:t>Training</w:t>
      </w:r>
      <w:r>
        <w:rPr>
          <w:b w:val="0"/>
          <w:sz w:val="24"/>
        </w:rPr>
        <w:t> </w:t>
      </w:r>
      <w:r>
        <w:rPr>
          <w:b w:val="0"/>
          <w:spacing w:val="-5"/>
          <w:sz w:val="24"/>
        </w:rPr>
        <w:t>Offer.</w:t>
      </w:r>
    </w:p>
    <w:p>
      <w:pPr>
        <w:pStyle w:val="ListParagraph"/>
        <w:numPr>
          <w:ilvl w:val="0"/>
          <w:numId w:val="3"/>
        </w:numPr>
        <w:tabs>
          <w:tab w:pos="1586" w:val="left" w:leader="none"/>
        </w:tabs>
        <w:spacing w:line="240" w:lineRule="auto" w:before="111" w:after="0"/>
        <w:ind w:left="1585" w:right="0" w:hanging="201"/>
        <w:jc w:val="left"/>
        <w:rPr>
          <w:b w:val="0"/>
          <w:sz w:val="24"/>
        </w:rPr>
      </w:pPr>
      <w:r>
        <w:rPr>
          <w:b w:val="0"/>
          <w:sz w:val="24"/>
        </w:rPr>
        <w:t>Work closely with our ARC Champions to sustain our </w:t>
      </w:r>
      <w:r>
        <w:rPr>
          <w:b w:val="0"/>
          <w:spacing w:val="-3"/>
          <w:sz w:val="24"/>
        </w:rPr>
        <w:t>Training </w:t>
      </w:r>
      <w:r>
        <w:rPr>
          <w:b w:val="0"/>
          <w:sz w:val="24"/>
        </w:rPr>
        <w:t>Offer</w:t>
      </w:r>
      <w:r>
        <w:rPr>
          <w:b w:val="0"/>
          <w:spacing w:val="1"/>
          <w:sz w:val="24"/>
        </w:rPr>
        <w:t> </w:t>
      </w:r>
      <w:r>
        <w:rPr>
          <w:b w:val="0"/>
          <w:sz w:val="24"/>
        </w:rPr>
        <w:t>.</w:t>
      </w:r>
    </w:p>
    <w:p>
      <w:pPr>
        <w:pStyle w:val="ListParagraph"/>
        <w:numPr>
          <w:ilvl w:val="0"/>
          <w:numId w:val="3"/>
        </w:numPr>
        <w:tabs>
          <w:tab w:pos="1586" w:val="left" w:leader="none"/>
        </w:tabs>
        <w:spacing w:line="240" w:lineRule="auto" w:before="110" w:after="0"/>
        <w:ind w:left="1585" w:right="0" w:hanging="201"/>
        <w:jc w:val="left"/>
        <w:rPr>
          <w:b w:val="0"/>
          <w:sz w:val="24"/>
        </w:rPr>
      </w:pPr>
      <w:r>
        <w:rPr>
          <w:b w:val="0"/>
          <w:sz w:val="24"/>
        </w:rPr>
        <w:t>Further develop Communities of Practice/Organisational </w:t>
      </w:r>
      <w:r>
        <w:rPr>
          <w:b w:val="0"/>
          <w:spacing w:val="-4"/>
          <w:sz w:val="24"/>
        </w:rPr>
        <w:t>Toolkit.</w:t>
      </w:r>
    </w:p>
    <w:p>
      <w:pPr>
        <w:pStyle w:val="ListParagraph"/>
        <w:numPr>
          <w:ilvl w:val="0"/>
          <w:numId w:val="3"/>
        </w:numPr>
        <w:tabs>
          <w:tab w:pos="1586" w:val="left" w:leader="none"/>
        </w:tabs>
        <w:spacing w:line="237" w:lineRule="auto" w:before="113" w:after="0"/>
        <w:ind w:left="1585" w:right="1979" w:hanging="200"/>
        <w:jc w:val="left"/>
        <w:rPr>
          <w:b w:val="0"/>
          <w:sz w:val="24"/>
        </w:rPr>
      </w:pPr>
      <w:r>
        <w:rPr>
          <w:b w:val="0"/>
          <w:sz w:val="24"/>
        </w:rPr>
        <w:t>Build on the work we have started on delivering Transformational System </w:t>
      </w:r>
      <w:r>
        <w:rPr>
          <w:b w:val="0"/>
          <w:spacing w:val="-3"/>
          <w:sz w:val="24"/>
        </w:rPr>
        <w:t>Change </w:t>
      </w:r>
      <w:r>
        <w:rPr>
          <w:b w:val="0"/>
          <w:sz w:val="24"/>
        </w:rPr>
        <w:t>across the</w:t>
      </w:r>
      <w:r>
        <w:rPr>
          <w:b w:val="0"/>
          <w:spacing w:val="-1"/>
          <w:sz w:val="24"/>
        </w:rPr>
        <w:t> </w:t>
      </w:r>
      <w:r>
        <w:rPr>
          <w:b w:val="0"/>
          <w:sz w:val="24"/>
        </w:rPr>
        <w:t>ICS.</w:t>
      </w:r>
    </w:p>
    <w:p>
      <w:pPr>
        <w:pStyle w:val="ListParagraph"/>
        <w:numPr>
          <w:ilvl w:val="0"/>
          <w:numId w:val="3"/>
        </w:numPr>
        <w:tabs>
          <w:tab w:pos="1586" w:val="left" w:leader="none"/>
        </w:tabs>
        <w:spacing w:line="237" w:lineRule="auto" w:before="114" w:after="0"/>
        <w:ind w:left="1585" w:right="2036" w:hanging="200"/>
        <w:jc w:val="left"/>
        <w:rPr>
          <w:b w:val="0"/>
          <w:sz w:val="24"/>
        </w:rPr>
      </w:pPr>
      <w:r>
        <w:rPr>
          <w:b w:val="0"/>
          <w:sz w:val="24"/>
        </w:rPr>
        <w:t>Sustain the good work taken place so far and focus on sharing the good </w:t>
      </w:r>
      <w:r>
        <w:rPr>
          <w:b w:val="0"/>
          <w:spacing w:val="-3"/>
          <w:sz w:val="24"/>
        </w:rPr>
        <w:t>practice </w:t>
      </w:r>
      <w:r>
        <w:rPr>
          <w:b w:val="0"/>
          <w:sz w:val="24"/>
        </w:rPr>
        <w:t>across the ICB and</w:t>
      </w:r>
      <w:r>
        <w:rPr>
          <w:b w:val="0"/>
          <w:spacing w:val="-1"/>
          <w:sz w:val="24"/>
        </w:rPr>
        <w:t> </w:t>
      </w:r>
      <w:r>
        <w:rPr>
          <w:b w:val="0"/>
          <w:spacing w:val="-4"/>
          <w:sz w:val="24"/>
        </w:rPr>
        <w:t>wider.</w:t>
      </w:r>
    </w:p>
    <w:p>
      <w:pPr>
        <w:pStyle w:val="ListParagraph"/>
        <w:numPr>
          <w:ilvl w:val="0"/>
          <w:numId w:val="3"/>
        </w:numPr>
        <w:tabs>
          <w:tab w:pos="1586" w:val="left" w:leader="none"/>
        </w:tabs>
        <w:spacing w:line="237" w:lineRule="auto" w:before="114" w:after="0"/>
        <w:ind w:left="1585" w:right="1466" w:hanging="200"/>
        <w:jc w:val="left"/>
        <w:rPr>
          <w:b w:val="0"/>
          <w:sz w:val="24"/>
        </w:rPr>
      </w:pPr>
      <w:r>
        <w:rPr>
          <w:b w:val="0"/>
          <w:sz w:val="24"/>
        </w:rPr>
        <w:t>Continue to work with the Children and </w:t>
      </w:r>
      <w:r>
        <w:rPr>
          <w:b w:val="0"/>
          <w:spacing w:val="-5"/>
          <w:sz w:val="24"/>
        </w:rPr>
        <w:t>Young </w:t>
      </w:r>
      <w:r>
        <w:rPr>
          <w:b w:val="0"/>
          <w:spacing w:val="-4"/>
          <w:sz w:val="24"/>
        </w:rPr>
        <w:t>People’s </w:t>
      </w:r>
      <w:r>
        <w:rPr>
          <w:b w:val="0"/>
          <w:sz w:val="24"/>
        </w:rPr>
        <w:t>Mental Health Advisory </w:t>
      </w:r>
      <w:r>
        <w:rPr>
          <w:b w:val="0"/>
          <w:spacing w:val="-4"/>
          <w:sz w:val="24"/>
        </w:rPr>
        <w:t>group </w:t>
      </w:r>
      <w:r>
        <w:rPr>
          <w:b w:val="0"/>
          <w:sz w:val="24"/>
        </w:rPr>
        <w:t>to ensure our work is informed by Children and </w:t>
      </w:r>
      <w:r>
        <w:rPr>
          <w:b w:val="0"/>
          <w:spacing w:val="-5"/>
          <w:sz w:val="24"/>
        </w:rPr>
        <w:t>Young </w:t>
      </w:r>
      <w:r>
        <w:rPr>
          <w:b w:val="0"/>
          <w:sz w:val="24"/>
        </w:rPr>
        <w:t>People with lived</w:t>
      </w:r>
      <w:r>
        <w:rPr>
          <w:b w:val="0"/>
          <w:spacing w:val="-2"/>
          <w:sz w:val="24"/>
        </w:rPr>
        <w:t> </w:t>
      </w:r>
      <w:r>
        <w:rPr>
          <w:b w:val="0"/>
          <w:sz w:val="24"/>
        </w:rPr>
        <w:t>experience.</w:t>
      </w:r>
    </w:p>
    <w:p>
      <w:pPr>
        <w:spacing w:after="0" w:line="237" w:lineRule="auto"/>
        <w:jc w:val="left"/>
        <w:rPr>
          <w:sz w:val="24"/>
        </w:rPr>
        <w:sectPr>
          <w:type w:val="continuous"/>
          <w:pgSz w:w="11910" w:h="16840"/>
          <w:pgMar w:top="0" w:bottom="280" w:left="0" w:right="0"/>
        </w:sectPr>
      </w:pPr>
    </w:p>
    <w:p>
      <w:pPr>
        <w:pStyle w:val="BodyText"/>
        <w:spacing w:before="2"/>
        <w:rPr>
          <w:b w:val="0"/>
          <w:sz w:val="17"/>
        </w:rPr>
      </w:pPr>
    </w:p>
    <w:p>
      <w:pPr>
        <w:spacing w:line="199" w:lineRule="auto" w:before="140"/>
        <w:ind w:left="1385" w:right="1963" w:firstLine="0"/>
        <w:jc w:val="left"/>
        <w:rPr>
          <w:b/>
          <w:sz w:val="28"/>
        </w:rPr>
      </w:pPr>
      <w:r>
        <w:rPr>
          <w:b/>
          <w:color w:val="B21F75"/>
          <w:sz w:val="28"/>
        </w:rPr>
        <w:t>Pictures from the inaugural Children and Young People’s Trauma Informed Care Conference</w:t>
      </w:r>
    </w:p>
    <w:p>
      <w:pPr>
        <w:pStyle w:val="BodyText"/>
        <w:spacing w:line="237" w:lineRule="auto" w:before="176"/>
        <w:ind w:left="1385" w:right="1717"/>
        <w:rPr>
          <w:b w:val="0"/>
        </w:rPr>
      </w:pPr>
      <w:r>
        <w:rPr/>
        <w:pict>
          <v:group style="position:absolute;margin-left:23.068703pt;margin-top:115.68856pt;width:572.2pt;height:594.4pt;mso-position-horizontal-relative:page;mso-position-vertical-relative:paragraph;z-index:251724800" coordorigin="461,2314" coordsize="11444,11888">
            <v:shape style="position:absolute;left:461;top:2313;width:11444;height:11796" type="#_x0000_t75" stroked="false">
              <v:imagedata r:id="rId64" o:title=""/>
            </v:shape>
            <v:shape style="position:absolute;left:592;top:5458;width:10596;height:8743" coordorigin="593,5459" coordsize="10596,8743" path="m2011,14109l593,14109,600,14201,1671,14128,2011,14109m2590,9590l614,9590,624,9682,2590,9590m2590,5459l614,5459,624,5551,2590,5459m5667,14109l3394,14109,5667,14201,5667,14109m7532,14109l6113,14109,6120,14201,7191,14128,7532,14109m7682,9590l4515,9590,7682,9682,7682,9590m7682,5459l4515,5459,7682,5551,7682,5459m8938,5473l8102,5473,8106,5565,8737,5492,8938,5473m8952,9590l8116,9590,8120,9682,8751,9609,8952,9590m11094,5473l9753,5473,11094,5565,11094,5473m11108,9590l9767,9590,11108,9682,11108,9590m11188,14109l8914,14109,11188,14201,11188,14109e" filled="true" fillcolor="#000000" stroked="false">
              <v:path arrowok="t"/>
              <v:fill type="solid"/>
            </v:shape>
            <w10:wrap type="none"/>
          </v:group>
        </w:pict>
      </w:r>
      <w:r>
        <w:rPr>
          <w:b w:val="0"/>
        </w:rPr>
        <w:t>A range of interesting and relevant workshops were delivered by a range of professionals, including Kati Taunt, on ‘How Trauma impacts whole systems.’ An overview of the national picture was given by Andrew Nichols-Clarke, Senior Development Lead - Health &amp; Justice Children’s Programme, NHS England. Finally, we heard from keynote speaker, Gavin McKenna, Founder and Director of Reach Every Generation.</w:t>
      </w:r>
    </w:p>
    <w:p>
      <w:pPr>
        <w:spacing w:after="0" w:line="237" w:lineRule="auto"/>
        <w:sectPr>
          <w:pgSz w:w="11910" w:h="16840"/>
          <w:pgMar w:header="366" w:footer="233" w:top="1260" w:bottom="420" w:left="0" w:right="0"/>
        </w:sectPr>
      </w:pPr>
    </w:p>
    <w:p>
      <w:pPr>
        <w:pStyle w:val="BodyText"/>
        <w:spacing w:before="6"/>
        <w:rPr>
          <w:b w:val="0"/>
          <w:sz w:val="16"/>
        </w:rPr>
      </w:pPr>
      <w:r>
        <w:rPr/>
        <w:pict>
          <v:group style="position:absolute;margin-left:0pt;margin-top:459.090027pt;width:594pt;height:382.8pt;mso-position-horizontal-relative:page;mso-position-vertical-relative:page;z-index:251726848" coordorigin="0,9182" coordsize="11880,7656">
            <v:shape style="position:absolute;left:0;top:9181;width:11880;height:7656" type="#_x0000_t75" stroked="false">
              <v:imagedata r:id="rId67" o:title=""/>
            </v:shape>
            <v:shape style="position:absolute;left:5841;top:16405;width:243;height:237" type="#_x0000_t202" filled="false" stroked="false">
              <v:textbox inset="0,0,0,0">
                <w:txbxContent>
                  <w:p>
                    <w:pPr>
                      <w:spacing w:line="237" w:lineRule="exact" w:before="0"/>
                      <w:ind w:left="0" w:right="0" w:firstLine="0"/>
                      <w:jc w:val="left"/>
                      <w:rPr>
                        <w:rFonts w:ascii="Frutiger LT Pro 55 Roman"/>
                        <w:sz w:val="20"/>
                      </w:rPr>
                    </w:pPr>
                    <w:r>
                      <w:rPr>
                        <w:rFonts w:ascii="Frutiger LT Pro 55 Roman"/>
                        <w:color w:val="FFFFFF"/>
                        <w:sz w:val="20"/>
                      </w:rPr>
                      <w:t>16</w:t>
                    </w:r>
                  </w:p>
                </w:txbxContent>
              </v:textbox>
              <w10:wrap type="none"/>
            </v:shape>
            <w10:wrap type="none"/>
          </v:group>
        </w:pict>
      </w:r>
    </w:p>
    <w:p>
      <w:pPr>
        <w:spacing w:before="94"/>
        <w:ind w:left="1385" w:right="0" w:firstLine="0"/>
        <w:jc w:val="left"/>
        <w:rPr>
          <w:b/>
          <w:sz w:val="32"/>
        </w:rPr>
      </w:pPr>
      <w:r>
        <w:rPr>
          <w:b/>
          <w:color w:val="253776"/>
          <w:sz w:val="32"/>
        </w:rPr>
        <w:t>Inpatient Quality and Safety</w:t>
      </w:r>
    </w:p>
    <w:p>
      <w:pPr>
        <w:pStyle w:val="BodyText"/>
        <w:spacing w:line="237" w:lineRule="auto" w:before="93"/>
        <w:ind w:left="1385" w:right="1422"/>
        <w:rPr>
          <w:b w:val="0"/>
        </w:rPr>
      </w:pPr>
      <w:r>
        <w:rPr>
          <w:b w:val="0"/>
        </w:rPr>
        <w:t>New national guidance was published outlining the expectation to undertake whole scale transformation of inpatient services through a quality and safety lens. Subsequent commissioning guidance has been published to support systems in this work. This can </w:t>
      </w:r>
      <w:r>
        <w:rPr>
          <w:b w:val="0"/>
          <w:spacing w:val="-9"/>
        </w:rPr>
        <w:t>be </w:t>
      </w:r>
      <w:r>
        <w:rPr>
          <w:b w:val="0"/>
        </w:rPr>
        <w:t>found here. Key actions</w:t>
      </w:r>
      <w:r>
        <w:rPr>
          <w:b w:val="0"/>
          <w:spacing w:val="-1"/>
        </w:rPr>
        <w:t> </w:t>
      </w:r>
      <w:r>
        <w:rPr>
          <w:b w:val="0"/>
        </w:rPr>
        <w:t>include:</w:t>
      </w:r>
    </w:p>
    <w:p>
      <w:pPr>
        <w:pStyle w:val="ListParagraph"/>
        <w:numPr>
          <w:ilvl w:val="0"/>
          <w:numId w:val="3"/>
        </w:numPr>
        <w:tabs>
          <w:tab w:pos="1573" w:val="left" w:leader="none"/>
        </w:tabs>
        <w:spacing w:line="240" w:lineRule="auto" w:before="112" w:after="0"/>
        <w:ind w:left="1572" w:right="0" w:hanging="188"/>
        <w:jc w:val="left"/>
        <w:rPr>
          <w:b w:val="0"/>
          <w:sz w:val="24"/>
        </w:rPr>
      </w:pPr>
      <w:r>
        <w:rPr>
          <w:b w:val="0"/>
          <w:spacing w:val="-14"/>
          <w:sz w:val="24"/>
        </w:rPr>
        <w:t>To </w:t>
      </w:r>
      <w:r>
        <w:rPr>
          <w:b w:val="0"/>
          <w:sz w:val="24"/>
        </w:rPr>
        <w:t>know where all of your people are placed in hospitals Out Of Area</w:t>
      </w:r>
      <w:r>
        <w:rPr>
          <w:b w:val="0"/>
          <w:spacing w:val="10"/>
          <w:sz w:val="24"/>
        </w:rPr>
        <w:t> </w:t>
      </w:r>
      <w:r>
        <w:rPr>
          <w:b w:val="0"/>
          <w:sz w:val="24"/>
        </w:rPr>
        <w:t>(OOA).</w:t>
      </w:r>
    </w:p>
    <w:p>
      <w:pPr>
        <w:pStyle w:val="ListParagraph"/>
        <w:numPr>
          <w:ilvl w:val="0"/>
          <w:numId w:val="3"/>
        </w:numPr>
        <w:tabs>
          <w:tab w:pos="1573" w:val="left" w:leader="none"/>
        </w:tabs>
        <w:spacing w:line="237" w:lineRule="auto" w:before="113" w:after="0"/>
        <w:ind w:left="1585" w:right="1699" w:hanging="200"/>
        <w:jc w:val="left"/>
        <w:rPr>
          <w:b w:val="0"/>
          <w:sz w:val="24"/>
        </w:rPr>
      </w:pPr>
      <w:r>
        <w:rPr>
          <w:b w:val="0"/>
          <w:sz w:val="24"/>
        </w:rPr>
        <w:t>Know what it will take to bring everyone back to their local area and prevent </w:t>
      </w:r>
      <w:r>
        <w:rPr>
          <w:b w:val="0"/>
          <w:spacing w:val="-3"/>
          <w:sz w:val="24"/>
        </w:rPr>
        <w:t>further </w:t>
      </w:r>
      <w:r>
        <w:rPr>
          <w:b w:val="0"/>
          <w:sz w:val="24"/>
        </w:rPr>
        <w:t>inappropriate OOA</w:t>
      </w:r>
      <w:r>
        <w:rPr>
          <w:b w:val="0"/>
          <w:spacing w:val="-1"/>
          <w:sz w:val="24"/>
        </w:rPr>
        <w:t> </w:t>
      </w:r>
      <w:r>
        <w:rPr>
          <w:b w:val="0"/>
          <w:sz w:val="24"/>
        </w:rPr>
        <w:t>placements.</w:t>
      </w:r>
    </w:p>
    <w:p>
      <w:pPr>
        <w:pStyle w:val="ListParagraph"/>
        <w:numPr>
          <w:ilvl w:val="0"/>
          <w:numId w:val="3"/>
        </w:numPr>
        <w:tabs>
          <w:tab w:pos="1573" w:val="left" w:leader="none"/>
        </w:tabs>
        <w:spacing w:line="240" w:lineRule="auto" w:before="112" w:after="0"/>
        <w:ind w:left="1572" w:right="0" w:hanging="188"/>
        <w:jc w:val="left"/>
        <w:rPr>
          <w:b w:val="0"/>
          <w:sz w:val="24"/>
        </w:rPr>
      </w:pPr>
      <w:r>
        <w:rPr>
          <w:b w:val="0"/>
          <w:sz w:val="24"/>
        </w:rPr>
        <w:t>And to undertake repatriating</w:t>
      </w:r>
      <w:r>
        <w:rPr>
          <w:b w:val="0"/>
          <w:spacing w:val="-1"/>
          <w:sz w:val="24"/>
        </w:rPr>
        <w:t> </w:t>
      </w:r>
      <w:r>
        <w:rPr>
          <w:b w:val="0"/>
          <w:sz w:val="24"/>
        </w:rPr>
        <w:t>individuals.</w:t>
      </w:r>
    </w:p>
    <w:p>
      <w:pPr>
        <w:pStyle w:val="BodyText"/>
        <w:spacing w:line="237" w:lineRule="auto" w:before="113"/>
        <w:ind w:left="1385" w:right="1451"/>
        <w:jc w:val="both"/>
        <w:rPr>
          <w:b w:val="0"/>
        </w:rPr>
      </w:pPr>
      <w:r>
        <w:rPr>
          <w:b w:val="0"/>
        </w:rPr>
        <w:t>Each ICB is tasked with developing a strategic three-year plan in response. This has been developed in collaboration with partners, with a key stakeholder engagement event held in April 2024.</w:t>
      </w:r>
    </w:p>
    <w:p>
      <w:pPr>
        <w:pStyle w:val="BodyText"/>
        <w:spacing w:line="237" w:lineRule="auto" w:before="114"/>
        <w:ind w:left="1385" w:right="1422"/>
        <w:rPr>
          <w:b w:val="0"/>
        </w:rPr>
      </w:pPr>
      <w:r>
        <w:rPr>
          <w:b w:val="0"/>
        </w:rPr>
        <w:t>In readiness for this, a comprehensive dashboard has been developed and is updated monthly for all mental health, learning disability and autism out of area hospital placements. This information is crucial for us to understand where all of our people are placed as a system and is supporting the development of new ways of working including commissioning and quality oversight of placements, as well as repatriation plans for the individuals that are currently out of area.</w:t>
      </w:r>
    </w:p>
    <w:p>
      <w:pPr>
        <w:pStyle w:val="BodyText"/>
        <w:spacing w:line="237" w:lineRule="auto" w:before="115"/>
        <w:ind w:left="1385" w:right="1517"/>
        <w:rPr>
          <w:b w:val="0"/>
        </w:rPr>
      </w:pPr>
      <w:r>
        <w:rPr>
          <w:b w:val="0"/>
        </w:rPr>
        <w:t>Community and crisis services will be enhanced to prevent further inappropriate inpatient placements, and innovative housing solutions are being considered to support this. The diagram below outlines Humber and North Yorkshire’s Plan on a Page for this programme of work.</w:t>
      </w:r>
    </w:p>
    <w:p>
      <w:pPr>
        <w:spacing w:after="0" w:line="237" w:lineRule="auto"/>
        <w:sectPr>
          <w:headerReference w:type="default" r:id="rId65"/>
          <w:footerReference w:type="default" r:id="rId66"/>
          <w:pgSz w:w="11910" w:h="16840"/>
          <w:pgMar w:header="366" w:footer="0" w:top="1260" w:bottom="0" w:left="0" w:right="0"/>
        </w:sectPr>
      </w:pPr>
    </w:p>
    <w:p>
      <w:pPr>
        <w:pStyle w:val="BodyText"/>
        <w:spacing w:before="10"/>
        <w:rPr>
          <w:b w:val="0"/>
          <w:sz w:val="29"/>
        </w:rPr>
      </w:pPr>
      <w:r>
        <w:rPr/>
        <w:pict>
          <v:shape style="position:absolute;margin-left:558.479736pt;margin-top:754.340637pt;width:36.8pt;height:52.4pt;mso-position-horizontal-relative:page;mso-position-vertical-relative:page;z-index:251727872" coordorigin="11170,15087" coordsize="736,1048" path="m11693,15087l11617,15092,11544,15109,11474,15135,11409,15171,11349,15216,11296,15269,11251,15329,11215,15397,11188,15472,11173,15548,11170,15623,11177,15697,11194,15769,11221,15837,11257,15900,11302,15958,11354,16010,11414,16054,11481,16089,11554,16115,11624,16129,11693,16134,11769,16128,11842,16112,11906,16088,11906,15132,11832,15106,11762,15091,11693,15087xe" filled="true" fillcolor="#fcc14c" stroked="false">
            <v:path arrowok="t"/>
            <v:fill opacity="6553f" type="solid"/>
            <w10:wrap type="none"/>
          </v:shape>
        </w:pict>
      </w:r>
      <w:r>
        <w:rPr/>
        <w:pict>
          <v:group style="position:absolute;margin-left:575.373291pt;margin-top:686.702698pt;width:19.95pt;height:52.25pt;mso-position-horizontal-relative:page;mso-position-vertical-relative:page;z-index:251728896" coordorigin="11507,13734" coordsize="399,1045">
            <v:shape style="position:absolute;left:11507;top:13734;width:399;height:1045" coordorigin="11507,13734" coordsize="399,1045" path="m11903,14777l11906,14778,11906,14778,11903,14777xm11839,14755l11856,14763,11903,14777,11839,14755xm11835,14753l11838,14755,11839,14755,11835,14753xm11774,14722l11791,14733,11835,14753,11774,14722xm11695,13848l11667,13872,11621,13925,11582,13982,11551,14044,11528,14110,11513,14178,11507,14249,11511,14321,11525,14393,11550,14466,11583,14533,11625,14594,11674,14648,11730,14694,11774,14722,11716,14682,11664,14635,11618,14582,11580,14524,11550,14462,11528,14396,11514,14327,11509,14257,11514,14185,11529,14112,11556,14035,11594,13965,11641,13902,11695,13848xm11696,13846l11695,13847,11695,13848,11696,13846xm11755,13802l11719,13826,11696,13846,11755,13802xm11759,13800l11757,13801,11755,13802,11759,13800xm11818,13767l11778,13787,11759,13800,11818,13767xm11828,13762l11825,13764,11818,13767,11828,13762xm11882,13742l11843,13755,11828,13762,11882,13742xm11903,13735l11897,13736,11882,13742,11903,13735xm11906,13734l11903,13735,11906,13734,11906,13734xe" filled="true" fillcolor="#59b9e9" stroked="false">
              <v:path arrowok="t"/>
              <v:fill opacity="6553f" type="solid"/>
            </v:shape>
            <v:shape style="position:absolute;left:11509;top:13734;width:397;height:1044" coordorigin="11509,13734" coordsize="397,1044" path="m11906,13734l11825,13764,11757,13801,11695,13847,11641,13902,11594,13965,11556,14035,11529,14112,11514,14185,11509,14257,11514,14327,11528,14396,11550,14462,11580,14524,11618,14582,11664,14635,11716,14682,11774,14722,11838,14755,11906,14778,11906,13734xe" filled="true" fillcolor="#5eb5d9" stroked="false">
              <v:path arrowok="t"/>
              <v:fill opacity="6553f" type="solid"/>
            </v:shape>
            <w10:wrap type="none"/>
          </v:group>
        </w:pict>
      </w:r>
    </w:p>
    <w:p>
      <w:pPr>
        <w:pStyle w:val="BodyText"/>
        <w:ind w:left="1147"/>
        <w:rPr>
          <w:sz w:val="20"/>
        </w:rPr>
      </w:pPr>
      <w:r>
        <w:rPr>
          <w:sz w:val="20"/>
        </w:rPr>
        <w:drawing>
          <wp:inline distT="0" distB="0" distL="0" distR="0">
            <wp:extent cx="6177512" cy="3246691"/>
            <wp:effectExtent l="0" t="0" r="0" b="0"/>
            <wp:docPr id="69" name="image48.png"/>
            <wp:cNvGraphicFramePr>
              <a:graphicFrameLocks noChangeAspect="1"/>
            </wp:cNvGraphicFramePr>
            <a:graphic>
              <a:graphicData uri="http://schemas.openxmlformats.org/drawingml/2006/picture">
                <pic:pic>
                  <pic:nvPicPr>
                    <pic:cNvPr id="70" name="image48.png"/>
                    <pic:cNvPicPr/>
                  </pic:nvPicPr>
                  <pic:blipFill>
                    <a:blip r:embed="rId70" cstate="print"/>
                    <a:stretch>
                      <a:fillRect/>
                    </a:stretch>
                  </pic:blipFill>
                  <pic:spPr>
                    <a:xfrm>
                      <a:off x="0" y="0"/>
                      <a:ext cx="6177512" cy="3246691"/>
                    </a:xfrm>
                    <a:prstGeom prst="rect">
                      <a:avLst/>
                    </a:prstGeom>
                  </pic:spPr>
                </pic:pic>
              </a:graphicData>
            </a:graphic>
          </wp:inline>
        </w:drawing>
      </w:r>
      <w:r>
        <w:rPr>
          <w:sz w:val="20"/>
        </w:rPr>
      </w:r>
    </w:p>
    <w:p>
      <w:pPr>
        <w:pStyle w:val="BodyText"/>
        <w:spacing w:before="5"/>
        <w:rPr>
          <w:b w:val="0"/>
          <w:sz w:val="13"/>
        </w:rPr>
      </w:pPr>
    </w:p>
    <w:p>
      <w:pPr>
        <w:pStyle w:val="Heading4"/>
      </w:pPr>
      <w:r>
        <w:rPr>
          <w:color w:val="B21F75"/>
        </w:rPr>
        <w:t>2024/25 Priorities</w:t>
      </w:r>
    </w:p>
    <w:p>
      <w:pPr>
        <w:pStyle w:val="ListParagraph"/>
        <w:numPr>
          <w:ilvl w:val="0"/>
          <w:numId w:val="3"/>
        </w:numPr>
        <w:tabs>
          <w:tab w:pos="1586" w:val="left" w:leader="none"/>
        </w:tabs>
        <w:spacing w:line="240" w:lineRule="auto" w:before="110" w:after="0"/>
        <w:ind w:left="1585" w:right="0" w:hanging="201"/>
        <w:jc w:val="left"/>
        <w:rPr>
          <w:b w:val="0"/>
          <w:sz w:val="24"/>
        </w:rPr>
      </w:pPr>
      <w:r>
        <w:rPr>
          <w:b w:val="0"/>
          <w:sz w:val="24"/>
        </w:rPr>
        <w:t>Publish three-year strategic</w:t>
      </w:r>
      <w:r>
        <w:rPr>
          <w:b w:val="0"/>
          <w:spacing w:val="-1"/>
          <w:sz w:val="24"/>
        </w:rPr>
        <w:t> </w:t>
      </w:r>
      <w:r>
        <w:rPr>
          <w:b w:val="0"/>
          <w:sz w:val="24"/>
        </w:rPr>
        <w:t>plan.</w:t>
      </w:r>
    </w:p>
    <w:p>
      <w:pPr>
        <w:pStyle w:val="ListParagraph"/>
        <w:numPr>
          <w:ilvl w:val="0"/>
          <w:numId w:val="3"/>
        </w:numPr>
        <w:tabs>
          <w:tab w:pos="1586" w:val="left" w:leader="none"/>
        </w:tabs>
        <w:spacing w:line="237" w:lineRule="auto" w:before="113" w:after="0"/>
        <w:ind w:left="1585" w:right="1445" w:hanging="200"/>
        <w:jc w:val="left"/>
        <w:rPr>
          <w:b w:val="0"/>
          <w:sz w:val="24"/>
        </w:rPr>
      </w:pPr>
      <w:r>
        <w:rPr>
          <w:b w:val="0"/>
          <w:sz w:val="24"/>
        </w:rPr>
        <w:t>Undertake detailed audit of current OOA placements, developing repatriation plans </w:t>
      </w:r>
      <w:r>
        <w:rPr>
          <w:b w:val="0"/>
          <w:spacing w:val="-6"/>
          <w:sz w:val="24"/>
        </w:rPr>
        <w:t>for </w:t>
      </w:r>
      <w:r>
        <w:rPr>
          <w:b w:val="0"/>
          <w:sz w:val="24"/>
        </w:rPr>
        <w:t>individuals.</w:t>
      </w:r>
    </w:p>
    <w:p>
      <w:pPr>
        <w:pStyle w:val="ListParagraph"/>
        <w:numPr>
          <w:ilvl w:val="0"/>
          <w:numId w:val="3"/>
        </w:numPr>
        <w:tabs>
          <w:tab w:pos="1586" w:val="left" w:leader="none"/>
        </w:tabs>
        <w:spacing w:line="237" w:lineRule="auto" w:before="114" w:after="0"/>
        <w:ind w:left="1585" w:right="2157" w:hanging="200"/>
        <w:jc w:val="left"/>
        <w:rPr>
          <w:b w:val="0"/>
          <w:sz w:val="24"/>
        </w:rPr>
      </w:pPr>
      <w:r>
        <w:rPr>
          <w:b w:val="0"/>
          <w:sz w:val="24"/>
        </w:rPr>
        <w:t>Central rehabilitation referral panel will be established aiming to prevent </w:t>
      </w:r>
      <w:r>
        <w:rPr>
          <w:b w:val="0"/>
          <w:spacing w:val="-3"/>
          <w:sz w:val="24"/>
        </w:rPr>
        <w:t>further </w:t>
      </w:r>
      <w:r>
        <w:rPr>
          <w:b w:val="0"/>
          <w:sz w:val="24"/>
        </w:rPr>
        <w:t>inappropriate long- term rehabilitation</w:t>
      </w:r>
      <w:r>
        <w:rPr>
          <w:b w:val="0"/>
          <w:spacing w:val="-1"/>
          <w:sz w:val="24"/>
        </w:rPr>
        <w:t> </w:t>
      </w:r>
      <w:r>
        <w:rPr>
          <w:b w:val="0"/>
          <w:sz w:val="24"/>
        </w:rPr>
        <w:t>placements.</w:t>
      </w:r>
    </w:p>
    <w:p>
      <w:pPr>
        <w:pStyle w:val="ListParagraph"/>
        <w:numPr>
          <w:ilvl w:val="0"/>
          <w:numId w:val="3"/>
        </w:numPr>
        <w:tabs>
          <w:tab w:pos="1586" w:val="left" w:leader="none"/>
        </w:tabs>
        <w:spacing w:line="240" w:lineRule="auto" w:before="112" w:after="0"/>
        <w:ind w:left="1585" w:right="0" w:hanging="201"/>
        <w:jc w:val="left"/>
        <w:rPr>
          <w:b w:val="0"/>
          <w:sz w:val="24"/>
        </w:rPr>
      </w:pPr>
      <w:r>
        <w:rPr>
          <w:b w:val="0"/>
          <w:sz w:val="24"/>
        </w:rPr>
        <w:t>Undertake market management with local independent sector providers and</w:t>
      </w:r>
      <w:r>
        <w:rPr>
          <w:b w:val="0"/>
          <w:spacing w:val="-2"/>
          <w:sz w:val="24"/>
        </w:rPr>
        <w:t> </w:t>
      </w:r>
      <w:r>
        <w:rPr>
          <w:b w:val="0"/>
          <w:sz w:val="24"/>
        </w:rPr>
        <w:t>units.</w:t>
      </w:r>
    </w:p>
    <w:p>
      <w:pPr>
        <w:pStyle w:val="ListParagraph"/>
        <w:numPr>
          <w:ilvl w:val="0"/>
          <w:numId w:val="3"/>
        </w:numPr>
        <w:tabs>
          <w:tab w:pos="1586" w:val="left" w:leader="none"/>
        </w:tabs>
        <w:spacing w:line="240" w:lineRule="auto" w:before="110" w:after="0"/>
        <w:ind w:left="1585" w:right="0" w:hanging="201"/>
        <w:jc w:val="left"/>
        <w:rPr>
          <w:b w:val="0"/>
          <w:sz w:val="24"/>
        </w:rPr>
      </w:pPr>
      <w:r>
        <w:rPr>
          <w:b w:val="0"/>
          <w:sz w:val="24"/>
        </w:rPr>
        <w:t>Develop business cases to develop the right local services.</w:t>
      </w:r>
    </w:p>
    <w:p>
      <w:pPr>
        <w:pStyle w:val="ListParagraph"/>
        <w:numPr>
          <w:ilvl w:val="0"/>
          <w:numId w:val="3"/>
        </w:numPr>
        <w:tabs>
          <w:tab w:pos="1586" w:val="left" w:leader="none"/>
        </w:tabs>
        <w:spacing w:line="240" w:lineRule="auto" w:before="111" w:after="0"/>
        <w:ind w:left="1585" w:right="0" w:hanging="201"/>
        <w:jc w:val="left"/>
        <w:rPr>
          <w:b w:val="0"/>
          <w:sz w:val="24"/>
        </w:rPr>
      </w:pPr>
      <w:r>
        <w:rPr>
          <w:b w:val="0"/>
          <w:sz w:val="24"/>
        </w:rPr>
        <w:t>Workforce analysis in respect to safer staffing, MDT make-up and</w:t>
      </w:r>
      <w:r>
        <w:rPr>
          <w:b w:val="0"/>
          <w:spacing w:val="-5"/>
          <w:sz w:val="24"/>
        </w:rPr>
        <w:t> </w:t>
      </w:r>
      <w:r>
        <w:rPr>
          <w:b w:val="0"/>
          <w:sz w:val="24"/>
        </w:rPr>
        <w:t>skills/training.</w:t>
      </w:r>
    </w:p>
    <w:p>
      <w:pPr>
        <w:pStyle w:val="ListParagraph"/>
        <w:numPr>
          <w:ilvl w:val="0"/>
          <w:numId w:val="3"/>
        </w:numPr>
        <w:tabs>
          <w:tab w:pos="1586" w:val="left" w:leader="none"/>
        </w:tabs>
        <w:spacing w:line="237" w:lineRule="auto" w:before="113" w:after="4"/>
        <w:ind w:left="1585" w:right="2179" w:hanging="200"/>
        <w:jc w:val="left"/>
        <w:rPr>
          <w:b w:val="0"/>
          <w:sz w:val="24"/>
        </w:rPr>
      </w:pPr>
      <w:r>
        <w:rPr/>
        <w:pict>
          <v:shape style="position:absolute;margin-left:558.587952pt;margin-top:105.685379pt;width:36.7pt;height:52.4pt;mso-position-horizontal-relative:page;mso-position-vertical-relative:paragraph;z-index:251729920" coordorigin="11172,2114" coordsize="734,1048" path="m11695,2114l11629,2118,11563,2131,11489,2156,11422,2190,11361,2234,11308,2284,11263,2342,11226,2405,11198,2472,11180,2544,11172,2618,11174,2693,11189,2770,11214,2845,11250,2914,11295,2976,11348,3030,11408,3075,11474,3112,11544,3139,11618,3155,11695,3161,11728,3160,11794,3151,11901,3119,11906,3116,11906,2159,11846,2136,11772,2119,11695,2114xe" filled="true" fillcolor="#59b9e9" stroked="false">
            <v:path arrowok="t"/>
            <v:fill opacity="6553f" type="solid"/>
            <w10:wrap type="none"/>
          </v:shape>
        </w:pict>
      </w:r>
      <w:r>
        <w:rPr>
          <w:b w:val="0"/>
          <w:sz w:val="24"/>
        </w:rPr>
        <w:t>Participate in the national Early Warning Signs Programme – the diagram </w:t>
      </w:r>
      <w:r>
        <w:rPr>
          <w:b w:val="0"/>
          <w:spacing w:val="-4"/>
          <w:sz w:val="24"/>
        </w:rPr>
        <w:t>below </w:t>
      </w:r>
      <w:r>
        <w:rPr>
          <w:b w:val="0"/>
          <w:sz w:val="24"/>
        </w:rPr>
        <w:t>outlines what is included in this</w:t>
      </w:r>
      <w:r>
        <w:rPr>
          <w:b w:val="0"/>
          <w:spacing w:val="-1"/>
          <w:sz w:val="24"/>
        </w:rPr>
        <w:t> </w:t>
      </w:r>
      <w:r>
        <w:rPr>
          <w:b w:val="0"/>
          <w:sz w:val="24"/>
        </w:rPr>
        <w:t>programme.</w:t>
      </w:r>
    </w:p>
    <w:p>
      <w:pPr>
        <w:pStyle w:val="BodyText"/>
        <w:ind w:left="1022"/>
        <w:rPr>
          <w:sz w:val="20"/>
        </w:rPr>
      </w:pPr>
      <w:r>
        <w:rPr>
          <w:sz w:val="20"/>
        </w:rPr>
        <w:drawing>
          <wp:inline distT="0" distB="0" distL="0" distR="0">
            <wp:extent cx="6198489" cy="3319272"/>
            <wp:effectExtent l="0" t="0" r="0" b="0"/>
            <wp:docPr id="71" name="image49.jpeg"/>
            <wp:cNvGraphicFramePr>
              <a:graphicFrameLocks noChangeAspect="1"/>
            </wp:cNvGraphicFramePr>
            <a:graphic>
              <a:graphicData uri="http://schemas.openxmlformats.org/drawingml/2006/picture">
                <pic:pic>
                  <pic:nvPicPr>
                    <pic:cNvPr id="72" name="image49.jpeg"/>
                    <pic:cNvPicPr/>
                  </pic:nvPicPr>
                  <pic:blipFill>
                    <a:blip r:embed="rId71" cstate="print"/>
                    <a:stretch>
                      <a:fillRect/>
                    </a:stretch>
                  </pic:blipFill>
                  <pic:spPr>
                    <a:xfrm>
                      <a:off x="0" y="0"/>
                      <a:ext cx="6198489" cy="3319272"/>
                    </a:xfrm>
                    <a:prstGeom prst="rect">
                      <a:avLst/>
                    </a:prstGeom>
                  </pic:spPr>
                </pic:pic>
              </a:graphicData>
            </a:graphic>
          </wp:inline>
        </w:drawing>
      </w:r>
      <w:r>
        <w:rPr>
          <w:sz w:val="20"/>
        </w:rPr>
      </w:r>
    </w:p>
    <w:p>
      <w:pPr>
        <w:spacing w:after="0"/>
        <w:rPr>
          <w:sz w:val="20"/>
        </w:rPr>
        <w:sectPr>
          <w:headerReference w:type="default" r:id="rId68"/>
          <w:footerReference w:type="default" r:id="rId69"/>
          <w:pgSz w:w="11910" w:h="16840"/>
          <w:pgMar w:header="366" w:footer="233" w:top="1260" w:bottom="420" w:left="0" w:right="0"/>
          <w:pgNumType w:start="17"/>
        </w:sectPr>
      </w:pPr>
    </w:p>
    <w:p>
      <w:pPr>
        <w:pStyle w:val="BodyText"/>
        <w:spacing w:before="8"/>
        <w:rPr>
          <w:b w:val="0"/>
          <w:sz w:val="17"/>
        </w:rPr>
      </w:pPr>
    </w:p>
    <w:p>
      <w:pPr>
        <w:spacing w:before="94"/>
        <w:ind w:left="1385" w:right="0" w:firstLine="0"/>
        <w:jc w:val="both"/>
        <w:rPr>
          <w:b/>
          <w:sz w:val="32"/>
        </w:rPr>
      </w:pPr>
      <w:r>
        <w:rPr>
          <w:b/>
          <w:color w:val="253776"/>
          <w:sz w:val="32"/>
        </w:rPr>
        <w:t>Community Mental Health Transformation</w:t>
      </w:r>
    </w:p>
    <w:p>
      <w:pPr>
        <w:pStyle w:val="BodyText"/>
        <w:spacing w:line="237" w:lineRule="auto" w:before="93"/>
        <w:ind w:left="1385" w:right="1516"/>
        <w:jc w:val="both"/>
        <w:rPr>
          <w:b w:val="0"/>
        </w:rPr>
      </w:pPr>
      <w:r>
        <w:rPr>
          <w:b w:val="0"/>
        </w:rPr>
        <w:t>The national requirements for Community Mental Health in the NHS </w:t>
      </w:r>
      <w:r>
        <w:rPr>
          <w:b w:val="0"/>
          <w:spacing w:val="-3"/>
        </w:rPr>
        <w:t>Long-Term </w:t>
      </w:r>
      <w:r>
        <w:rPr>
          <w:b w:val="0"/>
        </w:rPr>
        <w:t>Plan </w:t>
      </w:r>
      <w:r>
        <w:rPr>
          <w:b w:val="0"/>
          <w:spacing w:val="-7"/>
        </w:rPr>
        <w:t>are </w:t>
      </w:r>
      <w:r>
        <w:rPr>
          <w:b w:val="0"/>
        </w:rPr>
        <w:t>to expand and transform community services. The transformation of community mental health services programme is now in its 3rd year across Humber and North </w:t>
      </w:r>
      <w:r>
        <w:rPr>
          <w:b w:val="0"/>
          <w:spacing w:val="-3"/>
        </w:rPr>
        <w:t>Yorkshire.</w:t>
      </w:r>
    </w:p>
    <w:p>
      <w:pPr>
        <w:pStyle w:val="BodyText"/>
        <w:spacing w:line="237" w:lineRule="auto" w:before="1"/>
        <w:ind w:left="1385" w:right="1548"/>
        <w:jc w:val="both"/>
        <w:rPr>
          <w:b w:val="0"/>
        </w:rPr>
      </w:pPr>
      <w:r>
        <w:rPr>
          <w:b w:val="0"/>
        </w:rPr>
        <w:t>Each place has a dedicated team leading the transformation programme which includes experts by experience, co production leadership and joined up partnerships.</w:t>
      </w:r>
    </w:p>
    <w:p>
      <w:pPr>
        <w:pStyle w:val="Heading4"/>
        <w:spacing w:before="112"/>
        <w:jc w:val="both"/>
      </w:pPr>
      <w:r>
        <w:rPr>
          <w:color w:val="B21F75"/>
        </w:rPr>
        <w:t>Successes 2023/24</w:t>
      </w:r>
    </w:p>
    <w:p>
      <w:pPr>
        <w:pStyle w:val="BodyText"/>
        <w:spacing w:line="237" w:lineRule="auto" w:before="113"/>
        <w:ind w:left="1385" w:right="1649"/>
        <w:jc w:val="both"/>
        <w:rPr>
          <w:b w:val="0"/>
        </w:rPr>
      </w:pPr>
      <w:r>
        <w:rPr>
          <w:b w:val="0"/>
        </w:rPr>
        <w:t>Reflecting on the last </w:t>
      </w:r>
      <w:r>
        <w:rPr>
          <w:b w:val="0"/>
          <w:spacing w:val="-5"/>
        </w:rPr>
        <w:t>year, </w:t>
      </w:r>
      <w:r>
        <w:rPr>
          <w:b w:val="0"/>
        </w:rPr>
        <w:t>this programme has continued to develop and deliver </w:t>
      </w:r>
      <w:r>
        <w:rPr>
          <w:b w:val="0"/>
          <w:spacing w:val="-4"/>
        </w:rPr>
        <w:t>much </w:t>
      </w:r>
      <w:r>
        <w:rPr>
          <w:b w:val="0"/>
        </w:rPr>
        <w:t>needed new services across the region. Our successes include:</w:t>
      </w:r>
    </w:p>
    <w:p>
      <w:pPr>
        <w:pStyle w:val="ListParagraph"/>
        <w:numPr>
          <w:ilvl w:val="0"/>
          <w:numId w:val="3"/>
        </w:numPr>
        <w:tabs>
          <w:tab w:pos="1573" w:val="left" w:leader="none"/>
        </w:tabs>
        <w:spacing w:line="237" w:lineRule="auto" w:before="114" w:after="0"/>
        <w:ind w:left="1585" w:right="1487" w:hanging="200"/>
        <w:jc w:val="left"/>
        <w:rPr>
          <w:b w:val="0"/>
          <w:sz w:val="24"/>
        </w:rPr>
      </w:pPr>
      <w:r>
        <w:rPr>
          <w:b w:val="0"/>
          <w:spacing w:val="-3"/>
          <w:sz w:val="24"/>
        </w:rPr>
        <w:t>We </w:t>
      </w:r>
      <w:r>
        <w:rPr>
          <w:b w:val="0"/>
          <w:sz w:val="24"/>
        </w:rPr>
        <w:t>have achieved the target for the access core indicator for transformed services: </w:t>
      </w:r>
      <w:r>
        <w:rPr>
          <w:b w:val="0"/>
          <w:spacing w:val="-6"/>
          <w:sz w:val="24"/>
        </w:rPr>
        <w:t>the </w:t>
      </w:r>
      <w:r>
        <w:rPr>
          <w:b w:val="0"/>
          <w:sz w:val="24"/>
        </w:rPr>
        <w:t>number of adults and older adults receiving two+ contacts in a new integrated model across core and dedicated service provision in the last 12</w:t>
      </w:r>
      <w:r>
        <w:rPr>
          <w:b w:val="0"/>
          <w:spacing w:val="-4"/>
          <w:sz w:val="24"/>
        </w:rPr>
        <w:t> </w:t>
      </w:r>
      <w:r>
        <w:rPr>
          <w:b w:val="0"/>
          <w:sz w:val="24"/>
        </w:rPr>
        <w:t>months.</w:t>
      </w:r>
    </w:p>
    <w:p>
      <w:pPr>
        <w:pStyle w:val="ListParagraph"/>
        <w:numPr>
          <w:ilvl w:val="0"/>
          <w:numId w:val="3"/>
        </w:numPr>
        <w:tabs>
          <w:tab w:pos="1573" w:val="left" w:leader="none"/>
        </w:tabs>
        <w:spacing w:line="237" w:lineRule="auto" w:before="114" w:after="0"/>
        <w:ind w:left="1585" w:right="1565" w:hanging="200"/>
        <w:jc w:val="left"/>
        <w:rPr>
          <w:b w:val="0"/>
          <w:sz w:val="24"/>
        </w:rPr>
      </w:pPr>
      <w:r>
        <w:rPr>
          <w:b w:val="0"/>
          <w:sz w:val="24"/>
        </w:rPr>
        <w:t>Investment in the Voluntary, Community and Social Enterprise Sector (VCSE) has helped to create VCSE Alliances and community support roles including Peer</w:t>
      </w:r>
      <w:r>
        <w:rPr>
          <w:b w:val="0"/>
          <w:spacing w:val="-26"/>
          <w:sz w:val="24"/>
        </w:rPr>
        <w:t> </w:t>
      </w:r>
      <w:r>
        <w:rPr>
          <w:b w:val="0"/>
          <w:sz w:val="24"/>
        </w:rPr>
        <w:t>Support, Involvement Workers, Social Prescribers, and Mental Health</w:t>
      </w:r>
      <w:r>
        <w:rPr>
          <w:b w:val="0"/>
          <w:spacing w:val="-3"/>
          <w:sz w:val="24"/>
        </w:rPr>
        <w:t> </w:t>
      </w:r>
      <w:r>
        <w:rPr>
          <w:b w:val="0"/>
          <w:sz w:val="24"/>
        </w:rPr>
        <w:t>Coaches.</w:t>
      </w:r>
    </w:p>
    <w:p>
      <w:pPr>
        <w:pStyle w:val="ListParagraph"/>
        <w:numPr>
          <w:ilvl w:val="0"/>
          <w:numId w:val="3"/>
        </w:numPr>
        <w:tabs>
          <w:tab w:pos="1573" w:val="left" w:leader="none"/>
        </w:tabs>
        <w:spacing w:line="237" w:lineRule="auto" w:before="114" w:after="0"/>
        <w:ind w:left="1585" w:right="1484" w:hanging="200"/>
        <w:jc w:val="left"/>
        <w:rPr>
          <w:b w:val="0"/>
          <w:sz w:val="24"/>
        </w:rPr>
      </w:pPr>
      <w:r>
        <w:rPr>
          <w:b w:val="0"/>
          <w:sz w:val="24"/>
        </w:rPr>
        <w:t>New neighbourhood Community Mental Health Hubs now offer a new way to </w:t>
      </w:r>
      <w:r>
        <w:rPr>
          <w:b w:val="0"/>
          <w:spacing w:val="-4"/>
          <w:sz w:val="24"/>
        </w:rPr>
        <w:t>provide </w:t>
      </w:r>
      <w:r>
        <w:rPr>
          <w:b w:val="0"/>
          <w:sz w:val="24"/>
        </w:rPr>
        <w:t>and access mental health services in the community to help change the way people are able to access mental health services. These new models of mental health care will promote citizenship, enabling local places, neighbourhoods, and systems to support change.</w:t>
      </w:r>
    </w:p>
    <w:p>
      <w:pPr>
        <w:pStyle w:val="ListParagraph"/>
        <w:numPr>
          <w:ilvl w:val="0"/>
          <w:numId w:val="3"/>
        </w:numPr>
        <w:tabs>
          <w:tab w:pos="1573" w:val="left" w:leader="none"/>
        </w:tabs>
        <w:spacing w:line="237" w:lineRule="auto" w:before="114" w:after="0"/>
        <w:ind w:left="1585" w:right="2431" w:hanging="200"/>
        <w:jc w:val="left"/>
        <w:rPr>
          <w:b w:val="0"/>
          <w:sz w:val="24"/>
        </w:rPr>
      </w:pPr>
      <w:r>
        <w:rPr>
          <w:b w:val="0"/>
          <w:sz w:val="24"/>
        </w:rPr>
        <w:t>Workforce re-design including recruitment to new roles within psychological professions is now helping to offer much needed psychological</w:t>
      </w:r>
      <w:r>
        <w:rPr>
          <w:b w:val="0"/>
          <w:spacing w:val="-25"/>
          <w:sz w:val="24"/>
        </w:rPr>
        <w:t> </w:t>
      </w:r>
      <w:r>
        <w:rPr>
          <w:b w:val="0"/>
          <w:sz w:val="24"/>
        </w:rPr>
        <w:t>interventions.</w:t>
      </w:r>
    </w:p>
    <w:p>
      <w:pPr>
        <w:pStyle w:val="BodyText"/>
        <w:rPr>
          <w:b w:val="0"/>
          <w:sz w:val="28"/>
        </w:rPr>
      </w:pPr>
    </w:p>
    <w:p>
      <w:pPr>
        <w:pStyle w:val="BodyText"/>
        <w:spacing w:before="4"/>
        <w:rPr>
          <w:b w:val="0"/>
          <w:sz w:val="27"/>
        </w:rPr>
      </w:pPr>
    </w:p>
    <w:p>
      <w:pPr>
        <w:pStyle w:val="Heading4"/>
        <w:spacing w:line="237" w:lineRule="auto" w:before="0"/>
        <w:ind w:right="1406"/>
        <w:jc w:val="both"/>
        <w:rPr>
          <w:rFonts w:ascii="Frutiger LT Pro 55 Roman"/>
          <w:b/>
        </w:rPr>
      </w:pPr>
      <w:r>
        <w:rPr/>
        <w:pict>
          <v:shape style="position:absolute;margin-left:36.850399pt;margin-top:-14.59713pt;width:521.6pt;height:293.55pt;mso-position-horizontal-relative:page;mso-position-vertical-relative:paragraph;z-index:-255058944" coordorigin="737,-292" coordsize="10432,5871" path="m10899,-292l737,-292,737,5578,11169,5578,11169,-23,11159,-94,11132,-159,11090,-213,11035,-255,10971,-282,10899,-292xe" filled="true" fillcolor="#40a8f5" stroked="false">
            <v:path arrowok="t"/>
            <v:fill opacity="11140f" type="solid"/>
            <w10:wrap type="none"/>
          </v:shape>
        </w:pict>
      </w:r>
      <w:r>
        <w:rPr>
          <w:rFonts w:ascii="Frutiger LT Pro 55 Roman"/>
          <w:b/>
        </w:rPr>
        <w:t>Mental health support in North </w:t>
      </w:r>
      <w:r>
        <w:rPr>
          <w:rFonts w:ascii="Frutiger LT Pro 55 Roman"/>
          <w:b/>
          <w:spacing w:val="-4"/>
        </w:rPr>
        <w:t>Yorkshire </w:t>
      </w:r>
      <w:r>
        <w:rPr>
          <w:rFonts w:ascii="Frutiger LT Pro 55 Roman"/>
          <w:b/>
        </w:rPr>
        <w:t>and </w:t>
      </w:r>
      <w:r>
        <w:rPr>
          <w:rFonts w:ascii="Frutiger LT Pro 55 Roman"/>
          <w:b/>
          <w:spacing w:val="-6"/>
        </w:rPr>
        <w:t>York </w:t>
      </w:r>
      <w:r>
        <w:rPr>
          <w:rFonts w:ascii="Frutiger LT Pro 55 Roman"/>
          <w:b/>
        </w:rPr>
        <w:t>GP surgeries </w:t>
      </w:r>
      <w:r>
        <w:rPr>
          <w:rFonts w:ascii="Frutiger LT Pro 55 Roman"/>
          <w:b/>
          <w:spacing w:val="-3"/>
        </w:rPr>
        <w:t>provides </w:t>
      </w:r>
      <w:r>
        <w:rPr>
          <w:rFonts w:ascii="Frutiger LT Pro 55 Roman"/>
          <w:b/>
        </w:rPr>
        <w:t>quick access to support and reduces referrals to specialist services.</w:t>
      </w:r>
    </w:p>
    <w:p>
      <w:pPr>
        <w:pStyle w:val="BodyText"/>
        <w:spacing w:line="237" w:lineRule="auto" w:before="114"/>
        <w:ind w:left="1385" w:right="1463"/>
        <w:rPr>
          <w:b w:val="0"/>
        </w:rPr>
      </w:pPr>
      <w:r>
        <w:rPr>
          <w:b w:val="0"/>
        </w:rPr>
        <w:t>Mental health practitioners based in GP surgeries are supporting local people to manage their mental health and have significantly reduced the need for referrals to specialist services.</w:t>
      </w:r>
    </w:p>
    <w:p>
      <w:pPr>
        <w:pStyle w:val="BodyText"/>
        <w:spacing w:line="237" w:lineRule="auto" w:before="114"/>
        <w:ind w:left="1385" w:right="1517"/>
        <w:rPr>
          <w:b w:val="0"/>
        </w:rPr>
      </w:pPr>
      <w:r>
        <w:rPr>
          <w:b w:val="0"/>
        </w:rPr>
        <w:t>David Kerr, Community Mental Health Transformation and Programme delivery lead, North Yorkshire and York Mental Health Alliance said: “The introduction of first contact mental health workers really is transforming the way people are being supported. Prior to the roles being introduced most people were referred to secondary mental health services, often waited a considerable time to be seen due to the high demand for support. A significant number were then passed back to primary care as they didn’t require the specialist intervention, by which time some people’s mental health had deteriorated further.</w:t>
      </w:r>
    </w:p>
    <w:p>
      <w:pPr>
        <w:pStyle w:val="BodyText"/>
        <w:spacing w:line="237" w:lineRule="auto" w:before="116"/>
        <w:ind w:left="1385" w:right="1330"/>
        <w:rPr>
          <w:b w:val="0"/>
        </w:rPr>
      </w:pPr>
      <w:r>
        <w:rPr>
          <w:b w:val="0"/>
        </w:rPr>
        <w:t>First contact mental health workers have been working into GP surgeries since 2021. Recent figures show, based on an average of 1,921 patients over a three-month period*, 92% of patients were supported directly, with only 5% needing to be seen by a GP and 3% requiring a referral to specialist secondary mental health services.</w:t>
      </w:r>
    </w:p>
    <w:p>
      <w:pPr>
        <w:spacing w:after="0" w:line="237" w:lineRule="auto"/>
        <w:sectPr>
          <w:pgSz w:w="11910" w:h="16840"/>
          <w:pgMar w:header="366" w:footer="233" w:top="1260" w:bottom="420" w:left="0" w:right="0"/>
        </w:sectPr>
      </w:pPr>
    </w:p>
    <w:p>
      <w:pPr>
        <w:pStyle w:val="BodyText"/>
        <w:spacing w:before="9"/>
        <w:rPr>
          <w:b w:val="0"/>
          <w:sz w:val="17"/>
        </w:rPr>
      </w:pPr>
    </w:p>
    <w:p>
      <w:pPr>
        <w:pStyle w:val="Heading4"/>
        <w:ind w:left="1383"/>
        <w:jc w:val="both"/>
      </w:pPr>
      <w:r>
        <w:rPr>
          <w:color w:val="B21F75"/>
        </w:rPr>
        <w:t>Priorities 2024/25</w:t>
      </w:r>
    </w:p>
    <w:p>
      <w:pPr>
        <w:pStyle w:val="BodyText"/>
        <w:spacing w:line="237" w:lineRule="auto" w:before="113"/>
        <w:ind w:left="1383" w:right="1460"/>
        <w:jc w:val="both"/>
        <w:rPr>
          <w:b w:val="0"/>
        </w:rPr>
      </w:pPr>
      <w:r>
        <w:rPr>
          <w:b w:val="0"/>
          <w:spacing w:val="-3"/>
        </w:rPr>
        <w:t>We </w:t>
      </w:r>
      <w:r>
        <w:rPr>
          <w:b w:val="0"/>
        </w:rPr>
        <w:t>strive to fully implement and embed changes, and ensure people can access flexible, personalised, holistic care. Looking ahead, the focus will increasingly be on the quality </w:t>
      </w:r>
      <w:r>
        <w:rPr>
          <w:b w:val="0"/>
          <w:spacing w:val="-8"/>
        </w:rPr>
        <w:t>of </w:t>
      </w:r>
      <w:r>
        <w:rPr>
          <w:b w:val="0"/>
        </w:rPr>
        <w:t>care, experience and outcomes delivered in services.</w:t>
      </w:r>
    </w:p>
    <w:p>
      <w:pPr>
        <w:pStyle w:val="BodyText"/>
        <w:spacing w:line="237" w:lineRule="auto" w:before="114"/>
        <w:ind w:left="1383" w:right="1412"/>
        <w:rPr>
          <w:b w:val="0"/>
        </w:rPr>
      </w:pPr>
      <w:r>
        <w:rPr>
          <w:b w:val="0"/>
        </w:rPr>
        <w:t>We are using the ‘roadmap’ tool which sets out the key milestones and deliverables that underpin the transformation of community mental health. It is used as a guide for our system as to what needs to be delivered by the end of 2024/25 and is tailored according to our place plans.</w:t>
      </w:r>
    </w:p>
    <w:p>
      <w:pPr>
        <w:pStyle w:val="BodyText"/>
        <w:spacing w:before="112"/>
        <w:ind w:left="1383"/>
        <w:rPr>
          <w:b w:val="0"/>
        </w:rPr>
      </w:pPr>
      <w:r>
        <w:rPr>
          <w:b w:val="0"/>
        </w:rPr>
        <w:t>We will be prioritising:</w:t>
      </w:r>
    </w:p>
    <w:p>
      <w:pPr>
        <w:pStyle w:val="ListParagraph"/>
        <w:numPr>
          <w:ilvl w:val="0"/>
          <w:numId w:val="3"/>
        </w:numPr>
        <w:tabs>
          <w:tab w:pos="1584" w:val="left" w:leader="none"/>
        </w:tabs>
        <w:spacing w:line="240" w:lineRule="auto" w:before="111" w:after="0"/>
        <w:ind w:left="1583" w:right="0" w:hanging="201"/>
        <w:jc w:val="left"/>
        <w:rPr>
          <w:b w:val="0"/>
          <w:sz w:val="24"/>
        </w:rPr>
      </w:pPr>
      <w:r>
        <w:rPr>
          <w:b w:val="0"/>
          <w:sz w:val="24"/>
        </w:rPr>
        <w:t>Improving waiting times for</w:t>
      </w:r>
      <w:r>
        <w:rPr>
          <w:b w:val="0"/>
          <w:spacing w:val="-1"/>
          <w:sz w:val="24"/>
        </w:rPr>
        <w:t> </w:t>
      </w:r>
      <w:r>
        <w:rPr>
          <w:b w:val="0"/>
          <w:sz w:val="24"/>
        </w:rPr>
        <w:t>treatment.</w:t>
      </w:r>
    </w:p>
    <w:p>
      <w:pPr>
        <w:pStyle w:val="ListParagraph"/>
        <w:numPr>
          <w:ilvl w:val="0"/>
          <w:numId w:val="3"/>
        </w:numPr>
        <w:tabs>
          <w:tab w:pos="1584" w:val="left" w:leader="none"/>
        </w:tabs>
        <w:spacing w:line="240" w:lineRule="auto" w:before="110" w:after="0"/>
        <w:ind w:left="1583" w:right="0" w:hanging="201"/>
        <w:jc w:val="left"/>
        <w:rPr>
          <w:b w:val="0"/>
          <w:sz w:val="24"/>
        </w:rPr>
      </w:pPr>
      <w:r>
        <w:rPr>
          <w:b w:val="0"/>
          <w:sz w:val="24"/>
        </w:rPr>
        <w:t>Mobilising the universal standard of personalised care</w:t>
      </w:r>
      <w:r>
        <w:rPr>
          <w:b w:val="0"/>
          <w:spacing w:val="-2"/>
          <w:sz w:val="24"/>
        </w:rPr>
        <w:t> </w:t>
      </w:r>
      <w:r>
        <w:rPr>
          <w:b w:val="0"/>
          <w:sz w:val="24"/>
        </w:rPr>
        <w:t>planning.</w:t>
      </w:r>
    </w:p>
    <w:p>
      <w:pPr>
        <w:pStyle w:val="ListParagraph"/>
        <w:numPr>
          <w:ilvl w:val="0"/>
          <w:numId w:val="3"/>
        </w:numPr>
        <w:tabs>
          <w:tab w:pos="1584" w:val="left" w:leader="none"/>
        </w:tabs>
        <w:spacing w:line="240" w:lineRule="auto" w:before="111" w:after="0"/>
        <w:ind w:left="1583" w:right="0" w:hanging="201"/>
        <w:jc w:val="left"/>
        <w:rPr>
          <w:b w:val="0"/>
          <w:sz w:val="24"/>
        </w:rPr>
      </w:pPr>
      <w:r>
        <w:rPr>
          <w:b w:val="0"/>
          <w:sz w:val="24"/>
        </w:rPr>
        <w:t>Outcomes focused care and use of patient reported outcome</w:t>
      </w:r>
      <w:r>
        <w:rPr>
          <w:b w:val="0"/>
          <w:spacing w:val="-3"/>
          <w:sz w:val="24"/>
        </w:rPr>
        <w:t> </w:t>
      </w:r>
      <w:r>
        <w:rPr>
          <w:b w:val="0"/>
          <w:sz w:val="24"/>
        </w:rPr>
        <w:t>measures.</w:t>
      </w:r>
    </w:p>
    <w:p>
      <w:pPr>
        <w:pStyle w:val="ListParagraph"/>
        <w:numPr>
          <w:ilvl w:val="0"/>
          <w:numId w:val="3"/>
        </w:numPr>
        <w:tabs>
          <w:tab w:pos="1584" w:val="left" w:leader="none"/>
        </w:tabs>
        <w:spacing w:line="240" w:lineRule="auto" w:before="111" w:after="0"/>
        <w:ind w:left="1583" w:right="0" w:hanging="201"/>
        <w:jc w:val="left"/>
        <w:rPr>
          <w:b w:val="0"/>
          <w:sz w:val="24"/>
        </w:rPr>
      </w:pPr>
      <w:r>
        <w:rPr>
          <w:b w:val="0"/>
          <w:sz w:val="24"/>
        </w:rPr>
        <w:t>Improving access to psychological</w:t>
      </w:r>
      <w:r>
        <w:rPr>
          <w:b w:val="0"/>
          <w:spacing w:val="-1"/>
          <w:sz w:val="24"/>
        </w:rPr>
        <w:t> </w:t>
      </w:r>
      <w:r>
        <w:rPr>
          <w:b w:val="0"/>
          <w:sz w:val="24"/>
        </w:rPr>
        <w:t>therapies.</w:t>
      </w:r>
    </w:p>
    <w:p>
      <w:pPr>
        <w:pStyle w:val="ListParagraph"/>
        <w:numPr>
          <w:ilvl w:val="0"/>
          <w:numId w:val="3"/>
        </w:numPr>
        <w:tabs>
          <w:tab w:pos="1584" w:val="left" w:leader="none"/>
        </w:tabs>
        <w:spacing w:line="237" w:lineRule="auto" w:before="113" w:after="0"/>
        <w:ind w:left="1583" w:right="1473" w:hanging="200"/>
        <w:jc w:val="left"/>
        <w:rPr>
          <w:b w:val="0"/>
          <w:sz w:val="24"/>
        </w:rPr>
      </w:pPr>
      <w:r>
        <w:rPr>
          <w:b w:val="0"/>
          <w:sz w:val="24"/>
        </w:rPr>
        <w:t>Spotlight on intensive case management approaches across Humber &amp; North </w:t>
      </w:r>
      <w:r>
        <w:rPr>
          <w:b w:val="0"/>
          <w:spacing w:val="-6"/>
          <w:sz w:val="24"/>
        </w:rPr>
        <w:t>Yorkshire </w:t>
      </w:r>
      <w:r>
        <w:rPr>
          <w:b w:val="0"/>
          <w:sz w:val="24"/>
        </w:rPr>
        <w:t>to focus on assertive approaches for people with the most complex</w:t>
      </w:r>
      <w:r>
        <w:rPr>
          <w:b w:val="0"/>
          <w:spacing w:val="-2"/>
          <w:sz w:val="24"/>
        </w:rPr>
        <w:t> </w:t>
      </w:r>
      <w:r>
        <w:rPr>
          <w:b w:val="0"/>
          <w:sz w:val="24"/>
        </w:rPr>
        <w:t>needs.</w:t>
      </w:r>
    </w:p>
    <w:p>
      <w:pPr>
        <w:pStyle w:val="ListParagraph"/>
        <w:numPr>
          <w:ilvl w:val="0"/>
          <w:numId w:val="3"/>
        </w:numPr>
        <w:tabs>
          <w:tab w:pos="1584" w:val="left" w:leader="none"/>
        </w:tabs>
        <w:spacing w:line="237" w:lineRule="auto" w:before="113" w:after="0"/>
        <w:ind w:left="1583" w:right="1575" w:hanging="200"/>
        <w:jc w:val="left"/>
        <w:rPr>
          <w:b w:val="0"/>
          <w:sz w:val="24"/>
        </w:rPr>
      </w:pPr>
      <w:r>
        <w:rPr/>
        <w:pict>
          <v:group style="position:absolute;margin-left:0pt;margin-top:85.912491pt;width:595.3pt;height:415.2pt;mso-position-horizontal-relative:page;mso-position-vertical-relative:paragraph;z-index:251732992" coordorigin="0,1718" coordsize="11906,8304">
            <v:shape style="position:absolute;left:0;top:1718;width:11904;height:8304" type="#_x0000_t75" stroked="false">
              <v:imagedata r:id="rId74" o:title=""/>
            </v:shape>
            <v:shape style="position:absolute;left:11169;top:8276;width:736;height:1048" coordorigin="11170,8277" coordsize="736,1048" path="m11693,8277l11617,8282,11544,8298,11474,8325,11409,8361,11349,8405,11296,8458,11251,8519,11215,8587,11188,8661,11173,8738,11170,8813,11177,8887,11194,8959,11221,9027,11257,9090,11302,9148,11354,9200,11414,9243,11481,9279,11554,9305,11624,9319,11693,9324,11769,9318,11842,9302,11906,9278,11906,8322,11832,8295,11762,8281,11693,8277xe" filled="true" fillcolor="#fcc14c" stroked="false">
              <v:path arrowok="t"/>
              <v:fill opacity="6553f" type="solid"/>
            </v:shape>
            <v:shape style="position:absolute;left:11507;top:6923;width:399;height:1045" coordorigin="11507,6924" coordsize="399,1045" path="m11903,7967l11906,7968,11906,7968,11903,7967xm11839,7945l11856,7953,11903,7967,11839,7945xm11835,7943l11838,7944,11839,7945,11835,7943xm11774,7912l11791,7922,11835,7943,11774,7912xm11695,7038l11667,7062,11621,7114,11582,7172,11551,7234,11528,7300,11513,7368,11507,7439,11511,7511,11525,7583,11550,7656,11583,7723,11625,7783,11674,7837,11730,7884,11774,7912,11716,7872,11664,7825,11618,7772,11580,7714,11550,7652,11528,7586,11514,7517,11509,7446,11514,7374,11529,7302,11556,7225,11594,7155,11641,7092,11695,7038xm11696,7036l11695,7037,11695,7038,11696,7036xm11755,6992l11719,7016,11696,7036,11755,6992xm11759,6990l11757,6990,11755,6992,11759,6990xm11818,6957l11778,6977,11759,6990,11818,6957xm11828,6952l11825,6953,11818,6957,11828,6952xm11882,6932l11843,6945,11828,6952,11882,6932xm11903,6925l11897,6926,11882,6932,11903,6925xm11906,6924l11903,6925,11906,6924,11906,6924xe" filled="true" fillcolor="#59b9e9" stroked="false">
              <v:path arrowok="t"/>
              <v:fill opacity="6553f" type="solid"/>
            </v:shape>
            <v:shape style="position:absolute;left:11509;top:6924;width:397;height:1044" coordorigin="11509,6924" coordsize="397,1044" path="m11906,6924l11825,6953,11757,6990,11695,7037,11641,7092,11594,7155,11556,7225,11529,7302,11514,7374,11509,7446,11514,7517,11528,7586,11550,7652,11580,7714,11618,7772,11664,7825,11716,7872,11774,7912,11838,7944,11906,7968,11906,6924xe" filled="true" fillcolor="#5eb5d9" stroked="false">
              <v:path arrowok="t"/>
              <v:fill opacity="6553f" type="solid"/>
            </v:shape>
            <v:shape style="position:absolute;left:11171;top:5581;width:734;height:1048" coordorigin="11172,5581" coordsize="734,1048" path="m11695,5581l11629,5586,11563,5598,11489,5623,11422,5658,11361,5701,11308,5752,11263,5809,11226,5872,11198,5940,11180,6011,11172,6085,11174,6161,11189,6237,11214,6313,11250,6381,11295,6443,11348,6497,11408,6543,11474,6579,11544,6606,11618,6623,11695,6628,11728,6627,11794,6619,11901,6586,11906,6584,11906,5626,11846,5604,11772,5587,11695,5581xe" filled="true" fillcolor="#59b9e9" stroked="false">
              <v:path arrowok="t"/>
              <v:fill opacity="6553f" type="solid"/>
            </v:shape>
            <v:shape style="position:absolute;left:5841;top:9594;width:243;height:237" type="#_x0000_t202" filled="false" stroked="false">
              <v:textbox inset="0,0,0,0">
                <w:txbxContent>
                  <w:p>
                    <w:pPr>
                      <w:spacing w:line="237" w:lineRule="exact" w:before="0"/>
                      <w:ind w:left="0" w:right="0" w:firstLine="0"/>
                      <w:jc w:val="left"/>
                      <w:rPr>
                        <w:rFonts w:ascii="Frutiger LT Pro 55 Roman"/>
                        <w:sz w:val="20"/>
                      </w:rPr>
                    </w:pPr>
                    <w:r>
                      <w:rPr>
                        <w:rFonts w:ascii="Frutiger LT Pro 55 Roman"/>
                        <w:color w:val="FFFFFF"/>
                        <w:sz w:val="20"/>
                      </w:rPr>
                      <w:t>19</w:t>
                    </w:r>
                  </w:p>
                </w:txbxContent>
              </v:textbox>
              <w10:wrap type="none"/>
            </v:shape>
            <w10:wrap type="none"/>
          </v:group>
        </w:pict>
      </w:r>
      <w:r>
        <w:rPr>
          <w:b w:val="0"/>
          <w:sz w:val="24"/>
        </w:rPr>
        <w:t>Linking with the NHSE inpatient programme to ensure people with specialist needs such as Adult eating disorders, complex emotional needs and mental rehabilitation have dedicated pathways of community treatment, and needs being supported in </w:t>
      </w:r>
      <w:r>
        <w:rPr>
          <w:b w:val="0"/>
          <w:spacing w:val="-6"/>
          <w:sz w:val="24"/>
        </w:rPr>
        <w:t>the </w:t>
      </w:r>
      <w:r>
        <w:rPr>
          <w:b w:val="0"/>
          <w:sz w:val="24"/>
        </w:rPr>
        <w:t>community instead of in inpatient facilities.</w:t>
      </w:r>
    </w:p>
    <w:p>
      <w:pPr>
        <w:spacing w:after="0" w:line="237" w:lineRule="auto"/>
        <w:jc w:val="left"/>
        <w:rPr>
          <w:sz w:val="24"/>
        </w:rPr>
        <w:sectPr>
          <w:headerReference w:type="default" r:id="rId72"/>
          <w:footerReference w:type="default" r:id="rId73"/>
          <w:pgSz w:w="11910" w:h="16840"/>
          <w:pgMar w:header="366" w:footer="0" w:top="1260" w:bottom="0" w:left="0" w:right="0"/>
        </w:sectPr>
      </w:pPr>
    </w:p>
    <w:p>
      <w:pPr>
        <w:pStyle w:val="BodyText"/>
        <w:spacing w:before="6"/>
        <w:rPr>
          <w:b w:val="0"/>
          <w:sz w:val="16"/>
        </w:rPr>
      </w:pPr>
    </w:p>
    <w:p>
      <w:pPr>
        <w:spacing w:before="94"/>
        <w:ind w:left="1385" w:right="0" w:firstLine="0"/>
        <w:jc w:val="left"/>
        <w:rPr>
          <w:b/>
          <w:sz w:val="32"/>
        </w:rPr>
      </w:pPr>
      <w:r>
        <w:rPr>
          <w:b/>
          <w:color w:val="253776"/>
          <w:sz w:val="32"/>
        </w:rPr>
        <w:t>Individual Placement and Support</w:t>
      </w:r>
    </w:p>
    <w:p>
      <w:pPr>
        <w:pStyle w:val="BodyText"/>
        <w:spacing w:line="237" w:lineRule="auto" w:before="93"/>
        <w:ind w:left="1385" w:right="1330"/>
        <w:rPr>
          <w:b w:val="0"/>
        </w:rPr>
      </w:pPr>
      <w:r>
        <w:rPr>
          <w:b w:val="0"/>
        </w:rPr>
        <w:t>Individual Placement and Support (IPS) is a structured programme to support people with severe and enduring mental health issues into employment.</w:t>
      </w:r>
    </w:p>
    <w:p>
      <w:pPr>
        <w:pStyle w:val="BodyText"/>
        <w:spacing w:line="237" w:lineRule="auto" w:before="114"/>
        <w:ind w:left="1385" w:right="1624"/>
        <w:rPr>
          <w:b w:val="0"/>
        </w:rPr>
      </w:pPr>
      <w:r>
        <w:rPr>
          <w:b w:val="0"/>
        </w:rPr>
        <w:t>Most people accessing mental health services report that they see gaining employment as key to their recovery, wellbeing and life opportunities. IPS employment specialists undertake a range of roles to support individuals to gain and stay in employment. This includes:</w:t>
      </w:r>
    </w:p>
    <w:p>
      <w:pPr>
        <w:pStyle w:val="ListParagraph"/>
        <w:numPr>
          <w:ilvl w:val="0"/>
          <w:numId w:val="3"/>
        </w:numPr>
        <w:tabs>
          <w:tab w:pos="1573" w:val="left" w:leader="none"/>
        </w:tabs>
        <w:spacing w:line="237" w:lineRule="auto" w:before="115" w:after="0"/>
        <w:ind w:left="1585" w:right="1729" w:hanging="200"/>
        <w:jc w:val="left"/>
        <w:rPr>
          <w:b w:val="0"/>
          <w:sz w:val="24"/>
        </w:rPr>
      </w:pPr>
      <w:r>
        <w:rPr>
          <w:b w:val="0"/>
          <w:sz w:val="24"/>
        </w:rPr>
        <w:t>Working with people accessing the service to find them employment that matches their aims, interests and skills, and offering continued support once they are in</w:t>
      </w:r>
      <w:r>
        <w:rPr>
          <w:b w:val="0"/>
          <w:spacing w:val="-10"/>
          <w:sz w:val="24"/>
        </w:rPr>
        <w:t> </w:t>
      </w:r>
      <w:r>
        <w:rPr>
          <w:b w:val="0"/>
          <w:spacing w:val="-4"/>
          <w:sz w:val="24"/>
        </w:rPr>
        <w:t>post.</w:t>
      </w:r>
    </w:p>
    <w:p>
      <w:pPr>
        <w:pStyle w:val="ListParagraph"/>
        <w:numPr>
          <w:ilvl w:val="0"/>
          <w:numId w:val="3"/>
        </w:numPr>
        <w:tabs>
          <w:tab w:pos="1639" w:val="left" w:leader="none"/>
        </w:tabs>
        <w:spacing w:line="237" w:lineRule="auto" w:before="113" w:after="0"/>
        <w:ind w:left="1585" w:right="1503" w:hanging="200"/>
        <w:jc w:val="left"/>
        <w:rPr>
          <w:b w:val="0"/>
          <w:sz w:val="24"/>
        </w:rPr>
      </w:pPr>
      <w:r>
        <w:rPr/>
        <w:tab/>
      </w:r>
      <w:r>
        <w:rPr>
          <w:b w:val="0"/>
          <w:sz w:val="24"/>
        </w:rPr>
        <w:t>Integrating with the mental health team to support the individual with any issues </w:t>
      </w:r>
      <w:r>
        <w:rPr>
          <w:b w:val="0"/>
          <w:spacing w:val="-5"/>
          <w:sz w:val="24"/>
        </w:rPr>
        <w:t>that </w:t>
      </w:r>
      <w:r>
        <w:rPr>
          <w:b w:val="0"/>
          <w:sz w:val="24"/>
        </w:rPr>
        <w:t>affect their work and</w:t>
      </w:r>
      <w:r>
        <w:rPr>
          <w:b w:val="0"/>
          <w:spacing w:val="-1"/>
          <w:sz w:val="24"/>
        </w:rPr>
        <w:t> </w:t>
      </w:r>
      <w:r>
        <w:rPr>
          <w:b w:val="0"/>
          <w:sz w:val="24"/>
        </w:rPr>
        <w:t>recovery.</w:t>
      </w:r>
    </w:p>
    <w:p>
      <w:pPr>
        <w:pStyle w:val="ListParagraph"/>
        <w:numPr>
          <w:ilvl w:val="0"/>
          <w:numId w:val="3"/>
        </w:numPr>
        <w:tabs>
          <w:tab w:pos="1573" w:val="left" w:leader="none"/>
        </w:tabs>
        <w:spacing w:line="240" w:lineRule="auto" w:before="112" w:after="0"/>
        <w:ind w:left="1572" w:right="0" w:hanging="188"/>
        <w:jc w:val="left"/>
        <w:rPr>
          <w:b w:val="0"/>
          <w:sz w:val="24"/>
        </w:rPr>
      </w:pPr>
      <w:r>
        <w:rPr>
          <w:b w:val="0"/>
          <w:sz w:val="24"/>
        </w:rPr>
        <w:t>Building relationships with employers to negotiate job</w:t>
      </w:r>
      <w:r>
        <w:rPr>
          <w:b w:val="0"/>
          <w:spacing w:val="-1"/>
          <w:sz w:val="24"/>
        </w:rPr>
        <w:t> </w:t>
      </w:r>
      <w:r>
        <w:rPr>
          <w:b w:val="0"/>
          <w:sz w:val="24"/>
        </w:rPr>
        <w:t>opportunities.</w:t>
      </w:r>
    </w:p>
    <w:p>
      <w:pPr>
        <w:pStyle w:val="Heading4"/>
        <w:spacing w:before="110"/>
      </w:pPr>
      <w:r>
        <w:rPr>
          <w:color w:val="B21F75"/>
        </w:rPr>
        <w:t>Successes 2023/24</w:t>
      </w:r>
    </w:p>
    <w:p>
      <w:pPr>
        <w:pStyle w:val="BodyText"/>
        <w:spacing w:line="237" w:lineRule="auto" w:before="113"/>
        <w:ind w:left="1385" w:right="1371"/>
        <w:rPr>
          <w:b w:val="0"/>
        </w:rPr>
      </w:pPr>
      <w:r>
        <w:rPr/>
        <w:drawing>
          <wp:anchor distT="0" distB="0" distL="0" distR="0" allowOverlap="1" layoutInCell="1" locked="0" behindDoc="1" simplePos="0" relativeHeight="248260608">
            <wp:simplePos x="0" y="0"/>
            <wp:positionH relativeFrom="page">
              <wp:posOffset>0</wp:posOffset>
            </wp:positionH>
            <wp:positionV relativeFrom="paragraph">
              <wp:posOffset>358938</wp:posOffset>
            </wp:positionV>
            <wp:extent cx="5490988" cy="6480001"/>
            <wp:effectExtent l="0" t="0" r="0" b="0"/>
            <wp:wrapNone/>
            <wp:docPr id="77" name="image51.png"/>
            <wp:cNvGraphicFramePr>
              <a:graphicFrameLocks noChangeAspect="1"/>
            </wp:cNvGraphicFramePr>
            <a:graphic>
              <a:graphicData uri="http://schemas.openxmlformats.org/drawingml/2006/picture">
                <pic:pic>
                  <pic:nvPicPr>
                    <pic:cNvPr id="78" name="image51.png"/>
                    <pic:cNvPicPr/>
                  </pic:nvPicPr>
                  <pic:blipFill>
                    <a:blip r:embed="rId77" cstate="print"/>
                    <a:stretch>
                      <a:fillRect/>
                    </a:stretch>
                  </pic:blipFill>
                  <pic:spPr>
                    <a:xfrm>
                      <a:off x="0" y="0"/>
                      <a:ext cx="5490988" cy="6480001"/>
                    </a:xfrm>
                    <a:prstGeom prst="rect">
                      <a:avLst/>
                    </a:prstGeom>
                  </pic:spPr>
                </pic:pic>
              </a:graphicData>
            </a:graphic>
          </wp:anchor>
        </w:drawing>
      </w:r>
      <w:r>
        <w:rPr>
          <w:b w:val="0"/>
        </w:rPr>
        <w:t>We are delighted to share that that the government has committed to expanding the IPS programme with combined new funding covering 2023/24 to 2028/29, aiming to reduce economic inactivity and increase labour market participation and retention for people with Severe Mental Illness.</w:t>
      </w:r>
    </w:p>
    <w:p>
      <w:pPr>
        <w:pStyle w:val="BodyText"/>
        <w:spacing w:line="237" w:lineRule="auto" w:before="115"/>
        <w:ind w:left="1385" w:right="1930"/>
        <w:rPr>
          <w:b w:val="0"/>
        </w:rPr>
      </w:pPr>
      <w:r>
        <w:rPr>
          <w:b w:val="0"/>
        </w:rPr>
        <w:t>The IPS services are now integrated within transformed Community Mental Health models, and they will continue to be available for anyone who can benefit from this unique and highly effective intervention.</w:t>
      </w:r>
    </w:p>
    <w:p>
      <w:pPr>
        <w:pStyle w:val="Heading4"/>
        <w:spacing w:before="112"/>
      </w:pPr>
      <w:r>
        <w:rPr>
          <w:color w:val="B21F75"/>
        </w:rPr>
        <w:t>Priorities 2024/25</w:t>
      </w:r>
    </w:p>
    <w:p>
      <w:pPr>
        <w:pStyle w:val="BodyText"/>
        <w:spacing w:line="237" w:lineRule="auto" w:before="113"/>
        <w:ind w:left="1385" w:right="2356"/>
        <w:rPr>
          <w:b w:val="0"/>
        </w:rPr>
      </w:pPr>
      <w:r>
        <w:rPr>
          <w:b w:val="0"/>
        </w:rPr>
        <w:t>We plan to utilise the additional funding to expand key health and employment programmes, to help those with mental health conditions stay in or find work.</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18"/>
        </w:rPr>
      </w:pPr>
    </w:p>
    <w:p>
      <w:pPr>
        <w:spacing w:before="0"/>
        <w:ind w:left="4893" w:right="4893" w:firstLine="0"/>
        <w:jc w:val="center"/>
        <w:rPr>
          <w:rFonts w:ascii="Frutiger LT Pro 55 Roman"/>
          <w:sz w:val="20"/>
        </w:rPr>
      </w:pPr>
      <w:r>
        <w:rPr>
          <w:rFonts w:ascii="Frutiger LT Pro 55 Roman"/>
          <w:sz w:val="20"/>
        </w:rPr>
        <w:t>20</w:t>
      </w:r>
    </w:p>
    <w:p>
      <w:pPr>
        <w:spacing w:after="0"/>
        <w:jc w:val="center"/>
        <w:rPr>
          <w:rFonts w:ascii="Frutiger LT Pro 55 Roman"/>
          <w:sz w:val="20"/>
        </w:rPr>
        <w:sectPr>
          <w:headerReference w:type="default" r:id="rId75"/>
          <w:footerReference w:type="default" r:id="rId76"/>
          <w:pgSz w:w="11910" w:h="16840"/>
          <w:pgMar w:header="366" w:footer="0" w:top="1260" w:bottom="0" w:left="0" w:right="0"/>
        </w:sectPr>
      </w:pPr>
    </w:p>
    <w:p>
      <w:pPr>
        <w:pStyle w:val="BodyText"/>
        <w:spacing w:before="6"/>
        <w:rPr>
          <w:rFonts w:ascii="Frutiger LT Pro 55 Roman"/>
          <w:sz w:val="16"/>
        </w:rPr>
      </w:pPr>
    </w:p>
    <w:p>
      <w:pPr>
        <w:spacing w:before="94"/>
        <w:ind w:left="1287" w:right="0" w:firstLine="0"/>
        <w:jc w:val="left"/>
        <w:rPr>
          <w:b/>
          <w:sz w:val="32"/>
        </w:rPr>
      </w:pPr>
      <w:r>
        <w:rPr>
          <w:b/>
          <w:color w:val="253776"/>
          <w:sz w:val="32"/>
        </w:rPr>
        <w:t>NHS Talking Therapies</w:t>
      </w:r>
    </w:p>
    <w:p>
      <w:pPr>
        <w:pStyle w:val="Heading4"/>
        <w:spacing w:before="91"/>
        <w:ind w:left="1287"/>
        <w:rPr>
          <w:rFonts w:ascii="Frutiger LT Pro 55 Roman"/>
          <w:b/>
        </w:rPr>
      </w:pPr>
      <w:r>
        <w:rPr>
          <w:rFonts w:ascii="Frutiger LT Pro 55 Roman"/>
          <w:b/>
          <w:color w:val="253776"/>
        </w:rPr>
        <w:t>(Formerly Improving Access to Psychological Therapy (IAPT)</w:t>
      </w:r>
    </w:p>
    <w:p>
      <w:pPr>
        <w:pStyle w:val="BodyText"/>
        <w:spacing w:line="237" w:lineRule="auto" w:before="73"/>
        <w:ind w:left="1287" w:right="1412"/>
        <w:rPr>
          <w:b w:val="0"/>
        </w:rPr>
      </w:pPr>
      <w:r>
        <w:rPr>
          <w:b w:val="0"/>
          <w:spacing w:val="-3"/>
        </w:rPr>
        <w:t>Aligned with </w:t>
      </w:r>
      <w:r>
        <w:rPr>
          <w:b w:val="0"/>
        </w:rPr>
        <w:t>the NHS </w:t>
      </w:r>
      <w:r>
        <w:rPr>
          <w:b w:val="0"/>
          <w:spacing w:val="-3"/>
        </w:rPr>
        <w:t>Long </w:t>
      </w:r>
      <w:r>
        <w:rPr>
          <w:b w:val="0"/>
          <w:spacing w:val="-9"/>
        </w:rPr>
        <w:t>Term </w:t>
      </w:r>
      <w:r>
        <w:rPr>
          <w:b w:val="0"/>
          <w:spacing w:val="-3"/>
        </w:rPr>
        <w:t>Plan </w:t>
      </w:r>
      <w:r>
        <w:rPr>
          <w:b w:val="0"/>
        </w:rPr>
        <w:t>and the </w:t>
      </w:r>
      <w:r>
        <w:rPr>
          <w:b w:val="0"/>
          <w:spacing w:val="-3"/>
        </w:rPr>
        <w:t>Advancing Mental Health Equalities strategy, </w:t>
      </w:r>
      <w:r>
        <w:rPr>
          <w:b w:val="0"/>
        </w:rPr>
        <w:t>NHS </w:t>
      </w:r>
      <w:r>
        <w:rPr>
          <w:b w:val="0"/>
          <w:spacing w:val="-7"/>
        </w:rPr>
        <w:t>Talking </w:t>
      </w:r>
      <w:r>
        <w:rPr>
          <w:b w:val="0"/>
          <w:spacing w:val="-3"/>
        </w:rPr>
        <w:t>Therapies services </w:t>
      </w:r>
      <w:r>
        <w:rPr>
          <w:b w:val="0"/>
          <w:spacing w:val="-4"/>
        </w:rPr>
        <w:t>are </w:t>
      </w:r>
      <w:r>
        <w:rPr>
          <w:b w:val="0"/>
          <w:spacing w:val="-3"/>
        </w:rPr>
        <w:t>working </w:t>
      </w:r>
      <w:r>
        <w:rPr>
          <w:b w:val="0"/>
        </w:rPr>
        <w:t>to </w:t>
      </w:r>
      <w:r>
        <w:rPr>
          <w:b w:val="0"/>
          <w:spacing w:val="-4"/>
        </w:rPr>
        <w:t>reduce </w:t>
      </w:r>
      <w:r>
        <w:rPr>
          <w:b w:val="0"/>
          <w:spacing w:val="-3"/>
        </w:rPr>
        <w:t>health inequalities, ensuring services meet </w:t>
      </w:r>
      <w:r>
        <w:rPr>
          <w:b w:val="0"/>
        </w:rPr>
        <w:t>the </w:t>
      </w:r>
      <w:r>
        <w:rPr>
          <w:b w:val="0"/>
          <w:spacing w:val="-3"/>
        </w:rPr>
        <w:t>needs </w:t>
      </w:r>
      <w:r>
        <w:rPr>
          <w:b w:val="0"/>
        </w:rPr>
        <w:t>of the </w:t>
      </w:r>
      <w:r>
        <w:rPr>
          <w:b w:val="0"/>
          <w:spacing w:val="-3"/>
        </w:rPr>
        <w:t>whole population that they serve. </w:t>
      </w:r>
      <w:r>
        <w:rPr>
          <w:b w:val="0"/>
        </w:rPr>
        <w:t>Our </w:t>
      </w:r>
      <w:r>
        <w:rPr>
          <w:b w:val="0"/>
          <w:spacing w:val="-3"/>
        </w:rPr>
        <w:t>work </w:t>
      </w:r>
      <w:r>
        <w:rPr>
          <w:b w:val="0"/>
        </w:rPr>
        <w:t>on </w:t>
      </w:r>
      <w:r>
        <w:rPr>
          <w:b w:val="0"/>
          <w:spacing w:val="-3"/>
        </w:rPr>
        <w:t>advancing equalities focuses </w:t>
      </w:r>
      <w:r>
        <w:rPr>
          <w:b w:val="0"/>
        </w:rPr>
        <w:t>on </w:t>
      </w:r>
      <w:r>
        <w:rPr>
          <w:b w:val="0"/>
          <w:spacing w:val="-4"/>
        </w:rPr>
        <w:t>improving </w:t>
      </w:r>
      <w:r>
        <w:rPr>
          <w:b w:val="0"/>
          <w:spacing w:val="-3"/>
        </w:rPr>
        <w:t>access, outcomes </w:t>
      </w:r>
      <w:r>
        <w:rPr>
          <w:b w:val="0"/>
        </w:rPr>
        <w:t>and </w:t>
      </w:r>
      <w:r>
        <w:rPr>
          <w:b w:val="0"/>
          <w:spacing w:val="-3"/>
        </w:rPr>
        <w:t>experiences </w:t>
      </w:r>
      <w:r>
        <w:rPr>
          <w:b w:val="0"/>
        </w:rPr>
        <w:t>for </w:t>
      </w:r>
      <w:r>
        <w:rPr>
          <w:b w:val="0"/>
          <w:spacing w:val="-4"/>
        </w:rPr>
        <w:t>specific </w:t>
      </w:r>
      <w:r>
        <w:rPr>
          <w:b w:val="0"/>
          <w:spacing w:val="-3"/>
        </w:rPr>
        <w:t>populations </w:t>
      </w:r>
      <w:r>
        <w:rPr>
          <w:b w:val="0"/>
        </w:rPr>
        <w:t>and </w:t>
      </w:r>
      <w:r>
        <w:rPr>
          <w:b w:val="0"/>
          <w:spacing w:val="-5"/>
        </w:rPr>
        <w:t>under- </w:t>
      </w:r>
      <w:r>
        <w:rPr>
          <w:b w:val="0"/>
          <w:spacing w:val="-4"/>
        </w:rPr>
        <w:t>represented groups.</w:t>
      </w:r>
    </w:p>
    <w:p>
      <w:pPr>
        <w:pStyle w:val="BodyText"/>
        <w:spacing w:line="237" w:lineRule="auto" w:before="75"/>
        <w:ind w:left="1287" w:right="1770"/>
        <w:rPr>
          <w:b w:val="0"/>
        </w:rPr>
      </w:pPr>
      <w:r>
        <w:rPr>
          <w:b w:val="0"/>
        </w:rPr>
        <w:t>NHS </w:t>
      </w:r>
      <w:r>
        <w:rPr>
          <w:b w:val="0"/>
          <w:spacing w:val="-7"/>
        </w:rPr>
        <w:t>Talking </w:t>
      </w:r>
      <w:r>
        <w:rPr>
          <w:b w:val="0"/>
          <w:spacing w:val="-3"/>
        </w:rPr>
        <w:t>Therapies, </w:t>
      </w:r>
      <w:r>
        <w:rPr>
          <w:b w:val="0"/>
        </w:rPr>
        <w:t>for </w:t>
      </w:r>
      <w:r>
        <w:rPr>
          <w:b w:val="0"/>
          <w:spacing w:val="-3"/>
        </w:rPr>
        <w:t>anxiety </w:t>
      </w:r>
      <w:r>
        <w:rPr>
          <w:b w:val="0"/>
        </w:rPr>
        <w:t>and </w:t>
      </w:r>
      <w:r>
        <w:rPr>
          <w:b w:val="0"/>
          <w:spacing w:val="-4"/>
        </w:rPr>
        <w:t>depression </w:t>
      </w:r>
      <w:r>
        <w:rPr>
          <w:b w:val="0"/>
          <w:spacing w:val="-3"/>
        </w:rPr>
        <w:t>services </w:t>
      </w:r>
      <w:r>
        <w:rPr>
          <w:b w:val="0"/>
          <w:spacing w:val="-4"/>
        </w:rPr>
        <w:t>are </w:t>
      </w:r>
      <w:r>
        <w:rPr>
          <w:b w:val="0"/>
          <w:spacing w:val="-3"/>
        </w:rPr>
        <w:t>characterised </w:t>
      </w:r>
      <w:r>
        <w:rPr>
          <w:b w:val="0"/>
        </w:rPr>
        <w:t>by </w:t>
      </w:r>
      <w:r>
        <w:rPr>
          <w:b w:val="0"/>
          <w:spacing w:val="-4"/>
        </w:rPr>
        <w:t>three </w:t>
      </w:r>
      <w:r>
        <w:rPr>
          <w:b w:val="0"/>
          <w:spacing w:val="-3"/>
        </w:rPr>
        <w:t>key principles:</w:t>
      </w:r>
    </w:p>
    <w:p>
      <w:pPr>
        <w:pStyle w:val="ListParagraph"/>
        <w:numPr>
          <w:ilvl w:val="0"/>
          <w:numId w:val="4"/>
        </w:numPr>
        <w:tabs>
          <w:tab w:pos="1555" w:val="left" w:leader="none"/>
        </w:tabs>
        <w:spacing w:line="237" w:lineRule="auto" w:before="75" w:after="0"/>
        <w:ind w:left="1568" w:right="1476" w:hanging="281"/>
        <w:jc w:val="both"/>
        <w:rPr>
          <w:b w:val="0"/>
          <w:sz w:val="24"/>
        </w:rPr>
      </w:pPr>
      <w:r>
        <w:rPr>
          <w:b w:val="0"/>
          <w:sz w:val="24"/>
        </w:rPr>
        <w:t>All psychological therapies offered are evidence-based and delivered at the </w:t>
      </w:r>
      <w:r>
        <w:rPr>
          <w:b w:val="0"/>
          <w:spacing w:val="-3"/>
          <w:sz w:val="24"/>
        </w:rPr>
        <w:t>appropriate </w:t>
      </w:r>
      <w:r>
        <w:rPr>
          <w:b w:val="0"/>
          <w:sz w:val="24"/>
        </w:rPr>
        <w:t>dose: where NICE recommended therapies are matched to the mental health problem, and the intensity and duration of delivery is designed to optimise clinical outcomes.</w:t>
      </w:r>
    </w:p>
    <w:p>
      <w:pPr>
        <w:pStyle w:val="ListParagraph"/>
        <w:numPr>
          <w:ilvl w:val="0"/>
          <w:numId w:val="4"/>
        </w:numPr>
        <w:tabs>
          <w:tab w:pos="1555" w:val="left" w:leader="none"/>
        </w:tabs>
        <w:spacing w:line="237" w:lineRule="auto" w:before="114" w:after="0"/>
        <w:ind w:left="1568" w:right="1418" w:hanging="281"/>
        <w:jc w:val="left"/>
        <w:rPr>
          <w:b w:val="0"/>
          <w:sz w:val="24"/>
        </w:rPr>
      </w:pPr>
      <w:r>
        <w:rPr>
          <w:b w:val="0"/>
          <w:sz w:val="24"/>
        </w:rPr>
        <w:t>The clinical workforce are appropriately trained and supervised: high-quality care is provided by clinicians who are trained to an agreed level of competence and </w:t>
      </w:r>
      <w:r>
        <w:rPr>
          <w:b w:val="0"/>
          <w:spacing w:val="-3"/>
          <w:sz w:val="24"/>
        </w:rPr>
        <w:t>accredited </w:t>
      </w:r>
      <w:r>
        <w:rPr>
          <w:b w:val="0"/>
          <w:sz w:val="24"/>
        </w:rPr>
        <w:t>in the specific therapies they </w:t>
      </w:r>
      <w:r>
        <w:rPr>
          <w:b w:val="0"/>
          <w:spacing w:val="-3"/>
          <w:sz w:val="24"/>
        </w:rPr>
        <w:t>deliver, </w:t>
      </w:r>
      <w:r>
        <w:rPr>
          <w:b w:val="0"/>
          <w:sz w:val="24"/>
        </w:rPr>
        <w:t>and they receive weekly outcomes focused supervision from senior clinical practitioners with the relevant competences to support continual</w:t>
      </w:r>
      <w:r>
        <w:rPr>
          <w:b w:val="0"/>
          <w:spacing w:val="-1"/>
          <w:sz w:val="24"/>
        </w:rPr>
        <w:t> </w:t>
      </w:r>
      <w:r>
        <w:rPr>
          <w:b w:val="0"/>
          <w:sz w:val="24"/>
        </w:rPr>
        <w:t>improvement.</w:t>
      </w:r>
    </w:p>
    <w:p>
      <w:pPr>
        <w:pStyle w:val="ListParagraph"/>
        <w:numPr>
          <w:ilvl w:val="0"/>
          <w:numId w:val="4"/>
        </w:numPr>
        <w:tabs>
          <w:tab w:pos="1555" w:val="left" w:leader="none"/>
        </w:tabs>
        <w:spacing w:line="237" w:lineRule="auto" w:before="114" w:after="0"/>
        <w:ind w:left="1568" w:right="1352" w:hanging="281"/>
        <w:jc w:val="left"/>
        <w:rPr>
          <w:b w:val="0"/>
          <w:sz w:val="24"/>
        </w:rPr>
      </w:pPr>
      <w:r>
        <w:rPr/>
        <w:drawing>
          <wp:anchor distT="0" distB="0" distL="0" distR="0" allowOverlap="1" layoutInCell="1" locked="0" behindDoc="1" simplePos="0" relativeHeight="248261632">
            <wp:simplePos x="0" y="0"/>
            <wp:positionH relativeFrom="page">
              <wp:posOffset>3828705</wp:posOffset>
            </wp:positionH>
            <wp:positionV relativeFrom="paragraph">
              <wp:posOffset>909426</wp:posOffset>
            </wp:positionV>
            <wp:extent cx="3731300" cy="5345998"/>
            <wp:effectExtent l="0" t="0" r="0" b="0"/>
            <wp:wrapNone/>
            <wp:docPr id="81" name="image52.png"/>
            <wp:cNvGraphicFramePr>
              <a:graphicFrameLocks noChangeAspect="1"/>
            </wp:cNvGraphicFramePr>
            <a:graphic>
              <a:graphicData uri="http://schemas.openxmlformats.org/drawingml/2006/picture">
                <pic:pic>
                  <pic:nvPicPr>
                    <pic:cNvPr id="82" name="image52.png"/>
                    <pic:cNvPicPr/>
                  </pic:nvPicPr>
                  <pic:blipFill>
                    <a:blip r:embed="rId80" cstate="print"/>
                    <a:stretch>
                      <a:fillRect/>
                    </a:stretch>
                  </pic:blipFill>
                  <pic:spPr>
                    <a:xfrm>
                      <a:off x="0" y="0"/>
                      <a:ext cx="3731300" cy="5345998"/>
                    </a:xfrm>
                    <a:prstGeom prst="rect">
                      <a:avLst/>
                    </a:prstGeom>
                  </pic:spPr>
                </pic:pic>
              </a:graphicData>
            </a:graphic>
          </wp:anchor>
        </w:drawing>
      </w:r>
      <w:r>
        <w:rPr>
          <w:b w:val="0"/>
          <w:sz w:val="24"/>
        </w:rPr>
        <w:t>Routine outcome monitoring via standardised measures is used on a session-by-session basis, so that the person having therapy and the clinician offering it have up-to-date information on the </w:t>
      </w:r>
      <w:r>
        <w:rPr>
          <w:b w:val="0"/>
          <w:spacing w:val="-4"/>
          <w:sz w:val="24"/>
        </w:rPr>
        <w:t>person’s </w:t>
      </w:r>
      <w:r>
        <w:rPr>
          <w:b w:val="0"/>
          <w:sz w:val="24"/>
        </w:rPr>
        <w:t>progress. The outcomes of all NHS </w:t>
      </w:r>
      <w:r>
        <w:rPr>
          <w:b w:val="0"/>
          <w:spacing w:val="-4"/>
          <w:sz w:val="24"/>
        </w:rPr>
        <w:t>Talking </w:t>
      </w:r>
      <w:r>
        <w:rPr>
          <w:b w:val="0"/>
          <w:sz w:val="24"/>
        </w:rPr>
        <w:t>Therapies services are published so that the sector can learn from variation in outcomes and public transparency about the benefits and limitations of the services is maintained. </w:t>
      </w:r>
      <w:r>
        <w:rPr>
          <w:b w:val="0"/>
          <w:spacing w:val="-5"/>
          <w:sz w:val="24"/>
        </w:rPr>
        <w:t>This </w:t>
      </w:r>
      <w:r>
        <w:rPr>
          <w:b w:val="0"/>
          <w:sz w:val="24"/>
        </w:rPr>
        <w:t>helps guide the course of each </w:t>
      </w:r>
      <w:r>
        <w:rPr>
          <w:b w:val="0"/>
          <w:spacing w:val="-4"/>
          <w:sz w:val="24"/>
        </w:rPr>
        <w:t>person’s </w:t>
      </w:r>
      <w:r>
        <w:rPr>
          <w:b w:val="0"/>
          <w:sz w:val="24"/>
        </w:rPr>
        <w:t>treatment and provides a resource for service improvement, transparency, and public</w:t>
      </w:r>
      <w:r>
        <w:rPr>
          <w:b w:val="0"/>
          <w:spacing w:val="-1"/>
          <w:sz w:val="24"/>
        </w:rPr>
        <w:t> </w:t>
      </w:r>
      <w:r>
        <w:rPr>
          <w:b w:val="0"/>
          <w:sz w:val="24"/>
        </w:rPr>
        <w:t>accountability.</w:t>
      </w:r>
    </w:p>
    <w:p>
      <w:pPr>
        <w:pStyle w:val="Heading4"/>
        <w:spacing w:before="185"/>
        <w:ind w:left="1287"/>
      </w:pPr>
      <w:r>
        <w:rPr>
          <w:color w:val="B21F75"/>
        </w:rPr>
        <w:t>Priorities for 2024/25</w:t>
      </w:r>
    </w:p>
    <w:p>
      <w:pPr>
        <w:pStyle w:val="BodyText"/>
        <w:spacing w:line="237" w:lineRule="auto" w:before="74"/>
        <w:ind w:left="1287" w:right="1520"/>
        <w:rPr>
          <w:b w:val="0"/>
        </w:rPr>
      </w:pPr>
      <w:r>
        <w:rPr>
          <w:b w:val="0"/>
        </w:rPr>
        <w:t>The NHS has set a new target recovery rate, at least half (50%) of people who complete a course (2 or more sessions) of treatment should </w:t>
      </w:r>
      <w:r>
        <w:rPr>
          <w:b w:val="0"/>
          <w:spacing w:val="-4"/>
        </w:rPr>
        <w:t>recover. </w:t>
      </w:r>
      <w:r>
        <w:rPr>
          <w:b w:val="0"/>
        </w:rPr>
        <w:t>As a system we are supporting place-based providers to meet this new target.</w:t>
      </w:r>
    </w:p>
    <w:p>
      <w:pPr>
        <w:pStyle w:val="BodyText"/>
        <w:spacing w:line="237" w:lineRule="auto" w:before="114"/>
        <w:ind w:left="1287" w:right="1249"/>
        <w:rPr>
          <w:b w:val="0"/>
        </w:rPr>
      </w:pPr>
      <w:r>
        <w:rPr>
          <w:b w:val="0"/>
        </w:rPr>
        <w:t>NHS Talking Therapies will also work closely with community mental health services for people with severe mental health problems to ensure people are able to receive support from the right service for their needs. We continue to develop joint working pathways with the primary care networks (PCNs) and mental health providers.</w:t>
      </w:r>
    </w:p>
    <w:p>
      <w:pPr>
        <w:pStyle w:val="BodyText"/>
        <w:spacing w:line="237" w:lineRule="auto" w:before="114"/>
        <w:ind w:left="1287" w:right="2002"/>
        <w:rPr>
          <w:b w:val="0"/>
        </w:rPr>
      </w:pPr>
      <w:r>
        <w:rPr>
          <w:b w:val="0"/>
        </w:rPr>
        <w:t>Due to the changing nature of our population, development of guidance on the accessibility and acceptability of psychological therapies for autistic adults is needed.</w:t>
      </w:r>
    </w:p>
    <w:p>
      <w:pPr>
        <w:spacing w:after="0" w:line="237" w:lineRule="auto"/>
        <w:sectPr>
          <w:headerReference w:type="default" r:id="rId78"/>
          <w:footerReference w:type="default" r:id="rId79"/>
          <w:pgSz w:w="11910" w:h="16840"/>
          <w:pgMar w:header="366" w:footer="0" w:top="1260" w:bottom="0" w:left="0" w:right="0"/>
          <w:pgNumType w:start="21"/>
        </w:sectPr>
      </w:pPr>
    </w:p>
    <w:p>
      <w:pPr>
        <w:pStyle w:val="BodyText"/>
        <w:spacing w:before="3"/>
        <w:rPr>
          <w:b w:val="0"/>
          <w:sz w:val="16"/>
        </w:rPr>
      </w:pPr>
    </w:p>
    <w:p>
      <w:pPr>
        <w:spacing w:before="95"/>
        <w:ind w:left="1287" w:right="0" w:firstLine="0"/>
        <w:jc w:val="left"/>
        <w:rPr>
          <w:b/>
          <w:sz w:val="32"/>
        </w:rPr>
      </w:pPr>
      <w:r>
        <w:rPr/>
        <w:drawing>
          <wp:anchor distT="0" distB="0" distL="0" distR="0" allowOverlap="1" layoutInCell="1" locked="0" behindDoc="1" simplePos="0" relativeHeight="248262656">
            <wp:simplePos x="0" y="0"/>
            <wp:positionH relativeFrom="page">
              <wp:posOffset>2976053</wp:posOffset>
            </wp:positionH>
            <wp:positionV relativeFrom="paragraph">
              <wp:posOffset>184379</wp:posOffset>
            </wp:positionV>
            <wp:extent cx="4583951" cy="6752370"/>
            <wp:effectExtent l="0" t="0" r="0" b="0"/>
            <wp:wrapNone/>
            <wp:docPr id="83" name="image53.png"/>
            <wp:cNvGraphicFramePr>
              <a:graphicFrameLocks noChangeAspect="1"/>
            </wp:cNvGraphicFramePr>
            <a:graphic>
              <a:graphicData uri="http://schemas.openxmlformats.org/drawingml/2006/picture">
                <pic:pic>
                  <pic:nvPicPr>
                    <pic:cNvPr id="84" name="image53.png"/>
                    <pic:cNvPicPr/>
                  </pic:nvPicPr>
                  <pic:blipFill>
                    <a:blip r:embed="rId81" cstate="print"/>
                    <a:stretch>
                      <a:fillRect/>
                    </a:stretch>
                  </pic:blipFill>
                  <pic:spPr>
                    <a:xfrm>
                      <a:off x="0" y="0"/>
                      <a:ext cx="4583951" cy="6752370"/>
                    </a:xfrm>
                    <a:prstGeom prst="rect">
                      <a:avLst/>
                    </a:prstGeom>
                  </pic:spPr>
                </pic:pic>
              </a:graphicData>
            </a:graphic>
          </wp:anchor>
        </w:drawing>
      </w:r>
      <w:r>
        <w:rPr>
          <w:b/>
          <w:color w:val="253776"/>
          <w:spacing w:val="-10"/>
          <w:sz w:val="32"/>
        </w:rPr>
        <w:t>Severe </w:t>
      </w:r>
      <w:r>
        <w:rPr>
          <w:b/>
          <w:color w:val="253776"/>
          <w:spacing w:val="-9"/>
          <w:sz w:val="32"/>
        </w:rPr>
        <w:t>Mental Illness Physical Health</w:t>
      </w:r>
      <w:r>
        <w:rPr>
          <w:b/>
          <w:color w:val="253776"/>
          <w:spacing w:val="-62"/>
          <w:sz w:val="32"/>
        </w:rPr>
        <w:t> </w:t>
      </w:r>
      <w:r>
        <w:rPr>
          <w:b/>
          <w:color w:val="253776"/>
          <w:spacing w:val="-9"/>
          <w:sz w:val="32"/>
        </w:rPr>
        <w:t>Care</w:t>
      </w:r>
    </w:p>
    <w:p>
      <w:pPr>
        <w:pStyle w:val="BodyText"/>
        <w:spacing w:line="237" w:lineRule="auto" w:before="93"/>
        <w:ind w:left="1287" w:right="1080"/>
        <w:rPr>
          <w:b w:val="0"/>
        </w:rPr>
      </w:pPr>
      <w:r>
        <w:rPr>
          <w:b w:val="0"/>
          <w:spacing w:val="-3"/>
        </w:rPr>
        <w:t>In </w:t>
      </w:r>
      <w:r>
        <w:rPr>
          <w:b w:val="0"/>
          <w:spacing w:val="-5"/>
        </w:rPr>
        <w:t>2023/24, </w:t>
      </w:r>
      <w:r>
        <w:rPr>
          <w:b w:val="0"/>
          <w:spacing w:val="-4"/>
        </w:rPr>
        <w:t>the SMI </w:t>
      </w:r>
      <w:r>
        <w:rPr>
          <w:b w:val="0"/>
          <w:spacing w:val="-5"/>
        </w:rPr>
        <w:t>Physical Health Care Programme continued </w:t>
      </w:r>
      <w:r>
        <w:rPr>
          <w:b w:val="0"/>
          <w:spacing w:val="-3"/>
        </w:rPr>
        <w:t>to </w:t>
      </w:r>
      <w:r>
        <w:rPr>
          <w:b w:val="0"/>
          <w:spacing w:val="-5"/>
        </w:rPr>
        <w:t>strive </w:t>
      </w:r>
      <w:r>
        <w:rPr>
          <w:b w:val="0"/>
          <w:spacing w:val="-3"/>
        </w:rPr>
        <w:t>to </w:t>
      </w:r>
      <w:r>
        <w:rPr>
          <w:b w:val="0"/>
          <w:spacing w:val="-5"/>
        </w:rPr>
        <w:t>achieve </w:t>
      </w:r>
      <w:r>
        <w:rPr>
          <w:b w:val="0"/>
          <w:spacing w:val="-4"/>
        </w:rPr>
        <w:t>the </w:t>
      </w:r>
      <w:r>
        <w:rPr>
          <w:b w:val="0"/>
          <w:spacing w:val="-5"/>
        </w:rPr>
        <w:t>national target </w:t>
      </w:r>
      <w:r>
        <w:rPr>
          <w:b w:val="0"/>
          <w:spacing w:val="-4"/>
        </w:rPr>
        <w:t>for the </w:t>
      </w:r>
      <w:r>
        <w:rPr>
          <w:b w:val="0"/>
          <w:spacing w:val="-5"/>
        </w:rPr>
        <w:t>number </w:t>
      </w:r>
      <w:r>
        <w:rPr>
          <w:b w:val="0"/>
          <w:spacing w:val="-3"/>
        </w:rPr>
        <w:t>of </w:t>
      </w:r>
      <w:r>
        <w:rPr>
          <w:b w:val="0"/>
          <w:spacing w:val="-5"/>
        </w:rPr>
        <w:t>people </w:t>
      </w:r>
      <w:r>
        <w:rPr>
          <w:b w:val="0"/>
          <w:spacing w:val="-4"/>
        </w:rPr>
        <w:t>with SMI who </w:t>
      </w:r>
      <w:r>
        <w:rPr>
          <w:b w:val="0"/>
          <w:spacing w:val="-5"/>
        </w:rPr>
        <w:t>received </w:t>
      </w:r>
      <w:r>
        <w:rPr>
          <w:b w:val="0"/>
          <w:spacing w:val="-3"/>
        </w:rPr>
        <w:t>an </w:t>
      </w:r>
      <w:r>
        <w:rPr>
          <w:b w:val="0"/>
          <w:spacing w:val="-5"/>
        </w:rPr>
        <w:t>annual physical health check. We welcomed </w:t>
      </w:r>
      <w:r>
        <w:rPr>
          <w:b w:val="0"/>
        </w:rPr>
        <w:t>a </w:t>
      </w:r>
      <w:r>
        <w:rPr>
          <w:b w:val="0"/>
          <w:spacing w:val="-4"/>
        </w:rPr>
        <w:t>range </w:t>
      </w:r>
      <w:r>
        <w:rPr>
          <w:b w:val="0"/>
          <w:spacing w:val="-3"/>
        </w:rPr>
        <w:t>of </w:t>
      </w:r>
      <w:r>
        <w:rPr>
          <w:b w:val="0"/>
          <w:spacing w:val="-5"/>
        </w:rPr>
        <w:t>speakers </w:t>
      </w:r>
      <w:r>
        <w:rPr>
          <w:b w:val="0"/>
          <w:spacing w:val="-3"/>
        </w:rPr>
        <w:t>to </w:t>
      </w:r>
      <w:r>
        <w:rPr>
          <w:b w:val="0"/>
          <w:spacing w:val="-4"/>
        </w:rPr>
        <w:t>the </w:t>
      </w:r>
      <w:r>
        <w:rPr>
          <w:b w:val="0"/>
          <w:spacing w:val="-5"/>
        </w:rPr>
        <w:t>steering group </w:t>
      </w:r>
      <w:r>
        <w:rPr>
          <w:b w:val="0"/>
          <w:spacing w:val="-3"/>
        </w:rPr>
        <w:t>to </w:t>
      </w:r>
      <w:r>
        <w:rPr>
          <w:b w:val="0"/>
          <w:spacing w:val="-5"/>
        </w:rPr>
        <w:t>share </w:t>
      </w:r>
      <w:r>
        <w:rPr>
          <w:b w:val="0"/>
          <w:spacing w:val="-4"/>
        </w:rPr>
        <w:t>their best </w:t>
      </w:r>
      <w:r>
        <w:rPr>
          <w:b w:val="0"/>
          <w:spacing w:val="-5"/>
        </w:rPr>
        <w:t>practice </w:t>
      </w:r>
      <w:r>
        <w:rPr>
          <w:b w:val="0"/>
          <w:spacing w:val="-4"/>
        </w:rPr>
        <w:t>and </w:t>
      </w:r>
      <w:r>
        <w:rPr>
          <w:b w:val="0"/>
          <w:spacing w:val="-5"/>
        </w:rPr>
        <w:t>innovations </w:t>
      </w:r>
      <w:r>
        <w:rPr>
          <w:b w:val="0"/>
          <w:spacing w:val="-3"/>
        </w:rPr>
        <w:t>to </w:t>
      </w:r>
      <w:r>
        <w:rPr>
          <w:b w:val="0"/>
          <w:spacing w:val="-5"/>
        </w:rPr>
        <w:t>support </w:t>
      </w:r>
      <w:r>
        <w:rPr>
          <w:b w:val="0"/>
          <w:spacing w:val="-3"/>
        </w:rPr>
        <w:t>us to </w:t>
      </w:r>
      <w:r>
        <w:rPr>
          <w:b w:val="0"/>
          <w:spacing w:val="-5"/>
        </w:rPr>
        <w:t>continue </w:t>
      </w:r>
      <w:r>
        <w:rPr>
          <w:b w:val="0"/>
          <w:spacing w:val="-3"/>
        </w:rPr>
        <w:t>to </w:t>
      </w:r>
      <w:r>
        <w:rPr>
          <w:b w:val="0"/>
          <w:spacing w:val="-5"/>
        </w:rPr>
        <w:t>develop </w:t>
      </w:r>
      <w:r>
        <w:rPr>
          <w:b w:val="0"/>
          <w:spacing w:val="-4"/>
        </w:rPr>
        <w:t>this work and </w:t>
      </w:r>
      <w:r>
        <w:rPr>
          <w:b w:val="0"/>
          <w:spacing w:val="-5"/>
        </w:rPr>
        <w:t>deliver holistic, quality health checks. The </w:t>
      </w:r>
      <w:r>
        <w:rPr>
          <w:b w:val="0"/>
          <w:spacing w:val="-4"/>
        </w:rPr>
        <w:t>work </w:t>
      </w:r>
      <w:r>
        <w:rPr>
          <w:b w:val="0"/>
          <w:spacing w:val="-3"/>
        </w:rPr>
        <w:t>of </w:t>
      </w:r>
      <w:r>
        <w:rPr>
          <w:b w:val="0"/>
          <w:spacing w:val="-4"/>
        </w:rPr>
        <w:t>the </w:t>
      </w:r>
      <w:r>
        <w:rPr>
          <w:b w:val="0"/>
          <w:spacing w:val="-5"/>
        </w:rPr>
        <w:t>steering group </w:t>
      </w:r>
      <w:r>
        <w:rPr>
          <w:b w:val="0"/>
          <w:spacing w:val="-3"/>
        </w:rPr>
        <w:t>is </w:t>
      </w:r>
      <w:r>
        <w:rPr>
          <w:b w:val="0"/>
          <w:spacing w:val="-4"/>
        </w:rPr>
        <w:t>now </w:t>
      </w:r>
      <w:r>
        <w:rPr>
          <w:b w:val="0"/>
          <w:spacing w:val="-5"/>
        </w:rPr>
        <w:t>expanding </w:t>
      </w:r>
      <w:r>
        <w:rPr>
          <w:b w:val="0"/>
          <w:spacing w:val="-3"/>
        </w:rPr>
        <w:t>to </w:t>
      </w:r>
      <w:r>
        <w:rPr>
          <w:b w:val="0"/>
          <w:spacing w:val="-4"/>
        </w:rPr>
        <w:t>focus </w:t>
      </w:r>
      <w:r>
        <w:rPr>
          <w:b w:val="0"/>
          <w:spacing w:val="-5"/>
        </w:rPr>
        <w:t>more broadly </w:t>
      </w:r>
      <w:r>
        <w:rPr>
          <w:b w:val="0"/>
          <w:spacing w:val="-3"/>
        </w:rPr>
        <w:t>on </w:t>
      </w:r>
      <w:r>
        <w:rPr>
          <w:b w:val="0"/>
          <w:spacing w:val="-4"/>
        </w:rPr>
        <w:t>the </w:t>
      </w:r>
      <w:r>
        <w:rPr>
          <w:b w:val="0"/>
          <w:spacing w:val="-5"/>
        </w:rPr>
        <w:t>additional </w:t>
      </w:r>
      <w:r>
        <w:rPr>
          <w:b w:val="0"/>
          <w:spacing w:val="-6"/>
        </w:rPr>
        <w:t>screening, </w:t>
      </w:r>
      <w:r>
        <w:rPr>
          <w:b w:val="0"/>
          <w:spacing w:val="-5"/>
        </w:rPr>
        <w:t>interventions </w:t>
      </w:r>
      <w:r>
        <w:rPr>
          <w:b w:val="0"/>
          <w:spacing w:val="-4"/>
        </w:rPr>
        <w:t>and </w:t>
      </w:r>
      <w:r>
        <w:rPr>
          <w:b w:val="0"/>
          <w:spacing w:val="-5"/>
        </w:rPr>
        <w:t>support </w:t>
      </w:r>
      <w:r>
        <w:rPr>
          <w:b w:val="0"/>
          <w:spacing w:val="-6"/>
        </w:rPr>
        <w:t>offered </w:t>
      </w:r>
      <w:r>
        <w:rPr>
          <w:b w:val="0"/>
          <w:spacing w:val="-3"/>
        </w:rPr>
        <w:t>to </w:t>
      </w:r>
      <w:r>
        <w:rPr>
          <w:b w:val="0"/>
          <w:spacing w:val="-5"/>
        </w:rPr>
        <w:t>people </w:t>
      </w:r>
      <w:r>
        <w:rPr>
          <w:b w:val="0"/>
          <w:spacing w:val="-4"/>
        </w:rPr>
        <w:t>with </w:t>
      </w:r>
      <w:r>
        <w:rPr>
          <w:b w:val="0"/>
          <w:spacing w:val="-5"/>
        </w:rPr>
        <w:t>severe mental illness, </w:t>
      </w:r>
      <w:r>
        <w:rPr>
          <w:b w:val="0"/>
          <w:spacing w:val="-4"/>
        </w:rPr>
        <w:t>with </w:t>
      </w:r>
      <w:r>
        <w:rPr>
          <w:b w:val="0"/>
        </w:rPr>
        <w:t>a </w:t>
      </w:r>
      <w:r>
        <w:rPr>
          <w:b w:val="0"/>
          <w:spacing w:val="-5"/>
        </w:rPr>
        <w:t>specific </w:t>
      </w:r>
      <w:r>
        <w:rPr>
          <w:b w:val="0"/>
          <w:spacing w:val="-4"/>
        </w:rPr>
        <w:t>focus </w:t>
      </w:r>
      <w:r>
        <w:rPr>
          <w:b w:val="0"/>
          <w:spacing w:val="-5"/>
        </w:rPr>
        <w:t>on cancer screening uptake, </w:t>
      </w:r>
      <w:r>
        <w:rPr>
          <w:b w:val="0"/>
          <w:spacing w:val="-4"/>
        </w:rPr>
        <w:t>and </w:t>
      </w:r>
      <w:r>
        <w:rPr>
          <w:b w:val="0"/>
          <w:spacing w:val="-5"/>
        </w:rPr>
        <w:t>access </w:t>
      </w:r>
      <w:r>
        <w:rPr>
          <w:b w:val="0"/>
          <w:spacing w:val="-3"/>
        </w:rPr>
        <w:t>to </w:t>
      </w:r>
      <w:r>
        <w:rPr>
          <w:b w:val="0"/>
          <w:spacing w:val="-5"/>
        </w:rPr>
        <w:t>smoking cessation interventions.</w:t>
      </w:r>
    </w:p>
    <w:p>
      <w:pPr>
        <w:pStyle w:val="Heading4"/>
        <w:spacing w:before="185"/>
        <w:ind w:left="1287"/>
        <w:jc w:val="both"/>
      </w:pPr>
      <w:r>
        <w:rPr>
          <w:color w:val="B21F75"/>
        </w:rPr>
        <w:t>Successes 2023/24</w:t>
      </w:r>
    </w:p>
    <w:p>
      <w:pPr>
        <w:pStyle w:val="ListParagraph"/>
        <w:numPr>
          <w:ilvl w:val="0"/>
          <w:numId w:val="5"/>
        </w:numPr>
        <w:tabs>
          <w:tab w:pos="1475" w:val="left" w:leader="none"/>
        </w:tabs>
        <w:spacing w:line="237" w:lineRule="auto" w:before="73" w:after="0"/>
        <w:ind w:left="1487" w:right="1426" w:hanging="200"/>
        <w:jc w:val="both"/>
        <w:rPr>
          <w:b w:val="0"/>
          <w:sz w:val="24"/>
        </w:rPr>
      </w:pPr>
      <w:r>
        <w:rPr>
          <w:b w:val="0"/>
          <w:sz w:val="24"/>
        </w:rPr>
        <w:t>Achieved 8,822 Annual Physical Health Checks (69.9% of those on the SMI register), </w:t>
      </w:r>
      <w:r>
        <w:rPr>
          <w:b w:val="0"/>
          <w:spacing w:val="-6"/>
          <w:sz w:val="24"/>
        </w:rPr>
        <w:t>an </w:t>
      </w:r>
      <w:r>
        <w:rPr>
          <w:b w:val="0"/>
          <w:sz w:val="24"/>
        </w:rPr>
        <w:t>increase of 12.7% on last </w:t>
      </w:r>
      <w:r>
        <w:rPr>
          <w:b w:val="0"/>
          <w:spacing w:val="-5"/>
          <w:sz w:val="24"/>
        </w:rPr>
        <w:t>year. </w:t>
      </w:r>
      <w:r>
        <w:rPr>
          <w:b w:val="0"/>
          <w:sz w:val="24"/>
        </w:rPr>
        <w:t>Additionally, 4 of our 6 local Places in HNY succeeded </w:t>
      </w:r>
      <w:r>
        <w:rPr>
          <w:b w:val="0"/>
          <w:spacing w:val="-8"/>
          <w:sz w:val="24"/>
        </w:rPr>
        <w:t>in </w:t>
      </w:r>
      <w:r>
        <w:rPr>
          <w:b w:val="0"/>
          <w:sz w:val="24"/>
        </w:rPr>
        <w:t>delivering health checks to more than 70% of people on their SMI</w:t>
      </w:r>
      <w:r>
        <w:rPr>
          <w:b w:val="0"/>
          <w:spacing w:val="-4"/>
          <w:sz w:val="24"/>
        </w:rPr>
        <w:t> </w:t>
      </w:r>
      <w:r>
        <w:rPr>
          <w:b w:val="0"/>
          <w:sz w:val="24"/>
        </w:rPr>
        <w:t>registers.</w:t>
      </w:r>
    </w:p>
    <w:p>
      <w:pPr>
        <w:pStyle w:val="ListParagraph"/>
        <w:numPr>
          <w:ilvl w:val="0"/>
          <w:numId w:val="5"/>
        </w:numPr>
        <w:tabs>
          <w:tab w:pos="1475" w:val="left" w:leader="none"/>
        </w:tabs>
        <w:spacing w:line="237" w:lineRule="auto" w:before="114" w:after="0"/>
        <w:ind w:left="1487" w:right="1859" w:hanging="200"/>
        <w:jc w:val="left"/>
        <w:rPr>
          <w:b w:val="0"/>
          <w:sz w:val="24"/>
        </w:rPr>
      </w:pPr>
      <w:r>
        <w:rPr>
          <w:b w:val="0"/>
          <w:sz w:val="24"/>
        </w:rPr>
        <w:t>Our SMI RAIDR dashboard went live enabling access to a range of data including demographics, co-morbidities, long-term conditions, and access to acute </w:t>
      </w:r>
      <w:r>
        <w:rPr>
          <w:b w:val="0"/>
          <w:spacing w:val="-3"/>
          <w:sz w:val="24"/>
        </w:rPr>
        <w:t>healthcare </w:t>
      </w:r>
      <w:r>
        <w:rPr>
          <w:b w:val="0"/>
          <w:sz w:val="24"/>
        </w:rPr>
        <w:t>services including A&amp;E. Unfortunately this was retired in March</w:t>
      </w:r>
      <w:r>
        <w:rPr>
          <w:b w:val="0"/>
          <w:spacing w:val="-5"/>
          <w:sz w:val="24"/>
        </w:rPr>
        <w:t> </w:t>
      </w:r>
      <w:r>
        <w:rPr>
          <w:b w:val="0"/>
          <w:sz w:val="24"/>
        </w:rPr>
        <w:t>2024.</w:t>
      </w:r>
    </w:p>
    <w:p>
      <w:pPr>
        <w:pStyle w:val="ListParagraph"/>
        <w:numPr>
          <w:ilvl w:val="0"/>
          <w:numId w:val="5"/>
        </w:numPr>
        <w:tabs>
          <w:tab w:pos="1475" w:val="left" w:leader="none"/>
        </w:tabs>
        <w:spacing w:line="237" w:lineRule="auto" w:before="114" w:after="0"/>
        <w:ind w:left="1487" w:right="1320" w:hanging="200"/>
        <w:jc w:val="left"/>
        <w:rPr>
          <w:b w:val="0"/>
          <w:sz w:val="24"/>
        </w:rPr>
      </w:pPr>
      <w:r>
        <w:rPr>
          <w:b w:val="0"/>
          <w:sz w:val="24"/>
        </w:rPr>
        <w:t>Funded 20 staff to complete the National Centre for Smoking Cessation and </w:t>
      </w:r>
      <w:r>
        <w:rPr>
          <w:b w:val="0"/>
          <w:spacing w:val="-3"/>
          <w:sz w:val="24"/>
        </w:rPr>
        <w:t>Training </w:t>
      </w:r>
      <w:r>
        <w:rPr>
          <w:b w:val="0"/>
          <w:sz w:val="24"/>
        </w:rPr>
        <w:t>(NCSCT) </w:t>
      </w:r>
      <w:r>
        <w:rPr>
          <w:b w:val="0"/>
          <w:spacing w:val="-4"/>
          <w:sz w:val="24"/>
        </w:rPr>
        <w:t>Very </w:t>
      </w:r>
      <w:r>
        <w:rPr>
          <w:b w:val="0"/>
          <w:sz w:val="24"/>
        </w:rPr>
        <w:t>Brief Advice Course. This supports them in how best to approach conversations around quitting smoking to encourage individuals to accept a referral </w:t>
      </w:r>
      <w:r>
        <w:rPr>
          <w:b w:val="0"/>
          <w:spacing w:val="-4"/>
          <w:sz w:val="24"/>
        </w:rPr>
        <w:t>offer </w:t>
      </w:r>
      <w:r>
        <w:rPr>
          <w:b w:val="0"/>
          <w:sz w:val="24"/>
        </w:rPr>
        <w:t>to a Quit service.</w:t>
      </w:r>
    </w:p>
    <w:p>
      <w:pPr>
        <w:pStyle w:val="ListParagraph"/>
        <w:numPr>
          <w:ilvl w:val="0"/>
          <w:numId w:val="5"/>
        </w:numPr>
        <w:tabs>
          <w:tab w:pos="1475" w:val="left" w:leader="none"/>
        </w:tabs>
        <w:spacing w:line="237" w:lineRule="auto" w:before="115" w:after="0"/>
        <w:ind w:left="1487" w:right="1484" w:hanging="200"/>
        <w:jc w:val="left"/>
        <w:rPr>
          <w:b w:val="0"/>
          <w:sz w:val="24"/>
        </w:rPr>
      </w:pPr>
      <w:r>
        <w:rPr>
          <w:b w:val="0"/>
          <w:sz w:val="24"/>
        </w:rPr>
        <w:t>Began to work with the HNY Cancer Alliance to understand uptake of cancer </w:t>
      </w:r>
      <w:r>
        <w:rPr>
          <w:b w:val="0"/>
          <w:spacing w:val="-3"/>
          <w:sz w:val="24"/>
        </w:rPr>
        <w:t>screening </w:t>
      </w:r>
      <w:r>
        <w:rPr>
          <w:b w:val="0"/>
          <w:sz w:val="24"/>
        </w:rPr>
        <w:t>data for people with an SMI.</w:t>
      </w:r>
    </w:p>
    <w:p>
      <w:pPr>
        <w:pStyle w:val="ListParagraph"/>
        <w:numPr>
          <w:ilvl w:val="0"/>
          <w:numId w:val="5"/>
        </w:numPr>
        <w:tabs>
          <w:tab w:pos="1475" w:val="left" w:leader="none"/>
        </w:tabs>
        <w:spacing w:line="237" w:lineRule="auto" w:before="113" w:after="0"/>
        <w:ind w:left="1487" w:right="1284" w:hanging="200"/>
        <w:jc w:val="left"/>
        <w:rPr>
          <w:b w:val="0"/>
          <w:sz w:val="24"/>
        </w:rPr>
      </w:pPr>
      <w:r>
        <w:rPr>
          <w:b w:val="0"/>
          <w:spacing w:val="-4"/>
          <w:sz w:val="24"/>
        </w:rPr>
        <w:t>Vale </w:t>
      </w:r>
      <w:r>
        <w:rPr>
          <w:b w:val="0"/>
          <w:sz w:val="24"/>
        </w:rPr>
        <w:t>of </w:t>
      </w:r>
      <w:r>
        <w:rPr>
          <w:b w:val="0"/>
          <w:spacing w:val="-6"/>
          <w:sz w:val="24"/>
        </w:rPr>
        <w:t>York </w:t>
      </w:r>
      <w:r>
        <w:rPr>
          <w:b w:val="0"/>
          <w:sz w:val="24"/>
        </w:rPr>
        <w:t>have been working to tackle interoperability issues through the development of a letter to support information transfer from secondary care back into primary</w:t>
      </w:r>
      <w:r>
        <w:rPr>
          <w:b w:val="0"/>
          <w:spacing w:val="-11"/>
          <w:sz w:val="24"/>
        </w:rPr>
        <w:t> </w:t>
      </w:r>
      <w:r>
        <w:rPr>
          <w:b w:val="0"/>
          <w:sz w:val="24"/>
        </w:rPr>
        <w:t>care.</w:t>
      </w:r>
    </w:p>
    <w:p>
      <w:pPr>
        <w:pStyle w:val="ListParagraph"/>
        <w:numPr>
          <w:ilvl w:val="0"/>
          <w:numId w:val="5"/>
        </w:numPr>
        <w:tabs>
          <w:tab w:pos="1475" w:val="left" w:leader="none"/>
        </w:tabs>
        <w:spacing w:line="240" w:lineRule="auto" w:before="112" w:after="0"/>
        <w:ind w:left="1474" w:right="0" w:hanging="188"/>
        <w:jc w:val="left"/>
        <w:rPr>
          <w:b w:val="0"/>
          <w:sz w:val="24"/>
        </w:rPr>
      </w:pPr>
      <w:r>
        <w:rPr>
          <w:b w:val="0"/>
          <w:sz w:val="24"/>
        </w:rPr>
        <w:t>Continued to share best practice through our steering group, with speakers</w:t>
      </w:r>
      <w:r>
        <w:rPr>
          <w:b w:val="0"/>
          <w:spacing w:val="-5"/>
          <w:sz w:val="24"/>
        </w:rPr>
        <w:t> </w:t>
      </w:r>
      <w:r>
        <w:rPr>
          <w:b w:val="0"/>
          <w:sz w:val="24"/>
        </w:rPr>
        <w:t>including:</w:t>
      </w:r>
    </w:p>
    <w:p>
      <w:pPr>
        <w:pStyle w:val="ListParagraph"/>
        <w:numPr>
          <w:ilvl w:val="1"/>
          <w:numId w:val="5"/>
        </w:numPr>
        <w:tabs>
          <w:tab w:pos="1695" w:val="left" w:leader="none"/>
        </w:tabs>
        <w:spacing w:line="237" w:lineRule="auto" w:before="113" w:after="0"/>
        <w:ind w:left="1748" w:right="1802" w:hanging="240"/>
        <w:jc w:val="left"/>
        <w:rPr>
          <w:b w:val="0"/>
          <w:color w:val="8597A3"/>
          <w:sz w:val="24"/>
        </w:rPr>
      </w:pPr>
      <w:r>
        <w:rPr>
          <w:b w:val="0"/>
          <w:sz w:val="24"/>
        </w:rPr>
        <w:t>Jodie Hall, Sheffield Health and Social Care, on their Annual Physical Health </w:t>
      </w:r>
      <w:r>
        <w:rPr>
          <w:b w:val="0"/>
          <w:spacing w:val="-4"/>
          <w:sz w:val="24"/>
        </w:rPr>
        <w:t>Check </w:t>
      </w:r>
      <w:r>
        <w:rPr>
          <w:b w:val="0"/>
          <w:sz w:val="24"/>
        </w:rPr>
        <w:t>model.</w:t>
      </w:r>
    </w:p>
    <w:p>
      <w:pPr>
        <w:pStyle w:val="ListParagraph"/>
        <w:numPr>
          <w:ilvl w:val="1"/>
          <w:numId w:val="5"/>
        </w:numPr>
        <w:tabs>
          <w:tab w:pos="1695" w:val="left" w:leader="none"/>
        </w:tabs>
        <w:spacing w:line="237" w:lineRule="auto" w:before="114" w:after="0"/>
        <w:ind w:left="1748" w:right="1340" w:hanging="240"/>
        <w:jc w:val="left"/>
        <w:rPr>
          <w:b w:val="0"/>
          <w:color w:val="8597A3"/>
          <w:sz w:val="24"/>
        </w:rPr>
      </w:pPr>
      <w:r>
        <w:rPr>
          <w:b w:val="0"/>
          <w:sz w:val="24"/>
        </w:rPr>
        <w:t>Zoe Bounds, HNY Cancer Alliance, on the Psychosocial Support for People with </w:t>
      </w:r>
      <w:r>
        <w:rPr>
          <w:b w:val="0"/>
          <w:spacing w:val="-3"/>
          <w:sz w:val="24"/>
        </w:rPr>
        <w:t>Cancer </w:t>
      </w:r>
      <w:r>
        <w:rPr>
          <w:b w:val="0"/>
          <w:sz w:val="24"/>
        </w:rPr>
        <w:t>project.</w:t>
      </w:r>
    </w:p>
    <w:p>
      <w:pPr>
        <w:pStyle w:val="ListParagraph"/>
        <w:numPr>
          <w:ilvl w:val="1"/>
          <w:numId w:val="5"/>
        </w:numPr>
        <w:tabs>
          <w:tab w:pos="1695" w:val="left" w:leader="none"/>
        </w:tabs>
        <w:spacing w:line="237" w:lineRule="auto" w:before="114" w:after="0"/>
        <w:ind w:left="1748" w:right="1447" w:hanging="240"/>
        <w:jc w:val="left"/>
        <w:rPr>
          <w:b w:val="0"/>
          <w:color w:val="8597A3"/>
          <w:sz w:val="24"/>
        </w:rPr>
      </w:pPr>
      <w:r>
        <w:rPr>
          <w:b w:val="0"/>
          <w:sz w:val="24"/>
        </w:rPr>
        <w:t>Dave Jones, Centre for Excellence in </w:t>
      </w:r>
      <w:r>
        <w:rPr>
          <w:b w:val="0"/>
          <w:spacing w:val="-4"/>
          <w:sz w:val="24"/>
        </w:rPr>
        <w:t>Tobacco </w:t>
      </w:r>
      <w:r>
        <w:rPr>
          <w:b w:val="0"/>
          <w:sz w:val="24"/>
        </w:rPr>
        <w:t>Control, on improving access to </w:t>
      </w:r>
      <w:r>
        <w:rPr>
          <w:b w:val="0"/>
          <w:spacing w:val="-3"/>
          <w:sz w:val="24"/>
        </w:rPr>
        <w:t>tobacco </w:t>
      </w:r>
      <w:r>
        <w:rPr>
          <w:b w:val="0"/>
          <w:sz w:val="24"/>
        </w:rPr>
        <w:t>treatment for people with</w:t>
      </w:r>
      <w:r>
        <w:rPr>
          <w:b w:val="0"/>
          <w:spacing w:val="-1"/>
          <w:sz w:val="24"/>
        </w:rPr>
        <w:t> </w:t>
      </w:r>
      <w:r>
        <w:rPr>
          <w:b w:val="0"/>
          <w:sz w:val="24"/>
        </w:rPr>
        <w:t>SMI</w:t>
      </w:r>
    </w:p>
    <w:p>
      <w:pPr>
        <w:pStyle w:val="ListParagraph"/>
        <w:numPr>
          <w:ilvl w:val="1"/>
          <w:numId w:val="5"/>
        </w:numPr>
        <w:tabs>
          <w:tab w:pos="1695" w:val="left" w:leader="none"/>
        </w:tabs>
        <w:spacing w:line="240" w:lineRule="auto" w:before="111" w:after="0"/>
        <w:ind w:left="1694" w:right="0" w:hanging="187"/>
        <w:jc w:val="left"/>
        <w:rPr>
          <w:b w:val="0"/>
          <w:color w:val="8597A3"/>
          <w:sz w:val="24"/>
        </w:rPr>
      </w:pPr>
      <w:r>
        <w:rPr>
          <w:b w:val="0"/>
          <w:sz w:val="24"/>
        </w:rPr>
        <w:t>Updates from all local places on Engagement and Coproduction</w:t>
      </w:r>
      <w:r>
        <w:rPr>
          <w:b w:val="0"/>
          <w:spacing w:val="-2"/>
          <w:sz w:val="24"/>
        </w:rPr>
        <w:t> </w:t>
      </w:r>
      <w:r>
        <w:rPr>
          <w:b w:val="0"/>
          <w:sz w:val="24"/>
        </w:rPr>
        <w:t>Practices.</w:t>
      </w:r>
    </w:p>
    <w:p>
      <w:pPr>
        <w:pStyle w:val="Heading4"/>
        <w:spacing w:before="183"/>
        <w:ind w:left="1287"/>
      </w:pPr>
      <w:r>
        <w:rPr>
          <w:color w:val="B21F75"/>
        </w:rPr>
        <w:t>Priorities 2024/25</w:t>
      </w:r>
    </w:p>
    <w:p>
      <w:pPr>
        <w:pStyle w:val="ListParagraph"/>
        <w:numPr>
          <w:ilvl w:val="0"/>
          <w:numId w:val="5"/>
        </w:numPr>
        <w:tabs>
          <w:tab w:pos="1488" w:val="left" w:leader="none"/>
        </w:tabs>
        <w:spacing w:line="237" w:lineRule="auto" w:before="73" w:after="0"/>
        <w:ind w:left="1487" w:right="1640" w:hanging="200"/>
        <w:jc w:val="left"/>
        <w:rPr>
          <w:b w:val="0"/>
          <w:sz w:val="24"/>
        </w:rPr>
      </w:pPr>
      <w:r>
        <w:rPr>
          <w:b w:val="0"/>
          <w:sz w:val="24"/>
        </w:rPr>
        <w:t>Achieve our target of 8,825 (69.6%) annual health checks to be completed, but </w:t>
      </w:r>
      <w:r>
        <w:rPr>
          <w:b w:val="0"/>
          <w:spacing w:val="-5"/>
          <w:sz w:val="24"/>
        </w:rPr>
        <w:t>work </w:t>
      </w:r>
      <w:r>
        <w:rPr>
          <w:b w:val="0"/>
          <w:sz w:val="24"/>
        </w:rPr>
        <w:t>towards</w:t>
      </w:r>
      <w:r>
        <w:rPr>
          <w:b w:val="0"/>
          <w:spacing w:val="-1"/>
          <w:sz w:val="24"/>
        </w:rPr>
        <w:t> </w:t>
      </w:r>
      <w:r>
        <w:rPr>
          <w:b w:val="0"/>
          <w:sz w:val="24"/>
        </w:rPr>
        <w:t>75%.</w:t>
      </w:r>
    </w:p>
    <w:p>
      <w:pPr>
        <w:pStyle w:val="ListParagraph"/>
        <w:numPr>
          <w:ilvl w:val="0"/>
          <w:numId w:val="5"/>
        </w:numPr>
        <w:tabs>
          <w:tab w:pos="1488" w:val="left" w:leader="none"/>
        </w:tabs>
        <w:spacing w:line="237" w:lineRule="auto" w:before="114" w:after="0"/>
        <w:ind w:left="1487" w:right="1445" w:hanging="200"/>
        <w:jc w:val="left"/>
        <w:rPr>
          <w:b w:val="0"/>
          <w:sz w:val="24"/>
        </w:rPr>
      </w:pPr>
      <w:r>
        <w:rPr>
          <w:b w:val="0"/>
          <w:sz w:val="24"/>
        </w:rPr>
        <w:t>Continue to work closely with partners in the HNY Cancer Alliance to identify ways </w:t>
      </w:r>
      <w:r>
        <w:rPr>
          <w:b w:val="0"/>
          <w:spacing w:val="-4"/>
          <w:sz w:val="24"/>
        </w:rPr>
        <w:t>that </w:t>
      </w:r>
      <w:r>
        <w:rPr>
          <w:b w:val="0"/>
          <w:sz w:val="24"/>
        </w:rPr>
        <w:t>cancer screening and care can be improved for people with an</w:t>
      </w:r>
      <w:r>
        <w:rPr>
          <w:b w:val="0"/>
          <w:spacing w:val="-4"/>
          <w:sz w:val="24"/>
        </w:rPr>
        <w:t> </w:t>
      </w:r>
      <w:r>
        <w:rPr>
          <w:b w:val="0"/>
          <w:sz w:val="24"/>
        </w:rPr>
        <w:t>SMI.</w:t>
      </w:r>
    </w:p>
    <w:p>
      <w:pPr>
        <w:pStyle w:val="ListParagraph"/>
        <w:numPr>
          <w:ilvl w:val="0"/>
          <w:numId w:val="5"/>
        </w:numPr>
        <w:tabs>
          <w:tab w:pos="1488" w:val="left" w:leader="none"/>
        </w:tabs>
        <w:spacing w:line="240" w:lineRule="auto" w:before="111" w:after="0"/>
        <w:ind w:left="1487" w:right="0" w:hanging="201"/>
        <w:jc w:val="left"/>
        <w:rPr>
          <w:b w:val="0"/>
          <w:sz w:val="24"/>
        </w:rPr>
      </w:pPr>
      <w:r>
        <w:rPr>
          <w:b w:val="0"/>
          <w:spacing w:val="-4"/>
          <w:sz w:val="24"/>
        </w:rPr>
        <w:t>Work</w:t>
      </w:r>
      <w:r>
        <w:rPr>
          <w:b w:val="0"/>
          <w:spacing w:val="-6"/>
          <w:sz w:val="24"/>
        </w:rPr>
        <w:t> </w:t>
      </w:r>
      <w:r>
        <w:rPr>
          <w:b w:val="0"/>
          <w:spacing w:val="-3"/>
          <w:sz w:val="24"/>
        </w:rPr>
        <w:t>with</w:t>
      </w:r>
      <w:r>
        <w:rPr>
          <w:b w:val="0"/>
          <w:spacing w:val="-5"/>
          <w:sz w:val="24"/>
        </w:rPr>
        <w:t> </w:t>
      </w:r>
      <w:r>
        <w:rPr>
          <w:b w:val="0"/>
          <w:sz w:val="24"/>
        </w:rPr>
        <w:t>the</w:t>
      </w:r>
      <w:r>
        <w:rPr>
          <w:b w:val="0"/>
          <w:spacing w:val="-5"/>
          <w:sz w:val="24"/>
        </w:rPr>
        <w:t> </w:t>
      </w:r>
      <w:r>
        <w:rPr>
          <w:b w:val="0"/>
          <w:sz w:val="24"/>
        </w:rPr>
        <w:t>ICB</w:t>
      </w:r>
      <w:r>
        <w:rPr>
          <w:b w:val="0"/>
          <w:spacing w:val="-5"/>
          <w:sz w:val="24"/>
        </w:rPr>
        <w:t> </w:t>
      </w:r>
      <w:r>
        <w:rPr>
          <w:b w:val="0"/>
          <w:sz w:val="24"/>
        </w:rPr>
        <w:t>BI</w:t>
      </w:r>
      <w:r>
        <w:rPr>
          <w:b w:val="0"/>
          <w:spacing w:val="-5"/>
          <w:sz w:val="24"/>
        </w:rPr>
        <w:t> </w:t>
      </w:r>
      <w:r>
        <w:rPr>
          <w:b w:val="0"/>
          <w:spacing w:val="-3"/>
          <w:sz w:val="24"/>
        </w:rPr>
        <w:t>team</w:t>
      </w:r>
      <w:r>
        <w:rPr>
          <w:b w:val="0"/>
          <w:spacing w:val="-5"/>
          <w:sz w:val="24"/>
        </w:rPr>
        <w:t> </w:t>
      </w:r>
      <w:r>
        <w:rPr>
          <w:b w:val="0"/>
          <w:sz w:val="24"/>
        </w:rPr>
        <w:t>to</w:t>
      </w:r>
      <w:r>
        <w:rPr>
          <w:b w:val="0"/>
          <w:spacing w:val="-5"/>
          <w:sz w:val="24"/>
        </w:rPr>
        <w:t> </w:t>
      </w:r>
      <w:r>
        <w:rPr>
          <w:b w:val="0"/>
          <w:spacing w:val="-3"/>
          <w:sz w:val="24"/>
        </w:rPr>
        <w:t>develop</w:t>
      </w:r>
      <w:r>
        <w:rPr>
          <w:b w:val="0"/>
          <w:spacing w:val="-5"/>
          <w:sz w:val="24"/>
        </w:rPr>
        <w:t> </w:t>
      </w:r>
      <w:r>
        <w:rPr>
          <w:b w:val="0"/>
          <w:sz w:val="24"/>
        </w:rPr>
        <w:t>a</w:t>
      </w:r>
      <w:r>
        <w:rPr>
          <w:b w:val="0"/>
          <w:spacing w:val="-5"/>
          <w:sz w:val="24"/>
        </w:rPr>
        <w:t> </w:t>
      </w:r>
      <w:r>
        <w:rPr>
          <w:b w:val="0"/>
          <w:sz w:val="24"/>
        </w:rPr>
        <w:t>new</w:t>
      </w:r>
      <w:r>
        <w:rPr>
          <w:b w:val="0"/>
          <w:spacing w:val="-5"/>
          <w:sz w:val="24"/>
        </w:rPr>
        <w:t> </w:t>
      </w:r>
      <w:r>
        <w:rPr>
          <w:b w:val="0"/>
          <w:sz w:val="24"/>
        </w:rPr>
        <w:t>SMI</w:t>
      </w:r>
      <w:r>
        <w:rPr>
          <w:b w:val="0"/>
          <w:spacing w:val="-6"/>
          <w:sz w:val="24"/>
        </w:rPr>
        <w:t> </w:t>
      </w:r>
      <w:r>
        <w:rPr>
          <w:b w:val="0"/>
          <w:spacing w:val="-4"/>
          <w:sz w:val="24"/>
        </w:rPr>
        <w:t>dashboard</w:t>
      </w:r>
      <w:r>
        <w:rPr>
          <w:b w:val="0"/>
          <w:spacing w:val="-5"/>
          <w:sz w:val="24"/>
        </w:rPr>
        <w:t> </w:t>
      </w:r>
      <w:r>
        <w:rPr>
          <w:b w:val="0"/>
          <w:sz w:val="24"/>
        </w:rPr>
        <w:t>to</w:t>
      </w:r>
      <w:r>
        <w:rPr>
          <w:b w:val="0"/>
          <w:spacing w:val="-5"/>
          <w:sz w:val="24"/>
        </w:rPr>
        <w:t> </w:t>
      </w:r>
      <w:r>
        <w:rPr>
          <w:b w:val="0"/>
          <w:spacing w:val="-4"/>
          <w:sz w:val="24"/>
        </w:rPr>
        <w:t>provide</w:t>
      </w:r>
      <w:r>
        <w:rPr>
          <w:b w:val="0"/>
          <w:spacing w:val="-5"/>
          <w:sz w:val="24"/>
        </w:rPr>
        <w:t> </w:t>
      </w:r>
      <w:r>
        <w:rPr>
          <w:b w:val="0"/>
          <w:spacing w:val="-3"/>
          <w:sz w:val="24"/>
        </w:rPr>
        <w:t>access</w:t>
      </w:r>
      <w:r>
        <w:rPr>
          <w:b w:val="0"/>
          <w:spacing w:val="-5"/>
          <w:sz w:val="24"/>
        </w:rPr>
        <w:t> </w:t>
      </w:r>
      <w:r>
        <w:rPr>
          <w:b w:val="0"/>
          <w:sz w:val="24"/>
        </w:rPr>
        <w:t>to</w:t>
      </w:r>
      <w:r>
        <w:rPr>
          <w:b w:val="0"/>
          <w:spacing w:val="-5"/>
          <w:sz w:val="24"/>
        </w:rPr>
        <w:t> </w:t>
      </w:r>
      <w:r>
        <w:rPr>
          <w:b w:val="0"/>
          <w:spacing w:val="-3"/>
          <w:sz w:val="24"/>
        </w:rPr>
        <w:t>live</w:t>
      </w:r>
      <w:r>
        <w:rPr>
          <w:b w:val="0"/>
          <w:spacing w:val="-5"/>
          <w:sz w:val="24"/>
        </w:rPr>
        <w:t> </w:t>
      </w:r>
      <w:r>
        <w:rPr>
          <w:b w:val="0"/>
          <w:spacing w:val="-3"/>
          <w:sz w:val="24"/>
        </w:rPr>
        <w:t>data.</w:t>
      </w:r>
    </w:p>
    <w:p>
      <w:pPr>
        <w:pStyle w:val="ListParagraph"/>
        <w:numPr>
          <w:ilvl w:val="0"/>
          <w:numId w:val="5"/>
        </w:numPr>
        <w:tabs>
          <w:tab w:pos="1488" w:val="left" w:leader="none"/>
        </w:tabs>
        <w:spacing w:line="237" w:lineRule="auto" w:before="113" w:after="0"/>
        <w:ind w:left="1487" w:right="1818" w:hanging="200"/>
        <w:jc w:val="left"/>
        <w:rPr>
          <w:b w:val="0"/>
          <w:sz w:val="24"/>
        </w:rPr>
      </w:pPr>
      <w:r>
        <w:rPr>
          <w:b w:val="0"/>
          <w:sz w:val="24"/>
        </w:rPr>
        <w:t>Deliver a teaching session to cancer professionals on the health inequalities faced </w:t>
      </w:r>
      <w:r>
        <w:rPr>
          <w:b w:val="0"/>
          <w:spacing w:val="-8"/>
          <w:sz w:val="24"/>
        </w:rPr>
        <w:t>by </w:t>
      </w:r>
      <w:r>
        <w:rPr>
          <w:b w:val="0"/>
          <w:sz w:val="24"/>
        </w:rPr>
        <w:t>people with SMI, and how to increase uptake of cancer</w:t>
      </w:r>
      <w:r>
        <w:rPr>
          <w:b w:val="0"/>
          <w:spacing w:val="-3"/>
          <w:sz w:val="24"/>
        </w:rPr>
        <w:t> </w:t>
      </w:r>
      <w:r>
        <w:rPr>
          <w:b w:val="0"/>
          <w:sz w:val="24"/>
        </w:rPr>
        <w:t>screening.</w:t>
      </w:r>
    </w:p>
    <w:p>
      <w:pPr>
        <w:pStyle w:val="ListParagraph"/>
        <w:numPr>
          <w:ilvl w:val="0"/>
          <w:numId w:val="5"/>
        </w:numPr>
        <w:tabs>
          <w:tab w:pos="1488" w:val="left" w:leader="none"/>
        </w:tabs>
        <w:spacing w:line="237" w:lineRule="auto" w:before="114" w:after="0"/>
        <w:ind w:left="1487" w:right="1449" w:hanging="200"/>
        <w:jc w:val="left"/>
        <w:rPr>
          <w:b w:val="0"/>
          <w:sz w:val="24"/>
        </w:rPr>
      </w:pPr>
      <w:r>
        <w:rPr>
          <w:b w:val="0"/>
          <w:sz w:val="24"/>
        </w:rPr>
        <w:t>Progress work with the Centre for Excellence in </w:t>
      </w:r>
      <w:r>
        <w:rPr>
          <w:b w:val="0"/>
          <w:spacing w:val="-4"/>
          <w:sz w:val="24"/>
        </w:rPr>
        <w:t>Tobacco </w:t>
      </w:r>
      <w:r>
        <w:rPr>
          <w:b w:val="0"/>
          <w:sz w:val="24"/>
        </w:rPr>
        <w:t>Control on improving access </w:t>
      </w:r>
      <w:r>
        <w:rPr>
          <w:b w:val="0"/>
          <w:spacing w:val="-7"/>
          <w:sz w:val="24"/>
        </w:rPr>
        <w:t>to </w:t>
      </w:r>
      <w:r>
        <w:rPr>
          <w:b w:val="0"/>
          <w:sz w:val="24"/>
        </w:rPr>
        <w:t>tobacco treatment for people with</w:t>
      </w:r>
      <w:r>
        <w:rPr>
          <w:b w:val="0"/>
          <w:spacing w:val="-1"/>
          <w:sz w:val="24"/>
        </w:rPr>
        <w:t> </w:t>
      </w:r>
      <w:r>
        <w:rPr>
          <w:b w:val="0"/>
          <w:sz w:val="24"/>
        </w:rPr>
        <w:t>SMI.</w:t>
      </w:r>
    </w:p>
    <w:p>
      <w:pPr>
        <w:pStyle w:val="ListParagraph"/>
        <w:numPr>
          <w:ilvl w:val="0"/>
          <w:numId w:val="5"/>
        </w:numPr>
        <w:tabs>
          <w:tab w:pos="1488" w:val="left" w:leader="none"/>
        </w:tabs>
        <w:spacing w:line="237" w:lineRule="auto" w:before="114" w:after="0"/>
        <w:ind w:left="1487" w:right="1232" w:hanging="200"/>
        <w:jc w:val="left"/>
        <w:rPr>
          <w:b w:val="0"/>
          <w:sz w:val="24"/>
        </w:rPr>
      </w:pPr>
      <w:r>
        <w:rPr>
          <w:b w:val="0"/>
          <w:sz w:val="24"/>
        </w:rPr>
        <w:t>Deliver a 2 day NCSCT course to train staff who deliver smoking cessation interventions </w:t>
      </w:r>
      <w:r>
        <w:rPr>
          <w:b w:val="0"/>
          <w:spacing w:val="-8"/>
          <w:sz w:val="24"/>
        </w:rPr>
        <w:t>in </w:t>
      </w:r>
      <w:r>
        <w:rPr>
          <w:b w:val="0"/>
          <w:sz w:val="24"/>
        </w:rPr>
        <w:t>how best to engage with people with a severe mental</w:t>
      </w:r>
      <w:r>
        <w:rPr>
          <w:b w:val="0"/>
          <w:spacing w:val="-1"/>
          <w:sz w:val="24"/>
        </w:rPr>
        <w:t> </w:t>
      </w:r>
      <w:r>
        <w:rPr>
          <w:b w:val="0"/>
          <w:sz w:val="24"/>
        </w:rPr>
        <w:t>illness.</w:t>
      </w:r>
    </w:p>
    <w:p>
      <w:pPr>
        <w:spacing w:after="0" w:line="237" w:lineRule="auto"/>
        <w:jc w:val="left"/>
        <w:rPr>
          <w:sz w:val="24"/>
        </w:rPr>
        <w:sectPr>
          <w:pgSz w:w="11910" w:h="16840"/>
          <w:pgMar w:header="366" w:footer="0" w:top="1260" w:bottom="420" w:left="0" w:right="0"/>
        </w:sectPr>
      </w:pPr>
    </w:p>
    <w:p>
      <w:pPr>
        <w:pStyle w:val="BodyText"/>
        <w:spacing w:before="6"/>
        <w:rPr>
          <w:b w:val="0"/>
          <w:sz w:val="16"/>
        </w:rPr>
      </w:pPr>
    </w:p>
    <w:p>
      <w:pPr>
        <w:spacing w:before="94"/>
        <w:ind w:left="1305" w:right="0" w:firstLine="0"/>
        <w:jc w:val="left"/>
        <w:rPr>
          <w:b/>
          <w:sz w:val="32"/>
        </w:rPr>
      </w:pPr>
      <w:r>
        <w:rPr>
          <w:b/>
          <w:color w:val="253776"/>
          <w:spacing w:val="-9"/>
          <w:sz w:val="32"/>
        </w:rPr>
        <w:t>Resilience</w:t>
      </w:r>
      <w:r>
        <w:rPr>
          <w:b/>
          <w:color w:val="253776"/>
          <w:spacing w:val="-20"/>
          <w:sz w:val="32"/>
        </w:rPr>
        <w:t> </w:t>
      </w:r>
      <w:r>
        <w:rPr>
          <w:b/>
          <w:color w:val="253776"/>
          <w:spacing w:val="-10"/>
          <w:sz w:val="32"/>
        </w:rPr>
        <w:t>Hub</w:t>
      </w:r>
    </w:p>
    <w:p>
      <w:pPr>
        <w:pStyle w:val="Heading4"/>
        <w:spacing w:before="163"/>
        <w:ind w:left="1305"/>
      </w:pPr>
      <w:r>
        <w:rPr>
          <w:color w:val="B21F75"/>
        </w:rPr>
        <w:t>Successes 2023/24</w:t>
      </w:r>
    </w:p>
    <w:p>
      <w:pPr>
        <w:pStyle w:val="BodyText"/>
        <w:spacing w:line="237" w:lineRule="auto" w:before="73"/>
        <w:ind w:left="1305" w:right="1770"/>
        <w:rPr>
          <w:b w:val="0"/>
        </w:rPr>
      </w:pPr>
      <w:r>
        <w:rPr>
          <w:b w:val="0"/>
        </w:rPr>
        <w:t>The Humber and North Yorkshire Staff Resilience Hub provides confidential help and support for health care colleagues across the HNY system. The hub delivers:</w:t>
      </w:r>
    </w:p>
    <w:p>
      <w:pPr>
        <w:pStyle w:val="BodyText"/>
        <w:spacing w:before="1"/>
        <w:rPr>
          <w:b w:val="0"/>
          <w:sz w:val="25"/>
        </w:rPr>
      </w:pPr>
      <w:r>
        <w:rPr/>
        <w:pict>
          <v:group style="position:absolute;margin-left:34.015999pt;margin-top:17.149139pt;width:100.55pt;height:143.1pt;mso-position-horizontal-relative:page;mso-position-vertical-relative:paragraph;z-index:-251578368;mso-wrap-distance-left:0;mso-wrap-distance-right:0" coordorigin="680,343" coordsize="2011,2862">
            <v:shape style="position:absolute;left:831;top:342;width:1709;height:1466" coordorigin="832,343" coordsize="1709,1466" path="m2267,343l1104,343,1032,353,966,380,911,423,869,478,841,543,832,615,832,1536,841,1609,869,1674,911,1729,966,1772,1032,1799,1104,1809,2267,1809,2340,1799,2405,1772,2460,1729,2503,1674,2530,1609,2540,1536,2540,615,2530,543,2503,478,2460,423,2405,380,2340,353,2267,343xe" filled="true" fillcolor="#c8e7fb" stroked="false">
              <v:path arrowok="t"/>
              <v:fill type="solid"/>
            </v:shape>
            <v:shape style="position:absolute;left:1366;top:1040;width:105;height:105" coordorigin="1366,1040" coordsize="105,105" path="m1419,1040l1398,1044,1382,1055,1371,1072,1366,1093,1371,1113,1382,1130,1398,1141,1419,1145,1439,1141,1456,1130,1457,1128,1419,1128,1405,1126,1394,1118,1386,1106,1383,1093,1386,1079,1394,1067,1405,1059,1419,1057,1457,1057,1456,1055,1439,1044,1419,1040xm1457,1057l1419,1057,1433,1059,1444,1067,1452,1079,1455,1093,1452,1106,1444,1118,1433,1126,1419,1128,1457,1128,1467,1113,1471,1093,1467,1072,1457,1057xe" filled="true" fillcolor="#b93980" stroked="false">
              <v:path arrowok="t"/>
              <v:fill type="solid"/>
            </v:shape>
            <v:shape style="position:absolute;left:1366;top:599;width:105;height:105" coordorigin="1366,600" coordsize="105,105" path="m1419,600l1398,604,1382,615,1371,632,1366,652,1371,672,1382,689,1398,700,1419,704,1439,700,1456,689,1457,688,1419,688,1405,685,1394,677,1386,666,1383,652,1386,638,1394,627,1405,619,1419,616,1457,616,1456,615,1439,604,1419,600xm1457,616l1419,616,1433,619,1444,627,1452,638,1455,652,1452,666,1444,677,1433,685,1419,688,1457,688,1467,672,1471,652,1467,632,1457,616xe" filled="true" fillcolor="#b93980" stroked="false">
              <v:path arrowok="t"/>
              <v:fill type="solid"/>
            </v:shape>
            <v:shape style="position:absolute;left:1314;top:1150;width:209;height:59" coordorigin="1315,1150" coordsize="209,59" path="m1376,1150l1323,1171,1315,1182,1315,1205,1318,1209,1327,1209,1331,1205,1331,1189,1335,1184,1374,1168,1399,1168,1379,1151,1376,1150xm1509,1168l1463,1168,1503,1184,1506,1189,1506,1205,1510,1209,1519,1209,1523,1205,1523,1182,1515,1171,1509,1168xm1399,1168l1374,1168,1416,1206,1421,1206,1444,1186,1419,1186,1399,1168xm1462,1150l1458,1151,1419,1186,1444,1186,1463,1168,1509,1168,1462,1150xe" filled="true" fillcolor="#b93980" stroked="false">
              <v:path arrowok="t"/>
              <v:fill type="solid"/>
            </v:shape>
            <v:shape style="position:absolute;left:1314;top:709;width:209;height:59" coordorigin="1315,710" coordsize="209,59" path="m1376,710l1323,730,1315,742,1315,765,1318,768,1327,768,1331,765,1331,749,1335,743,1374,728,1399,728,1379,710,1376,710xm1509,728l1463,728,1503,743,1506,749,1506,765,1510,768,1519,768,1523,765,1523,742,1515,730,1509,728xm1399,728l1374,728,1416,765,1421,765,1444,745,1419,745,1399,728xm1462,710l1458,710,1419,745,1444,745,1463,728,1509,728,1462,710xe" filled="true" fillcolor="#b93980" stroked="false">
              <v:path arrowok="t"/>
              <v:fill type="solid"/>
            </v:shape>
            <v:shape style="position:absolute;left:1900;top:1040;width:105;height:105" coordorigin="1900,1040" coordsize="105,105" path="m1953,1040l1932,1044,1916,1055,1904,1072,1900,1093,1904,1113,1916,1130,1932,1141,1953,1145,1973,1141,1990,1130,1990,1128,1953,1128,1939,1126,1927,1118,1920,1106,1917,1093,1920,1079,1927,1067,1939,1059,1953,1057,1990,1057,1990,1055,1973,1044,1953,1040xm1990,1057l1953,1057,1967,1059,1978,1067,1986,1079,1989,1093,1986,1106,1978,1118,1967,1126,1953,1128,1990,1128,2001,1113,2005,1093,2001,1072,1990,1057xe" filled="true" fillcolor="#b93980" stroked="false">
              <v:path arrowok="t"/>
              <v:fill type="solid"/>
            </v:shape>
            <v:shape style="position:absolute;left:1900;top:599;width:105;height:105" coordorigin="1900,600" coordsize="105,105" path="m1953,600l1932,604,1916,615,1904,632,1900,652,1904,672,1916,689,1932,700,1953,704,1973,700,1990,689,1990,688,1953,688,1939,685,1927,677,1920,666,1917,652,1920,638,1927,627,1939,619,1953,616,1990,616,1990,615,1973,604,1953,600xm1990,616l1953,616,1967,619,1978,627,1986,638,1989,652,1986,666,1978,677,1967,685,1953,688,1990,688,2001,672,2005,652,2001,632,1990,616xe" filled="true" fillcolor="#b93980" stroked="false">
              <v:path arrowok="t"/>
              <v:fill type="solid"/>
            </v:shape>
            <v:shape style="position:absolute;left:1848;top:1150;width:209;height:59" coordorigin="1848,1150" coordsize="209,59" path="m1910,1150l1856,1171,1848,1182,1848,1205,1852,1209,1861,1209,1865,1205,1865,1189,1869,1184,1908,1168,1933,1168,1913,1151,1910,1150xm2043,1168l1997,1168,2037,1184,2040,1189,2040,1205,2044,1209,2053,1209,2057,1205,2057,1182,2049,1171,2043,1168xm1933,1168l1908,1168,1950,1206,1955,1206,1978,1186,1953,1186,1933,1168xm1996,1150l1992,1151,1953,1186,1978,1186,1997,1168,2043,1168,1996,1150xe" filled="true" fillcolor="#b93980" stroked="false">
              <v:path arrowok="t"/>
              <v:fill type="solid"/>
            </v:shape>
            <v:shape style="position:absolute;left:1848;top:709;width:209;height:59" coordorigin="1848,710" coordsize="209,59" path="m1910,710l1856,730,1848,742,1848,765,1852,768,1861,768,1865,765,1865,749,1869,743,1908,728,1933,728,1913,710,1910,710xm2043,728l1997,728,2037,743,2040,749,2040,765,2044,768,2053,768,2057,765,2057,742,2049,730,2043,728xm1933,728l1908,728,1950,765,1955,765,1978,745,1953,745,1933,728xm1996,710l1992,710,1953,745,1978,745,1997,728,2043,728,1996,710xe" filled="true" fillcolor="#b93980" stroked="false">
              <v:path arrowok="t"/>
              <v:fill type="solid"/>
            </v:shape>
            <v:shape style="position:absolute;left:1390;top:820;width:19;height:179" coordorigin="1391,821" coordsize="19,179" path="m1400,821l1396,839,1393,858,1391,877,1391,896,1392,923,1395,949,1401,975,1409,999e" filled="false" stroked="true" strokeweight="1.066pt" strokecolor="#b21f75">
              <v:path arrowok="t"/>
              <v:stroke dashstyle="solid"/>
            </v:shape>
            <v:shape style="position:absolute;left:1498;top:600;width:370;height:68" coordorigin="1499,600" coordsize="370,68" path="m1868,662l1828,636,1784,617,1737,604,1687,600,1634,605,1585,618,1540,639,1499,668e" filled="false" stroked="true" strokeweight="1.066pt" strokecolor="#b21f75">
              <v:path arrowok="t"/>
              <v:stroke dashstyle="solid"/>
            </v:shape>
            <v:shape style="position:absolute;left:1957;top:824;width:26;height:192" coordorigin="1958,825" coordsize="26,192" path="m1958,1016l1969,988,1977,958,1981,928,1983,896,1982,878,1981,860,1978,842,1974,825e" filled="false" stroked="true" strokeweight="1.066pt" strokecolor="#b21f75">
              <v:path arrowok="t"/>
              <v:stroke dashstyle="solid"/>
            </v:shape>
            <v:shape style="position:absolute;left:1520;top:1141;width:324;height:51" coordorigin="1521,1142" coordsize="324,51" path="m1521,1142l1558,1163,1599,1179,1642,1189,1687,1193,1730,1190,1770,1181,1809,1166,1845,1147e" filled="false" stroked="true" strokeweight="1.066pt" strokecolor="#b21f75">
              <v:path arrowok="t"/>
              <v:stroke dashstyle="solid"/>
            </v:shape>
            <v:shape style="position:absolute;left:1542;top:737;width:265;height:366" coordorigin="1542,737" coordsize="265,366" path="m1796,737l1554,737,1542,749,1542,1092,1554,1103,1796,1103,1807,1092,1807,1089,1561,1089,1556,1084,1556,756,1561,751,1807,751,1807,749,1796,737xm1807,912l1794,912,1794,1084,1788,1089,1807,1089,1807,912xm1807,751l1788,751,1794,756,1794,789,1807,789,1807,751xe" filled="true" fillcolor="#b21f75" stroked="false">
              <v:path arrowok="t"/>
              <v:fill type="solid"/>
            </v:shape>
            <v:shape style="position:absolute;left:1619;top:831;width:90;height:11" coordorigin="1620,831" coordsize="90,11" path="m1708,831l1621,831,1620,833,1620,840,1621,842,1708,842,1709,840,1709,833,1708,831xe" filled="true" fillcolor="#b21f75" stroked="false">
              <v:path arrowok="t"/>
              <v:fill type="solid"/>
            </v:shape>
            <v:shape style="position:absolute;left:1619;top:929;width:120;height:11" coordorigin="1619,930" coordsize="120,11" path="m1737,930l1621,930,1619,932,1619,939,1621,941,1737,941,1739,939,1739,932,1737,930xe" filled="true" fillcolor="#b21f75" stroked="false">
              <v:path arrowok="t"/>
              <v:fill type="solid"/>
            </v:shape>
            <v:shape style="position:absolute;left:1619;top:979;width:120;height:11" coordorigin="1619,979" coordsize="120,11" path="m1737,979l1621,979,1619,981,1619,988,1621,990,1737,990,1739,988,1739,981,1737,979xe" filled="true" fillcolor="#b21f75" stroked="false">
              <v:path arrowok="t"/>
              <v:fill type="solid"/>
            </v:shape>
            <v:shape style="position:absolute;left:1619;top:1028;width:120;height:11" coordorigin="1619,1029" coordsize="120,11" path="m1737,1029l1621,1029,1619,1031,1619,1038,1621,1040,1737,1040,1739,1038,1739,1031,1737,1029xe" filled="true" fillcolor="#b21f75" stroked="false">
              <v:path arrowok="t"/>
              <v:fill type="solid"/>
            </v:shape>
            <v:shape style="position:absolute;left:1619;top:880;width:100;height:11" coordorigin="1619,881" coordsize="100,11" path="m1717,881l1621,881,1619,882,1619,890,1621,891,1717,891,1719,890,1719,882,1717,881xe" filled="true" fillcolor="#b21f75" stroked="false">
              <v:path arrowok="t"/>
              <v:fill type="solid"/>
            </v:shape>
            <v:shape style="position:absolute;left:1701;top:778;width:145;height:145" coordorigin="1701,778" coordsize="145,145" path="m1774,778l1746,784,1722,799,1707,822,1701,850,1707,879,1722,902,1746,917,1774,923,1802,917,1808,913,1774,913,1749,908,1730,895,1716,875,1711,850,1716,826,1730,806,1749,793,1774,788,1808,788,1802,784,1774,778xm1808,788l1774,788,1798,793,1818,806,1831,826,1836,850,1831,875,1818,895,1798,908,1774,913,1808,913,1825,902,1840,879,1846,850,1840,822,1825,799,1808,788xe" filled="true" fillcolor="#b21f75" stroked="false">
              <v:path arrowok="t"/>
              <v:fill type="solid"/>
            </v:shape>
            <v:shape style="position:absolute;left:1619;top:730;width:100;height:33" coordorigin="1619,730" coordsize="100,33" path="m1711,730l1627,730,1619,738,1619,756,1627,763,1711,763,1719,756,1719,738,1711,730xe" filled="true" fillcolor="#b21f75" stroked="false">
              <v:path arrowok="t"/>
              <v:fill type="solid"/>
            </v:shape>
            <v:shape style="position:absolute;left:1584;top:830;width:14;height:14" coordorigin="1585,830" coordsize="14,14" path="m1593,830l1589,831,1585,836,1585,839,1590,844,1594,844,1598,839,1598,835,1593,830xe" filled="true" fillcolor="#b21f75" stroked="false">
              <v:path arrowok="t"/>
              <v:fill type="solid"/>
            </v:shape>
            <v:shape style="position:absolute;left:1585;top:879;width:13;height:13" coordorigin="1585,879" coordsize="13,13" path="m1595,879l1588,879,1585,882,1585,889,1588,892,1595,892,1598,889,1598,882,1595,879xe" filled="true" fillcolor="#b21f75" stroked="false">
              <v:path arrowok="t"/>
              <v:fill type="solid"/>
            </v:shape>
            <v:shape style="position:absolute;left:1585;top:928;width:13;height:13" coordorigin="1585,929" coordsize="13,13" path="m1595,929l1588,929,1585,932,1585,938,1588,941,1595,941,1598,938,1598,932,1595,929xe" filled="true" fillcolor="#b21f75" stroked="false">
              <v:path arrowok="t"/>
              <v:fill type="solid"/>
            </v:shape>
            <v:shape style="position:absolute;left:1585;top:978;width:13;height:13" coordorigin="1585,978" coordsize="13,13" path="m1595,978l1588,978,1585,981,1585,988,1588,991,1595,991,1598,988,1598,981,1595,978xe" filled="true" fillcolor="#b21f75" stroked="false">
              <v:path arrowok="t"/>
              <v:fill type="solid"/>
            </v:shape>
            <v:shape style="position:absolute;left:1585;top:1027;width:13;height:13" coordorigin="1585,1028" coordsize="13,13" path="m1595,1028l1588,1028,1585,1031,1585,1038,1588,1040,1595,1040,1598,1038,1598,1031,1595,1028xe" filled="true" fillcolor="#b21f75" stroked="false">
              <v:path arrowok="t"/>
              <v:fill type="solid"/>
            </v:shape>
            <v:shape style="position:absolute;left:1726;top:764;width:177;height:129" coordorigin="1726,764" coordsize="177,129" path="m1738,824l1730,827,1726,836,1729,845,1769,893,1778,891,1803,870,1765,870,1775,861,1747,828,1738,824xm1775,861l1765,870,1783,870,1775,861xm1891,764l1881,767,1775,861,1783,870,1803,870,1899,785,1903,776,1899,768,1891,764xe" filled="true" fillcolor="#b21f75" stroked="false">
              <v:path arrowok="t"/>
              <v:fill type="solid"/>
            </v:shape>
            <v:shape style="position:absolute;left:680;top:991;width:2011;height:2213" coordorigin="680,991" coordsize="2011,2213" path="m1091,991l680,991,680,3204,2691,3204,2691,1594,1686,1594,1611,1589,1539,1575,1471,1554,1406,1524,1346,1487,1290,1443,1241,1394,1197,1338,1160,1278,1130,1213,1109,1145,1095,1073,1090,998,1091,991xm2691,991l2281,991,2281,998,2276,1073,2263,1145,2241,1213,2211,1278,2174,1338,2131,1394,2081,1443,2026,1487,1966,1524,1901,1554,1832,1575,1760,1589,1686,1594,2691,1594,2691,991xe" filled="true" fillcolor="#b93980" stroked="false">
              <v:path arrowok="t"/>
              <v:fill type="solid"/>
            </v:shape>
            <v:shape style="position:absolute;left:680;top:342;width:2011;height:2862" type="#_x0000_t202" filled="false" stroked="false">
              <v:textbox inset="0,0,0,0">
                <w:txbxContent>
                  <w:p>
                    <w:pPr>
                      <w:spacing w:line="240" w:lineRule="auto" w:before="0"/>
                      <w:rPr>
                        <w:b w:val="0"/>
                        <w:sz w:val="20"/>
                      </w:rPr>
                    </w:pPr>
                  </w:p>
                  <w:p>
                    <w:pPr>
                      <w:spacing w:line="240" w:lineRule="auto" w:before="0"/>
                      <w:rPr>
                        <w:b w:val="0"/>
                        <w:sz w:val="20"/>
                      </w:rPr>
                    </w:pPr>
                  </w:p>
                  <w:p>
                    <w:pPr>
                      <w:spacing w:line="240" w:lineRule="auto" w:before="0"/>
                      <w:rPr>
                        <w:b w:val="0"/>
                        <w:sz w:val="20"/>
                      </w:rPr>
                    </w:pPr>
                  </w:p>
                  <w:p>
                    <w:pPr>
                      <w:spacing w:line="240" w:lineRule="auto" w:before="0"/>
                      <w:rPr>
                        <w:b w:val="0"/>
                        <w:sz w:val="20"/>
                      </w:rPr>
                    </w:pPr>
                  </w:p>
                  <w:p>
                    <w:pPr>
                      <w:spacing w:line="240" w:lineRule="auto" w:before="0"/>
                      <w:rPr>
                        <w:b w:val="0"/>
                        <w:sz w:val="20"/>
                      </w:rPr>
                    </w:pPr>
                  </w:p>
                  <w:p>
                    <w:pPr>
                      <w:spacing w:line="240" w:lineRule="auto" w:before="0"/>
                      <w:rPr>
                        <w:b w:val="0"/>
                        <w:sz w:val="20"/>
                      </w:rPr>
                    </w:pPr>
                  </w:p>
                  <w:p>
                    <w:pPr>
                      <w:spacing w:line="242" w:lineRule="auto" w:before="153"/>
                      <w:ind w:left="177" w:right="174" w:hanging="1"/>
                      <w:jc w:val="center"/>
                      <w:rPr>
                        <w:rFonts w:ascii="Frutiger LT Pro 55 Roman"/>
                        <w:b/>
                        <w:sz w:val="16"/>
                      </w:rPr>
                    </w:pPr>
                    <w:r>
                      <w:rPr>
                        <w:rFonts w:ascii="Frutiger LT Pro 55 Roman"/>
                        <w:b/>
                        <w:color w:val="FFFFFF"/>
                        <w:sz w:val="16"/>
                      </w:rPr>
                      <w:t>Person - centred psychological assessments within 5 days of referral</w:t>
                    </w:r>
                  </w:p>
                </w:txbxContent>
              </v:textbox>
              <w10:wrap type="none"/>
            </v:shape>
            <w10:wrap type="topAndBottom"/>
          </v:group>
        </w:pict>
      </w:r>
      <w:r>
        <w:rPr/>
        <w:pict>
          <v:group style="position:absolute;margin-left:140.690903pt;margin-top:17.149139pt;width:100.55pt;height:143.1pt;mso-position-horizontal-relative:page;mso-position-vertical-relative:paragraph;z-index:-251576320;mso-wrap-distance-left:0;mso-wrap-distance-right:0" coordorigin="2814,343" coordsize="2011,2862">
            <v:shape style="position:absolute;left:2965;top:342;width:1709;height:1466" coordorigin="2965,343" coordsize="1709,1466" path="m4401,343l3238,343,3165,353,3100,380,3045,423,3002,478,2975,543,2965,615,2965,1536,2975,1609,3002,1674,3045,1729,3100,1772,3165,1799,3238,1809,4401,1809,4473,1799,4539,1772,4594,1729,4636,1674,4664,1609,4673,1536,4673,615,4664,543,4636,478,4594,423,4539,380,4473,353,4401,343xe" filled="true" fillcolor="#c8e7fb" stroked="false">
              <v:path arrowok="t"/>
              <v:fill type="solid"/>
            </v:shape>
            <v:shape style="position:absolute;left:4011;top:749;width:128;height:128" type="#_x0000_t75" stroked="false">
              <v:imagedata r:id="rId82" o:title=""/>
            </v:shape>
            <v:shape style="position:absolute;left:3917;top:887;width:222;height:400" coordorigin="3918,887" coordsize="222,400" path="m4140,1116l4140,946,4135,923,4122,904,4104,892,4081,887,4058,892,4039,904,4026,923,4021,946,4021,979,3947,979,3935,979,3926,988,3926,1000,3926,1012,3935,1022,3947,1022,4021,1022,4021,1079,3981,1079,3933,1079,3924,1079,3918,1086,3918,1094,3918,1259,3918,1274,3930,1286,3945,1286,3954,1286,3969,1286,3981,1274,3981,1259,3981,1158,3981,1150,3988,1144,3996,1144,4049,1144,4110,1144,4112,1144,4127,1144,4140,1131,4140,1116xe" filled="false" stroked="true" strokeweight=".961pt" strokecolor="#f26917">
              <v:path arrowok="t"/>
              <v:stroke dashstyle="solid"/>
            </v:shape>
            <v:shape style="position:absolute;left:3499;top:749;width:128;height:128" type="#_x0000_t75" stroked="false">
              <v:imagedata r:id="rId83" o:title=""/>
            </v:shape>
            <v:shape style="position:absolute;left:3498;top:887;width:222;height:400" coordorigin="3499,887" coordsize="222,400" path="m3617,1079l3617,1022,3696,1022,3708,1022,3717,1012,3717,1000,3717,988,3708,979,3696,979,3617,979,3617,946,3612,923,3600,904,3581,892,3558,887,3535,892,3516,904,3503,923,3499,946,3499,1116,3499,1131,3511,1144,3526,1144,3528,1144,3590,1144,3642,1144,3651,1144,3657,1150,3657,1158,3657,1259,3657,1274,3670,1286,3685,1286,3693,1286,3708,1286,3721,1274,3721,1259,3721,1094,3721,1086,3714,1079,3706,1079,3657,1079,3617,1079xe" filled="false" stroked="true" strokeweight=".961pt" strokecolor="#f26917">
              <v:path arrowok="t"/>
              <v:stroke dashstyle="solid"/>
            </v:shape>
            <v:shape style="position:absolute;left:3646;top:1013;width:350;height:283" type="#_x0000_t75" stroked="false">
              <v:imagedata r:id="rId84" o:title=""/>
            </v:shape>
            <v:shape style="position:absolute;left:3626;top:629;width:368;height:223" type="#_x0000_t75" stroked="false">
              <v:imagedata r:id="rId85" o:title=""/>
            </v:shape>
            <v:shape style="position:absolute;left:2813;top:991;width:2011;height:2213" coordorigin="2814,991" coordsize="2011,2213" path="m3224,991l2814,991,2814,3204,4825,3204,4825,1594,3819,1594,3745,1589,3673,1575,3604,1554,3539,1524,3479,1487,3424,1443,3374,1394,3331,1338,3294,1278,3264,1213,3242,1145,3229,1073,3224,998,3224,991xm4825,991l4414,991,4415,998,4410,1073,4396,1145,4375,1213,4345,1278,4308,1338,4264,1394,4215,1443,4159,1487,4099,1524,4034,1554,3966,1575,3894,1589,3819,1594,4825,1594,4825,991xe" filled="true" fillcolor="#e87f30" stroked="false">
              <v:path arrowok="t"/>
              <v:fill type="solid"/>
            </v:shape>
            <v:shape style="position:absolute;left:2813;top:342;width:2011;height:2862" type="#_x0000_t202" filled="false" stroked="false">
              <v:textbox inset="0,0,0,0">
                <w:txbxContent>
                  <w:p>
                    <w:pPr>
                      <w:spacing w:line="240" w:lineRule="auto" w:before="0"/>
                      <w:rPr>
                        <w:b w:val="0"/>
                        <w:sz w:val="20"/>
                      </w:rPr>
                    </w:pPr>
                  </w:p>
                  <w:p>
                    <w:pPr>
                      <w:spacing w:line="240" w:lineRule="auto" w:before="0"/>
                      <w:rPr>
                        <w:b w:val="0"/>
                        <w:sz w:val="20"/>
                      </w:rPr>
                    </w:pPr>
                  </w:p>
                  <w:p>
                    <w:pPr>
                      <w:spacing w:line="240" w:lineRule="auto" w:before="0"/>
                      <w:rPr>
                        <w:b w:val="0"/>
                        <w:sz w:val="20"/>
                      </w:rPr>
                    </w:pPr>
                  </w:p>
                  <w:p>
                    <w:pPr>
                      <w:spacing w:line="240" w:lineRule="auto" w:before="0"/>
                      <w:rPr>
                        <w:b w:val="0"/>
                        <w:sz w:val="20"/>
                      </w:rPr>
                    </w:pPr>
                  </w:p>
                  <w:p>
                    <w:pPr>
                      <w:spacing w:line="240" w:lineRule="auto" w:before="0"/>
                      <w:rPr>
                        <w:b w:val="0"/>
                        <w:sz w:val="20"/>
                      </w:rPr>
                    </w:pPr>
                  </w:p>
                  <w:p>
                    <w:pPr>
                      <w:spacing w:line="240" w:lineRule="auto" w:before="0"/>
                      <w:rPr>
                        <w:b w:val="0"/>
                        <w:sz w:val="20"/>
                      </w:rPr>
                    </w:pPr>
                  </w:p>
                  <w:p>
                    <w:pPr>
                      <w:spacing w:line="242" w:lineRule="auto" w:before="153"/>
                      <w:ind w:left="237" w:right="235" w:hanging="1"/>
                      <w:jc w:val="center"/>
                      <w:rPr>
                        <w:rFonts w:ascii="Frutiger LT Pro 55 Roman"/>
                        <w:b/>
                        <w:sz w:val="16"/>
                      </w:rPr>
                    </w:pPr>
                    <w:r>
                      <w:rPr>
                        <w:rFonts w:ascii="Frutiger LT Pro 55 Roman"/>
                        <w:b/>
                        <w:color w:val="FFFFFF"/>
                        <w:sz w:val="16"/>
                      </w:rPr>
                      <w:t>1:1 Psychological support - range  of evidence </w:t>
                    </w:r>
                    <w:r>
                      <w:rPr>
                        <w:rFonts w:ascii="Frutiger LT Pro 55 Roman"/>
                        <w:b/>
                        <w:color w:val="FFFFFF"/>
                        <w:spacing w:val="-4"/>
                        <w:sz w:val="16"/>
                      </w:rPr>
                      <w:t>based </w:t>
                    </w:r>
                    <w:r>
                      <w:rPr>
                        <w:rFonts w:ascii="Frutiger LT Pro 55 Roman"/>
                        <w:b/>
                        <w:color w:val="FFFFFF"/>
                        <w:sz w:val="16"/>
                      </w:rPr>
                      <w:t>therapies</w:t>
                    </w:r>
                  </w:p>
                </w:txbxContent>
              </v:textbox>
              <w10:wrap type="none"/>
            </v:shape>
            <w10:wrap type="topAndBottom"/>
          </v:group>
        </w:pict>
      </w:r>
      <w:r>
        <w:rPr/>
        <w:pict>
          <v:group style="position:absolute;margin-left:247.365906pt;margin-top:17.149139pt;width:100.55pt;height:143.1pt;mso-position-horizontal-relative:page;mso-position-vertical-relative:paragraph;z-index:-251574272;mso-wrap-distance-left:0;mso-wrap-distance-right:0" coordorigin="4947,343" coordsize="2011,2862">
            <v:shape style="position:absolute;left:5098;top:342;width:1709;height:1466" coordorigin="5099,343" coordsize="1709,1466" path="m6534,343l5371,343,5299,353,5233,380,5178,423,5136,478,5108,543,5099,615,5099,1536,5108,1609,5136,1674,5178,1729,5233,1772,5299,1799,5371,1809,6534,1809,6607,1799,6672,1772,6727,1729,6770,1674,6797,1609,6807,1536,6807,615,6797,543,6770,478,6727,423,6672,380,6607,353,6534,343xe" filled="true" fillcolor="#c8e7fb" stroked="false">
              <v:path arrowok="t"/>
              <v:fill type="solid"/>
            </v:shape>
            <v:shape style="position:absolute;left:5704;top:631;width:510;height:510" coordorigin="5704,632" coordsize="510,510" path="m6109,681l6076,660,6040,645,6000,635,5959,632,5891,641,5830,667,5779,706,5739,758,5713,819,5704,887,5713,954,5739,1015,5779,1067,5830,1107,5891,1133,5959,1142,6027,1133,6088,1107,6139,1067,6179,1015,6205,954,6214,887,6212,856,6207,826,6198,797,6186,770e" filled="false" stroked="true" strokeweight="1.924pt" strokecolor="#8463a7">
              <v:path arrowok="t"/>
              <v:stroke dashstyle="solid"/>
            </v:shape>
            <v:line style="position:absolute" from="5959,564" to="5959,658" stroked="true" strokeweight="1.924pt" strokecolor="#8463a7">
              <v:stroke dashstyle="solid"/>
            </v:line>
            <v:line style="position:absolute" from="5684,721" to="5770,760" stroked="true" strokeweight="1.924pt" strokecolor="#8463a7">
              <v:stroke dashstyle="solid"/>
            </v:line>
            <v:line style="position:absolute" from="6131,615" to="6098,668" stroked="true" strokeweight="1.924pt" strokecolor="#8463a7">
              <v:stroke dashstyle="solid"/>
            </v:line>
            <v:line style="position:absolute" from="5800,585" to="5836,637" stroked="true" strokeweight="1.924pt" strokecolor="#8463a7">
              <v:stroke dashstyle="solid"/>
            </v:line>
            <v:line style="position:absolute" from="5633,887" to="5696,887" stroked="true" strokeweight="1.924pt" strokecolor="#8463a7">
              <v:stroke dashstyle="solid"/>
            </v:line>
            <v:line style="position:absolute" from="5684,718" to="5737,751" stroked="true" strokeweight="1.924pt" strokecolor="#8463a7">
              <v:stroke dashstyle="solid"/>
            </v:line>
            <v:line style="position:absolute" from="5713,1035" to="5765,1000" stroked="true" strokeweight="1.924pt" strokecolor="#8463a7">
              <v:stroke dashstyle="solid"/>
            </v:line>
            <v:line style="position:absolute" from="5940,1176" to="5978,1176" stroked="true" strokeweight="3.141pt" strokecolor="#8463a7">
              <v:stroke dashstyle="solid"/>
            </v:line>
            <v:line style="position:absolute" from="6215,958" to="6272,983" stroked="true" strokeweight="1.924pt" strokecolor="#8463a7">
              <v:stroke dashstyle="solid"/>
            </v:line>
            <v:line style="position:absolute" from="5842,1082" to="5792,1162" stroked="true" strokeweight="1.924pt" strokecolor="#8463a7">
              <v:stroke dashstyle="solid"/>
            </v:line>
            <v:line style="position:absolute" from="6099,1048" to="6173,1108" stroked="true" strokeweight="1.924pt" strokecolor="#8463a7">
              <v:stroke dashstyle="solid"/>
            </v:line>
            <v:shape style="position:absolute;left:5841;top:707;width:47;height:48" coordorigin="5841,707" coordsize="47,48" path="m5878,707l5852,707,5841,718,5841,744,5852,754,5878,754,5888,744,5888,718,5878,707xe" filled="true" fillcolor="#8463a7" stroked="false">
              <v:path arrowok="t"/>
              <v:fill type="solid"/>
            </v:shape>
            <v:shape style="position:absolute;left:5841;top:707;width:47;height:48" coordorigin="5841,707" coordsize="47,48" path="m5865,754l5878,754,5888,744,5888,731,5888,718,5878,707,5865,707,5852,707,5841,718,5841,731,5841,744,5852,754,5865,754xe" filled="false" stroked="true" strokeweight=".481pt" strokecolor="#8463a7">
              <v:path arrowok="t"/>
              <v:stroke dashstyle="solid"/>
            </v:shape>
            <v:shape style="position:absolute;left:5772;top:839;width:47;height:48" coordorigin="5773,840" coordsize="47,48" path="m5809,840l5783,840,5773,850,5773,876,5783,887,5809,887,5820,876,5820,850,5809,840xe" filled="true" fillcolor="#8463a7" stroked="false">
              <v:path arrowok="t"/>
              <v:fill type="solid"/>
            </v:shape>
            <v:shape style="position:absolute;left:5772;top:839;width:47;height:48" coordorigin="5773,840" coordsize="47,48" path="m5796,887l5809,887,5820,876,5820,863,5820,850,5809,840,5796,840,5783,840,5773,850,5773,863,5773,876,5783,887,5796,887xe" filled="false" stroked="true" strokeweight=".481pt" strokecolor="#8463a7">
              <v:path arrowok="t"/>
              <v:stroke dashstyle="solid"/>
            </v:shape>
            <v:shape style="position:absolute;left:5888;top:1031;width:47;height:48" coordorigin="5888,1031" coordsize="47,48" path="m5925,1031l5899,1031,5888,1042,5888,1068,5899,1078,5925,1078,5935,1068,5935,1042,5925,1031xe" filled="true" fillcolor="#8463a7" stroked="false">
              <v:path arrowok="t"/>
              <v:fill type="solid"/>
            </v:shape>
            <v:shape style="position:absolute;left:5888;top:1031;width:47;height:48" coordorigin="5888,1031" coordsize="47,48" path="m5912,1078l5925,1078,5935,1068,5935,1055,5935,1042,5925,1031,5912,1031,5899,1031,5888,1042,5888,1055,5888,1068,5899,1078,5912,1078xe" filled="false" stroked="true" strokeweight=".481pt" strokecolor="#8463a7">
              <v:path arrowok="t"/>
              <v:stroke dashstyle="solid"/>
            </v:shape>
            <v:shape style="position:absolute;left:6102;top:956;width:47;height:48" coordorigin="6103,957" coordsize="47,48" path="m6139,957l6113,957,6103,967,6103,993,6113,1004,6139,1004,6150,993,6150,967,6139,957xe" filled="true" fillcolor="#8463a7" stroked="false">
              <v:path arrowok="t"/>
              <v:fill type="solid"/>
            </v:shape>
            <v:shape style="position:absolute;left:6102;top:956;width:47;height:48" coordorigin="6103,957" coordsize="47,48" path="m6126,1004l6139,1004,6150,993,6150,980,6150,967,6139,957,6126,957,6113,957,6103,967,6103,980,6103,993,6113,1004,6126,1004xe" filled="false" stroked="true" strokeweight=".481pt" strokecolor="#8463a7">
              <v:path arrowok="t"/>
              <v:stroke dashstyle="solid"/>
            </v:shape>
            <v:shape style="position:absolute;left:6102;top:804;width:47;height:48" coordorigin="6103,804" coordsize="47,48" path="m6139,804l6113,804,6103,815,6103,841,6113,851,6139,851,6150,841,6150,815,6139,804xe" filled="true" fillcolor="#8463a7" stroked="false">
              <v:path arrowok="t"/>
              <v:fill type="solid"/>
            </v:shape>
            <v:shape style="position:absolute;left:6102;top:804;width:47;height:48" coordorigin="6103,804" coordsize="47,48" path="m6126,851l6139,851,6150,841,6150,828,6150,815,6139,804,6126,804,6113,804,6103,815,6103,828,6103,841,6113,851,6126,851xe" filled="false" stroked="true" strokeweight=".481pt" strokecolor="#8463a7">
              <v:path arrowok="t"/>
              <v:stroke dashstyle="solid"/>
            </v:shape>
            <v:shape style="position:absolute;left:6064;top:716;width:29;height:29" coordorigin="6064,716" coordsize="29,29" path="m6086,716l6071,716,6064,723,6064,739,6071,745,6086,745,6093,739,6093,723,6086,716xe" filled="true" fillcolor="#8463a7" stroked="false">
              <v:path arrowok="t"/>
              <v:fill type="solid"/>
            </v:shape>
            <v:shape style="position:absolute;left:6064;top:716;width:29;height:29" coordorigin="6064,716" coordsize="29,29" path="m6078,745l6086,745,6093,739,6093,731,6093,723,6086,716,6078,716,6071,716,6064,723,6064,731,6064,739,6071,745,6078,745xe" filled="false" stroked="true" strokeweight=".481pt" strokecolor="#8463a7">
              <v:path arrowok="t"/>
              <v:stroke dashstyle="solid"/>
            </v:shape>
            <v:shape style="position:absolute;left:6013;top:1054;width:29;height:29" coordorigin="6014,1055" coordsize="29,29" path="m6036,1055l6020,1055,6014,1061,6014,1077,6020,1083,6036,1083,6042,1077,6042,1061,6036,1055xe" filled="true" fillcolor="#8463a7" stroked="false">
              <v:path arrowok="t"/>
              <v:fill type="solid"/>
            </v:shape>
            <v:shape style="position:absolute;left:6013;top:1054;width:29;height:29" coordorigin="6014,1055" coordsize="29,29" path="m6028,1083l6036,1083,6042,1077,6042,1069,6042,1061,6036,1055,6028,1055,6020,1055,6014,1061,6014,1069,6014,1077,6020,1083,6028,1083xe" filled="false" stroked="true" strokeweight=".481pt" strokecolor="#8463a7">
              <v:path arrowok="t"/>
              <v:stroke dashstyle="solid"/>
            </v:shape>
            <v:shape style="position:absolute;left:5752;top:924;width:29;height:29" coordorigin="5752,924" coordsize="29,29" path="m5775,924l5759,924,5752,930,5752,946,5759,953,5775,953,5781,946,5781,930,5775,924xe" filled="true" fillcolor="#8463a7" stroked="false">
              <v:path arrowok="t"/>
              <v:fill type="solid"/>
            </v:shape>
            <v:shape style="position:absolute;left:5752;top:924;width:29;height:29" coordorigin="5752,924" coordsize="29,29" path="m5767,953l5775,953,5781,946,5781,938,5781,930,5775,924,5767,924,5759,924,5752,930,5752,938,5752,946,5759,953,5767,953xe" filled="false" stroked="true" strokeweight=".481pt" strokecolor="#8463a7">
              <v:path arrowok="t"/>
              <v:stroke dashstyle="solid"/>
            </v:shape>
            <v:shape style="position:absolute;left:5805;top:1000;width:29;height:29" coordorigin="5805,1001" coordsize="29,29" path="m5828,1001l5812,1001,5805,1007,5805,1023,5812,1029,5828,1029,5834,1023,5834,1007,5828,1001xe" filled="true" fillcolor="#8463a7" stroked="false">
              <v:path arrowok="t"/>
              <v:fill type="solid"/>
            </v:shape>
            <v:shape style="position:absolute;left:5805;top:1000;width:29;height:29" coordorigin="5805,1001" coordsize="29,29" path="m5820,1029l5828,1029,5834,1023,5834,1015,5834,1007,5828,1001,5820,1001,5812,1001,5805,1007,5805,1015,5805,1023,5812,1029,5820,1029xe" filled="false" stroked="true" strokeweight=".481pt" strokecolor="#8463a7">
              <v:path arrowok="t"/>
              <v:stroke dashstyle="solid"/>
            </v:shape>
            <v:shape style="position:absolute;left:4947;top:991;width:2011;height:2213" coordorigin="4947,991" coordsize="2011,2213" path="m5358,991l4947,991,4947,3204,6958,3204,6958,1594,5953,1594,5878,1589,5806,1575,5738,1554,5673,1524,5613,1487,5557,1443,5508,1394,5464,1338,5427,1278,5397,1213,5376,1145,5362,1073,5357,998,5358,991xm6958,991l6548,991,6548,998,6543,1073,6530,1145,6508,1213,6478,1278,6441,1338,6398,1394,6348,1443,6293,1487,6233,1524,6168,1554,6099,1575,6027,1589,5953,1594,6958,1594,6958,991xe" filled="true" fillcolor="#8463a7" stroked="false">
              <v:path arrowok="t"/>
              <v:fill type="solid"/>
            </v:shape>
            <v:shape style="position:absolute;left:4947;top:342;width:2011;height:2862" type="#_x0000_t202" filled="false" stroked="false">
              <v:textbox inset="0,0,0,0">
                <w:txbxContent>
                  <w:p>
                    <w:pPr>
                      <w:spacing w:line="240" w:lineRule="auto" w:before="0"/>
                      <w:rPr>
                        <w:b w:val="0"/>
                        <w:sz w:val="20"/>
                      </w:rPr>
                    </w:pPr>
                  </w:p>
                  <w:p>
                    <w:pPr>
                      <w:spacing w:line="240" w:lineRule="auto" w:before="0"/>
                      <w:rPr>
                        <w:b w:val="0"/>
                        <w:sz w:val="20"/>
                      </w:rPr>
                    </w:pPr>
                  </w:p>
                  <w:p>
                    <w:pPr>
                      <w:spacing w:line="240" w:lineRule="auto" w:before="0"/>
                      <w:rPr>
                        <w:b w:val="0"/>
                        <w:sz w:val="20"/>
                      </w:rPr>
                    </w:pPr>
                  </w:p>
                  <w:p>
                    <w:pPr>
                      <w:spacing w:line="240" w:lineRule="auto" w:before="0"/>
                      <w:rPr>
                        <w:b w:val="0"/>
                        <w:sz w:val="20"/>
                      </w:rPr>
                    </w:pPr>
                  </w:p>
                  <w:p>
                    <w:pPr>
                      <w:spacing w:line="240" w:lineRule="auto" w:before="4"/>
                      <w:rPr>
                        <w:b w:val="0"/>
                        <w:sz w:val="28"/>
                      </w:rPr>
                    </w:pPr>
                  </w:p>
                  <w:p>
                    <w:pPr>
                      <w:spacing w:line="242" w:lineRule="auto" w:before="1"/>
                      <w:ind w:left="228" w:right="226" w:firstLine="0"/>
                      <w:jc w:val="center"/>
                      <w:rPr>
                        <w:rFonts w:ascii="Frutiger LT Pro 55 Roman"/>
                        <w:b/>
                        <w:sz w:val="16"/>
                      </w:rPr>
                    </w:pPr>
                    <w:r>
                      <w:rPr>
                        <w:rFonts w:ascii="Frutiger LT Pro 55 Roman"/>
                        <w:b/>
                        <w:color w:val="FFFFFF"/>
                        <w:sz w:val="16"/>
                      </w:rPr>
                      <w:t>Long covid and long term health condition</w:t>
                    </w:r>
                    <w:r>
                      <w:rPr>
                        <w:rFonts w:ascii="Frutiger LT Pro 55 Roman"/>
                        <w:b/>
                        <w:color w:val="FFFFFF"/>
                        <w:spacing w:val="35"/>
                        <w:sz w:val="16"/>
                      </w:rPr>
                      <w:t> </w:t>
                    </w:r>
                    <w:r>
                      <w:rPr>
                        <w:rFonts w:ascii="Frutiger LT Pro 55 Roman"/>
                        <w:b/>
                        <w:color w:val="FFFFFF"/>
                        <w:spacing w:val="-3"/>
                        <w:sz w:val="16"/>
                      </w:rPr>
                      <w:t>support</w:t>
                    </w:r>
                  </w:p>
                  <w:p>
                    <w:pPr>
                      <w:spacing w:line="240" w:lineRule="auto" w:before="3"/>
                      <w:rPr>
                        <w:rFonts w:ascii="Frutiger LT Pro 55 Roman"/>
                        <w:b/>
                        <w:sz w:val="16"/>
                      </w:rPr>
                    </w:pPr>
                  </w:p>
                  <w:p>
                    <w:pPr>
                      <w:spacing w:line="242" w:lineRule="auto" w:before="0"/>
                      <w:ind w:left="164" w:right="162" w:firstLine="0"/>
                      <w:jc w:val="center"/>
                      <w:rPr>
                        <w:rFonts w:ascii="Frutiger LT Pro 55 Roman"/>
                        <w:b/>
                        <w:sz w:val="16"/>
                      </w:rPr>
                    </w:pPr>
                    <w:r>
                      <w:rPr>
                        <w:rFonts w:ascii="Frutiger LT Pro 55 Roman"/>
                        <w:b/>
                        <w:color w:val="FFFFFF"/>
                        <w:sz w:val="16"/>
                      </w:rPr>
                      <w:t>Individual, group </w:t>
                    </w:r>
                    <w:r>
                      <w:rPr>
                        <w:rFonts w:ascii="Frutiger LT Pro 55 Roman"/>
                        <w:b/>
                        <w:color w:val="FFFFFF"/>
                        <w:spacing w:val="-17"/>
                        <w:sz w:val="16"/>
                      </w:rPr>
                      <w:t>&amp; </w:t>
                    </w:r>
                    <w:r>
                      <w:rPr>
                        <w:rFonts w:ascii="Frutiger LT Pro 55 Roman"/>
                        <w:b/>
                        <w:color w:val="FFFFFF"/>
                        <w:sz w:val="16"/>
                      </w:rPr>
                      <w:t>neuro</w:t>
                    </w:r>
                    <w:r>
                      <w:rPr>
                        <w:rFonts w:ascii="Frutiger LT Pro 55 Roman"/>
                        <w:b/>
                        <w:color w:val="FFFFFF"/>
                        <w:spacing w:val="29"/>
                        <w:sz w:val="16"/>
                      </w:rPr>
                      <w:t> </w:t>
                    </w:r>
                    <w:r>
                      <w:rPr>
                        <w:rFonts w:ascii="Frutiger LT Pro 55 Roman"/>
                        <w:b/>
                        <w:color w:val="FFFFFF"/>
                        <w:sz w:val="16"/>
                      </w:rPr>
                      <w:t>Assessment</w:t>
                    </w:r>
                  </w:p>
                </w:txbxContent>
              </v:textbox>
              <w10:wrap type="none"/>
            </v:shape>
            <w10:wrap type="topAndBottom"/>
          </v:group>
        </w:pict>
      </w:r>
      <w:r>
        <w:rPr/>
        <w:pict>
          <v:group style="position:absolute;margin-left:354.040894pt;margin-top:17.149139pt;width:100.55pt;height:143.1pt;mso-position-horizontal-relative:page;mso-position-vertical-relative:paragraph;z-index:-251572224;mso-wrap-distance-left:0;mso-wrap-distance-right:0" coordorigin="7081,343" coordsize="2011,2862">
            <v:shape style="position:absolute;left:7232;top:342;width:1709;height:1466" coordorigin="7232,343" coordsize="1709,1466" path="m8668,343l7505,343,7432,353,7367,380,7312,423,7269,478,7242,543,7232,615,7232,1536,7242,1609,7269,1674,7312,1729,7367,1772,7432,1799,7505,1809,8668,1809,8740,1799,8806,1772,8861,1729,8903,1674,8931,1609,8940,1536,8940,615,8931,543,8903,478,8861,423,8806,380,8740,353,8668,343xe" filled="true" fillcolor="#c8e7fb" stroked="false">
              <v:path arrowok="t"/>
              <v:fill type="solid"/>
            </v:shape>
            <v:shape style="position:absolute;left:7080;top:991;width:2011;height:2213" coordorigin="7081,991" coordsize="2011,2213" path="m7491,991l7081,991,7081,3204,9092,3204,9092,1594,8086,1594,8012,1589,7940,1575,7871,1554,7806,1524,7746,1487,7691,1443,7641,1394,7598,1338,7561,1278,7531,1213,7509,1145,7496,1073,7491,998,7491,991xm9092,991l8681,991,8682,998,8677,1073,8663,1145,8642,1213,8612,1278,8575,1338,8531,1394,8482,1443,8426,1487,8366,1524,8301,1554,8233,1575,8161,1589,8086,1594,9092,1594,9092,991xe" filled="true" fillcolor="#78b03d" stroked="false">
              <v:path arrowok="t"/>
              <v:fill type="solid"/>
            </v:shape>
            <v:shape style="position:absolute;left:7843;top:563;width:474;height:474" coordorigin="7844,564" coordsize="474,474" path="m8080,1037l8155,1025,8220,992,8272,940,8305,875,8317,800,8305,726,8272,661,8220,609,8155,576,8080,564,8006,576,7941,609,7889,661,7856,726,7844,800,7856,875,7889,940,7941,992,8006,1025,8080,1037xe" filled="false" stroked="true" strokeweight=".779pt" strokecolor="#7bb933">
              <v:path arrowok="t"/>
              <v:stroke dashstyle="solid"/>
            </v:shape>
            <v:line style="position:absolute" from="8080,564" to="8080,1037" stroked="true" strokeweight=".779pt" strokecolor="#7bb933">
              <v:stroke dashstyle="solid"/>
            </v:line>
            <v:line style="position:absolute" from="7840,800" to="8321,800" stroked="true" strokeweight=".779pt" strokecolor="#7bb933">
              <v:stroke dashstyle="solid"/>
            </v:line>
            <v:shape style="position:absolute;left:7952;top:599;width:254;height:45" coordorigin="7953,599" coordsize="254,45" path="m7953,599l7989,625,8014,638,8040,643,8076,644,8123,637,8165,622,8195,607,8206,600e" filled="false" stroked="true" strokeweight=".779pt" strokecolor="#7bb933">
              <v:path arrowok="t"/>
              <v:stroke dashstyle="solid"/>
            </v:shape>
            <v:shape style="position:absolute;left:7952;top:956;width:254;height:45" coordorigin="7953,956" coordsize="254,45" path="m7953,1001l7989,975,8014,962,8040,957,8076,956,8123,963,8165,978,8195,993,8206,1000e" filled="false" stroked="true" strokeweight=".779pt" strokecolor="#7bb933">
              <v:path arrowok="t"/>
              <v:stroke dashstyle="solid"/>
            </v:shape>
            <v:shape style="position:absolute;left:7898;top:606;width:44;height:385" coordorigin="7899,606" coordsize="44,385" path="m7942,991l7917,935,7904,897,7899,859,7899,803,7905,733,7920,670,7935,624,7942,606e" filled="false" stroked="true" strokeweight=".779pt" strokecolor="#7bb933">
              <v:path arrowok="t"/>
              <v:stroke dashstyle="solid"/>
            </v:shape>
            <v:shape style="position:absolute;left:8218;top:606;width:44;height:385" coordorigin="8218,606" coordsize="44,385" path="m8218,991l8244,935,8257,897,8261,859,8262,803,8255,733,8241,670,8226,624,8219,606e" filled="false" stroked="true" strokeweight=".779pt" strokecolor="#7bb933">
              <v:path arrowok="t"/>
              <v:stroke dashstyle="solid"/>
            </v:shape>
            <v:shape style="position:absolute;left:7879;top:675;width:403;height:64" coordorigin="7879,675" coordsize="403,64" path="m7879,677l7917,713,7951,731,8000,738,8081,739,8172,729,8234,707,8270,685,8282,675e" filled="false" stroked="true" strokeweight=".779pt" strokecolor="#7bb933">
              <v:path arrowok="t"/>
              <v:stroke dashstyle="solid"/>
            </v:shape>
            <v:shape style="position:absolute;left:7879;top:860;width:403;height:64" coordorigin="7879,861" coordsize="403,64" path="m7879,923l7917,887,7951,869,8000,862,8081,861,8172,871,8234,893,8270,915,8282,925e" filled="false" stroked="true" strokeweight=".779pt" strokecolor="#7bb933">
              <v:path arrowok="t"/>
              <v:stroke dashstyle="solid"/>
            </v:shape>
            <v:shape style="position:absolute;left:7986;top:565;width:63;height:469" coordorigin="7987,566" coordsize="63,469" path="m8048,1034l8012,990,7994,950,7988,894,7987,799,7996,694,8018,622,8040,580,8049,566e" filled="false" stroked="true" strokeweight=".779pt" strokecolor="#7bb933">
              <v:path arrowok="t"/>
              <v:stroke dashstyle="solid"/>
            </v:shape>
            <v:shape style="position:absolute;left:8111;top:565;width:63;height:469" coordorigin="8111,566" coordsize="63,469" path="m8113,1034l8148,990,8167,950,8173,894,8174,799,8164,694,8143,622,8121,580,8111,566e" filled="false" stroked="true" strokeweight=".779pt" strokecolor="#7bb933">
              <v:path arrowok="t"/>
              <v:stroke dashstyle="solid"/>
            </v:shape>
            <v:shape style="position:absolute;left:7800;top:804;width:572;height:257" coordorigin="7801,804" coordsize="572,257" path="m7918,839l7900,845,7870,864,7820,902,7801,1004,7801,1026,7810,1045,7827,1057,7850,1061,8138,1053,8231,1043,8306,1022,8355,993,8372,958,8370,943,8367,926,8193,926,8144,915,8144,910,7983,910,7980,900,7971,878,7957,855,7937,842,7918,839xm8274,804l8270,814,8276,845,8251,847,8229,855,8213,868,8204,884,8193,926,8367,926,8365,911,8354,874,8337,847,8295,815,8274,804xm8077,818l8058,827,8041,853,8018,905,7983,910,8144,910,8145,902,8145,900,8143,870,8132,837,8106,820,8077,818xe" filled="true" fillcolor="#c8e7fb" stroked="false">
              <v:path arrowok="t"/>
              <v:fill type="solid"/>
            </v:shape>
            <v:shape style="position:absolute;left:7824;top:866;width:540;height:394" type="#_x0000_t75" stroked="false">
              <v:imagedata r:id="rId86" o:title=""/>
            </v:shape>
            <v:shape style="position:absolute;left:7080;top:342;width:2011;height:2862" type="#_x0000_t202" filled="false" stroked="false">
              <v:textbox inset="0,0,0,0">
                <w:txbxContent>
                  <w:p>
                    <w:pPr>
                      <w:spacing w:line="240" w:lineRule="auto" w:before="0"/>
                      <w:rPr>
                        <w:b w:val="0"/>
                        <w:sz w:val="20"/>
                      </w:rPr>
                    </w:pPr>
                  </w:p>
                  <w:p>
                    <w:pPr>
                      <w:spacing w:line="240" w:lineRule="auto" w:before="0"/>
                      <w:rPr>
                        <w:b w:val="0"/>
                        <w:sz w:val="20"/>
                      </w:rPr>
                    </w:pPr>
                  </w:p>
                  <w:p>
                    <w:pPr>
                      <w:spacing w:line="240" w:lineRule="auto" w:before="0"/>
                      <w:rPr>
                        <w:b w:val="0"/>
                        <w:sz w:val="20"/>
                      </w:rPr>
                    </w:pPr>
                  </w:p>
                  <w:p>
                    <w:pPr>
                      <w:spacing w:line="240" w:lineRule="auto" w:before="0"/>
                      <w:rPr>
                        <w:b w:val="0"/>
                        <w:sz w:val="20"/>
                      </w:rPr>
                    </w:pPr>
                  </w:p>
                  <w:p>
                    <w:pPr>
                      <w:spacing w:line="240" w:lineRule="auto" w:before="4"/>
                      <w:rPr>
                        <w:b w:val="0"/>
                        <w:sz w:val="28"/>
                      </w:rPr>
                    </w:pPr>
                  </w:p>
                  <w:p>
                    <w:pPr>
                      <w:spacing w:line="242" w:lineRule="auto" w:before="1"/>
                      <w:ind w:left="121" w:right="124" w:hanging="1"/>
                      <w:jc w:val="center"/>
                      <w:rPr>
                        <w:rFonts w:ascii="Frutiger LT Pro 55 Roman"/>
                        <w:b/>
                        <w:sz w:val="16"/>
                      </w:rPr>
                    </w:pPr>
                    <w:r>
                      <w:rPr>
                        <w:rFonts w:ascii="Frutiger LT Pro 55 Roman"/>
                        <w:b/>
                        <w:color w:val="FFFFFF"/>
                        <w:spacing w:val="-7"/>
                        <w:sz w:val="16"/>
                      </w:rPr>
                      <w:t>Trauma </w:t>
                    </w:r>
                    <w:r>
                      <w:rPr>
                        <w:rFonts w:ascii="Frutiger LT Pro 55 Roman"/>
                        <w:b/>
                        <w:color w:val="FFFFFF"/>
                        <w:spacing w:val="-5"/>
                        <w:sz w:val="16"/>
                      </w:rPr>
                      <w:t>informed  care </w:t>
                    </w:r>
                    <w:r>
                      <w:rPr>
                        <w:rFonts w:ascii="Frutiger LT Pro 55 Roman"/>
                        <w:b/>
                        <w:color w:val="FFFFFF"/>
                        <w:spacing w:val="-4"/>
                        <w:sz w:val="16"/>
                      </w:rPr>
                      <w:t>(TIC) </w:t>
                    </w:r>
                    <w:r>
                      <w:rPr>
                        <w:rFonts w:ascii="Frutiger LT Pro 55 Roman"/>
                        <w:b/>
                        <w:color w:val="FFFFFF"/>
                        <w:spacing w:val="-5"/>
                        <w:sz w:val="16"/>
                      </w:rPr>
                      <w:t>pathway  </w:t>
                    </w:r>
                    <w:r>
                      <w:rPr>
                        <w:rFonts w:ascii="Frutiger LT Pro 55 Roman"/>
                        <w:b/>
                        <w:color w:val="FFFFFF"/>
                        <w:spacing w:val="-4"/>
                        <w:sz w:val="16"/>
                      </w:rPr>
                      <w:t>inc </w:t>
                    </w:r>
                    <w:r>
                      <w:rPr>
                        <w:rFonts w:ascii="Frutiger LT Pro 55 Roman"/>
                        <w:b/>
                        <w:color w:val="FFFFFF"/>
                        <w:spacing w:val="-5"/>
                        <w:sz w:val="16"/>
                      </w:rPr>
                      <w:t>stabilisation and </w:t>
                    </w:r>
                    <w:r>
                      <w:rPr>
                        <w:rFonts w:ascii="Frutiger LT Pro 55 Roman"/>
                        <w:b/>
                        <w:color w:val="FFFFFF"/>
                        <w:spacing w:val="-6"/>
                        <w:sz w:val="16"/>
                      </w:rPr>
                      <w:t>resourcing </w:t>
                    </w:r>
                    <w:r>
                      <w:rPr>
                        <w:rFonts w:ascii="Frutiger LT Pro 55 Roman"/>
                        <w:b/>
                        <w:color w:val="FFFFFF"/>
                        <w:spacing w:val="-5"/>
                        <w:sz w:val="16"/>
                      </w:rPr>
                      <w:t>group, 1:1 individual trauma therapy, </w:t>
                    </w:r>
                    <w:r>
                      <w:rPr>
                        <w:rFonts w:ascii="Frutiger LT Pro 55 Roman"/>
                        <w:b/>
                        <w:color w:val="FFFFFF"/>
                        <w:spacing w:val="-4"/>
                        <w:sz w:val="16"/>
                      </w:rPr>
                      <w:t>team </w:t>
                    </w:r>
                    <w:r>
                      <w:rPr>
                        <w:rFonts w:ascii="Frutiger LT Pro 55 Roman"/>
                        <w:b/>
                        <w:color w:val="FFFFFF"/>
                        <w:spacing w:val="-8"/>
                        <w:sz w:val="16"/>
                      </w:rPr>
                      <w:t>debrief </w:t>
                    </w:r>
                    <w:r>
                      <w:rPr>
                        <w:rFonts w:ascii="Frutiger LT Pro 55 Roman"/>
                        <w:b/>
                        <w:color w:val="FFFFFF"/>
                        <w:spacing w:val="-5"/>
                        <w:sz w:val="16"/>
                      </w:rPr>
                      <w:t>modelling</w:t>
                    </w:r>
                    <w:r>
                      <w:rPr>
                        <w:rFonts w:ascii="Frutiger LT Pro 55 Roman"/>
                        <w:b/>
                        <w:color w:val="FFFFFF"/>
                        <w:spacing w:val="-3"/>
                        <w:sz w:val="16"/>
                      </w:rPr>
                      <w:t> </w:t>
                    </w:r>
                    <w:r>
                      <w:rPr>
                        <w:rFonts w:ascii="Frutiger LT Pro 55 Roman"/>
                        <w:b/>
                        <w:color w:val="FFFFFF"/>
                        <w:spacing w:val="-5"/>
                        <w:sz w:val="16"/>
                      </w:rPr>
                      <w:t>(CISM)</w:t>
                    </w:r>
                  </w:p>
                </w:txbxContent>
              </v:textbox>
              <w10:wrap type="none"/>
            </v:shape>
            <w10:wrap type="topAndBottom"/>
          </v:group>
        </w:pict>
      </w:r>
      <w:r>
        <w:rPr/>
        <w:pict>
          <v:group style="position:absolute;margin-left:460.715912pt;margin-top:17.149139pt;width:100.55pt;height:143.1pt;mso-position-horizontal-relative:page;mso-position-vertical-relative:paragraph;z-index:-251570176;mso-wrap-distance-left:0;mso-wrap-distance-right:0" coordorigin="9214,343" coordsize="2011,2862">
            <v:shape style="position:absolute;left:9365;top:342;width:1709;height:1466" coordorigin="9366,343" coordsize="1709,1466" path="m10801,343l9638,343,9566,353,9500,380,9445,423,9403,478,9375,543,9366,615,9366,1536,9375,1609,9403,1674,9445,1729,9500,1772,9566,1799,9638,1809,10801,1809,10874,1799,10939,1772,10994,1729,11037,1674,11064,1609,11074,1536,11074,615,11064,543,11037,478,10994,423,10939,380,10874,353,10801,343xe" filled="true" fillcolor="#c8e7fb" stroked="false">
              <v:path arrowok="t"/>
              <v:fill type="solid"/>
            </v:shape>
            <v:shape style="position:absolute;left:9944;top:441;width:551;height:709" type="#_x0000_t75" stroked="false">
              <v:imagedata r:id="rId87" o:title=""/>
            </v:shape>
            <v:line style="position:absolute" from="9905,1140" to="10534,1140" stroked="true" strokeweight="1.103pt" strokecolor="#f5bd3b">
              <v:stroke dashstyle="solid"/>
            </v:line>
            <v:shape style="position:absolute;left:9214;top:991;width:2011;height:2213" coordorigin="9214,991" coordsize="2011,2213" path="m9625,991l9214,991,9214,3204,11225,3204,11225,1594,10220,1594,10145,1589,10073,1575,10005,1554,9940,1524,9880,1487,9824,1443,9775,1394,9731,1338,9694,1278,9664,1213,9643,1145,9629,1073,9624,998,9625,991xm11225,991l10815,991,10815,998,10810,1073,10797,1145,10775,1213,10745,1278,10708,1338,10665,1394,10615,1443,10560,1487,10500,1524,10435,1554,10366,1575,10294,1589,10220,1594,11225,1594,11225,991xe" filled="true" fillcolor="#f2ba38" stroked="false">
              <v:path arrowok="t"/>
              <v:fill type="solid"/>
            </v:shape>
            <v:shape style="position:absolute;left:9214;top:342;width:2011;height:2862" type="#_x0000_t202" filled="false" stroked="false">
              <v:textbox inset="0,0,0,0">
                <w:txbxContent>
                  <w:p>
                    <w:pPr>
                      <w:spacing w:line="240" w:lineRule="auto" w:before="0"/>
                      <w:rPr>
                        <w:b w:val="0"/>
                        <w:sz w:val="20"/>
                      </w:rPr>
                    </w:pPr>
                  </w:p>
                  <w:p>
                    <w:pPr>
                      <w:spacing w:line="240" w:lineRule="auto" w:before="0"/>
                      <w:rPr>
                        <w:b w:val="0"/>
                        <w:sz w:val="20"/>
                      </w:rPr>
                    </w:pPr>
                  </w:p>
                  <w:p>
                    <w:pPr>
                      <w:spacing w:line="240" w:lineRule="auto" w:before="0"/>
                      <w:rPr>
                        <w:b w:val="0"/>
                        <w:sz w:val="20"/>
                      </w:rPr>
                    </w:pPr>
                  </w:p>
                  <w:p>
                    <w:pPr>
                      <w:spacing w:line="240" w:lineRule="auto" w:before="0"/>
                      <w:rPr>
                        <w:b w:val="0"/>
                        <w:sz w:val="20"/>
                      </w:rPr>
                    </w:pPr>
                  </w:p>
                  <w:p>
                    <w:pPr>
                      <w:spacing w:line="240" w:lineRule="auto" w:before="4"/>
                      <w:rPr>
                        <w:b w:val="0"/>
                        <w:sz w:val="28"/>
                      </w:rPr>
                    </w:pPr>
                  </w:p>
                  <w:p>
                    <w:pPr>
                      <w:spacing w:line="242" w:lineRule="auto" w:before="1"/>
                      <w:ind w:left="228" w:right="226" w:firstLine="0"/>
                      <w:jc w:val="center"/>
                      <w:rPr>
                        <w:rFonts w:ascii="Frutiger LT Pro 55 Roman"/>
                        <w:b/>
                        <w:sz w:val="16"/>
                      </w:rPr>
                    </w:pPr>
                    <w:r>
                      <w:rPr>
                        <w:rFonts w:ascii="Frutiger LT Pro 55 Roman"/>
                        <w:b/>
                        <w:color w:val="FFFFFF"/>
                        <w:sz w:val="16"/>
                      </w:rPr>
                      <w:t>Organisational consultation framework, supporting teams and leaders and specific training including burnout</w:t>
                    </w:r>
                  </w:p>
                </w:txbxContent>
              </v:textbox>
              <w10:wrap type="none"/>
            </v:shape>
            <w10:wrap type="topAndBottom"/>
          </v:group>
        </w:pict>
      </w:r>
    </w:p>
    <w:p>
      <w:pPr>
        <w:pStyle w:val="BodyText"/>
        <w:spacing w:before="9"/>
        <w:rPr>
          <w:b w:val="0"/>
          <w:sz w:val="4"/>
        </w:rPr>
      </w:pPr>
    </w:p>
    <w:p>
      <w:pPr>
        <w:spacing w:line="240" w:lineRule="auto"/>
        <w:ind w:left="680" w:right="0" w:firstLine="0"/>
        <w:rPr>
          <w:sz w:val="20"/>
        </w:rPr>
      </w:pPr>
      <w:r>
        <w:rPr>
          <w:sz w:val="20"/>
        </w:rPr>
        <w:pict>
          <v:group style="width:100.55pt;height:140.35pt;mso-position-horizontal-relative:char;mso-position-vertical-relative:line" coordorigin="0,0" coordsize="2011,2807">
            <v:shape style="position:absolute;left:151;top:0;width:1709;height:1466" coordorigin="151,0" coordsize="1709,1466" path="m1587,0l424,0,351,10,286,37,231,80,188,135,161,200,151,272,151,1193,161,1266,188,1331,231,1386,286,1429,351,1456,424,1466,1587,1466,1660,1456,1725,1429,1780,1386,1822,1331,1850,1266,1860,1193,1860,272,1850,200,1822,135,1780,80,1725,37,1660,10,1587,0xe" filled="true" fillcolor="#c8e7fb" stroked="false">
              <v:path arrowok="t"/>
              <v:fill type="solid"/>
            </v:shape>
            <v:shape style="position:absolute;left:743;top:289;width:524;height:476" coordorigin="744,290" coordsize="524,476" path="m744,765l744,428,778,341,807,299,845,290,907,303,975,319,1021,328,1047,332,1055,333,1203,318,1240,310,1259,310,1266,322,1267,348,1263,375,1254,390,1245,396,1240,398,1224,409,1153,436,1071,451,1032,451,981,448,934,443,901,438,888,436,857,440,840,446,831,457,823,477,822,501,831,521,893,555,992,579,1013,583,1165,568e" filled="false" stroked="true" strokeweight="1.922pt" strokecolor="#47b3d4">
              <v:path arrowok="t"/>
              <v:stroke dashstyle="solid"/>
            </v:shape>
            <v:line style="position:absolute" from="1017,762" to="1017,572" stroked="true" strokeweight="1.922pt" strokecolor="#47b3d4">
              <v:stroke dashstyle="solid"/>
            </v:line>
            <v:line style="position:absolute" from="1256,754" to="1256,398" stroked="true" strokeweight="1.922pt" strokecolor="#47b3d4">
              <v:stroke dashstyle="solid"/>
            </v:line>
            <v:shape style="position:absolute;left:842;top:93;width:360;height:201" type="#_x0000_t75" stroked="false">
              <v:imagedata r:id="rId88" o:title=""/>
            </v:shape>
            <v:shape style="position:absolute;left:0;top:594;width:2011;height:2213" coordorigin="0,594" coordsize="2011,2213" path="m410,594l0,594,0,2807,2011,2807,2011,1196,1005,1196,931,1192,859,1178,790,1156,726,1126,665,1090,610,1046,560,996,517,941,480,881,450,816,428,747,415,676,410,601,410,594xm2011,594l1601,594,1601,601,1596,676,1583,747,1561,816,1531,881,1494,941,1451,996,1401,1046,1346,1090,1285,1126,1221,1156,1152,1178,1080,1192,1005,1196,2011,1196,2011,594xe" filled="true" fillcolor="#47b3d4" stroked="false">
              <v:path arrowok="t"/>
              <v:fill type="solid"/>
            </v:shape>
            <v:shape style="position:absolute;left:0;top:0;width:2011;height:2807" type="#_x0000_t202" filled="false" stroked="false">
              <v:textbox inset="0,0,0,0">
                <w:txbxContent>
                  <w:p>
                    <w:pPr>
                      <w:spacing w:line="240" w:lineRule="auto" w:before="0"/>
                      <w:rPr>
                        <w:b w:val="0"/>
                        <w:sz w:val="20"/>
                      </w:rPr>
                    </w:pPr>
                  </w:p>
                  <w:p>
                    <w:pPr>
                      <w:spacing w:line="240" w:lineRule="auto" w:before="0"/>
                      <w:rPr>
                        <w:b w:val="0"/>
                        <w:sz w:val="20"/>
                      </w:rPr>
                    </w:pPr>
                  </w:p>
                  <w:p>
                    <w:pPr>
                      <w:spacing w:line="240" w:lineRule="auto" w:before="0"/>
                      <w:rPr>
                        <w:b w:val="0"/>
                        <w:sz w:val="20"/>
                      </w:rPr>
                    </w:pPr>
                  </w:p>
                  <w:p>
                    <w:pPr>
                      <w:spacing w:line="240" w:lineRule="auto" w:before="0"/>
                      <w:rPr>
                        <w:b w:val="0"/>
                        <w:sz w:val="20"/>
                      </w:rPr>
                    </w:pPr>
                  </w:p>
                  <w:p>
                    <w:pPr>
                      <w:spacing w:line="240" w:lineRule="auto" w:before="0"/>
                      <w:rPr>
                        <w:b w:val="0"/>
                        <w:sz w:val="20"/>
                      </w:rPr>
                    </w:pPr>
                  </w:p>
                  <w:p>
                    <w:pPr>
                      <w:spacing w:line="240" w:lineRule="auto" w:before="1"/>
                      <w:rPr>
                        <w:b w:val="0"/>
                        <w:sz w:val="15"/>
                      </w:rPr>
                    </w:pPr>
                  </w:p>
                  <w:p>
                    <w:pPr>
                      <w:spacing w:line="242" w:lineRule="auto" w:before="0"/>
                      <w:ind w:left="228" w:right="226" w:firstLine="0"/>
                      <w:jc w:val="center"/>
                      <w:rPr>
                        <w:rFonts w:ascii="Frutiger LT Pro 55 Roman"/>
                        <w:b/>
                        <w:sz w:val="16"/>
                      </w:rPr>
                    </w:pPr>
                    <w:r>
                      <w:rPr>
                        <w:rFonts w:ascii="Frutiger LT Pro 55 Roman"/>
                        <w:b/>
                        <w:color w:val="FFFFFF"/>
                        <w:sz w:val="16"/>
                      </w:rPr>
                      <w:t>Bereavement support</w:t>
                    </w:r>
                  </w:p>
                  <w:p>
                    <w:pPr>
                      <w:spacing w:line="240" w:lineRule="auto" w:before="3"/>
                      <w:rPr>
                        <w:rFonts w:ascii="Frutiger LT Pro 55 Roman"/>
                        <w:b/>
                        <w:sz w:val="16"/>
                      </w:rPr>
                    </w:pPr>
                  </w:p>
                  <w:p>
                    <w:pPr>
                      <w:spacing w:line="242" w:lineRule="auto" w:before="0"/>
                      <w:ind w:left="228" w:right="226" w:firstLine="0"/>
                      <w:jc w:val="center"/>
                      <w:rPr>
                        <w:rFonts w:ascii="Frutiger LT Pro 55 Roman"/>
                        <w:b/>
                        <w:sz w:val="16"/>
                      </w:rPr>
                    </w:pPr>
                    <w:r>
                      <w:rPr>
                        <w:rFonts w:ascii="Frutiger LT Pro 55 Roman"/>
                        <w:b/>
                        <w:color w:val="FFFFFF"/>
                        <w:sz w:val="16"/>
                      </w:rPr>
                      <w:t>Relationship support (Relate)</w:t>
                    </w:r>
                  </w:p>
                </w:txbxContent>
              </v:textbox>
              <w10:wrap type="none"/>
            </v:shape>
          </v:group>
        </w:pict>
      </w:r>
      <w:r>
        <w:rPr>
          <w:sz w:val="20"/>
        </w:rPr>
      </w:r>
      <w:r>
        <w:rPr>
          <w:rFonts w:ascii="Times New Roman"/>
          <w:spacing w:val="76"/>
          <w:sz w:val="20"/>
        </w:rPr>
        <w:t> </w:t>
      </w:r>
      <w:r>
        <w:rPr>
          <w:spacing w:val="76"/>
          <w:sz w:val="20"/>
        </w:rPr>
        <w:pict>
          <v:group style="width:100.55pt;height:140.35pt;mso-position-horizontal-relative:char;mso-position-vertical-relative:line" coordorigin="0,0" coordsize="2011,2807">
            <v:shape style="position:absolute;left:0;top:0;width:2011;height:2807" type="#_x0000_t75" stroked="false">
              <v:imagedata r:id="rId89" o:title=""/>
            </v:shape>
            <v:shape style="position:absolute;left:0;top:0;width:2011;height:2807" type="#_x0000_t202" filled="false" stroked="false">
              <v:textbox inset="0,0,0,0">
                <w:txbxContent>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2"/>
                      <w:rPr>
                        <w:rFonts w:ascii="Times New Roman"/>
                        <w:sz w:val="21"/>
                      </w:rPr>
                    </w:pPr>
                  </w:p>
                  <w:p>
                    <w:pPr>
                      <w:spacing w:line="242" w:lineRule="auto" w:before="0"/>
                      <w:ind w:left="164" w:right="162" w:firstLine="0"/>
                      <w:jc w:val="center"/>
                      <w:rPr>
                        <w:rFonts w:ascii="Frutiger LT Pro 55 Roman"/>
                        <w:b/>
                        <w:sz w:val="16"/>
                      </w:rPr>
                    </w:pPr>
                    <w:r>
                      <w:rPr>
                        <w:rFonts w:ascii="Frutiger LT Pro 55 Roman"/>
                        <w:b/>
                        <w:color w:val="FFFFFF"/>
                        <w:sz w:val="16"/>
                      </w:rPr>
                      <w:t>Liaison and support with occupational health and human resources</w:t>
                    </w:r>
                  </w:p>
                </w:txbxContent>
              </v:textbox>
              <w10:wrap type="none"/>
            </v:shape>
          </v:group>
        </w:pict>
      </w:r>
      <w:r>
        <w:rPr>
          <w:spacing w:val="76"/>
          <w:sz w:val="20"/>
        </w:rPr>
      </w:r>
      <w:r>
        <w:rPr>
          <w:rFonts w:ascii="Times New Roman"/>
          <w:spacing w:val="62"/>
          <w:sz w:val="20"/>
        </w:rPr>
        <w:t> </w:t>
      </w:r>
      <w:r>
        <w:rPr>
          <w:spacing w:val="62"/>
          <w:sz w:val="20"/>
        </w:rPr>
        <w:pict>
          <v:group style="width:100.55pt;height:140.35pt;mso-position-horizontal-relative:char;mso-position-vertical-relative:line" coordorigin="0,0" coordsize="2011,2807">
            <v:shape style="position:absolute;left:151;top:0;width:1709;height:1466" coordorigin="151,0" coordsize="1709,1466" path="m1587,0l424,0,351,10,286,37,231,80,188,135,161,200,151,272,151,1193,161,1266,188,1331,231,1386,286,1429,351,1456,424,1466,1587,1466,1660,1456,1725,1429,1780,1386,1822,1331,1850,1266,1860,1193,1860,272,1850,200,1822,135,1780,80,1725,37,1660,10,1587,0xe" filled="true" fillcolor="#c8e7fb" stroked="false">
              <v:path arrowok="t"/>
              <v:fill type="solid"/>
            </v:shape>
            <v:shape style="position:absolute;left:713;top:454;width:443;height:105" coordorigin="713,455" coordsize="443,105" path="m767,455l713,508,764,559,1156,559,1156,455,767,455xe" filled="false" stroked="true" strokeweight="1.442pt" strokecolor="#009f98">
              <v:path arrowok="t"/>
              <v:stroke dashstyle="solid"/>
            </v:shape>
            <v:shape style="position:absolute;left:855;top:257;width:443;height:105" coordorigin="855,258" coordsize="443,105" path="m1244,258l1298,311,1246,362,855,362,855,258,1244,258xe" filled="false" stroked="true" strokeweight="1.442pt" strokecolor="#009f98">
              <v:path arrowok="t"/>
              <v:stroke dashstyle="solid"/>
            </v:shape>
            <v:line style="position:absolute" from="1006,255" to="1006,168" stroked="true" strokeweight="1.442pt" strokecolor="#009f98">
              <v:stroke dashstyle="solid"/>
            </v:line>
            <v:line style="position:absolute" from="1006,456" to="1006,369" stroked="true" strokeweight="1.442pt" strokecolor="#009f98">
              <v:stroke dashstyle="solid"/>
            </v:line>
            <v:line style="position:absolute" from="1006,830" to="1006,566" stroked="true" strokeweight="1.442pt" strokecolor="#009f98">
              <v:stroke dashstyle="solid"/>
            </v:line>
            <v:line style="position:absolute" from="909,825" to="1091,825" stroked="true" strokeweight="1.442pt" strokecolor="#009f98">
              <v:stroke dashstyle="solid"/>
            </v:line>
            <v:shape style="position:absolute;left:0;top:594;width:2011;height:2213" coordorigin="0,594" coordsize="2011,2213" path="m410,594l0,594,0,2807,2011,2807,2011,1196,1005,1196,931,1192,859,1178,790,1156,726,1126,665,1090,610,1046,560,996,517,941,480,881,450,816,428,747,415,676,410,601,410,594xm2011,594l1601,594,1601,601,1596,676,1583,747,1561,816,1531,881,1494,941,1451,996,1401,1046,1346,1090,1285,1126,1221,1156,1152,1178,1080,1192,1005,1196,2011,1196,2011,594xe" filled="true" fillcolor="#009f98" stroked="false">
              <v:path arrowok="t"/>
              <v:fill type="solid"/>
            </v:shape>
            <v:shape style="position:absolute;left:0;top:0;width:2011;height:2807" type="#_x0000_t202" filled="false" stroked="false">
              <v:textbox inset="0,0,0,0">
                <w:txbxContent>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2"/>
                      <w:rPr>
                        <w:rFonts w:ascii="Times New Roman"/>
                        <w:sz w:val="21"/>
                      </w:rPr>
                    </w:pPr>
                  </w:p>
                  <w:p>
                    <w:pPr>
                      <w:spacing w:line="242" w:lineRule="auto" w:before="0"/>
                      <w:ind w:left="228" w:right="226" w:firstLine="0"/>
                      <w:jc w:val="center"/>
                      <w:rPr>
                        <w:rFonts w:ascii="Frutiger LT Pro 55 Roman"/>
                        <w:b/>
                        <w:sz w:val="16"/>
                      </w:rPr>
                    </w:pPr>
                    <w:r>
                      <w:rPr>
                        <w:rFonts w:ascii="Frutiger LT Pro 55 Roman"/>
                        <w:b/>
                        <w:color w:val="FFFFFF"/>
                        <w:sz w:val="16"/>
                      </w:rPr>
                      <w:t>Signposting and trusted assessor pathways</w:t>
                    </w:r>
                  </w:p>
                  <w:p>
                    <w:pPr>
                      <w:spacing w:line="242" w:lineRule="auto" w:before="1"/>
                      <w:ind w:left="228" w:right="226" w:firstLine="0"/>
                      <w:jc w:val="center"/>
                      <w:rPr>
                        <w:rFonts w:ascii="Frutiger LT Pro 55 Roman"/>
                        <w:b/>
                        <w:sz w:val="16"/>
                      </w:rPr>
                    </w:pPr>
                    <w:r>
                      <w:rPr>
                        <w:rFonts w:ascii="Frutiger LT Pro 55 Roman"/>
                        <w:b/>
                        <w:color w:val="FFFFFF"/>
                        <w:sz w:val="16"/>
                      </w:rPr>
                      <w:t>with multiple organisations and therapeutic offers</w:t>
                    </w:r>
                  </w:p>
                </w:txbxContent>
              </v:textbox>
              <w10:wrap type="none"/>
            </v:shape>
          </v:group>
        </w:pict>
      </w:r>
      <w:r>
        <w:rPr>
          <w:spacing w:val="62"/>
          <w:sz w:val="20"/>
        </w:rPr>
      </w:r>
      <w:r>
        <w:rPr>
          <w:rFonts w:ascii="Times New Roman"/>
          <w:spacing w:val="67"/>
          <w:sz w:val="20"/>
        </w:rPr>
        <w:t> </w:t>
      </w:r>
      <w:r>
        <w:rPr>
          <w:spacing w:val="67"/>
          <w:sz w:val="20"/>
        </w:rPr>
        <w:pict>
          <v:group style="width:100.55pt;height:140.35pt;mso-position-horizontal-relative:char;mso-position-vertical-relative:line" coordorigin="0,0" coordsize="2011,2807">
            <v:shape style="position:absolute;left:151;top:0;width:1709;height:1466" coordorigin="151,0" coordsize="1709,1466" path="m1587,0l424,0,351,10,286,37,231,80,188,135,161,200,151,272,151,1193,161,1266,188,1331,231,1386,286,1429,351,1456,424,1466,1587,1466,1660,1456,1725,1429,1780,1386,1822,1331,1850,1266,1860,1193,1860,272,1850,200,1822,135,1780,80,1725,37,1660,10,1587,0xe" filled="true" fillcolor="#c8e7fb" stroked="false">
              <v:path arrowok="t"/>
              <v:fill type="solid"/>
            </v:shape>
            <v:shape style="position:absolute;left:713;top:229;width:430;height:594" coordorigin="713,229" coordsize="430,594" path="m1102,229l754,229,738,233,725,241,716,254,713,270,713,782,716,798,725,811,738,819,754,823,1102,823,1118,819,1131,811,1138,800,744,800,736,792,736,260,744,252,1138,252,1131,241,1118,233,1102,229xm1143,513l1121,513,1121,792,1112,800,1138,800,1140,798,1143,782,1143,513xm1138,252l1112,252,1121,260,1121,312,1143,312,1143,270,1140,254,1138,252xe" filled="true" fillcolor="#36bcee" stroked="false">
              <v:path arrowok="t"/>
              <v:fill type="solid"/>
            </v:shape>
            <v:line style="position:absolute" from="839,390" to="984,390" stroked="true" strokeweight=".88pt" strokecolor="#36bcee">
              <v:stroke dashstyle="solid"/>
            </v:line>
            <v:line style="position:absolute" from="838,550" to="1031,550" stroked="true" strokeweight=".88pt" strokecolor="#36bcee">
              <v:stroke dashstyle="solid"/>
            </v:line>
            <v:line style="position:absolute" from="838,630" to="1031,630" stroked="true" strokeweight=".88pt" strokecolor="#36bcee">
              <v:stroke dashstyle="solid"/>
            </v:line>
            <v:line style="position:absolute" from="838,711" to="1031,711" stroked="true" strokeweight=".88pt" strokecolor="#36bcee">
              <v:stroke dashstyle="solid"/>
            </v:line>
            <v:line style="position:absolute" from="838,471" to="999,471" stroked="true" strokeweight=".859pt" strokecolor="#36bcee">
              <v:stroke dashstyle="solid"/>
            </v:line>
            <v:shape style="position:absolute;left:970;top:295;width:236;height:236" coordorigin="971,295" coordsize="236,236" path="m1088,295l1043,305,1005,330,980,367,971,413,980,459,1005,496,1043,521,1088,530,1134,521,1144,514,1088,514,1049,506,1017,484,995,452,987,413,995,374,1017,341,1049,320,1088,312,1144,312,1134,305,1088,295xm1144,312l1088,312,1128,320,1160,341,1182,374,1190,413,1182,452,1160,484,1128,506,1088,514,1144,514,1171,496,1197,459,1206,413,1197,367,1171,330,1144,312xe" filled="true" fillcolor="#36bcee" stroked="false">
              <v:path arrowok="t"/>
              <v:fill type="solid"/>
            </v:shape>
            <v:line style="position:absolute" from="838,244" to="999,244" stroked="true" strokeweight="2.641pt" strokecolor="#36bcee">
              <v:stroke dashstyle="solid"/>
            </v:line>
            <v:shape style="position:absolute;left:781;top:380;width:23;height:23" coordorigin="782,380" coordsize="23,23" path="m796,380l789,381,782,389,782,395,790,403,796,402,804,394,804,388,796,380xe" filled="true" fillcolor="#36bcee" stroked="false">
              <v:path arrowok="t"/>
              <v:fill type="solid"/>
            </v:shape>
            <v:shape style="position:absolute;left:782;top:459;width:21;height:21" coordorigin="783,459" coordsize="21,21" path="m798,459l787,459,783,464,783,475,787,480,798,480,803,475,803,464,798,459xe" filled="true" fillcolor="#36bcee" stroked="false">
              <v:path arrowok="t"/>
              <v:fill type="solid"/>
            </v:shape>
            <v:shape style="position:absolute;left:782;top:539;width:21;height:21" coordorigin="783,540" coordsize="21,21" path="m798,540l787,540,783,544,783,556,787,560,798,560,803,556,803,544,798,540xe" filled="true" fillcolor="#36bcee" stroked="false">
              <v:path arrowok="t"/>
              <v:fill type="solid"/>
            </v:shape>
            <v:shape style="position:absolute;left:782;top:620;width:21;height:21" coordorigin="783,620" coordsize="21,21" path="m798,620l787,620,783,625,783,636,787,640,798,640,803,636,803,625,798,620xe" filled="true" fillcolor="#36bcee" stroked="false">
              <v:path arrowok="t"/>
              <v:fill type="solid"/>
            </v:shape>
            <v:shape style="position:absolute;left:782;top:700;width:21;height:21" coordorigin="783,701" coordsize="21,21" path="m798,701l787,701,783,705,783,716,787,721,798,721,803,716,803,705,798,701xe" filled="true" fillcolor="#36bcee" stroked="false">
              <v:path arrowok="t"/>
              <v:fill type="solid"/>
            </v:shape>
            <v:shape style="position:absolute;left:1011;top:272;width:287;height:209" coordorigin="1011,273" coordsize="287,209" path="m1031,369l1018,375,1011,389,1016,405,1081,481,1095,479,1135,444,1074,444,1090,430,1045,376,1031,369xm1090,430l1074,444,1103,444,1090,430xm1278,273l1263,278,1090,430,1103,444,1135,444,1291,306,1298,292,1292,279,1278,273xe" filled="true" fillcolor="#36bcee" stroked="false">
              <v:path arrowok="t"/>
              <v:fill type="solid"/>
            </v:shape>
            <v:shape style="position:absolute;left:0;top:594;width:2011;height:2213" coordorigin="0,594" coordsize="2011,2213" path="m410,594l0,594,0,2807,2011,2807,2011,1196,1005,1196,931,1192,859,1178,790,1156,726,1126,665,1090,610,1046,560,996,517,941,480,881,450,816,428,747,415,676,410,601,410,594xm2011,594l1601,594,1601,601,1596,676,1583,747,1561,816,1531,881,1494,941,1451,996,1401,1046,1346,1090,1285,1126,1221,1156,1152,1178,1080,1192,1005,1196,2011,1196,2011,594xe" filled="true" fillcolor="#36bcee" stroked="false">
              <v:path arrowok="t"/>
              <v:fill type="solid"/>
            </v:shape>
            <v:shape style="position:absolute;left:0;top:0;width:2011;height:2807" type="#_x0000_t202" filled="false" stroked="false">
              <v:textbox inset="0,0,0,0">
                <w:txbxContent>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2"/>
                      <w:rPr>
                        <w:rFonts w:ascii="Times New Roman"/>
                        <w:sz w:val="21"/>
                      </w:rPr>
                    </w:pPr>
                  </w:p>
                  <w:p>
                    <w:pPr>
                      <w:spacing w:line="242" w:lineRule="auto" w:before="0"/>
                      <w:ind w:left="181" w:right="178" w:hanging="1"/>
                      <w:jc w:val="center"/>
                      <w:rPr>
                        <w:rFonts w:ascii="Frutiger LT Pro 55 Roman"/>
                        <w:b/>
                        <w:sz w:val="16"/>
                      </w:rPr>
                    </w:pPr>
                    <w:r>
                      <w:rPr>
                        <w:rFonts w:ascii="Frutiger LT Pro 55 Roman"/>
                        <w:b/>
                        <w:color w:val="FFFFFF"/>
                        <w:sz w:val="16"/>
                      </w:rPr>
                      <w:t>Medication advice and reviews and liaison with GP and other services</w:t>
                    </w:r>
                  </w:p>
                </w:txbxContent>
              </v:textbox>
              <w10:wrap type="none"/>
            </v:shape>
          </v:group>
        </w:pict>
      </w:r>
      <w:r>
        <w:rPr>
          <w:spacing w:val="67"/>
          <w:sz w:val="20"/>
        </w:rPr>
      </w:r>
      <w:r>
        <w:rPr>
          <w:rFonts w:ascii="Times New Roman"/>
          <w:spacing w:val="61"/>
          <w:sz w:val="20"/>
        </w:rPr>
        <w:t> </w:t>
      </w:r>
      <w:r>
        <w:rPr>
          <w:spacing w:val="61"/>
          <w:sz w:val="20"/>
        </w:rPr>
        <w:pict>
          <v:group style="width:100.55pt;height:140.35pt;mso-position-horizontal-relative:char;mso-position-vertical-relative:line" coordorigin="0,0" coordsize="2011,2807">
            <v:shape style="position:absolute;left:151;top:0;width:1709;height:1466" coordorigin="151,0" coordsize="1709,1466" path="m1587,0l424,0,351,10,286,37,231,80,188,135,161,200,151,272,151,1193,161,1266,188,1331,231,1386,286,1429,351,1456,424,1466,1587,1466,1660,1456,1725,1429,1780,1386,1822,1331,1850,1266,1860,1193,1860,272,1850,200,1822,135,1780,80,1725,37,1660,10,1587,0xe" filled="true" fillcolor="#c8e7fb" stroked="false">
              <v:path arrowok="t"/>
              <v:fill type="solid"/>
            </v:shape>
            <v:shape style="position:absolute;left:686;top:158;width:640;height:638" type="#_x0000_t75" stroked="false">
              <v:imagedata r:id="rId90" o:title=""/>
            </v:shape>
            <v:shape style="position:absolute;left:0;top:594;width:2011;height:2213" coordorigin="0,594" coordsize="2011,2213" path="m410,594l0,594,0,2807,2011,2807,2011,1196,1005,1196,931,1192,859,1178,790,1156,726,1126,665,1090,610,1046,560,996,517,941,480,881,450,816,428,747,415,676,410,601,410,594xm2011,594l1601,594,1601,601,1596,676,1583,747,1561,816,1531,881,1494,941,1451,996,1401,1046,1346,1090,1285,1126,1221,1156,1152,1178,1080,1192,1005,1196,2011,1196,2011,594xe" filled="true" fillcolor="#910c32" stroked="false">
              <v:path arrowok="t"/>
              <v:fill type="solid"/>
            </v:shape>
            <v:shape style="position:absolute;left:0;top:0;width:2011;height:2807" type="#_x0000_t202" filled="false" stroked="false">
              <v:textbox inset="0,0,0,0">
                <w:txbxContent>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0"/>
                      <w:rPr>
                        <w:rFonts w:ascii="Times New Roman"/>
                        <w:sz w:val="20"/>
                      </w:rPr>
                    </w:pPr>
                  </w:p>
                  <w:p>
                    <w:pPr>
                      <w:spacing w:line="240" w:lineRule="auto" w:before="2"/>
                      <w:rPr>
                        <w:rFonts w:ascii="Times New Roman"/>
                        <w:sz w:val="21"/>
                      </w:rPr>
                    </w:pPr>
                  </w:p>
                  <w:p>
                    <w:pPr>
                      <w:spacing w:line="242" w:lineRule="auto" w:before="0"/>
                      <w:ind w:left="228" w:right="228" w:firstLine="0"/>
                      <w:jc w:val="center"/>
                      <w:rPr>
                        <w:rFonts w:ascii="Frutiger LT Pro 55 Roman"/>
                        <w:b/>
                        <w:sz w:val="16"/>
                      </w:rPr>
                    </w:pPr>
                    <w:r>
                      <w:rPr>
                        <w:rFonts w:ascii="Frutiger LT Pro 55 Roman"/>
                        <w:b/>
                        <w:color w:val="FFFFFF"/>
                        <w:sz w:val="16"/>
                      </w:rPr>
                      <w:t>Evidence based resilience training for individuals, teams and leaders</w:t>
                    </w:r>
                  </w:p>
                </w:txbxContent>
              </v:textbox>
              <w10:wrap type="none"/>
            </v:shape>
          </v:group>
        </w:pict>
      </w:r>
      <w:r>
        <w:rPr>
          <w:spacing w:val="61"/>
          <w:sz w:val="20"/>
        </w:rPr>
      </w:r>
    </w:p>
    <w:p>
      <w:pPr>
        <w:pStyle w:val="BodyText"/>
        <w:spacing w:line="237" w:lineRule="auto" w:before="230"/>
        <w:ind w:left="1323" w:right="1330"/>
        <w:rPr>
          <w:b w:val="0"/>
        </w:rPr>
      </w:pPr>
      <w:r>
        <w:rPr>
          <w:b w:val="0"/>
        </w:rPr>
        <w:t>In 2023/2024, the Hub has supported 935 individual staff who work in health care across the system and 648 staff across 24 separate organisations through organisational and team support. This includes a vital critical incident response offer, post-traumatic event support, reflective practice, resilience training and emotional wellbeing support. The hub has also offered systemwide training and webinars relating to trauma, suicidality and wellbeing in the workplace.</w:t>
      </w:r>
    </w:p>
    <w:p>
      <w:pPr>
        <w:pStyle w:val="BodyText"/>
        <w:spacing w:line="237" w:lineRule="auto" w:before="115"/>
        <w:ind w:left="1323" w:right="1330"/>
        <w:rPr>
          <w:b w:val="0"/>
        </w:rPr>
      </w:pPr>
      <w:r>
        <w:rPr/>
        <w:drawing>
          <wp:anchor distT="0" distB="0" distL="0" distR="0" allowOverlap="1" layoutInCell="1" locked="0" behindDoc="0" simplePos="0" relativeHeight="251757568">
            <wp:simplePos x="0" y="0"/>
            <wp:positionH relativeFrom="page">
              <wp:posOffset>6146</wp:posOffset>
            </wp:positionH>
            <wp:positionV relativeFrom="paragraph">
              <wp:posOffset>1021615</wp:posOffset>
            </wp:positionV>
            <wp:extent cx="7553845" cy="929635"/>
            <wp:effectExtent l="0" t="0" r="0" b="0"/>
            <wp:wrapNone/>
            <wp:docPr id="85" name="image63.jpeg"/>
            <wp:cNvGraphicFramePr>
              <a:graphicFrameLocks noChangeAspect="1"/>
            </wp:cNvGraphicFramePr>
            <a:graphic>
              <a:graphicData uri="http://schemas.openxmlformats.org/drawingml/2006/picture">
                <pic:pic>
                  <pic:nvPicPr>
                    <pic:cNvPr id="86" name="image63.jpeg"/>
                    <pic:cNvPicPr/>
                  </pic:nvPicPr>
                  <pic:blipFill>
                    <a:blip r:embed="rId91" cstate="print"/>
                    <a:stretch>
                      <a:fillRect/>
                    </a:stretch>
                  </pic:blipFill>
                  <pic:spPr>
                    <a:xfrm>
                      <a:off x="0" y="0"/>
                      <a:ext cx="7553845" cy="929635"/>
                    </a:xfrm>
                    <a:prstGeom prst="rect">
                      <a:avLst/>
                    </a:prstGeom>
                  </pic:spPr>
                </pic:pic>
              </a:graphicData>
            </a:graphic>
          </wp:anchor>
        </w:drawing>
      </w:r>
      <w:r>
        <w:rPr>
          <w:b w:val="0"/>
        </w:rPr>
        <w:t>The HNY Resilience Hub won the Staff Wellbeing Initiative Award at the 2024 Health Service Journal (HSJ) Patient Safety Awards. The HSJ Patient Safety Awards recognises and acknowledges the hard-working teams and individuals across the UK who are continually striving to deliver improvements in safety, culture and positive experiences in patient care.</w:t>
      </w: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spacing w:before="8"/>
        <w:rPr>
          <w:b w:val="0"/>
          <w:sz w:val="32"/>
        </w:rPr>
      </w:pPr>
    </w:p>
    <w:p>
      <w:pPr>
        <w:pStyle w:val="BodyText"/>
        <w:spacing w:line="237" w:lineRule="auto"/>
        <w:ind w:left="1323" w:right="1249"/>
        <w:rPr>
          <w:b w:val="0"/>
        </w:rPr>
      </w:pPr>
      <w:r>
        <w:rPr>
          <w:b w:val="0"/>
        </w:rPr>
        <w:t>Through the Hub's collaboration with the ICB, all health and care staff across Humber and North Yorkshire also have access to the ‘HNY Our People’ smartphone app; a wellbeing portal designed to maintain and improve the wellbeing and physical and mental health</w:t>
      </w:r>
    </w:p>
    <w:p>
      <w:pPr>
        <w:pStyle w:val="BodyText"/>
        <w:spacing w:line="237" w:lineRule="auto" w:before="1"/>
        <w:ind w:left="1323" w:right="1412"/>
        <w:rPr>
          <w:b w:val="0"/>
        </w:rPr>
      </w:pPr>
      <w:r>
        <w:rPr>
          <w:b w:val="0"/>
        </w:rPr>
        <w:t>of staff by providing a range of self-help resources. The app offers a virtual library of wellbeing information and access to features such as healthy habits, self-help tools and podcasts.</w:t>
      </w:r>
    </w:p>
    <w:p>
      <w:pPr>
        <w:spacing w:after="0" w:line="237" w:lineRule="auto"/>
        <w:sectPr>
          <w:pgSz w:w="11910" w:h="16840"/>
          <w:pgMar w:header="366" w:footer="0" w:top="1260" w:bottom="420" w:left="0" w:right="0"/>
        </w:sectPr>
      </w:pPr>
    </w:p>
    <w:p>
      <w:pPr>
        <w:pStyle w:val="BodyText"/>
        <w:spacing w:before="9"/>
        <w:rPr>
          <w:b w:val="0"/>
          <w:sz w:val="17"/>
        </w:rPr>
      </w:pPr>
    </w:p>
    <w:p>
      <w:pPr>
        <w:pStyle w:val="Heading4"/>
      </w:pPr>
      <w:r>
        <w:rPr>
          <w:color w:val="B21F75"/>
        </w:rPr>
        <w:t>Priorities 2024/25</w:t>
      </w:r>
    </w:p>
    <w:p>
      <w:pPr>
        <w:pStyle w:val="BodyText"/>
        <w:spacing w:line="237" w:lineRule="auto" w:before="113"/>
        <w:ind w:left="1385" w:right="1462"/>
        <w:rPr>
          <w:b w:val="0"/>
        </w:rPr>
      </w:pPr>
      <w:r>
        <w:rPr/>
        <w:pict>
          <v:group style="position:absolute;margin-left:0pt;margin-top:68.973984pt;width:595.3pt;height:679.05pt;mso-position-horizontal-relative:page;mso-position-vertical-relative:paragraph;z-index:-255031296" coordorigin="0,1379" coordsize="11906,13581">
            <v:shape style="position:absolute;left:0;top:7031;width:11906;height:7929" type="#_x0000_t75" stroked="false">
              <v:imagedata r:id="rId94" o:title=""/>
            </v:shape>
            <v:shape style="position:absolute;left:6889;top:1379;width:5016;height:8175" type="#_x0000_t75" stroked="false">
              <v:imagedata r:id="rId95" o:title=""/>
            </v:shape>
            <w10:wrap type="none"/>
          </v:group>
        </w:pict>
      </w:r>
      <w:r>
        <w:rPr>
          <w:b w:val="0"/>
        </w:rPr>
        <w:t>Regretfully the Humber and North Yorkshire Resilience Hub is closing in 24/25. The Hub are unable to accept new referrals but will continue to support existing clients. The decision to close the Hub – amid significant financial challenges across the NHS - follows significant engagement with key stakeholders including system leaders, the ICB health and wellbeing committee and HR departments. Over the last four years the Hub has been a highly successful and impactful service, delivering high quality mental health and wellbeing support to more than 5,800 health, care and emergency service staff across Humber and North Yorkshire. As a system we are committed to utilise the learning and impact of the Hub in how we continue to champion and support the Humber and North Yorkshire workforce.</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1"/>
        <w:rPr>
          <w:b w:val="0"/>
        </w:rPr>
      </w:pPr>
    </w:p>
    <w:p>
      <w:pPr>
        <w:spacing w:before="95"/>
        <w:ind w:left="4893" w:right="4893" w:firstLine="0"/>
        <w:jc w:val="center"/>
        <w:rPr>
          <w:rFonts w:ascii="Frutiger LT Pro 55 Roman"/>
          <w:sz w:val="20"/>
        </w:rPr>
      </w:pPr>
      <w:r>
        <w:rPr>
          <w:rFonts w:ascii="Frutiger LT Pro 55 Roman"/>
          <w:color w:val="FFFFFF"/>
          <w:sz w:val="20"/>
        </w:rPr>
        <w:t>24</w:t>
      </w:r>
    </w:p>
    <w:p>
      <w:pPr>
        <w:spacing w:after="0"/>
        <w:jc w:val="center"/>
        <w:rPr>
          <w:rFonts w:ascii="Frutiger LT Pro 55 Roman"/>
          <w:sz w:val="20"/>
        </w:rPr>
        <w:sectPr>
          <w:headerReference w:type="default" r:id="rId92"/>
          <w:footerReference w:type="default" r:id="rId93"/>
          <w:pgSz w:w="11910" w:h="16840"/>
          <w:pgMar w:header="366" w:footer="0" w:top="1260" w:bottom="0" w:left="0" w:right="0"/>
        </w:sectPr>
      </w:pPr>
    </w:p>
    <w:p>
      <w:pPr>
        <w:pStyle w:val="BodyText"/>
        <w:rPr>
          <w:rFonts w:ascii="Frutiger LT Pro 55 Roman"/>
          <w:sz w:val="20"/>
        </w:rPr>
      </w:pPr>
    </w:p>
    <w:p>
      <w:pPr>
        <w:pStyle w:val="BodyText"/>
        <w:spacing w:before="7"/>
        <w:rPr>
          <w:rFonts w:ascii="Frutiger LT Pro 55 Roman"/>
          <w:sz w:val="18"/>
        </w:rPr>
      </w:pPr>
    </w:p>
    <w:p>
      <w:pPr>
        <w:spacing w:line="237" w:lineRule="auto" w:before="95"/>
        <w:ind w:left="1481" w:right="2582" w:firstLine="0"/>
        <w:jc w:val="left"/>
        <w:rPr>
          <w:b/>
          <w:sz w:val="20"/>
        </w:rPr>
      </w:pPr>
      <w:r>
        <w:rPr/>
        <w:drawing>
          <wp:anchor distT="0" distB="0" distL="0" distR="0" allowOverlap="1" layoutInCell="1" locked="0" behindDoc="1" simplePos="0" relativeHeight="248286208">
            <wp:simplePos x="0" y="0"/>
            <wp:positionH relativeFrom="page">
              <wp:posOffset>4251552</wp:posOffset>
            </wp:positionH>
            <wp:positionV relativeFrom="paragraph">
              <wp:posOffset>-308461</wp:posOffset>
            </wp:positionV>
            <wp:extent cx="3308453" cy="3095561"/>
            <wp:effectExtent l="0" t="0" r="0" b="0"/>
            <wp:wrapNone/>
            <wp:docPr id="89" name="image66.png"/>
            <wp:cNvGraphicFramePr>
              <a:graphicFrameLocks noChangeAspect="1"/>
            </wp:cNvGraphicFramePr>
            <a:graphic>
              <a:graphicData uri="http://schemas.openxmlformats.org/drawingml/2006/picture">
                <pic:pic>
                  <pic:nvPicPr>
                    <pic:cNvPr id="90" name="image66.png"/>
                    <pic:cNvPicPr/>
                  </pic:nvPicPr>
                  <pic:blipFill>
                    <a:blip r:embed="rId98" cstate="print"/>
                    <a:stretch>
                      <a:fillRect/>
                    </a:stretch>
                  </pic:blipFill>
                  <pic:spPr>
                    <a:xfrm>
                      <a:off x="0" y="0"/>
                      <a:ext cx="3308453" cy="3095561"/>
                    </a:xfrm>
                    <a:prstGeom prst="rect">
                      <a:avLst/>
                    </a:prstGeom>
                  </pic:spPr>
                </pic:pic>
              </a:graphicData>
            </a:graphic>
          </wp:anchor>
        </w:drawing>
      </w:r>
      <w:r>
        <w:rPr/>
        <w:drawing>
          <wp:anchor distT="0" distB="0" distL="0" distR="0" allowOverlap="1" layoutInCell="1" locked="0" behindDoc="0" simplePos="0" relativeHeight="251760640">
            <wp:simplePos x="0" y="0"/>
            <wp:positionH relativeFrom="page">
              <wp:posOffset>269100</wp:posOffset>
            </wp:positionH>
            <wp:positionV relativeFrom="paragraph">
              <wp:posOffset>-76241</wp:posOffset>
            </wp:positionV>
            <wp:extent cx="514807" cy="574344"/>
            <wp:effectExtent l="0" t="0" r="0" b="0"/>
            <wp:wrapNone/>
            <wp:docPr id="91" name="image5.png"/>
            <wp:cNvGraphicFramePr>
              <a:graphicFrameLocks noChangeAspect="1"/>
            </wp:cNvGraphicFramePr>
            <a:graphic>
              <a:graphicData uri="http://schemas.openxmlformats.org/drawingml/2006/picture">
                <pic:pic>
                  <pic:nvPicPr>
                    <pic:cNvPr id="92" name="image5.png"/>
                    <pic:cNvPicPr/>
                  </pic:nvPicPr>
                  <pic:blipFill>
                    <a:blip r:embed="rId14" cstate="print"/>
                    <a:stretch>
                      <a:fillRect/>
                    </a:stretch>
                  </pic:blipFill>
                  <pic:spPr>
                    <a:xfrm>
                      <a:off x="0" y="0"/>
                      <a:ext cx="514807" cy="574344"/>
                    </a:xfrm>
                    <a:prstGeom prst="rect">
                      <a:avLst/>
                    </a:prstGeom>
                  </pic:spPr>
                </pic:pic>
              </a:graphicData>
            </a:graphic>
          </wp:anchor>
        </w:drawing>
      </w:r>
      <w:r>
        <w:rPr>
          <w:b w:val="0"/>
          <w:color w:val="8597A3"/>
          <w:sz w:val="20"/>
        </w:rPr>
        <w:t>Humber and North Yorkshire Health and Care Partnership Mental Health, Learning Disabilities and Autism Collaborative Programme </w:t>
      </w:r>
      <w:r>
        <w:rPr>
          <w:b/>
          <w:color w:val="8597A3"/>
          <w:sz w:val="20"/>
        </w:rPr>
        <w:t>Annual Report 2023-24</w:t>
      </w:r>
    </w:p>
    <w:p>
      <w:pPr>
        <w:pStyle w:val="BodyText"/>
        <w:rPr>
          <w:b/>
        </w:rPr>
      </w:pPr>
    </w:p>
    <w:p>
      <w:pPr>
        <w:spacing w:before="214"/>
        <w:ind w:left="1385" w:right="0" w:firstLine="0"/>
        <w:jc w:val="left"/>
        <w:rPr>
          <w:b/>
          <w:sz w:val="32"/>
        </w:rPr>
      </w:pPr>
      <w:r>
        <w:rPr>
          <w:b/>
          <w:color w:val="253776"/>
          <w:sz w:val="32"/>
        </w:rPr>
        <w:t>Suicide Prevention</w:t>
      </w:r>
    </w:p>
    <w:p>
      <w:pPr>
        <w:pStyle w:val="Heading4"/>
        <w:spacing w:before="163"/>
      </w:pPr>
      <w:r>
        <w:rPr>
          <w:color w:val="B21F75"/>
        </w:rPr>
        <w:t>2023/24 Successes</w:t>
      </w:r>
    </w:p>
    <w:p>
      <w:pPr>
        <w:pStyle w:val="ListParagraph"/>
        <w:numPr>
          <w:ilvl w:val="1"/>
          <w:numId w:val="5"/>
        </w:numPr>
        <w:tabs>
          <w:tab w:pos="1586" w:val="left" w:leader="none"/>
        </w:tabs>
        <w:spacing w:line="237" w:lineRule="auto" w:before="73" w:after="0"/>
        <w:ind w:left="1585" w:right="1636" w:hanging="200"/>
        <w:jc w:val="left"/>
        <w:rPr>
          <w:b w:val="0"/>
          <w:sz w:val="24"/>
        </w:rPr>
      </w:pPr>
      <w:r>
        <w:rPr>
          <w:b w:val="0"/>
          <w:sz w:val="24"/>
        </w:rPr>
        <w:t>Established a new and improved priority plan for the ICB, aligned to the Government 5-year Suicide Prevention Cross Sectional Strategy and</w:t>
      </w:r>
      <w:r>
        <w:rPr>
          <w:b w:val="0"/>
          <w:spacing w:val="-2"/>
          <w:sz w:val="24"/>
        </w:rPr>
        <w:t> </w:t>
      </w:r>
      <w:r>
        <w:rPr>
          <w:b w:val="0"/>
          <w:sz w:val="24"/>
        </w:rPr>
        <w:t>Guidance.</w:t>
      </w:r>
    </w:p>
    <w:p>
      <w:pPr>
        <w:pStyle w:val="ListParagraph"/>
        <w:numPr>
          <w:ilvl w:val="1"/>
          <w:numId w:val="5"/>
        </w:numPr>
        <w:tabs>
          <w:tab w:pos="1586" w:val="left" w:leader="none"/>
        </w:tabs>
        <w:spacing w:line="237" w:lineRule="auto" w:before="114" w:after="0"/>
        <w:ind w:left="1585" w:right="1663" w:hanging="200"/>
        <w:jc w:val="left"/>
        <w:rPr>
          <w:b w:val="0"/>
          <w:sz w:val="24"/>
        </w:rPr>
      </w:pPr>
      <w:r>
        <w:rPr>
          <w:b w:val="0"/>
          <w:sz w:val="24"/>
        </w:rPr>
        <w:t>Enhanced and prioritised connections with place-based VCSE services and integrated them into the Steering</w:t>
      </w:r>
      <w:r>
        <w:rPr>
          <w:b w:val="0"/>
          <w:spacing w:val="-1"/>
          <w:sz w:val="24"/>
        </w:rPr>
        <w:t> </w:t>
      </w:r>
      <w:r>
        <w:rPr>
          <w:b w:val="0"/>
          <w:sz w:val="24"/>
        </w:rPr>
        <w:t>group.</w:t>
      </w:r>
    </w:p>
    <w:p>
      <w:pPr>
        <w:pStyle w:val="ListParagraph"/>
        <w:numPr>
          <w:ilvl w:val="1"/>
          <w:numId w:val="5"/>
        </w:numPr>
        <w:tabs>
          <w:tab w:pos="1586" w:val="left" w:leader="none"/>
        </w:tabs>
        <w:spacing w:line="237" w:lineRule="auto" w:before="114" w:after="0"/>
        <w:ind w:left="1585" w:right="1384" w:hanging="200"/>
        <w:jc w:val="left"/>
        <w:rPr>
          <w:b w:val="0"/>
          <w:sz w:val="24"/>
        </w:rPr>
      </w:pPr>
      <w:r>
        <w:rPr>
          <w:b w:val="0"/>
          <w:sz w:val="24"/>
        </w:rPr>
        <w:t>Connected with the Children and </w:t>
      </w:r>
      <w:r>
        <w:rPr>
          <w:b w:val="0"/>
          <w:spacing w:val="-5"/>
          <w:sz w:val="24"/>
        </w:rPr>
        <w:t>Young </w:t>
      </w:r>
      <w:r>
        <w:rPr>
          <w:b w:val="0"/>
          <w:spacing w:val="-4"/>
          <w:sz w:val="24"/>
        </w:rPr>
        <w:t>People’s </w:t>
      </w:r>
      <w:r>
        <w:rPr>
          <w:b w:val="0"/>
          <w:sz w:val="24"/>
        </w:rPr>
        <w:t>Coproduction and Involvement </w:t>
      </w:r>
      <w:r>
        <w:rPr>
          <w:b w:val="0"/>
          <w:spacing w:val="-4"/>
          <w:sz w:val="24"/>
        </w:rPr>
        <w:t>group </w:t>
      </w:r>
      <w:r>
        <w:rPr>
          <w:b w:val="0"/>
          <w:sz w:val="24"/>
        </w:rPr>
        <w:t>to aid the development and re-launch of the </w:t>
      </w:r>
      <w:r>
        <w:rPr>
          <w:b w:val="0"/>
          <w:spacing w:val="-3"/>
          <w:sz w:val="24"/>
        </w:rPr>
        <w:t>#TalkSuicide</w:t>
      </w:r>
      <w:r>
        <w:rPr>
          <w:b w:val="0"/>
          <w:sz w:val="24"/>
        </w:rPr>
        <w:t> website.</w:t>
      </w:r>
    </w:p>
    <w:p>
      <w:pPr>
        <w:pStyle w:val="ListParagraph"/>
        <w:numPr>
          <w:ilvl w:val="1"/>
          <w:numId w:val="5"/>
        </w:numPr>
        <w:tabs>
          <w:tab w:pos="1586" w:val="left" w:leader="none"/>
        </w:tabs>
        <w:spacing w:line="237" w:lineRule="auto" w:before="114" w:after="0"/>
        <w:ind w:left="1585" w:right="1471" w:hanging="200"/>
        <w:jc w:val="left"/>
        <w:rPr>
          <w:b w:val="0"/>
          <w:sz w:val="24"/>
        </w:rPr>
      </w:pPr>
      <w:r>
        <w:rPr>
          <w:b w:val="0"/>
          <w:sz w:val="24"/>
        </w:rPr>
        <w:t>Continued delivery of the </w:t>
      </w:r>
      <w:r>
        <w:rPr>
          <w:b w:val="0"/>
          <w:spacing w:val="-3"/>
          <w:sz w:val="24"/>
        </w:rPr>
        <w:t>‘Together’ </w:t>
      </w:r>
      <w:r>
        <w:rPr>
          <w:b w:val="0"/>
          <w:sz w:val="24"/>
        </w:rPr>
        <w:t>postvention service in North East Lincolnshire, Hull, North Lincolnshire and East Riding whilst looking to enhance the overall </w:t>
      </w:r>
      <w:r>
        <w:rPr>
          <w:b w:val="0"/>
          <w:spacing w:val="-3"/>
          <w:sz w:val="24"/>
        </w:rPr>
        <w:t>provision </w:t>
      </w:r>
      <w:r>
        <w:rPr>
          <w:b w:val="0"/>
          <w:sz w:val="24"/>
        </w:rPr>
        <w:t>of Postvention at scale, supporting those who have been bereaved or affected by a suicide.</w:t>
      </w:r>
    </w:p>
    <w:p>
      <w:pPr>
        <w:pStyle w:val="ListParagraph"/>
        <w:numPr>
          <w:ilvl w:val="1"/>
          <w:numId w:val="5"/>
        </w:numPr>
        <w:tabs>
          <w:tab w:pos="1586" w:val="left" w:leader="none"/>
        </w:tabs>
        <w:spacing w:line="237" w:lineRule="auto" w:before="114" w:after="0"/>
        <w:ind w:left="1585" w:right="1565" w:hanging="200"/>
        <w:jc w:val="left"/>
        <w:rPr>
          <w:b w:val="0"/>
          <w:sz w:val="24"/>
        </w:rPr>
      </w:pPr>
      <w:r>
        <w:rPr>
          <w:b w:val="0"/>
          <w:sz w:val="24"/>
        </w:rPr>
        <w:t>Created alliances and stronger bonds with colleges, further education and </w:t>
      </w:r>
      <w:r>
        <w:rPr>
          <w:b w:val="0"/>
          <w:spacing w:val="-2"/>
          <w:sz w:val="24"/>
        </w:rPr>
        <w:t>universities </w:t>
      </w:r>
      <w:r>
        <w:rPr>
          <w:b w:val="0"/>
          <w:sz w:val="24"/>
        </w:rPr>
        <w:t>to improve and build upon their Suicide Prevention and wellbeing</w:t>
      </w:r>
      <w:r>
        <w:rPr>
          <w:b w:val="0"/>
          <w:spacing w:val="-5"/>
          <w:sz w:val="24"/>
        </w:rPr>
        <w:t> </w:t>
      </w:r>
      <w:r>
        <w:rPr>
          <w:b w:val="0"/>
          <w:sz w:val="24"/>
        </w:rPr>
        <w:t>initiatives.</w:t>
      </w:r>
    </w:p>
    <w:p>
      <w:pPr>
        <w:pStyle w:val="ListParagraph"/>
        <w:numPr>
          <w:ilvl w:val="1"/>
          <w:numId w:val="5"/>
        </w:numPr>
        <w:tabs>
          <w:tab w:pos="1586" w:val="left" w:leader="none"/>
        </w:tabs>
        <w:spacing w:line="237" w:lineRule="auto" w:before="114" w:after="0"/>
        <w:ind w:left="1585" w:right="1427" w:hanging="200"/>
        <w:jc w:val="left"/>
        <w:rPr>
          <w:b w:val="0"/>
          <w:sz w:val="24"/>
        </w:rPr>
      </w:pPr>
      <w:r>
        <w:rPr>
          <w:b w:val="0"/>
          <w:sz w:val="24"/>
        </w:rPr>
        <w:t>Commissioned Suicide Prevention Community Business training across the region, delivered by MIND, to improve and enhance suicide prevention and awareness for </w:t>
      </w:r>
      <w:r>
        <w:rPr>
          <w:b w:val="0"/>
          <w:spacing w:val="-3"/>
          <w:sz w:val="24"/>
        </w:rPr>
        <w:t>local </w:t>
      </w:r>
      <w:r>
        <w:rPr>
          <w:b w:val="0"/>
          <w:sz w:val="24"/>
        </w:rPr>
        <w:t>businesses, namely:</w:t>
      </w:r>
    </w:p>
    <w:p>
      <w:pPr>
        <w:pStyle w:val="ListParagraph"/>
        <w:numPr>
          <w:ilvl w:val="1"/>
          <w:numId w:val="5"/>
        </w:numPr>
        <w:tabs>
          <w:tab w:pos="1586" w:val="left" w:leader="none"/>
        </w:tabs>
        <w:spacing w:line="240" w:lineRule="auto" w:before="112" w:after="0"/>
        <w:ind w:left="1585" w:right="0" w:hanging="201"/>
        <w:jc w:val="left"/>
        <w:rPr>
          <w:b w:val="0"/>
          <w:sz w:val="24"/>
        </w:rPr>
      </w:pPr>
      <w:r>
        <w:rPr>
          <w:b w:val="0"/>
          <w:sz w:val="24"/>
        </w:rPr>
        <w:t>Pubs</w:t>
      </w:r>
    </w:p>
    <w:p>
      <w:pPr>
        <w:pStyle w:val="ListParagraph"/>
        <w:numPr>
          <w:ilvl w:val="1"/>
          <w:numId w:val="5"/>
        </w:numPr>
        <w:tabs>
          <w:tab w:pos="1586" w:val="left" w:leader="none"/>
        </w:tabs>
        <w:spacing w:line="240" w:lineRule="auto" w:before="110" w:after="0"/>
        <w:ind w:left="1585" w:right="0" w:hanging="201"/>
        <w:jc w:val="left"/>
        <w:rPr>
          <w:b w:val="0"/>
          <w:sz w:val="24"/>
        </w:rPr>
      </w:pPr>
      <w:r>
        <w:rPr>
          <w:b w:val="0"/>
          <w:sz w:val="24"/>
        </w:rPr>
        <w:t>Barbers</w:t>
      </w:r>
    </w:p>
    <w:p>
      <w:pPr>
        <w:pStyle w:val="ListParagraph"/>
        <w:numPr>
          <w:ilvl w:val="1"/>
          <w:numId w:val="5"/>
        </w:numPr>
        <w:tabs>
          <w:tab w:pos="1586" w:val="left" w:leader="none"/>
        </w:tabs>
        <w:spacing w:line="240" w:lineRule="auto" w:before="111" w:after="0"/>
        <w:ind w:left="1585" w:right="0" w:hanging="201"/>
        <w:jc w:val="left"/>
        <w:rPr>
          <w:b w:val="0"/>
          <w:sz w:val="24"/>
        </w:rPr>
      </w:pPr>
      <w:r>
        <w:rPr>
          <w:b w:val="0"/>
          <w:spacing w:val="-7"/>
          <w:sz w:val="24"/>
        </w:rPr>
        <w:t>Taxi</w:t>
      </w:r>
      <w:r>
        <w:rPr>
          <w:b w:val="0"/>
          <w:sz w:val="24"/>
        </w:rPr>
        <w:t> Drivers</w:t>
      </w:r>
    </w:p>
    <w:p>
      <w:pPr>
        <w:pStyle w:val="ListParagraph"/>
        <w:numPr>
          <w:ilvl w:val="1"/>
          <w:numId w:val="5"/>
        </w:numPr>
        <w:tabs>
          <w:tab w:pos="1586" w:val="left" w:leader="none"/>
        </w:tabs>
        <w:spacing w:line="240" w:lineRule="auto" w:before="110" w:after="0"/>
        <w:ind w:left="1585" w:right="0" w:hanging="201"/>
        <w:jc w:val="left"/>
        <w:rPr>
          <w:b w:val="0"/>
          <w:sz w:val="24"/>
        </w:rPr>
      </w:pPr>
      <w:r>
        <w:rPr>
          <w:b w:val="0"/>
          <w:sz w:val="24"/>
        </w:rPr>
        <w:t>Gyms and Leisure</w:t>
      </w:r>
      <w:r>
        <w:rPr>
          <w:b w:val="0"/>
          <w:spacing w:val="-1"/>
          <w:sz w:val="24"/>
        </w:rPr>
        <w:t> </w:t>
      </w:r>
      <w:r>
        <w:rPr>
          <w:b w:val="0"/>
          <w:sz w:val="24"/>
        </w:rPr>
        <w:t>services</w:t>
      </w:r>
    </w:p>
    <w:p>
      <w:pPr>
        <w:pStyle w:val="BodyText"/>
        <w:spacing w:before="4"/>
        <w:rPr>
          <w:b w:val="0"/>
          <w:sz w:val="23"/>
        </w:rPr>
      </w:pPr>
    </w:p>
    <w:p>
      <w:pPr>
        <w:pStyle w:val="Heading4"/>
        <w:spacing w:before="1"/>
      </w:pPr>
      <w:r>
        <w:rPr>
          <w:color w:val="B21F75"/>
        </w:rPr>
        <w:t>2024/25 Priorities</w:t>
      </w:r>
    </w:p>
    <w:p>
      <w:pPr>
        <w:pStyle w:val="BodyText"/>
        <w:spacing w:line="237" w:lineRule="auto" w:before="113"/>
        <w:ind w:left="1385" w:right="1330"/>
        <w:rPr>
          <w:b w:val="0"/>
        </w:rPr>
      </w:pPr>
      <w:r>
        <w:rPr>
          <w:b w:val="0"/>
        </w:rPr>
        <w:t>Continue to increase the number of individuals, professionals, volunteers and health care workers trained in Suicide Prevention.</w:t>
      </w:r>
    </w:p>
    <w:p>
      <w:pPr>
        <w:pStyle w:val="BodyText"/>
        <w:spacing w:line="237" w:lineRule="auto" w:before="113"/>
        <w:ind w:left="1385" w:right="1396"/>
        <w:rPr>
          <w:b w:val="0"/>
        </w:rPr>
      </w:pPr>
      <w:r>
        <w:rPr>
          <w:b w:val="0"/>
        </w:rPr>
        <w:t>Work closer with businesses, acute trusts, NHS and Local Authorities to embed the Baton of Hope Suicide Prevention Workplace Pledge.</w:t>
      </w:r>
    </w:p>
    <w:p>
      <w:pPr>
        <w:pStyle w:val="BodyText"/>
        <w:spacing w:line="237" w:lineRule="auto" w:before="114"/>
        <w:ind w:left="1385" w:right="1783"/>
        <w:rPr>
          <w:b w:val="0"/>
        </w:rPr>
      </w:pPr>
      <w:r>
        <w:rPr>
          <w:b w:val="0"/>
        </w:rPr>
        <w:t>Ensure that the voices, views and opinions of people with lived experience, and those impacted by Suicide, are prioritised throughout Place and at scale in decision making.</w:t>
      </w:r>
    </w:p>
    <w:p>
      <w:pPr>
        <w:pStyle w:val="BodyText"/>
        <w:spacing w:line="237" w:lineRule="auto" w:before="114"/>
        <w:ind w:left="1385" w:right="1412"/>
        <w:rPr>
          <w:b w:val="0"/>
        </w:rPr>
      </w:pPr>
      <w:r>
        <w:rPr>
          <w:b w:val="0"/>
        </w:rPr>
        <w:t>Work closer and better with ICB sector collaboratives and programmes to increase the impact of prevention work for mental health and wellbeing.</w:t>
      </w:r>
    </w:p>
    <w:p>
      <w:pPr>
        <w:spacing w:after="0" w:line="237" w:lineRule="auto"/>
        <w:sectPr>
          <w:headerReference w:type="default" r:id="rId96"/>
          <w:footerReference w:type="default" r:id="rId97"/>
          <w:pgSz w:w="11910" w:h="16840"/>
          <w:pgMar w:header="0" w:footer="233" w:top="0" w:bottom="420" w:left="0" w:right="0"/>
          <w:pgNumType w:start="25"/>
        </w:sectPr>
      </w:pPr>
    </w:p>
    <w:p>
      <w:pPr>
        <w:pStyle w:val="BodyText"/>
        <w:rPr>
          <w:b w:val="0"/>
          <w:sz w:val="20"/>
        </w:rPr>
      </w:pPr>
    </w:p>
    <w:p>
      <w:pPr>
        <w:pStyle w:val="BodyText"/>
        <w:spacing w:before="7"/>
        <w:rPr>
          <w:b w:val="0"/>
          <w:sz w:val="29"/>
        </w:rPr>
      </w:pPr>
    </w:p>
    <w:p>
      <w:pPr>
        <w:tabs>
          <w:tab w:pos="5056" w:val="left" w:leader="none"/>
        </w:tabs>
        <w:spacing w:line="240" w:lineRule="auto"/>
        <w:ind w:left="421" w:right="0" w:firstLine="0"/>
        <w:rPr>
          <w:sz w:val="20"/>
        </w:rPr>
      </w:pPr>
      <w:r>
        <w:rPr>
          <w:sz w:val="20"/>
        </w:rPr>
        <w:pict>
          <v:group style="width:214.35pt;height:297.350pt;mso-position-horizontal-relative:char;mso-position-vertical-relative:line" coordorigin="0,0" coordsize="4287,5947">
            <v:shape style="position:absolute;left:164;top:4523;width:3950;height:1424" coordorigin="165,4523" coordsize="3950,1424" path="m315,4523l262,4541,251,4663,217,4899,181,5129,165,5232,189,5947,735,5760,1132,5669,1575,5648,4069,5648,3976,5164,3919,4654,713,4529,315,4523xm4069,5648l1575,5648,2258,5669,3036,5722,3620,5793,3987,5857,4114,5884,4069,5648xe" filled="true" fillcolor="#000000" stroked="false">
              <v:path arrowok="t"/>
              <v:fill opacity="39321f" type="solid"/>
            </v:shape>
            <v:shape style="position:absolute;left:0;top:0;width:4287;height:5710" type="#_x0000_t75" stroked="false">
              <v:imagedata r:id="rId101" o:title=""/>
            </v:shape>
            <v:rect style="position:absolute;left:50;top:50;width:4187;height:5610" filled="false" stroked="true" strokeweight="5pt" strokecolor="#ffffff">
              <v:stroke dashstyle="solid"/>
            </v:rect>
          </v:group>
        </w:pict>
      </w:r>
      <w:r>
        <w:rPr>
          <w:sz w:val="20"/>
        </w:rPr>
      </w:r>
      <w:r>
        <w:rPr>
          <w:sz w:val="20"/>
        </w:rPr>
        <w:tab/>
      </w:r>
      <w:r>
        <w:rPr>
          <w:sz w:val="20"/>
        </w:rPr>
        <w:pict>
          <v:group style="width:315.6pt;height:297.350pt;mso-position-horizontal-relative:char;mso-position-vertical-relative:line" coordorigin="0,0" coordsize="6312,5947">
            <v:shape style="position:absolute;left:140;top:4523;width:6083;height:1424" coordorigin="141,4523" coordsize="6083,1424" path="m372,4523l291,4541,273,4663,221,4899,166,5129,141,5232,178,5947,1018,5760,1630,5669,2312,5648,6153,5648,6010,5164,5922,4654,986,4529,372,4523xm6153,5648l2312,5648,3364,5669,4562,5722,5461,5793,6027,5857,6223,5884,6153,5648xe" filled="true" fillcolor="#000000" stroked="false">
              <v:path arrowok="t"/>
              <v:fill opacity="39321f" type="solid"/>
            </v:shape>
            <v:shape style="position:absolute;left:0;top:0;width:6312;height:5686" type="#_x0000_t75" stroked="false">
              <v:imagedata r:id="rId102" o:title=""/>
            </v:shape>
            <v:rect style="position:absolute;left:50;top:50;width:6212;height:5586" filled="false" stroked="true" strokeweight="5pt" strokecolor="#ffffff">
              <v:stroke dashstyle="solid"/>
            </v:rect>
          </v:group>
        </w:pict>
      </w:r>
      <w:r>
        <w:rPr>
          <w:sz w:val="20"/>
        </w:rPr>
      </w:r>
    </w:p>
    <w:p>
      <w:pPr>
        <w:pStyle w:val="BodyText"/>
        <w:spacing w:before="6"/>
        <w:rPr>
          <w:b w:val="0"/>
          <w:sz w:val="17"/>
        </w:rPr>
      </w:pPr>
      <w:r>
        <w:rPr/>
        <w:pict>
          <v:group style="position:absolute;margin-left:150.077805pt;margin-top:12.56360pt;width:295.150pt;height:301.9pt;mso-position-horizontal-relative:page;mso-position-vertical-relative:paragraph;z-index:-251552768;mso-wrap-distance-left:0;mso-wrap-distance-right:0" coordorigin="3002,251" coordsize="5903,6038">
            <v:shape style="position:absolute;left:3222;top:4864;width:5426;height:1424" coordorigin="3222,4865" coordsize="5426,1424" path="m3428,4865l3356,4882,3340,5005,3293,5241,3245,5471,3222,5574,3256,6288,4005,6102,4550,6011,5159,5989,8585,5989,8457,5506,8379,4996,3976,4871,3428,4865xm8585,5989l5159,5989,6097,6011,7165,6063,7968,6135,8472,6199,8647,6226,8585,5989xe" filled="true" fillcolor="#000000" stroked="false">
              <v:path arrowok="t"/>
              <v:fill opacity="39321f" type="solid"/>
            </v:shape>
            <v:shape style="position:absolute;left:3101;top:351;width:5703;height:5535" type="#_x0000_t75" stroked="false">
              <v:imagedata r:id="rId103" o:title=""/>
            </v:shape>
            <v:shape style="position:absolute;left:3051;top:301;width:5803;height:5635" coordorigin="3052,301" coordsize="5803,5635" path="m3052,351l3052,5886,3052,5936,3102,5936,8804,5936,8854,5936,8854,5886,8854,351,8854,301,8804,301,3102,301,3052,301,3052,351xe" filled="false" stroked="true" strokeweight="5pt" strokecolor="#ffffff">
              <v:path arrowok="t"/>
              <v:stroke dashstyle="solid"/>
            </v:shape>
            <w10:wrap type="topAndBottom"/>
          </v:group>
        </w:pict>
      </w:r>
    </w:p>
    <w:p>
      <w:pPr>
        <w:spacing w:after="0"/>
        <w:rPr>
          <w:sz w:val="17"/>
        </w:rPr>
        <w:sectPr>
          <w:headerReference w:type="default" r:id="rId99"/>
          <w:footerReference w:type="default" r:id="rId100"/>
          <w:pgSz w:w="11910" w:h="16840"/>
          <w:pgMar w:header="366" w:footer="233" w:top="1260" w:bottom="420" w:left="0" w:right="0"/>
          <w:pgNumType w:start="26"/>
        </w:sectPr>
      </w:pPr>
    </w:p>
    <w:p>
      <w:pPr>
        <w:pStyle w:val="BodyText"/>
        <w:spacing w:before="6"/>
        <w:rPr>
          <w:b w:val="0"/>
          <w:sz w:val="16"/>
        </w:rPr>
      </w:pPr>
    </w:p>
    <w:p>
      <w:pPr>
        <w:spacing w:before="94"/>
        <w:ind w:left="1477" w:right="0" w:firstLine="0"/>
        <w:jc w:val="left"/>
        <w:rPr>
          <w:b/>
          <w:sz w:val="32"/>
        </w:rPr>
      </w:pPr>
      <w:r>
        <w:rPr>
          <w:b/>
          <w:color w:val="253776"/>
          <w:sz w:val="32"/>
        </w:rPr>
        <w:t>Perinatal Mental Health and Maternal Mental Health</w:t>
      </w:r>
    </w:p>
    <w:p>
      <w:pPr>
        <w:pStyle w:val="BodyText"/>
        <w:spacing w:line="237" w:lineRule="auto" w:before="93"/>
        <w:ind w:left="1477" w:right="1584"/>
        <w:rPr>
          <w:b w:val="0"/>
        </w:rPr>
      </w:pPr>
      <w:r>
        <w:rPr>
          <w:b w:val="0"/>
        </w:rPr>
        <w:t>The ICB commission two Specialist Perinatal Mental Health services across the region to support women within the perinatal period who are experiencing moderate to severe and/or complex mental health problems. </w:t>
      </w:r>
      <w:r>
        <w:rPr>
          <w:b w:val="0"/>
          <w:spacing w:val="-6"/>
        </w:rPr>
        <w:t>Tees, </w:t>
      </w:r>
      <w:r>
        <w:rPr>
          <w:b w:val="0"/>
        </w:rPr>
        <w:t>Esk and Wear </w:t>
      </w:r>
      <w:r>
        <w:rPr>
          <w:b w:val="0"/>
          <w:spacing w:val="-3"/>
        </w:rPr>
        <w:t>Valley </w:t>
      </w:r>
      <w:r>
        <w:rPr>
          <w:b w:val="0"/>
        </w:rPr>
        <w:t>(TEWV) </w:t>
      </w:r>
      <w:r>
        <w:rPr>
          <w:b w:val="0"/>
          <w:spacing w:val="-5"/>
        </w:rPr>
        <w:t>NHS </w:t>
      </w:r>
      <w:r>
        <w:rPr>
          <w:b w:val="0"/>
        </w:rPr>
        <w:t>Foundation </w:t>
      </w:r>
      <w:r>
        <w:rPr>
          <w:b w:val="0"/>
          <w:spacing w:val="-5"/>
        </w:rPr>
        <w:t>Trust </w:t>
      </w:r>
      <w:r>
        <w:rPr>
          <w:b w:val="0"/>
        </w:rPr>
        <w:t>provide a service for North </w:t>
      </w:r>
      <w:r>
        <w:rPr>
          <w:b w:val="0"/>
          <w:spacing w:val="-4"/>
        </w:rPr>
        <w:t>Yorkshire </w:t>
      </w:r>
      <w:r>
        <w:rPr>
          <w:b w:val="0"/>
        </w:rPr>
        <w:t>and </w:t>
      </w:r>
      <w:r>
        <w:rPr>
          <w:b w:val="0"/>
          <w:spacing w:val="-5"/>
        </w:rPr>
        <w:t>York, </w:t>
      </w:r>
      <w:r>
        <w:rPr>
          <w:b w:val="0"/>
        </w:rPr>
        <w:t>and Humber </w:t>
      </w:r>
      <w:r>
        <w:rPr>
          <w:b w:val="0"/>
          <w:spacing w:val="-4"/>
        </w:rPr>
        <w:t>Teaching</w:t>
      </w:r>
    </w:p>
    <w:p>
      <w:pPr>
        <w:pStyle w:val="BodyText"/>
        <w:spacing w:line="237" w:lineRule="auto" w:before="1"/>
        <w:ind w:left="1477" w:right="1412"/>
        <w:rPr>
          <w:b w:val="0"/>
        </w:rPr>
      </w:pPr>
      <w:r>
        <w:rPr>
          <w:b w:val="0"/>
        </w:rPr>
        <w:t>NHS Foundation Trust in partnership with Navigo provide a service for the Humber Four which includes Hull, East Riding, North and North East Lincolnshire.</w:t>
      </w:r>
    </w:p>
    <w:p>
      <w:pPr>
        <w:pStyle w:val="BodyText"/>
        <w:spacing w:line="237" w:lineRule="auto" w:before="114"/>
        <w:ind w:left="1477" w:right="1770"/>
        <w:rPr>
          <w:b w:val="0"/>
        </w:rPr>
      </w:pPr>
      <w:r>
        <w:rPr>
          <w:b w:val="0"/>
        </w:rPr>
        <w:t>More information including testimonials from women can be found at EveryMumMatters.com</w:t>
      </w:r>
    </w:p>
    <w:p>
      <w:pPr>
        <w:pStyle w:val="Heading4"/>
        <w:spacing w:before="112"/>
        <w:ind w:left="1477"/>
      </w:pPr>
      <w:r>
        <w:rPr/>
        <w:t>Humber Four</w:t>
      </w:r>
    </w:p>
    <w:p>
      <w:pPr>
        <w:pStyle w:val="BodyText"/>
        <w:spacing w:line="237" w:lineRule="auto" w:before="113"/>
        <w:ind w:left="1477" w:right="1767"/>
        <w:rPr>
          <w:b w:val="0"/>
        </w:rPr>
      </w:pPr>
      <w:r>
        <w:rPr>
          <w:b w:val="0"/>
        </w:rPr>
        <w:t>Within 23/24 the number of women accessing the Humber Four service has increased by 20% compared to the previous </w:t>
      </w:r>
      <w:r>
        <w:rPr>
          <w:b w:val="0"/>
          <w:spacing w:val="-5"/>
        </w:rPr>
        <w:t>year. </w:t>
      </w:r>
      <w:r>
        <w:rPr>
          <w:b w:val="0"/>
        </w:rPr>
        <w:t>This has been enabled through the implementation of a direct referral and triage </w:t>
      </w:r>
      <w:r>
        <w:rPr>
          <w:b w:val="0"/>
          <w:spacing w:val="-5"/>
        </w:rPr>
        <w:t>offer. </w:t>
      </w:r>
      <w:r>
        <w:rPr>
          <w:b w:val="0"/>
        </w:rPr>
        <w:t>Waiting times have</w:t>
      </w:r>
      <w:r>
        <w:rPr>
          <w:b w:val="0"/>
          <w:spacing w:val="-6"/>
        </w:rPr>
        <w:t> </w:t>
      </w:r>
      <w:r>
        <w:rPr>
          <w:b w:val="0"/>
          <w:spacing w:val="-3"/>
        </w:rPr>
        <w:t>remained</w:t>
      </w:r>
    </w:p>
    <w:p>
      <w:pPr>
        <w:pStyle w:val="BodyText"/>
        <w:spacing w:line="237" w:lineRule="auto" w:before="1"/>
        <w:ind w:left="1477" w:right="1520"/>
        <w:rPr>
          <w:b w:val="0"/>
        </w:rPr>
      </w:pPr>
      <w:r>
        <w:rPr>
          <w:b w:val="0"/>
        </w:rPr>
        <w:t>low, with outcomes and patient feedback high. The service is focussing on addressing health inequalities for women under the age of 25 and women from racially minoritized backgrounds as these groups typically experience poorer outcomes within the perinatal period. The service is doing this by making close links with local charity and faith groups, and also offering a full bio-psycho-social assessment for any women from these groups that are referred to the service.</w:t>
      </w:r>
    </w:p>
    <w:p>
      <w:pPr>
        <w:pStyle w:val="Heading4"/>
        <w:spacing w:before="112"/>
        <w:ind w:left="1477"/>
      </w:pPr>
      <w:r>
        <w:rPr/>
        <w:t>North Yorkshire and York</w:t>
      </w:r>
    </w:p>
    <w:p>
      <w:pPr>
        <w:pStyle w:val="BodyText"/>
        <w:spacing w:line="237" w:lineRule="auto" w:before="113"/>
        <w:ind w:left="1477" w:right="2465"/>
        <w:rPr>
          <w:b w:val="0"/>
        </w:rPr>
      </w:pPr>
      <w:r>
        <w:rPr>
          <w:b w:val="0"/>
        </w:rPr>
        <w:t>Within 23/24 the service has worked hard to increase their capacity, including appointing a consultant psychiatrist and new clinical lead.</w:t>
      </w:r>
    </w:p>
    <w:p>
      <w:pPr>
        <w:pStyle w:val="BodyText"/>
        <w:spacing w:line="237" w:lineRule="auto" w:before="114"/>
        <w:ind w:left="1477" w:right="1665"/>
        <w:rPr>
          <w:b w:val="0"/>
        </w:rPr>
      </w:pPr>
      <w:r>
        <w:rPr>
          <w:b w:val="0"/>
        </w:rPr>
        <w:t>The service has been in business continuity for parts of the year due to staff vacancies and is working to improve the service offer through a quality improvement lens.</w:t>
      </w:r>
    </w:p>
    <w:p>
      <w:pPr>
        <w:pStyle w:val="BodyText"/>
        <w:spacing w:before="5"/>
        <w:rPr>
          <w:b w:val="0"/>
          <w:sz w:val="23"/>
        </w:rPr>
      </w:pPr>
    </w:p>
    <w:p>
      <w:pPr>
        <w:pStyle w:val="Heading4"/>
        <w:spacing w:before="0"/>
        <w:ind w:left="1477"/>
      </w:pPr>
      <w:r>
        <w:rPr>
          <w:color w:val="B21F75"/>
        </w:rPr>
        <w:t>2024/25 Priorities</w:t>
      </w:r>
    </w:p>
    <w:p>
      <w:pPr>
        <w:pStyle w:val="ListParagraph"/>
        <w:numPr>
          <w:ilvl w:val="2"/>
          <w:numId w:val="5"/>
        </w:numPr>
        <w:tabs>
          <w:tab w:pos="1665" w:val="left" w:leader="none"/>
        </w:tabs>
        <w:spacing w:line="240" w:lineRule="auto" w:before="111" w:after="0"/>
        <w:ind w:left="1664" w:right="0" w:hanging="188"/>
        <w:jc w:val="left"/>
        <w:rPr>
          <w:b w:val="0"/>
          <w:sz w:val="24"/>
        </w:rPr>
      </w:pPr>
      <w:r>
        <w:rPr>
          <w:b w:val="0"/>
          <w:sz w:val="24"/>
        </w:rPr>
        <w:t>Humber Four service to meet 8.6% access target of the birth rate (2016 ONS).</w:t>
      </w:r>
    </w:p>
    <w:p>
      <w:pPr>
        <w:pStyle w:val="ListParagraph"/>
        <w:numPr>
          <w:ilvl w:val="2"/>
          <w:numId w:val="5"/>
        </w:numPr>
        <w:tabs>
          <w:tab w:pos="1665" w:val="left" w:leader="none"/>
        </w:tabs>
        <w:spacing w:line="237" w:lineRule="auto" w:before="112" w:after="0"/>
        <w:ind w:left="1677" w:right="2589" w:hanging="200"/>
        <w:jc w:val="left"/>
        <w:rPr>
          <w:b w:val="0"/>
          <w:sz w:val="24"/>
        </w:rPr>
      </w:pPr>
      <w:r>
        <w:rPr>
          <w:b w:val="0"/>
          <w:sz w:val="24"/>
        </w:rPr>
        <w:t>North </w:t>
      </w:r>
      <w:r>
        <w:rPr>
          <w:b w:val="0"/>
          <w:spacing w:val="-4"/>
          <w:sz w:val="24"/>
        </w:rPr>
        <w:t>Yorkshire </w:t>
      </w:r>
      <w:r>
        <w:rPr>
          <w:b w:val="0"/>
          <w:sz w:val="24"/>
        </w:rPr>
        <w:t>and </w:t>
      </w:r>
      <w:r>
        <w:rPr>
          <w:b w:val="0"/>
          <w:spacing w:val="-6"/>
          <w:sz w:val="24"/>
        </w:rPr>
        <w:t>York </w:t>
      </w:r>
      <w:r>
        <w:rPr>
          <w:b w:val="0"/>
          <w:sz w:val="24"/>
        </w:rPr>
        <w:t>service to increase capacity through a sustainable workforce.</w:t>
      </w:r>
    </w:p>
    <w:p>
      <w:pPr>
        <w:pStyle w:val="ListParagraph"/>
        <w:numPr>
          <w:ilvl w:val="2"/>
          <w:numId w:val="5"/>
        </w:numPr>
        <w:tabs>
          <w:tab w:pos="1665" w:val="left" w:leader="none"/>
        </w:tabs>
        <w:spacing w:line="237" w:lineRule="auto" w:before="114" w:after="0"/>
        <w:ind w:left="1677" w:right="1695" w:hanging="200"/>
        <w:jc w:val="left"/>
        <w:rPr>
          <w:b w:val="0"/>
          <w:sz w:val="24"/>
        </w:rPr>
      </w:pPr>
      <w:r>
        <w:rPr>
          <w:b w:val="0"/>
          <w:spacing w:val="-14"/>
          <w:sz w:val="24"/>
        </w:rPr>
        <w:t>To </w:t>
      </w:r>
      <w:r>
        <w:rPr>
          <w:b w:val="0"/>
          <w:sz w:val="24"/>
        </w:rPr>
        <w:t>ensure women and their families receive high quality care and that outcomes </w:t>
      </w:r>
      <w:r>
        <w:rPr>
          <w:b w:val="0"/>
          <w:spacing w:val="-7"/>
          <w:sz w:val="24"/>
        </w:rPr>
        <w:t>are </w:t>
      </w:r>
      <w:r>
        <w:rPr>
          <w:b w:val="0"/>
          <w:sz w:val="24"/>
        </w:rPr>
        <w:t>high.</w:t>
      </w:r>
    </w:p>
    <w:p>
      <w:pPr>
        <w:pStyle w:val="ListParagraph"/>
        <w:numPr>
          <w:ilvl w:val="2"/>
          <w:numId w:val="5"/>
        </w:numPr>
        <w:tabs>
          <w:tab w:pos="1665" w:val="left" w:leader="none"/>
        </w:tabs>
        <w:spacing w:line="237" w:lineRule="auto" w:before="114" w:after="0"/>
        <w:ind w:left="1677" w:right="1602" w:hanging="200"/>
        <w:jc w:val="left"/>
        <w:rPr>
          <w:b w:val="0"/>
          <w:sz w:val="24"/>
        </w:rPr>
      </w:pPr>
      <w:r>
        <w:rPr>
          <w:b w:val="0"/>
          <w:spacing w:val="-14"/>
          <w:sz w:val="24"/>
        </w:rPr>
        <w:t>To </w:t>
      </w:r>
      <w:r>
        <w:rPr>
          <w:b w:val="0"/>
          <w:sz w:val="24"/>
        </w:rPr>
        <w:t>implement a maternal mental health offer across Humber and North </w:t>
      </w:r>
      <w:r>
        <w:rPr>
          <w:b w:val="0"/>
          <w:spacing w:val="-4"/>
          <w:sz w:val="24"/>
        </w:rPr>
        <w:t>Yorkshire </w:t>
      </w:r>
      <w:r>
        <w:rPr>
          <w:b w:val="0"/>
          <w:spacing w:val="-5"/>
          <w:sz w:val="24"/>
        </w:rPr>
        <w:t>for </w:t>
      </w:r>
      <w:r>
        <w:rPr>
          <w:b w:val="0"/>
          <w:sz w:val="24"/>
        </w:rPr>
        <w:t>women experiencing moderate to severe and/or complex mental health problems due to loss within the maternity context.</w:t>
      </w:r>
    </w:p>
    <w:p>
      <w:pPr>
        <w:spacing w:after="0" w:line="237" w:lineRule="auto"/>
        <w:jc w:val="left"/>
        <w:rPr>
          <w:sz w:val="24"/>
        </w:rPr>
        <w:sectPr>
          <w:pgSz w:w="11910" w:h="16840"/>
          <w:pgMar w:header="366" w:footer="233" w:top="1260" w:bottom="420" w:left="0" w:right="0"/>
        </w:sectPr>
      </w:pPr>
    </w:p>
    <w:p>
      <w:pPr>
        <w:pStyle w:val="BodyText"/>
        <w:rPr>
          <w:b w:val="0"/>
          <w:sz w:val="20"/>
        </w:rPr>
      </w:pPr>
      <w:r>
        <w:rPr/>
        <w:drawing>
          <wp:anchor distT="0" distB="0" distL="0" distR="0" allowOverlap="1" layoutInCell="1" locked="0" behindDoc="1" simplePos="0" relativeHeight="248292352">
            <wp:simplePos x="0" y="0"/>
            <wp:positionH relativeFrom="page">
              <wp:posOffset>4032609</wp:posOffset>
            </wp:positionH>
            <wp:positionV relativeFrom="page">
              <wp:posOffset>5610434</wp:posOffset>
            </wp:positionV>
            <wp:extent cx="3527396" cy="5081568"/>
            <wp:effectExtent l="0" t="0" r="0" b="0"/>
            <wp:wrapNone/>
            <wp:docPr id="95" name="image70.png"/>
            <wp:cNvGraphicFramePr>
              <a:graphicFrameLocks noChangeAspect="1"/>
            </wp:cNvGraphicFramePr>
            <a:graphic>
              <a:graphicData uri="http://schemas.openxmlformats.org/drawingml/2006/picture">
                <pic:pic>
                  <pic:nvPicPr>
                    <pic:cNvPr id="96" name="image70.png"/>
                    <pic:cNvPicPr/>
                  </pic:nvPicPr>
                  <pic:blipFill>
                    <a:blip r:embed="rId106" cstate="print"/>
                    <a:stretch>
                      <a:fillRect/>
                    </a:stretch>
                  </pic:blipFill>
                  <pic:spPr>
                    <a:xfrm>
                      <a:off x="0" y="0"/>
                      <a:ext cx="3527396" cy="5081568"/>
                    </a:xfrm>
                    <a:prstGeom prst="rect">
                      <a:avLst/>
                    </a:prstGeom>
                  </pic:spPr>
                </pic:pic>
              </a:graphicData>
            </a:graphic>
          </wp:anchor>
        </w:drawing>
      </w:r>
    </w:p>
    <w:p>
      <w:pPr>
        <w:pStyle w:val="BodyText"/>
        <w:spacing w:before="6"/>
        <w:rPr>
          <w:b w:val="0"/>
          <w:sz w:val="17"/>
        </w:rPr>
      </w:pPr>
    </w:p>
    <w:p>
      <w:pPr>
        <w:spacing w:line="237" w:lineRule="auto" w:before="96"/>
        <w:ind w:left="1481" w:right="2582" w:firstLine="0"/>
        <w:jc w:val="left"/>
        <w:rPr>
          <w:b/>
          <w:sz w:val="20"/>
        </w:rPr>
      </w:pPr>
      <w:r>
        <w:rPr/>
        <w:drawing>
          <wp:anchor distT="0" distB="0" distL="0" distR="0" allowOverlap="1" layoutInCell="1" locked="0" behindDoc="1" simplePos="0" relativeHeight="248293376">
            <wp:simplePos x="0" y="0"/>
            <wp:positionH relativeFrom="page">
              <wp:posOffset>4428301</wp:posOffset>
            </wp:positionH>
            <wp:positionV relativeFrom="paragraph">
              <wp:posOffset>-299826</wp:posOffset>
            </wp:positionV>
            <wp:extent cx="3131703" cy="3105561"/>
            <wp:effectExtent l="0" t="0" r="0" b="0"/>
            <wp:wrapNone/>
            <wp:docPr id="97" name="image71.png"/>
            <wp:cNvGraphicFramePr>
              <a:graphicFrameLocks noChangeAspect="1"/>
            </wp:cNvGraphicFramePr>
            <a:graphic>
              <a:graphicData uri="http://schemas.openxmlformats.org/drawingml/2006/picture">
                <pic:pic>
                  <pic:nvPicPr>
                    <pic:cNvPr id="98" name="image71.png"/>
                    <pic:cNvPicPr/>
                  </pic:nvPicPr>
                  <pic:blipFill>
                    <a:blip r:embed="rId107" cstate="print"/>
                    <a:stretch>
                      <a:fillRect/>
                    </a:stretch>
                  </pic:blipFill>
                  <pic:spPr>
                    <a:xfrm>
                      <a:off x="0" y="0"/>
                      <a:ext cx="3131703" cy="3105561"/>
                    </a:xfrm>
                    <a:prstGeom prst="rect">
                      <a:avLst/>
                    </a:prstGeom>
                  </pic:spPr>
                </pic:pic>
              </a:graphicData>
            </a:graphic>
          </wp:anchor>
        </w:drawing>
      </w:r>
      <w:r>
        <w:rPr/>
        <w:drawing>
          <wp:anchor distT="0" distB="0" distL="0" distR="0" allowOverlap="1" layoutInCell="1" locked="0" behindDoc="0" simplePos="0" relativeHeight="251767808">
            <wp:simplePos x="0" y="0"/>
            <wp:positionH relativeFrom="page">
              <wp:posOffset>269100</wp:posOffset>
            </wp:positionH>
            <wp:positionV relativeFrom="paragraph">
              <wp:posOffset>-75607</wp:posOffset>
            </wp:positionV>
            <wp:extent cx="514807" cy="574344"/>
            <wp:effectExtent l="0" t="0" r="0" b="0"/>
            <wp:wrapNone/>
            <wp:docPr id="99" name="image5.png"/>
            <wp:cNvGraphicFramePr>
              <a:graphicFrameLocks noChangeAspect="1"/>
            </wp:cNvGraphicFramePr>
            <a:graphic>
              <a:graphicData uri="http://schemas.openxmlformats.org/drawingml/2006/picture">
                <pic:pic>
                  <pic:nvPicPr>
                    <pic:cNvPr id="100" name="image5.png"/>
                    <pic:cNvPicPr/>
                  </pic:nvPicPr>
                  <pic:blipFill>
                    <a:blip r:embed="rId14" cstate="print"/>
                    <a:stretch>
                      <a:fillRect/>
                    </a:stretch>
                  </pic:blipFill>
                  <pic:spPr>
                    <a:xfrm>
                      <a:off x="0" y="0"/>
                      <a:ext cx="514807" cy="574344"/>
                    </a:xfrm>
                    <a:prstGeom prst="rect">
                      <a:avLst/>
                    </a:prstGeom>
                  </pic:spPr>
                </pic:pic>
              </a:graphicData>
            </a:graphic>
          </wp:anchor>
        </w:drawing>
      </w:r>
      <w:r>
        <w:rPr>
          <w:b w:val="0"/>
          <w:color w:val="8597A3"/>
          <w:sz w:val="20"/>
        </w:rPr>
        <w:t>Humber and North Yorkshire Health and Care Partnership Mental Health, Learning Disabilities and Autism Collaborative Programme </w:t>
      </w:r>
      <w:r>
        <w:rPr>
          <w:b/>
          <w:color w:val="8597A3"/>
          <w:sz w:val="20"/>
        </w:rPr>
        <w:t>Annual Report 2023-24</w:t>
      </w:r>
    </w:p>
    <w:p>
      <w:pPr>
        <w:pStyle w:val="BodyText"/>
        <w:rPr>
          <w:b/>
        </w:rPr>
      </w:pPr>
    </w:p>
    <w:p>
      <w:pPr>
        <w:spacing w:before="214"/>
        <w:ind w:left="1477" w:right="0" w:firstLine="0"/>
        <w:jc w:val="left"/>
        <w:rPr>
          <w:b/>
          <w:sz w:val="32"/>
        </w:rPr>
      </w:pPr>
      <w:r>
        <w:rPr>
          <w:b/>
          <w:color w:val="253776"/>
          <w:spacing w:val="-9"/>
          <w:sz w:val="32"/>
        </w:rPr>
        <w:t>Urgent </w:t>
      </w:r>
      <w:r>
        <w:rPr>
          <w:b/>
          <w:color w:val="253776"/>
          <w:spacing w:val="-7"/>
          <w:sz w:val="32"/>
        </w:rPr>
        <w:t>and </w:t>
      </w:r>
      <w:r>
        <w:rPr>
          <w:b/>
          <w:color w:val="253776"/>
          <w:spacing w:val="-9"/>
          <w:sz w:val="32"/>
        </w:rPr>
        <w:t>Emergency Care Mental</w:t>
      </w:r>
      <w:r>
        <w:rPr>
          <w:b/>
          <w:color w:val="253776"/>
          <w:spacing w:val="-66"/>
          <w:sz w:val="32"/>
        </w:rPr>
        <w:t> </w:t>
      </w:r>
      <w:r>
        <w:rPr>
          <w:b/>
          <w:color w:val="253776"/>
          <w:spacing w:val="-10"/>
          <w:sz w:val="32"/>
        </w:rPr>
        <w:t>Health</w:t>
      </w:r>
    </w:p>
    <w:p>
      <w:pPr>
        <w:pStyle w:val="Heading4"/>
        <w:spacing w:before="262"/>
        <w:ind w:left="1477"/>
      </w:pPr>
      <w:r>
        <w:rPr>
          <w:color w:val="B21F75"/>
        </w:rPr>
        <w:t>Successes 2023/24</w:t>
      </w:r>
    </w:p>
    <w:p>
      <w:pPr>
        <w:pStyle w:val="ListParagraph"/>
        <w:numPr>
          <w:ilvl w:val="2"/>
          <w:numId w:val="5"/>
        </w:numPr>
        <w:tabs>
          <w:tab w:pos="1678" w:val="left" w:leader="none"/>
        </w:tabs>
        <w:spacing w:line="237" w:lineRule="auto" w:before="113" w:after="0"/>
        <w:ind w:left="1677" w:right="1362" w:hanging="200"/>
        <w:jc w:val="left"/>
        <w:rPr>
          <w:b w:val="0"/>
          <w:sz w:val="24"/>
        </w:rPr>
      </w:pPr>
      <w:r>
        <w:rPr>
          <w:b w:val="0"/>
          <w:sz w:val="24"/>
        </w:rPr>
        <w:t>The focus of 23/24 was on the roll out a three digit number for people to easily access crisis support. The NHS 111 ‘Select Mental Health Option’ is now fully mobilised </w:t>
      </w:r>
      <w:r>
        <w:rPr>
          <w:b w:val="0"/>
          <w:spacing w:val="-4"/>
          <w:sz w:val="24"/>
        </w:rPr>
        <w:t>across </w:t>
      </w:r>
      <w:r>
        <w:rPr>
          <w:b w:val="0"/>
          <w:sz w:val="24"/>
        </w:rPr>
        <w:t>Humber and North </w:t>
      </w:r>
      <w:r>
        <w:rPr>
          <w:b w:val="0"/>
          <w:spacing w:val="-4"/>
          <w:sz w:val="24"/>
        </w:rPr>
        <w:t>Yorkshire </w:t>
      </w:r>
      <w:r>
        <w:rPr>
          <w:b w:val="0"/>
          <w:sz w:val="24"/>
        </w:rPr>
        <w:t>meaning people experiencing a mental health crisis can access help via NHS 111.</w:t>
      </w:r>
    </w:p>
    <w:p>
      <w:pPr>
        <w:pStyle w:val="ListParagraph"/>
        <w:numPr>
          <w:ilvl w:val="2"/>
          <w:numId w:val="5"/>
        </w:numPr>
        <w:tabs>
          <w:tab w:pos="1678" w:val="left" w:leader="none"/>
        </w:tabs>
        <w:spacing w:line="237" w:lineRule="auto" w:before="115" w:after="0"/>
        <w:ind w:left="1677" w:right="1384" w:hanging="200"/>
        <w:jc w:val="left"/>
        <w:rPr>
          <w:b w:val="0"/>
          <w:sz w:val="24"/>
        </w:rPr>
      </w:pPr>
      <w:r>
        <w:rPr>
          <w:b w:val="0"/>
          <w:sz w:val="24"/>
        </w:rPr>
        <w:t>A memorandum of understanding is now in place between the ambulance service </w:t>
      </w:r>
      <w:r>
        <w:rPr>
          <w:b w:val="0"/>
          <w:spacing w:val="-6"/>
          <w:sz w:val="24"/>
        </w:rPr>
        <w:t>and </w:t>
      </w:r>
      <w:r>
        <w:rPr>
          <w:b w:val="0"/>
          <w:sz w:val="24"/>
        </w:rPr>
        <w:t>the mental health providers to ensure clear and agreed processes for patient transfer where</w:t>
      </w:r>
      <w:r>
        <w:rPr>
          <w:b w:val="0"/>
          <w:spacing w:val="-1"/>
          <w:sz w:val="24"/>
        </w:rPr>
        <w:t> </w:t>
      </w:r>
      <w:r>
        <w:rPr>
          <w:b w:val="0"/>
          <w:sz w:val="24"/>
        </w:rPr>
        <w:t>needed.</w:t>
      </w:r>
    </w:p>
    <w:p>
      <w:pPr>
        <w:pStyle w:val="ListParagraph"/>
        <w:numPr>
          <w:ilvl w:val="2"/>
          <w:numId w:val="5"/>
        </w:numPr>
        <w:tabs>
          <w:tab w:pos="1678" w:val="left" w:leader="none"/>
        </w:tabs>
        <w:spacing w:line="237" w:lineRule="auto" w:before="114" w:after="0"/>
        <w:ind w:left="1677" w:right="1686" w:hanging="200"/>
        <w:jc w:val="left"/>
        <w:rPr>
          <w:b w:val="0"/>
          <w:sz w:val="24"/>
        </w:rPr>
      </w:pPr>
      <w:r>
        <w:rPr>
          <w:b w:val="0"/>
          <w:sz w:val="24"/>
        </w:rPr>
        <w:t>A full review of all Directory of Service Profiles was undertaken to ensure that call handlers have the most up to date information relating to mental health crisis pathways and a new referral process is in place. This means that people who </w:t>
      </w:r>
      <w:r>
        <w:rPr>
          <w:b w:val="0"/>
          <w:spacing w:val="-3"/>
          <w:sz w:val="24"/>
        </w:rPr>
        <w:t>access </w:t>
      </w:r>
      <w:r>
        <w:rPr>
          <w:b w:val="0"/>
          <w:sz w:val="24"/>
        </w:rPr>
        <w:t>the core 111 </w:t>
      </w:r>
      <w:r>
        <w:rPr>
          <w:b w:val="0"/>
          <w:spacing w:val="-4"/>
          <w:sz w:val="24"/>
        </w:rPr>
        <w:t>number, </w:t>
      </w:r>
      <w:r>
        <w:rPr>
          <w:b w:val="0"/>
          <w:sz w:val="24"/>
        </w:rPr>
        <w:t>who also need mental health crisis support, will receive a call back from their local crisis team instead of being given a number to</w:t>
      </w:r>
      <w:r>
        <w:rPr>
          <w:b w:val="0"/>
          <w:spacing w:val="-3"/>
          <w:sz w:val="24"/>
        </w:rPr>
        <w:t> </w:t>
      </w:r>
      <w:r>
        <w:rPr>
          <w:b w:val="0"/>
          <w:sz w:val="24"/>
        </w:rPr>
        <w:t>call.</w:t>
      </w:r>
    </w:p>
    <w:p>
      <w:pPr>
        <w:pStyle w:val="ListParagraph"/>
        <w:numPr>
          <w:ilvl w:val="2"/>
          <w:numId w:val="5"/>
        </w:numPr>
        <w:tabs>
          <w:tab w:pos="1678" w:val="left" w:leader="none"/>
        </w:tabs>
        <w:spacing w:line="237" w:lineRule="auto" w:before="114" w:after="0"/>
        <w:ind w:left="1677" w:right="1495" w:hanging="200"/>
        <w:jc w:val="left"/>
        <w:rPr>
          <w:b w:val="0"/>
          <w:sz w:val="24"/>
        </w:rPr>
      </w:pPr>
      <w:r>
        <w:rPr>
          <w:b w:val="0"/>
          <w:sz w:val="24"/>
        </w:rPr>
        <w:t>A further mental health response vehicle was rolled out by </w:t>
      </w:r>
      <w:r>
        <w:rPr>
          <w:b w:val="0"/>
          <w:spacing w:val="-4"/>
          <w:sz w:val="24"/>
        </w:rPr>
        <w:t>Yorkshire </w:t>
      </w:r>
      <w:r>
        <w:rPr>
          <w:b w:val="0"/>
          <w:sz w:val="24"/>
        </w:rPr>
        <w:t>Ambulance Service in </w:t>
      </w:r>
      <w:r>
        <w:rPr>
          <w:b w:val="0"/>
          <w:spacing w:val="-6"/>
          <w:sz w:val="24"/>
        </w:rPr>
        <w:t>York </w:t>
      </w:r>
      <w:r>
        <w:rPr>
          <w:b w:val="0"/>
          <w:sz w:val="24"/>
        </w:rPr>
        <w:t>from October 2023, in addition to the Hull vehicle. This provides dedicated resource across those areas for 12 hours every day for those experiencing </w:t>
      </w:r>
      <w:r>
        <w:rPr>
          <w:b w:val="0"/>
          <w:spacing w:val="-15"/>
          <w:sz w:val="24"/>
        </w:rPr>
        <w:t>a </w:t>
      </w:r>
      <w:r>
        <w:rPr>
          <w:b w:val="0"/>
          <w:sz w:val="24"/>
        </w:rPr>
        <w:t>mental health issue.</w:t>
      </w:r>
    </w:p>
    <w:p>
      <w:pPr>
        <w:pStyle w:val="ListParagraph"/>
        <w:numPr>
          <w:ilvl w:val="2"/>
          <w:numId w:val="5"/>
        </w:numPr>
        <w:tabs>
          <w:tab w:pos="1678" w:val="left" w:leader="none"/>
        </w:tabs>
        <w:spacing w:line="237" w:lineRule="auto" w:before="115" w:after="0"/>
        <w:ind w:left="1677" w:right="1980" w:hanging="200"/>
        <w:jc w:val="left"/>
        <w:rPr>
          <w:b w:val="0"/>
          <w:sz w:val="24"/>
        </w:rPr>
      </w:pPr>
      <w:r>
        <w:rPr/>
        <w:drawing>
          <wp:anchor distT="0" distB="0" distL="0" distR="0" allowOverlap="1" layoutInCell="1" locked="0" behindDoc="0" simplePos="0" relativeHeight="104">
            <wp:simplePos x="0" y="0"/>
            <wp:positionH relativeFrom="page">
              <wp:posOffset>938250</wp:posOffset>
            </wp:positionH>
            <wp:positionV relativeFrom="paragraph">
              <wp:posOffset>502528</wp:posOffset>
            </wp:positionV>
            <wp:extent cx="2993192" cy="2514600"/>
            <wp:effectExtent l="0" t="0" r="0" b="0"/>
            <wp:wrapTopAndBottom/>
            <wp:docPr id="101" name="image72.jpeg"/>
            <wp:cNvGraphicFramePr>
              <a:graphicFrameLocks noChangeAspect="1"/>
            </wp:cNvGraphicFramePr>
            <a:graphic>
              <a:graphicData uri="http://schemas.openxmlformats.org/drawingml/2006/picture">
                <pic:pic>
                  <pic:nvPicPr>
                    <pic:cNvPr id="102" name="image72.jpeg"/>
                    <pic:cNvPicPr/>
                  </pic:nvPicPr>
                  <pic:blipFill>
                    <a:blip r:embed="rId108" cstate="print"/>
                    <a:stretch>
                      <a:fillRect/>
                    </a:stretch>
                  </pic:blipFill>
                  <pic:spPr>
                    <a:xfrm>
                      <a:off x="0" y="0"/>
                      <a:ext cx="2993192" cy="2514600"/>
                    </a:xfrm>
                    <a:prstGeom prst="rect">
                      <a:avLst/>
                    </a:prstGeom>
                  </pic:spPr>
                </pic:pic>
              </a:graphicData>
            </a:graphic>
          </wp:anchor>
        </w:drawing>
      </w:r>
      <w:r>
        <w:rPr>
          <w:b w:val="0"/>
          <w:sz w:val="24"/>
        </w:rPr>
        <w:t>Benchmarking of the current crisis alternative provision across HNY took place </w:t>
      </w:r>
      <w:r>
        <w:rPr>
          <w:b w:val="0"/>
          <w:spacing w:val="-8"/>
          <w:sz w:val="24"/>
        </w:rPr>
        <w:t>to </w:t>
      </w:r>
      <w:r>
        <w:rPr>
          <w:b w:val="0"/>
          <w:sz w:val="24"/>
        </w:rPr>
        <w:t>inform future planning for reducing</w:t>
      </w:r>
      <w:r>
        <w:rPr>
          <w:b w:val="0"/>
          <w:spacing w:val="-1"/>
          <w:sz w:val="24"/>
        </w:rPr>
        <w:t> </w:t>
      </w:r>
      <w:r>
        <w:rPr>
          <w:b w:val="0"/>
          <w:sz w:val="24"/>
        </w:rPr>
        <w:t>variation.</w:t>
      </w:r>
    </w:p>
    <w:p>
      <w:pPr>
        <w:pStyle w:val="Heading4"/>
        <w:spacing w:before="107"/>
        <w:ind w:left="1477"/>
        <w:jc w:val="both"/>
      </w:pPr>
      <w:r>
        <w:rPr>
          <w:color w:val="B21F75"/>
        </w:rPr>
        <w:t>Priorities 2024/25</w:t>
      </w:r>
    </w:p>
    <w:p>
      <w:pPr>
        <w:pStyle w:val="BodyText"/>
        <w:spacing w:line="237" w:lineRule="auto" w:before="113"/>
        <w:ind w:left="1477" w:right="1602"/>
        <w:jc w:val="both"/>
        <w:rPr>
          <w:b w:val="0"/>
        </w:rPr>
      </w:pPr>
      <w:r>
        <w:rPr>
          <w:b w:val="0"/>
        </w:rPr>
        <w:t>A task and finish group has been established. In 24/25 this group will aim to maximise the use of the mental health response vehicles and develop further pathways between them and existing mental health crisis provision.</w:t>
      </w:r>
    </w:p>
    <w:p>
      <w:pPr>
        <w:pStyle w:val="BodyText"/>
        <w:spacing w:line="237" w:lineRule="auto" w:before="114"/>
        <w:ind w:left="1477" w:right="1539"/>
        <w:jc w:val="both"/>
        <w:rPr>
          <w:b w:val="0"/>
        </w:rPr>
      </w:pPr>
      <w:r>
        <w:rPr>
          <w:b w:val="0"/>
        </w:rPr>
        <w:t>Greater focus on reducing variation in UEC MH provision across HNY to ensure</w:t>
      </w:r>
      <w:r>
        <w:rPr>
          <w:b w:val="0"/>
          <w:spacing w:val="-38"/>
        </w:rPr>
        <w:t> </w:t>
      </w:r>
      <w:r>
        <w:rPr>
          <w:b w:val="0"/>
        </w:rPr>
        <w:t>services are</w:t>
      </w:r>
      <w:r>
        <w:rPr>
          <w:b w:val="0"/>
          <w:spacing w:val="-1"/>
        </w:rPr>
        <w:t> </w:t>
      </w:r>
      <w:r>
        <w:rPr>
          <w:b w:val="0"/>
        </w:rPr>
        <w:t>equitable.</w:t>
      </w:r>
    </w:p>
    <w:p>
      <w:pPr>
        <w:pStyle w:val="BodyText"/>
        <w:spacing w:line="237" w:lineRule="auto" w:before="114"/>
        <w:ind w:left="1477" w:right="1677"/>
        <w:rPr>
          <w:b w:val="0"/>
        </w:rPr>
      </w:pPr>
      <w:r>
        <w:rPr>
          <w:b w:val="0"/>
        </w:rPr>
        <w:t>Expansion of the UEC MH Steering group to aid in the delivery of the acute pathways workstream in the National Inpatient Quality Transformation Programme (NIQTP).</w:t>
      </w:r>
    </w:p>
    <w:p>
      <w:pPr>
        <w:pStyle w:val="BodyText"/>
        <w:spacing w:line="237" w:lineRule="auto" w:before="114"/>
        <w:ind w:left="1477" w:right="1652"/>
        <w:rPr>
          <w:b w:val="0"/>
        </w:rPr>
      </w:pPr>
      <w:r>
        <w:rPr>
          <w:b w:val="0"/>
        </w:rPr>
        <w:t>Delivery of the Mental Health Discharge Challenge High Impact Initiatives – aligned to the NIQTP and Out of Area Placements Programme.</w:t>
      </w:r>
    </w:p>
    <w:p>
      <w:pPr>
        <w:pStyle w:val="BodyText"/>
        <w:spacing w:before="111"/>
        <w:ind w:left="1477"/>
        <w:rPr>
          <w:b w:val="0"/>
        </w:rPr>
      </w:pPr>
      <w:r>
        <w:rPr>
          <w:b w:val="0"/>
        </w:rPr>
        <w:t>A greater focus on crisis prevention, drawing on lived experience expertise from across HNY.</w:t>
      </w:r>
    </w:p>
    <w:p>
      <w:pPr>
        <w:spacing w:after="0"/>
        <w:sectPr>
          <w:headerReference w:type="default" r:id="rId104"/>
          <w:footerReference w:type="default" r:id="rId105"/>
          <w:pgSz w:w="11910" w:h="16840"/>
          <w:pgMar w:header="0" w:footer="233" w:top="0" w:bottom="420" w:left="0" w:right="0"/>
          <w:pgNumType w:start="28"/>
        </w:sectPr>
      </w:pPr>
    </w:p>
    <w:p>
      <w:pPr>
        <w:pStyle w:val="BodyText"/>
        <w:spacing w:before="10"/>
        <w:rPr>
          <w:b w:val="0"/>
          <w:sz w:val="29"/>
        </w:rPr>
      </w:pPr>
    </w:p>
    <w:p>
      <w:pPr>
        <w:tabs>
          <w:tab w:pos="891" w:val="left" w:leader="none"/>
        </w:tabs>
        <w:spacing w:line="240" w:lineRule="auto"/>
        <w:ind w:left="0" w:right="0" w:firstLine="0"/>
        <w:rPr>
          <w:sz w:val="20"/>
        </w:rPr>
      </w:pPr>
      <w:r>
        <w:rPr>
          <w:position w:val="201"/>
          <w:sz w:val="20"/>
        </w:rPr>
        <w:pict>
          <v:group style="width:8.75pt;height:44.95pt;mso-position-horizontal-relative:char;mso-position-vertical-relative:line" coordorigin="0,0" coordsize="175,899">
            <v:shape style="position:absolute;left:0;top:0;width:175;height:899" coordorigin="0,0" coordsize="175,899" path="m0,0l0,898,43,846,84,785,117,720,143,652,162,581,172,507,175,433,169,357,153,280,130,208,99,140,61,76,17,18,0,0xe" filled="true" fillcolor="#8d73b1" stroked="false">
              <v:path arrowok="t"/>
              <v:fill opacity="9830f" type="solid"/>
            </v:shape>
          </v:group>
        </w:pict>
      </w:r>
      <w:r>
        <w:rPr>
          <w:position w:val="201"/>
          <w:sz w:val="20"/>
        </w:rPr>
      </w:r>
      <w:r>
        <w:rPr>
          <w:position w:val="201"/>
          <w:sz w:val="20"/>
        </w:rPr>
        <w:tab/>
      </w:r>
      <w:r>
        <w:rPr>
          <w:sz w:val="20"/>
        </w:rPr>
        <w:drawing>
          <wp:inline distT="0" distB="0" distL="0" distR="0">
            <wp:extent cx="3179069" cy="2121407"/>
            <wp:effectExtent l="0" t="0" r="0" b="0"/>
            <wp:docPr id="105" name="image73.jpeg"/>
            <wp:cNvGraphicFramePr>
              <a:graphicFrameLocks noChangeAspect="1"/>
            </wp:cNvGraphicFramePr>
            <a:graphic>
              <a:graphicData uri="http://schemas.openxmlformats.org/drawingml/2006/picture">
                <pic:pic>
                  <pic:nvPicPr>
                    <pic:cNvPr id="106" name="image73.jpeg"/>
                    <pic:cNvPicPr/>
                  </pic:nvPicPr>
                  <pic:blipFill>
                    <a:blip r:embed="rId111" cstate="print"/>
                    <a:stretch>
                      <a:fillRect/>
                    </a:stretch>
                  </pic:blipFill>
                  <pic:spPr>
                    <a:xfrm>
                      <a:off x="0" y="0"/>
                      <a:ext cx="3179069" cy="2121407"/>
                    </a:xfrm>
                    <a:prstGeom prst="rect">
                      <a:avLst/>
                    </a:prstGeom>
                  </pic:spPr>
                </pic:pic>
              </a:graphicData>
            </a:graphic>
          </wp:inline>
        </w:drawing>
      </w:r>
      <w:r>
        <w:rPr>
          <w:sz w:val="20"/>
        </w:rPr>
      </w:r>
      <w:r>
        <w:rPr>
          <w:rFonts w:ascii="Times New Roman"/>
          <w:spacing w:val="74"/>
          <w:sz w:val="20"/>
        </w:rPr>
        <w:t> </w:t>
      </w:r>
      <w:r>
        <w:rPr>
          <w:spacing w:val="74"/>
          <w:sz w:val="20"/>
        </w:rPr>
        <w:drawing>
          <wp:inline distT="0" distB="0" distL="0" distR="0">
            <wp:extent cx="3179063" cy="2121407"/>
            <wp:effectExtent l="0" t="0" r="0" b="0"/>
            <wp:docPr id="107" name="image74.jpeg"/>
            <wp:cNvGraphicFramePr>
              <a:graphicFrameLocks noChangeAspect="1"/>
            </wp:cNvGraphicFramePr>
            <a:graphic>
              <a:graphicData uri="http://schemas.openxmlformats.org/drawingml/2006/picture">
                <pic:pic>
                  <pic:nvPicPr>
                    <pic:cNvPr id="108" name="image74.jpeg"/>
                    <pic:cNvPicPr/>
                  </pic:nvPicPr>
                  <pic:blipFill>
                    <a:blip r:embed="rId112" cstate="print"/>
                    <a:stretch>
                      <a:fillRect/>
                    </a:stretch>
                  </pic:blipFill>
                  <pic:spPr>
                    <a:xfrm>
                      <a:off x="0" y="0"/>
                      <a:ext cx="3179063" cy="2121407"/>
                    </a:xfrm>
                    <a:prstGeom prst="rect">
                      <a:avLst/>
                    </a:prstGeom>
                  </pic:spPr>
                </pic:pic>
              </a:graphicData>
            </a:graphic>
          </wp:inline>
        </w:drawing>
      </w:r>
      <w:r>
        <w:rPr>
          <w:spacing w:val="74"/>
          <w:sz w:val="20"/>
        </w:rPr>
      </w:r>
    </w:p>
    <w:p>
      <w:pPr>
        <w:pStyle w:val="BodyText"/>
        <w:rPr>
          <w:b w:val="0"/>
          <w:sz w:val="7"/>
        </w:rPr>
      </w:pPr>
    </w:p>
    <w:p>
      <w:pPr>
        <w:spacing w:line="240" w:lineRule="auto"/>
        <w:ind w:left="891" w:right="0" w:firstLine="0"/>
        <w:rPr>
          <w:sz w:val="20"/>
        </w:rPr>
      </w:pPr>
      <w:r>
        <w:rPr>
          <w:sz w:val="20"/>
        </w:rPr>
        <w:drawing>
          <wp:inline distT="0" distB="0" distL="0" distR="0">
            <wp:extent cx="3179074" cy="2121407"/>
            <wp:effectExtent l="0" t="0" r="0" b="0"/>
            <wp:docPr id="109" name="image75.jpeg"/>
            <wp:cNvGraphicFramePr>
              <a:graphicFrameLocks noChangeAspect="1"/>
            </wp:cNvGraphicFramePr>
            <a:graphic>
              <a:graphicData uri="http://schemas.openxmlformats.org/drawingml/2006/picture">
                <pic:pic>
                  <pic:nvPicPr>
                    <pic:cNvPr id="110" name="image75.jpeg"/>
                    <pic:cNvPicPr/>
                  </pic:nvPicPr>
                  <pic:blipFill>
                    <a:blip r:embed="rId113" cstate="print"/>
                    <a:stretch>
                      <a:fillRect/>
                    </a:stretch>
                  </pic:blipFill>
                  <pic:spPr>
                    <a:xfrm>
                      <a:off x="0" y="0"/>
                      <a:ext cx="3179074" cy="2121407"/>
                    </a:xfrm>
                    <a:prstGeom prst="rect">
                      <a:avLst/>
                    </a:prstGeom>
                  </pic:spPr>
                </pic:pic>
              </a:graphicData>
            </a:graphic>
          </wp:inline>
        </w:drawing>
      </w:r>
      <w:r>
        <w:rPr>
          <w:sz w:val="20"/>
        </w:rPr>
      </w:r>
      <w:r>
        <w:rPr>
          <w:rFonts w:ascii="Times New Roman"/>
          <w:spacing w:val="74"/>
          <w:sz w:val="20"/>
        </w:rPr>
        <w:t> </w:t>
      </w:r>
      <w:r>
        <w:rPr>
          <w:spacing w:val="74"/>
          <w:sz w:val="20"/>
        </w:rPr>
        <w:drawing>
          <wp:inline distT="0" distB="0" distL="0" distR="0">
            <wp:extent cx="3179068" cy="2121407"/>
            <wp:effectExtent l="0" t="0" r="0" b="0"/>
            <wp:docPr id="111" name="image76.jpeg"/>
            <wp:cNvGraphicFramePr>
              <a:graphicFrameLocks noChangeAspect="1"/>
            </wp:cNvGraphicFramePr>
            <a:graphic>
              <a:graphicData uri="http://schemas.openxmlformats.org/drawingml/2006/picture">
                <pic:pic>
                  <pic:nvPicPr>
                    <pic:cNvPr id="112" name="image76.jpeg"/>
                    <pic:cNvPicPr/>
                  </pic:nvPicPr>
                  <pic:blipFill>
                    <a:blip r:embed="rId114" cstate="print"/>
                    <a:stretch>
                      <a:fillRect/>
                    </a:stretch>
                  </pic:blipFill>
                  <pic:spPr>
                    <a:xfrm>
                      <a:off x="0" y="0"/>
                      <a:ext cx="3179068" cy="2121407"/>
                    </a:xfrm>
                    <a:prstGeom prst="rect">
                      <a:avLst/>
                    </a:prstGeom>
                  </pic:spPr>
                </pic:pic>
              </a:graphicData>
            </a:graphic>
          </wp:inline>
        </w:drawing>
      </w:r>
      <w:r>
        <w:rPr>
          <w:spacing w:val="74"/>
          <w:sz w:val="20"/>
        </w:rPr>
      </w:r>
    </w:p>
    <w:p>
      <w:pPr>
        <w:pStyle w:val="BodyText"/>
        <w:spacing w:before="9"/>
        <w:rPr>
          <w:b w:val="0"/>
          <w:sz w:val="12"/>
        </w:rPr>
      </w:pPr>
    </w:p>
    <w:p>
      <w:pPr>
        <w:spacing w:before="95"/>
        <w:ind w:left="1445" w:right="0" w:firstLine="0"/>
        <w:jc w:val="left"/>
        <w:rPr>
          <w:b/>
          <w:sz w:val="32"/>
        </w:rPr>
      </w:pPr>
      <w:r>
        <w:rPr>
          <w:b/>
          <w:color w:val="253776"/>
          <w:sz w:val="32"/>
        </w:rPr>
        <w:t>Dementia</w:t>
      </w:r>
    </w:p>
    <w:p>
      <w:pPr>
        <w:pStyle w:val="Heading4"/>
        <w:spacing w:before="263"/>
        <w:ind w:left="1445"/>
      </w:pPr>
      <w:r>
        <w:rPr>
          <w:color w:val="B21F75"/>
        </w:rPr>
        <w:t>Successes 2023/24</w:t>
      </w:r>
    </w:p>
    <w:p>
      <w:pPr>
        <w:pStyle w:val="BodyText"/>
        <w:spacing w:line="237" w:lineRule="auto" w:before="113"/>
        <w:ind w:left="1445" w:right="1883"/>
        <w:rPr>
          <w:b w:val="0"/>
        </w:rPr>
      </w:pPr>
      <w:r>
        <w:rPr>
          <w:b w:val="0"/>
        </w:rPr>
        <w:t>All Memory Assessment Services (MAS) across HNY are now either accredited or affiliated with the Memory Assessment Services National Accreditation Programme. This means they can access best-practice and up to date guidance and peer support from other MAS teams across the country.</w:t>
      </w:r>
    </w:p>
    <w:p>
      <w:pPr>
        <w:pStyle w:val="BodyText"/>
        <w:spacing w:line="237" w:lineRule="auto" w:before="114"/>
        <w:ind w:left="1445" w:right="1770"/>
        <w:rPr>
          <w:b w:val="0"/>
        </w:rPr>
      </w:pPr>
      <w:r>
        <w:rPr>
          <w:b w:val="0"/>
        </w:rPr>
        <w:t>The HNY Dementia Community of Practice commenced in January 2024 with a monthly programme of topics relevant to people living with dementia and their families, and to people working in dementia services. Topics so far have included the quality of annual dementia reviews and best practice in neuroimaging.</w:t>
      </w:r>
    </w:p>
    <w:p>
      <w:pPr>
        <w:pStyle w:val="BodyText"/>
        <w:spacing w:line="237" w:lineRule="auto" w:before="114"/>
        <w:ind w:left="1445" w:right="2070"/>
        <w:rPr>
          <w:b w:val="0"/>
        </w:rPr>
      </w:pPr>
      <w:r>
        <w:rPr>
          <w:b w:val="0"/>
        </w:rPr>
        <w:t>HNY ICS became collaborators on the Blood Biomarker Challenge with Dementias Platform UK. Funding of £4.5m was announced in March 2024 and a five year programme will see a full programme of research into a blood test to identify Alzheimer’s Disease.</w:t>
      </w:r>
    </w:p>
    <w:p>
      <w:pPr>
        <w:pStyle w:val="BodyText"/>
        <w:spacing w:line="237" w:lineRule="auto" w:before="115"/>
        <w:ind w:left="1445" w:right="1631"/>
        <w:rPr>
          <w:b w:val="0"/>
        </w:rPr>
      </w:pPr>
      <w:r>
        <w:rPr>
          <w:b w:val="0"/>
        </w:rPr>
        <w:t>A successful programme of engagement across Humber and North Yorkshire took place in partnership with the Alzheimer’s Society to fully coproduce the HNY Five Year Dementia Strategy: A Hope of a Life Still to be Lived.</w:t>
      </w:r>
    </w:p>
    <w:p>
      <w:pPr>
        <w:spacing w:after="0" w:line="237" w:lineRule="auto"/>
        <w:sectPr>
          <w:headerReference w:type="default" r:id="rId109"/>
          <w:footerReference w:type="default" r:id="rId110"/>
          <w:pgSz w:w="11910" w:h="16840"/>
          <w:pgMar w:header="366" w:footer="0" w:top="1260" w:bottom="0" w:left="0" w:right="0"/>
          <w:pgNumType w:start="29"/>
        </w:sectPr>
      </w:pPr>
    </w:p>
    <w:p>
      <w:pPr>
        <w:pStyle w:val="BodyText"/>
        <w:spacing w:before="9"/>
        <w:rPr>
          <w:b w:val="0"/>
          <w:sz w:val="17"/>
        </w:rPr>
      </w:pPr>
    </w:p>
    <w:p>
      <w:pPr>
        <w:pStyle w:val="Heading4"/>
        <w:ind w:left="1477"/>
      </w:pPr>
      <w:r>
        <w:rPr>
          <w:color w:val="B21F75"/>
        </w:rPr>
        <w:t>Priorities 2024/25</w:t>
      </w:r>
    </w:p>
    <w:p>
      <w:pPr>
        <w:pStyle w:val="BodyText"/>
        <w:spacing w:line="237" w:lineRule="auto" w:before="113"/>
        <w:ind w:left="1477" w:right="1412"/>
        <w:rPr>
          <w:b w:val="0"/>
        </w:rPr>
      </w:pPr>
      <w:r>
        <w:rPr>
          <w:b w:val="0"/>
        </w:rPr>
        <w:t>The first HNY Research Steering Group commences in September 2024 and brings together people with dementia as research partners, and research leads, from across a variety of organisations within HNY, regionally and nationally.</w:t>
      </w:r>
    </w:p>
    <w:p>
      <w:pPr>
        <w:pStyle w:val="BodyText"/>
        <w:spacing w:line="237" w:lineRule="auto" w:before="114"/>
        <w:ind w:left="1477" w:right="1571"/>
        <w:rPr>
          <w:b w:val="0"/>
        </w:rPr>
      </w:pPr>
      <w:r>
        <w:rPr>
          <w:b w:val="0"/>
        </w:rPr>
        <w:t>Continuation of the monthly HNY Dementia Communities of Practice with topics including: How to write and produce accessible information for people with dementia, Ethics of Disease Modifying Treatments (DMTs), LGBTQ+ and dementia, and the research findings from the ‘Good Life’ course – a course co-designed by people with dementia, for people with dementia.</w:t>
      </w:r>
    </w:p>
    <w:p>
      <w:pPr>
        <w:pStyle w:val="BodyText"/>
        <w:spacing w:line="237" w:lineRule="auto" w:before="115"/>
        <w:ind w:left="1477" w:right="1412"/>
        <w:rPr>
          <w:b w:val="0"/>
        </w:rPr>
      </w:pPr>
      <w:r>
        <w:rPr>
          <w:b w:val="0"/>
        </w:rPr>
        <w:t>A renewed focus on improving the dementia diagnosis rates to ensure that people are able to access timely diagnosis and post-diagnostic support.</w:t>
      </w:r>
    </w:p>
    <w:p>
      <w:pPr>
        <w:pStyle w:val="BodyText"/>
        <w:spacing w:before="7"/>
        <w:rPr>
          <w:b w:val="0"/>
          <w:sz w:val="8"/>
        </w:rPr>
      </w:pPr>
      <w:r>
        <w:rPr/>
        <w:drawing>
          <wp:anchor distT="0" distB="0" distL="0" distR="0" allowOverlap="1" layoutInCell="1" locked="0" behindDoc="0" simplePos="0" relativeHeight="109">
            <wp:simplePos x="0" y="0"/>
            <wp:positionH relativeFrom="page">
              <wp:posOffset>938250</wp:posOffset>
            </wp:positionH>
            <wp:positionV relativeFrom="paragraph">
              <wp:posOffset>91207</wp:posOffset>
            </wp:positionV>
            <wp:extent cx="2266073" cy="660558"/>
            <wp:effectExtent l="0" t="0" r="0" b="0"/>
            <wp:wrapTopAndBottom/>
            <wp:docPr id="113" name="image77.jpeg"/>
            <wp:cNvGraphicFramePr>
              <a:graphicFrameLocks noChangeAspect="1"/>
            </wp:cNvGraphicFramePr>
            <a:graphic>
              <a:graphicData uri="http://schemas.openxmlformats.org/drawingml/2006/picture">
                <pic:pic>
                  <pic:nvPicPr>
                    <pic:cNvPr id="114" name="image77.jpeg"/>
                    <pic:cNvPicPr/>
                  </pic:nvPicPr>
                  <pic:blipFill>
                    <a:blip r:embed="rId115" cstate="print"/>
                    <a:stretch>
                      <a:fillRect/>
                    </a:stretch>
                  </pic:blipFill>
                  <pic:spPr>
                    <a:xfrm>
                      <a:off x="0" y="0"/>
                      <a:ext cx="2266073" cy="660558"/>
                    </a:xfrm>
                    <a:prstGeom prst="rect">
                      <a:avLst/>
                    </a:prstGeom>
                  </pic:spPr>
                </pic:pic>
              </a:graphicData>
            </a:graphic>
          </wp:anchor>
        </w:drawing>
      </w:r>
      <w:r>
        <w:rPr/>
        <w:drawing>
          <wp:anchor distT="0" distB="0" distL="0" distR="0" allowOverlap="1" layoutInCell="1" locked="0" behindDoc="0" simplePos="0" relativeHeight="110">
            <wp:simplePos x="0" y="0"/>
            <wp:positionH relativeFrom="page">
              <wp:posOffset>3780002</wp:posOffset>
            </wp:positionH>
            <wp:positionV relativeFrom="paragraph">
              <wp:posOffset>91207</wp:posOffset>
            </wp:positionV>
            <wp:extent cx="1702395" cy="1004411"/>
            <wp:effectExtent l="0" t="0" r="0" b="0"/>
            <wp:wrapTopAndBottom/>
            <wp:docPr id="115" name="image78.png"/>
            <wp:cNvGraphicFramePr>
              <a:graphicFrameLocks noChangeAspect="1"/>
            </wp:cNvGraphicFramePr>
            <a:graphic>
              <a:graphicData uri="http://schemas.openxmlformats.org/drawingml/2006/picture">
                <pic:pic>
                  <pic:nvPicPr>
                    <pic:cNvPr id="116" name="image78.png"/>
                    <pic:cNvPicPr/>
                  </pic:nvPicPr>
                  <pic:blipFill>
                    <a:blip r:embed="rId116" cstate="print"/>
                    <a:stretch>
                      <a:fillRect/>
                    </a:stretch>
                  </pic:blipFill>
                  <pic:spPr>
                    <a:xfrm>
                      <a:off x="0" y="0"/>
                      <a:ext cx="1702395" cy="1004411"/>
                    </a:xfrm>
                    <a:prstGeom prst="rect">
                      <a:avLst/>
                    </a:prstGeom>
                  </pic:spPr>
                </pic:pic>
              </a:graphicData>
            </a:graphic>
          </wp:anchor>
        </w:drawing>
      </w:r>
    </w:p>
    <w:p>
      <w:pPr>
        <w:pStyle w:val="BodyText"/>
        <w:spacing w:line="237" w:lineRule="auto"/>
        <w:ind w:left="1477" w:right="1624"/>
        <w:rPr>
          <w:b w:val="0"/>
        </w:rPr>
      </w:pPr>
      <w:r>
        <w:rPr>
          <w:b w:val="0"/>
        </w:rPr>
        <w:t>The focus of 24/25 will be around the delivery of the actions set out to implement the HNY Dementia Strategy. The six key priorities are set out below:</w:t>
      </w:r>
    </w:p>
    <w:p>
      <w:pPr>
        <w:pStyle w:val="BodyText"/>
        <w:rPr>
          <w:b w:val="0"/>
          <w:sz w:val="20"/>
        </w:rPr>
      </w:pPr>
    </w:p>
    <w:p>
      <w:pPr>
        <w:spacing w:after="0"/>
        <w:rPr>
          <w:sz w:val="20"/>
        </w:rPr>
        <w:sectPr>
          <w:pgSz w:w="11910" w:h="16840"/>
          <w:pgMar w:header="366" w:footer="0" w:top="1260" w:bottom="420" w:left="0" w:right="0"/>
        </w:sectPr>
      </w:pPr>
    </w:p>
    <w:p>
      <w:pPr>
        <w:pStyle w:val="BodyText"/>
        <w:rPr>
          <w:b w:val="0"/>
          <w:sz w:val="22"/>
        </w:rPr>
      </w:pPr>
      <w:r>
        <w:rPr/>
        <w:pict>
          <v:group style="position:absolute;margin-left:91.291702pt;margin-top:386.776703pt;width:504pt;height:455.15pt;mso-position-horizontal-relative:page;mso-position-vertical-relative:page;z-index:-255017984" coordorigin="1826,7736" coordsize="10080,9103">
            <v:shape style="position:absolute;left:10944;top:16584;width:962;height:254" coordorigin="10944,16584" coordsize="962,254" path="m10944,16732l10944,16733,11297,16838,11906,16838,11906,16754,11101,16754,11061,16752,11022,16748,10983,16741,10944,16732xm11236,16744l11202,16749,11168,16752,11135,16754,11101,16754,11906,16754,11906,16745,11236,16745,11236,16744xm11906,16584l11856,16597,11236,16745,11906,16745,11906,16584xe" filled="true" fillcolor="#fcc14c" stroked="false">
              <v:path arrowok="t"/>
              <v:fill opacity="10486f" type="solid"/>
            </v:shape>
            <v:shape style="position:absolute;left:10426;top:14109;width:1479;height:2623" coordorigin="10427,14109" coordsize="1479,2623" path="m11766,14109l11766,14110,11898,14666,11906,14714,11906,14374,11902,14370,11903,14369,11857,14309,11820,14245,11789,14178,11766,14109xm10842,15432l10817,15443,10753,15478,10694,15519,10640,15565,10591,15617,10548,15673,10511,15733,10481,15797,10456,15863,10439,15932,10429,16004,10427,16076,10432,16150,10445,16224,10468,16299,10498,16370,10535,16435,10578,16496,10628,16551,10683,16601,10742,16644,10806,16680,10874,16710,10944,16732,10944,16731,10922,16725,10851,16700,10784,16667,10723,16629,10666,16585,10615,16535,10569,16481,10529,16422,10496,16360,10469,16295,10448,16227,10435,16157,10429,16086,10431,16013,10440,15940,10458,15867,10484,15793,10518,15724,10559,15660,10606,15602,10659,15550,10716,15504,10778,15464,10842,15432xm11906,15391l11276,15391,11316,15403,11316,15403,11887,15573,11906,15579,11906,15391xm10848,15430l10844,15431,10842,15432,10848,15430xm10906,15408l10885,15414,10848,15430,10906,15408xm10927,15402l10913,15405,10906,15408,10927,15402xm11906,14846l11897,14897,11873,14968,11838,15035,11794,15096,11741,15149,11680,15194,11612,15230,11536,15254,10980,15387,10980,15388,10957,15393,10927,15402,10985,15387,11058,15376,11133,15374,11906,15374,11906,14846xm11906,15374l11133,15374,11169,15376,11205,15379,11240,15385,11276,15392,11276,15391,11906,15391,11906,15374xe" filled="true" fillcolor="#59b9e9" stroked="false">
              <v:path arrowok="t"/>
              <v:fill opacity="10486f" type="solid"/>
            </v:shape>
            <v:shape style="position:absolute;left:10429;top:15373;width:1477;height:1380" coordorigin="10429,15374" coordsize="1477,1380" path="m11133,15374l11058,15376,10985,15387,10913,15405,10844,15431,10778,15464,10716,15504,10659,15550,10606,15602,10559,15660,10518,15724,10484,15793,10458,15867,10440,15940,10431,16013,10429,16086,10435,16157,10448,16227,10469,16295,10496,16360,10529,16422,10569,16481,10615,16535,10666,16585,10723,16629,10784,16667,10851,16700,10922,16725,10944,16731,10944,16732,10983,16741,11022,16748,11061,16752,11101,16754,11135,16754,11168,16752,11202,16749,11236,16744,11241,16744,11276,16735,11276,16735,11277,16735,11856,16597,11906,16584,11906,15579,11887,15573,11316,15403,11316,15403,11281,15392,11276,15392,11240,15385,11205,15379,11169,15376,11133,15374xm11241,16744l11236,16744,11236,16745,11241,16744xm11276,15391l11276,15392,11281,15392,11276,15391xe" filled="true" fillcolor="#5eb5d9" stroked="false">
              <v:path arrowok="t"/>
              <v:fill opacity="10486f" type="solid"/>
            </v:shape>
            <v:shape style="position:absolute;left:10036;top:13682;width:1333;height:1332" coordorigin="10036,13683" coordsize="1333,1332" path="m10717,13683l10633,13686,10548,13701,10474,13723,10404,13753,10339,13790,10279,13834,10225,13884,10177,13939,10135,13999,10100,14064,10073,14131,10053,14202,10040,14275,10036,14350,10041,14426,10055,14503,10076,14576,10106,14645,10142,14709,10185,14768,10233,14821,10287,14869,10345,14911,10408,14946,10474,14974,10543,14995,10614,15009,10687,15014,10729,15014,10814,15005,10931,14974,11001,14944,11066,14907,11126,14863,11180,14813,11228,14758,11270,14698,11304,14633,11332,14566,11352,14495,11365,14422,11369,14347,11364,14271,11350,14194,11328,14121,11299,14052,11263,13988,11220,13929,11172,13876,11118,13828,11059,13786,10997,13751,10931,13723,10862,13702,10791,13688,10717,13683xe" filled="true" fillcolor="#59b9e9" stroked="false">
              <v:path arrowok="t"/>
              <v:fill opacity="10486f" type="solid"/>
            </v:shape>
            <v:shape style="position:absolute;left:11742;top:13480;width:164;height:630" coordorigin="11742,13480" coordsize="164,630" path="m11762,14090l11766,14109,11767,14109,11762,14090xm11760,14082l11761,14086,11762,14090,11760,14082xm11748,14016l11751,14037,11760,14082,11748,14016xm11747,14005l11748,14012,11748,14016,11747,14005xm11743,13944l11743,13964,11747,14005,11743,13944xm11743,13929l11742,13939,11743,13944,11743,13929xm11745,13871l11743,13891,11743,13929,11745,13871xm11746,13856l11745,13866,11745,13871,11746,13856xm11754,13798l11750,13818,11746,13856,11754,13798xm11757,13788l11755,13795,11754,13798,11757,13788xm11772,13727l11766,13746,11757,13788,11772,13727xm11773,13723l11772,13726,11772,13727,11773,13723xm11906,13480l11904,13482,11858,13543,11819,13608,11789,13676,11773,13723,11796,13659,11827,13595,11864,13535,11906,13481,11906,13480xe" filled="true" fillcolor="#b93980" stroked="false">
              <v:path arrowok="t"/>
              <v:fill opacity="10486f" type="solid"/>
            </v:shape>
            <v:shape style="position:absolute;left:11742;top:13481;width:164;height:894" coordorigin="11742,13481" coordsize="164,894" path="m11906,13481l11864,13535,11827,13595,11796,13659,11772,13726,11755,13795,11745,13866,11742,13939,11748,14012,11761,14086,11767,14109,11766,14109,11789,14178,11820,14245,11857,14309,11903,14369,11902,14370,11906,14374,11906,13481xe" filled="true" fillcolor="#ae377f" stroked="false">
              <v:path arrowok="t"/>
              <v:fill opacity="10486f" type="solid"/>
            </v:shape>
            <v:shape style="position:absolute;left:4323;top:13351;width:3213;height:2783" coordorigin="4324,13351" coordsize="3213,2783" path="m6733,13351l5127,13351,4324,14742,5127,16134,6733,16134,7536,14742,6733,13351xe" filled="true" fillcolor="#7bb933" stroked="false">
              <v:path arrowok="t"/>
              <v:fill type="solid"/>
            </v:shape>
            <v:shape style="position:absolute;left:6822;top:11957;width:3213;height:2783" coordorigin="6822,11958" coordsize="3213,2783" path="m9231,11958l7625,11958,6822,13349,7625,14740,9231,14740,10035,13349,9231,11958xe" filled="true" fillcolor="#8d73b1" stroked="false">
              <v:path arrowok="t"/>
              <v:fill type="solid"/>
            </v:shape>
            <v:shape style="position:absolute;left:1825;top:11957;width:3213;height:2783" coordorigin="1826,11958" coordsize="3213,2783" path="m4235,11958l2629,11958,1826,13349,2629,14740,4235,14740,5038,13349,4235,11958xe" filled="true" fillcolor="#fbba33" stroked="false">
              <v:path arrowok="t"/>
              <v:fill type="solid"/>
            </v:shape>
            <v:shape style="position:absolute;left:4318;top:7735;width:3213;height:2783" coordorigin="4318,7736" coordsize="3213,2783" path="m6728,7736l5121,7736,4318,9127,5121,10518,6728,10518,7531,9127,6728,7736xe" filled="true" fillcolor="#00b2e3" stroked="false">
              <v:path arrowok="t"/>
              <v:fill type="solid"/>
            </v:shape>
            <v:shape style="position:absolute;left:6822;top:9126;width:3213;height:2783" coordorigin="6822,9127" coordsize="3213,2783" path="m9231,9127l7625,9127,6822,10518,7625,11909,9231,11909,10035,10518,9231,9127xe" filled="true" fillcolor="#f08d2a" stroked="false">
              <v:path arrowok="t"/>
              <v:fill type="solid"/>
            </v:shape>
            <v:shape style="position:absolute;left:1825;top:9126;width:3213;height:2783" coordorigin="1826,9127" coordsize="3213,2783" path="m4235,9127l2629,9127,1826,10518,2629,11909,4235,11909,5038,10518,4235,9127xe" filled="true" fillcolor="#b21f75" stroked="false">
              <v:path arrowok="t"/>
              <v:fill type="solid"/>
            </v:shape>
            <w10:wrap type="none"/>
          </v:group>
        </w:pict>
      </w: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BodyText"/>
        <w:spacing w:before="8"/>
        <w:rPr>
          <w:b w:val="0"/>
          <w:sz w:val="25"/>
        </w:rPr>
      </w:pPr>
    </w:p>
    <w:p>
      <w:pPr>
        <w:spacing w:line="228" w:lineRule="auto" w:before="0"/>
        <w:ind w:left="2359" w:right="136" w:firstLine="20"/>
        <w:jc w:val="center"/>
        <w:rPr>
          <w:rFonts w:ascii="Arial"/>
          <w:sz w:val="20"/>
        </w:rPr>
      </w:pPr>
      <w:r>
        <w:rPr>
          <w:rFonts w:ascii="Frutiger LT Pro 55 Roman"/>
          <w:b/>
          <w:color w:val="FFFFFF"/>
          <w:sz w:val="20"/>
        </w:rPr>
        <w:t>Communication: </w:t>
      </w:r>
      <w:r>
        <w:rPr>
          <w:rFonts w:ascii="Arial"/>
          <w:color w:val="FFFFFF"/>
          <w:sz w:val="20"/>
        </w:rPr>
        <w:t>Improved communications around the importance of timely</w:t>
      </w:r>
    </w:p>
    <w:p>
      <w:pPr>
        <w:spacing w:line="230" w:lineRule="auto" w:before="0"/>
        <w:ind w:left="2220" w:right="0" w:firstLine="0"/>
        <w:jc w:val="center"/>
        <w:rPr>
          <w:rFonts w:ascii="Arial"/>
          <w:sz w:val="20"/>
        </w:rPr>
      </w:pPr>
      <w:r>
        <w:rPr>
          <w:rFonts w:ascii="Arial"/>
          <w:color w:val="FFFFFF"/>
          <w:sz w:val="20"/>
        </w:rPr>
        <w:t>diagnosis, where to</w:t>
      </w:r>
      <w:r>
        <w:rPr>
          <w:rFonts w:ascii="Arial"/>
          <w:color w:val="FFFFFF"/>
          <w:spacing w:val="-20"/>
          <w:sz w:val="20"/>
        </w:rPr>
        <w:t> </w:t>
      </w:r>
      <w:r>
        <w:rPr>
          <w:rFonts w:ascii="Arial"/>
          <w:color w:val="FFFFFF"/>
          <w:sz w:val="20"/>
        </w:rPr>
        <w:t>access information and support, information</w:t>
      </w:r>
      <w:r>
        <w:rPr>
          <w:rFonts w:ascii="Arial"/>
          <w:color w:val="FFFFFF"/>
          <w:spacing w:val="-3"/>
          <w:sz w:val="20"/>
        </w:rPr>
        <w:t> </w:t>
      </w:r>
      <w:r>
        <w:rPr>
          <w:rFonts w:ascii="Arial"/>
          <w:color w:val="FFFFFF"/>
          <w:sz w:val="20"/>
        </w:rPr>
        <w:t>sharing</w:t>
      </w:r>
    </w:p>
    <w:p>
      <w:pPr>
        <w:spacing w:line="230" w:lineRule="auto" w:before="0"/>
        <w:ind w:left="2703" w:right="480" w:firstLine="0"/>
        <w:jc w:val="center"/>
        <w:rPr>
          <w:rFonts w:ascii="Arial"/>
          <w:sz w:val="20"/>
        </w:rPr>
      </w:pPr>
      <w:r>
        <w:rPr>
          <w:rFonts w:ascii="Arial"/>
          <w:color w:val="FFFFFF"/>
          <w:sz w:val="20"/>
        </w:rPr>
        <w:t>and keeping people informed</w:t>
      </w:r>
    </w:p>
    <w:p>
      <w:pPr>
        <w:pStyle w:val="BodyText"/>
        <w:rPr>
          <w:rFonts w:ascii="Arial"/>
          <w:sz w:val="22"/>
        </w:rPr>
      </w:pPr>
    </w:p>
    <w:p>
      <w:pPr>
        <w:pStyle w:val="BodyText"/>
        <w:rPr>
          <w:rFonts w:ascii="Arial"/>
          <w:sz w:val="29"/>
        </w:rPr>
      </w:pPr>
    </w:p>
    <w:p>
      <w:pPr>
        <w:spacing w:line="218" w:lineRule="auto" w:before="0"/>
        <w:ind w:left="2744" w:right="521" w:firstLine="20"/>
        <w:jc w:val="center"/>
        <w:rPr>
          <w:rFonts w:ascii="Frutiger LT Pro 55 Roman"/>
          <w:b/>
          <w:sz w:val="20"/>
        </w:rPr>
      </w:pPr>
      <w:r>
        <w:rPr>
          <w:rFonts w:ascii="Frutiger LT Pro 55 Roman"/>
          <w:b/>
          <w:color w:val="FFFFFF"/>
          <w:sz w:val="20"/>
        </w:rPr>
        <w:t>Education and </w:t>
      </w:r>
      <w:r>
        <w:rPr>
          <w:rFonts w:ascii="Frutiger LT Pro 55 Roman"/>
          <w:b/>
          <w:color w:val="FFFFFF"/>
          <w:spacing w:val="-4"/>
          <w:sz w:val="20"/>
        </w:rPr>
        <w:t>Training:</w:t>
      </w:r>
    </w:p>
    <w:p>
      <w:pPr>
        <w:spacing w:line="230" w:lineRule="auto" w:before="0"/>
        <w:ind w:left="2527" w:right="303" w:firstLine="59"/>
        <w:jc w:val="center"/>
        <w:rPr>
          <w:rFonts w:ascii="Arial"/>
          <w:sz w:val="20"/>
        </w:rPr>
      </w:pPr>
      <w:r>
        <w:rPr>
          <w:rFonts w:ascii="Arial"/>
          <w:color w:val="FFFFFF"/>
          <w:sz w:val="20"/>
        </w:rPr>
        <w:t>Starting with a baselining exercise to understand the current training offer</w:t>
      </w:r>
    </w:p>
    <w:p>
      <w:pPr>
        <w:spacing w:line="230" w:lineRule="auto" w:before="0"/>
        <w:ind w:left="2336" w:right="114" w:firstLine="0"/>
        <w:jc w:val="center"/>
        <w:rPr>
          <w:rFonts w:ascii="Arial"/>
          <w:sz w:val="20"/>
        </w:rPr>
      </w:pPr>
      <w:r>
        <w:rPr>
          <w:rFonts w:ascii="Arial"/>
          <w:color w:val="FFFFFF"/>
          <w:sz w:val="20"/>
        </w:rPr>
        <w:t>across all services and working with people with lived experience to create an improved training offer</w:t>
      </w:r>
    </w:p>
    <w:p>
      <w:pPr>
        <w:pStyle w:val="BodyText"/>
        <w:spacing w:before="4"/>
        <w:rPr>
          <w:rFonts w:ascii="Arial"/>
          <w:sz w:val="20"/>
        </w:rPr>
      </w:pPr>
      <w:r>
        <w:rPr/>
        <w:br w:type="column"/>
      </w:r>
      <w:r>
        <w:rPr>
          <w:rFonts w:ascii="Arial"/>
          <w:sz w:val="20"/>
        </w:rPr>
      </w:r>
    </w:p>
    <w:p>
      <w:pPr>
        <w:spacing w:line="233" w:lineRule="exact" w:before="1"/>
        <w:ind w:left="67" w:right="37" w:firstLine="0"/>
        <w:jc w:val="center"/>
        <w:rPr>
          <w:rFonts w:ascii="Frutiger LT Pro 55 Roman"/>
          <w:b/>
          <w:sz w:val="20"/>
        </w:rPr>
      </w:pPr>
      <w:r>
        <w:rPr>
          <w:rFonts w:ascii="Frutiger LT Pro 55 Roman"/>
          <w:b/>
          <w:color w:val="FFFFFF"/>
          <w:sz w:val="20"/>
        </w:rPr>
        <w:t>Prevention:</w:t>
      </w:r>
    </w:p>
    <w:p>
      <w:pPr>
        <w:spacing w:line="230" w:lineRule="auto" w:before="0"/>
        <w:ind w:left="286" w:right="235" w:firstLine="372"/>
        <w:jc w:val="left"/>
        <w:rPr>
          <w:rFonts w:ascii="Arial"/>
          <w:sz w:val="20"/>
        </w:rPr>
      </w:pPr>
      <w:r>
        <w:rPr>
          <w:rFonts w:ascii="Arial"/>
          <w:color w:val="FFFFFF"/>
          <w:sz w:val="20"/>
        </w:rPr>
        <w:t>Focussing on wider determinants of health, modifiable risk</w:t>
      </w:r>
    </w:p>
    <w:p>
      <w:pPr>
        <w:spacing w:line="230" w:lineRule="auto" w:before="0"/>
        <w:ind w:left="69" w:right="37" w:firstLine="0"/>
        <w:jc w:val="center"/>
        <w:rPr>
          <w:rFonts w:ascii="Arial"/>
          <w:sz w:val="20"/>
        </w:rPr>
      </w:pPr>
      <w:r>
        <w:rPr>
          <w:rFonts w:ascii="Arial"/>
          <w:color w:val="FFFFFF"/>
          <w:sz w:val="20"/>
        </w:rPr>
        <w:t>factors, health inequalities. Maximising opportunities educate people through existing relationships (Making Every Contact Count) and to the</w:t>
      </w:r>
    </w:p>
    <w:p>
      <w:pPr>
        <w:spacing w:line="218" w:lineRule="exact" w:before="0"/>
        <w:ind w:left="67" w:right="37" w:firstLine="0"/>
        <w:jc w:val="center"/>
        <w:rPr>
          <w:rFonts w:ascii="Arial"/>
          <w:sz w:val="20"/>
        </w:rPr>
      </w:pPr>
      <w:r>
        <w:rPr>
          <w:rFonts w:ascii="Arial"/>
          <w:color w:val="FFFFFF"/>
          <w:sz w:val="20"/>
        </w:rPr>
        <w:t>wider public</w:t>
      </w:r>
    </w:p>
    <w:p>
      <w:pPr>
        <w:pStyle w:val="BodyText"/>
        <w:rPr>
          <w:rFonts w:ascii="Arial"/>
          <w:sz w:val="22"/>
        </w:rPr>
      </w:pPr>
    </w:p>
    <w:p>
      <w:pPr>
        <w:pStyle w:val="BodyText"/>
        <w:rPr>
          <w:rFonts w:ascii="Arial"/>
          <w:sz w:val="22"/>
        </w:rPr>
      </w:pPr>
    </w:p>
    <w:p>
      <w:pPr>
        <w:pStyle w:val="BodyText"/>
        <w:spacing w:before="9"/>
        <w:rPr>
          <w:rFonts w:ascii="Arial"/>
          <w:sz w:val="21"/>
        </w:rPr>
      </w:pPr>
    </w:p>
    <w:p>
      <w:pPr>
        <w:spacing w:line="208" w:lineRule="auto" w:before="0"/>
        <w:ind w:left="69" w:right="3" w:firstLine="0"/>
        <w:jc w:val="center"/>
        <w:rPr>
          <w:rFonts w:ascii="Frutiger LT Pro 55 Roman"/>
          <w:b/>
          <w:sz w:val="34"/>
        </w:rPr>
      </w:pPr>
      <w:r>
        <w:rPr>
          <w:rFonts w:ascii="Frutiger LT Pro 55 Roman"/>
          <w:b/>
          <w:sz w:val="34"/>
        </w:rPr>
        <w:t>Our Six Key Priorities: Underpinned by Lived Experience</w:t>
      </w:r>
    </w:p>
    <w:p>
      <w:pPr>
        <w:pStyle w:val="BodyText"/>
        <w:rPr>
          <w:rFonts w:ascii="Frutiger LT Pro 55 Roman"/>
          <w:b/>
          <w:sz w:val="40"/>
        </w:rPr>
      </w:pPr>
    </w:p>
    <w:p>
      <w:pPr>
        <w:spacing w:line="223" w:lineRule="auto" w:before="295"/>
        <w:ind w:left="724" w:right="615" w:firstLine="0"/>
        <w:jc w:val="center"/>
        <w:rPr>
          <w:rFonts w:ascii="Arial"/>
          <w:sz w:val="20"/>
        </w:rPr>
      </w:pPr>
      <w:r>
        <w:rPr>
          <w:rFonts w:ascii="Frutiger LT Pro 55 Roman"/>
          <w:b/>
          <w:color w:val="FFFFFF"/>
          <w:sz w:val="20"/>
        </w:rPr>
        <w:t>Future- Proofing: </w:t>
      </w:r>
      <w:r>
        <w:rPr>
          <w:rFonts w:ascii="Arial"/>
          <w:color w:val="FFFFFF"/>
          <w:sz w:val="20"/>
        </w:rPr>
        <w:t>Ensuring our services are</w:t>
      </w:r>
    </w:p>
    <w:p>
      <w:pPr>
        <w:spacing w:line="230" w:lineRule="auto" w:before="1"/>
        <w:ind w:left="85" w:right="0" w:firstLine="20"/>
        <w:jc w:val="center"/>
        <w:rPr>
          <w:rFonts w:ascii="Arial"/>
          <w:sz w:val="20"/>
        </w:rPr>
      </w:pPr>
      <w:r>
        <w:rPr>
          <w:rFonts w:ascii="Arial"/>
          <w:color w:val="FFFFFF"/>
          <w:sz w:val="20"/>
        </w:rPr>
        <w:t>sustainable and fit for purpose in the longer</w:t>
      </w:r>
      <w:r>
        <w:rPr>
          <w:rFonts w:ascii="Arial"/>
          <w:color w:val="FFFFFF"/>
          <w:spacing w:val="-15"/>
          <w:sz w:val="20"/>
        </w:rPr>
        <w:t> </w:t>
      </w:r>
      <w:r>
        <w:rPr>
          <w:rFonts w:ascii="Arial"/>
          <w:color w:val="FFFFFF"/>
          <w:sz w:val="20"/>
        </w:rPr>
        <w:t>term, and reflective of the changing needs of our local</w:t>
      </w:r>
      <w:r>
        <w:rPr>
          <w:rFonts w:ascii="Arial"/>
          <w:color w:val="FFFFFF"/>
          <w:spacing w:val="-2"/>
          <w:sz w:val="20"/>
        </w:rPr>
        <w:t> </w:t>
      </w:r>
      <w:r>
        <w:rPr>
          <w:rFonts w:ascii="Arial"/>
          <w:color w:val="FFFFFF"/>
          <w:sz w:val="20"/>
        </w:rPr>
        <w:t>population</w:t>
      </w:r>
    </w:p>
    <w:p>
      <w:pPr>
        <w:pStyle w:val="BodyText"/>
        <w:rPr>
          <w:rFonts w:ascii="Arial"/>
          <w:sz w:val="22"/>
        </w:rPr>
      </w:pPr>
      <w:r>
        <w:rPr/>
        <w:br w:type="column"/>
      </w:r>
      <w:r>
        <w:rPr>
          <w:rFonts w:ascii="Arial"/>
          <w:sz w:val="22"/>
        </w:rPr>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spacing w:line="223" w:lineRule="auto" w:before="193"/>
        <w:ind w:left="398" w:right="2639" w:hanging="4"/>
        <w:jc w:val="center"/>
        <w:rPr>
          <w:rFonts w:ascii="Arial"/>
          <w:sz w:val="20"/>
        </w:rPr>
      </w:pPr>
      <w:r>
        <w:rPr>
          <w:rFonts w:ascii="Frutiger LT Pro 55 Roman"/>
          <w:b/>
          <w:color w:val="FFFFFF"/>
          <w:sz w:val="20"/>
        </w:rPr>
        <w:t>Innovation and Research: </w:t>
      </w:r>
      <w:r>
        <w:rPr>
          <w:rFonts w:ascii="Arial"/>
          <w:color w:val="FFFFFF"/>
          <w:sz w:val="20"/>
        </w:rPr>
        <w:t>Improving access to research in HNY</w:t>
      </w:r>
    </w:p>
    <w:p>
      <w:pPr>
        <w:spacing w:line="230" w:lineRule="auto" w:before="0"/>
        <w:ind w:left="74" w:right="2319" w:firstLine="0"/>
        <w:jc w:val="center"/>
        <w:rPr>
          <w:rFonts w:ascii="Arial"/>
          <w:sz w:val="20"/>
        </w:rPr>
      </w:pPr>
      <w:r>
        <w:rPr>
          <w:rFonts w:ascii="Arial"/>
          <w:color w:val="FFFFFF"/>
          <w:sz w:val="20"/>
        </w:rPr>
        <w:t>and ensuring that all of our communities have the opportunity to be</w:t>
      </w:r>
      <w:r>
        <w:rPr>
          <w:rFonts w:ascii="Arial"/>
          <w:color w:val="FFFFFF"/>
          <w:spacing w:val="-21"/>
          <w:sz w:val="20"/>
        </w:rPr>
        <w:t> </w:t>
      </w:r>
      <w:r>
        <w:rPr>
          <w:rFonts w:ascii="Arial"/>
          <w:color w:val="FFFFFF"/>
          <w:sz w:val="20"/>
        </w:rPr>
        <w:t>involved.</w:t>
      </w:r>
    </w:p>
    <w:p>
      <w:pPr>
        <w:spacing w:line="230" w:lineRule="auto" w:before="0"/>
        <w:ind w:left="196" w:right="2441" w:firstLine="0"/>
        <w:jc w:val="center"/>
        <w:rPr>
          <w:rFonts w:ascii="Arial"/>
          <w:sz w:val="20"/>
        </w:rPr>
      </w:pPr>
      <w:r>
        <w:rPr>
          <w:rFonts w:ascii="Arial"/>
          <w:color w:val="FFFFFF"/>
          <w:sz w:val="20"/>
        </w:rPr>
        <w:t>Using this as a platform to secure more funding and innovation within HNY</w:t>
      </w:r>
    </w:p>
    <w:p>
      <w:pPr>
        <w:pStyle w:val="BodyText"/>
        <w:rPr>
          <w:rFonts w:ascii="Arial"/>
          <w:sz w:val="22"/>
        </w:rPr>
      </w:pPr>
    </w:p>
    <w:p>
      <w:pPr>
        <w:pStyle w:val="BodyText"/>
        <w:spacing w:before="9"/>
        <w:rPr>
          <w:rFonts w:ascii="Arial"/>
          <w:sz w:val="27"/>
        </w:rPr>
      </w:pPr>
    </w:p>
    <w:p>
      <w:pPr>
        <w:spacing w:line="233" w:lineRule="exact" w:before="1"/>
        <w:ind w:left="73" w:right="2319" w:firstLine="0"/>
        <w:jc w:val="center"/>
        <w:rPr>
          <w:rFonts w:ascii="Frutiger LT Pro 55 Roman"/>
          <w:b/>
          <w:sz w:val="20"/>
        </w:rPr>
      </w:pPr>
      <w:r>
        <w:rPr>
          <w:rFonts w:ascii="Frutiger LT Pro 55 Roman"/>
          <w:b/>
          <w:color w:val="FFFFFF"/>
          <w:sz w:val="20"/>
        </w:rPr>
        <w:t>Accessibility:</w:t>
      </w:r>
    </w:p>
    <w:p>
      <w:pPr>
        <w:spacing w:line="230" w:lineRule="auto" w:before="0"/>
        <w:ind w:left="540" w:right="2786" w:firstLine="291"/>
        <w:jc w:val="left"/>
        <w:rPr>
          <w:rFonts w:ascii="Arial"/>
          <w:sz w:val="20"/>
        </w:rPr>
      </w:pPr>
      <w:r>
        <w:rPr>
          <w:rFonts w:ascii="Arial"/>
          <w:color w:val="FFFFFF"/>
          <w:sz w:val="20"/>
        </w:rPr>
        <w:t>Improving the</w:t>
      </w:r>
      <w:r>
        <w:rPr>
          <w:rFonts w:ascii="Arial"/>
          <w:color w:val="FFFFFF"/>
          <w:spacing w:val="-13"/>
          <w:sz w:val="20"/>
        </w:rPr>
        <w:t> </w:t>
      </w:r>
      <w:r>
        <w:rPr>
          <w:rFonts w:ascii="Arial"/>
          <w:color w:val="FFFFFF"/>
          <w:sz w:val="20"/>
        </w:rPr>
        <w:t>accessibility</w:t>
      </w:r>
    </w:p>
    <w:p>
      <w:pPr>
        <w:spacing w:line="230" w:lineRule="auto" w:before="0"/>
        <w:ind w:left="239" w:right="2465" w:hanging="20"/>
        <w:jc w:val="center"/>
        <w:rPr>
          <w:rFonts w:ascii="Arial"/>
          <w:sz w:val="20"/>
        </w:rPr>
      </w:pPr>
      <w:r>
        <w:rPr>
          <w:rFonts w:ascii="Arial"/>
          <w:color w:val="FFFFFF"/>
          <w:sz w:val="20"/>
        </w:rPr>
        <w:t>of services, support, financial help, practical help, workforce, sustainable resources, culturally appropriate care</w:t>
      </w:r>
    </w:p>
    <w:p>
      <w:pPr>
        <w:spacing w:after="0" w:line="230" w:lineRule="auto"/>
        <w:jc w:val="center"/>
        <w:rPr>
          <w:rFonts w:ascii="Arial"/>
          <w:sz w:val="20"/>
        </w:rPr>
        <w:sectPr>
          <w:type w:val="continuous"/>
          <w:pgSz w:w="11910" w:h="16840"/>
          <w:pgMar w:top="0" w:bottom="280" w:left="0" w:right="0"/>
          <w:cols w:num="3" w:equalWidth="0">
            <w:col w:w="4621" w:space="40"/>
            <w:col w:w="2476" w:space="39"/>
            <w:col w:w="4734"/>
          </w:cols>
        </w:sectPr>
      </w:pPr>
    </w:p>
    <w:p>
      <w:pPr>
        <w:pStyle w:val="BodyText"/>
        <w:spacing w:before="4"/>
        <w:rPr>
          <w:rFonts w:ascii="Arial"/>
          <w:sz w:val="17"/>
        </w:rPr>
      </w:pPr>
      <w:r>
        <w:rPr/>
        <w:pict>
          <v:group style="position:absolute;margin-left:.0pt;margin-top:602.370544pt;width:196.65pt;height:239.55pt;mso-position-horizontal-relative:page;mso-position-vertical-relative:page;z-index:-255008768" coordorigin="0,12047" coordsize="3933,4791">
            <v:shape style="position:absolute;left:0;top:12047;width:2261;height:3369" coordorigin="0,12047" coordsize="2261,3369" path="m1009,12732l1007,12659,997,12586,980,12515,954,12446,920,12379,878,12315,828,12256,771,12202,709,12156,643,12118,575,12089,504,12067,432,12053,358,12047,286,12050,214,12060,143,12078,74,12104,8,12138,0,12143,0,13283,44,13308,112,13338,183,13360,256,13373,329,13379,402,13377,473,13366,544,13348,613,13322,679,13289,742,13247,801,13197,854,13141,900,13080,938,13015,967,12947,989,12877,1003,12805,1009,12732m1089,13512l1088,13511,672,13904,611,13954,545,13991,474,14018,401,14033,327,14037,323,14037,248,14029,176,14010,106,13980,41,13938,0,13901,0,15386,60,15396,134,15405,209,15412,284,15415,297,15416,384,15416,472,15411,559,15403,646,15391,732,15375,714,15300,699,15225,688,15149,679,15073,673,14996,671,14918,672,14840,676,14762,684,14684,695,14605,709,14527,727,14448,749,14370,848,14037,931,13759,932,13760,932,13759,962,13690,998,13626,1040,13566,1089,13512m2252,14152l2247,14173,2241,14193,2234,14216,2234,14216,2242,14190,2249,14164,2252,14152m2256,14133l2252,14152,2255,14138,2256,14133m2260,14111l2256,14133,2257,14132,2260,14111e" filled="true" fillcolor="#b93980" stroked="false">
              <v:path arrowok="t"/>
              <v:fill opacity="10486f" type="solid"/>
            </v:shape>
            <v:shape style="position:absolute;left:732;top:13306;width:2164;height:2854" coordorigin="732,13306" coordsize="2164,2854" path="m2234,14216l2208,14284,2173,14349,2132,14411,2083,14469,2084,14470,1621,14908,1561,14962,1499,15013,1435,15062,1370,15107,1304,15149,1236,15188,1167,15224,1097,15257,1026,15286,953,15313,880,15337,807,15357,732,15375,753,15447,776,15518,802,15588,831,15656,862,15724,897,15790,898,15793,935,15858,974,15922,1016,15984,1061,16044,1108,16103,1157,16159,1213,16106,1270,16055,1330,16007,1393,15960,1457,15917,1523,15875,1591,15837,1661,15801,1733,15768,1807,15739,1883,15712,1960,15688,2039,15667,2659,15520,2692,15515,2726,15511,2759,15510,2861,15510,2400,15372,2326,15343,2259,15304,2201,15255,2151,15199,2110,15136,2080,15067,2060,14994,2052,14919,2055,14842,2072,14765,2235,14216,2234,14216xm2861,15510l2792,15510,2818,15511,2844,15513,2870,15516,2895,15520,2861,15510xm2269,14034l2260,14111,2269,14039,2269,14034xm2269,13957l2269,14032,2270,13967,2269,13957xm2268,13949l2269,13957,2269,13956,2268,13949xm2260,13882l2268,13949,2263,13896,2260,13882xm2257,13867l2260,13882,2260,13878,2257,13867xm2243,13809l2257,13867,2249,13827,2243,13809xm2238,13790l2243,13809,2242,13801,2238,13790xm2218,13737l2238,13790,2228,13760,2218,13737xm2210,13718l2218,13737,2215,13727,2210,13718xm2184,13664l2210,13718,2201,13695,2184,13664xm2176,13650l2184,13664,2179,13655,2176,13650xm1891,13381l1958,13420,2022,13467,2081,13523,2135,13587,2176,13650,2167,13634,2127,13576,2082,13523,2031,13474,1975,13430,1913,13392,1891,13381xm1101,13500l1089,13512,1089,13512,1101,13500xm1112,13490l1106,13496,1101,13500,1112,13490xm1164,13447l1148,13458,1112,13490,1164,13447xm1175,13439l1167,13444,1164,13447,1175,13439xm1229,13403l1213,13412,1175,13439,1229,13403xm1242,13396l1232,13401,1229,13403,1242,13396xm1299,13367l1283,13373,1242,13396,1299,13367xm1889,13380l1891,13381,1891,13381,1889,13380xm1822,13351l1889,13380,1848,13360,1822,13351xm1308,13363l1301,13366,1299,13367,1308,13363xm1595,13306l1513,13309,1434,13322,1357,13343,1308,13363,1372,13339,1446,13320,1520,13310,1595,13307,1615,13307,1595,13306xm1816,13349l1822,13351,1820,13350,1816,13349xm1615,13307l1595,13307,1671,13313,1746,13327,1816,13349,1777,13335,1732,13323,1686,13314,1640,13309,1615,13307xe" filled="true" fillcolor="#f1963f" stroked="false">
              <v:path arrowok="t"/>
              <v:fill opacity="10486f" type="solid"/>
            </v:shape>
            <v:shape style="position:absolute;left:670;top:13307;width:1598;height:2068" coordorigin="671,13307" coordsize="1598,2068" path="m931,13759l919,13799,919,13799,749,14370,727,14448,709,14527,695,14605,684,14684,676,14762,672,14840,671,14918,673,14996,679,15073,688,15149,699,15225,714,15300,732,15375,807,15357,880,15337,953,15313,1026,15286,1097,15257,1167,15224,1236,15188,1304,15149,1370,15107,1435,15062,1499,15013,1561,14962,1621,14908,2084,14470,2083,14469,2132,14411,2173,14349,2208,14284,2234,14216,2234,14216,2241,14193,2247,14173,2252,14152,2257,14132,2260,14111,2269,14034,2269,13956,2260,13878,2242,13801,2227,13760,932,13760,931,13759xm1089,13512l1040,13566,998,13626,962,13690,932,13760,2227,13760,2215,13727,2179,13655,2135,13587,2081,13523,2070,13512,1089,13512,1089,13512xm1595,13307l1520,13310,1446,13320,1372,13339,1301,13366,1232,13401,1167,13444,1106,13496,1089,13512,2070,13512,2022,13467,1958,13420,1891,13381,1820,13350,1746,13327,1671,13313,1595,13307xe" filled="true" fillcolor="#e9813a" stroked="false">
              <v:path arrowok="t"/>
              <v:fill opacity="10486f" type="solid"/>
            </v:shape>
            <v:shape style="position:absolute;left:2601;top:13825;width:1331;height:3013" coordorigin="2602,13826" coordsize="1331,3013" path="m3070,16826l3040,16838,3045,16838,3070,16826m3075,16823l3070,16826,3072,16825,3075,16823m3129,16794l3075,16823,3117,16803,3129,16794m3190,16754l3129,16794,3133,16792,3190,16754m3932,14456l3924,14382,3908,14310,3884,14241,3853,14175,3815,14113,3770,14055,3719,14002,3662,13955,3599,13914,3531,13880,3457,13854,3413,13842,3369,13834,3325,13828,3281,13826,3208,13828,3137,13838,3068,13856,3002,13881,2938,13913,2878,13951,2823,13996,2772,14046,2727,14102,2687,14164,2655,14230,2629,14301,2611,14377,2602,14453,2602,14528,2610,14601,2626,14673,2650,14742,2681,14808,2719,14871,2764,14928,2815,14981,2873,15028,2935,15069,3004,15103,3077,15130,3121,15141,3165,15150,3209,15155,3253,15158,3326,15155,3397,15145,3466,15127,3532,15102,3596,15071,3656,15032,3711,14988,3762,14937,3807,14881,3847,14820,3880,14753,3905,14682,3923,14606,3932,14531,3932,14456e" filled="true" fillcolor="#f1963f" stroked="false">
              <v:path arrowok="t"/>
              <v:fill opacity="10486f" type="solid"/>
            </v:shape>
            <v:shape style="position:absolute;left:720;top:15519;width:2748;height:1318" coordorigin="720,15520" coordsize="2748,1318" path="m1157,16159l1105,16213,1056,16269,1009,16326,964,16385,921,16446,881,16508,843,16573,807,16640,774,16708,744,16777,720,16838,2484,16838,2005,16695,1928,16670,1853,16642,1779,16611,1708,16578,1638,16541,1570,16502,1505,16460,1441,16416,1380,16369,1321,16320,1264,16268,1209,16215,1157,16159xm2895,15520l2948,15536,2948,15537,2971,15543,3042,15569,3108,15601,3170,15639,3226,15683,3277,15733,3323,15787,3363,15846,3396,15908,3423,15973,3444,16041,3457,16111,3463,16182,3462,16255,3452,16328,3434,16401,3409,16473,3377,16539,3338,16601,3294,16657,3244,16709,3190,16754,3246,16708,3296,16656,3341,16600,3379,16539,3411,16475,3436,16407,3455,16337,3465,16265,3468,16191,3463,16116,3449,16041,3428,15967,3398,15898,3363,15833,3320,15774,3272,15719,3219,15670,3162,15627,3100,15590,3035,15560,2966,15536,2895,15520xe" filled="true" fillcolor="#8d73b1" stroked="false">
              <v:path arrowok="t"/>
              <v:fill opacity="10486f" type="solid"/>
            </v:shape>
            <v:shape style="position:absolute;left:1156;top:15509;width:2307;height:1329" coordorigin="1157,15510" coordsize="2307,1329" path="m2792,15510l2726,15511,2659,15520,2039,15667,1960,15688,1883,15712,1807,15739,1733,15768,1661,15801,1591,15837,1523,15875,1457,15917,1393,15960,1330,16007,1270,16055,1213,16106,1157,16159,1209,16215,1264,16269,1321,16320,1380,16369,1441,16416,1505,16460,1570,16502,1638,16541,1708,16578,1779,16611,1853,16642,1928,16670,2005,16695,2484,16838,3040,16838,3133,16792,3190,16754,3244,16709,3294,16657,3338,16601,3377,16539,3409,16473,3434,16402,3452,16328,3462,16255,3463,16182,3457,16111,3444,16041,3423,15973,3396,15908,3363,15846,3323,15787,3277,15733,3226,15683,3170,15639,3108,15601,3042,15569,2971,15543,2948,15537,2948,15536,2895,15520,2870,15516,2844,15513,2818,15511,2792,15510xe" filled="true" fillcolor="#8e6aa2" stroked="false">
              <v:path arrowok="t"/>
              <v:fill opacity="10486f" type="solid"/>
            </v:shape>
            <w10:wrap type="none"/>
          </v:group>
        </w:pict>
      </w:r>
    </w:p>
    <w:p>
      <w:pPr>
        <w:spacing w:before="95"/>
        <w:ind w:left="1554" w:right="0" w:firstLine="0"/>
        <w:jc w:val="left"/>
        <w:rPr>
          <w:b/>
          <w:sz w:val="32"/>
        </w:rPr>
      </w:pPr>
      <w:r>
        <w:rPr>
          <w:b/>
          <w:color w:val="253776"/>
          <w:sz w:val="32"/>
        </w:rPr>
        <w:t>Workforce and Culture</w:t>
      </w:r>
    </w:p>
    <w:p>
      <w:pPr>
        <w:pStyle w:val="BodyText"/>
        <w:spacing w:line="237" w:lineRule="auto" w:before="93"/>
        <w:ind w:left="1554" w:right="1743"/>
        <w:rPr>
          <w:b w:val="0"/>
        </w:rPr>
      </w:pPr>
      <w:r>
        <w:rPr>
          <w:b w:val="0"/>
        </w:rPr>
        <w:t>The programme of work for this area has seen significant developments over the last 12 months, with collaboration extending to social care, education and the VCSE sector as well as integrating workforce elements into other programmes of work </w:t>
      </w:r>
      <w:r>
        <w:rPr>
          <w:b w:val="0"/>
          <w:spacing w:val="-6"/>
        </w:rPr>
        <w:t>led </w:t>
      </w:r>
      <w:r>
        <w:rPr>
          <w:b w:val="0"/>
        </w:rPr>
        <w:t>by our Mental Health, Learning Disability and Autism Collaborative. The work led by the ICB People </w:t>
      </w:r>
      <w:r>
        <w:rPr>
          <w:b w:val="0"/>
          <w:spacing w:val="-7"/>
        </w:rPr>
        <w:t>Team </w:t>
      </w:r>
      <w:r>
        <w:rPr>
          <w:b w:val="0"/>
        </w:rPr>
        <w:t>remains a core part of how we are working together to make sustainable change.</w:t>
      </w:r>
    </w:p>
    <w:p>
      <w:pPr>
        <w:pStyle w:val="BodyText"/>
        <w:spacing w:line="237" w:lineRule="auto" w:before="115"/>
        <w:ind w:left="1554" w:right="1730"/>
        <w:rPr>
          <w:b w:val="0"/>
        </w:rPr>
      </w:pPr>
      <w:r>
        <w:rPr>
          <w:b w:val="0"/>
        </w:rPr>
        <w:t>The team and progression of the work has also been supported by our Culture and Workforce Steering Group members, with regular attendance from providers within our geography and Chairing on a rotational basis. Sarah Dexter-Smith (Director of People and OD, TEWV) has kindly undertaken this role for the last 12 months and recently handed over to Karen Phillips (Associate Director of People and OD, HTFT). It is through these mechanisms that we have continued to enable the recruitment </w:t>
      </w:r>
      <w:r>
        <w:rPr>
          <w:b w:val="0"/>
          <w:spacing w:val="-9"/>
        </w:rPr>
        <w:t>of </w:t>
      </w:r>
      <w:r>
        <w:rPr>
          <w:b w:val="0"/>
        </w:rPr>
        <w:t>more psychiatrists from Kerala; brought about changes to psychological professions organisational structures; and strengthened the profile of learning disability nursing within Humber and North </w:t>
      </w:r>
      <w:r>
        <w:rPr>
          <w:b w:val="0"/>
          <w:spacing w:val="-3"/>
        </w:rPr>
        <w:t>Yorkshire.</w:t>
      </w:r>
    </w:p>
    <w:p>
      <w:pPr>
        <w:pStyle w:val="BodyText"/>
        <w:spacing w:before="6"/>
        <w:rPr>
          <w:b w:val="0"/>
          <w:sz w:val="23"/>
        </w:rPr>
      </w:pPr>
    </w:p>
    <w:p>
      <w:pPr>
        <w:pStyle w:val="Heading4"/>
        <w:spacing w:before="0"/>
        <w:ind w:left="1554"/>
      </w:pPr>
      <w:r>
        <w:rPr>
          <w:color w:val="B21F75"/>
        </w:rPr>
        <w:t>Successes 2023/24</w:t>
      </w:r>
    </w:p>
    <w:p>
      <w:pPr>
        <w:pStyle w:val="BodyText"/>
        <w:rPr>
          <w:b/>
          <w:sz w:val="20"/>
        </w:rPr>
      </w:pPr>
    </w:p>
    <w:p>
      <w:pPr>
        <w:pStyle w:val="BodyText"/>
        <w:rPr>
          <w:b/>
          <w:sz w:val="20"/>
        </w:rPr>
      </w:pPr>
    </w:p>
    <w:p>
      <w:pPr>
        <w:pStyle w:val="BodyText"/>
        <w:spacing w:before="3"/>
        <w:rPr>
          <w:b/>
          <w:sz w:val="13"/>
        </w:rPr>
      </w:pPr>
      <w:r>
        <w:rPr/>
        <w:pict>
          <v:group style="position:absolute;margin-left:84.802696pt;margin-top:9.98883pt;width:199.4pt;height:30.7pt;mso-position-horizontal-relative:page;mso-position-vertical-relative:paragraph;z-index:-251542528;mso-wrap-distance-left:0;mso-wrap-distance-right:0" coordorigin="1696,200" coordsize="3988,614">
            <v:shape style="position:absolute;left:1696;top:199;width:3988;height:614" coordorigin="1696,200" coordsize="3988,614" path="m5506,200l1873,200,1696,507,1873,813,5506,813,5683,507,5506,200xe" filled="true" fillcolor="#7bb933" stroked="false">
              <v:path arrowok="t"/>
              <v:fill opacity="19660f" type="solid"/>
            </v:shape>
            <v:shape style="position:absolute;left:1696;top:199;width:3988;height:614" type="#_x0000_t202" filled="false" stroked="false">
              <v:textbox inset="0,0,0,0">
                <w:txbxContent>
                  <w:p>
                    <w:pPr>
                      <w:spacing w:before="154"/>
                      <w:ind w:left="853" w:right="0" w:firstLine="0"/>
                      <w:jc w:val="left"/>
                      <w:rPr>
                        <w:rFonts w:ascii="Arial"/>
                        <w:sz w:val="30"/>
                      </w:rPr>
                    </w:pPr>
                    <w:r>
                      <w:rPr>
                        <w:rFonts w:ascii="Arial"/>
                        <w:w w:val="75"/>
                        <w:sz w:val="30"/>
                      </w:rPr>
                      <w:t>Psychological Professions</w:t>
                    </w:r>
                  </w:p>
                </w:txbxContent>
              </v:textbox>
              <w10:wrap type="none"/>
            </v:shape>
            <w10:wrap type="topAndBottom"/>
          </v:group>
        </w:pict>
      </w:r>
      <w:r>
        <w:rPr/>
        <w:pict>
          <v:group style="position:absolute;margin-left:293.149109pt;margin-top:9.98883pt;width:199.4pt;height:30.7pt;mso-position-horizontal-relative:page;mso-position-vertical-relative:paragraph;z-index:-251540480;mso-wrap-distance-left:0;mso-wrap-distance-right:0" coordorigin="5863,200" coordsize="3988,614">
            <v:shape style="position:absolute;left:5862;top:199;width:3988;height:614" coordorigin="5863,200" coordsize="3988,614" path="m9673,200l6040,200,5863,507,6040,813,9673,813,9850,507,9673,200xe" filled="true" fillcolor="#b21f75" stroked="false">
              <v:path arrowok="t"/>
              <v:fill opacity="19660f" type="solid"/>
            </v:shape>
            <v:shape style="position:absolute;left:5862;top:199;width:3988;height:614" type="#_x0000_t202" filled="false" stroked="false">
              <v:textbox inset="0,0,0,0">
                <w:txbxContent>
                  <w:p>
                    <w:pPr>
                      <w:spacing w:before="154"/>
                      <w:ind w:left="811" w:right="0" w:firstLine="0"/>
                      <w:jc w:val="left"/>
                      <w:rPr>
                        <w:rFonts w:ascii="Arial"/>
                        <w:sz w:val="30"/>
                      </w:rPr>
                    </w:pPr>
                    <w:r>
                      <w:rPr>
                        <w:rFonts w:ascii="Arial"/>
                        <w:w w:val="75"/>
                        <w:sz w:val="30"/>
                      </w:rPr>
                      <w:t>Learning Disability Nursing</w:t>
                    </w:r>
                  </w:p>
                </w:txbxContent>
              </v:textbox>
              <w10:wrap type="none"/>
            </v:shape>
            <w10:wrap type="topAndBottom"/>
          </v:group>
        </w:pict>
      </w:r>
      <w:r>
        <w:rPr/>
        <w:pict>
          <v:group style="position:absolute;margin-left:84.802696pt;margin-top:48.256432pt;width:199.4pt;height:30.7pt;mso-position-horizontal-relative:page;mso-position-vertical-relative:paragraph;z-index:-251538432;mso-wrap-distance-left:0;mso-wrap-distance-right:0" coordorigin="1696,965" coordsize="3988,614">
            <v:shape style="position:absolute;left:1696;top:965;width:3988;height:614" coordorigin="1696,965" coordsize="3988,614" path="m5506,965l1873,965,1696,1272,1873,1579,5506,1579,5683,1272,5506,965xe" filled="true" fillcolor="#f08d2a" stroked="false">
              <v:path arrowok="t"/>
              <v:fill opacity="19660f" type="solid"/>
            </v:shape>
            <v:shape style="position:absolute;left:1696;top:965;width:3988;height:614" type="#_x0000_t202" filled="false" stroked="false">
              <v:textbox inset="0,0,0,0">
                <w:txbxContent>
                  <w:p>
                    <w:pPr>
                      <w:spacing w:before="120"/>
                      <w:ind w:left="283" w:right="0" w:firstLine="0"/>
                      <w:jc w:val="left"/>
                      <w:rPr>
                        <w:rFonts w:ascii="Arial"/>
                        <w:sz w:val="30"/>
                      </w:rPr>
                    </w:pPr>
                    <w:r>
                      <w:rPr>
                        <w:rFonts w:ascii="Arial"/>
                        <w:w w:val="70"/>
                        <w:sz w:val="30"/>
                      </w:rPr>
                      <w:t>Learning Disability &amp; Autism Workforce</w:t>
                    </w:r>
                  </w:p>
                </w:txbxContent>
              </v:textbox>
              <w10:wrap type="none"/>
            </v:shape>
            <w10:wrap type="topAndBottom"/>
          </v:group>
        </w:pict>
      </w:r>
      <w:r>
        <w:rPr/>
        <w:pict>
          <v:group style="position:absolute;margin-left:293.149109pt;margin-top:48.256432pt;width:199.4pt;height:30.7pt;mso-position-horizontal-relative:page;mso-position-vertical-relative:paragraph;z-index:-251536384;mso-wrap-distance-left:0;mso-wrap-distance-right:0" coordorigin="5863,965" coordsize="3988,614">
            <v:shape style="position:absolute;left:5862;top:965;width:3988;height:614" coordorigin="5863,965" coordsize="3988,614" path="m9673,965l6040,965,5863,1272,6040,1579,9673,1579,9850,1272,9673,965xe" filled="true" fillcolor="#8463a7" stroked="false">
              <v:path arrowok="t"/>
              <v:fill opacity="19660f" type="solid"/>
            </v:shape>
            <v:shape style="position:absolute;left:5862;top:965;width:3988;height:614" type="#_x0000_t202" filled="false" stroked="false">
              <v:textbox inset="0,0,0,0">
                <w:txbxContent>
                  <w:p>
                    <w:pPr>
                      <w:spacing w:before="120"/>
                      <w:ind w:left="424" w:right="0" w:firstLine="0"/>
                      <w:jc w:val="left"/>
                      <w:rPr>
                        <w:rFonts w:ascii="Arial"/>
                        <w:sz w:val="30"/>
                      </w:rPr>
                    </w:pPr>
                    <w:r>
                      <w:rPr>
                        <w:rFonts w:ascii="Arial"/>
                        <w:w w:val="70"/>
                        <w:sz w:val="30"/>
                      </w:rPr>
                      <w:t>Oliver McGowan Mandatory Training</w:t>
                    </w:r>
                  </w:p>
                </w:txbxContent>
              </v:textbox>
              <w10:wrap type="none"/>
            </v:shape>
            <w10:wrap type="topAndBottom"/>
          </v:group>
        </w:pict>
      </w:r>
    </w:p>
    <w:p>
      <w:pPr>
        <w:pStyle w:val="BodyText"/>
        <w:spacing w:before="11"/>
        <w:rPr>
          <w:b/>
          <w:sz w:val="6"/>
        </w:rPr>
      </w:pPr>
    </w:p>
    <w:p>
      <w:pPr>
        <w:pStyle w:val="BodyText"/>
        <w:rPr>
          <w:b/>
          <w:sz w:val="28"/>
        </w:rPr>
      </w:pPr>
    </w:p>
    <w:p>
      <w:pPr>
        <w:pStyle w:val="BodyText"/>
        <w:spacing w:before="8"/>
        <w:rPr>
          <w:b/>
          <w:sz w:val="21"/>
        </w:rPr>
      </w:pPr>
    </w:p>
    <w:p>
      <w:pPr>
        <w:pStyle w:val="BodyText"/>
        <w:spacing w:line="237" w:lineRule="auto"/>
        <w:ind w:left="1554" w:right="1770"/>
        <w:rPr>
          <w:b w:val="0"/>
        </w:rPr>
      </w:pPr>
      <w:r>
        <w:rPr>
          <w:b w:val="0"/>
          <w:spacing w:val="-4"/>
        </w:rPr>
        <w:t>This last year has seen </w:t>
      </w:r>
      <w:r>
        <w:rPr>
          <w:b w:val="0"/>
          <w:spacing w:val="-5"/>
        </w:rPr>
        <w:t>increased </w:t>
      </w:r>
      <w:r>
        <w:rPr>
          <w:b w:val="0"/>
          <w:spacing w:val="-4"/>
        </w:rPr>
        <w:t>level </w:t>
      </w:r>
      <w:r>
        <w:rPr>
          <w:b w:val="0"/>
          <w:spacing w:val="-3"/>
        </w:rPr>
        <w:t>of </w:t>
      </w:r>
      <w:r>
        <w:rPr>
          <w:b w:val="0"/>
          <w:spacing w:val="-6"/>
        </w:rPr>
        <w:t>representation </w:t>
      </w:r>
      <w:r>
        <w:rPr>
          <w:b w:val="0"/>
          <w:spacing w:val="-3"/>
        </w:rPr>
        <w:t>of </w:t>
      </w:r>
      <w:r>
        <w:rPr>
          <w:b w:val="0"/>
          <w:spacing w:val="-4"/>
        </w:rPr>
        <w:t>the </w:t>
      </w:r>
      <w:r>
        <w:rPr>
          <w:b w:val="0"/>
          <w:spacing w:val="-5"/>
        </w:rPr>
        <w:t>Mental Health, Learning Disabilities </w:t>
      </w:r>
      <w:r>
        <w:rPr>
          <w:b w:val="0"/>
          <w:spacing w:val="-4"/>
        </w:rPr>
        <w:t>and </w:t>
      </w:r>
      <w:r>
        <w:rPr>
          <w:b w:val="0"/>
          <w:spacing w:val="-5"/>
        </w:rPr>
        <w:t>Autism sector </w:t>
      </w:r>
      <w:r>
        <w:rPr>
          <w:b w:val="0"/>
          <w:spacing w:val="-3"/>
        </w:rPr>
        <w:t>at </w:t>
      </w:r>
      <w:r>
        <w:rPr>
          <w:b w:val="0"/>
          <w:spacing w:val="-4"/>
        </w:rPr>
        <w:t>the ICB </w:t>
      </w:r>
      <w:r>
        <w:rPr>
          <w:b w:val="0"/>
          <w:spacing w:val="-5"/>
        </w:rPr>
        <w:t>People </w:t>
      </w:r>
      <w:r>
        <w:rPr>
          <w:b w:val="0"/>
          <w:spacing w:val="-11"/>
        </w:rPr>
        <w:t>Team </w:t>
      </w:r>
      <w:r>
        <w:rPr>
          <w:b w:val="0"/>
          <w:spacing w:val="-6"/>
        </w:rPr>
        <w:t>Breakthrough </w:t>
      </w:r>
      <w:r>
        <w:rPr>
          <w:b w:val="0"/>
          <w:spacing w:val="-5"/>
        </w:rPr>
        <w:t>Groups, which enhances </w:t>
      </w:r>
      <w:r>
        <w:rPr>
          <w:b w:val="0"/>
          <w:spacing w:val="-4"/>
        </w:rPr>
        <w:t>the </w:t>
      </w:r>
      <w:r>
        <w:rPr>
          <w:b w:val="0"/>
          <w:spacing w:val="-5"/>
        </w:rPr>
        <w:t>voices </w:t>
      </w:r>
      <w:r>
        <w:rPr>
          <w:b w:val="0"/>
          <w:spacing w:val="-3"/>
        </w:rPr>
        <w:t>of </w:t>
      </w:r>
      <w:r>
        <w:rPr>
          <w:b w:val="0"/>
          <w:spacing w:val="-4"/>
        </w:rPr>
        <w:t>those </w:t>
      </w:r>
      <w:r>
        <w:rPr>
          <w:b w:val="0"/>
          <w:spacing w:val="-5"/>
        </w:rPr>
        <w:t>working </w:t>
      </w:r>
      <w:r>
        <w:rPr>
          <w:b w:val="0"/>
          <w:spacing w:val="-3"/>
        </w:rPr>
        <w:t>in </w:t>
      </w:r>
      <w:r>
        <w:rPr>
          <w:b w:val="0"/>
          <w:spacing w:val="-4"/>
        </w:rPr>
        <w:t>this field </w:t>
      </w:r>
      <w:r>
        <w:rPr>
          <w:b w:val="0"/>
          <w:spacing w:val="-3"/>
        </w:rPr>
        <w:t>on </w:t>
      </w:r>
      <w:r>
        <w:rPr>
          <w:b w:val="0"/>
          <w:spacing w:val="-4"/>
        </w:rPr>
        <w:t>the </w:t>
      </w:r>
      <w:r>
        <w:rPr>
          <w:b w:val="0"/>
          <w:spacing w:val="-5"/>
        </w:rPr>
        <w:t>priorities </w:t>
      </w:r>
      <w:r>
        <w:rPr>
          <w:b w:val="0"/>
          <w:spacing w:val="-4"/>
        </w:rPr>
        <w:t>taken </w:t>
      </w:r>
      <w:r>
        <w:rPr>
          <w:b w:val="0"/>
          <w:spacing w:val="-5"/>
        </w:rPr>
        <w:t>forward and subsequent shaping </w:t>
      </w:r>
      <w:r>
        <w:rPr>
          <w:b w:val="0"/>
          <w:spacing w:val="-3"/>
        </w:rPr>
        <w:t>of </w:t>
      </w:r>
      <w:r>
        <w:rPr>
          <w:b w:val="0"/>
          <w:spacing w:val="-4"/>
        </w:rPr>
        <w:t>these </w:t>
      </w:r>
      <w:r>
        <w:rPr>
          <w:b w:val="0"/>
          <w:spacing w:val="-5"/>
        </w:rPr>
        <w:t>areas. Updates </w:t>
      </w:r>
      <w:r>
        <w:rPr>
          <w:b w:val="0"/>
          <w:spacing w:val="-4"/>
        </w:rPr>
        <w:t>and </w:t>
      </w:r>
      <w:r>
        <w:rPr>
          <w:b w:val="0"/>
          <w:spacing w:val="-5"/>
        </w:rPr>
        <w:t>developments are shared </w:t>
      </w:r>
      <w:r>
        <w:rPr>
          <w:b w:val="0"/>
          <w:spacing w:val="-4"/>
        </w:rPr>
        <w:t>via </w:t>
      </w:r>
      <w:r>
        <w:rPr>
          <w:b w:val="0"/>
          <w:spacing w:val="-5"/>
        </w:rPr>
        <w:t>the attendees </w:t>
      </w:r>
      <w:r>
        <w:rPr>
          <w:b w:val="0"/>
          <w:spacing w:val="-3"/>
        </w:rPr>
        <w:t>of </w:t>
      </w:r>
      <w:r>
        <w:rPr>
          <w:b w:val="0"/>
          <w:spacing w:val="-4"/>
        </w:rPr>
        <w:t>the </w:t>
      </w:r>
      <w:r>
        <w:rPr>
          <w:b w:val="0"/>
          <w:spacing w:val="-5"/>
        </w:rPr>
        <w:t>Culture </w:t>
      </w:r>
      <w:r>
        <w:rPr>
          <w:b w:val="0"/>
          <w:spacing w:val="-4"/>
        </w:rPr>
        <w:t>and </w:t>
      </w:r>
      <w:r>
        <w:rPr>
          <w:b w:val="0"/>
          <w:spacing w:val="-6"/>
        </w:rPr>
        <w:t>Workforce </w:t>
      </w:r>
      <w:r>
        <w:rPr>
          <w:b w:val="0"/>
          <w:spacing w:val="-5"/>
        </w:rPr>
        <w:t>Steering Group, </w:t>
      </w:r>
      <w:r>
        <w:rPr>
          <w:b w:val="0"/>
          <w:spacing w:val="-4"/>
        </w:rPr>
        <w:t>and our work </w:t>
      </w:r>
      <w:r>
        <w:rPr>
          <w:b w:val="0"/>
          <w:spacing w:val="-6"/>
        </w:rPr>
        <w:t>programme </w:t>
      </w:r>
      <w:r>
        <w:rPr>
          <w:b w:val="0"/>
          <w:spacing w:val="-5"/>
        </w:rPr>
        <w:t>reports </w:t>
      </w:r>
      <w:r>
        <w:rPr>
          <w:b w:val="0"/>
          <w:spacing w:val="-4"/>
        </w:rPr>
        <w:t>into the ICB </w:t>
      </w:r>
      <w:r>
        <w:rPr>
          <w:b w:val="0"/>
          <w:spacing w:val="-6"/>
        </w:rPr>
        <w:t>Workforce </w:t>
      </w:r>
      <w:r>
        <w:rPr>
          <w:b w:val="0"/>
          <w:spacing w:val="-5"/>
        </w:rPr>
        <w:t>Board </w:t>
      </w:r>
      <w:r>
        <w:rPr>
          <w:b w:val="0"/>
          <w:spacing w:val="-4"/>
        </w:rPr>
        <w:t>and the wider work that </w:t>
      </w:r>
      <w:r>
        <w:rPr>
          <w:b w:val="0"/>
          <w:spacing w:val="-3"/>
        </w:rPr>
        <w:t>is </w:t>
      </w:r>
      <w:r>
        <w:rPr>
          <w:b w:val="0"/>
          <w:spacing w:val="-5"/>
        </w:rPr>
        <w:t>taking </w:t>
      </w:r>
      <w:r>
        <w:rPr>
          <w:b w:val="0"/>
          <w:spacing w:val="-4"/>
        </w:rPr>
        <w:t>place for </w:t>
      </w:r>
      <w:r>
        <w:rPr>
          <w:b w:val="0"/>
          <w:spacing w:val="-5"/>
        </w:rPr>
        <w:t>those working </w:t>
      </w:r>
      <w:r>
        <w:rPr>
          <w:b w:val="0"/>
          <w:spacing w:val="-3"/>
        </w:rPr>
        <w:t>in </w:t>
      </w:r>
      <w:r>
        <w:rPr>
          <w:b w:val="0"/>
          <w:spacing w:val="-4"/>
        </w:rPr>
        <w:t>our </w:t>
      </w:r>
      <w:r>
        <w:rPr>
          <w:b w:val="0"/>
          <w:spacing w:val="-5"/>
        </w:rPr>
        <w:t>system.</w:t>
      </w:r>
    </w:p>
    <w:p>
      <w:pPr>
        <w:pStyle w:val="BodyText"/>
        <w:spacing w:line="237" w:lineRule="auto" w:before="115"/>
        <w:ind w:left="1554" w:right="1691"/>
        <w:rPr>
          <w:b w:val="0"/>
        </w:rPr>
      </w:pPr>
      <w:r>
        <w:rPr>
          <w:b w:val="0"/>
          <w:spacing w:val="-3"/>
        </w:rPr>
        <w:t>An </w:t>
      </w:r>
      <w:r>
        <w:rPr>
          <w:b w:val="0"/>
          <w:spacing w:val="-5"/>
        </w:rPr>
        <w:t>18-month Psychological Professions </w:t>
      </w:r>
      <w:r>
        <w:rPr>
          <w:b w:val="0"/>
          <w:spacing w:val="-6"/>
        </w:rPr>
        <w:t>Workforce </w:t>
      </w:r>
      <w:r>
        <w:rPr>
          <w:b w:val="0"/>
          <w:spacing w:val="-4"/>
        </w:rPr>
        <w:t>lead post was </w:t>
      </w:r>
      <w:r>
        <w:rPr>
          <w:b w:val="0"/>
          <w:spacing w:val="-5"/>
        </w:rPr>
        <w:t>successfully funded through </w:t>
      </w:r>
      <w:r>
        <w:rPr>
          <w:b w:val="0"/>
          <w:spacing w:val="-4"/>
        </w:rPr>
        <w:t>NHS </w:t>
      </w:r>
      <w:r>
        <w:rPr>
          <w:b w:val="0"/>
          <w:spacing w:val="-5"/>
        </w:rPr>
        <w:t>England </w:t>
      </w:r>
      <w:r>
        <w:rPr>
          <w:b w:val="0"/>
          <w:spacing w:val="-4"/>
        </w:rPr>
        <w:t>and </w:t>
      </w:r>
      <w:r>
        <w:rPr>
          <w:b w:val="0"/>
          <w:spacing w:val="-3"/>
        </w:rPr>
        <w:t>we </w:t>
      </w:r>
      <w:r>
        <w:rPr>
          <w:b w:val="0"/>
          <w:spacing w:val="-5"/>
        </w:rPr>
        <w:t>recruited </w:t>
      </w:r>
      <w:r>
        <w:rPr>
          <w:b w:val="0"/>
          <w:spacing w:val="-4"/>
        </w:rPr>
        <w:t>into this </w:t>
      </w:r>
      <w:r>
        <w:rPr>
          <w:b w:val="0"/>
          <w:spacing w:val="-5"/>
        </w:rPr>
        <w:t>role </w:t>
      </w:r>
      <w:r>
        <w:rPr>
          <w:b w:val="0"/>
          <w:spacing w:val="-3"/>
        </w:rPr>
        <w:t>in </w:t>
      </w:r>
      <w:r>
        <w:rPr>
          <w:b w:val="0"/>
          <w:spacing w:val="-4"/>
        </w:rPr>
        <w:t>June 2023. </w:t>
      </w:r>
      <w:r>
        <w:rPr>
          <w:b w:val="0"/>
          <w:spacing w:val="-5"/>
        </w:rPr>
        <w:t>Initial scoping </w:t>
      </w:r>
      <w:r>
        <w:rPr>
          <w:b w:val="0"/>
          <w:spacing w:val="-3"/>
        </w:rPr>
        <w:t>of </w:t>
      </w:r>
      <w:r>
        <w:rPr>
          <w:b w:val="0"/>
          <w:spacing w:val="-5"/>
        </w:rPr>
        <w:t>the challenges </w:t>
      </w:r>
      <w:r>
        <w:rPr>
          <w:b w:val="0"/>
          <w:spacing w:val="-4"/>
        </w:rPr>
        <w:t>and </w:t>
      </w:r>
      <w:r>
        <w:rPr>
          <w:b w:val="0"/>
          <w:spacing w:val="-5"/>
        </w:rPr>
        <w:t>development areas </w:t>
      </w:r>
      <w:r>
        <w:rPr>
          <w:b w:val="0"/>
          <w:spacing w:val="-3"/>
        </w:rPr>
        <w:t>in </w:t>
      </w:r>
      <w:r>
        <w:rPr>
          <w:b w:val="0"/>
          <w:spacing w:val="-5"/>
        </w:rPr>
        <w:t>relation </w:t>
      </w:r>
      <w:r>
        <w:rPr>
          <w:b w:val="0"/>
          <w:spacing w:val="-3"/>
        </w:rPr>
        <w:t>to </w:t>
      </w:r>
      <w:r>
        <w:rPr>
          <w:b w:val="0"/>
          <w:spacing w:val="-4"/>
        </w:rPr>
        <w:t>the </w:t>
      </w:r>
      <w:r>
        <w:rPr>
          <w:b w:val="0"/>
          <w:spacing w:val="-5"/>
        </w:rPr>
        <w:t>psychological professions </w:t>
      </w:r>
      <w:r>
        <w:rPr>
          <w:b w:val="0"/>
          <w:spacing w:val="-6"/>
        </w:rPr>
        <w:t>workforce </w:t>
      </w:r>
      <w:r>
        <w:rPr>
          <w:b w:val="0"/>
          <w:spacing w:val="-3"/>
        </w:rPr>
        <w:t>in </w:t>
      </w:r>
      <w:r>
        <w:rPr>
          <w:b w:val="0"/>
          <w:spacing w:val="-5"/>
        </w:rPr>
        <w:t>Humber </w:t>
      </w:r>
      <w:r>
        <w:rPr>
          <w:b w:val="0"/>
          <w:spacing w:val="-4"/>
        </w:rPr>
        <w:t>and North </w:t>
      </w:r>
      <w:r>
        <w:rPr>
          <w:b w:val="0"/>
          <w:spacing w:val="-8"/>
        </w:rPr>
        <w:t>Yorkshire </w:t>
      </w:r>
      <w:r>
        <w:rPr>
          <w:b w:val="0"/>
          <w:spacing w:val="-4"/>
        </w:rPr>
        <w:t>was </w:t>
      </w:r>
      <w:r>
        <w:rPr>
          <w:b w:val="0"/>
          <w:spacing w:val="-5"/>
        </w:rPr>
        <w:t>undertaken </w:t>
      </w:r>
      <w:r>
        <w:rPr>
          <w:b w:val="0"/>
          <w:spacing w:val="-4"/>
        </w:rPr>
        <w:t>which led </w:t>
      </w:r>
      <w:r>
        <w:rPr>
          <w:b w:val="0"/>
          <w:spacing w:val="-3"/>
        </w:rPr>
        <w:t>to </w:t>
      </w:r>
      <w:r>
        <w:rPr>
          <w:b w:val="0"/>
          <w:spacing w:val="-4"/>
        </w:rPr>
        <w:t>the </w:t>
      </w:r>
      <w:r>
        <w:rPr>
          <w:b w:val="0"/>
          <w:spacing w:val="-5"/>
        </w:rPr>
        <w:t>identification </w:t>
      </w:r>
      <w:r>
        <w:rPr>
          <w:b w:val="0"/>
          <w:spacing w:val="-3"/>
        </w:rPr>
        <w:t>of </w:t>
      </w:r>
      <w:r>
        <w:rPr>
          <w:b w:val="0"/>
          <w:spacing w:val="-5"/>
        </w:rPr>
        <w:t>some specific action areas </w:t>
      </w:r>
      <w:r>
        <w:rPr>
          <w:b w:val="0"/>
          <w:spacing w:val="-4"/>
        </w:rPr>
        <w:t>that have </w:t>
      </w:r>
      <w:r>
        <w:rPr>
          <w:b w:val="0"/>
          <w:spacing w:val="-5"/>
        </w:rPr>
        <w:t>focussed </w:t>
      </w:r>
      <w:r>
        <w:rPr>
          <w:b w:val="0"/>
          <w:spacing w:val="-4"/>
        </w:rPr>
        <w:t>the </w:t>
      </w:r>
      <w:r>
        <w:rPr>
          <w:b w:val="0"/>
          <w:spacing w:val="-5"/>
        </w:rPr>
        <w:t>work:</w:t>
      </w:r>
    </w:p>
    <w:p>
      <w:pPr>
        <w:pStyle w:val="ListParagraph"/>
        <w:numPr>
          <w:ilvl w:val="1"/>
          <w:numId w:val="4"/>
        </w:numPr>
        <w:tabs>
          <w:tab w:pos="2274" w:val="left" w:leader="none"/>
          <w:tab w:pos="2275" w:val="left" w:leader="none"/>
        </w:tabs>
        <w:spacing w:line="240" w:lineRule="auto" w:before="113" w:after="0"/>
        <w:ind w:left="2274" w:right="0" w:hanging="721"/>
        <w:jc w:val="left"/>
        <w:rPr>
          <w:b w:val="0"/>
          <w:sz w:val="24"/>
        </w:rPr>
      </w:pPr>
      <w:r>
        <w:rPr>
          <w:b w:val="0"/>
          <w:spacing w:val="-5"/>
          <w:sz w:val="24"/>
        </w:rPr>
        <w:t>Visibility, Cohesion </w:t>
      </w:r>
      <w:r>
        <w:rPr>
          <w:b w:val="0"/>
          <w:sz w:val="24"/>
        </w:rPr>
        <w:t>&amp;</w:t>
      </w:r>
      <w:r>
        <w:rPr>
          <w:b w:val="0"/>
          <w:spacing w:val="-20"/>
          <w:sz w:val="24"/>
        </w:rPr>
        <w:t> </w:t>
      </w:r>
      <w:r>
        <w:rPr>
          <w:b w:val="0"/>
          <w:spacing w:val="-5"/>
          <w:sz w:val="24"/>
        </w:rPr>
        <w:t>Understanding.</w:t>
      </w:r>
    </w:p>
    <w:p>
      <w:pPr>
        <w:pStyle w:val="ListParagraph"/>
        <w:numPr>
          <w:ilvl w:val="1"/>
          <w:numId w:val="4"/>
        </w:numPr>
        <w:tabs>
          <w:tab w:pos="2274" w:val="left" w:leader="none"/>
          <w:tab w:pos="2275" w:val="left" w:leader="none"/>
        </w:tabs>
        <w:spacing w:line="240" w:lineRule="auto" w:before="110" w:after="0"/>
        <w:ind w:left="2274" w:right="0" w:hanging="721"/>
        <w:jc w:val="left"/>
        <w:rPr>
          <w:b w:val="0"/>
          <w:sz w:val="24"/>
        </w:rPr>
      </w:pPr>
      <w:r>
        <w:rPr>
          <w:b w:val="0"/>
          <w:spacing w:val="-4"/>
          <w:sz w:val="24"/>
        </w:rPr>
        <w:t>Roles </w:t>
      </w:r>
      <w:r>
        <w:rPr>
          <w:b w:val="0"/>
          <w:sz w:val="24"/>
        </w:rPr>
        <w:t>&amp;</w:t>
      </w:r>
      <w:r>
        <w:rPr>
          <w:b w:val="0"/>
          <w:spacing w:val="-16"/>
          <w:sz w:val="24"/>
        </w:rPr>
        <w:t> </w:t>
      </w:r>
      <w:r>
        <w:rPr>
          <w:b w:val="0"/>
          <w:spacing w:val="-5"/>
          <w:sz w:val="24"/>
        </w:rPr>
        <w:t>Leadership.</w:t>
      </w:r>
    </w:p>
    <w:p>
      <w:pPr>
        <w:pStyle w:val="ListParagraph"/>
        <w:numPr>
          <w:ilvl w:val="1"/>
          <w:numId w:val="4"/>
        </w:numPr>
        <w:tabs>
          <w:tab w:pos="2274" w:val="left" w:leader="none"/>
          <w:tab w:pos="2275" w:val="left" w:leader="none"/>
        </w:tabs>
        <w:spacing w:line="240" w:lineRule="auto" w:before="111" w:after="0"/>
        <w:ind w:left="2274" w:right="0" w:hanging="721"/>
        <w:jc w:val="left"/>
        <w:rPr>
          <w:b w:val="0"/>
          <w:sz w:val="24"/>
        </w:rPr>
      </w:pPr>
      <w:r>
        <w:rPr>
          <w:b w:val="0"/>
          <w:spacing w:val="-8"/>
          <w:sz w:val="24"/>
        </w:rPr>
        <w:t>Training </w:t>
      </w:r>
      <w:r>
        <w:rPr>
          <w:b w:val="0"/>
          <w:sz w:val="24"/>
        </w:rPr>
        <w:t>&amp;</w:t>
      </w:r>
      <w:r>
        <w:rPr>
          <w:b w:val="0"/>
          <w:spacing w:val="-12"/>
          <w:sz w:val="24"/>
        </w:rPr>
        <w:t> </w:t>
      </w:r>
      <w:r>
        <w:rPr>
          <w:b w:val="0"/>
          <w:spacing w:val="-6"/>
          <w:sz w:val="24"/>
        </w:rPr>
        <w:t>Apprenticeships.</w:t>
      </w:r>
    </w:p>
    <w:p>
      <w:pPr>
        <w:spacing w:after="0" w:line="240" w:lineRule="auto"/>
        <w:jc w:val="left"/>
        <w:rPr>
          <w:sz w:val="24"/>
        </w:rPr>
        <w:sectPr>
          <w:pgSz w:w="11910" w:h="16840"/>
          <w:pgMar w:header="366" w:footer="0" w:top="1260" w:bottom="420" w:left="0" w:right="0"/>
        </w:sectPr>
      </w:pPr>
    </w:p>
    <w:p>
      <w:pPr>
        <w:pStyle w:val="BodyText"/>
        <w:rPr>
          <w:b w:val="0"/>
          <w:sz w:val="18"/>
        </w:rPr>
      </w:pPr>
    </w:p>
    <w:p>
      <w:pPr>
        <w:pStyle w:val="BodyText"/>
        <w:spacing w:line="237" w:lineRule="auto" w:before="95"/>
        <w:ind w:left="1554" w:right="1756"/>
        <w:rPr>
          <w:b w:val="0"/>
        </w:rPr>
      </w:pPr>
      <w:r>
        <w:rPr>
          <w:b w:val="0"/>
          <w:spacing w:val="-4"/>
        </w:rPr>
        <w:t>Over the last year </w:t>
      </w:r>
      <w:r>
        <w:rPr>
          <w:b w:val="0"/>
          <w:spacing w:val="-3"/>
        </w:rPr>
        <w:t>we </w:t>
      </w:r>
      <w:r>
        <w:rPr>
          <w:b w:val="0"/>
          <w:spacing w:val="-4"/>
        </w:rPr>
        <w:t>have </w:t>
      </w:r>
      <w:r>
        <w:rPr>
          <w:b w:val="0"/>
          <w:spacing w:val="-5"/>
        </w:rPr>
        <w:t>increased </w:t>
      </w:r>
      <w:r>
        <w:rPr>
          <w:b w:val="0"/>
          <w:spacing w:val="-4"/>
        </w:rPr>
        <w:t>the </w:t>
      </w:r>
      <w:r>
        <w:rPr>
          <w:b w:val="0"/>
          <w:spacing w:val="-5"/>
        </w:rPr>
        <w:t>visibility </w:t>
      </w:r>
      <w:r>
        <w:rPr>
          <w:b w:val="0"/>
          <w:spacing w:val="-3"/>
        </w:rPr>
        <w:t>of </w:t>
      </w:r>
      <w:r>
        <w:rPr>
          <w:b w:val="0"/>
          <w:spacing w:val="-5"/>
        </w:rPr>
        <w:t>psychological professional roles on </w:t>
      </w:r>
      <w:r>
        <w:rPr>
          <w:b w:val="0"/>
          <w:spacing w:val="-4"/>
        </w:rPr>
        <w:t>the ICB </w:t>
      </w:r>
      <w:r>
        <w:rPr>
          <w:b w:val="0"/>
          <w:spacing w:val="-5"/>
        </w:rPr>
        <w:t>Career </w:t>
      </w:r>
      <w:r>
        <w:rPr>
          <w:b w:val="0"/>
          <w:spacing w:val="-4"/>
        </w:rPr>
        <w:t>Hub </w:t>
      </w:r>
      <w:r>
        <w:rPr>
          <w:b w:val="0"/>
          <w:spacing w:val="-5"/>
        </w:rPr>
        <w:t>pages, including information </w:t>
      </w:r>
      <w:r>
        <w:rPr>
          <w:b w:val="0"/>
          <w:spacing w:val="-4"/>
        </w:rPr>
        <w:t>about the </w:t>
      </w:r>
      <w:r>
        <w:rPr>
          <w:b w:val="0"/>
          <w:spacing w:val="-5"/>
        </w:rPr>
        <w:t>varying roles </w:t>
      </w:r>
      <w:r>
        <w:rPr>
          <w:b w:val="0"/>
          <w:spacing w:val="-4"/>
        </w:rPr>
        <w:t>and </w:t>
      </w:r>
      <w:r>
        <w:rPr>
          <w:b w:val="0"/>
          <w:spacing w:val="-6"/>
        </w:rPr>
        <w:t>career </w:t>
      </w:r>
      <w:r>
        <w:rPr>
          <w:b w:val="0"/>
          <w:spacing w:val="-5"/>
        </w:rPr>
        <w:t>pathways. </w:t>
      </w:r>
      <w:r>
        <w:rPr>
          <w:b w:val="0"/>
          <w:spacing w:val="-3"/>
        </w:rPr>
        <w:t>In </w:t>
      </w:r>
      <w:r>
        <w:rPr>
          <w:b w:val="0"/>
          <w:spacing w:val="-5"/>
        </w:rPr>
        <w:t>addition </w:t>
      </w:r>
      <w:r>
        <w:rPr>
          <w:b w:val="0"/>
          <w:spacing w:val="-3"/>
        </w:rPr>
        <w:t>to </w:t>
      </w:r>
      <w:r>
        <w:rPr>
          <w:b w:val="0"/>
          <w:spacing w:val="-4"/>
        </w:rPr>
        <w:t>this </w:t>
      </w:r>
      <w:r>
        <w:rPr>
          <w:b w:val="0"/>
        </w:rPr>
        <w:t>a </w:t>
      </w:r>
      <w:r>
        <w:rPr>
          <w:b w:val="0"/>
          <w:spacing w:val="-5"/>
        </w:rPr>
        <w:t>‘spotlight </w:t>
      </w:r>
      <w:r>
        <w:rPr>
          <w:b w:val="0"/>
          <w:spacing w:val="-3"/>
        </w:rPr>
        <w:t>on </w:t>
      </w:r>
      <w:r>
        <w:rPr>
          <w:b w:val="0"/>
          <w:spacing w:val="-4"/>
        </w:rPr>
        <w:t>the </w:t>
      </w:r>
      <w:r>
        <w:rPr>
          <w:b w:val="0"/>
          <w:spacing w:val="-5"/>
        </w:rPr>
        <w:t>Psychological Professions’ webinar</w:t>
      </w:r>
      <w:r>
        <w:rPr>
          <w:b w:val="0"/>
          <w:spacing w:val="-49"/>
        </w:rPr>
        <w:t> </w:t>
      </w:r>
      <w:r>
        <w:rPr>
          <w:b w:val="0"/>
          <w:spacing w:val="-5"/>
        </w:rPr>
        <w:t>took </w:t>
      </w:r>
      <w:r>
        <w:rPr>
          <w:b w:val="0"/>
          <w:spacing w:val="-4"/>
        </w:rPr>
        <w:t>place </w:t>
      </w:r>
      <w:r>
        <w:rPr>
          <w:b w:val="0"/>
          <w:spacing w:val="-3"/>
        </w:rPr>
        <w:t>in </w:t>
      </w:r>
      <w:r>
        <w:rPr>
          <w:b w:val="0"/>
          <w:spacing w:val="-4"/>
        </w:rPr>
        <w:t>July 2024. All this work </w:t>
      </w:r>
      <w:r>
        <w:rPr>
          <w:b w:val="0"/>
          <w:spacing w:val="-3"/>
        </w:rPr>
        <w:t>is </w:t>
      </w:r>
      <w:r>
        <w:rPr>
          <w:b w:val="0"/>
          <w:spacing w:val="-4"/>
        </w:rPr>
        <w:t>about </w:t>
      </w:r>
      <w:r>
        <w:rPr>
          <w:b w:val="0"/>
          <w:spacing w:val="-5"/>
        </w:rPr>
        <w:t>inspiring </w:t>
      </w:r>
      <w:r>
        <w:rPr>
          <w:b w:val="0"/>
          <w:spacing w:val="-4"/>
        </w:rPr>
        <w:t>our </w:t>
      </w:r>
      <w:r>
        <w:rPr>
          <w:b w:val="0"/>
          <w:spacing w:val="-5"/>
        </w:rPr>
        <w:t>current </w:t>
      </w:r>
      <w:r>
        <w:rPr>
          <w:b w:val="0"/>
          <w:spacing w:val="-4"/>
        </w:rPr>
        <w:t>and </w:t>
      </w:r>
      <w:r>
        <w:rPr>
          <w:b w:val="0"/>
          <w:spacing w:val="-5"/>
        </w:rPr>
        <w:t>future workforce by giving people </w:t>
      </w:r>
      <w:r>
        <w:rPr>
          <w:b w:val="0"/>
          <w:spacing w:val="-4"/>
        </w:rPr>
        <w:t>the </w:t>
      </w:r>
      <w:r>
        <w:rPr>
          <w:b w:val="0"/>
          <w:spacing w:val="-5"/>
        </w:rPr>
        <w:t>opportunity </w:t>
      </w:r>
      <w:r>
        <w:rPr>
          <w:b w:val="0"/>
          <w:spacing w:val="-3"/>
        </w:rPr>
        <w:t>to </w:t>
      </w:r>
      <w:r>
        <w:rPr>
          <w:b w:val="0"/>
          <w:spacing w:val="-4"/>
        </w:rPr>
        <w:t>learn about the </w:t>
      </w:r>
      <w:r>
        <w:rPr>
          <w:b w:val="0"/>
          <w:spacing w:val="-7"/>
        </w:rPr>
        <w:t>different </w:t>
      </w:r>
      <w:r>
        <w:rPr>
          <w:b w:val="0"/>
          <w:spacing w:val="-5"/>
        </w:rPr>
        <w:t>opportunities, possibilities </w:t>
      </w:r>
      <w:r>
        <w:rPr>
          <w:b w:val="0"/>
          <w:spacing w:val="-4"/>
        </w:rPr>
        <w:t>and </w:t>
      </w:r>
      <w:r>
        <w:rPr>
          <w:b w:val="0"/>
          <w:spacing w:val="-5"/>
        </w:rPr>
        <w:t>routes </w:t>
      </w:r>
      <w:r>
        <w:rPr>
          <w:b w:val="0"/>
          <w:spacing w:val="-4"/>
        </w:rPr>
        <w:t>into </w:t>
      </w:r>
      <w:r>
        <w:rPr>
          <w:b w:val="0"/>
          <w:spacing w:val="-6"/>
        </w:rPr>
        <w:t>rewarding </w:t>
      </w:r>
      <w:r>
        <w:rPr>
          <w:b w:val="0"/>
          <w:spacing w:val="-4"/>
        </w:rPr>
        <w:t>and </w:t>
      </w:r>
      <w:r>
        <w:rPr>
          <w:b w:val="0"/>
          <w:spacing w:val="-5"/>
        </w:rPr>
        <w:t>diverse careers. Psychological professions leadership has </w:t>
      </w:r>
      <w:r>
        <w:rPr>
          <w:b w:val="0"/>
          <w:spacing w:val="-4"/>
        </w:rPr>
        <w:t>also been </w:t>
      </w:r>
      <w:r>
        <w:rPr>
          <w:b w:val="0"/>
          <w:spacing w:val="-5"/>
        </w:rPr>
        <w:t>strengthened, </w:t>
      </w:r>
      <w:r>
        <w:rPr>
          <w:b w:val="0"/>
          <w:spacing w:val="-4"/>
        </w:rPr>
        <w:t>with the </w:t>
      </w:r>
      <w:r>
        <w:rPr>
          <w:b w:val="0"/>
          <w:spacing w:val="-5"/>
        </w:rPr>
        <w:t>expansion </w:t>
      </w:r>
      <w:r>
        <w:rPr>
          <w:b w:val="0"/>
          <w:spacing w:val="-3"/>
        </w:rPr>
        <w:t>of an </w:t>
      </w:r>
      <w:r>
        <w:rPr>
          <w:b w:val="0"/>
          <w:spacing w:val="-5"/>
        </w:rPr>
        <w:t>existing strategic </w:t>
      </w:r>
      <w:r>
        <w:rPr>
          <w:b w:val="0"/>
          <w:spacing w:val="-4"/>
        </w:rPr>
        <w:t>lead </w:t>
      </w:r>
      <w:r>
        <w:rPr>
          <w:b w:val="0"/>
          <w:spacing w:val="-5"/>
        </w:rPr>
        <w:t>psychology </w:t>
      </w:r>
      <w:r>
        <w:rPr>
          <w:b w:val="0"/>
          <w:spacing w:val="-7"/>
        </w:rPr>
        <w:t>role </w:t>
      </w:r>
      <w:r>
        <w:rPr>
          <w:b w:val="0"/>
          <w:spacing w:val="-5"/>
        </w:rPr>
        <w:t>within </w:t>
      </w:r>
      <w:r>
        <w:rPr>
          <w:b w:val="0"/>
          <w:spacing w:val="-4"/>
        </w:rPr>
        <w:t>one </w:t>
      </w:r>
      <w:r>
        <w:rPr>
          <w:b w:val="0"/>
          <w:spacing w:val="-3"/>
        </w:rPr>
        <w:t>of </w:t>
      </w:r>
      <w:r>
        <w:rPr>
          <w:b w:val="0"/>
          <w:spacing w:val="-4"/>
        </w:rPr>
        <w:t>our </w:t>
      </w:r>
      <w:r>
        <w:rPr>
          <w:b w:val="0"/>
          <w:spacing w:val="-5"/>
        </w:rPr>
        <w:t>provider organisations </w:t>
      </w:r>
      <w:r>
        <w:rPr>
          <w:b w:val="0"/>
          <w:spacing w:val="-3"/>
        </w:rPr>
        <w:t>to </w:t>
      </w:r>
      <w:r>
        <w:rPr>
          <w:b w:val="0"/>
          <w:spacing w:val="-4"/>
        </w:rPr>
        <w:t>now </w:t>
      </w:r>
      <w:r>
        <w:rPr>
          <w:b w:val="0"/>
          <w:spacing w:val="-5"/>
        </w:rPr>
        <w:t>include </w:t>
      </w:r>
      <w:r>
        <w:rPr>
          <w:b w:val="0"/>
          <w:spacing w:val="-4"/>
        </w:rPr>
        <w:t>all </w:t>
      </w:r>
      <w:r>
        <w:rPr>
          <w:b w:val="0"/>
          <w:spacing w:val="-5"/>
        </w:rPr>
        <w:t>psychological </w:t>
      </w:r>
      <w:r>
        <w:rPr>
          <w:b w:val="0"/>
          <w:spacing w:val="-6"/>
        </w:rPr>
        <w:t>professions, </w:t>
      </w:r>
      <w:r>
        <w:rPr>
          <w:b w:val="0"/>
          <w:spacing w:val="-5"/>
        </w:rPr>
        <w:t>meaning </w:t>
      </w:r>
      <w:r>
        <w:rPr>
          <w:b w:val="0"/>
          <w:spacing w:val="-3"/>
        </w:rPr>
        <w:t>we </w:t>
      </w:r>
      <w:r>
        <w:rPr>
          <w:b w:val="0"/>
          <w:spacing w:val="-4"/>
        </w:rPr>
        <w:t>now have </w:t>
      </w:r>
      <w:r>
        <w:rPr>
          <w:b w:val="0"/>
          <w:spacing w:val="-5"/>
        </w:rPr>
        <w:t>senior leadership </w:t>
      </w:r>
      <w:r>
        <w:rPr>
          <w:b w:val="0"/>
          <w:spacing w:val="-4"/>
        </w:rPr>
        <w:t>for these </w:t>
      </w:r>
      <w:r>
        <w:rPr>
          <w:b w:val="0"/>
          <w:spacing w:val="-5"/>
        </w:rPr>
        <w:t>experts across </w:t>
      </w:r>
      <w:r>
        <w:rPr>
          <w:b w:val="0"/>
          <w:spacing w:val="-4"/>
        </w:rPr>
        <w:t>all </w:t>
      </w:r>
      <w:r>
        <w:rPr>
          <w:b w:val="0"/>
          <w:spacing w:val="-5"/>
        </w:rPr>
        <w:t>mental health, </w:t>
      </w:r>
      <w:r>
        <w:rPr>
          <w:b w:val="0"/>
          <w:spacing w:val="-4"/>
        </w:rPr>
        <w:t>learning </w:t>
      </w:r>
      <w:r>
        <w:rPr>
          <w:b w:val="0"/>
          <w:spacing w:val="-5"/>
        </w:rPr>
        <w:t>disability </w:t>
      </w:r>
      <w:r>
        <w:rPr>
          <w:b w:val="0"/>
          <w:spacing w:val="-4"/>
        </w:rPr>
        <w:t>and </w:t>
      </w:r>
      <w:r>
        <w:rPr>
          <w:b w:val="0"/>
          <w:spacing w:val="-5"/>
        </w:rPr>
        <w:t>autism providers </w:t>
      </w:r>
      <w:r>
        <w:rPr>
          <w:b w:val="0"/>
          <w:spacing w:val="-3"/>
        </w:rPr>
        <w:t>in </w:t>
      </w:r>
      <w:r>
        <w:rPr>
          <w:b w:val="0"/>
          <w:spacing w:val="-5"/>
        </w:rPr>
        <w:t>Humber </w:t>
      </w:r>
      <w:r>
        <w:rPr>
          <w:b w:val="0"/>
          <w:spacing w:val="-4"/>
        </w:rPr>
        <w:t>and North</w:t>
      </w:r>
      <w:r>
        <w:rPr>
          <w:b w:val="0"/>
          <w:spacing w:val="-50"/>
        </w:rPr>
        <w:t> </w:t>
      </w:r>
      <w:r>
        <w:rPr>
          <w:b w:val="0"/>
          <w:spacing w:val="-8"/>
        </w:rPr>
        <w:t>Yorkshire.</w:t>
      </w:r>
    </w:p>
    <w:p>
      <w:pPr>
        <w:pStyle w:val="BodyText"/>
        <w:spacing w:line="237" w:lineRule="auto" w:before="116"/>
        <w:ind w:left="1554" w:right="1761"/>
        <w:rPr>
          <w:b w:val="0"/>
        </w:rPr>
      </w:pPr>
      <w:r>
        <w:rPr/>
        <w:pict>
          <v:group style="position:absolute;margin-left:6.587pt;margin-top:167.707504pt;width:588.7pt;height:450.3pt;mso-position-horizontal-relative:page;mso-position-vertical-relative:paragraph;z-index:251782144" coordorigin="132,3354" coordsize="11774,9006">
            <v:rect style="position:absolute;left:2124;top:4920;width:7553;height:4997" filled="true" fillcolor="#000000" stroked="false">
              <v:fill opacity="34078f" type="solid"/>
            </v:rect>
            <v:shape style="position:absolute;left:2154;top:4950;width:7335;height:4779" type="#_x0000_t75" stroked="false">
              <v:imagedata r:id="rId117" o:title=""/>
            </v:shape>
            <v:rect style="position:absolute;left:2214;top:5010;width:7215;height:4659" filled="false" stroked="true" strokeweight="6pt" strokecolor="#ffffff">
              <v:stroke dashstyle="solid"/>
            </v:rect>
            <v:rect style="position:absolute;left:235;top:3420;width:4940;height:3204" filled="true" fillcolor="#000000" stroked="false">
              <v:fill opacity="34078f" type="solid"/>
            </v:rect>
            <v:shape style="position:absolute;left:258;top:3443;width:4731;height:3000" type="#_x0000_t75" stroked="false">
              <v:imagedata r:id="rId118" o:title=""/>
            </v:shape>
            <v:shape style="position:absolute;left:305;top:3490;width:4637;height:2906" coordorigin="305,3491" coordsize="4637,2906" path="m305,3988l315,4068,324,4148,333,4229,342,4309,351,4389,360,4469,369,4550,379,4630,388,4710,397,4790,406,4871,415,4951,424,5031,433,5112,443,5192,452,5272,461,5352,470,5433,479,5513,488,5593,497,5673,507,5754,516,5834,525,5914,534,5994,543,6075,552,6155,561,6235,571,6316,580,6396,659,6387,738,6378,818,6369,897,6360,976,6351,1056,6342,1135,6333,1214,6324,1294,6314,1373,6305,1452,6296,1531,6287,1611,6278,1690,6269,1769,6260,1849,6251,1928,6242,2007,6233,2087,6224,2166,6215,2245,6206,2325,6197,2404,6188,2483,6179,2562,6170,2642,6161,2721,6152,2800,6143,2880,6134,2959,6125,3038,6116,3118,6107,3197,6098,3276,6089,3355,6080,3435,6071,3514,6062,3593,6052,3673,6043,3752,6034,3831,6025,3911,6016,3990,6007,4069,5998,4149,5989,4228,5980,4307,5971,4386,5962,4466,5953,4545,5944,4624,5935,4704,5926,4783,5917,4862,5908,4942,5899,4933,5819,4923,5738,4914,5658,4905,5578,4896,5498,4887,5417,4878,5337,4868,5257,4859,5176,4850,5096,4841,5016,4832,4936,4823,4855,4814,4775,4804,4695,4795,4615,4786,4534,4777,4454,4768,4374,4759,4293,4750,4213,4740,4133,4731,4053,4722,3972,4713,3892,4704,3812,4695,3732,4686,3651,4676,3571,4667,3491,4588,3500,4509,3509,4429,3518,4350,3527,4271,3536,4191,3545,4112,3554,4033,3563,3954,3572,3874,3581,3795,3590,3716,3599,3636,3608,3557,3617,3478,3626,3398,3635,3319,3644,3240,3653,3160,3662,3081,3672,3002,3681,2923,3690,2843,3699,2764,3708,2685,3717,2605,3726,2526,3735,2447,3744,2367,3753,2288,3762,2209,3771,2129,3780,2050,3789,1971,3798,1892,3807,1812,3816,1733,3825,1654,3834,1574,3843,1495,3852,1416,3861,1336,3870,1257,3879,1178,3888,1098,3897,1019,3906,940,3915,861,3925,781,3934,702,3943,623,3952,543,3961,464,3970,385,3979,305,3988xe" filled="false" stroked="true" strokeweight="4.275pt" strokecolor="#ffffff">
              <v:path arrowok="t"/>
              <v:stroke dashstyle="solid"/>
            </v:shape>
            <v:rect style="position:absolute;left:6627;top:3354;width:5279;height:3536" filled="true" fillcolor="#000000" stroked="false">
              <v:fill opacity="34078f" type="solid"/>
            </v:rect>
            <v:shape style="position:absolute;left:6649;top:3376;width:5184;height:3330" type="#_x0000_t75" stroked="false">
              <v:imagedata r:id="rId119" o:title=""/>
            </v:shape>
            <v:shape style="position:absolute;left:6701;top:3428;width:5080;height:3226" coordorigin="6702,3429" coordsize="5080,3226" path="m7044,3429l7034,3508,7024,3587,7013,3665,7003,3744,6992,3823,6982,3902,6972,3981,6961,4060,6951,4139,6941,4217,6930,4296,6920,4375,6909,4454,6899,4533,6889,4612,6878,4690,6868,4769,6858,4848,6847,4927,6837,5006,6826,5085,6816,5164,6806,5242,6795,5321,6785,5400,6774,5479,6764,5558,6754,5637,6743,5715,6733,5794,6723,5873,6712,5952,6702,6031,6781,6041,6860,6052,6939,6062,7018,6072,7097,6083,7176,6093,7255,6104,7333,6114,7412,6124,7491,6135,7570,6145,7649,6156,7728,6166,7807,6176,7886,6187,7965,6197,8044,6208,8123,6218,8202,6228,8281,6239,8360,6249,8439,6259,8518,6270,8597,6280,8676,6291,8755,6301,8833,6311,8912,6322,8991,6332,9070,6343,9149,6353,9228,6363,9307,6374,9386,6384,9465,6395,9544,6405,9623,6415,9702,6426,9781,6436,9860,6447,9939,6457,10018,6467,10097,6478,10176,6488,10255,6499,10333,6509,10412,6519,10491,6530,10570,6540,10649,6550,10728,6561,10807,6571,10886,6582,10965,6592,11044,6602,11123,6613,11202,6623,11281,6634,11360,6644,11439,6654,11449,6576,11460,6497,11470,6418,11480,6339,11491,6260,11501,6181,11511,6103,11522,6024,11532,5945,11543,5866,11553,5787,11563,5708,11574,5629,11584,5551,11594,5472,11605,5393,11615,5314,11626,5235,11636,5156,11646,5078,11657,4999,11667,4920,11678,4841,11688,4762,11698,4683,11709,4604,11719,4526,11729,4447,11740,4368,11750,4289,11761,4210,11771,4131,11781,4053,11702,4042,11623,4032,11544,4021,11466,4011,11387,4001,11308,3990,11229,3980,11150,3969,11071,3959,10992,3949,10913,3938,10834,3928,10755,3917,10676,3907,10597,3897,10518,3886,10439,3876,10360,3866,10281,3855,10202,3845,10123,3834,10044,3824,9965,3814,9887,3803,9808,3793,9729,3782,9650,3772,9571,3762,9492,3751,9413,3741,9334,3730,9255,3720,9176,3710,9097,3699,9018,3689,8939,3678,8860,3668,8781,3658,8702,3647,8623,3637,8544,3626,8465,3616,8387,3606,8308,3595,8229,3585,8150,3574,8071,3564,7992,3554,7913,3543,7834,3533,7755,3523,7676,3512,7597,3502,7518,3491,7439,3481,7360,3471,7281,3460,7202,3450,7123,3439,7044,3429xe" filled="false" stroked="true" strokeweight="4.653pt" strokecolor="#ffffff">
              <v:path arrowok="t"/>
              <v:stroke dashstyle="solid"/>
            </v:shape>
            <v:rect style="position:absolute;left:131;top:8910;width:5163;height:3449" filled="true" fillcolor="#000000" stroked="false">
              <v:fill opacity="34078f" type="solid"/>
            </v:rect>
            <v:shape style="position:absolute;left:154;top:8933;width:4959;height:3243" type="#_x0000_t75" stroked="false">
              <v:imagedata r:id="rId120" o:title=""/>
            </v:shape>
            <v:shape style="position:absolute;left:203;top:8982;width:4861;height:3145" coordorigin="203,8983" coordsize="4861,3145" path="m464,8983l456,9062,448,9142,441,9221,433,9300,425,9380,418,9459,410,9539,402,9618,395,9698,387,9777,379,9857,372,9936,364,10016,356,10095,349,10174,341,10254,334,10333,326,10413,318,10492,311,10572,303,10651,295,10731,288,10810,280,10890,272,10969,265,11048,257,11128,249,11207,242,11287,234,11366,226,11446,219,11525,211,11605,203,11684,283,11692,362,11699,441,11707,521,11715,600,11722,679,11730,759,11738,838,11745,917,11753,997,11761,1076,11768,1155,11776,1235,11783,1314,11791,1393,11799,1472,11806,1552,11814,1631,11822,1710,11829,1790,11837,1869,11845,1948,11852,2028,11860,2107,11867,2186,11875,2266,11883,2345,11890,2424,11898,2503,11906,2583,11913,2662,11921,2741,11929,2821,11936,2900,11944,2979,11951,3059,11959,3138,11967,3217,11974,3296,11982,3376,11990,3455,11997,3534,12005,3614,12013,3693,12020,3772,12028,3852,12035,3931,12043,4010,12051,4090,12058,4169,12066,4248,12074,4327,12081,4407,12089,4486,12097,4565,12104,4645,12112,4724,12119,4803,12127,4811,12048,4819,11968,4826,11889,4834,11809,4842,11730,4849,11650,4857,11571,4865,11491,4872,11412,4880,11333,4888,11253,4895,11174,4903,11094,4910,11015,4918,10935,4926,10856,4933,10776,4941,10697,4949,10617,4956,10538,4964,10458,4972,10379,4979,10300,4987,10220,4995,10141,5002,10061,5010,9982,5018,9902,5025,9823,5033,9743,5041,9664,5048,9584,5056,9505,5063,9426,4984,9418,4905,9410,4826,9403,4746,9395,4667,9387,4588,9380,4508,9372,4429,9364,4350,9357,4270,9349,4191,9342,4112,9334,4032,9326,3953,9319,3874,9311,3795,9303,3715,9296,3636,9288,3557,9280,3477,9273,3398,9265,3319,9258,3239,9250,3160,9242,3081,9235,3001,9227,2922,9219,2843,9212,2764,9204,2684,9196,2605,9189,2526,9181,2446,9174,2367,9166,2288,9158,2208,9151,2129,9143,2050,9135,1970,9128,1891,9120,1812,9112,1733,9105,1653,9097,1574,9090,1495,9082,1415,9074,1336,9067,1257,9059,1177,9051,1098,9044,1019,9036,939,9028,860,9021,781,9013,702,9006,622,8998,543,8990,464,8983xe" filled="false" stroked="true" strokeweight="4.5pt" strokecolor="#ffffff">
              <v:path arrowok="t"/>
              <v:stroke dashstyle="solid"/>
            </v:shape>
            <v:rect style="position:absolute;left:6265;top:8949;width:5638;height:3161" filled="true" fillcolor="#000000" stroked="false">
              <v:fill opacity="34078f" type="solid"/>
            </v:rect>
            <v:shape style="position:absolute;left:6287;top:8971;width:5434;height:2956" type="#_x0000_t75" stroked="false">
              <v:imagedata r:id="rId121" o:title=""/>
            </v:shape>
            <v:shape style="position:absolute;left:6341;top:9026;width:5326;height:2848" coordorigin="6342,9026" coordsize="5326,2848" path="m6342,9474l6349,9554,6356,9634,6363,9714,6370,9794,6377,9874,6384,9954,6391,10034,6398,10114,6405,10194,6412,10274,6419,10354,6426,10434,6433,10514,6440,10594,6447,10674,6454,10754,6461,10834,6468,10914,6475,10994,6482,11074,6489,11154,6496,11234,6503,11314,6510,11394,6517,11474,6524,11554,6531,11634,6538,11714,6545,11794,6552,11874,6632,11867,6712,11860,6792,11853,6871,11846,6951,11839,7031,11832,7111,11825,7191,11818,7271,11811,7351,11804,7431,11797,7511,11790,7591,11783,7671,11776,7751,11769,7831,11762,7911,11755,7990,11748,8070,11741,8150,11734,8230,11727,8310,11720,8390,11713,8470,11706,8550,11699,8630,11692,8710,11685,8790,11678,8870,11671,8949,11664,9029,11657,9109,11650,9189,11643,9269,11636,9349,11629,9429,11622,9509,11615,9589,11608,9669,11601,9749,11594,9829,11587,9909,11580,9988,11573,10068,11566,10148,11559,10228,11552,10308,11545,10388,11538,10468,11531,10548,11524,10628,11517,10708,11510,10788,11503,10868,11496,10948,11489,11027,11482,11107,11475,11187,11468,11267,11461,11347,11454,11427,11447,11507,11440,11587,11433,11667,11426,11660,11346,11653,11266,11646,11186,11639,11106,11632,11026,11625,10946,11618,10866,11611,10786,11604,10706,11597,10626,11590,10546,11583,10466,11576,10386,11569,10306,11562,10226,11555,10146,11548,10066,11541,9986,11534,9906,11527,9826,11520,9746,11513,9666,11506,9586,11499,9506,11492,9426,11485,9346,11478,9266,11471,9186,11464,9106,11457,9026,11377,9033,11297,9040,11217,9047,11137,9054,11057,9061,10977,9068,10897,9075,10818,9082,10738,9089,10658,9096,10578,9103,10498,9110,10418,9117,10338,9124,10258,9131,10178,9138,10098,9145,10018,9152,9938,9159,9858,9166,9779,9173,9699,9180,9619,9187,9539,9194,9459,9201,9379,9208,9299,9215,9219,9222,9139,9229,9059,9236,8979,9243,8899,9250,8819,9257,8740,9264,8660,9271,8580,9278,8500,9285,8420,9292,8340,9299,8260,9306,8180,9313,8100,9320,8020,9327,7940,9334,7860,9341,7780,9348,7701,9355,7621,9362,7541,9369,7461,9376,7381,9383,7301,9390,7221,9397,7141,9404,7061,9411,6981,9418,6901,9425,6821,9432,6741,9439,6662,9446,6582,9453,6502,9460,6422,9467,6342,9474xe" filled="false" stroked="true" strokeweight="5pt" strokecolor="#ffffff">
              <v:path arrowok="t"/>
              <v:stroke dashstyle="solid"/>
            </v:shape>
            <w10:wrap type="none"/>
          </v:group>
        </w:pict>
      </w:r>
      <w:r>
        <w:rPr>
          <w:b w:val="0"/>
          <w:spacing w:val="-5"/>
        </w:rPr>
        <w:t>Introducing </w:t>
      </w:r>
      <w:r>
        <w:rPr>
          <w:b w:val="0"/>
          <w:spacing w:val="-4"/>
        </w:rPr>
        <w:t>new </w:t>
      </w:r>
      <w:r>
        <w:rPr>
          <w:b w:val="0"/>
          <w:spacing w:val="-5"/>
        </w:rPr>
        <w:t>roles </w:t>
      </w:r>
      <w:r>
        <w:rPr>
          <w:b w:val="0"/>
          <w:spacing w:val="-4"/>
        </w:rPr>
        <w:t>into </w:t>
      </w:r>
      <w:r>
        <w:rPr>
          <w:b w:val="0"/>
          <w:spacing w:val="-5"/>
        </w:rPr>
        <w:t>mental health services, </w:t>
      </w:r>
      <w:r>
        <w:rPr>
          <w:b w:val="0"/>
          <w:spacing w:val="-3"/>
        </w:rPr>
        <w:t>or </w:t>
      </w:r>
      <w:r>
        <w:rPr>
          <w:b w:val="0"/>
          <w:spacing w:val="-5"/>
        </w:rPr>
        <w:t>expanding existing roles, formed </w:t>
      </w:r>
      <w:r>
        <w:rPr>
          <w:b w:val="0"/>
        </w:rPr>
        <w:t>a </w:t>
      </w:r>
      <w:r>
        <w:rPr>
          <w:b w:val="0"/>
          <w:spacing w:val="-4"/>
        </w:rPr>
        <w:t>key part </w:t>
      </w:r>
      <w:r>
        <w:rPr>
          <w:b w:val="0"/>
          <w:spacing w:val="-3"/>
        </w:rPr>
        <w:t>of </w:t>
      </w:r>
      <w:r>
        <w:rPr>
          <w:b w:val="0"/>
          <w:spacing w:val="-5"/>
        </w:rPr>
        <w:t>Health Education </w:t>
      </w:r>
      <w:r>
        <w:rPr>
          <w:b w:val="0"/>
          <w:spacing w:val="-8"/>
        </w:rPr>
        <w:t>England’s </w:t>
      </w:r>
      <w:r>
        <w:rPr>
          <w:b w:val="0"/>
          <w:spacing w:val="-4"/>
        </w:rPr>
        <w:t>(now NHS </w:t>
      </w:r>
      <w:r>
        <w:rPr>
          <w:b w:val="0"/>
          <w:spacing w:val="-5"/>
        </w:rPr>
        <w:t>England) Mental Health </w:t>
      </w:r>
      <w:r>
        <w:rPr>
          <w:b w:val="0"/>
          <w:spacing w:val="-6"/>
        </w:rPr>
        <w:t>Programme </w:t>
      </w:r>
      <w:r>
        <w:rPr>
          <w:b w:val="0"/>
          <w:spacing w:val="-3"/>
        </w:rPr>
        <w:t>to </w:t>
      </w:r>
      <w:r>
        <w:rPr>
          <w:b w:val="0"/>
          <w:spacing w:val="-4"/>
        </w:rPr>
        <w:t>help with the </w:t>
      </w:r>
      <w:r>
        <w:rPr>
          <w:b w:val="0"/>
          <w:spacing w:val="-5"/>
        </w:rPr>
        <w:t>staffing crisis </w:t>
      </w:r>
      <w:r>
        <w:rPr>
          <w:b w:val="0"/>
          <w:spacing w:val="-4"/>
        </w:rPr>
        <w:t>and </w:t>
      </w:r>
      <w:r>
        <w:rPr>
          <w:b w:val="0"/>
          <w:spacing w:val="-3"/>
        </w:rPr>
        <w:t>to </w:t>
      </w:r>
      <w:r>
        <w:rPr>
          <w:b w:val="0"/>
          <w:spacing w:val="-5"/>
        </w:rPr>
        <w:t>provide </w:t>
      </w:r>
      <w:r>
        <w:rPr>
          <w:b w:val="0"/>
          <w:spacing w:val="-4"/>
        </w:rPr>
        <w:t>new </w:t>
      </w:r>
      <w:r>
        <w:rPr>
          <w:b w:val="0"/>
          <w:spacing w:val="-5"/>
        </w:rPr>
        <w:t>career pathways </w:t>
      </w:r>
      <w:r>
        <w:rPr>
          <w:b w:val="0"/>
          <w:spacing w:val="-4"/>
        </w:rPr>
        <w:t>for </w:t>
      </w:r>
      <w:r>
        <w:rPr>
          <w:b w:val="0"/>
          <w:spacing w:val="-5"/>
        </w:rPr>
        <w:t>clinicians; within </w:t>
      </w:r>
      <w:r>
        <w:rPr>
          <w:b w:val="0"/>
          <w:spacing w:val="-4"/>
        </w:rPr>
        <w:t>the </w:t>
      </w:r>
      <w:r>
        <w:rPr>
          <w:b w:val="0"/>
          <w:spacing w:val="-5"/>
        </w:rPr>
        <w:t>psychological professions workforce there are </w:t>
      </w:r>
      <w:r>
        <w:rPr>
          <w:b w:val="0"/>
          <w:spacing w:val="-4"/>
        </w:rPr>
        <w:t>now six ‘new </w:t>
      </w:r>
      <w:r>
        <w:rPr>
          <w:b w:val="0"/>
          <w:spacing w:val="-5"/>
        </w:rPr>
        <w:t>roles’. Initial </w:t>
      </w:r>
      <w:r>
        <w:rPr>
          <w:b w:val="0"/>
          <w:spacing w:val="-7"/>
        </w:rPr>
        <w:t>research </w:t>
      </w:r>
      <w:r>
        <w:rPr>
          <w:b w:val="0"/>
          <w:spacing w:val="-4"/>
        </w:rPr>
        <w:t>found that </w:t>
      </w:r>
      <w:r>
        <w:rPr>
          <w:b w:val="0"/>
          <w:spacing w:val="-5"/>
        </w:rPr>
        <w:t>there </w:t>
      </w:r>
      <w:r>
        <w:rPr>
          <w:b w:val="0"/>
          <w:spacing w:val="-4"/>
        </w:rPr>
        <w:t>was </w:t>
      </w:r>
      <w:r>
        <w:rPr>
          <w:b w:val="0"/>
          <w:spacing w:val="-5"/>
        </w:rPr>
        <w:t>disparity around </w:t>
      </w:r>
      <w:r>
        <w:rPr>
          <w:b w:val="0"/>
          <w:spacing w:val="-4"/>
        </w:rPr>
        <w:t>the </w:t>
      </w:r>
      <w:r>
        <w:rPr>
          <w:b w:val="0"/>
          <w:spacing w:val="-5"/>
        </w:rPr>
        <w:t>uptake </w:t>
      </w:r>
      <w:r>
        <w:rPr>
          <w:b w:val="0"/>
          <w:spacing w:val="-3"/>
        </w:rPr>
        <w:t>of </w:t>
      </w:r>
      <w:r>
        <w:rPr>
          <w:b w:val="0"/>
          <w:spacing w:val="-4"/>
        </w:rPr>
        <w:t>these new </w:t>
      </w:r>
      <w:r>
        <w:rPr>
          <w:b w:val="0"/>
          <w:spacing w:val="-5"/>
        </w:rPr>
        <w:t>roles </w:t>
      </w:r>
      <w:r>
        <w:rPr>
          <w:b w:val="0"/>
          <w:spacing w:val="-4"/>
        </w:rPr>
        <w:t>with some </w:t>
      </w:r>
      <w:r>
        <w:rPr>
          <w:b w:val="0"/>
          <w:spacing w:val="-5"/>
        </w:rPr>
        <w:t>teams describing stories </w:t>
      </w:r>
      <w:r>
        <w:rPr>
          <w:b w:val="0"/>
          <w:spacing w:val="-3"/>
        </w:rPr>
        <w:t>of </w:t>
      </w:r>
      <w:r>
        <w:rPr>
          <w:b w:val="0"/>
          <w:spacing w:val="-5"/>
        </w:rPr>
        <w:t>success </w:t>
      </w:r>
      <w:r>
        <w:rPr>
          <w:b w:val="0"/>
          <w:spacing w:val="-4"/>
        </w:rPr>
        <w:t>and </w:t>
      </w:r>
      <w:r>
        <w:rPr>
          <w:b w:val="0"/>
          <w:spacing w:val="-5"/>
        </w:rPr>
        <w:t>innovation, whilst others </w:t>
      </w:r>
      <w:r>
        <w:rPr>
          <w:b w:val="0"/>
          <w:spacing w:val="-4"/>
        </w:rPr>
        <w:t>have faced </w:t>
      </w:r>
      <w:r>
        <w:rPr>
          <w:b w:val="0"/>
          <w:spacing w:val="-5"/>
        </w:rPr>
        <w:t>greater challenges impacting</w:t>
      </w:r>
      <w:r>
        <w:rPr>
          <w:b w:val="0"/>
          <w:spacing w:val="-9"/>
        </w:rPr>
        <w:t> </w:t>
      </w:r>
      <w:r>
        <w:rPr>
          <w:b w:val="0"/>
          <w:spacing w:val="-3"/>
        </w:rPr>
        <w:t>on</w:t>
      </w:r>
      <w:r>
        <w:rPr>
          <w:b w:val="0"/>
          <w:spacing w:val="-8"/>
        </w:rPr>
        <w:t> </w:t>
      </w:r>
      <w:r>
        <w:rPr>
          <w:b w:val="0"/>
          <w:spacing w:val="-5"/>
        </w:rPr>
        <w:t>recruitment</w:t>
      </w:r>
      <w:r>
        <w:rPr>
          <w:b w:val="0"/>
          <w:spacing w:val="-8"/>
        </w:rPr>
        <w:t> </w:t>
      </w:r>
      <w:r>
        <w:rPr>
          <w:b w:val="0"/>
          <w:spacing w:val="-5"/>
        </w:rPr>
        <w:t>practices</w:t>
      </w:r>
      <w:r>
        <w:rPr>
          <w:b w:val="0"/>
          <w:spacing w:val="-8"/>
        </w:rPr>
        <w:t> </w:t>
      </w:r>
      <w:r>
        <w:rPr>
          <w:b w:val="0"/>
          <w:spacing w:val="-4"/>
        </w:rPr>
        <w:t>and</w:t>
      </w:r>
      <w:r>
        <w:rPr>
          <w:b w:val="0"/>
          <w:spacing w:val="-9"/>
        </w:rPr>
        <w:t> </w:t>
      </w:r>
      <w:r>
        <w:rPr>
          <w:b w:val="0"/>
          <w:spacing w:val="-5"/>
        </w:rPr>
        <w:t>retention.</w:t>
      </w:r>
      <w:r>
        <w:rPr>
          <w:b w:val="0"/>
          <w:spacing w:val="-8"/>
        </w:rPr>
        <w:t> </w:t>
      </w:r>
      <w:r>
        <w:rPr>
          <w:b w:val="0"/>
        </w:rPr>
        <w:t>A</w:t>
      </w:r>
      <w:r>
        <w:rPr>
          <w:b w:val="0"/>
          <w:spacing w:val="-8"/>
        </w:rPr>
        <w:t> </w:t>
      </w:r>
      <w:r>
        <w:rPr>
          <w:b w:val="0"/>
          <w:spacing w:val="-4"/>
        </w:rPr>
        <w:t>‘New</w:t>
      </w:r>
      <w:r>
        <w:rPr>
          <w:b w:val="0"/>
          <w:spacing w:val="-8"/>
        </w:rPr>
        <w:t> </w:t>
      </w:r>
      <w:r>
        <w:rPr>
          <w:b w:val="0"/>
          <w:spacing w:val="-5"/>
        </w:rPr>
        <w:t>Roles’</w:t>
      </w:r>
      <w:r>
        <w:rPr>
          <w:b w:val="0"/>
          <w:spacing w:val="-9"/>
        </w:rPr>
        <w:t> </w:t>
      </w:r>
      <w:r>
        <w:rPr>
          <w:b w:val="0"/>
          <w:spacing w:val="-5"/>
        </w:rPr>
        <w:t>conference</w:t>
      </w:r>
      <w:r>
        <w:rPr>
          <w:b w:val="0"/>
          <w:spacing w:val="-8"/>
        </w:rPr>
        <w:t> </w:t>
      </w:r>
      <w:r>
        <w:rPr>
          <w:b w:val="0"/>
          <w:spacing w:val="-4"/>
        </w:rPr>
        <w:t>was</w:t>
      </w:r>
      <w:r>
        <w:rPr>
          <w:b w:val="0"/>
          <w:spacing w:val="-8"/>
        </w:rPr>
        <w:t> </w:t>
      </w:r>
      <w:r>
        <w:rPr>
          <w:b w:val="0"/>
          <w:spacing w:val="-4"/>
        </w:rPr>
        <w:t>held</w:t>
      </w:r>
      <w:r>
        <w:rPr>
          <w:b w:val="0"/>
          <w:spacing w:val="-8"/>
        </w:rPr>
        <w:t> </w:t>
      </w:r>
      <w:r>
        <w:rPr>
          <w:b w:val="0"/>
          <w:spacing w:val="-5"/>
        </w:rPr>
        <w:t>in </w:t>
      </w:r>
      <w:r>
        <w:rPr>
          <w:b w:val="0"/>
          <w:spacing w:val="-4"/>
        </w:rPr>
        <w:t>June 2024, </w:t>
      </w:r>
      <w:r>
        <w:rPr>
          <w:b w:val="0"/>
          <w:spacing w:val="-5"/>
        </w:rPr>
        <w:t>where partners </w:t>
      </w:r>
      <w:r>
        <w:rPr>
          <w:b w:val="0"/>
          <w:spacing w:val="-4"/>
        </w:rPr>
        <w:t>came </w:t>
      </w:r>
      <w:r>
        <w:rPr>
          <w:b w:val="0"/>
          <w:spacing w:val="-5"/>
        </w:rPr>
        <w:t>together from across Humber </w:t>
      </w:r>
      <w:r>
        <w:rPr>
          <w:b w:val="0"/>
          <w:spacing w:val="-4"/>
        </w:rPr>
        <w:t>and North </w:t>
      </w:r>
      <w:r>
        <w:rPr>
          <w:b w:val="0"/>
          <w:spacing w:val="-8"/>
        </w:rPr>
        <w:t>Yorkshire </w:t>
      </w:r>
      <w:r>
        <w:rPr>
          <w:b w:val="0"/>
          <w:spacing w:val="-5"/>
        </w:rPr>
        <w:t>to discuss </w:t>
      </w:r>
      <w:r>
        <w:rPr>
          <w:b w:val="0"/>
          <w:spacing w:val="-4"/>
        </w:rPr>
        <w:t>the </w:t>
      </w:r>
      <w:r>
        <w:rPr>
          <w:b w:val="0"/>
          <w:spacing w:val="-5"/>
        </w:rPr>
        <w:t>impact </w:t>
      </w:r>
      <w:r>
        <w:rPr>
          <w:b w:val="0"/>
          <w:spacing w:val="-4"/>
        </w:rPr>
        <w:t>and value </w:t>
      </w:r>
      <w:r>
        <w:rPr>
          <w:b w:val="0"/>
          <w:spacing w:val="-3"/>
        </w:rPr>
        <w:t>of </w:t>
      </w:r>
      <w:r>
        <w:rPr>
          <w:b w:val="0"/>
          <w:spacing w:val="-4"/>
        </w:rPr>
        <w:t>the new </w:t>
      </w:r>
      <w:r>
        <w:rPr>
          <w:b w:val="0"/>
          <w:spacing w:val="-5"/>
        </w:rPr>
        <w:t>psychological professional roles. </w:t>
      </w:r>
      <w:r>
        <w:rPr>
          <w:b w:val="0"/>
          <w:spacing w:val="-4"/>
        </w:rPr>
        <w:t>The aim </w:t>
      </w:r>
      <w:r>
        <w:rPr>
          <w:b w:val="0"/>
          <w:spacing w:val="-5"/>
        </w:rPr>
        <w:t>was </w:t>
      </w:r>
      <w:r>
        <w:rPr>
          <w:b w:val="0"/>
          <w:spacing w:val="-4"/>
        </w:rPr>
        <w:t>also </w:t>
      </w:r>
      <w:r>
        <w:rPr>
          <w:b w:val="0"/>
          <w:spacing w:val="-3"/>
        </w:rPr>
        <w:t>to </w:t>
      </w:r>
      <w:r>
        <w:rPr>
          <w:b w:val="0"/>
          <w:spacing w:val="-5"/>
        </w:rPr>
        <w:t>understand </w:t>
      </w:r>
      <w:r>
        <w:rPr>
          <w:b w:val="0"/>
          <w:spacing w:val="-4"/>
        </w:rPr>
        <w:t>the </w:t>
      </w:r>
      <w:r>
        <w:rPr>
          <w:b w:val="0"/>
          <w:spacing w:val="-5"/>
        </w:rPr>
        <w:t>dynamic effects </w:t>
      </w:r>
      <w:r>
        <w:rPr>
          <w:b w:val="0"/>
          <w:spacing w:val="-3"/>
        </w:rPr>
        <w:t>of </w:t>
      </w:r>
      <w:r>
        <w:rPr>
          <w:b w:val="0"/>
          <w:spacing w:val="-5"/>
        </w:rPr>
        <w:t>reorganisation, ensuring </w:t>
      </w:r>
      <w:r>
        <w:rPr>
          <w:b w:val="0"/>
          <w:spacing w:val="-4"/>
        </w:rPr>
        <w:t>new </w:t>
      </w:r>
      <w:r>
        <w:rPr>
          <w:b w:val="0"/>
          <w:spacing w:val="-5"/>
        </w:rPr>
        <w:t>roles </w:t>
      </w:r>
      <w:r>
        <w:rPr>
          <w:b w:val="0"/>
          <w:spacing w:val="-4"/>
        </w:rPr>
        <w:t>and </w:t>
      </w:r>
      <w:r>
        <w:rPr>
          <w:b w:val="0"/>
          <w:spacing w:val="-5"/>
        </w:rPr>
        <w:t>skill </w:t>
      </w:r>
      <w:r>
        <w:rPr>
          <w:b w:val="0"/>
          <w:spacing w:val="-4"/>
        </w:rPr>
        <w:t>mixes</w:t>
      </w:r>
      <w:r>
        <w:rPr>
          <w:b w:val="0"/>
          <w:spacing w:val="-10"/>
        </w:rPr>
        <w:t> </w:t>
      </w:r>
      <w:r>
        <w:rPr>
          <w:b w:val="0"/>
          <w:spacing w:val="-4"/>
        </w:rPr>
        <w:t>benefit</w:t>
      </w:r>
      <w:r>
        <w:rPr>
          <w:b w:val="0"/>
          <w:spacing w:val="-10"/>
        </w:rPr>
        <w:t> </w:t>
      </w:r>
      <w:r>
        <w:rPr>
          <w:b w:val="0"/>
          <w:spacing w:val="-5"/>
        </w:rPr>
        <w:t>service</w:t>
      </w:r>
      <w:r>
        <w:rPr>
          <w:b w:val="0"/>
          <w:spacing w:val="-9"/>
        </w:rPr>
        <w:t> </w:t>
      </w:r>
      <w:r>
        <w:rPr>
          <w:b w:val="0"/>
          <w:spacing w:val="-5"/>
        </w:rPr>
        <w:t>users,</w:t>
      </w:r>
      <w:r>
        <w:rPr>
          <w:b w:val="0"/>
          <w:spacing w:val="-10"/>
        </w:rPr>
        <w:t> </w:t>
      </w:r>
      <w:r>
        <w:rPr>
          <w:b w:val="0"/>
          <w:spacing w:val="-4"/>
        </w:rPr>
        <w:t>and</w:t>
      </w:r>
      <w:r>
        <w:rPr>
          <w:b w:val="0"/>
          <w:spacing w:val="-9"/>
        </w:rPr>
        <w:t> </w:t>
      </w:r>
      <w:r>
        <w:rPr>
          <w:b w:val="0"/>
          <w:spacing w:val="-3"/>
        </w:rPr>
        <w:t>to</w:t>
      </w:r>
      <w:r>
        <w:rPr>
          <w:b w:val="0"/>
          <w:spacing w:val="-10"/>
        </w:rPr>
        <w:t> </w:t>
      </w:r>
      <w:r>
        <w:rPr>
          <w:b w:val="0"/>
          <w:spacing w:val="-4"/>
        </w:rPr>
        <w:t>learn</w:t>
      </w:r>
      <w:r>
        <w:rPr>
          <w:b w:val="0"/>
          <w:spacing w:val="-9"/>
        </w:rPr>
        <w:t> </w:t>
      </w:r>
      <w:r>
        <w:rPr>
          <w:b w:val="0"/>
          <w:spacing w:val="-5"/>
        </w:rPr>
        <w:t>from</w:t>
      </w:r>
      <w:r>
        <w:rPr>
          <w:b w:val="0"/>
          <w:spacing w:val="-10"/>
        </w:rPr>
        <w:t> </w:t>
      </w:r>
      <w:r>
        <w:rPr>
          <w:b w:val="0"/>
          <w:spacing w:val="-5"/>
        </w:rPr>
        <w:t>successes</w:t>
      </w:r>
      <w:r>
        <w:rPr>
          <w:b w:val="0"/>
          <w:spacing w:val="-9"/>
        </w:rPr>
        <w:t> </w:t>
      </w:r>
      <w:r>
        <w:rPr>
          <w:b w:val="0"/>
          <w:spacing w:val="-3"/>
        </w:rPr>
        <w:t>to</w:t>
      </w:r>
      <w:r>
        <w:rPr>
          <w:b w:val="0"/>
          <w:spacing w:val="-10"/>
        </w:rPr>
        <w:t> </w:t>
      </w:r>
      <w:r>
        <w:rPr>
          <w:b w:val="0"/>
          <w:spacing w:val="-5"/>
        </w:rPr>
        <w:t>date.</w:t>
      </w:r>
    </w:p>
    <w:p>
      <w:pPr>
        <w:spacing w:after="0" w:line="237" w:lineRule="auto"/>
        <w:sectPr>
          <w:pgSz w:w="11910" w:h="16840"/>
          <w:pgMar w:header="366" w:footer="0" w:top="1260" w:bottom="0" w:left="0" w:right="0"/>
        </w:sectPr>
      </w:pPr>
    </w:p>
    <w:p>
      <w:pPr>
        <w:pStyle w:val="BodyText"/>
        <w:rPr>
          <w:b w:val="0"/>
          <w:sz w:val="18"/>
        </w:rPr>
      </w:pPr>
    </w:p>
    <w:p>
      <w:pPr>
        <w:pStyle w:val="BodyText"/>
        <w:spacing w:line="237" w:lineRule="auto" w:before="95"/>
        <w:ind w:left="1514" w:right="1517"/>
        <w:rPr>
          <w:b w:val="0"/>
        </w:rPr>
      </w:pPr>
      <w:r>
        <w:rPr>
          <w:b w:val="0"/>
          <w:spacing w:val="-5"/>
        </w:rPr>
        <w:t>Following </w:t>
      </w:r>
      <w:r>
        <w:rPr>
          <w:b w:val="0"/>
          <w:spacing w:val="-4"/>
        </w:rPr>
        <w:t>the </w:t>
      </w:r>
      <w:r>
        <w:rPr>
          <w:b w:val="0"/>
          <w:spacing w:val="-5"/>
        </w:rPr>
        <w:t>statutory </w:t>
      </w:r>
      <w:r>
        <w:rPr>
          <w:b w:val="0"/>
          <w:spacing w:val="-6"/>
        </w:rPr>
        <w:t>requirement </w:t>
      </w:r>
      <w:r>
        <w:rPr>
          <w:b w:val="0"/>
          <w:spacing w:val="-5"/>
        </w:rPr>
        <w:t>(introduced </w:t>
      </w:r>
      <w:r>
        <w:rPr>
          <w:b w:val="0"/>
          <w:spacing w:val="-3"/>
        </w:rPr>
        <w:t>in </w:t>
      </w:r>
      <w:r>
        <w:rPr>
          <w:b w:val="0"/>
          <w:spacing w:val="-5"/>
        </w:rPr>
        <w:t>2022), </w:t>
      </w:r>
      <w:r>
        <w:rPr>
          <w:b w:val="0"/>
          <w:spacing w:val="-4"/>
        </w:rPr>
        <w:t>for all those </w:t>
      </w:r>
      <w:r>
        <w:rPr>
          <w:b w:val="0"/>
          <w:spacing w:val="-5"/>
        </w:rPr>
        <w:t>working </w:t>
      </w:r>
      <w:r>
        <w:rPr>
          <w:b w:val="0"/>
          <w:spacing w:val="-3"/>
        </w:rPr>
        <w:t>in </w:t>
      </w:r>
      <w:r>
        <w:rPr>
          <w:b w:val="0"/>
          <w:spacing w:val="-5"/>
        </w:rPr>
        <w:t>health </w:t>
      </w:r>
      <w:r>
        <w:rPr>
          <w:b w:val="0"/>
          <w:spacing w:val="-4"/>
        </w:rPr>
        <w:t>and </w:t>
      </w:r>
      <w:r>
        <w:rPr>
          <w:b w:val="0"/>
          <w:spacing w:val="-5"/>
        </w:rPr>
        <w:t>social care </w:t>
      </w:r>
      <w:r>
        <w:rPr>
          <w:b w:val="0"/>
          <w:spacing w:val="-3"/>
        </w:rPr>
        <w:t>to </w:t>
      </w:r>
      <w:r>
        <w:rPr>
          <w:b w:val="0"/>
          <w:spacing w:val="-5"/>
        </w:rPr>
        <w:t>participate </w:t>
      </w:r>
      <w:r>
        <w:rPr>
          <w:b w:val="0"/>
          <w:spacing w:val="-3"/>
        </w:rPr>
        <w:t>in </w:t>
      </w:r>
      <w:r>
        <w:rPr>
          <w:b w:val="0"/>
          <w:spacing w:val="-4"/>
        </w:rPr>
        <w:t>the </w:t>
      </w:r>
      <w:r>
        <w:rPr>
          <w:b w:val="0"/>
          <w:spacing w:val="-5"/>
        </w:rPr>
        <w:t>Oliver McGowan Mandatory </w:t>
      </w:r>
      <w:r>
        <w:rPr>
          <w:b w:val="0"/>
          <w:spacing w:val="-8"/>
        </w:rPr>
        <w:t>Training </w:t>
      </w:r>
      <w:r>
        <w:rPr>
          <w:b w:val="0"/>
          <w:spacing w:val="-3"/>
        </w:rPr>
        <w:t>in </w:t>
      </w:r>
      <w:r>
        <w:rPr>
          <w:b w:val="0"/>
          <w:spacing w:val="-5"/>
        </w:rPr>
        <w:t>Learning Disabilities </w:t>
      </w:r>
      <w:r>
        <w:rPr>
          <w:b w:val="0"/>
          <w:spacing w:val="-4"/>
        </w:rPr>
        <w:t>and </w:t>
      </w:r>
      <w:r>
        <w:rPr>
          <w:b w:val="0"/>
          <w:spacing w:val="-5"/>
        </w:rPr>
        <w:t>Autism </w:t>
      </w:r>
      <w:r>
        <w:rPr>
          <w:b w:val="0"/>
          <w:spacing w:val="-4"/>
        </w:rPr>
        <w:t>(or </w:t>
      </w:r>
      <w:r>
        <w:rPr>
          <w:b w:val="0"/>
          <w:spacing w:val="-5"/>
        </w:rPr>
        <w:t>equivalent) </w:t>
      </w:r>
      <w:r>
        <w:rPr>
          <w:b w:val="0"/>
          <w:spacing w:val="-3"/>
        </w:rPr>
        <w:t>we </w:t>
      </w:r>
      <w:r>
        <w:rPr>
          <w:b w:val="0"/>
          <w:spacing w:val="-4"/>
        </w:rPr>
        <w:t>have been </w:t>
      </w:r>
      <w:r>
        <w:rPr>
          <w:b w:val="0"/>
          <w:spacing w:val="-5"/>
        </w:rPr>
        <w:t>working </w:t>
      </w:r>
      <w:r>
        <w:rPr>
          <w:b w:val="0"/>
          <w:spacing w:val="-4"/>
        </w:rPr>
        <w:t>with </w:t>
      </w:r>
      <w:r>
        <w:rPr>
          <w:b w:val="0"/>
          <w:spacing w:val="-5"/>
        </w:rPr>
        <w:t>health, social </w:t>
      </w:r>
      <w:r>
        <w:rPr>
          <w:b w:val="0"/>
          <w:spacing w:val="-6"/>
        </w:rPr>
        <w:t>care, </w:t>
      </w:r>
      <w:r>
        <w:rPr>
          <w:b w:val="0"/>
          <w:spacing w:val="-4"/>
        </w:rPr>
        <w:t>VCSE, </w:t>
      </w:r>
      <w:r>
        <w:rPr>
          <w:b w:val="0"/>
          <w:spacing w:val="-5"/>
        </w:rPr>
        <w:t>education partners </w:t>
      </w:r>
      <w:r>
        <w:rPr>
          <w:b w:val="0"/>
          <w:spacing w:val="-3"/>
        </w:rPr>
        <w:t>to </w:t>
      </w:r>
      <w:r>
        <w:rPr>
          <w:b w:val="0"/>
          <w:spacing w:val="-5"/>
        </w:rPr>
        <w:t>create </w:t>
      </w:r>
      <w:r>
        <w:rPr>
          <w:b w:val="0"/>
        </w:rPr>
        <w:t>a </w:t>
      </w:r>
      <w:r>
        <w:rPr>
          <w:b w:val="0"/>
          <w:spacing w:val="-4"/>
        </w:rPr>
        <w:t>model </w:t>
      </w:r>
      <w:r>
        <w:rPr>
          <w:b w:val="0"/>
          <w:spacing w:val="-3"/>
        </w:rPr>
        <w:t>of </w:t>
      </w:r>
      <w:r>
        <w:rPr>
          <w:b w:val="0"/>
          <w:spacing w:val="-5"/>
        </w:rPr>
        <w:t>roll-out </w:t>
      </w:r>
      <w:r>
        <w:rPr>
          <w:b w:val="0"/>
          <w:spacing w:val="-4"/>
        </w:rPr>
        <w:t>that works for </w:t>
      </w:r>
      <w:r>
        <w:rPr>
          <w:b w:val="0"/>
          <w:spacing w:val="-5"/>
        </w:rPr>
        <w:t>Humber </w:t>
      </w:r>
      <w:r>
        <w:rPr>
          <w:b w:val="0"/>
          <w:spacing w:val="-4"/>
        </w:rPr>
        <w:t>and </w:t>
      </w:r>
      <w:r>
        <w:rPr>
          <w:b w:val="0"/>
          <w:spacing w:val="-5"/>
        </w:rPr>
        <w:t>North </w:t>
      </w:r>
      <w:r>
        <w:rPr>
          <w:b w:val="0"/>
          <w:spacing w:val="-8"/>
        </w:rPr>
        <w:t>Yorkshire. </w:t>
      </w:r>
      <w:r>
        <w:rPr>
          <w:b w:val="0"/>
          <w:spacing w:val="-4"/>
        </w:rPr>
        <w:t>This </w:t>
      </w:r>
      <w:r>
        <w:rPr>
          <w:b w:val="0"/>
          <w:spacing w:val="-5"/>
        </w:rPr>
        <w:t>training </w:t>
      </w:r>
      <w:r>
        <w:rPr>
          <w:b w:val="0"/>
          <w:spacing w:val="-4"/>
        </w:rPr>
        <w:t>aims </w:t>
      </w:r>
      <w:r>
        <w:rPr>
          <w:b w:val="0"/>
          <w:spacing w:val="-3"/>
        </w:rPr>
        <w:t>to </w:t>
      </w:r>
      <w:r>
        <w:rPr>
          <w:b w:val="0"/>
          <w:spacing w:val="-4"/>
        </w:rPr>
        <w:t>save lives </w:t>
      </w:r>
      <w:r>
        <w:rPr>
          <w:b w:val="0"/>
          <w:spacing w:val="-3"/>
        </w:rPr>
        <w:t>by </w:t>
      </w:r>
      <w:r>
        <w:rPr>
          <w:b w:val="0"/>
          <w:spacing w:val="-5"/>
        </w:rPr>
        <w:t>ensuring </w:t>
      </w:r>
      <w:r>
        <w:rPr>
          <w:b w:val="0"/>
          <w:spacing w:val="-4"/>
        </w:rPr>
        <w:t>the </w:t>
      </w:r>
      <w:r>
        <w:rPr>
          <w:b w:val="0"/>
          <w:spacing w:val="-5"/>
        </w:rPr>
        <w:t>health </w:t>
      </w:r>
      <w:r>
        <w:rPr>
          <w:b w:val="0"/>
          <w:spacing w:val="-4"/>
        </w:rPr>
        <w:t>and </w:t>
      </w:r>
      <w:r>
        <w:rPr>
          <w:b w:val="0"/>
          <w:spacing w:val="-5"/>
        </w:rPr>
        <w:t>social care </w:t>
      </w:r>
      <w:r>
        <w:rPr>
          <w:b w:val="0"/>
          <w:spacing w:val="-6"/>
        </w:rPr>
        <w:t>workforce </w:t>
      </w:r>
      <w:r>
        <w:rPr>
          <w:b w:val="0"/>
          <w:spacing w:val="-4"/>
        </w:rPr>
        <w:t>have the right </w:t>
      </w:r>
      <w:r>
        <w:rPr>
          <w:b w:val="0"/>
          <w:spacing w:val="-5"/>
        </w:rPr>
        <w:t>skills </w:t>
      </w:r>
      <w:r>
        <w:rPr>
          <w:b w:val="0"/>
          <w:spacing w:val="-4"/>
        </w:rPr>
        <w:t>and </w:t>
      </w:r>
      <w:r>
        <w:rPr>
          <w:b w:val="0"/>
          <w:spacing w:val="-5"/>
        </w:rPr>
        <w:t>knowledge </w:t>
      </w:r>
      <w:r>
        <w:rPr>
          <w:b w:val="0"/>
          <w:spacing w:val="-3"/>
        </w:rPr>
        <w:t>to </w:t>
      </w:r>
      <w:r>
        <w:rPr>
          <w:b w:val="0"/>
          <w:spacing w:val="-5"/>
        </w:rPr>
        <w:t>provide </w:t>
      </w:r>
      <w:r>
        <w:rPr>
          <w:b w:val="0"/>
          <w:spacing w:val="-4"/>
        </w:rPr>
        <w:t>safe, </w:t>
      </w:r>
      <w:r>
        <w:rPr>
          <w:b w:val="0"/>
          <w:spacing w:val="-5"/>
        </w:rPr>
        <w:t>compassionate </w:t>
      </w:r>
      <w:r>
        <w:rPr>
          <w:b w:val="0"/>
          <w:spacing w:val="-4"/>
        </w:rPr>
        <w:t>and </w:t>
      </w:r>
      <w:r>
        <w:rPr>
          <w:b w:val="0"/>
          <w:spacing w:val="-5"/>
        </w:rPr>
        <w:t>informed care</w:t>
      </w:r>
    </w:p>
    <w:p>
      <w:pPr>
        <w:pStyle w:val="BodyText"/>
        <w:spacing w:line="237" w:lineRule="auto" w:before="2"/>
        <w:ind w:left="1514" w:right="1717"/>
        <w:rPr>
          <w:b w:val="0"/>
        </w:rPr>
      </w:pPr>
      <w:r>
        <w:rPr>
          <w:b w:val="0"/>
          <w:spacing w:val="-3"/>
        </w:rPr>
        <w:t>to </w:t>
      </w:r>
      <w:r>
        <w:rPr>
          <w:b w:val="0"/>
          <w:spacing w:val="-5"/>
        </w:rPr>
        <w:t>autistic people </w:t>
      </w:r>
      <w:r>
        <w:rPr>
          <w:b w:val="0"/>
          <w:spacing w:val="-4"/>
        </w:rPr>
        <w:t>and </w:t>
      </w:r>
      <w:r>
        <w:rPr>
          <w:b w:val="0"/>
          <w:spacing w:val="-5"/>
        </w:rPr>
        <w:t>people </w:t>
      </w:r>
      <w:r>
        <w:rPr>
          <w:b w:val="0"/>
          <w:spacing w:val="-4"/>
        </w:rPr>
        <w:t>with </w:t>
      </w:r>
      <w:r>
        <w:rPr>
          <w:b w:val="0"/>
        </w:rPr>
        <w:t>a </w:t>
      </w:r>
      <w:r>
        <w:rPr>
          <w:b w:val="0"/>
          <w:spacing w:val="-4"/>
        </w:rPr>
        <w:t>learning </w:t>
      </w:r>
      <w:r>
        <w:rPr>
          <w:b w:val="0"/>
          <w:spacing w:val="-5"/>
        </w:rPr>
        <w:t>disability. </w:t>
      </w:r>
      <w:r>
        <w:rPr>
          <w:b w:val="0"/>
          <w:spacing w:val="-4"/>
        </w:rPr>
        <w:t>Our </w:t>
      </w:r>
      <w:r>
        <w:rPr>
          <w:b w:val="0"/>
          <w:spacing w:val="-5"/>
        </w:rPr>
        <w:t>approach </w:t>
      </w:r>
      <w:r>
        <w:rPr>
          <w:b w:val="0"/>
          <w:spacing w:val="-4"/>
        </w:rPr>
        <w:t>has been </w:t>
      </w:r>
      <w:r>
        <w:rPr>
          <w:b w:val="0"/>
          <w:spacing w:val="-3"/>
        </w:rPr>
        <w:t>to </w:t>
      </w:r>
      <w:r>
        <w:rPr>
          <w:b w:val="0"/>
          <w:spacing w:val="-6"/>
        </w:rPr>
        <w:t>create </w:t>
      </w:r>
      <w:r>
        <w:rPr>
          <w:b w:val="0"/>
        </w:rPr>
        <w:t>a </w:t>
      </w:r>
      <w:r>
        <w:rPr>
          <w:b w:val="0"/>
          <w:spacing w:val="-4"/>
        </w:rPr>
        <w:t>model that </w:t>
      </w:r>
      <w:r>
        <w:rPr>
          <w:b w:val="0"/>
          <w:spacing w:val="-3"/>
        </w:rPr>
        <w:t>is </w:t>
      </w:r>
      <w:r>
        <w:rPr>
          <w:b w:val="0"/>
          <w:spacing w:val="-5"/>
        </w:rPr>
        <w:t>collaboratively created, sustainable </w:t>
      </w:r>
      <w:r>
        <w:rPr>
          <w:b w:val="0"/>
          <w:spacing w:val="-4"/>
        </w:rPr>
        <w:t>and </w:t>
      </w:r>
      <w:r>
        <w:rPr>
          <w:b w:val="0"/>
          <w:spacing w:val="-5"/>
        </w:rPr>
        <w:t>utilises </w:t>
      </w:r>
      <w:r>
        <w:rPr>
          <w:b w:val="0"/>
          <w:spacing w:val="-4"/>
        </w:rPr>
        <w:t>the </w:t>
      </w:r>
      <w:r>
        <w:rPr>
          <w:b w:val="0"/>
          <w:spacing w:val="-5"/>
        </w:rPr>
        <w:t>funding from NHS</w:t>
      </w:r>
    </w:p>
    <w:p>
      <w:pPr>
        <w:pStyle w:val="BodyText"/>
        <w:spacing w:line="237" w:lineRule="auto"/>
        <w:ind w:left="1514" w:right="1527"/>
        <w:rPr>
          <w:b w:val="0"/>
        </w:rPr>
      </w:pPr>
      <w:r>
        <w:rPr>
          <w:b w:val="0"/>
          <w:spacing w:val="-5"/>
        </w:rPr>
        <w:t>England </w:t>
      </w:r>
      <w:r>
        <w:rPr>
          <w:b w:val="0"/>
          <w:spacing w:val="-4"/>
        </w:rPr>
        <w:t>for </w:t>
      </w:r>
      <w:r>
        <w:rPr>
          <w:b w:val="0"/>
          <w:spacing w:val="-5"/>
        </w:rPr>
        <w:t>maximum reach </w:t>
      </w:r>
      <w:r>
        <w:rPr>
          <w:b w:val="0"/>
          <w:spacing w:val="-4"/>
        </w:rPr>
        <w:t>and </w:t>
      </w:r>
      <w:r>
        <w:rPr>
          <w:b w:val="0"/>
          <w:spacing w:val="-5"/>
        </w:rPr>
        <w:t>impact. Engaging </w:t>
      </w:r>
      <w:r>
        <w:rPr>
          <w:b w:val="0"/>
          <w:spacing w:val="-4"/>
        </w:rPr>
        <w:t>with over </w:t>
      </w:r>
      <w:r>
        <w:rPr>
          <w:b w:val="0"/>
          <w:spacing w:val="-3"/>
        </w:rPr>
        <w:t>20 </w:t>
      </w:r>
      <w:r>
        <w:rPr>
          <w:b w:val="0"/>
          <w:spacing w:val="-5"/>
        </w:rPr>
        <w:t>organisations </w:t>
      </w:r>
      <w:r>
        <w:rPr>
          <w:b w:val="0"/>
          <w:spacing w:val="-3"/>
        </w:rPr>
        <w:t>to </w:t>
      </w:r>
      <w:r>
        <w:rPr>
          <w:b w:val="0"/>
          <w:spacing w:val="-4"/>
        </w:rPr>
        <w:t>build </w:t>
      </w:r>
      <w:r>
        <w:rPr>
          <w:b w:val="0"/>
          <w:spacing w:val="-5"/>
        </w:rPr>
        <w:t>the infrastructure </w:t>
      </w:r>
      <w:r>
        <w:rPr>
          <w:b w:val="0"/>
          <w:spacing w:val="-4"/>
        </w:rPr>
        <w:t>for </w:t>
      </w:r>
      <w:r>
        <w:rPr>
          <w:b w:val="0"/>
          <w:spacing w:val="-5"/>
        </w:rPr>
        <w:t>delivery </w:t>
      </w:r>
      <w:r>
        <w:rPr>
          <w:b w:val="0"/>
          <w:spacing w:val="-3"/>
        </w:rPr>
        <w:t>at </w:t>
      </w:r>
      <w:r>
        <w:rPr>
          <w:b w:val="0"/>
          <w:spacing w:val="-4"/>
        </w:rPr>
        <w:t>pace, </w:t>
      </w:r>
      <w:r>
        <w:rPr>
          <w:b w:val="0"/>
          <w:spacing w:val="-3"/>
        </w:rPr>
        <w:t>we </w:t>
      </w:r>
      <w:r>
        <w:rPr>
          <w:b w:val="0"/>
          <w:spacing w:val="-5"/>
        </w:rPr>
        <w:t>are hoping </w:t>
      </w:r>
      <w:r>
        <w:rPr>
          <w:b w:val="0"/>
          <w:spacing w:val="-4"/>
        </w:rPr>
        <w:t>that </w:t>
      </w:r>
      <w:r>
        <w:rPr>
          <w:b w:val="0"/>
          <w:spacing w:val="-5"/>
        </w:rPr>
        <w:t>delivery </w:t>
      </w:r>
      <w:r>
        <w:rPr>
          <w:b w:val="0"/>
          <w:spacing w:val="-4"/>
        </w:rPr>
        <w:t>will begin </w:t>
      </w:r>
      <w:r>
        <w:rPr>
          <w:b w:val="0"/>
          <w:spacing w:val="-3"/>
        </w:rPr>
        <w:t>in </w:t>
      </w:r>
      <w:r>
        <w:rPr>
          <w:b w:val="0"/>
          <w:spacing w:val="-5"/>
        </w:rPr>
        <w:t>Summer 2024. Roll-out </w:t>
      </w:r>
      <w:r>
        <w:rPr>
          <w:b w:val="0"/>
          <w:spacing w:val="-4"/>
        </w:rPr>
        <w:t>will start </w:t>
      </w:r>
      <w:r>
        <w:rPr>
          <w:b w:val="0"/>
          <w:spacing w:val="-5"/>
        </w:rPr>
        <w:t>within </w:t>
      </w:r>
      <w:r>
        <w:rPr>
          <w:b w:val="0"/>
          <w:spacing w:val="-4"/>
        </w:rPr>
        <w:t>the acute </w:t>
      </w:r>
      <w:r>
        <w:rPr>
          <w:b w:val="0"/>
          <w:spacing w:val="-5"/>
        </w:rPr>
        <w:t>health sector </w:t>
      </w:r>
      <w:r>
        <w:rPr>
          <w:b w:val="0"/>
          <w:spacing w:val="-4"/>
        </w:rPr>
        <w:t>and </w:t>
      </w:r>
      <w:r>
        <w:rPr>
          <w:b w:val="0"/>
          <w:spacing w:val="-5"/>
        </w:rPr>
        <w:t>social care, followed </w:t>
      </w:r>
      <w:r>
        <w:rPr>
          <w:b w:val="0"/>
          <w:spacing w:val="-3"/>
        </w:rPr>
        <w:t>by </w:t>
      </w:r>
      <w:r>
        <w:rPr>
          <w:b w:val="0"/>
          <w:spacing w:val="-4"/>
        </w:rPr>
        <w:t>the </w:t>
      </w:r>
      <w:r>
        <w:rPr>
          <w:b w:val="0"/>
          <w:spacing w:val="-5"/>
        </w:rPr>
        <w:t>mental health, </w:t>
      </w:r>
      <w:r>
        <w:rPr>
          <w:b w:val="0"/>
          <w:spacing w:val="-4"/>
        </w:rPr>
        <w:t>learning </w:t>
      </w:r>
      <w:r>
        <w:rPr>
          <w:b w:val="0"/>
          <w:spacing w:val="-5"/>
        </w:rPr>
        <w:t>disability </w:t>
      </w:r>
      <w:r>
        <w:rPr>
          <w:b w:val="0"/>
          <w:spacing w:val="-4"/>
        </w:rPr>
        <w:t>and </w:t>
      </w:r>
      <w:r>
        <w:rPr>
          <w:b w:val="0"/>
          <w:spacing w:val="-5"/>
        </w:rPr>
        <w:t>autism </w:t>
      </w:r>
      <w:r>
        <w:rPr>
          <w:b w:val="0"/>
          <w:spacing w:val="-8"/>
        </w:rPr>
        <w:t>sector, </w:t>
      </w:r>
      <w:r>
        <w:rPr>
          <w:b w:val="0"/>
          <w:spacing w:val="-5"/>
        </w:rPr>
        <w:t>primary care </w:t>
      </w:r>
      <w:r>
        <w:rPr>
          <w:b w:val="0"/>
          <w:spacing w:val="-4"/>
        </w:rPr>
        <w:t>and the </w:t>
      </w:r>
      <w:r>
        <w:rPr>
          <w:b w:val="0"/>
          <w:spacing w:val="-5"/>
        </w:rPr>
        <w:t>voluntary </w:t>
      </w:r>
      <w:r>
        <w:rPr>
          <w:b w:val="0"/>
          <w:spacing w:val="-8"/>
        </w:rPr>
        <w:t>sector. </w:t>
      </w:r>
      <w:r>
        <w:rPr>
          <w:b w:val="0"/>
          <w:spacing w:val="-4"/>
        </w:rPr>
        <w:t>With over </w:t>
      </w:r>
      <w:r>
        <w:rPr>
          <w:b w:val="0"/>
          <w:spacing w:val="-5"/>
        </w:rPr>
        <w:t>50,000 people </w:t>
      </w:r>
      <w:r>
        <w:rPr>
          <w:b w:val="0"/>
          <w:spacing w:val="-3"/>
        </w:rPr>
        <w:t>to </w:t>
      </w:r>
      <w:r>
        <w:rPr>
          <w:b w:val="0"/>
          <w:spacing w:val="-5"/>
        </w:rPr>
        <w:t>deliver </w:t>
      </w:r>
      <w:r>
        <w:rPr>
          <w:b w:val="0"/>
          <w:spacing w:val="-4"/>
        </w:rPr>
        <w:t>this </w:t>
      </w:r>
      <w:r>
        <w:rPr>
          <w:b w:val="0"/>
          <w:spacing w:val="-5"/>
        </w:rPr>
        <w:t>training </w:t>
      </w:r>
      <w:r>
        <w:rPr>
          <w:b w:val="0"/>
          <w:spacing w:val="-3"/>
        </w:rPr>
        <w:t>to </w:t>
      </w:r>
      <w:r>
        <w:rPr>
          <w:b w:val="0"/>
          <w:spacing w:val="-5"/>
        </w:rPr>
        <w:t>within health </w:t>
      </w:r>
      <w:r>
        <w:rPr>
          <w:b w:val="0"/>
          <w:spacing w:val="-4"/>
        </w:rPr>
        <w:t>and </w:t>
      </w:r>
      <w:r>
        <w:rPr>
          <w:b w:val="0"/>
          <w:spacing w:val="-5"/>
        </w:rPr>
        <w:t>social care alone, </w:t>
      </w:r>
      <w:r>
        <w:rPr>
          <w:b w:val="0"/>
          <w:spacing w:val="-3"/>
        </w:rPr>
        <w:t>it is</w:t>
      </w:r>
      <w:r>
        <w:rPr>
          <w:b w:val="0"/>
          <w:spacing w:val="-48"/>
        </w:rPr>
        <w:t> </w:t>
      </w:r>
      <w:r>
        <w:rPr>
          <w:b w:val="0"/>
          <w:spacing w:val="-5"/>
        </w:rPr>
        <w:t>going </w:t>
      </w:r>
      <w:r>
        <w:rPr>
          <w:b w:val="0"/>
          <w:spacing w:val="-3"/>
        </w:rPr>
        <w:t>to </w:t>
      </w:r>
      <w:r>
        <w:rPr>
          <w:b w:val="0"/>
          <w:spacing w:val="-4"/>
        </w:rPr>
        <w:t>take </w:t>
      </w:r>
      <w:r>
        <w:rPr>
          <w:b w:val="0"/>
        </w:rPr>
        <w:t>a </w:t>
      </w:r>
      <w:r>
        <w:rPr>
          <w:b w:val="0"/>
          <w:spacing w:val="-5"/>
        </w:rPr>
        <w:t>number </w:t>
      </w:r>
      <w:r>
        <w:rPr>
          <w:b w:val="0"/>
          <w:spacing w:val="-3"/>
        </w:rPr>
        <w:t>of </w:t>
      </w:r>
      <w:r>
        <w:rPr>
          <w:b w:val="0"/>
          <w:spacing w:val="-4"/>
        </w:rPr>
        <w:t>years </w:t>
      </w:r>
      <w:r>
        <w:rPr>
          <w:b w:val="0"/>
          <w:spacing w:val="-3"/>
        </w:rPr>
        <w:t>to </w:t>
      </w:r>
      <w:r>
        <w:rPr>
          <w:b w:val="0"/>
          <w:spacing w:val="-5"/>
        </w:rPr>
        <w:t>complete. </w:t>
      </w:r>
      <w:r>
        <w:rPr>
          <w:b w:val="0"/>
          <w:spacing w:val="-11"/>
        </w:rPr>
        <w:t>You </w:t>
      </w:r>
      <w:r>
        <w:rPr>
          <w:b w:val="0"/>
          <w:spacing w:val="-4"/>
        </w:rPr>
        <w:t>can </w:t>
      </w:r>
      <w:r>
        <w:rPr>
          <w:b w:val="0"/>
          <w:spacing w:val="-3"/>
        </w:rPr>
        <w:t>find </w:t>
      </w:r>
      <w:r>
        <w:rPr>
          <w:b w:val="0"/>
          <w:spacing w:val="-4"/>
        </w:rPr>
        <w:t>out </w:t>
      </w:r>
      <w:r>
        <w:rPr>
          <w:b w:val="0"/>
          <w:spacing w:val="-5"/>
        </w:rPr>
        <w:t>more </w:t>
      </w:r>
      <w:r>
        <w:rPr>
          <w:b w:val="0"/>
          <w:spacing w:val="-4"/>
        </w:rPr>
        <w:t>about this work </w:t>
      </w:r>
      <w:r>
        <w:rPr>
          <w:b w:val="0"/>
          <w:spacing w:val="-3"/>
        </w:rPr>
        <w:t>in </w:t>
      </w:r>
      <w:r>
        <w:rPr>
          <w:b w:val="0"/>
          <w:spacing w:val="-5"/>
        </w:rPr>
        <w:t>the </w:t>
      </w:r>
      <w:r>
        <w:rPr>
          <w:b w:val="0"/>
          <w:spacing w:val="-4"/>
        </w:rPr>
        <w:t>Learning </w:t>
      </w:r>
      <w:r>
        <w:rPr>
          <w:b w:val="0"/>
          <w:spacing w:val="-5"/>
        </w:rPr>
        <w:t>Disabilities </w:t>
      </w:r>
      <w:r>
        <w:rPr>
          <w:b w:val="0"/>
          <w:spacing w:val="-4"/>
        </w:rPr>
        <w:t>and </w:t>
      </w:r>
      <w:r>
        <w:rPr>
          <w:b w:val="0"/>
          <w:spacing w:val="-5"/>
        </w:rPr>
        <w:t>Autism</w:t>
      </w:r>
      <w:r>
        <w:rPr>
          <w:b w:val="0"/>
          <w:spacing w:val="-27"/>
        </w:rPr>
        <w:t> </w:t>
      </w:r>
      <w:r>
        <w:rPr>
          <w:b w:val="0"/>
          <w:spacing w:val="-5"/>
        </w:rPr>
        <w:t>pages.</w:t>
      </w:r>
    </w:p>
    <w:p>
      <w:pPr>
        <w:pStyle w:val="BodyText"/>
        <w:spacing w:line="237" w:lineRule="auto" w:before="116"/>
        <w:ind w:left="1514" w:right="1770"/>
        <w:rPr>
          <w:b w:val="0"/>
        </w:rPr>
      </w:pPr>
      <w:r>
        <w:rPr>
          <w:b w:val="0"/>
          <w:spacing w:val="-5"/>
        </w:rPr>
        <w:t>We</w:t>
      </w:r>
      <w:r>
        <w:rPr>
          <w:b w:val="0"/>
          <w:spacing w:val="-9"/>
        </w:rPr>
        <w:t> </w:t>
      </w:r>
      <w:r>
        <w:rPr>
          <w:b w:val="0"/>
          <w:spacing w:val="-4"/>
        </w:rPr>
        <w:t>have</w:t>
      </w:r>
      <w:r>
        <w:rPr>
          <w:b w:val="0"/>
          <w:spacing w:val="-8"/>
        </w:rPr>
        <w:t> </w:t>
      </w:r>
      <w:r>
        <w:rPr>
          <w:b w:val="0"/>
          <w:spacing w:val="-4"/>
        </w:rPr>
        <w:t>begun</w:t>
      </w:r>
      <w:r>
        <w:rPr>
          <w:b w:val="0"/>
          <w:spacing w:val="-9"/>
        </w:rPr>
        <w:t> </w:t>
      </w:r>
      <w:r>
        <w:rPr>
          <w:b w:val="0"/>
          <w:spacing w:val="-3"/>
        </w:rPr>
        <w:t>to</w:t>
      </w:r>
      <w:r>
        <w:rPr>
          <w:b w:val="0"/>
          <w:spacing w:val="-8"/>
        </w:rPr>
        <w:t> </w:t>
      </w:r>
      <w:r>
        <w:rPr>
          <w:b w:val="0"/>
          <w:spacing w:val="-5"/>
        </w:rPr>
        <w:t>capture</w:t>
      </w:r>
      <w:r>
        <w:rPr>
          <w:b w:val="0"/>
          <w:spacing w:val="-8"/>
        </w:rPr>
        <w:t> </w:t>
      </w:r>
      <w:r>
        <w:rPr>
          <w:b w:val="0"/>
          <w:spacing w:val="-4"/>
        </w:rPr>
        <w:t>the</w:t>
      </w:r>
      <w:r>
        <w:rPr>
          <w:b w:val="0"/>
          <w:spacing w:val="-9"/>
        </w:rPr>
        <w:t> </w:t>
      </w:r>
      <w:r>
        <w:rPr>
          <w:b w:val="0"/>
          <w:spacing w:val="-5"/>
        </w:rPr>
        <w:t>workforce</w:t>
      </w:r>
      <w:r>
        <w:rPr>
          <w:b w:val="0"/>
          <w:spacing w:val="-8"/>
        </w:rPr>
        <w:t> </w:t>
      </w:r>
      <w:r>
        <w:rPr>
          <w:b w:val="0"/>
          <w:spacing w:val="-5"/>
        </w:rPr>
        <w:t>levels</w:t>
      </w:r>
      <w:r>
        <w:rPr>
          <w:b w:val="0"/>
          <w:spacing w:val="-9"/>
        </w:rPr>
        <w:t> </w:t>
      </w:r>
      <w:r>
        <w:rPr>
          <w:b w:val="0"/>
          <w:spacing w:val="-4"/>
        </w:rPr>
        <w:t>and</w:t>
      </w:r>
      <w:r>
        <w:rPr>
          <w:b w:val="0"/>
          <w:spacing w:val="-8"/>
        </w:rPr>
        <w:t> </w:t>
      </w:r>
      <w:r>
        <w:rPr>
          <w:b w:val="0"/>
          <w:spacing w:val="-5"/>
        </w:rPr>
        <w:t>potential</w:t>
      </w:r>
      <w:r>
        <w:rPr>
          <w:b w:val="0"/>
          <w:spacing w:val="-8"/>
        </w:rPr>
        <w:t> </w:t>
      </w:r>
      <w:r>
        <w:rPr>
          <w:b w:val="0"/>
          <w:spacing w:val="-5"/>
        </w:rPr>
        <w:t>growth</w:t>
      </w:r>
      <w:r>
        <w:rPr>
          <w:b w:val="0"/>
          <w:spacing w:val="-9"/>
        </w:rPr>
        <w:t> </w:t>
      </w:r>
      <w:r>
        <w:rPr>
          <w:b w:val="0"/>
          <w:spacing w:val="-4"/>
        </w:rPr>
        <w:t>needs</w:t>
      </w:r>
      <w:r>
        <w:rPr>
          <w:b w:val="0"/>
          <w:spacing w:val="-8"/>
        </w:rPr>
        <w:t> </w:t>
      </w:r>
      <w:r>
        <w:rPr>
          <w:b w:val="0"/>
          <w:spacing w:val="-4"/>
        </w:rPr>
        <w:t>for</w:t>
      </w:r>
      <w:r>
        <w:rPr>
          <w:b w:val="0"/>
          <w:spacing w:val="-9"/>
        </w:rPr>
        <w:t> </w:t>
      </w:r>
      <w:r>
        <w:rPr>
          <w:b w:val="0"/>
          <w:spacing w:val="-5"/>
        </w:rPr>
        <w:t>learning disability services, although </w:t>
      </w:r>
      <w:r>
        <w:rPr>
          <w:b w:val="0"/>
          <w:spacing w:val="-4"/>
        </w:rPr>
        <w:t>this work </w:t>
      </w:r>
      <w:r>
        <w:rPr>
          <w:b w:val="0"/>
          <w:spacing w:val="-3"/>
        </w:rPr>
        <w:t>is at an </w:t>
      </w:r>
      <w:r>
        <w:rPr>
          <w:b w:val="0"/>
          <w:spacing w:val="-4"/>
        </w:rPr>
        <w:t>early </w:t>
      </w:r>
      <w:r>
        <w:rPr>
          <w:b w:val="0"/>
          <w:spacing w:val="-5"/>
        </w:rPr>
        <w:t>stage. </w:t>
      </w:r>
      <w:r>
        <w:rPr>
          <w:b w:val="0"/>
          <w:spacing w:val="-4"/>
        </w:rPr>
        <w:t>The NHS Long </w:t>
      </w:r>
      <w:r>
        <w:rPr>
          <w:b w:val="0"/>
          <w:spacing w:val="-11"/>
        </w:rPr>
        <w:t>Term</w:t>
      </w:r>
      <w:r>
        <w:rPr>
          <w:b w:val="0"/>
          <w:spacing w:val="-49"/>
        </w:rPr>
        <w:t> </w:t>
      </w:r>
      <w:r>
        <w:rPr>
          <w:b w:val="0"/>
          <w:spacing w:val="-7"/>
        </w:rPr>
        <w:t>Workforce </w:t>
      </w:r>
      <w:r>
        <w:rPr>
          <w:b w:val="0"/>
          <w:spacing w:val="-4"/>
        </w:rPr>
        <w:t>Plans </w:t>
      </w:r>
      <w:r>
        <w:rPr>
          <w:b w:val="0"/>
          <w:spacing w:val="-5"/>
        </w:rPr>
        <w:t>identifies </w:t>
      </w:r>
      <w:r>
        <w:rPr>
          <w:b w:val="0"/>
          <w:spacing w:val="-4"/>
        </w:rPr>
        <w:t>this </w:t>
      </w:r>
      <w:r>
        <w:rPr>
          <w:b w:val="0"/>
          <w:spacing w:val="-5"/>
        </w:rPr>
        <w:t>area </w:t>
      </w:r>
      <w:r>
        <w:rPr>
          <w:b w:val="0"/>
          <w:spacing w:val="-3"/>
        </w:rPr>
        <w:t>of </w:t>
      </w:r>
      <w:r>
        <w:rPr>
          <w:b w:val="0"/>
          <w:spacing w:val="-4"/>
        </w:rPr>
        <w:t>work </w:t>
      </w:r>
      <w:r>
        <w:rPr>
          <w:b w:val="0"/>
          <w:spacing w:val="-3"/>
        </w:rPr>
        <w:t>as </w:t>
      </w:r>
      <w:r>
        <w:rPr>
          <w:b w:val="0"/>
        </w:rPr>
        <w:t>a </w:t>
      </w:r>
      <w:r>
        <w:rPr>
          <w:b w:val="0"/>
          <w:spacing w:val="-5"/>
        </w:rPr>
        <w:t>priority, </w:t>
      </w:r>
      <w:r>
        <w:rPr>
          <w:b w:val="0"/>
          <w:spacing w:val="-4"/>
        </w:rPr>
        <w:t>and our early work </w:t>
      </w:r>
      <w:r>
        <w:rPr>
          <w:b w:val="0"/>
          <w:spacing w:val="-5"/>
        </w:rPr>
        <w:t>supports development </w:t>
      </w:r>
      <w:r>
        <w:rPr>
          <w:b w:val="0"/>
          <w:spacing w:val="-4"/>
        </w:rPr>
        <w:t>both </w:t>
      </w:r>
      <w:r>
        <w:rPr>
          <w:b w:val="0"/>
          <w:spacing w:val="-3"/>
        </w:rPr>
        <w:t>in </w:t>
      </w:r>
      <w:r>
        <w:rPr>
          <w:b w:val="0"/>
          <w:spacing w:val="-4"/>
        </w:rPr>
        <w:t>terms </w:t>
      </w:r>
      <w:r>
        <w:rPr>
          <w:b w:val="0"/>
          <w:spacing w:val="-3"/>
        </w:rPr>
        <w:t>of </w:t>
      </w:r>
      <w:r>
        <w:rPr>
          <w:b w:val="0"/>
          <w:spacing w:val="-5"/>
        </w:rPr>
        <w:t>increasing awareness locally </w:t>
      </w:r>
      <w:r>
        <w:rPr>
          <w:b w:val="0"/>
          <w:spacing w:val="-4"/>
        </w:rPr>
        <w:t>and </w:t>
      </w:r>
      <w:r>
        <w:rPr>
          <w:b w:val="0"/>
          <w:spacing w:val="-5"/>
        </w:rPr>
        <w:t>developing </w:t>
      </w:r>
      <w:r>
        <w:rPr>
          <w:b w:val="0"/>
          <w:spacing w:val="-4"/>
        </w:rPr>
        <w:t>our </w:t>
      </w:r>
      <w:r>
        <w:rPr>
          <w:b w:val="0"/>
          <w:spacing w:val="-5"/>
        </w:rPr>
        <w:t>systems </w:t>
      </w:r>
      <w:r>
        <w:rPr>
          <w:b w:val="0"/>
          <w:spacing w:val="-3"/>
        </w:rPr>
        <w:t>in </w:t>
      </w:r>
      <w:r>
        <w:rPr>
          <w:b w:val="0"/>
        </w:rPr>
        <w:t>a </w:t>
      </w:r>
      <w:r>
        <w:rPr>
          <w:b w:val="0"/>
          <w:spacing w:val="-4"/>
        </w:rPr>
        <w:t>way </w:t>
      </w:r>
      <w:r>
        <w:rPr>
          <w:b w:val="0"/>
          <w:spacing w:val="-5"/>
        </w:rPr>
        <w:t>to support </w:t>
      </w:r>
      <w:r>
        <w:rPr>
          <w:b w:val="0"/>
          <w:spacing w:val="-4"/>
        </w:rPr>
        <w:t>long term </w:t>
      </w:r>
      <w:r>
        <w:rPr>
          <w:b w:val="0"/>
          <w:spacing w:val="-5"/>
        </w:rPr>
        <w:t>workforce</w:t>
      </w:r>
      <w:r>
        <w:rPr>
          <w:b w:val="0"/>
          <w:spacing w:val="-27"/>
        </w:rPr>
        <w:t> </w:t>
      </w:r>
      <w:r>
        <w:rPr>
          <w:b w:val="0"/>
          <w:spacing w:val="-5"/>
        </w:rPr>
        <w:t>planning.</w:t>
      </w:r>
    </w:p>
    <w:p>
      <w:pPr>
        <w:pStyle w:val="BodyText"/>
        <w:spacing w:line="237" w:lineRule="auto" w:before="114"/>
        <w:ind w:left="1514" w:right="1717"/>
        <w:rPr>
          <w:b w:val="0"/>
        </w:rPr>
      </w:pPr>
      <w:r>
        <w:rPr/>
        <w:pict>
          <v:line style="position:absolute;mso-position-horizontal-relative:page;mso-position-vertical-relative:paragraph;z-index:251783168" from="2.8575pt,17.943474pt" to="2.8575pt,194.703472pt" stroked="true" strokeweight="5.715pt" strokecolor="#000000">
            <v:stroke dashstyle="solid"/>
            <w10:wrap type="none"/>
          </v:line>
        </w:pict>
      </w:r>
      <w:r>
        <w:rPr>
          <w:b w:val="0"/>
          <w:spacing w:val="-3"/>
        </w:rPr>
        <w:t>As </w:t>
      </w:r>
      <w:r>
        <w:rPr>
          <w:b w:val="0"/>
          <w:spacing w:val="-4"/>
        </w:rPr>
        <w:t>well </w:t>
      </w:r>
      <w:r>
        <w:rPr>
          <w:b w:val="0"/>
          <w:spacing w:val="-3"/>
        </w:rPr>
        <w:t>as an </w:t>
      </w:r>
      <w:r>
        <w:rPr>
          <w:b w:val="0"/>
          <w:spacing w:val="-5"/>
        </w:rPr>
        <w:t>increased presence </w:t>
      </w:r>
      <w:r>
        <w:rPr>
          <w:b w:val="0"/>
          <w:spacing w:val="-3"/>
        </w:rPr>
        <w:t>of </w:t>
      </w:r>
      <w:r>
        <w:rPr>
          <w:b w:val="0"/>
          <w:spacing w:val="-5"/>
        </w:rPr>
        <w:t>psychological professional roles, </w:t>
      </w:r>
      <w:r>
        <w:rPr>
          <w:b w:val="0"/>
          <w:spacing w:val="-4"/>
        </w:rPr>
        <w:t>the </w:t>
      </w:r>
      <w:r>
        <w:rPr>
          <w:b w:val="0"/>
          <w:spacing w:val="-5"/>
        </w:rPr>
        <w:t>Humber and </w:t>
      </w:r>
      <w:r>
        <w:rPr>
          <w:b w:val="0"/>
          <w:spacing w:val="-4"/>
        </w:rPr>
        <w:t>North </w:t>
      </w:r>
      <w:r>
        <w:rPr>
          <w:b w:val="0"/>
          <w:spacing w:val="-8"/>
        </w:rPr>
        <w:t>Yorkshire </w:t>
      </w:r>
      <w:r>
        <w:rPr>
          <w:b w:val="0"/>
          <w:spacing w:val="-5"/>
        </w:rPr>
        <w:t>Careers </w:t>
      </w:r>
      <w:r>
        <w:rPr>
          <w:b w:val="0"/>
          <w:spacing w:val="-4"/>
        </w:rPr>
        <w:t>Hub </w:t>
      </w:r>
      <w:r>
        <w:rPr>
          <w:b w:val="0"/>
          <w:spacing w:val="-5"/>
        </w:rPr>
        <w:t>webpages </w:t>
      </w:r>
      <w:r>
        <w:rPr>
          <w:b w:val="0"/>
          <w:spacing w:val="-4"/>
        </w:rPr>
        <w:t>have </w:t>
      </w:r>
      <w:r>
        <w:rPr>
          <w:b w:val="0"/>
          <w:spacing w:val="-5"/>
        </w:rPr>
        <w:t>included additional content </w:t>
      </w:r>
      <w:r>
        <w:rPr>
          <w:b w:val="0"/>
          <w:spacing w:val="-4"/>
        </w:rPr>
        <w:t>for </w:t>
      </w:r>
      <w:r>
        <w:rPr>
          <w:b w:val="0"/>
          <w:spacing w:val="-5"/>
        </w:rPr>
        <w:t>Learning Disability Nursing, promoting </w:t>
      </w:r>
      <w:r>
        <w:rPr>
          <w:b w:val="0"/>
          <w:spacing w:val="-4"/>
        </w:rPr>
        <w:t>this </w:t>
      </w:r>
      <w:r>
        <w:rPr>
          <w:b w:val="0"/>
          <w:spacing w:val="-5"/>
        </w:rPr>
        <w:t>valued profession </w:t>
      </w:r>
      <w:r>
        <w:rPr>
          <w:b w:val="0"/>
          <w:spacing w:val="-4"/>
        </w:rPr>
        <w:t>that </w:t>
      </w:r>
      <w:r>
        <w:rPr>
          <w:b w:val="0"/>
          <w:spacing w:val="-5"/>
        </w:rPr>
        <w:t>really </w:t>
      </w:r>
      <w:r>
        <w:rPr>
          <w:b w:val="0"/>
          <w:spacing w:val="-4"/>
        </w:rPr>
        <w:t>makes </w:t>
      </w:r>
      <w:r>
        <w:rPr>
          <w:b w:val="0"/>
        </w:rPr>
        <w:t>a </w:t>
      </w:r>
      <w:r>
        <w:rPr>
          <w:b w:val="0"/>
          <w:spacing w:val="-6"/>
        </w:rPr>
        <w:t>difference </w:t>
      </w:r>
      <w:r>
        <w:rPr>
          <w:b w:val="0"/>
          <w:spacing w:val="-3"/>
        </w:rPr>
        <w:t>to </w:t>
      </w:r>
      <w:r>
        <w:rPr>
          <w:b w:val="0"/>
          <w:spacing w:val="-5"/>
        </w:rPr>
        <w:t>our population. </w:t>
      </w:r>
      <w:r>
        <w:rPr>
          <w:b w:val="0"/>
          <w:spacing w:val="-4"/>
        </w:rPr>
        <w:t>The Learning </w:t>
      </w:r>
      <w:r>
        <w:rPr>
          <w:b w:val="0"/>
          <w:spacing w:val="-5"/>
        </w:rPr>
        <w:t>Disability Nursing </w:t>
      </w:r>
      <w:r>
        <w:rPr>
          <w:b w:val="0"/>
          <w:spacing w:val="-6"/>
        </w:rPr>
        <w:t>Workforce </w:t>
      </w:r>
      <w:r>
        <w:rPr>
          <w:b w:val="0"/>
          <w:spacing w:val="-5"/>
        </w:rPr>
        <w:t>Champion 12-month </w:t>
      </w:r>
      <w:r>
        <w:rPr>
          <w:b w:val="0"/>
          <w:spacing w:val="-6"/>
        </w:rPr>
        <w:t>project, </w:t>
      </w:r>
      <w:r>
        <w:rPr>
          <w:b w:val="0"/>
          <w:spacing w:val="-5"/>
        </w:rPr>
        <w:t>funded </w:t>
      </w:r>
      <w:r>
        <w:rPr>
          <w:b w:val="0"/>
          <w:spacing w:val="-3"/>
        </w:rPr>
        <w:t>by </w:t>
      </w:r>
      <w:r>
        <w:rPr>
          <w:b w:val="0"/>
          <w:spacing w:val="-4"/>
        </w:rPr>
        <w:t>NHS </w:t>
      </w:r>
      <w:r>
        <w:rPr>
          <w:b w:val="0"/>
          <w:spacing w:val="-5"/>
        </w:rPr>
        <w:t>England, </w:t>
      </w:r>
      <w:r>
        <w:rPr>
          <w:b w:val="0"/>
          <w:spacing w:val="-4"/>
        </w:rPr>
        <w:t>has </w:t>
      </w:r>
      <w:r>
        <w:rPr>
          <w:b w:val="0"/>
          <w:spacing w:val="-5"/>
        </w:rPr>
        <w:t>enabled </w:t>
      </w:r>
      <w:r>
        <w:rPr>
          <w:b w:val="0"/>
          <w:spacing w:val="-3"/>
        </w:rPr>
        <w:t>us to </w:t>
      </w:r>
      <w:r>
        <w:rPr>
          <w:b w:val="0"/>
          <w:spacing w:val="-5"/>
        </w:rPr>
        <w:t>increase </w:t>
      </w:r>
      <w:r>
        <w:rPr>
          <w:b w:val="0"/>
          <w:spacing w:val="-4"/>
        </w:rPr>
        <w:t>the </w:t>
      </w:r>
      <w:r>
        <w:rPr>
          <w:b w:val="0"/>
          <w:spacing w:val="-5"/>
        </w:rPr>
        <w:t>visibility </w:t>
      </w:r>
      <w:r>
        <w:rPr>
          <w:b w:val="0"/>
          <w:spacing w:val="-3"/>
        </w:rPr>
        <w:t>of </w:t>
      </w:r>
      <w:r>
        <w:rPr>
          <w:b w:val="0"/>
          <w:spacing w:val="-4"/>
        </w:rPr>
        <w:t>this </w:t>
      </w:r>
      <w:r>
        <w:rPr>
          <w:b w:val="0"/>
          <w:spacing w:val="-5"/>
        </w:rPr>
        <w:t>role; </w:t>
      </w:r>
      <w:r>
        <w:rPr>
          <w:b w:val="0"/>
          <w:spacing w:val="-4"/>
        </w:rPr>
        <w:t>and </w:t>
      </w:r>
      <w:r>
        <w:rPr>
          <w:b w:val="0"/>
          <w:spacing w:val="-6"/>
        </w:rPr>
        <w:t>reach </w:t>
      </w:r>
      <w:r>
        <w:rPr>
          <w:b w:val="0"/>
          <w:spacing w:val="-4"/>
        </w:rPr>
        <w:t>out </w:t>
      </w:r>
      <w:r>
        <w:rPr>
          <w:b w:val="0"/>
          <w:spacing w:val="-3"/>
        </w:rPr>
        <w:t>to </w:t>
      </w:r>
      <w:r>
        <w:rPr>
          <w:b w:val="0"/>
          <w:spacing w:val="-5"/>
        </w:rPr>
        <w:t>higher education establishments, </w:t>
      </w:r>
      <w:r>
        <w:rPr>
          <w:b w:val="0"/>
          <w:spacing w:val="-3"/>
        </w:rPr>
        <w:t>in </w:t>
      </w:r>
      <w:r>
        <w:rPr>
          <w:b w:val="0"/>
          <w:spacing w:val="-4"/>
        </w:rPr>
        <w:t>terms </w:t>
      </w:r>
      <w:r>
        <w:rPr>
          <w:b w:val="0"/>
          <w:spacing w:val="-3"/>
        </w:rPr>
        <w:t>of </w:t>
      </w:r>
      <w:r>
        <w:rPr>
          <w:b w:val="0"/>
          <w:spacing w:val="-5"/>
        </w:rPr>
        <w:t>career conversations </w:t>
      </w:r>
      <w:r>
        <w:rPr>
          <w:b w:val="0"/>
          <w:spacing w:val="-4"/>
        </w:rPr>
        <w:t>with </w:t>
      </w:r>
      <w:r>
        <w:rPr>
          <w:b w:val="0"/>
          <w:spacing w:val="-5"/>
        </w:rPr>
        <w:t>students, reviewing course content </w:t>
      </w:r>
      <w:r>
        <w:rPr>
          <w:b w:val="0"/>
          <w:spacing w:val="-4"/>
        </w:rPr>
        <w:t>and </w:t>
      </w:r>
      <w:r>
        <w:rPr>
          <w:b w:val="0"/>
          <w:spacing w:val="-5"/>
        </w:rPr>
        <w:t>reviewing </w:t>
      </w:r>
      <w:r>
        <w:rPr>
          <w:b w:val="0"/>
          <w:spacing w:val="-4"/>
        </w:rPr>
        <w:t>the </w:t>
      </w:r>
      <w:r>
        <w:rPr>
          <w:b w:val="0"/>
          <w:spacing w:val="-5"/>
        </w:rPr>
        <w:t>spaces </w:t>
      </w:r>
      <w:r>
        <w:rPr>
          <w:b w:val="0"/>
          <w:spacing w:val="-3"/>
        </w:rPr>
        <w:t>on LD </w:t>
      </w:r>
      <w:r>
        <w:rPr>
          <w:b w:val="0"/>
          <w:spacing w:val="-5"/>
        </w:rPr>
        <w:t>Nursing courses.</w:t>
      </w:r>
    </w:p>
    <w:p>
      <w:pPr>
        <w:pStyle w:val="BodyText"/>
        <w:spacing w:before="6"/>
        <w:rPr>
          <w:b w:val="0"/>
          <w:sz w:val="23"/>
        </w:rPr>
      </w:pPr>
    </w:p>
    <w:p>
      <w:pPr>
        <w:pStyle w:val="Heading4"/>
        <w:spacing w:before="1"/>
        <w:ind w:left="1514"/>
      </w:pPr>
      <w:r>
        <w:rPr>
          <w:color w:val="B21F75"/>
        </w:rPr>
        <w:t>Priorities 2024/25</w:t>
      </w:r>
    </w:p>
    <w:p>
      <w:pPr>
        <w:pStyle w:val="ListParagraph"/>
        <w:numPr>
          <w:ilvl w:val="2"/>
          <w:numId w:val="5"/>
        </w:numPr>
        <w:tabs>
          <w:tab w:pos="1701" w:val="left" w:leader="none"/>
        </w:tabs>
        <w:spacing w:line="240" w:lineRule="auto" w:before="110" w:after="0"/>
        <w:ind w:left="1700" w:right="0" w:hanging="187"/>
        <w:jc w:val="left"/>
        <w:rPr>
          <w:b w:val="0"/>
          <w:sz w:val="24"/>
        </w:rPr>
      </w:pPr>
      <w:r>
        <w:rPr>
          <w:b w:val="0"/>
          <w:sz w:val="24"/>
        </w:rPr>
        <w:t>Sharing best practice.</w:t>
      </w:r>
    </w:p>
    <w:p>
      <w:pPr>
        <w:pStyle w:val="ListParagraph"/>
        <w:numPr>
          <w:ilvl w:val="2"/>
          <w:numId w:val="5"/>
        </w:numPr>
        <w:tabs>
          <w:tab w:pos="1701" w:val="left" w:leader="none"/>
        </w:tabs>
        <w:spacing w:line="240" w:lineRule="auto" w:before="111" w:after="0"/>
        <w:ind w:left="1700" w:right="0" w:hanging="187"/>
        <w:jc w:val="left"/>
        <w:rPr>
          <w:b w:val="0"/>
          <w:sz w:val="24"/>
        </w:rPr>
      </w:pPr>
      <w:r>
        <w:rPr>
          <w:b w:val="0"/>
          <w:sz w:val="24"/>
        </w:rPr>
        <w:t>Reciprocal mentoring</w:t>
      </w:r>
      <w:r>
        <w:rPr>
          <w:b w:val="0"/>
          <w:spacing w:val="-1"/>
          <w:sz w:val="24"/>
        </w:rPr>
        <w:t> </w:t>
      </w:r>
      <w:r>
        <w:rPr>
          <w:b w:val="0"/>
          <w:sz w:val="24"/>
        </w:rPr>
        <w:t>approach.</w:t>
      </w:r>
    </w:p>
    <w:p>
      <w:pPr>
        <w:pStyle w:val="ListParagraph"/>
        <w:numPr>
          <w:ilvl w:val="2"/>
          <w:numId w:val="5"/>
        </w:numPr>
        <w:tabs>
          <w:tab w:pos="1701" w:val="left" w:leader="none"/>
        </w:tabs>
        <w:spacing w:line="240" w:lineRule="auto" w:before="110" w:after="0"/>
        <w:ind w:left="1700" w:right="0" w:hanging="187"/>
        <w:jc w:val="left"/>
        <w:rPr>
          <w:b w:val="0"/>
          <w:sz w:val="24"/>
        </w:rPr>
      </w:pPr>
      <w:r>
        <w:rPr>
          <w:b w:val="0"/>
          <w:sz w:val="24"/>
        </w:rPr>
        <w:t>Continuation of the Oliver McGowan Mandatory </w:t>
      </w:r>
      <w:r>
        <w:rPr>
          <w:b w:val="0"/>
          <w:spacing w:val="-3"/>
          <w:sz w:val="24"/>
        </w:rPr>
        <w:t>Training</w:t>
      </w:r>
      <w:r>
        <w:rPr>
          <w:b w:val="0"/>
          <w:sz w:val="24"/>
        </w:rPr>
        <w:t> Rollout.</w:t>
      </w:r>
    </w:p>
    <w:p>
      <w:pPr>
        <w:pStyle w:val="ListParagraph"/>
        <w:numPr>
          <w:ilvl w:val="2"/>
          <w:numId w:val="5"/>
        </w:numPr>
        <w:tabs>
          <w:tab w:pos="1701" w:val="left" w:leader="none"/>
        </w:tabs>
        <w:spacing w:line="240" w:lineRule="auto" w:before="111" w:after="0"/>
        <w:ind w:left="1700" w:right="0" w:hanging="187"/>
        <w:jc w:val="left"/>
        <w:rPr>
          <w:b w:val="0"/>
          <w:sz w:val="24"/>
        </w:rPr>
      </w:pPr>
      <w:r>
        <w:rPr>
          <w:b w:val="0"/>
          <w:sz w:val="24"/>
        </w:rPr>
        <w:t>Collaborative Job Evaluation panels.</w:t>
      </w:r>
    </w:p>
    <w:p>
      <w:pPr>
        <w:pStyle w:val="ListParagraph"/>
        <w:numPr>
          <w:ilvl w:val="2"/>
          <w:numId w:val="5"/>
        </w:numPr>
        <w:tabs>
          <w:tab w:pos="1701" w:val="left" w:leader="none"/>
        </w:tabs>
        <w:spacing w:line="240" w:lineRule="auto" w:before="111" w:after="0"/>
        <w:ind w:left="1700" w:right="0" w:hanging="187"/>
        <w:jc w:val="left"/>
        <w:rPr>
          <w:b w:val="0"/>
          <w:sz w:val="24"/>
        </w:rPr>
      </w:pPr>
      <w:r>
        <w:rPr>
          <w:b w:val="0"/>
          <w:sz w:val="24"/>
        </w:rPr>
        <w:t>Learning Disabilities and Autism workforce</w:t>
      </w:r>
      <w:r>
        <w:rPr>
          <w:b w:val="0"/>
          <w:spacing w:val="-1"/>
          <w:sz w:val="24"/>
        </w:rPr>
        <w:t> </w:t>
      </w:r>
      <w:r>
        <w:rPr>
          <w:b w:val="0"/>
          <w:sz w:val="24"/>
        </w:rPr>
        <w:t>data.</w:t>
      </w:r>
    </w:p>
    <w:p>
      <w:pPr>
        <w:pStyle w:val="ListParagraph"/>
        <w:numPr>
          <w:ilvl w:val="2"/>
          <w:numId w:val="5"/>
        </w:numPr>
        <w:tabs>
          <w:tab w:pos="1701" w:val="left" w:leader="none"/>
        </w:tabs>
        <w:spacing w:line="240" w:lineRule="auto" w:before="110" w:after="0"/>
        <w:ind w:left="1700" w:right="0" w:hanging="187"/>
        <w:jc w:val="left"/>
        <w:rPr>
          <w:b w:val="0"/>
          <w:sz w:val="24"/>
        </w:rPr>
      </w:pPr>
      <w:r>
        <w:rPr>
          <w:b w:val="0"/>
          <w:sz w:val="24"/>
        </w:rPr>
        <w:t>Visibility of career opportunities and</w:t>
      </w:r>
      <w:r>
        <w:rPr>
          <w:b w:val="0"/>
          <w:spacing w:val="-1"/>
          <w:sz w:val="24"/>
        </w:rPr>
        <w:t> </w:t>
      </w:r>
      <w:r>
        <w:rPr>
          <w:b w:val="0"/>
          <w:sz w:val="24"/>
        </w:rPr>
        <w:t>pathways.</w:t>
      </w:r>
    </w:p>
    <w:p>
      <w:pPr>
        <w:spacing w:after="0" w:line="240" w:lineRule="auto"/>
        <w:jc w:val="left"/>
        <w:rPr>
          <w:sz w:val="24"/>
        </w:rPr>
        <w:sectPr>
          <w:pgSz w:w="11910" w:h="16840"/>
          <w:pgMar w:header="366" w:footer="0" w:top="1260" w:bottom="420" w:left="0" w:right="0"/>
        </w:sectPr>
      </w:pPr>
    </w:p>
    <w:p>
      <w:pPr>
        <w:spacing w:line="240" w:lineRule="exact" w:before="0"/>
        <w:ind w:left="1485" w:right="0" w:firstLine="0"/>
        <w:jc w:val="left"/>
        <w:rPr>
          <w:b/>
          <w:sz w:val="20"/>
        </w:rPr>
      </w:pPr>
      <w:r>
        <w:rPr/>
        <w:pict>
          <v:group style="position:absolute;margin-left:.037781pt;margin-top:18.285015pt;width:595.25pt;height:823.65pt;mso-position-horizontal-relative:page;mso-position-vertical-relative:page;z-index:-255005696" coordorigin="1,366" coordsize="11905,16473">
            <v:shape style="position:absolute;left:0;top:7828;width:11904;height:9010" type="#_x0000_t75" stroked="false">
              <v:imagedata r:id="rId124" o:title=""/>
            </v:shape>
            <v:shape style="position:absolute;left:306;top:816;width:11599;height:5073" type="#_x0000_t75" stroked="false">
              <v:imagedata r:id="rId125" o:title=""/>
            </v:shape>
            <v:shape style="position:absolute;left:428;top:365;width:811;height:905" type="#_x0000_t75" stroked="false">
              <v:imagedata r:id="rId14" o:title=""/>
            </v:shape>
            <v:shape style="position:absolute;left:959;top:5510;width:10354;height:3863" coordorigin="959,5510" coordsize="10354,3863" path="m10840,8825l10486,8825,10486,9102,10574,9102,10564,9138,10547,9169,10521,9197,10486,9221,10486,9373,10540,9359,10590,9339,10638,9314,10682,9284,10722,9249,10756,9210,10783,9168,10804,9122,10820,9071,10831,9013,10838,8949,10840,8878,10840,8825xm1313,5510l1260,5524,1210,5544,1163,5569,1118,5599,1077,5634,1044,5673,1016,5715,995,5761,979,5812,968,5870,961,5934,959,6005,959,8585,971,8661,1005,8727,1057,8779,1123,8813,1199,8825,10959,8825,10959,9102,11047,9102,11037,9138,11019,9169,10993,9197,10959,9221,10959,9373,11012,9359,11062,9339,11110,9314,11154,9284,11195,9249,11228,9210,11256,9168,11277,9122,11293,9071,11304,9013,11311,8949,11313,8878,11313,6265,11301,6189,11267,6123,11215,6071,11149,6037,11073,6025,1313,6025,1313,5781,1225,5781,1235,5745,1253,5714,1279,5686,1313,5662,1313,5510xm1786,5510l1732,5524,1682,5544,1634,5569,1590,5599,1550,5634,1516,5673,1489,5715,1468,5761,1452,5812,1441,5870,1434,5934,1432,6005,1432,6025,1786,6025,1786,5781,1698,5781,1708,5745,1725,5714,1751,5686,1786,5662,1786,5510xe" filled="true" fillcolor="#caebf9" stroked="false">
              <v:path arrowok="t"/>
              <v:fill type="solid"/>
            </v:shape>
            <w10:wrap type="none"/>
          </v:group>
        </w:pict>
      </w:r>
      <w:r>
        <w:rPr>
          <w:b w:val="0"/>
          <w:color w:val="8597A3"/>
          <w:sz w:val="20"/>
        </w:rPr>
        <w:t>Disabilities and Autism Collaborative Programme </w:t>
      </w:r>
      <w:r>
        <w:rPr>
          <w:b/>
          <w:color w:val="8597A3"/>
          <w:sz w:val="20"/>
        </w:rPr>
        <w:t>Annual Report 2023-24</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3"/>
        </w:rPr>
      </w:pPr>
    </w:p>
    <w:p>
      <w:pPr>
        <w:pStyle w:val="Heading3"/>
        <w:spacing w:line="228" w:lineRule="auto"/>
      </w:pPr>
      <w:r>
        <w:rPr>
          <w:spacing w:val="-4"/>
        </w:rPr>
        <w:t>“It </w:t>
      </w:r>
      <w:r>
        <w:rPr>
          <w:spacing w:val="-3"/>
        </w:rPr>
        <w:t>is </w:t>
      </w:r>
      <w:r>
        <w:rPr/>
        <w:t>a </w:t>
      </w:r>
      <w:r>
        <w:rPr>
          <w:spacing w:val="-4"/>
        </w:rPr>
        <w:t>great </w:t>
      </w:r>
      <w:r>
        <w:rPr>
          <w:spacing w:val="-5"/>
        </w:rPr>
        <w:t>privilege </w:t>
      </w:r>
      <w:r>
        <w:rPr>
          <w:spacing w:val="-3"/>
        </w:rPr>
        <w:t>to be </w:t>
      </w:r>
      <w:r>
        <w:rPr>
          <w:spacing w:val="-5"/>
        </w:rPr>
        <w:t>stepping </w:t>
      </w:r>
      <w:r>
        <w:rPr>
          <w:spacing w:val="-4"/>
        </w:rPr>
        <w:t>into the role </w:t>
      </w:r>
      <w:r>
        <w:rPr>
          <w:spacing w:val="-3"/>
        </w:rPr>
        <w:t>of </w:t>
      </w:r>
      <w:r>
        <w:rPr>
          <w:spacing w:val="-4"/>
        </w:rPr>
        <w:t>Chair </w:t>
      </w:r>
      <w:r>
        <w:rPr>
          <w:spacing w:val="-3"/>
        </w:rPr>
        <w:t>of </w:t>
      </w:r>
      <w:r>
        <w:rPr>
          <w:spacing w:val="-4"/>
        </w:rPr>
        <w:t>the </w:t>
      </w:r>
      <w:r>
        <w:rPr>
          <w:spacing w:val="-5"/>
        </w:rPr>
        <w:t>Culture and </w:t>
      </w:r>
      <w:r>
        <w:rPr>
          <w:spacing w:val="-6"/>
        </w:rPr>
        <w:t>Workforce</w:t>
      </w:r>
      <w:r>
        <w:rPr>
          <w:spacing w:val="-34"/>
        </w:rPr>
        <w:t> </w:t>
      </w:r>
      <w:r>
        <w:rPr>
          <w:spacing w:val="-5"/>
        </w:rPr>
        <w:t>Steering</w:t>
      </w:r>
      <w:r>
        <w:rPr>
          <w:spacing w:val="-33"/>
        </w:rPr>
        <w:t> </w:t>
      </w:r>
      <w:r>
        <w:rPr>
          <w:spacing w:val="-4"/>
        </w:rPr>
        <w:t>Group</w:t>
      </w:r>
      <w:r>
        <w:rPr>
          <w:spacing w:val="-33"/>
        </w:rPr>
        <w:t> </w:t>
      </w:r>
      <w:r>
        <w:rPr>
          <w:spacing w:val="-4"/>
        </w:rPr>
        <w:t>for</w:t>
      </w:r>
      <w:r>
        <w:rPr>
          <w:spacing w:val="-34"/>
        </w:rPr>
        <w:t> </w:t>
      </w:r>
      <w:r>
        <w:rPr>
          <w:spacing w:val="-4"/>
        </w:rPr>
        <w:t>the</w:t>
      </w:r>
      <w:r>
        <w:rPr>
          <w:spacing w:val="-33"/>
        </w:rPr>
        <w:t> </w:t>
      </w:r>
      <w:r>
        <w:rPr>
          <w:spacing w:val="-4"/>
        </w:rPr>
        <w:t>next</w:t>
      </w:r>
      <w:r>
        <w:rPr>
          <w:spacing w:val="-33"/>
        </w:rPr>
        <w:t> </w:t>
      </w:r>
      <w:r>
        <w:rPr>
          <w:spacing w:val="-4"/>
        </w:rPr>
        <w:t>cycle</w:t>
      </w:r>
      <w:r>
        <w:rPr>
          <w:spacing w:val="-33"/>
        </w:rPr>
        <w:t> </w:t>
      </w:r>
      <w:r>
        <w:rPr>
          <w:spacing w:val="-3"/>
        </w:rPr>
        <w:t>of</w:t>
      </w:r>
      <w:r>
        <w:rPr>
          <w:spacing w:val="-34"/>
        </w:rPr>
        <w:t> </w:t>
      </w:r>
      <w:r>
        <w:rPr>
          <w:spacing w:val="-5"/>
        </w:rPr>
        <w:t>activity.</w:t>
      </w:r>
      <w:r>
        <w:rPr>
          <w:spacing w:val="-33"/>
        </w:rPr>
        <w:t> </w:t>
      </w:r>
      <w:r>
        <w:rPr>
          <w:spacing w:val="-5"/>
        </w:rPr>
        <w:t>Having</w:t>
      </w:r>
      <w:r>
        <w:rPr>
          <w:spacing w:val="-33"/>
        </w:rPr>
        <w:t> </w:t>
      </w:r>
      <w:r>
        <w:rPr>
          <w:spacing w:val="-4"/>
        </w:rPr>
        <w:t>been</w:t>
      </w:r>
      <w:r>
        <w:rPr>
          <w:spacing w:val="-33"/>
        </w:rPr>
        <w:t> </w:t>
      </w:r>
      <w:r>
        <w:rPr/>
        <w:t>a</w:t>
      </w:r>
      <w:r>
        <w:rPr>
          <w:spacing w:val="-34"/>
        </w:rPr>
        <w:t> </w:t>
      </w:r>
      <w:r>
        <w:rPr>
          <w:spacing w:val="-5"/>
        </w:rPr>
        <w:t>member</w:t>
      </w:r>
      <w:r>
        <w:rPr>
          <w:spacing w:val="-33"/>
        </w:rPr>
        <w:t> </w:t>
      </w:r>
      <w:r>
        <w:rPr>
          <w:spacing w:val="-3"/>
        </w:rPr>
        <w:t>of</w:t>
      </w:r>
      <w:r>
        <w:rPr>
          <w:spacing w:val="-33"/>
        </w:rPr>
        <w:t> </w:t>
      </w:r>
      <w:r>
        <w:rPr>
          <w:spacing w:val="-5"/>
        </w:rPr>
        <w:t>the </w:t>
      </w:r>
      <w:r>
        <w:rPr>
          <w:spacing w:val="-4"/>
        </w:rPr>
        <w:t>group</w:t>
      </w:r>
      <w:r>
        <w:rPr>
          <w:spacing w:val="-34"/>
        </w:rPr>
        <w:t> </w:t>
      </w:r>
      <w:r>
        <w:rPr>
          <w:spacing w:val="-4"/>
        </w:rPr>
        <w:t>for</w:t>
      </w:r>
      <w:r>
        <w:rPr>
          <w:spacing w:val="-34"/>
        </w:rPr>
        <w:t> </w:t>
      </w:r>
      <w:r>
        <w:rPr>
          <w:spacing w:val="-4"/>
        </w:rPr>
        <w:t>some</w:t>
      </w:r>
      <w:r>
        <w:rPr>
          <w:spacing w:val="-34"/>
        </w:rPr>
        <w:t> </w:t>
      </w:r>
      <w:r>
        <w:rPr>
          <w:spacing w:val="-4"/>
        </w:rPr>
        <w:t>time,</w:t>
      </w:r>
      <w:r>
        <w:rPr>
          <w:spacing w:val="-34"/>
        </w:rPr>
        <w:t> </w:t>
      </w:r>
      <w:r>
        <w:rPr/>
        <w:t>I</w:t>
      </w:r>
      <w:r>
        <w:rPr>
          <w:spacing w:val="-33"/>
        </w:rPr>
        <w:t> </w:t>
      </w:r>
      <w:r>
        <w:rPr>
          <w:spacing w:val="-5"/>
        </w:rPr>
        <w:t>welcome</w:t>
      </w:r>
      <w:r>
        <w:rPr>
          <w:spacing w:val="-34"/>
        </w:rPr>
        <w:t> </w:t>
      </w:r>
      <w:r>
        <w:rPr>
          <w:spacing w:val="-4"/>
        </w:rPr>
        <w:t>the</w:t>
      </w:r>
      <w:r>
        <w:rPr>
          <w:spacing w:val="-34"/>
        </w:rPr>
        <w:t> </w:t>
      </w:r>
      <w:r>
        <w:rPr>
          <w:spacing w:val="-5"/>
        </w:rPr>
        <w:t>opportunity</w:t>
      </w:r>
      <w:r>
        <w:rPr>
          <w:spacing w:val="-34"/>
        </w:rPr>
        <w:t> </w:t>
      </w:r>
      <w:r>
        <w:rPr>
          <w:spacing w:val="-3"/>
        </w:rPr>
        <w:t>to</w:t>
      </w:r>
      <w:r>
        <w:rPr>
          <w:spacing w:val="-34"/>
        </w:rPr>
        <w:t> </w:t>
      </w:r>
      <w:r>
        <w:rPr>
          <w:spacing w:val="-5"/>
        </w:rPr>
        <w:t>oversee</w:t>
      </w:r>
      <w:r>
        <w:rPr>
          <w:spacing w:val="-33"/>
        </w:rPr>
        <w:t> </w:t>
      </w:r>
      <w:r>
        <w:rPr>
          <w:spacing w:val="-4"/>
        </w:rPr>
        <w:t>the</w:t>
      </w:r>
      <w:r>
        <w:rPr>
          <w:spacing w:val="-34"/>
        </w:rPr>
        <w:t> </w:t>
      </w:r>
      <w:r>
        <w:rPr>
          <w:spacing w:val="-5"/>
        </w:rPr>
        <w:t>evolution</w:t>
      </w:r>
      <w:r>
        <w:rPr>
          <w:spacing w:val="-34"/>
        </w:rPr>
        <w:t> </w:t>
      </w:r>
      <w:r>
        <w:rPr>
          <w:spacing w:val="-3"/>
        </w:rPr>
        <w:t>of</w:t>
      </w:r>
      <w:r>
        <w:rPr>
          <w:spacing w:val="-34"/>
        </w:rPr>
        <w:t> </w:t>
      </w:r>
      <w:r>
        <w:rPr>
          <w:spacing w:val="-4"/>
        </w:rPr>
        <w:t>the</w:t>
      </w:r>
      <w:r>
        <w:rPr>
          <w:spacing w:val="-34"/>
        </w:rPr>
        <w:t> </w:t>
      </w:r>
      <w:r>
        <w:rPr>
          <w:spacing w:val="-5"/>
        </w:rPr>
        <w:t>great </w:t>
      </w:r>
      <w:r>
        <w:rPr>
          <w:spacing w:val="-4"/>
        </w:rPr>
        <w:t>work</w:t>
      </w:r>
      <w:r>
        <w:rPr>
          <w:spacing w:val="-31"/>
        </w:rPr>
        <w:t> </w:t>
      </w:r>
      <w:r>
        <w:rPr>
          <w:spacing w:val="-5"/>
        </w:rPr>
        <w:t>already</w:t>
      </w:r>
      <w:r>
        <w:rPr>
          <w:spacing w:val="-31"/>
        </w:rPr>
        <w:t> </w:t>
      </w:r>
      <w:r>
        <w:rPr>
          <w:spacing w:val="-5"/>
        </w:rPr>
        <w:t>taking</w:t>
      </w:r>
      <w:r>
        <w:rPr>
          <w:spacing w:val="-31"/>
        </w:rPr>
        <w:t> </w:t>
      </w:r>
      <w:r>
        <w:rPr>
          <w:spacing w:val="-4"/>
        </w:rPr>
        <w:t>place</w:t>
      </w:r>
      <w:r>
        <w:rPr>
          <w:spacing w:val="-31"/>
        </w:rPr>
        <w:t> </w:t>
      </w:r>
      <w:r>
        <w:rPr>
          <w:spacing w:val="-4"/>
        </w:rPr>
        <w:t>and</w:t>
      </w:r>
      <w:r>
        <w:rPr>
          <w:spacing w:val="-31"/>
        </w:rPr>
        <w:t> </w:t>
      </w:r>
      <w:r>
        <w:rPr>
          <w:spacing w:val="-4"/>
        </w:rPr>
        <w:t>thank</w:t>
      </w:r>
      <w:r>
        <w:rPr>
          <w:spacing w:val="-30"/>
        </w:rPr>
        <w:t> </w:t>
      </w:r>
      <w:r>
        <w:rPr>
          <w:spacing w:val="-4"/>
        </w:rPr>
        <w:t>Sarah</w:t>
      </w:r>
      <w:r>
        <w:rPr>
          <w:spacing w:val="-31"/>
        </w:rPr>
        <w:t> </w:t>
      </w:r>
      <w:r>
        <w:rPr>
          <w:spacing w:val="-4"/>
        </w:rPr>
        <w:t>for</w:t>
      </w:r>
      <w:r>
        <w:rPr>
          <w:spacing w:val="-31"/>
        </w:rPr>
        <w:t> </w:t>
      </w:r>
      <w:r>
        <w:rPr>
          <w:spacing w:val="-4"/>
        </w:rPr>
        <w:t>her</w:t>
      </w:r>
      <w:r>
        <w:rPr>
          <w:spacing w:val="-31"/>
        </w:rPr>
        <w:t> </w:t>
      </w:r>
      <w:r>
        <w:rPr>
          <w:spacing w:val="-4"/>
        </w:rPr>
        <w:t>work</w:t>
      </w:r>
      <w:r>
        <w:rPr>
          <w:spacing w:val="-31"/>
        </w:rPr>
        <w:t> </w:t>
      </w:r>
      <w:r>
        <w:rPr>
          <w:spacing w:val="-3"/>
        </w:rPr>
        <w:t>up</w:t>
      </w:r>
      <w:r>
        <w:rPr>
          <w:spacing w:val="-31"/>
        </w:rPr>
        <w:t> </w:t>
      </w:r>
      <w:r>
        <w:rPr>
          <w:spacing w:val="-3"/>
        </w:rPr>
        <w:t>to</w:t>
      </w:r>
      <w:r>
        <w:rPr>
          <w:spacing w:val="-30"/>
        </w:rPr>
        <w:t> </w:t>
      </w:r>
      <w:r>
        <w:rPr>
          <w:spacing w:val="-4"/>
        </w:rPr>
        <w:t>this</w:t>
      </w:r>
      <w:r>
        <w:rPr>
          <w:spacing w:val="-31"/>
        </w:rPr>
        <w:t> </w:t>
      </w:r>
      <w:r>
        <w:rPr>
          <w:spacing w:val="-5"/>
        </w:rPr>
        <w:t>point.</w:t>
      </w:r>
      <w:r>
        <w:rPr>
          <w:spacing w:val="-31"/>
        </w:rPr>
        <w:t> </w:t>
      </w:r>
      <w:r>
        <w:rPr>
          <w:spacing w:val="-5"/>
        </w:rPr>
        <w:t>Delivering </w:t>
      </w:r>
      <w:r>
        <w:rPr>
          <w:spacing w:val="-4"/>
        </w:rPr>
        <w:t>upon</w:t>
      </w:r>
      <w:r>
        <w:rPr>
          <w:spacing w:val="-31"/>
        </w:rPr>
        <w:t> </w:t>
      </w:r>
      <w:r>
        <w:rPr>
          <w:spacing w:val="-4"/>
        </w:rPr>
        <w:t>work</w:t>
      </w:r>
      <w:r>
        <w:rPr>
          <w:spacing w:val="-31"/>
        </w:rPr>
        <w:t> </w:t>
      </w:r>
      <w:r>
        <w:rPr>
          <w:spacing w:val="-4"/>
        </w:rPr>
        <w:t>that</w:t>
      </w:r>
      <w:r>
        <w:rPr>
          <w:spacing w:val="-31"/>
        </w:rPr>
        <w:t> </w:t>
      </w:r>
      <w:r>
        <w:rPr>
          <w:spacing w:val="-4"/>
        </w:rPr>
        <w:t>will</w:t>
      </w:r>
      <w:r>
        <w:rPr>
          <w:spacing w:val="-31"/>
        </w:rPr>
        <w:t> </w:t>
      </w:r>
      <w:r>
        <w:rPr>
          <w:spacing w:val="-5"/>
        </w:rPr>
        <w:t>support</w:t>
      </w:r>
      <w:r>
        <w:rPr>
          <w:spacing w:val="-31"/>
        </w:rPr>
        <w:t> </w:t>
      </w:r>
      <w:r>
        <w:rPr>
          <w:spacing w:val="-4"/>
        </w:rPr>
        <w:t>the</w:t>
      </w:r>
      <w:r>
        <w:rPr>
          <w:spacing w:val="-31"/>
        </w:rPr>
        <w:t> </w:t>
      </w:r>
      <w:r>
        <w:rPr>
          <w:spacing w:val="-5"/>
        </w:rPr>
        <w:t>ongoing</w:t>
      </w:r>
      <w:r>
        <w:rPr>
          <w:spacing w:val="-31"/>
        </w:rPr>
        <w:t> </w:t>
      </w:r>
      <w:r>
        <w:rPr>
          <w:spacing w:val="-5"/>
        </w:rPr>
        <w:t>endeavours</w:t>
      </w:r>
      <w:r>
        <w:rPr>
          <w:spacing w:val="-31"/>
        </w:rPr>
        <w:t> </w:t>
      </w:r>
      <w:r>
        <w:rPr>
          <w:spacing w:val="-3"/>
        </w:rPr>
        <w:t>of</w:t>
      </w:r>
      <w:r>
        <w:rPr>
          <w:spacing w:val="-31"/>
        </w:rPr>
        <w:t> </w:t>
      </w:r>
      <w:r>
        <w:rPr>
          <w:spacing w:val="-5"/>
        </w:rPr>
        <w:t>Mental</w:t>
      </w:r>
      <w:r>
        <w:rPr>
          <w:spacing w:val="-31"/>
        </w:rPr>
        <w:t> </w:t>
      </w:r>
      <w:r>
        <w:rPr>
          <w:spacing w:val="-5"/>
        </w:rPr>
        <w:t>Health,</w:t>
      </w:r>
      <w:r>
        <w:rPr>
          <w:spacing w:val="-31"/>
        </w:rPr>
        <w:t> </w:t>
      </w:r>
      <w:r>
        <w:rPr>
          <w:spacing w:val="-5"/>
        </w:rPr>
        <w:t>Learning Disability</w:t>
      </w:r>
      <w:r>
        <w:rPr>
          <w:spacing w:val="-36"/>
        </w:rPr>
        <w:t> </w:t>
      </w:r>
      <w:r>
        <w:rPr>
          <w:spacing w:val="-4"/>
        </w:rPr>
        <w:t>and</w:t>
      </w:r>
      <w:r>
        <w:rPr>
          <w:spacing w:val="-35"/>
        </w:rPr>
        <w:t> </w:t>
      </w:r>
      <w:r>
        <w:rPr>
          <w:spacing w:val="-5"/>
        </w:rPr>
        <w:t>Autism</w:t>
      </w:r>
      <w:r>
        <w:rPr>
          <w:spacing w:val="-35"/>
        </w:rPr>
        <w:t> </w:t>
      </w:r>
      <w:r>
        <w:rPr>
          <w:spacing w:val="-5"/>
        </w:rPr>
        <w:t>providers</w:t>
      </w:r>
      <w:r>
        <w:rPr>
          <w:spacing w:val="-36"/>
        </w:rPr>
        <w:t> </w:t>
      </w:r>
      <w:r>
        <w:rPr>
          <w:spacing w:val="-3"/>
        </w:rPr>
        <w:t>to</w:t>
      </w:r>
      <w:r>
        <w:rPr>
          <w:spacing w:val="-35"/>
        </w:rPr>
        <w:t> </w:t>
      </w:r>
      <w:r>
        <w:rPr>
          <w:spacing w:val="-5"/>
        </w:rPr>
        <w:t>address</w:t>
      </w:r>
      <w:r>
        <w:rPr>
          <w:spacing w:val="-35"/>
        </w:rPr>
        <w:t> </w:t>
      </w:r>
      <w:r>
        <w:rPr>
          <w:spacing w:val="-5"/>
        </w:rPr>
        <w:t>workforce</w:t>
      </w:r>
      <w:r>
        <w:rPr>
          <w:spacing w:val="-36"/>
        </w:rPr>
        <w:t> </w:t>
      </w:r>
      <w:r>
        <w:rPr>
          <w:spacing w:val="-5"/>
        </w:rPr>
        <w:t>challenges</w:t>
      </w:r>
      <w:r>
        <w:rPr>
          <w:spacing w:val="-35"/>
        </w:rPr>
        <w:t> </w:t>
      </w:r>
      <w:r>
        <w:rPr>
          <w:spacing w:val="-4"/>
        </w:rPr>
        <w:t>and</w:t>
      </w:r>
      <w:r>
        <w:rPr>
          <w:spacing w:val="-35"/>
        </w:rPr>
        <w:t> </w:t>
      </w:r>
      <w:r>
        <w:rPr>
          <w:spacing w:val="-5"/>
        </w:rPr>
        <w:t>realise</w:t>
      </w:r>
      <w:r>
        <w:rPr>
          <w:spacing w:val="-36"/>
        </w:rPr>
        <w:t> </w:t>
      </w:r>
      <w:r>
        <w:rPr>
          <w:spacing w:val="-5"/>
        </w:rPr>
        <w:t>positive outcomes</w:t>
      </w:r>
      <w:r>
        <w:rPr>
          <w:spacing w:val="-37"/>
        </w:rPr>
        <w:t> </w:t>
      </w:r>
      <w:r>
        <w:rPr>
          <w:spacing w:val="-4"/>
        </w:rPr>
        <w:t>for</w:t>
      </w:r>
      <w:r>
        <w:rPr>
          <w:spacing w:val="-37"/>
        </w:rPr>
        <w:t> </w:t>
      </w:r>
      <w:r>
        <w:rPr>
          <w:spacing w:val="-4"/>
        </w:rPr>
        <w:t>our</w:t>
      </w:r>
      <w:r>
        <w:rPr>
          <w:spacing w:val="-36"/>
        </w:rPr>
        <w:t> </w:t>
      </w:r>
      <w:r>
        <w:rPr>
          <w:spacing w:val="-5"/>
        </w:rPr>
        <w:t>patients,</w:t>
      </w:r>
      <w:r>
        <w:rPr>
          <w:spacing w:val="-37"/>
        </w:rPr>
        <w:t> </w:t>
      </w:r>
      <w:r>
        <w:rPr>
          <w:spacing w:val="-4"/>
        </w:rPr>
        <w:t>their</w:t>
      </w:r>
      <w:r>
        <w:rPr>
          <w:spacing w:val="-36"/>
        </w:rPr>
        <w:t> </w:t>
      </w:r>
      <w:r>
        <w:rPr>
          <w:spacing w:val="-5"/>
        </w:rPr>
        <w:t>carers</w:t>
      </w:r>
      <w:r>
        <w:rPr>
          <w:spacing w:val="-37"/>
        </w:rPr>
        <w:t> </w:t>
      </w:r>
      <w:r>
        <w:rPr>
          <w:spacing w:val="-4"/>
        </w:rPr>
        <w:t>and</w:t>
      </w:r>
      <w:r>
        <w:rPr>
          <w:spacing w:val="-36"/>
        </w:rPr>
        <w:t> </w:t>
      </w:r>
      <w:r>
        <w:rPr>
          <w:spacing w:val="-4"/>
        </w:rPr>
        <w:t>our</w:t>
      </w:r>
      <w:r>
        <w:rPr>
          <w:spacing w:val="-37"/>
        </w:rPr>
        <w:t> </w:t>
      </w:r>
      <w:r>
        <w:rPr>
          <w:spacing w:val="-4"/>
        </w:rPr>
        <w:t>local</w:t>
      </w:r>
      <w:r>
        <w:rPr>
          <w:spacing w:val="-37"/>
        </w:rPr>
        <w:t> </w:t>
      </w:r>
      <w:r>
        <w:rPr>
          <w:spacing w:val="-5"/>
        </w:rPr>
        <w:t>communities</w:t>
      </w:r>
      <w:r>
        <w:rPr>
          <w:spacing w:val="-36"/>
        </w:rPr>
        <w:t> </w:t>
      </w:r>
      <w:r>
        <w:rPr>
          <w:spacing w:val="-4"/>
        </w:rPr>
        <w:t>will</w:t>
      </w:r>
      <w:r>
        <w:rPr>
          <w:spacing w:val="-37"/>
        </w:rPr>
        <w:t> </w:t>
      </w:r>
      <w:r>
        <w:rPr>
          <w:spacing w:val="-5"/>
        </w:rPr>
        <w:t>remain</w:t>
      </w:r>
      <w:r>
        <w:rPr>
          <w:spacing w:val="-36"/>
        </w:rPr>
        <w:t> </w:t>
      </w:r>
      <w:r>
        <w:rPr/>
        <w:t>a</w:t>
      </w:r>
      <w:r>
        <w:rPr>
          <w:spacing w:val="-37"/>
        </w:rPr>
        <w:t> </w:t>
      </w:r>
      <w:r>
        <w:rPr>
          <w:spacing w:val="-4"/>
        </w:rPr>
        <w:t>key</w:t>
      </w:r>
      <w:r>
        <w:rPr>
          <w:spacing w:val="-36"/>
        </w:rPr>
        <w:t> </w:t>
      </w:r>
      <w:r>
        <w:rPr>
          <w:spacing w:val="-5"/>
        </w:rPr>
        <w:t>area </w:t>
      </w:r>
      <w:r>
        <w:rPr>
          <w:spacing w:val="-3"/>
        </w:rPr>
        <w:t>of</w:t>
      </w:r>
      <w:r>
        <w:rPr>
          <w:spacing w:val="-16"/>
        </w:rPr>
        <w:t> </w:t>
      </w:r>
      <w:r>
        <w:rPr>
          <w:spacing w:val="-4"/>
        </w:rPr>
        <w:t>focus</w:t>
      </w:r>
      <w:r>
        <w:rPr>
          <w:spacing w:val="-15"/>
        </w:rPr>
        <w:t> </w:t>
      </w:r>
      <w:r>
        <w:rPr>
          <w:spacing w:val="-4"/>
        </w:rPr>
        <w:t>over</w:t>
      </w:r>
      <w:r>
        <w:rPr>
          <w:spacing w:val="-16"/>
        </w:rPr>
        <w:t> </w:t>
      </w:r>
      <w:r>
        <w:rPr>
          <w:spacing w:val="-4"/>
        </w:rPr>
        <w:t>the</w:t>
      </w:r>
      <w:r>
        <w:rPr>
          <w:spacing w:val="-15"/>
        </w:rPr>
        <w:t> </w:t>
      </w:r>
      <w:r>
        <w:rPr>
          <w:spacing w:val="-5"/>
        </w:rPr>
        <w:t>months</w:t>
      </w:r>
      <w:r>
        <w:rPr>
          <w:spacing w:val="-15"/>
        </w:rPr>
        <w:t> </w:t>
      </w:r>
      <w:r>
        <w:rPr>
          <w:spacing w:val="-5"/>
        </w:rPr>
        <w:t>ahead.”</w:t>
      </w:r>
    </w:p>
    <w:p>
      <w:pPr>
        <w:pStyle w:val="BodyText"/>
        <w:spacing w:before="10"/>
        <w:rPr>
          <w:rFonts w:ascii="Frutiger LT Pro 55 Roman"/>
          <w:i/>
          <w:sz w:val="19"/>
        </w:rPr>
      </w:pPr>
    </w:p>
    <w:p>
      <w:pPr>
        <w:spacing w:line="237" w:lineRule="auto" w:before="98"/>
        <w:ind w:left="6640" w:right="1650" w:hanging="997"/>
        <w:jc w:val="left"/>
        <w:rPr>
          <w:b/>
          <w:sz w:val="20"/>
        </w:rPr>
      </w:pPr>
      <w:r>
        <w:rPr>
          <w:b/>
          <w:spacing w:val="-4"/>
          <w:sz w:val="20"/>
        </w:rPr>
        <w:t>Karen Phillips, Associate Director </w:t>
      </w:r>
      <w:r>
        <w:rPr>
          <w:b/>
          <w:sz w:val="20"/>
        </w:rPr>
        <w:t>of </w:t>
      </w:r>
      <w:r>
        <w:rPr>
          <w:b/>
          <w:spacing w:val="-4"/>
          <w:sz w:val="20"/>
        </w:rPr>
        <w:t>People </w:t>
      </w:r>
      <w:r>
        <w:rPr>
          <w:b/>
          <w:spacing w:val="-3"/>
          <w:sz w:val="20"/>
        </w:rPr>
        <w:t>and </w:t>
      </w:r>
      <w:r>
        <w:rPr>
          <w:b/>
          <w:spacing w:val="-12"/>
          <w:sz w:val="20"/>
        </w:rPr>
        <w:t>OD </w:t>
      </w:r>
      <w:r>
        <w:rPr>
          <w:b/>
          <w:spacing w:val="-4"/>
          <w:sz w:val="20"/>
        </w:rPr>
        <w:t>Humber </w:t>
      </w:r>
      <w:r>
        <w:rPr>
          <w:b/>
          <w:spacing w:val="-7"/>
          <w:sz w:val="20"/>
        </w:rPr>
        <w:t>Teaching </w:t>
      </w:r>
      <w:r>
        <w:rPr>
          <w:b/>
          <w:spacing w:val="-3"/>
          <w:sz w:val="20"/>
        </w:rPr>
        <w:t>NHS </w:t>
      </w:r>
      <w:r>
        <w:rPr>
          <w:b/>
          <w:spacing w:val="-4"/>
          <w:sz w:val="20"/>
        </w:rPr>
        <w:t>Foundation </w:t>
      </w:r>
      <w:r>
        <w:rPr>
          <w:b/>
          <w:spacing w:val="-12"/>
          <w:sz w:val="20"/>
        </w:rPr>
        <w:t>Trust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9"/>
        </w:rPr>
      </w:pPr>
    </w:p>
    <w:p>
      <w:pPr>
        <w:spacing w:before="95"/>
        <w:ind w:left="4893" w:right="4893" w:firstLine="0"/>
        <w:jc w:val="center"/>
        <w:rPr>
          <w:rFonts w:ascii="Frutiger LT Pro 55 Roman"/>
          <w:sz w:val="20"/>
        </w:rPr>
      </w:pPr>
      <w:r>
        <w:rPr>
          <w:rFonts w:ascii="Frutiger LT Pro 55 Roman"/>
          <w:color w:val="FFFFFF"/>
          <w:sz w:val="20"/>
        </w:rPr>
        <w:t>34</w:t>
      </w:r>
    </w:p>
    <w:p>
      <w:pPr>
        <w:spacing w:after="0"/>
        <w:jc w:val="center"/>
        <w:rPr>
          <w:rFonts w:ascii="Frutiger LT Pro 55 Roman"/>
          <w:sz w:val="20"/>
        </w:rPr>
        <w:sectPr>
          <w:headerReference w:type="default" r:id="rId122"/>
          <w:footerReference w:type="default" r:id="rId123"/>
          <w:pgSz w:w="11910" w:h="16840"/>
          <w:pgMar w:header="585" w:footer="0" w:top="820" w:bottom="0" w:left="0" w:right="0"/>
        </w:sectPr>
      </w:pPr>
    </w:p>
    <w:p>
      <w:pPr>
        <w:pStyle w:val="BodyText"/>
        <w:spacing w:before="6"/>
        <w:rPr>
          <w:rFonts w:ascii="Frutiger LT Pro 55 Roman"/>
          <w:sz w:val="16"/>
        </w:rPr>
      </w:pPr>
    </w:p>
    <w:p>
      <w:pPr>
        <w:pStyle w:val="Heading1"/>
        <w:ind w:left="1554"/>
      </w:pPr>
      <w:r>
        <w:rPr/>
        <w:drawing>
          <wp:anchor distT="0" distB="0" distL="0" distR="0" allowOverlap="1" layoutInCell="1" locked="0" behindDoc="0" simplePos="0" relativeHeight="251785216">
            <wp:simplePos x="0" y="0"/>
            <wp:positionH relativeFrom="page">
              <wp:posOffset>482</wp:posOffset>
            </wp:positionH>
            <wp:positionV relativeFrom="paragraph">
              <wp:posOffset>362201</wp:posOffset>
            </wp:positionV>
            <wp:extent cx="7559036" cy="3797795"/>
            <wp:effectExtent l="0" t="0" r="0" b="0"/>
            <wp:wrapNone/>
            <wp:docPr id="119" name="image86.jpeg"/>
            <wp:cNvGraphicFramePr>
              <a:graphicFrameLocks noChangeAspect="1"/>
            </wp:cNvGraphicFramePr>
            <a:graphic>
              <a:graphicData uri="http://schemas.openxmlformats.org/drawingml/2006/picture">
                <pic:pic>
                  <pic:nvPicPr>
                    <pic:cNvPr id="120" name="image86.jpeg"/>
                    <pic:cNvPicPr/>
                  </pic:nvPicPr>
                  <pic:blipFill>
                    <a:blip r:embed="rId128" cstate="print"/>
                    <a:stretch>
                      <a:fillRect/>
                    </a:stretch>
                  </pic:blipFill>
                  <pic:spPr>
                    <a:xfrm>
                      <a:off x="0" y="0"/>
                      <a:ext cx="7559036" cy="3797795"/>
                    </a:xfrm>
                    <a:prstGeom prst="rect">
                      <a:avLst/>
                    </a:prstGeom>
                  </pic:spPr>
                </pic:pic>
              </a:graphicData>
            </a:graphic>
          </wp:anchor>
        </w:drawing>
      </w:r>
      <w:bookmarkStart w:name="_TOC_250005" w:id="4"/>
      <w:bookmarkEnd w:id="4"/>
      <w:r>
        <w:rPr>
          <w:color w:val="253776"/>
        </w:rPr>
        <w:t>Engagement and Co-production</w:t>
      </w:r>
    </w:p>
    <w:p>
      <w:pPr>
        <w:pStyle w:val="BodyText"/>
        <w:rPr>
          <w:b/>
          <w:sz w:val="38"/>
        </w:rPr>
      </w:pPr>
    </w:p>
    <w:p>
      <w:pPr>
        <w:pStyle w:val="BodyText"/>
        <w:rPr>
          <w:b/>
          <w:sz w:val="38"/>
        </w:rPr>
      </w:pPr>
    </w:p>
    <w:p>
      <w:pPr>
        <w:pStyle w:val="BodyText"/>
        <w:rPr>
          <w:b/>
          <w:sz w:val="38"/>
        </w:rPr>
      </w:pPr>
    </w:p>
    <w:p>
      <w:pPr>
        <w:pStyle w:val="BodyText"/>
        <w:rPr>
          <w:b/>
          <w:sz w:val="38"/>
        </w:rPr>
      </w:pPr>
    </w:p>
    <w:p>
      <w:pPr>
        <w:pStyle w:val="BodyText"/>
        <w:rPr>
          <w:b/>
          <w:sz w:val="38"/>
        </w:rPr>
      </w:pPr>
    </w:p>
    <w:p>
      <w:pPr>
        <w:pStyle w:val="BodyText"/>
        <w:rPr>
          <w:b/>
          <w:sz w:val="38"/>
        </w:rPr>
      </w:pPr>
    </w:p>
    <w:p>
      <w:pPr>
        <w:pStyle w:val="BodyText"/>
        <w:rPr>
          <w:b/>
          <w:sz w:val="38"/>
        </w:rPr>
      </w:pPr>
    </w:p>
    <w:p>
      <w:pPr>
        <w:pStyle w:val="BodyText"/>
        <w:rPr>
          <w:b/>
          <w:sz w:val="38"/>
        </w:rPr>
      </w:pPr>
    </w:p>
    <w:p>
      <w:pPr>
        <w:pStyle w:val="BodyText"/>
        <w:rPr>
          <w:b/>
          <w:sz w:val="38"/>
        </w:rPr>
      </w:pPr>
    </w:p>
    <w:p>
      <w:pPr>
        <w:pStyle w:val="BodyText"/>
        <w:rPr>
          <w:b/>
          <w:sz w:val="38"/>
        </w:rPr>
      </w:pPr>
    </w:p>
    <w:p>
      <w:pPr>
        <w:pStyle w:val="BodyText"/>
        <w:rPr>
          <w:b/>
          <w:sz w:val="38"/>
        </w:rPr>
      </w:pPr>
    </w:p>
    <w:p>
      <w:pPr>
        <w:pStyle w:val="BodyText"/>
        <w:rPr>
          <w:b/>
          <w:sz w:val="38"/>
        </w:rPr>
      </w:pPr>
    </w:p>
    <w:p>
      <w:pPr>
        <w:pStyle w:val="BodyText"/>
        <w:rPr>
          <w:b/>
          <w:sz w:val="38"/>
        </w:rPr>
      </w:pPr>
    </w:p>
    <w:p>
      <w:pPr>
        <w:pStyle w:val="BodyText"/>
        <w:spacing w:before="7"/>
        <w:rPr>
          <w:b/>
          <w:sz w:val="48"/>
        </w:rPr>
      </w:pPr>
    </w:p>
    <w:p>
      <w:pPr>
        <w:pStyle w:val="Heading4"/>
        <w:spacing w:before="0"/>
        <w:ind w:left="1554"/>
      </w:pPr>
      <w:r>
        <w:rPr>
          <w:color w:val="B21F75"/>
        </w:rPr>
        <w:t>Adult</w:t>
      </w:r>
    </w:p>
    <w:p>
      <w:pPr>
        <w:pStyle w:val="BodyText"/>
        <w:spacing w:line="237" w:lineRule="auto" w:before="113"/>
        <w:ind w:left="1554" w:right="1412"/>
        <w:rPr>
          <w:b w:val="0"/>
        </w:rPr>
      </w:pPr>
      <w:r>
        <w:rPr>
          <w:b w:val="0"/>
          <w:spacing w:val="-5"/>
        </w:rPr>
        <w:t>We understand </w:t>
      </w:r>
      <w:r>
        <w:rPr>
          <w:b w:val="0"/>
          <w:spacing w:val="-4"/>
        </w:rPr>
        <w:t>that </w:t>
      </w:r>
      <w:r>
        <w:rPr>
          <w:b w:val="0"/>
          <w:spacing w:val="-5"/>
        </w:rPr>
        <w:t>engagement </w:t>
      </w:r>
      <w:r>
        <w:rPr>
          <w:b w:val="0"/>
          <w:spacing w:val="-4"/>
        </w:rPr>
        <w:t>and </w:t>
      </w:r>
      <w:r>
        <w:rPr>
          <w:b w:val="0"/>
          <w:spacing w:val="-5"/>
        </w:rPr>
        <w:t>coproduction are </w:t>
      </w:r>
      <w:r>
        <w:rPr>
          <w:b w:val="0"/>
        </w:rPr>
        <w:t>a </w:t>
      </w:r>
      <w:r>
        <w:rPr>
          <w:b w:val="0"/>
          <w:spacing w:val="-4"/>
        </w:rPr>
        <w:t>vital part </w:t>
      </w:r>
      <w:r>
        <w:rPr>
          <w:b w:val="0"/>
          <w:spacing w:val="-3"/>
        </w:rPr>
        <w:t>of </w:t>
      </w:r>
      <w:r>
        <w:rPr>
          <w:b w:val="0"/>
          <w:spacing w:val="-4"/>
        </w:rPr>
        <w:t>our work, and </w:t>
      </w:r>
      <w:r>
        <w:rPr>
          <w:b w:val="0"/>
          <w:spacing w:val="-5"/>
        </w:rPr>
        <w:t>are committed </w:t>
      </w:r>
      <w:r>
        <w:rPr>
          <w:b w:val="0"/>
          <w:spacing w:val="-3"/>
        </w:rPr>
        <w:t>to </w:t>
      </w:r>
      <w:r>
        <w:rPr>
          <w:b w:val="0"/>
          <w:spacing w:val="-5"/>
        </w:rPr>
        <w:t>ensure </w:t>
      </w:r>
      <w:r>
        <w:rPr>
          <w:b w:val="0"/>
          <w:spacing w:val="-4"/>
        </w:rPr>
        <w:t>that this </w:t>
      </w:r>
      <w:r>
        <w:rPr>
          <w:b w:val="0"/>
          <w:spacing w:val="-3"/>
        </w:rPr>
        <w:t>is </w:t>
      </w:r>
      <w:r>
        <w:rPr>
          <w:b w:val="0"/>
          <w:spacing w:val="-5"/>
        </w:rPr>
        <w:t>embedded throughout </w:t>
      </w:r>
      <w:r>
        <w:rPr>
          <w:b w:val="0"/>
          <w:spacing w:val="-4"/>
        </w:rPr>
        <w:t>each </w:t>
      </w:r>
      <w:r>
        <w:rPr>
          <w:b w:val="0"/>
          <w:spacing w:val="-3"/>
        </w:rPr>
        <w:t>of </w:t>
      </w:r>
      <w:r>
        <w:rPr>
          <w:b w:val="0"/>
          <w:spacing w:val="-4"/>
        </w:rPr>
        <w:t>our work </w:t>
      </w:r>
      <w:r>
        <w:rPr>
          <w:b w:val="0"/>
          <w:spacing w:val="-5"/>
        </w:rPr>
        <w:t>streams. Our ‘experts </w:t>
      </w:r>
      <w:r>
        <w:rPr>
          <w:b w:val="0"/>
          <w:spacing w:val="-3"/>
        </w:rPr>
        <w:t>by </w:t>
      </w:r>
      <w:r>
        <w:rPr>
          <w:b w:val="0"/>
          <w:spacing w:val="-5"/>
        </w:rPr>
        <w:t>experience’ include people </w:t>
      </w:r>
      <w:r>
        <w:rPr>
          <w:b w:val="0"/>
          <w:spacing w:val="-4"/>
        </w:rPr>
        <w:t>with first hand </w:t>
      </w:r>
      <w:r>
        <w:rPr>
          <w:b w:val="0"/>
          <w:spacing w:val="-5"/>
        </w:rPr>
        <w:t>experience, </w:t>
      </w:r>
      <w:r>
        <w:rPr>
          <w:b w:val="0"/>
          <w:spacing w:val="-4"/>
        </w:rPr>
        <w:t>their </w:t>
      </w:r>
      <w:r>
        <w:rPr>
          <w:b w:val="0"/>
          <w:spacing w:val="-5"/>
        </w:rPr>
        <w:t>families </w:t>
      </w:r>
      <w:r>
        <w:rPr>
          <w:b w:val="0"/>
          <w:spacing w:val="-4"/>
        </w:rPr>
        <w:t>and </w:t>
      </w:r>
      <w:r>
        <w:rPr>
          <w:b w:val="0"/>
          <w:spacing w:val="-6"/>
        </w:rPr>
        <w:t>carers, </w:t>
      </w:r>
      <w:r>
        <w:rPr>
          <w:b w:val="0"/>
          <w:spacing w:val="-4"/>
        </w:rPr>
        <w:t>and they </w:t>
      </w:r>
      <w:r>
        <w:rPr>
          <w:b w:val="0"/>
          <w:spacing w:val="-5"/>
        </w:rPr>
        <w:t>offer valuable insight, guidance </w:t>
      </w:r>
      <w:r>
        <w:rPr>
          <w:b w:val="0"/>
          <w:spacing w:val="-4"/>
        </w:rPr>
        <w:t>and </w:t>
      </w:r>
      <w:r>
        <w:rPr>
          <w:b w:val="0"/>
          <w:spacing w:val="-5"/>
        </w:rPr>
        <w:t>contributions across </w:t>
      </w:r>
      <w:r>
        <w:rPr>
          <w:b w:val="0"/>
          <w:spacing w:val="-4"/>
        </w:rPr>
        <w:t>all </w:t>
      </w:r>
      <w:r>
        <w:rPr>
          <w:b w:val="0"/>
          <w:spacing w:val="-5"/>
        </w:rPr>
        <w:t>areas </w:t>
      </w:r>
      <w:r>
        <w:rPr>
          <w:b w:val="0"/>
          <w:spacing w:val="-3"/>
        </w:rPr>
        <w:t>of </w:t>
      </w:r>
      <w:r>
        <w:rPr>
          <w:b w:val="0"/>
          <w:spacing w:val="-4"/>
        </w:rPr>
        <w:t>our </w:t>
      </w:r>
      <w:r>
        <w:rPr>
          <w:b w:val="0"/>
          <w:spacing w:val="-5"/>
        </w:rPr>
        <w:t>work.</w:t>
      </w:r>
    </w:p>
    <w:p>
      <w:pPr>
        <w:pStyle w:val="BodyText"/>
        <w:spacing w:line="237" w:lineRule="auto" w:before="1"/>
        <w:ind w:left="1554" w:right="1770"/>
        <w:rPr>
          <w:b w:val="0"/>
        </w:rPr>
      </w:pPr>
      <w:r>
        <w:rPr>
          <w:b w:val="0"/>
          <w:spacing w:val="-5"/>
        </w:rPr>
        <w:t>We strive </w:t>
      </w:r>
      <w:r>
        <w:rPr>
          <w:b w:val="0"/>
          <w:spacing w:val="-3"/>
        </w:rPr>
        <w:t>to </w:t>
      </w:r>
      <w:r>
        <w:rPr>
          <w:b w:val="0"/>
          <w:spacing w:val="-5"/>
        </w:rPr>
        <w:t>ensure </w:t>
      </w:r>
      <w:r>
        <w:rPr>
          <w:b w:val="0"/>
          <w:spacing w:val="-4"/>
        </w:rPr>
        <w:t>that the </w:t>
      </w:r>
      <w:r>
        <w:rPr>
          <w:b w:val="0"/>
          <w:spacing w:val="-5"/>
        </w:rPr>
        <w:t>voices </w:t>
      </w:r>
      <w:r>
        <w:rPr>
          <w:b w:val="0"/>
          <w:spacing w:val="-3"/>
        </w:rPr>
        <w:t>of </w:t>
      </w:r>
      <w:r>
        <w:rPr>
          <w:b w:val="0"/>
          <w:spacing w:val="-4"/>
        </w:rPr>
        <w:t>lived </w:t>
      </w:r>
      <w:r>
        <w:rPr>
          <w:b w:val="0"/>
          <w:spacing w:val="-5"/>
        </w:rPr>
        <w:t>experience are heard, </w:t>
      </w:r>
      <w:r>
        <w:rPr>
          <w:b w:val="0"/>
          <w:spacing w:val="-3"/>
        </w:rPr>
        <w:t>so </w:t>
      </w:r>
      <w:r>
        <w:rPr>
          <w:b w:val="0"/>
          <w:spacing w:val="-4"/>
        </w:rPr>
        <w:t>they can </w:t>
      </w:r>
      <w:r>
        <w:rPr>
          <w:b w:val="0"/>
          <w:spacing w:val="-5"/>
        </w:rPr>
        <w:t>influence decision making, pathway development </w:t>
      </w:r>
      <w:r>
        <w:rPr>
          <w:b w:val="0"/>
          <w:spacing w:val="-4"/>
        </w:rPr>
        <w:t>and </w:t>
      </w:r>
      <w:r>
        <w:rPr>
          <w:b w:val="0"/>
          <w:spacing w:val="-5"/>
        </w:rPr>
        <w:t>service implementation </w:t>
      </w:r>
      <w:r>
        <w:rPr>
          <w:b w:val="0"/>
          <w:spacing w:val="-3"/>
        </w:rPr>
        <w:t>at </w:t>
      </w:r>
      <w:r>
        <w:rPr>
          <w:b w:val="0"/>
          <w:spacing w:val="-4"/>
        </w:rPr>
        <w:t>all </w:t>
      </w:r>
      <w:r>
        <w:rPr>
          <w:b w:val="0"/>
          <w:spacing w:val="-5"/>
        </w:rPr>
        <w:t>levels.</w:t>
      </w:r>
    </w:p>
    <w:p>
      <w:pPr>
        <w:pStyle w:val="BodyText"/>
        <w:spacing w:line="237" w:lineRule="auto" w:before="114"/>
        <w:ind w:left="1554" w:right="1770"/>
        <w:rPr>
          <w:b w:val="0"/>
        </w:rPr>
      </w:pPr>
      <w:r>
        <w:rPr>
          <w:b w:val="0"/>
          <w:spacing w:val="-4"/>
        </w:rPr>
        <w:t>The </w:t>
      </w:r>
      <w:r>
        <w:rPr>
          <w:b w:val="0"/>
          <w:spacing w:val="-5"/>
        </w:rPr>
        <w:t>development </w:t>
      </w:r>
      <w:r>
        <w:rPr>
          <w:b w:val="0"/>
          <w:spacing w:val="-3"/>
        </w:rPr>
        <w:t>of </w:t>
      </w:r>
      <w:r>
        <w:rPr>
          <w:b w:val="0"/>
          <w:spacing w:val="-4"/>
        </w:rPr>
        <w:t>our </w:t>
      </w:r>
      <w:r>
        <w:rPr>
          <w:b w:val="0"/>
          <w:spacing w:val="-5"/>
        </w:rPr>
        <w:t>Humber </w:t>
      </w:r>
      <w:r>
        <w:rPr>
          <w:b w:val="0"/>
          <w:spacing w:val="-4"/>
        </w:rPr>
        <w:t>and North </w:t>
      </w:r>
      <w:r>
        <w:rPr>
          <w:b w:val="0"/>
          <w:spacing w:val="-8"/>
        </w:rPr>
        <w:t>Yorkshire </w:t>
      </w:r>
      <w:r>
        <w:rPr>
          <w:b w:val="0"/>
          <w:spacing w:val="-5"/>
        </w:rPr>
        <w:t>Strategic Coproduction </w:t>
      </w:r>
      <w:r>
        <w:rPr>
          <w:b w:val="0"/>
          <w:spacing w:val="-6"/>
        </w:rPr>
        <w:t>Group, </w:t>
      </w:r>
      <w:r>
        <w:rPr>
          <w:b w:val="0"/>
          <w:spacing w:val="-4"/>
        </w:rPr>
        <w:t>which meets </w:t>
      </w:r>
      <w:r>
        <w:rPr>
          <w:b w:val="0"/>
          <w:spacing w:val="-5"/>
        </w:rPr>
        <w:t>monthly, </w:t>
      </w:r>
      <w:r>
        <w:rPr>
          <w:b w:val="0"/>
          <w:spacing w:val="-4"/>
        </w:rPr>
        <w:t>will </w:t>
      </w:r>
      <w:r>
        <w:rPr>
          <w:b w:val="0"/>
          <w:spacing w:val="-5"/>
        </w:rPr>
        <w:t>support </w:t>
      </w:r>
      <w:r>
        <w:rPr>
          <w:b w:val="0"/>
          <w:spacing w:val="-3"/>
        </w:rPr>
        <w:t>us to do </w:t>
      </w:r>
      <w:r>
        <w:rPr>
          <w:b w:val="0"/>
          <w:spacing w:val="-5"/>
        </w:rPr>
        <w:t>further improve </w:t>
      </w:r>
      <w:r>
        <w:rPr>
          <w:b w:val="0"/>
          <w:spacing w:val="-4"/>
        </w:rPr>
        <w:t>our </w:t>
      </w:r>
      <w:r>
        <w:rPr>
          <w:b w:val="0"/>
          <w:spacing w:val="-5"/>
        </w:rPr>
        <w:t>engagement and coproduction efforts. </w:t>
      </w:r>
      <w:r>
        <w:rPr>
          <w:b w:val="0"/>
          <w:spacing w:val="-4"/>
        </w:rPr>
        <w:t>The </w:t>
      </w:r>
      <w:r>
        <w:rPr>
          <w:b w:val="0"/>
          <w:spacing w:val="-5"/>
        </w:rPr>
        <w:t>group brings together people </w:t>
      </w:r>
      <w:r>
        <w:rPr>
          <w:b w:val="0"/>
          <w:spacing w:val="-4"/>
        </w:rPr>
        <w:t>with lived </w:t>
      </w:r>
      <w:r>
        <w:rPr>
          <w:b w:val="0"/>
          <w:spacing w:val="-5"/>
        </w:rPr>
        <w:t>experience </w:t>
      </w:r>
      <w:r>
        <w:rPr>
          <w:b w:val="0"/>
          <w:spacing w:val="-3"/>
        </w:rPr>
        <w:t>of </w:t>
      </w:r>
      <w:r>
        <w:rPr>
          <w:b w:val="0"/>
          <w:spacing w:val="-5"/>
        </w:rPr>
        <w:t>mental health, </w:t>
      </w:r>
      <w:r>
        <w:rPr>
          <w:b w:val="0"/>
          <w:spacing w:val="-4"/>
        </w:rPr>
        <w:t>learning </w:t>
      </w:r>
      <w:r>
        <w:rPr>
          <w:b w:val="0"/>
          <w:spacing w:val="-5"/>
        </w:rPr>
        <w:t>disabilities </w:t>
      </w:r>
      <w:r>
        <w:rPr>
          <w:b w:val="0"/>
          <w:spacing w:val="-4"/>
        </w:rPr>
        <w:t>and </w:t>
      </w:r>
      <w:r>
        <w:rPr>
          <w:b w:val="0"/>
          <w:spacing w:val="-5"/>
        </w:rPr>
        <w:t>autism services, </w:t>
      </w:r>
      <w:r>
        <w:rPr>
          <w:b w:val="0"/>
          <w:spacing w:val="-4"/>
        </w:rPr>
        <w:t>their </w:t>
      </w:r>
      <w:r>
        <w:rPr>
          <w:b w:val="0"/>
          <w:spacing w:val="-5"/>
        </w:rPr>
        <w:t>carers </w:t>
      </w:r>
      <w:r>
        <w:rPr>
          <w:b w:val="0"/>
          <w:spacing w:val="-4"/>
        </w:rPr>
        <w:t>and </w:t>
      </w:r>
      <w:r>
        <w:rPr>
          <w:b w:val="0"/>
          <w:spacing w:val="-5"/>
        </w:rPr>
        <w:t>families alongside strategic </w:t>
      </w:r>
      <w:r>
        <w:rPr>
          <w:b w:val="0"/>
          <w:spacing w:val="-4"/>
        </w:rPr>
        <w:t>leads for </w:t>
      </w:r>
      <w:r>
        <w:rPr>
          <w:b w:val="0"/>
          <w:spacing w:val="-5"/>
        </w:rPr>
        <w:t>coproduction </w:t>
      </w:r>
      <w:r>
        <w:rPr>
          <w:b w:val="0"/>
          <w:spacing w:val="-4"/>
        </w:rPr>
        <w:t>and </w:t>
      </w:r>
      <w:r>
        <w:rPr>
          <w:b w:val="0"/>
          <w:spacing w:val="-5"/>
        </w:rPr>
        <w:t>relevant stakeholders. </w:t>
      </w:r>
      <w:r>
        <w:rPr>
          <w:b w:val="0"/>
          <w:spacing w:val="-4"/>
        </w:rPr>
        <w:t>The </w:t>
      </w:r>
      <w:r>
        <w:rPr>
          <w:b w:val="0"/>
          <w:spacing w:val="-5"/>
        </w:rPr>
        <w:t>groups </w:t>
      </w:r>
      <w:r>
        <w:rPr>
          <w:b w:val="0"/>
          <w:spacing w:val="-4"/>
        </w:rPr>
        <w:t>aims </w:t>
      </w:r>
      <w:r>
        <w:rPr>
          <w:b w:val="0"/>
          <w:spacing w:val="-3"/>
        </w:rPr>
        <w:t>to </w:t>
      </w:r>
      <w:r>
        <w:rPr>
          <w:b w:val="0"/>
          <w:spacing w:val="-5"/>
        </w:rPr>
        <w:t>ensure </w:t>
      </w:r>
      <w:r>
        <w:rPr>
          <w:b w:val="0"/>
          <w:spacing w:val="-4"/>
        </w:rPr>
        <w:t>that lived </w:t>
      </w:r>
      <w:r>
        <w:rPr>
          <w:b w:val="0"/>
          <w:spacing w:val="-5"/>
        </w:rPr>
        <w:t>experience leadership </w:t>
      </w:r>
      <w:r>
        <w:rPr>
          <w:b w:val="0"/>
          <w:spacing w:val="-3"/>
        </w:rPr>
        <w:t>is </w:t>
      </w:r>
      <w:r>
        <w:rPr>
          <w:b w:val="0"/>
          <w:spacing w:val="-5"/>
        </w:rPr>
        <w:t>valued </w:t>
      </w:r>
      <w:r>
        <w:rPr>
          <w:b w:val="0"/>
          <w:spacing w:val="-4"/>
        </w:rPr>
        <w:t>and </w:t>
      </w:r>
      <w:r>
        <w:rPr>
          <w:b w:val="0"/>
          <w:spacing w:val="-5"/>
        </w:rPr>
        <w:t>enabled </w:t>
      </w:r>
      <w:r>
        <w:rPr>
          <w:b w:val="0"/>
          <w:spacing w:val="-3"/>
        </w:rPr>
        <w:t>at </w:t>
      </w:r>
      <w:r>
        <w:rPr>
          <w:b w:val="0"/>
          <w:spacing w:val="-4"/>
        </w:rPr>
        <w:t>all </w:t>
      </w:r>
      <w:r>
        <w:rPr>
          <w:b w:val="0"/>
          <w:spacing w:val="-5"/>
        </w:rPr>
        <w:t>levels </w:t>
      </w:r>
      <w:r>
        <w:rPr>
          <w:b w:val="0"/>
          <w:spacing w:val="-3"/>
        </w:rPr>
        <w:t>of </w:t>
      </w:r>
      <w:r>
        <w:rPr>
          <w:b w:val="0"/>
          <w:spacing w:val="-4"/>
        </w:rPr>
        <w:t>the </w:t>
      </w:r>
      <w:r>
        <w:rPr>
          <w:b w:val="0"/>
          <w:spacing w:val="-5"/>
        </w:rPr>
        <w:t>Collaborative; </w:t>
      </w:r>
      <w:r>
        <w:rPr>
          <w:b w:val="0"/>
          <w:spacing w:val="-3"/>
        </w:rPr>
        <w:t>to </w:t>
      </w:r>
      <w:r>
        <w:rPr>
          <w:b w:val="0"/>
          <w:spacing w:val="-5"/>
        </w:rPr>
        <w:t>ensure </w:t>
      </w:r>
      <w:r>
        <w:rPr>
          <w:b w:val="0"/>
          <w:spacing w:val="-4"/>
        </w:rPr>
        <w:t>the voice </w:t>
      </w:r>
      <w:r>
        <w:rPr>
          <w:b w:val="0"/>
          <w:spacing w:val="-3"/>
        </w:rPr>
        <w:t>of </w:t>
      </w:r>
      <w:r>
        <w:rPr>
          <w:b w:val="0"/>
          <w:spacing w:val="-5"/>
        </w:rPr>
        <w:t>marginalised </w:t>
      </w:r>
      <w:r>
        <w:rPr>
          <w:b w:val="0"/>
          <w:spacing w:val="-4"/>
        </w:rPr>
        <w:t>and/ </w:t>
      </w:r>
      <w:r>
        <w:rPr>
          <w:b w:val="0"/>
          <w:spacing w:val="-3"/>
        </w:rPr>
        <w:t>or </w:t>
      </w:r>
      <w:r>
        <w:rPr>
          <w:b w:val="0"/>
          <w:spacing w:val="-6"/>
        </w:rPr>
        <w:t>underrepresented </w:t>
      </w:r>
      <w:r>
        <w:rPr>
          <w:b w:val="0"/>
          <w:spacing w:val="-5"/>
        </w:rPr>
        <w:t>people </w:t>
      </w:r>
      <w:r>
        <w:rPr>
          <w:b w:val="0"/>
          <w:spacing w:val="-3"/>
        </w:rPr>
        <w:t>is </w:t>
      </w:r>
      <w:r>
        <w:rPr>
          <w:b w:val="0"/>
          <w:spacing w:val="-5"/>
        </w:rPr>
        <w:t>heard, listened </w:t>
      </w:r>
      <w:r>
        <w:rPr>
          <w:b w:val="0"/>
          <w:spacing w:val="-4"/>
        </w:rPr>
        <w:t>to, and </w:t>
      </w:r>
      <w:r>
        <w:rPr>
          <w:b w:val="0"/>
          <w:spacing w:val="-5"/>
        </w:rPr>
        <w:t>valued; </w:t>
      </w:r>
      <w:r>
        <w:rPr>
          <w:b w:val="0"/>
          <w:spacing w:val="-3"/>
        </w:rPr>
        <w:t>to </w:t>
      </w:r>
      <w:r>
        <w:rPr>
          <w:b w:val="0"/>
          <w:spacing w:val="-5"/>
        </w:rPr>
        <w:t>provide support </w:t>
      </w:r>
      <w:r>
        <w:rPr>
          <w:b w:val="0"/>
          <w:spacing w:val="-4"/>
        </w:rPr>
        <w:t>and </w:t>
      </w:r>
      <w:r>
        <w:rPr>
          <w:b w:val="0"/>
          <w:spacing w:val="-5"/>
        </w:rPr>
        <w:t>oversight </w:t>
      </w:r>
      <w:r>
        <w:rPr>
          <w:b w:val="0"/>
          <w:spacing w:val="-3"/>
        </w:rPr>
        <w:t>of </w:t>
      </w:r>
      <w:r>
        <w:rPr>
          <w:b w:val="0"/>
          <w:spacing w:val="-4"/>
        </w:rPr>
        <w:t>all HNY </w:t>
      </w:r>
      <w:r>
        <w:rPr>
          <w:b w:val="0"/>
          <w:spacing w:val="-5"/>
        </w:rPr>
        <w:t>Mental Health, Learning Disabilities </w:t>
      </w:r>
      <w:r>
        <w:rPr>
          <w:b w:val="0"/>
          <w:spacing w:val="-4"/>
        </w:rPr>
        <w:t>and </w:t>
      </w:r>
      <w:r>
        <w:rPr>
          <w:b w:val="0"/>
          <w:spacing w:val="-5"/>
        </w:rPr>
        <w:t>Autism </w:t>
      </w:r>
      <w:r>
        <w:rPr>
          <w:b w:val="0"/>
          <w:spacing w:val="-4"/>
        </w:rPr>
        <w:t>lived </w:t>
      </w:r>
      <w:r>
        <w:rPr>
          <w:b w:val="0"/>
          <w:spacing w:val="-5"/>
        </w:rPr>
        <w:t>experience groups; </w:t>
      </w:r>
      <w:r>
        <w:rPr>
          <w:b w:val="0"/>
          <w:spacing w:val="-3"/>
        </w:rPr>
        <w:t>to </w:t>
      </w:r>
      <w:r>
        <w:rPr>
          <w:b w:val="0"/>
          <w:spacing w:val="-5"/>
        </w:rPr>
        <w:t>provide </w:t>
      </w:r>
      <w:r>
        <w:rPr>
          <w:b w:val="0"/>
        </w:rPr>
        <w:t>a </w:t>
      </w:r>
      <w:r>
        <w:rPr>
          <w:b w:val="0"/>
          <w:spacing w:val="-4"/>
        </w:rPr>
        <w:t>forum for </w:t>
      </w:r>
      <w:r>
        <w:rPr>
          <w:b w:val="0"/>
          <w:spacing w:val="-5"/>
        </w:rPr>
        <w:t>networking and support </w:t>
      </w:r>
      <w:r>
        <w:rPr>
          <w:b w:val="0"/>
          <w:spacing w:val="-4"/>
        </w:rPr>
        <w:t>for </w:t>
      </w:r>
      <w:r>
        <w:rPr>
          <w:b w:val="0"/>
          <w:spacing w:val="-5"/>
        </w:rPr>
        <w:t>coproduction leaders across </w:t>
      </w:r>
      <w:r>
        <w:rPr>
          <w:b w:val="0"/>
          <w:spacing w:val="-10"/>
        </w:rPr>
        <w:t>HNY.</w:t>
      </w:r>
    </w:p>
    <w:p>
      <w:pPr>
        <w:spacing w:after="0" w:line="237" w:lineRule="auto"/>
        <w:sectPr>
          <w:headerReference w:type="default" r:id="rId126"/>
          <w:footerReference w:type="default" r:id="rId127"/>
          <w:pgSz w:w="11910" w:h="16840"/>
          <w:pgMar w:header="366" w:footer="227" w:top="1260" w:bottom="420" w:left="0" w:right="0"/>
          <w:pgNumType w:start="35"/>
        </w:sectPr>
      </w:pPr>
    </w:p>
    <w:p>
      <w:pPr>
        <w:pStyle w:val="BodyText"/>
        <w:rPr>
          <w:b w:val="0"/>
          <w:sz w:val="20"/>
        </w:rPr>
      </w:pPr>
      <w:r>
        <w:rPr/>
        <w:pict>
          <v:group style="position:absolute;margin-left:.00003pt;margin-top:81.604187pt;width:595.3pt;height:760.3pt;mso-position-horizontal-relative:page;mso-position-vertical-relative:page;z-index:-255003648" coordorigin="0,1632" coordsize="11906,15206">
            <v:shape style="position:absolute;left:6851;top:9444;width:5054;height:7394" type="#_x0000_t75" stroked="false">
              <v:imagedata r:id="rId129" o:title=""/>
            </v:shape>
            <v:shape style="position:absolute;left:0;top:1632;width:11904;height:7916" type="#_x0000_t75" stroked="false">
              <v:imagedata r:id="rId130" o:title=""/>
            </v:shape>
            <w10:wrap type="none"/>
          </v:group>
        </w:pic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6"/>
        <w:rPr>
          <w:b w:val="0"/>
        </w:rPr>
      </w:pPr>
    </w:p>
    <w:p>
      <w:pPr>
        <w:pStyle w:val="BodyText"/>
        <w:spacing w:before="92"/>
        <w:ind w:left="1554"/>
        <w:rPr>
          <w:b w:val="0"/>
        </w:rPr>
      </w:pPr>
      <w:r>
        <w:rPr>
          <w:b w:val="0"/>
        </w:rPr>
        <w:t>Some of the key objectives that have been identified as areas of focus include:</w:t>
      </w:r>
    </w:p>
    <w:p>
      <w:pPr>
        <w:pStyle w:val="ListParagraph"/>
        <w:numPr>
          <w:ilvl w:val="2"/>
          <w:numId w:val="5"/>
        </w:numPr>
        <w:tabs>
          <w:tab w:pos="1737" w:val="left" w:leader="none"/>
        </w:tabs>
        <w:spacing w:line="240" w:lineRule="auto" w:before="111" w:after="0"/>
        <w:ind w:left="1736" w:right="0" w:hanging="183"/>
        <w:jc w:val="left"/>
        <w:rPr>
          <w:b w:val="0"/>
          <w:sz w:val="24"/>
        </w:rPr>
      </w:pPr>
      <w:r>
        <w:rPr>
          <w:b w:val="0"/>
          <w:spacing w:val="-4"/>
          <w:sz w:val="24"/>
        </w:rPr>
        <w:t>Ensure </w:t>
      </w:r>
      <w:r>
        <w:rPr>
          <w:b w:val="0"/>
          <w:spacing w:val="-3"/>
          <w:sz w:val="24"/>
        </w:rPr>
        <w:t>lived experience </w:t>
      </w:r>
      <w:r>
        <w:rPr>
          <w:b w:val="0"/>
          <w:spacing w:val="-4"/>
          <w:sz w:val="24"/>
        </w:rPr>
        <w:t>representation </w:t>
      </w:r>
      <w:r>
        <w:rPr>
          <w:b w:val="0"/>
          <w:sz w:val="24"/>
        </w:rPr>
        <w:t>at key </w:t>
      </w:r>
      <w:r>
        <w:rPr>
          <w:b w:val="0"/>
          <w:spacing w:val="-3"/>
          <w:sz w:val="24"/>
        </w:rPr>
        <w:t>strategic </w:t>
      </w:r>
      <w:r>
        <w:rPr>
          <w:b w:val="0"/>
          <w:sz w:val="24"/>
        </w:rPr>
        <w:t>and </w:t>
      </w:r>
      <w:r>
        <w:rPr>
          <w:b w:val="0"/>
          <w:spacing w:val="-3"/>
          <w:sz w:val="24"/>
        </w:rPr>
        <w:t>operational</w:t>
      </w:r>
      <w:r>
        <w:rPr>
          <w:b w:val="0"/>
          <w:spacing w:val="-26"/>
          <w:sz w:val="24"/>
        </w:rPr>
        <w:t> </w:t>
      </w:r>
      <w:r>
        <w:rPr>
          <w:b w:val="0"/>
          <w:spacing w:val="-3"/>
          <w:sz w:val="24"/>
        </w:rPr>
        <w:t>meetings.</w:t>
      </w:r>
    </w:p>
    <w:p>
      <w:pPr>
        <w:pStyle w:val="ListParagraph"/>
        <w:numPr>
          <w:ilvl w:val="2"/>
          <w:numId w:val="5"/>
        </w:numPr>
        <w:tabs>
          <w:tab w:pos="1737" w:val="left" w:leader="none"/>
        </w:tabs>
        <w:spacing w:line="237" w:lineRule="auto" w:before="113" w:after="0"/>
        <w:ind w:left="1754" w:right="2325" w:hanging="200"/>
        <w:jc w:val="left"/>
        <w:rPr>
          <w:b w:val="0"/>
          <w:sz w:val="24"/>
        </w:rPr>
      </w:pPr>
      <w:r>
        <w:rPr>
          <w:b w:val="0"/>
          <w:spacing w:val="-4"/>
          <w:sz w:val="24"/>
        </w:rPr>
        <w:t>Work towards </w:t>
      </w:r>
      <w:r>
        <w:rPr>
          <w:b w:val="0"/>
          <w:sz w:val="24"/>
        </w:rPr>
        <w:t>a </w:t>
      </w:r>
      <w:r>
        <w:rPr>
          <w:b w:val="0"/>
          <w:spacing w:val="-3"/>
          <w:sz w:val="24"/>
        </w:rPr>
        <w:t>consistent </w:t>
      </w:r>
      <w:r>
        <w:rPr>
          <w:b w:val="0"/>
          <w:spacing w:val="-4"/>
          <w:sz w:val="24"/>
        </w:rPr>
        <w:t>approach </w:t>
      </w:r>
      <w:r>
        <w:rPr>
          <w:b w:val="0"/>
          <w:sz w:val="24"/>
        </w:rPr>
        <w:t>to </w:t>
      </w:r>
      <w:r>
        <w:rPr>
          <w:b w:val="0"/>
          <w:spacing w:val="-3"/>
          <w:sz w:val="24"/>
        </w:rPr>
        <w:t>achieving fair </w:t>
      </w:r>
      <w:r>
        <w:rPr>
          <w:b w:val="0"/>
          <w:spacing w:val="-4"/>
          <w:sz w:val="24"/>
        </w:rPr>
        <w:t>remuneration </w:t>
      </w:r>
      <w:r>
        <w:rPr>
          <w:b w:val="0"/>
          <w:sz w:val="24"/>
        </w:rPr>
        <w:t>for </w:t>
      </w:r>
      <w:r>
        <w:rPr>
          <w:b w:val="0"/>
          <w:spacing w:val="-3"/>
          <w:sz w:val="24"/>
        </w:rPr>
        <w:t>people bringing their lived experience </w:t>
      </w:r>
      <w:r>
        <w:rPr>
          <w:b w:val="0"/>
          <w:sz w:val="24"/>
        </w:rPr>
        <w:t>to </w:t>
      </w:r>
      <w:r>
        <w:rPr>
          <w:b w:val="0"/>
          <w:spacing w:val="-4"/>
          <w:sz w:val="24"/>
        </w:rPr>
        <w:t>improving</w:t>
      </w:r>
      <w:r>
        <w:rPr>
          <w:b w:val="0"/>
          <w:spacing w:val="-16"/>
          <w:sz w:val="24"/>
        </w:rPr>
        <w:t> </w:t>
      </w:r>
      <w:r>
        <w:rPr>
          <w:b w:val="0"/>
          <w:spacing w:val="-3"/>
          <w:sz w:val="24"/>
        </w:rPr>
        <w:t>services.</w:t>
      </w:r>
    </w:p>
    <w:p>
      <w:pPr>
        <w:pStyle w:val="ListParagraph"/>
        <w:numPr>
          <w:ilvl w:val="2"/>
          <w:numId w:val="5"/>
        </w:numPr>
        <w:tabs>
          <w:tab w:pos="1737" w:val="left" w:leader="none"/>
        </w:tabs>
        <w:spacing w:line="237" w:lineRule="auto" w:before="114" w:after="0"/>
        <w:ind w:left="1754" w:right="1760" w:hanging="200"/>
        <w:jc w:val="left"/>
        <w:rPr>
          <w:b w:val="0"/>
          <w:sz w:val="24"/>
        </w:rPr>
      </w:pPr>
      <w:r>
        <w:rPr>
          <w:b w:val="0"/>
          <w:spacing w:val="-3"/>
          <w:sz w:val="24"/>
        </w:rPr>
        <w:t>Establish </w:t>
      </w:r>
      <w:r>
        <w:rPr>
          <w:b w:val="0"/>
          <w:sz w:val="24"/>
        </w:rPr>
        <w:t>a </w:t>
      </w:r>
      <w:r>
        <w:rPr>
          <w:b w:val="0"/>
          <w:spacing w:val="-3"/>
          <w:sz w:val="24"/>
        </w:rPr>
        <w:t>working </w:t>
      </w:r>
      <w:r>
        <w:rPr>
          <w:b w:val="0"/>
          <w:spacing w:val="-4"/>
          <w:sz w:val="24"/>
        </w:rPr>
        <w:t>group </w:t>
      </w:r>
      <w:r>
        <w:rPr>
          <w:b w:val="0"/>
          <w:sz w:val="24"/>
        </w:rPr>
        <w:t>to </w:t>
      </w:r>
      <w:r>
        <w:rPr>
          <w:b w:val="0"/>
          <w:spacing w:val="-3"/>
          <w:sz w:val="24"/>
        </w:rPr>
        <w:t>consider </w:t>
      </w:r>
      <w:r>
        <w:rPr>
          <w:b w:val="0"/>
          <w:sz w:val="24"/>
        </w:rPr>
        <w:t>how to </w:t>
      </w:r>
      <w:r>
        <w:rPr>
          <w:b w:val="0"/>
          <w:spacing w:val="-4"/>
          <w:sz w:val="24"/>
        </w:rPr>
        <w:t>ensure </w:t>
      </w:r>
      <w:r>
        <w:rPr>
          <w:b w:val="0"/>
          <w:spacing w:val="-3"/>
          <w:sz w:val="24"/>
        </w:rPr>
        <w:t>that </w:t>
      </w:r>
      <w:r>
        <w:rPr>
          <w:b w:val="0"/>
          <w:sz w:val="24"/>
        </w:rPr>
        <w:t>the </w:t>
      </w:r>
      <w:r>
        <w:rPr>
          <w:b w:val="0"/>
          <w:spacing w:val="-3"/>
          <w:sz w:val="24"/>
        </w:rPr>
        <w:t>voices </w:t>
      </w:r>
      <w:r>
        <w:rPr>
          <w:b w:val="0"/>
          <w:sz w:val="24"/>
        </w:rPr>
        <w:t>of </w:t>
      </w:r>
      <w:r>
        <w:rPr>
          <w:b w:val="0"/>
          <w:spacing w:val="-3"/>
          <w:sz w:val="24"/>
        </w:rPr>
        <w:t>marginalized and/or </w:t>
      </w:r>
      <w:r>
        <w:rPr>
          <w:b w:val="0"/>
          <w:spacing w:val="-4"/>
          <w:sz w:val="24"/>
        </w:rPr>
        <w:t>underrepresented </w:t>
      </w:r>
      <w:r>
        <w:rPr>
          <w:b w:val="0"/>
          <w:spacing w:val="-3"/>
          <w:sz w:val="24"/>
        </w:rPr>
        <w:t>people </w:t>
      </w:r>
      <w:r>
        <w:rPr>
          <w:b w:val="0"/>
          <w:spacing w:val="-4"/>
          <w:sz w:val="24"/>
        </w:rPr>
        <w:t>are heard, </w:t>
      </w:r>
      <w:r>
        <w:rPr>
          <w:b w:val="0"/>
          <w:spacing w:val="-3"/>
          <w:sz w:val="24"/>
        </w:rPr>
        <w:t>listened </w:t>
      </w:r>
      <w:r>
        <w:rPr>
          <w:b w:val="0"/>
          <w:sz w:val="24"/>
        </w:rPr>
        <w:t>to, and</w:t>
      </w:r>
      <w:r>
        <w:rPr>
          <w:b w:val="0"/>
          <w:spacing w:val="-16"/>
          <w:sz w:val="24"/>
        </w:rPr>
        <w:t> </w:t>
      </w:r>
      <w:r>
        <w:rPr>
          <w:b w:val="0"/>
          <w:spacing w:val="-3"/>
          <w:sz w:val="24"/>
        </w:rPr>
        <w:t>valued.</w:t>
      </w:r>
    </w:p>
    <w:p>
      <w:pPr>
        <w:pStyle w:val="ListParagraph"/>
        <w:numPr>
          <w:ilvl w:val="2"/>
          <w:numId w:val="5"/>
        </w:numPr>
        <w:tabs>
          <w:tab w:pos="1737" w:val="left" w:leader="none"/>
        </w:tabs>
        <w:spacing w:line="237" w:lineRule="auto" w:before="113" w:after="0"/>
        <w:ind w:left="1754" w:right="1726" w:hanging="200"/>
        <w:jc w:val="left"/>
        <w:rPr>
          <w:b w:val="0"/>
          <w:sz w:val="24"/>
        </w:rPr>
      </w:pPr>
      <w:r>
        <w:rPr>
          <w:b w:val="0"/>
          <w:spacing w:val="-3"/>
          <w:sz w:val="24"/>
        </w:rPr>
        <w:t>Consider expanding </w:t>
      </w:r>
      <w:r>
        <w:rPr>
          <w:b w:val="0"/>
          <w:sz w:val="24"/>
        </w:rPr>
        <w:t>the </w:t>
      </w:r>
      <w:r>
        <w:rPr>
          <w:b w:val="0"/>
          <w:spacing w:val="-3"/>
          <w:sz w:val="24"/>
        </w:rPr>
        <w:t>scope </w:t>
      </w:r>
      <w:r>
        <w:rPr>
          <w:b w:val="0"/>
          <w:sz w:val="24"/>
        </w:rPr>
        <w:t>of the </w:t>
      </w:r>
      <w:r>
        <w:rPr>
          <w:b w:val="0"/>
          <w:spacing w:val="-3"/>
          <w:sz w:val="24"/>
        </w:rPr>
        <w:t>“Kite mark” quality </w:t>
      </w:r>
      <w:r>
        <w:rPr>
          <w:b w:val="0"/>
          <w:spacing w:val="-4"/>
          <w:sz w:val="24"/>
        </w:rPr>
        <w:t>standard </w:t>
      </w:r>
      <w:r>
        <w:rPr>
          <w:b w:val="0"/>
          <w:spacing w:val="-3"/>
          <w:sz w:val="24"/>
        </w:rPr>
        <w:t>developed </w:t>
      </w:r>
      <w:r>
        <w:rPr>
          <w:b w:val="0"/>
          <w:sz w:val="24"/>
        </w:rPr>
        <w:t>in </w:t>
      </w:r>
      <w:r>
        <w:rPr>
          <w:b w:val="0"/>
          <w:spacing w:val="-3"/>
          <w:sz w:val="24"/>
        </w:rPr>
        <w:t>Hull </w:t>
      </w:r>
      <w:r>
        <w:rPr>
          <w:b w:val="0"/>
          <w:sz w:val="24"/>
        </w:rPr>
        <w:t>&amp; </w:t>
      </w:r>
      <w:r>
        <w:rPr>
          <w:b w:val="0"/>
          <w:spacing w:val="-3"/>
          <w:sz w:val="24"/>
        </w:rPr>
        <w:t>East </w:t>
      </w:r>
      <w:r>
        <w:rPr>
          <w:b w:val="0"/>
          <w:spacing w:val="-6"/>
          <w:sz w:val="24"/>
        </w:rPr>
        <w:t>Yorkshire </w:t>
      </w:r>
      <w:r>
        <w:rPr>
          <w:b w:val="0"/>
          <w:spacing w:val="-3"/>
          <w:sz w:val="24"/>
        </w:rPr>
        <w:t>(HWE) </w:t>
      </w:r>
      <w:r>
        <w:rPr>
          <w:b w:val="0"/>
          <w:sz w:val="24"/>
        </w:rPr>
        <w:t>to </w:t>
      </w:r>
      <w:r>
        <w:rPr>
          <w:b w:val="0"/>
          <w:spacing w:val="-3"/>
          <w:sz w:val="24"/>
        </w:rPr>
        <w:t>support </w:t>
      </w:r>
      <w:r>
        <w:rPr>
          <w:b w:val="0"/>
          <w:sz w:val="24"/>
        </w:rPr>
        <w:t>the </w:t>
      </w:r>
      <w:r>
        <w:rPr>
          <w:b w:val="0"/>
          <w:spacing w:val="-4"/>
          <w:sz w:val="24"/>
        </w:rPr>
        <w:t>rest </w:t>
      </w:r>
      <w:r>
        <w:rPr>
          <w:b w:val="0"/>
          <w:sz w:val="24"/>
        </w:rPr>
        <w:t>of </w:t>
      </w:r>
      <w:r>
        <w:rPr>
          <w:b w:val="0"/>
          <w:spacing w:val="-3"/>
          <w:sz w:val="24"/>
        </w:rPr>
        <w:t>Humber </w:t>
      </w:r>
      <w:r>
        <w:rPr>
          <w:b w:val="0"/>
          <w:sz w:val="24"/>
        </w:rPr>
        <w:t>&amp; </w:t>
      </w:r>
      <w:r>
        <w:rPr>
          <w:b w:val="0"/>
          <w:spacing w:val="-3"/>
          <w:sz w:val="24"/>
        </w:rPr>
        <w:t>North</w:t>
      </w:r>
      <w:r>
        <w:rPr>
          <w:b w:val="0"/>
          <w:spacing w:val="-33"/>
          <w:sz w:val="24"/>
        </w:rPr>
        <w:t> </w:t>
      </w:r>
      <w:r>
        <w:rPr>
          <w:b w:val="0"/>
          <w:spacing w:val="-6"/>
          <w:sz w:val="24"/>
        </w:rPr>
        <w:t>Yorkshire.</w:t>
      </w:r>
    </w:p>
    <w:p>
      <w:pPr>
        <w:pStyle w:val="ListParagraph"/>
        <w:numPr>
          <w:ilvl w:val="2"/>
          <w:numId w:val="5"/>
        </w:numPr>
        <w:tabs>
          <w:tab w:pos="1737" w:val="left" w:leader="none"/>
        </w:tabs>
        <w:spacing w:line="237" w:lineRule="auto" w:before="114" w:after="0"/>
        <w:ind w:left="1754" w:right="2598" w:hanging="200"/>
        <w:jc w:val="left"/>
        <w:rPr>
          <w:b w:val="0"/>
          <w:sz w:val="24"/>
        </w:rPr>
      </w:pPr>
      <w:r>
        <w:rPr>
          <w:b w:val="0"/>
          <w:spacing w:val="-3"/>
          <w:sz w:val="24"/>
        </w:rPr>
        <w:t>Develop </w:t>
      </w:r>
      <w:r>
        <w:rPr>
          <w:b w:val="0"/>
          <w:sz w:val="24"/>
        </w:rPr>
        <w:t>a </w:t>
      </w:r>
      <w:r>
        <w:rPr>
          <w:b w:val="0"/>
          <w:spacing w:val="-3"/>
          <w:sz w:val="24"/>
        </w:rPr>
        <w:t>plan </w:t>
      </w:r>
      <w:r>
        <w:rPr>
          <w:b w:val="0"/>
          <w:sz w:val="24"/>
        </w:rPr>
        <w:t>for </w:t>
      </w:r>
      <w:r>
        <w:rPr>
          <w:b w:val="0"/>
          <w:spacing w:val="-4"/>
          <w:sz w:val="24"/>
        </w:rPr>
        <w:t>identifying </w:t>
      </w:r>
      <w:r>
        <w:rPr>
          <w:b w:val="0"/>
          <w:sz w:val="24"/>
        </w:rPr>
        <w:t>and </w:t>
      </w:r>
      <w:r>
        <w:rPr>
          <w:b w:val="0"/>
          <w:spacing w:val="-4"/>
          <w:sz w:val="24"/>
        </w:rPr>
        <w:t>responding </w:t>
      </w:r>
      <w:r>
        <w:rPr>
          <w:b w:val="0"/>
          <w:sz w:val="24"/>
        </w:rPr>
        <w:t>to </w:t>
      </w:r>
      <w:r>
        <w:rPr>
          <w:b w:val="0"/>
          <w:spacing w:val="-3"/>
          <w:sz w:val="24"/>
        </w:rPr>
        <w:t>poor quality </w:t>
      </w:r>
      <w:r>
        <w:rPr>
          <w:b w:val="0"/>
          <w:spacing w:val="-4"/>
          <w:sz w:val="24"/>
        </w:rPr>
        <w:t>coproduction: </w:t>
      </w:r>
      <w:r>
        <w:rPr>
          <w:b w:val="0"/>
          <w:spacing w:val="-3"/>
          <w:sz w:val="24"/>
        </w:rPr>
        <w:t>incorporating </w:t>
      </w:r>
      <w:r>
        <w:rPr>
          <w:b w:val="0"/>
          <w:spacing w:val="-4"/>
          <w:sz w:val="24"/>
        </w:rPr>
        <w:t>recommendations </w:t>
      </w:r>
      <w:r>
        <w:rPr>
          <w:b w:val="0"/>
          <w:sz w:val="24"/>
        </w:rPr>
        <w:t>for </w:t>
      </w:r>
      <w:r>
        <w:rPr>
          <w:b w:val="0"/>
          <w:spacing w:val="-4"/>
          <w:sz w:val="24"/>
        </w:rPr>
        <w:t>improvement, </w:t>
      </w:r>
      <w:r>
        <w:rPr>
          <w:b w:val="0"/>
          <w:spacing w:val="-3"/>
          <w:sz w:val="24"/>
        </w:rPr>
        <w:t>support </w:t>
      </w:r>
      <w:r>
        <w:rPr>
          <w:b w:val="0"/>
          <w:sz w:val="24"/>
        </w:rPr>
        <w:t>and</w:t>
      </w:r>
      <w:r>
        <w:rPr>
          <w:b w:val="0"/>
          <w:spacing w:val="-1"/>
          <w:sz w:val="24"/>
        </w:rPr>
        <w:t> </w:t>
      </w:r>
      <w:r>
        <w:rPr>
          <w:b w:val="0"/>
          <w:spacing w:val="-3"/>
          <w:sz w:val="24"/>
        </w:rPr>
        <w:t>investment.</w:t>
      </w:r>
    </w:p>
    <w:p>
      <w:pPr>
        <w:pStyle w:val="BodyText"/>
        <w:rPr>
          <w:b w:val="0"/>
          <w:sz w:val="28"/>
        </w:rPr>
      </w:pPr>
    </w:p>
    <w:p>
      <w:pPr>
        <w:pStyle w:val="BodyText"/>
        <w:spacing w:line="237" w:lineRule="auto" w:before="176"/>
        <w:ind w:left="1554" w:right="1530"/>
        <w:rPr>
          <w:b w:val="0"/>
        </w:rPr>
      </w:pPr>
      <w:r>
        <w:rPr>
          <w:b w:val="0"/>
          <w:spacing w:val="-5"/>
        </w:rPr>
        <w:t>Coproduction remains </w:t>
      </w:r>
      <w:r>
        <w:rPr>
          <w:b w:val="0"/>
          <w:spacing w:val="-3"/>
        </w:rPr>
        <w:t>of </w:t>
      </w:r>
      <w:r>
        <w:rPr>
          <w:b w:val="0"/>
          <w:spacing w:val="-4"/>
        </w:rPr>
        <w:t>vital </w:t>
      </w:r>
      <w:r>
        <w:rPr>
          <w:b w:val="0"/>
          <w:spacing w:val="-5"/>
        </w:rPr>
        <w:t>importance </w:t>
      </w:r>
      <w:r>
        <w:rPr>
          <w:b w:val="0"/>
          <w:spacing w:val="-3"/>
        </w:rPr>
        <w:t>to </w:t>
      </w:r>
      <w:r>
        <w:rPr>
          <w:b w:val="0"/>
          <w:spacing w:val="-4"/>
        </w:rPr>
        <w:t>the work that </w:t>
      </w:r>
      <w:r>
        <w:rPr>
          <w:b w:val="0"/>
          <w:spacing w:val="-3"/>
        </w:rPr>
        <w:t>we </w:t>
      </w:r>
      <w:r>
        <w:rPr>
          <w:b w:val="0"/>
          <w:spacing w:val="-4"/>
        </w:rPr>
        <w:t>do, and </w:t>
      </w:r>
      <w:r>
        <w:rPr>
          <w:b w:val="0"/>
          <w:spacing w:val="-3"/>
        </w:rPr>
        <w:t>by </w:t>
      </w:r>
      <w:r>
        <w:rPr>
          <w:b w:val="0"/>
          <w:spacing w:val="-5"/>
        </w:rPr>
        <w:t>working closely </w:t>
      </w:r>
      <w:r>
        <w:rPr>
          <w:b w:val="0"/>
          <w:spacing w:val="-4"/>
        </w:rPr>
        <w:t>with </w:t>
      </w:r>
      <w:r>
        <w:rPr>
          <w:b w:val="0"/>
          <w:spacing w:val="-5"/>
        </w:rPr>
        <w:t>people </w:t>
      </w:r>
      <w:r>
        <w:rPr>
          <w:b w:val="0"/>
          <w:spacing w:val="-4"/>
        </w:rPr>
        <w:t>who have </w:t>
      </w:r>
      <w:r>
        <w:rPr>
          <w:b w:val="0"/>
          <w:spacing w:val="-5"/>
        </w:rPr>
        <w:t>first-hand experience </w:t>
      </w:r>
      <w:r>
        <w:rPr>
          <w:b w:val="0"/>
          <w:spacing w:val="-3"/>
        </w:rPr>
        <w:t>of </w:t>
      </w:r>
      <w:r>
        <w:rPr>
          <w:b w:val="0"/>
          <w:spacing w:val="-4"/>
        </w:rPr>
        <w:t>both using and </w:t>
      </w:r>
      <w:r>
        <w:rPr>
          <w:b w:val="0"/>
          <w:spacing w:val="-5"/>
        </w:rPr>
        <w:t>delivering mental health, </w:t>
      </w:r>
      <w:r>
        <w:rPr>
          <w:b w:val="0"/>
          <w:spacing w:val="-4"/>
        </w:rPr>
        <w:t>learning </w:t>
      </w:r>
      <w:r>
        <w:rPr>
          <w:b w:val="0"/>
          <w:spacing w:val="-5"/>
        </w:rPr>
        <w:t>disabilities </w:t>
      </w:r>
      <w:r>
        <w:rPr>
          <w:b w:val="0"/>
          <w:spacing w:val="-4"/>
        </w:rPr>
        <w:t>and </w:t>
      </w:r>
      <w:r>
        <w:rPr>
          <w:b w:val="0"/>
          <w:spacing w:val="-5"/>
        </w:rPr>
        <w:t>autism services </w:t>
      </w:r>
      <w:r>
        <w:rPr>
          <w:b w:val="0"/>
          <w:spacing w:val="-3"/>
        </w:rPr>
        <w:t>to </w:t>
      </w:r>
      <w:r>
        <w:rPr>
          <w:b w:val="0"/>
          <w:spacing w:val="-5"/>
        </w:rPr>
        <w:t>co-produce </w:t>
      </w:r>
      <w:r>
        <w:rPr>
          <w:b w:val="0"/>
          <w:spacing w:val="-4"/>
        </w:rPr>
        <w:t>the </w:t>
      </w:r>
      <w:r>
        <w:rPr>
          <w:b w:val="0"/>
          <w:spacing w:val="-5"/>
        </w:rPr>
        <w:t>solutions </w:t>
      </w:r>
      <w:r>
        <w:rPr>
          <w:b w:val="0"/>
          <w:spacing w:val="-3"/>
        </w:rPr>
        <w:t>to </w:t>
      </w:r>
      <w:r>
        <w:rPr>
          <w:b w:val="0"/>
          <w:spacing w:val="-4"/>
        </w:rPr>
        <w:t>key </w:t>
      </w:r>
      <w:r>
        <w:rPr>
          <w:b w:val="0"/>
          <w:spacing w:val="-5"/>
        </w:rPr>
        <w:t>issues that affect </w:t>
      </w:r>
      <w:r>
        <w:rPr>
          <w:b w:val="0"/>
          <w:spacing w:val="-4"/>
        </w:rPr>
        <w:t>them will only </w:t>
      </w:r>
      <w:r>
        <w:rPr>
          <w:b w:val="0"/>
          <w:spacing w:val="-5"/>
        </w:rPr>
        <w:t>increase </w:t>
      </w:r>
      <w:r>
        <w:rPr>
          <w:b w:val="0"/>
          <w:spacing w:val="-4"/>
        </w:rPr>
        <w:t>the </w:t>
      </w:r>
      <w:r>
        <w:rPr>
          <w:b w:val="0"/>
          <w:spacing w:val="-5"/>
        </w:rPr>
        <w:t>opportunity </w:t>
      </w:r>
      <w:r>
        <w:rPr>
          <w:b w:val="0"/>
          <w:spacing w:val="-4"/>
        </w:rPr>
        <w:t>for </w:t>
      </w:r>
      <w:r>
        <w:rPr>
          <w:b w:val="0"/>
          <w:spacing w:val="-5"/>
        </w:rPr>
        <w:t>success.</w:t>
      </w:r>
    </w:p>
    <w:p>
      <w:pPr>
        <w:spacing w:after="0" w:line="237" w:lineRule="auto"/>
        <w:sectPr>
          <w:pgSz w:w="11910" w:h="16840"/>
          <w:pgMar w:header="366" w:footer="227" w:top="1260" w:bottom="420" w:left="0" w:right="0"/>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1"/>
        <w:rPr>
          <w:b w:val="0"/>
          <w:sz w:val="15"/>
        </w:rPr>
      </w:pPr>
    </w:p>
    <w:p>
      <w:pPr>
        <w:pStyle w:val="Heading4"/>
        <w:ind w:left="1554"/>
      </w:pPr>
      <w:r>
        <w:rPr/>
        <w:drawing>
          <wp:anchor distT="0" distB="0" distL="0" distR="0" allowOverlap="1" layoutInCell="1" locked="0" behindDoc="0" simplePos="0" relativeHeight="251789312">
            <wp:simplePos x="0" y="0"/>
            <wp:positionH relativeFrom="page">
              <wp:posOffset>0</wp:posOffset>
            </wp:positionH>
            <wp:positionV relativeFrom="paragraph">
              <wp:posOffset>-4209854</wp:posOffset>
            </wp:positionV>
            <wp:extent cx="7559992" cy="3967632"/>
            <wp:effectExtent l="0" t="0" r="0" b="0"/>
            <wp:wrapNone/>
            <wp:docPr id="121" name="image89.jpeg"/>
            <wp:cNvGraphicFramePr>
              <a:graphicFrameLocks noChangeAspect="1"/>
            </wp:cNvGraphicFramePr>
            <a:graphic>
              <a:graphicData uri="http://schemas.openxmlformats.org/drawingml/2006/picture">
                <pic:pic>
                  <pic:nvPicPr>
                    <pic:cNvPr id="122" name="image89.jpeg"/>
                    <pic:cNvPicPr/>
                  </pic:nvPicPr>
                  <pic:blipFill>
                    <a:blip r:embed="rId131" cstate="print"/>
                    <a:stretch>
                      <a:fillRect/>
                    </a:stretch>
                  </pic:blipFill>
                  <pic:spPr>
                    <a:xfrm>
                      <a:off x="0" y="0"/>
                      <a:ext cx="7559992" cy="3967632"/>
                    </a:xfrm>
                    <a:prstGeom prst="rect">
                      <a:avLst/>
                    </a:prstGeom>
                  </pic:spPr>
                </pic:pic>
              </a:graphicData>
            </a:graphic>
          </wp:anchor>
        </w:drawing>
      </w:r>
      <w:r>
        <w:rPr>
          <w:color w:val="B21F75"/>
        </w:rPr>
        <w:t>Children and Young People</w:t>
      </w:r>
    </w:p>
    <w:p>
      <w:pPr>
        <w:pStyle w:val="BodyText"/>
        <w:spacing w:line="237" w:lineRule="auto" w:before="113"/>
        <w:ind w:left="1554" w:right="1652"/>
        <w:rPr>
          <w:b w:val="0"/>
        </w:rPr>
      </w:pPr>
      <w:r>
        <w:rPr/>
        <w:pict>
          <v:shape style="position:absolute;margin-left:.000002pt;margin-top:54.663826pt;width:14.65pt;height:62.15pt;mso-position-horizontal-relative:page;mso-position-vertical-relative:paragraph;z-index:251788288" coordorigin="0,1093" coordsize="293,1243" path="m0,1093l0,2335,52,2289,102,2235,147,2176,186,2114,220,2049,248,1980,269,1909,284,1836,292,1761,292,1685,286,1609,272,1531,250,1457,223,1386,189,1318,149,1256,105,1197,55,1143,1,1094,0,1093xe" filled="true" fillcolor="#f1963f" stroked="false">
            <v:path arrowok="t"/>
            <v:fill opacity="9174f" type="solid"/>
            <w10:wrap type="none"/>
          </v:shape>
        </w:pict>
      </w:r>
      <w:r>
        <w:rPr>
          <w:b w:val="0"/>
        </w:rPr>
        <w:t>It has </w:t>
      </w:r>
      <w:r>
        <w:rPr>
          <w:b w:val="0"/>
          <w:spacing w:val="-3"/>
        </w:rPr>
        <w:t>been </w:t>
      </w:r>
      <w:r>
        <w:rPr>
          <w:b w:val="0"/>
        </w:rPr>
        <w:t>a </w:t>
      </w:r>
      <w:r>
        <w:rPr>
          <w:b w:val="0"/>
          <w:spacing w:val="-3"/>
        </w:rPr>
        <w:t>very exciting year </w:t>
      </w:r>
      <w:r>
        <w:rPr>
          <w:b w:val="0"/>
        </w:rPr>
        <w:t>for the </w:t>
      </w:r>
      <w:r>
        <w:rPr>
          <w:b w:val="0"/>
          <w:spacing w:val="-3"/>
        </w:rPr>
        <w:t>development </w:t>
      </w:r>
      <w:r>
        <w:rPr>
          <w:b w:val="0"/>
        </w:rPr>
        <w:t>of </w:t>
      </w:r>
      <w:r>
        <w:rPr>
          <w:b w:val="0"/>
          <w:spacing w:val="-4"/>
        </w:rPr>
        <w:t>children </w:t>
      </w:r>
      <w:r>
        <w:rPr>
          <w:b w:val="0"/>
        </w:rPr>
        <w:t>and </w:t>
      </w:r>
      <w:r>
        <w:rPr>
          <w:b w:val="0"/>
          <w:spacing w:val="-3"/>
        </w:rPr>
        <w:t>young </w:t>
      </w:r>
      <w:r>
        <w:rPr>
          <w:b w:val="0"/>
          <w:spacing w:val="-6"/>
        </w:rPr>
        <w:t>people’s </w:t>
      </w:r>
      <w:r>
        <w:rPr>
          <w:b w:val="0"/>
          <w:spacing w:val="-3"/>
        </w:rPr>
        <w:t>engagement </w:t>
      </w:r>
      <w:r>
        <w:rPr>
          <w:b w:val="0"/>
        </w:rPr>
        <w:t>and </w:t>
      </w:r>
      <w:r>
        <w:rPr>
          <w:b w:val="0"/>
          <w:spacing w:val="-4"/>
        </w:rPr>
        <w:t>coproduction across </w:t>
      </w:r>
      <w:r>
        <w:rPr>
          <w:b w:val="0"/>
          <w:spacing w:val="-3"/>
        </w:rPr>
        <w:t>Humber </w:t>
      </w:r>
      <w:r>
        <w:rPr>
          <w:b w:val="0"/>
        </w:rPr>
        <w:t>and </w:t>
      </w:r>
      <w:r>
        <w:rPr>
          <w:b w:val="0"/>
          <w:spacing w:val="-3"/>
        </w:rPr>
        <w:t>North </w:t>
      </w:r>
      <w:r>
        <w:rPr>
          <w:b w:val="0"/>
          <w:spacing w:val="-6"/>
        </w:rPr>
        <w:t>Yorkshire </w:t>
      </w:r>
      <w:r>
        <w:rPr>
          <w:b w:val="0"/>
          <w:spacing w:val="-3"/>
        </w:rPr>
        <w:t>(HNY). </w:t>
      </w:r>
      <w:r>
        <w:rPr>
          <w:b w:val="0"/>
        </w:rPr>
        <w:t>With </w:t>
      </w:r>
      <w:r>
        <w:rPr>
          <w:b w:val="0"/>
          <w:spacing w:val="-3"/>
        </w:rPr>
        <w:t>the support </w:t>
      </w:r>
      <w:r>
        <w:rPr>
          <w:b w:val="0"/>
        </w:rPr>
        <w:t>of a </w:t>
      </w:r>
      <w:r>
        <w:rPr>
          <w:b w:val="0"/>
          <w:spacing w:val="-4"/>
        </w:rPr>
        <w:t>growing </w:t>
      </w:r>
      <w:r>
        <w:rPr>
          <w:b w:val="0"/>
          <w:spacing w:val="-3"/>
        </w:rPr>
        <w:t>network </w:t>
      </w:r>
      <w:r>
        <w:rPr>
          <w:b w:val="0"/>
        </w:rPr>
        <w:t>of </w:t>
      </w:r>
      <w:r>
        <w:rPr>
          <w:b w:val="0"/>
          <w:spacing w:val="-4"/>
        </w:rPr>
        <w:t>children </w:t>
      </w:r>
      <w:r>
        <w:rPr>
          <w:b w:val="0"/>
        </w:rPr>
        <w:t>and </w:t>
      </w:r>
      <w:r>
        <w:rPr>
          <w:b w:val="0"/>
          <w:spacing w:val="-3"/>
        </w:rPr>
        <w:t>young people </w:t>
      </w:r>
      <w:r>
        <w:rPr>
          <w:b w:val="0"/>
        </w:rPr>
        <w:t>and a </w:t>
      </w:r>
      <w:r>
        <w:rPr>
          <w:b w:val="0"/>
          <w:spacing w:val="-3"/>
        </w:rPr>
        <w:t>wide range of partners, Nothing About </w:t>
      </w:r>
      <w:r>
        <w:rPr>
          <w:b w:val="0"/>
        </w:rPr>
        <w:t>Us Without Us </w:t>
      </w:r>
      <w:r>
        <w:rPr>
          <w:b w:val="0"/>
          <w:spacing w:val="-3"/>
        </w:rPr>
        <w:t>(the Humber </w:t>
      </w:r>
      <w:r>
        <w:rPr>
          <w:b w:val="0"/>
        </w:rPr>
        <w:t>and </w:t>
      </w:r>
      <w:r>
        <w:rPr>
          <w:b w:val="0"/>
          <w:spacing w:val="-3"/>
        </w:rPr>
        <w:t>North </w:t>
      </w:r>
      <w:r>
        <w:rPr>
          <w:b w:val="0"/>
          <w:spacing w:val="-6"/>
        </w:rPr>
        <w:t>Yorkshire </w:t>
      </w:r>
      <w:r>
        <w:rPr>
          <w:b w:val="0"/>
          <w:spacing w:val="-4"/>
        </w:rPr>
        <w:t>Children </w:t>
      </w:r>
      <w:r>
        <w:rPr>
          <w:b w:val="0"/>
        </w:rPr>
        <w:t>and </w:t>
      </w:r>
      <w:r>
        <w:rPr>
          <w:b w:val="0"/>
          <w:spacing w:val="-7"/>
        </w:rPr>
        <w:t>Young </w:t>
      </w:r>
      <w:r>
        <w:rPr>
          <w:b w:val="0"/>
          <w:spacing w:val="-6"/>
        </w:rPr>
        <w:t>People’s </w:t>
      </w:r>
      <w:r>
        <w:rPr>
          <w:b w:val="0"/>
          <w:spacing w:val="-3"/>
        </w:rPr>
        <w:t>Mental Health Advisory </w:t>
      </w:r>
      <w:r>
        <w:rPr>
          <w:b w:val="0"/>
          <w:spacing w:val="-4"/>
        </w:rPr>
        <w:t>Group) </w:t>
      </w:r>
      <w:r>
        <w:rPr>
          <w:b w:val="0"/>
        </w:rPr>
        <w:t>has </w:t>
      </w:r>
      <w:r>
        <w:rPr>
          <w:b w:val="0"/>
          <w:spacing w:val="-3"/>
        </w:rPr>
        <w:t>gone </w:t>
      </w:r>
      <w:r>
        <w:rPr>
          <w:b w:val="0"/>
          <w:spacing w:val="-4"/>
        </w:rPr>
        <w:t>from strength </w:t>
      </w:r>
      <w:r>
        <w:rPr>
          <w:b w:val="0"/>
        </w:rPr>
        <w:t>to </w:t>
      </w:r>
      <w:r>
        <w:rPr>
          <w:b w:val="0"/>
          <w:spacing w:val="-4"/>
        </w:rPr>
        <w:t>strength </w:t>
      </w:r>
      <w:r>
        <w:rPr>
          <w:b w:val="0"/>
        </w:rPr>
        <w:t>to </w:t>
      </w:r>
      <w:r>
        <w:rPr>
          <w:b w:val="0"/>
          <w:spacing w:val="-4"/>
        </w:rPr>
        <w:t>ensure </w:t>
      </w:r>
      <w:r>
        <w:rPr>
          <w:b w:val="0"/>
        </w:rPr>
        <w:t>we </w:t>
      </w:r>
      <w:r>
        <w:rPr>
          <w:b w:val="0"/>
          <w:spacing w:val="-3"/>
        </w:rPr>
        <w:t>meet </w:t>
      </w:r>
      <w:r>
        <w:rPr>
          <w:b w:val="0"/>
        </w:rPr>
        <w:t>the </w:t>
      </w:r>
      <w:r>
        <w:rPr>
          <w:b w:val="0"/>
          <w:spacing w:val="-3"/>
        </w:rPr>
        <w:t>statutory guidance </w:t>
      </w:r>
      <w:r>
        <w:rPr>
          <w:b w:val="0"/>
        </w:rPr>
        <w:t>for </w:t>
      </w:r>
      <w:r>
        <w:rPr>
          <w:b w:val="0"/>
          <w:spacing w:val="-3"/>
        </w:rPr>
        <w:t>Integrated </w:t>
      </w:r>
      <w:r>
        <w:rPr>
          <w:b w:val="0"/>
          <w:spacing w:val="-4"/>
        </w:rPr>
        <w:t>Care Boards, </w:t>
      </w:r>
      <w:r>
        <w:rPr>
          <w:b w:val="0"/>
        </w:rPr>
        <w:t>NHS </w:t>
      </w:r>
      <w:r>
        <w:rPr>
          <w:b w:val="0"/>
          <w:spacing w:val="-7"/>
        </w:rPr>
        <w:t>Trusts, </w:t>
      </w:r>
      <w:r>
        <w:rPr>
          <w:b w:val="0"/>
          <w:spacing w:val="-3"/>
        </w:rPr>
        <w:t>Foundation </w:t>
      </w:r>
      <w:r>
        <w:rPr>
          <w:b w:val="0"/>
          <w:spacing w:val="-7"/>
        </w:rPr>
        <w:t>Trusts </w:t>
      </w:r>
      <w:r>
        <w:rPr>
          <w:b w:val="0"/>
        </w:rPr>
        <w:t>and NHS </w:t>
      </w:r>
      <w:r>
        <w:rPr>
          <w:b w:val="0"/>
          <w:spacing w:val="-3"/>
        </w:rPr>
        <w:t>England </w:t>
      </w:r>
      <w:r>
        <w:rPr>
          <w:b w:val="0"/>
        </w:rPr>
        <w:t>to </w:t>
      </w:r>
      <w:r>
        <w:rPr>
          <w:b w:val="0"/>
          <w:spacing w:val="-4"/>
        </w:rPr>
        <w:t>ensure </w:t>
      </w:r>
      <w:r>
        <w:rPr>
          <w:b w:val="0"/>
          <w:spacing w:val="-3"/>
        </w:rPr>
        <w:t>that people </w:t>
      </w:r>
      <w:r>
        <w:rPr>
          <w:b w:val="0"/>
          <w:spacing w:val="-4"/>
        </w:rPr>
        <w:t>are appropriately </w:t>
      </w:r>
      <w:r>
        <w:rPr>
          <w:b w:val="0"/>
          <w:spacing w:val="-3"/>
        </w:rPr>
        <w:t>‘involved’ </w:t>
      </w:r>
      <w:r>
        <w:rPr>
          <w:b w:val="0"/>
        </w:rPr>
        <w:t>in </w:t>
      </w:r>
      <w:r>
        <w:rPr>
          <w:b w:val="0"/>
          <w:spacing w:val="-3"/>
        </w:rPr>
        <w:t>planning, </w:t>
      </w:r>
      <w:r>
        <w:rPr>
          <w:b w:val="0"/>
          <w:spacing w:val="-4"/>
        </w:rPr>
        <w:t>proposals </w:t>
      </w:r>
      <w:r>
        <w:rPr>
          <w:b w:val="0"/>
        </w:rPr>
        <w:t>and </w:t>
      </w:r>
      <w:r>
        <w:rPr>
          <w:b w:val="0"/>
          <w:spacing w:val="-3"/>
        </w:rPr>
        <w:t>decisions </w:t>
      </w:r>
      <w:r>
        <w:rPr>
          <w:b w:val="0"/>
          <w:spacing w:val="-4"/>
        </w:rPr>
        <w:t>regarding </w:t>
      </w:r>
      <w:r>
        <w:rPr>
          <w:b w:val="0"/>
        </w:rPr>
        <w:t>NHS</w:t>
      </w:r>
      <w:r>
        <w:rPr>
          <w:b w:val="0"/>
          <w:spacing w:val="-21"/>
        </w:rPr>
        <w:t> </w:t>
      </w:r>
      <w:r>
        <w:rPr>
          <w:b w:val="0"/>
          <w:spacing w:val="-3"/>
        </w:rPr>
        <w:t>services.</w:t>
      </w:r>
    </w:p>
    <w:p>
      <w:pPr>
        <w:pStyle w:val="BodyText"/>
        <w:spacing w:line="237" w:lineRule="auto" w:before="116"/>
        <w:ind w:left="1554" w:right="1963"/>
        <w:rPr>
          <w:b w:val="0"/>
        </w:rPr>
      </w:pPr>
      <w:r>
        <w:rPr/>
        <w:pict>
          <v:group style="position:absolute;margin-left:-.000004pt;margin-top:27.640125pt;width:113.25pt;height:234.8pt;mso-position-horizontal-relative:page;mso-position-vertical-relative:paragraph;z-index:-255002624" coordorigin="0,553" coordsize="2265,4696">
            <v:shape style="position:absolute;left:515;top:1736;width:242;height:317" type="#_x0000_t75" stroked="false">
              <v:imagedata r:id="rId132" o:title=""/>
            </v:shape>
            <v:shape style="position:absolute;left:0;top:552;width:834;height:3298" coordorigin="0,553" coordsize="834,3298" path="m0,3302l0,3580,194,3639,277,3676,354,3720,425,3771,490,3829,510,3850,491,3829,18,3324,0,3302xm508,2054l481,2074,453,2092,425,2110,395,2127,357,2147,317,2164,277,2180,235,2194,235,2195,0,2250,0,2537,45,2489,508,2054xm105,560l30,560,103,566,174,579,243,597,310,621,375,651,437,686,496,726,551,771,603,820,650,874,692,933,730,995,762,1061,789,1131,809,1204,823,1281,830,1358,830,1434,823,1509,810,1582,790,1653,764,1722,791,1652,811,1581,825,1509,832,1436,833,1362,828,1289,816,1216,798,1144,773,1074,742,1006,704,940,659,877,608,817,552,762,492,714,428,671,362,636,294,606,223,583,151,567,105,560xm5,553l0,553,0,560,105,560,78,557,5,553xe" filled="true" fillcolor="#8d73b1" stroked="false">
              <v:path arrowok="t"/>
              <v:fill opacity="9174f" type="solid"/>
            </v:shape>
            <v:shape style="position:absolute;left:0;top:560;width:831;height:1690" coordorigin="0,560" coordsize="831,1690" path="m30,560l0,560,0,2250,235,2195,235,2194,277,2180,357,2147,425,2110,481,2074,549,2015,570,1996,630,1934,682,1867,727,1796,764,1722,790,1653,810,1582,823,1509,830,1434,830,1358,823,1281,809,1204,789,1131,762,1061,730,995,692,933,650,874,603,820,551,771,496,726,437,686,375,651,310,621,243,597,174,579,103,566,30,560xe" filled="true" fillcolor="#8e6aa2" stroked="false">
              <v:path arrowok="t"/>
              <v:fill opacity="9174f" type="solid"/>
            </v:shape>
            <v:shape style="position:absolute;left:0;top:2127;width:2265;height:3122" coordorigin="0,2128" coordsize="2265,3122" path="m6,5248l0,5249,3,5249,6,5248m14,5247l6,5248,10,5248,14,5247m22,5246l14,5247,18,5246,22,5246m30,5245l22,5246,26,5245,30,5245m37,5243l30,5245,34,5244,37,5243m46,5242l37,5243,42,5243,46,5242m53,5241l46,5242,49,5241,53,5241m61,5239l53,5241,57,5240,61,5239m68,5238l61,5239,65,5239,68,5238m77,5236l68,5238,73,5237,77,5236m84,5234l77,5236,80,5235,84,5234m91,5233l84,5234,88,5234,91,5233m101,5230l91,5233,95,5232,101,5230m106,5229l101,5230,104,5230,106,5229m113,5227l106,5229,110,5228,113,5227m120,5225l113,5227,116,5227,120,5225m126,5224l120,5225,124,5224,126,5224m182,5206l182,5206,182,5206,182,5206m2265,2922l2261,2850,2250,2777,2233,2706,2209,2637,2178,2569,2141,2503,2098,2441,2047,2382,1990,2327,1929,2278,1865,2236,1798,2201,1728,2173,1656,2152,1583,2137,1510,2129,1435,2128,1361,2133,1288,2146,1215,2165,1144,2191,1076,2224,1032,2250,990,2279,949,2310,909,2345,855,2401,807,2460,766,2523,731,2589,703,2657,681,2726,666,2798,657,2870,655,2943,659,3015,669,3087,687,3159,711,3228,741,3296,778,3361,822,3424,872,3483,929,3538,990,3587,1054,3628,1122,3663,1191,3692,1263,3713,1336,3728,1410,3736,1484,3737,1558,3732,1632,3719,1704,3700,1775,3674,1844,3641,1887,3615,1930,3586,1971,3555,2010,3520,2064,3464,2112,3405,2153,3342,2188,3276,2216,3208,2238,3138,2254,3067,2263,2995,2265,2922e" filled="true" fillcolor="#8d73b1" stroked="false">
              <v:path arrowok="t"/>
              <v:fill opacity="9174f" type="solid"/>
            </v:shape>
            <v:shape style="position:absolute;left:465;top:4026;width:270;height:1008" coordorigin="466,4027" coordsize="270,1008" path="m735,4444l730,4515,719,4586,701,4656,678,4724,649,4791,613,4855,572,4916,525,4974,471,5029,466,5034,471,5029,525,4974,572,4916,613,4855,649,4791,678,4724,701,4656,719,4586,730,4515,735,4444xm637,4027l668,4093,694,4161,713,4231,727,4301,734,4373,735,4444,734,4373,727,4301,713,4231,694,4161,668,4093,637,4027xe" filled="true" fillcolor="#89bd47" stroked="false">
              <v:path arrowok="t"/>
              <v:fill opacity="9174f" type="solid"/>
            </v:shape>
            <v:shape style="position:absolute;left:153;top:5034;width:312;height:181" type="#_x0000_t75" stroked="false">
              <v:imagedata r:id="rId133" o:title=""/>
            </v:shape>
            <v:shape style="position:absolute;left:0;top:3580;width:735;height:1669" coordorigin="0,3580" coordsize="735,1669" path="m0,3580l0,5249,3,5248,65,5239,124,5224,182,5206,182,5206,243,5182,243,5181,244,5181,251,5178,259,5174,319,5142,381,5103,434,5062,525,4974,572,4916,613,4855,649,4791,678,4724,701,4656,719,4586,730,4515,735,4444,734,4373,727,4301,713,4231,694,4161,668,4093,637,4027,578,3933,510,3850,425,3771,354,3720,277,3676,194,3639,0,3580xe" filled="true" fillcolor="#7ab146" stroked="false">
              <v:path arrowok="t"/>
              <v:fill opacity="9174f" type="solid"/>
            </v:shape>
            <w10:wrap type="none"/>
          </v:group>
        </w:pict>
      </w:r>
      <w:r>
        <w:rPr>
          <w:b w:val="0"/>
          <w:spacing w:val="-4"/>
        </w:rPr>
        <w:t>Improved </w:t>
      </w:r>
      <w:r>
        <w:rPr>
          <w:b w:val="0"/>
          <w:spacing w:val="-3"/>
        </w:rPr>
        <w:t>Engagement </w:t>
      </w:r>
      <w:r>
        <w:rPr>
          <w:b w:val="0"/>
        </w:rPr>
        <w:t>and </w:t>
      </w:r>
      <w:r>
        <w:rPr>
          <w:b w:val="0"/>
          <w:spacing w:val="-4"/>
        </w:rPr>
        <w:t>Coproduction </w:t>
      </w:r>
      <w:r>
        <w:rPr>
          <w:b w:val="0"/>
          <w:spacing w:val="-3"/>
        </w:rPr>
        <w:t>with </w:t>
      </w:r>
      <w:r>
        <w:rPr>
          <w:b w:val="0"/>
          <w:spacing w:val="-4"/>
        </w:rPr>
        <w:t>Children </w:t>
      </w:r>
      <w:r>
        <w:rPr>
          <w:b w:val="0"/>
        </w:rPr>
        <w:t>and </w:t>
      </w:r>
      <w:r>
        <w:rPr>
          <w:b w:val="0"/>
          <w:spacing w:val="-7"/>
        </w:rPr>
        <w:t>Young </w:t>
      </w:r>
      <w:r>
        <w:rPr>
          <w:b w:val="0"/>
          <w:spacing w:val="-3"/>
        </w:rPr>
        <w:t>People </w:t>
      </w:r>
      <w:r>
        <w:rPr>
          <w:b w:val="0"/>
        </w:rPr>
        <w:t>is one </w:t>
      </w:r>
      <w:r>
        <w:rPr>
          <w:b w:val="0"/>
          <w:spacing w:val="-3"/>
        </w:rPr>
        <w:t>of </w:t>
      </w:r>
      <w:r>
        <w:rPr>
          <w:b w:val="0"/>
        </w:rPr>
        <w:t>6 </w:t>
      </w:r>
      <w:r>
        <w:rPr>
          <w:b w:val="0"/>
          <w:spacing w:val="-3"/>
        </w:rPr>
        <w:t>priorities </w:t>
      </w:r>
      <w:r>
        <w:rPr>
          <w:b w:val="0"/>
        </w:rPr>
        <w:t>in the </w:t>
      </w:r>
      <w:r>
        <w:rPr>
          <w:b w:val="0"/>
          <w:spacing w:val="-3"/>
        </w:rPr>
        <w:t>Humber </w:t>
      </w:r>
      <w:r>
        <w:rPr>
          <w:b w:val="0"/>
        </w:rPr>
        <w:t>and </w:t>
      </w:r>
      <w:r>
        <w:rPr>
          <w:b w:val="0"/>
          <w:spacing w:val="-3"/>
        </w:rPr>
        <w:t>North </w:t>
      </w:r>
      <w:r>
        <w:rPr>
          <w:b w:val="0"/>
          <w:spacing w:val="-6"/>
        </w:rPr>
        <w:t>Yorkshire </w:t>
      </w:r>
      <w:r>
        <w:rPr>
          <w:b w:val="0"/>
          <w:spacing w:val="-4"/>
        </w:rPr>
        <w:t>Children </w:t>
      </w:r>
      <w:r>
        <w:rPr>
          <w:b w:val="0"/>
        </w:rPr>
        <w:t>and </w:t>
      </w:r>
      <w:r>
        <w:rPr>
          <w:b w:val="0"/>
          <w:spacing w:val="-7"/>
        </w:rPr>
        <w:t>Young </w:t>
      </w:r>
      <w:r>
        <w:rPr>
          <w:b w:val="0"/>
          <w:spacing w:val="-6"/>
        </w:rPr>
        <w:t>People’s </w:t>
      </w:r>
      <w:r>
        <w:rPr>
          <w:b w:val="0"/>
          <w:spacing w:val="-3"/>
        </w:rPr>
        <w:t>Mental</w:t>
      </w:r>
    </w:p>
    <w:p>
      <w:pPr>
        <w:pStyle w:val="BodyText"/>
        <w:spacing w:line="237" w:lineRule="auto"/>
        <w:ind w:left="1554" w:right="1635"/>
        <w:rPr>
          <w:b w:val="0"/>
        </w:rPr>
      </w:pPr>
      <w:r>
        <w:rPr>
          <w:b w:val="0"/>
          <w:spacing w:val="-3"/>
        </w:rPr>
        <w:t>Health Strategic plan. </w:t>
      </w:r>
      <w:r>
        <w:rPr>
          <w:b w:val="0"/>
        </w:rPr>
        <w:t>Within </w:t>
      </w:r>
      <w:r>
        <w:rPr>
          <w:b w:val="0"/>
          <w:spacing w:val="-3"/>
        </w:rPr>
        <w:t>this priority </w:t>
      </w:r>
      <w:r>
        <w:rPr>
          <w:b w:val="0"/>
          <w:spacing w:val="-4"/>
        </w:rPr>
        <w:t>there are </w:t>
      </w:r>
      <w:r>
        <w:rPr>
          <w:b w:val="0"/>
        </w:rPr>
        <w:t>4 key </w:t>
      </w:r>
      <w:r>
        <w:rPr>
          <w:b w:val="0"/>
          <w:spacing w:val="-3"/>
        </w:rPr>
        <w:t>deliverables. Below </w:t>
      </w:r>
      <w:r>
        <w:rPr>
          <w:b w:val="0"/>
        </w:rPr>
        <w:t>we set </w:t>
      </w:r>
      <w:r>
        <w:rPr>
          <w:b w:val="0"/>
          <w:spacing w:val="-3"/>
        </w:rPr>
        <w:t>out </w:t>
      </w:r>
      <w:r>
        <w:rPr>
          <w:b w:val="0"/>
        </w:rPr>
        <w:t>how we </w:t>
      </w:r>
      <w:r>
        <w:rPr>
          <w:b w:val="0"/>
          <w:spacing w:val="-3"/>
        </w:rPr>
        <w:t>have achieved these over </w:t>
      </w:r>
      <w:r>
        <w:rPr>
          <w:b w:val="0"/>
        </w:rPr>
        <w:t>the </w:t>
      </w:r>
      <w:r>
        <w:rPr>
          <w:b w:val="0"/>
          <w:spacing w:val="-3"/>
        </w:rPr>
        <w:t>last </w:t>
      </w:r>
      <w:r>
        <w:rPr>
          <w:b w:val="0"/>
          <w:spacing w:val="-7"/>
        </w:rPr>
        <w:t>year.</w:t>
      </w:r>
    </w:p>
    <w:p>
      <w:pPr>
        <w:pStyle w:val="BodyText"/>
        <w:spacing w:line="237" w:lineRule="auto" w:before="114"/>
        <w:ind w:left="1554" w:right="1589"/>
        <w:rPr>
          <w:b w:val="0"/>
        </w:rPr>
      </w:pPr>
      <w:r>
        <w:rPr>
          <w:b/>
          <w:spacing w:val="-3"/>
        </w:rPr>
        <w:t>Establishment </w:t>
      </w:r>
      <w:r>
        <w:rPr>
          <w:b/>
        </w:rPr>
        <w:t>of </w:t>
      </w:r>
      <w:r>
        <w:rPr>
          <w:b/>
          <w:spacing w:val="-3"/>
        </w:rPr>
        <w:t>Engagement </w:t>
      </w:r>
      <w:r>
        <w:rPr>
          <w:b/>
        </w:rPr>
        <w:t>and </w:t>
      </w:r>
      <w:r>
        <w:rPr>
          <w:b/>
          <w:spacing w:val="-4"/>
        </w:rPr>
        <w:t>Coproduction </w:t>
      </w:r>
      <w:r>
        <w:rPr>
          <w:b/>
          <w:spacing w:val="-3"/>
        </w:rPr>
        <w:t>Strategy: </w:t>
      </w:r>
      <w:r>
        <w:rPr>
          <w:b w:val="0"/>
        </w:rPr>
        <w:t>The </w:t>
      </w:r>
      <w:r>
        <w:rPr>
          <w:b w:val="0"/>
          <w:spacing w:val="-3"/>
        </w:rPr>
        <w:t>Humber and North </w:t>
      </w:r>
      <w:r>
        <w:rPr>
          <w:b w:val="0"/>
          <w:spacing w:val="-6"/>
        </w:rPr>
        <w:t>Yorkshire </w:t>
      </w:r>
      <w:r>
        <w:rPr>
          <w:b w:val="0"/>
          <w:spacing w:val="-3"/>
        </w:rPr>
        <w:t>(HNY) </w:t>
      </w:r>
      <w:r>
        <w:rPr>
          <w:b w:val="0"/>
        </w:rPr>
        <w:t>CYP </w:t>
      </w:r>
      <w:r>
        <w:rPr>
          <w:b w:val="0"/>
          <w:spacing w:val="-3"/>
        </w:rPr>
        <w:t>Mental Health Engagement </w:t>
      </w:r>
      <w:r>
        <w:rPr>
          <w:b w:val="0"/>
        </w:rPr>
        <w:t>and </w:t>
      </w:r>
      <w:r>
        <w:rPr>
          <w:b w:val="0"/>
          <w:spacing w:val="-4"/>
        </w:rPr>
        <w:t>Coproduction </w:t>
      </w:r>
      <w:r>
        <w:rPr>
          <w:b w:val="0"/>
          <w:spacing w:val="-3"/>
        </w:rPr>
        <w:t>Manager has spearheaded </w:t>
      </w:r>
      <w:r>
        <w:rPr>
          <w:b w:val="0"/>
        </w:rPr>
        <w:t>the </w:t>
      </w:r>
      <w:r>
        <w:rPr>
          <w:b w:val="0"/>
          <w:spacing w:val="-3"/>
        </w:rPr>
        <w:t>development </w:t>
      </w:r>
      <w:r>
        <w:rPr>
          <w:b w:val="0"/>
        </w:rPr>
        <w:t>of an </w:t>
      </w:r>
      <w:r>
        <w:rPr>
          <w:b w:val="0"/>
          <w:spacing w:val="-3"/>
        </w:rPr>
        <w:t>ICS-wide engagement </w:t>
      </w:r>
      <w:r>
        <w:rPr>
          <w:b w:val="0"/>
        </w:rPr>
        <w:t>and </w:t>
      </w:r>
      <w:r>
        <w:rPr>
          <w:b w:val="0"/>
          <w:spacing w:val="-4"/>
        </w:rPr>
        <w:t>coproduction </w:t>
      </w:r>
      <w:r>
        <w:rPr>
          <w:b w:val="0"/>
          <w:spacing w:val="-3"/>
        </w:rPr>
        <w:t>strategy </w:t>
      </w:r>
      <w:r>
        <w:rPr>
          <w:b w:val="0"/>
        </w:rPr>
        <w:t>and </w:t>
      </w:r>
      <w:r>
        <w:rPr>
          <w:b w:val="0"/>
          <w:spacing w:val="-3"/>
        </w:rPr>
        <w:t>workplan (working </w:t>
      </w:r>
      <w:r>
        <w:rPr>
          <w:b w:val="0"/>
        </w:rPr>
        <w:t>in </w:t>
      </w:r>
      <w:r>
        <w:rPr>
          <w:b w:val="0"/>
          <w:spacing w:val="-3"/>
        </w:rPr>
        <w:t>collaboration with </w:t>
      </w:r>
      <w:r>
        <w:rPr>
          <w:b w:val="0"/>
        </w:rPr>
        <w:t>the </w:t>
      </w:r>
      <w:r>
        <w:rPr>
          <w:b w:val="0"/>
          <w:spacing w:val="-3"/>
        </w:rPr>
        <w:t>national organisation </w:t>
      </w:r>
      <w:r>
        <w:rPr>
          <w:b w:val="0"/>
          <w:spacing w:val="-7"/>
        </w:rPr>
        <w:t>Young </w:t>
      </w:r>
      <w:r>
        <w:rPr>
          <w:b w:val="0"/>
          <w:spacing w:val="-3"/>
        </w:rPr>
        <w:t>Minds as well </w:t>
      </w:r>
      <w:r>
        <w:rPr>
          <w:b w:val="0"/>
        </w:rPr>
        <w:t>as a </w:t>
      </w:r>
      <w:r>
        <w:rPr>
          <w:b w:val="0"/>
          <w:spacing w:val="-3"/>
        </w:rPr>
        <w:t>wide range </w:t>
      </w:r>
      <w:r>
        <w:rPr>
          <w:b w:val="0"/>
        </w:rPr>
        <w:t>of </w:t>
      </w:r>
      <w:r>
        <w:rPr>
          <w:b w:val="0"/>
          <w:spacing w:val="-3"/>
        </w:rPr>
        <w:t>partners </w:t>
      </w:r>
      <w:r>
        <w:rPr>
          <w:b w:val="0"/>
          <w:spacing w:val="-4"/>
        </w:rPr>
        <w:t>across </w:t>
      </w:r>
      <w:r>
        <w:rPr>
          <w:b w:val="0"/>
          <w:spacing w:val="-3"/>
        </w:rPr>
        <w:t>Humber </w:t>
      </w:r>
      <w:r>
        <w:rPr>
          <w:b w:val="0"/>
        </w:rPr>
        <w:t>and </w:t>
      </w:r>
      <w:r>
        <w:rPr>
          <w:b w:val="0"/>
          <w:spacing w:val="-3"/>
        </w:rPr>
        <w:t>North </w:t>
      </w:r>
      <w:r>
        <w:rPr>
          <w:b w:val="0"/>
          <w:spacing w:val="-6"/>
        </w:rPr>
        <w:t>Yorkshire </w:t>
      </w:r>
      <w:r>
        <w:rPr>
          <w:b w:val="0"/>
          <w:spacing w:val="-3"/>
        </w:rPr>
        <w:t>including health, local authorities, </w:t>
      </w:r>
      <w:r>
        <w:rPr>
          <w:b w:val="0"/>
        </w:rPr>
        <w:t>VCS and </w:t>
      </w:r>
      <w:r>
        <w:rPr>
          <w:b w:val="0"/>
          <w:spacing w:val="-4"/>
        </w:rPr>
        <w:t>Children </w:t>
      </w:r>
      <w:r>
        <w:rPr>
          <w:b w:val="0"/>
        </w:rPr>
        <w:t>and </w:t>
      </w:r>
      <w:r>
        <w:rPr>
          <w:b w:val="0"/>
          <w:spacing w:val="-7"/>
        </w:rPr>
        <w:t>Young </w:t>
      </w:r>
      <w:r>
        <w:rPr>
          <w:b w:val="0"/>
          <w:spacing w:val="-3"/>
        </w:rPr>
        <w:t>People). This </w:t>
      </w:r>
      <w:r>
        <w:rPr>
          <w:b w:val="0"/>
          <w:spacing w:val="-4"/>
        </w:rPr>
        <w:t>comprehensive </w:t>
      </w:r>
      <w:r>
        <w:rPr>
          <w:b w:val="0"/>
          <w:spacing w:val="-3"/>
        </w:rPr>
        <w:t>framework builds upon existing place-based activity </w:t>
      </w:r>
      <w:r>
        <w:rPr>
          <w:b w:val="0"/>
        </w:rPr>
        <w:t>to </w:t>
      </w:r>
      <w:r>
        <w:rPr>
          <w:b w:val="0"/>
          <w:spacing w:val="-3"/>
        </w:rPr>
        <w:t>develop </w:t>
      </w:r>
      <w:r>
        <w:rPr>
          <w:b w:val="0"/>
        </w:rPr>
        <w:t>a </w:t>
      </w:r>
      <w:r>
        <w:rPr>
          <w:b w:val="0"/>
          <w:spacing w:val="-3"/>
        </w:rPr>
        <w:t>consistent </w:t>
      </w:r>
      <w:r>
        <w:rPr>
          <w:b w:val="0"/>
          <w:spacing w:val="-4"/>
        </w:rPr>
        <w:t>approach across </w:t>
      </w:r>
      <w:r>
        <w:rPr>
          <w:b w:val="0"/>
          <w:spacing w:val="-3"/>
        </w:rPr>
        <w:t>the system </w:t>
      </w:r>
      <w:r>
        <w:rPr>
          <w:b w:val="0"/>
        </w:rPr>
        <w:t>and </w:t>
      </w:r>
      <w:r>
        <w:rPr>
          <w:b w:val="0"/>
          <w:spacing w:val="-3"/>
        </w:rPr>
        <w:t>aims </w:t>
      </w:r>
      <w:r>
        <w:rPr>
          <w:b w:val="0"/>
        </w:rPr>
        <w:t>to </w:t>
      </w:r>
      <w:r>
        <w:rPr>
          <w:b w:val="0"/>
          <w:spacing w:val="-4"/>
        </w:rPr>
        <w:t>capture </w:t>
      </w:r>
      <w:r>
        <w:rPr>
          <w:b w:val="0"/>
        </w:rPr>
        <w:t>and </w:t>
      </w:r>
      <w:r>
        <w:rPr>
          <w:b w:val="0"/>
          <w:spacing w:val="-4"/>
        </w:rPr>
        <w:t>measure </w:t>
      </w:r>
      <w:r>
        <w:rPr>
          <w:b w:val="0"/>
        </w:rPr>
        <w:t>the </w:t>
      </w:r>
      <w:r>
        <w:rPr>
          <w:b w:val="0"/>
          <w:spacing w:val="-3"/>
        </w:rPr>
        <w:t>engagement </w:t>
      </w:r>
      <w:r>
        <w:rPr>
          <w:b w:val="0"/>
        </w:rPr>
        <w:t>of </w:t>
      </w:r>
      <w:r>
        <w:rPr>
          <w:b w:val="0"/>
          <w:spacing w:val="-4"/>
        </w:rPr>
        <w:t>Children </w:t>
      </w:r>
      <w:r>
        <w:rPr>
          <w:b w:val="0"/>
        </w:rPr>
        <w:t>and </w:t>
      </w:r>
      <w:r>
        <w:rPr>
          <w:b w:val="0"/>
          <w:spacing w:val="-8"/>
        </w:rPr>
        <w:t>Young </w:t>
      </w:r>
      <w:r>
        <w:rPr>
          <w:b w:val="0"/>
          <w:spacing w:val="-3"/>
        </w:rPr>
        <w:t>People </w:t>
      </w:r>
      <w:r>
        <w:rPr>
          <w:b w:val="0"/>
        </w:rPr>
        <w:t>and the </w:t>
      </w:r>
      <w:r>
        <w:rPr>
          <w:b w:val="0"/>
          <w:spacing w:val="-3"/>
        </w:rPr>
        <w:t>impact </w:t>
      </w:r>
      <w:r>
        <w:rPr>
          <w:b w:val="0"/>
        </w:rPr>
        <w:t>of </w:t>
      </w:r>
      <w:r>
        <w:rPr>
          <w:b w:val="0"/>
          <w:spacing w:val="-3"/>
        </w:rPr>
        <w:t>their involvement. </w:t>
      </w:r>
      <w:r>
        <w:rPr>
          <w:b w:val="0"/>
        </w:rPr>
        <w:t>The “On </w:t>
      </w:r>
      <w:r>
        <w:rPr>
          <w:b w:val="0"/>
          <w:spacing w:val="-8"/>
        </w:rPr>
        <w:t>Your </w:t>
      </w:r>
      <w:r>
        <w:rPr>
          <w:b w:val="0"/>
          <w:spacing w:val="-7"/>
        </w:rPr>
        <w:t>Terms” </w:t>
      </w:r>
      <w:r>
        <w:rPr>
          <w:b w:val="0"/>
        </w:rPr>
        <w:t>CYP </w:t>
      </w:r>
      <w:r>
        <w:rPr>
          <w:b w:val="0"/>
          <w:spacing w:val="-3"/>
        </w:rPr>
        <w:t>Engagement </w:t>
      </w:r>
      <w:r>
        <w:rPr>
          <w:b w:val="0"/>
        </w:rPr>
        <w:t>and</w:t>
      </w:r>
      <w:r>
        <w:rPr>
          <w:b w:val="0"/>
          <w:spacing w:val="-7"/>
        </w:rPr>
        <w:t> </w:t>
      </w:r>
      <w:r>
        <w:rPr>
          <w:b w:val="0"/>
          <w:spacing w:val="-4"/>
        </w:rPr>
        <w:t>Coproduction</w:t>
      </w:r>
      <w:r>
        <w:rPr>
          <w:b w:val="0"/>
          <w:spacing w:val="-6"/>
        </w:rPr>
        <w:t> </w:t>
      </w:r>
      <w:r>
        <w:rPr>
          <w:b w:val="0"/>
          <w:spacing w:val="-3"/>
        </w:rPr>
        <w:t>strategy</w:t>
      </w:r>
      <w:r>
        <w:rPr>
          <w:b w:val="0"/>
          <w:spacing w:val="-7"/>
        </w:rPr>
        <w:t> </w:t>
      </w:r>
      <w:r>
        <w:rPr>
          <w:b w:val="0"/>
        </w:rPr>
        <w:t>is</w:t>
      </w:r>
      <w:r>
        <w:rPr>
          <w:b w:val="0"/>
          <w:spacing w:val="-6"/>
        </w:rPr>
        <w:t> </w:t>
      </w:r>
      <w:r>
        <w:rPr>
          <w:b w:val="0"/>
        </w:rPr>
        <w:t>now</w:t>
      </w:r>
      <w:r>
        <w:rPr>
          <w:b w:val="0"/>
          <w:spacing w:val="-6"/>
        </w:rPr>
        <w:t> </w:t>
      </w:r>
      <w:r>
        <w:rPr>
          <w:b w:val="0"/>
          <w:spacing w:val="-3"/>
        </w:rPr>
        <w:t>being</w:t>
      </w:r>
      <w:r>
        <w:rPr>
          <w:b w:val="0"/>
          <w:spacing w:val="-7"/>
        </w:rPr>
        <w:t> </w:t>
      </w:r>
      <w:r>
        <w:rPr>
          <w:b w:val="0"/>
          <w:spacing w:val="-3"/>
        </w:rPr>
        <w:t>finalised</w:t>
      </w:r>
      <w:r>
        <w:rPr>
          <w:b w:val="0"/>
          <w:spacing w:val="-6"/>
        </w:rPr>
        <w:t> </w:t>
      </w:r>
      <w:r>
        <w:rPr>
          <w:b w:val="0"/>
        </w:rPr>
        <w:t>and</w:t>
      </w:r>
      <w:r>
        <w:rPr>
          <w:b w:val="0"/>
          <w:spacing w:val="-6"/>
        </w:rPr>
        <w:t> </w:t>
      </w:r>
      <w:r>
        <w:rPr>
          <w:b w:val="0"/>
        </w:rPr>
        <w:t>is</w:t>
      </w:r>
      <w:r>
        <w:rPr>
          <w:b w:val="0"/>
          <w:spacing w:val="-7"/>
        </w:rPr>
        <w:t> </w:t>
      </w:r>
      <w:r>
        <w:rPr>
          <w:b w:val="0"/>
        </w:rPr>
        <w:t>set</w:t>
      </w:r>
      <w:r>
        <w:rPr>
          <w:b w:val="0"/>
          <w:spacing w:val="-6"/>
        </w:rPr>
        <w:t> </w:t>
      </w:r>
      <w:r>
        <w:rPr>
          <w:b w:val="0"/>
        </w:rPr>
        <w:t>to</w:t>
      </w:r>
      <w:r>
        <w:rPr>
          <w:b w:val="0"/>
          <w:spacing w:val="-6"/>
        </w:rPr>
        <w:t> </w:t>
      </w:r>
      <w:r>
        <w:rPr>
          <w:b w:val="0"/>
        </w:rPr>
        <w:t>be</w:t>
      </w:r>
      <w:r>
        <w:rPr>
          <w:b w:val="0"/>
          <w:spacing w:val="-7"/>
        </w:rPr>
        <w:t> </w:t>
      </w:r>
      <w:r>
        <w:rPr>
          <w:b w:val="0"/>
          <w:spacing w:val="-3"/>
        </w:rPr>
        <w:t>completed</w:t>
      </w:r>
      <w:r>
        <w:rPr>
          <w:b w:val="0"/>
          <w:spacing w:val="-6"/>
        </w:rPr>
        <w:t> </w:t>
      </w:r>
      <w:r>
        <w:rPr>
          <w:b w:val="0"/>
        </w:rPr>
        <w:t>by</w:t>
      </w:r>
      <w:r>
        <w:rPr>
          <w:b w:val="0"/>
          <w:spacing w:val="-7"/>
        </w:rPr>
        <w:t> </w:t>
      </w:r>
      <w:r>
        <w:rPr>
          <w:b w:val="0"/>
        </w:rPr>
        <w:t>the</w:t>
      </w:r>
      <w:r>
        <w:rPr>
          <w:b w:val="0"/>
          <w:spacing w:val="-6"/>
        </w:rPr>
        <w:t> </w:t>
      </w:r>
      <w:r>
        <w:rPr>
          <w:b w:val="0"/>
          <w:spacing w:val="-3"/>
        </w:rPr>
        <w:t>end </w:t>
      </w:r>
      <w:r>
        <w:rPr>
          <w:b w:val="0"/>
        </w:rPr>
        <w:t>of </w:t>
      </w:r>
      <w:r>
        <w:rPr>
          <w:b w:val="0"/>
          <w:spacing w:val="-3"/>
        </w:rPr>
        <w:t>June 2024. </w:t>
      </w:r>
      <w:r>
        <w:rPr>
          <w:b w:val="0"/>
        </w:rPr>
        <w:t>The “On </w:t>
      </w:r>
      <w:r>
        <w:rPr>
          <w:b w:val="0"/>
          <w:spacing w:val="-8"/>
        </w:rPr>
        <w:t>Your </w:t>
      </w:r>
      <w:r>
        <w:rPr>
          <w:b w:val="0"/>
          <w:spacing w:val="-7"/>
        </w:rPr>
        <w:t>Terms” </w:t>
      </w:r>
      <w:r>
        <w:rPr>
          <w:b w:val="0"/>
          <w:spacing w:val="-3"/>
        </w:rPr>
        <w:t>strategy </w:t>
      </w:r>
      <w:r>
        <w:rPr>
          <w:b w:val="0"/>
          <w:spacing w:val="-4"/>
        </w:rPr>
        <w:t>promotes </w:t>
      </w:r>
      <w:r>
        <w:rPr>
          <w:b w:val="0"/>
        </w:rPr>
        <w:t>a </w:t>
      </w:r>
      <w:r>
        <w:rPr>
          <w:b w:val="0"/>
          <w:spacing w:val="-3"/>
        </w:rPr>
        <w:t>trauma informed</w:t>
      </w:r>
      <w:r>
        <w:rPr>
          <w:b w:val="0"/>
          <w:spacing w:val="-21"/>
        </w:rPr>
        <w:t> </w:t>
      </w:r>
      <w:r>
        <w:rPr>
          <w:b w:val="0"/>
          <w:spacing w:val="-4"/>
        </w:rPr>
        <w:t>approach</w:t>
      </w:r>
    </w:p>
    <w:p>
      <w:pPr>
        <w:spacing w:after="0" w:line="237" w:lineRule="auto"/>
        <w:sectPr>
          <w:pgSz w:w="11910" w:h="16840"/>
          <w:pgMar w:header="366" w:footer="227" w:top="1280" w:bottom="420" w:left="0" w:right="0"/>
        </w:sectPr>
      </w:pPr>
    </w:p>
    <w:p>
      <w:pPr>
        <w:pStyle w:val="BodyText"/>
        <w:rPr>
          <w:b w:val="0"/>
          <w:sz w:val="18"/>
        </w:rPr>
      </w:pPr>
    </w:p>
    <w:p>
      <w:pPr>
        <w:pStyle w:val="BodyText"/>
        <w:spacing w:line="237" w:lineRule="auto" w:before="95"/>
        <w:ind w:left="1554" w:right="1590"/>
        <w:rPr>
          <w:b w:val="0"/>
        </w:rPr>
      </w:pPr>
      <w:r>
        <w:rPr>
          <w:b w:val="0"/>
        </w:rPr>
        <w:t>to </w:t>
      </w:r>
      <w:r>
        <w:rPr>
          <w:b w:val="0"/>
          <w:spacing w:val="-4"/>
        </w:rPr>
        <w:t>children </w:t>
      </w:r>
      <w:r>
        <w:rPr>
          <w:b w:val="0"/>
        </w:rPr>
        <w:t>and </w:t>
      </w:r>
      <w:r>
        <w:rPr>
          <w:b w:val="0"/>
          <w:spacing w:val="-3"/>
        </w:rPr>
        <w:t>young </w:t>
      </w:r>
      <w:r>
        <w:rPr>
          <w:b w:val="0"/>
          <w:spacing w:val="-6"/>
        </w:rPr>
        <w:t>people’s </w:t>
      </w:r>
      <w:r>
        <w:rPr>
          <w:b w:val="0"/>
          <w:spacing w:val="-3"/>
        </w:rPr>
        <w:t>engagement </w:t>
      </w:r>
      <w:r>
        <w:rPr>
          <w:b w:val="0"/>
        </w:rPr>
        <w:t>and </w:t>
      </w:r>
      <w:r>
        <w:rPr>
          <w:b w:val="0"/>
          <w:spacing w:val="-4"/>
        </w:rPr>
        <w:t>coproduction </w:t>
      </w:r>
      <w:r>
        <w:rPr>
          <w:b w:val="0"/>
        </w:rPr>
        <w:t>and </w:t>
      </w:r>
      <w:r>
        <w:rPr>
          <w:b w:val="0"/>
          <w:spacing w:val="-4"/>
        </w:rPr>
        <w:t>promotes </w:t>
      </w:r>
      <w:r>
        <w:rPr>
          <w:b w:val="0"/>
        </w:rPr>
        <w:t>the </w:t>
      </w:r>
      <w:r>
        <w:rPr>
          <w:b w:val="0"/>
          <w:spacing w:val="-3"/>
        </w:rPr>
        <w:t>Lundy model </w:t>
      </w:r>
      <w:r>
        <w:rPr>
          <w:b w:val="0"/>
        </w:rPr>
        <w:t>of </w:t>
      </w:r>
      <w:r>
        <w:rPr>
          <w:b w:val="0"/>
          <w:spacing w:val="-3"/>
        </w:rPr>
        <w:t>participation which </w:t>
      </w:r>
      <w:r>
        <w:rPr>
          <w:b w:val="0"/>
        </w:rPr>
        <w:t>is a </w:t>
      </w:r>
      <w:r>
        <w:rPr>
          <w:b w:val="0"/>
          <w:spacing w:val="-3"/>
        </w:rPr>
        <w:t>national model </w:t>
      </w:r>
      <w:r>
        <w:rPr>
          <w:b w:val="0"/>
        </w:rPr>
        <w:t>of </w:t>
      </w:r>
      <w:r>
        <w:rPr>
          <w:b w:val="0"/>
          <w:spacing w:val="-3"/>
        </w:rPr>
        <w:t>good practice.</w:t>
      </w:r>
    </w:p>
    <w:p>
      <w:pPr>
        <w:pStyle w:val="Heading4"/>
        <w:spacing w:line="289" w:lineRule="exact" w:before="112"/>
        <w:ind w:left="1554"/>
      </w:pPr>
      <w:r>
        <w:rPr/>
        <w:pict>
          <v:group style="position:absolute;margin-left:335.90509pt;margin-top:13.748477pt;width:181.7pt;height:299.3pt;mso-position-horizontal-relative:page;mso-position-vertical-relative:paragraph;z-index:251791360" coordorigin="6718,275" coordsize="3634,5986">
            <v:shape style="position:absolute;left:6718;top:274;width:3634;height:5986" coordorigin="6718,275" coordsize="3634,5986" path="m9878,5712l9524,5712,9524,5990,9612,5990,9603,6025,9585,6057,9559,6085,9524,6109,9524,6260,9578,6246,9628,6227,9676,6202,9720,6171,9760,6136,9794,6098,9821,6055,9842,6009,9858,5958,9869,5901,9876,5836,9878,5765,9878,5712xm7072,275l7019,289,6969,308,6922,333,6877,364,6837,399,6803,438,6775,480,6754,526,6738,577,6727,634,6720,699,6718,770,6718,5472,6730,5548,6764,5614,6816,5666,6882,5700,6958,5712,9997,5712,9997,5990,10085,5990,10075,6025,10058,6057,10032,6085,9997,6109,9997,6260,10050,6246,10100,6227,10148,6202,10192,6171,10233,6136,10267,6098,10294,6055,10315,6009,10331,5958,10342,5901,10349,5836,10351,5765,10351,1029,10339,953,10305,888,10253,836,10187,802,10111,789,7072,789,7072,545,6985,545,6994,510,7012,478,7038,451,7072,426,7072,275xm7545,275l7491,289,7441,308,7394,333,7349,364,7309,399,7275,438,7248,480,7227,526,7211,577,7200,634,7193,699,7191,770,7191,789,7545,789,7545,545,7457,545,7467,510,7484,478,7511,451,7545,426,7545,275xe" filled="true" fillcolor="#accd76" stroked="false">
              <v:path arrowok="t"/>
              <v:fill opacity="39321f" type="solid"/>
            </v:shape>
            <v:shape style="position:absolute;left:6718;top:274;width:3634;height:5986" type="#_x0000_t202" filled="false" stroked="false">
              <v:textbox inset="0,0,0,0">
                <w:txbxContent>
                  <w:p>
                    <w:pPr>
                      <w:spacing w:line="240" w:lineRule="auto" w:before="0"/>
                      <w:rPr>
                        <w:b w:val="0"/>
                        <w:sz w:val="30"/>
                      </w:rPr>
                    </w:pPr>
                  </w:p>
                  <w:p>
                    <w:pPr>
                      <w:spacing w:line="240" w:lineRule="auto" w:before="10"/>
                      <w:rPr>
                        <w:b w:val="0"/>
                        <w:sz w:val="37"/>
                      </w:rPr>
                    </w:pPr>
                  </w:p>
                  <w:p>
                    <w:pPr>
                      <w:spacing w:line="228" w:lineRule="auto" w:before="0"/>
                      <w:ind w:left="102" w:right="266" w:firstLine="0"/>
                      <w:jc w:val="center"/>
                      <w:rPr>
                        <w:rFonts w:ascii="Frutiger LT Pro 55 Roman" w:hAnsi="Frutiger LT Pro 55 Roman"/>
                        <w:i/>
                        <w:sz w:val="25"/>
                      </w:rPr>
                    </w:pPr>
                    <w:r>
                      <w:rPr>
                        <w:rFonts w:ascii="Frutiger LT Pro 55 Roman" w:hAnsi="Frutiger LT Pro 55 Roman"/>
                        <w:i/>
                        <w:spacing w:val="-5"/>
                        <w:sz w:val="25"/>
                      </w:rPr>
                      <w:t>“Nothing</w:t>
                    </w:r>
                    <w:r>
                      <w:rPr>
                        <w:rFonts w:ascii="Frutiger LT Pro 55 Roman" w:hAnsi="Frutiger LT Pro 55 Roman"/>
                        <w:i/>
                        <w:spacing w:val="-37"/>
                        <w:sz w:val="25"/>
                      </w:rPr>
                      <w:t> </w:t>
                    </w:r>
                    <w:r>
                      <w:rPr>
                        <w:rFonts w:ascii="Frutiger LT Pro 55 Roman" w:hAnsi="Frutiger LT Pro 55 Roman"/>
                        <w:i/>
                        <w:spacing w:val="-4"/>
                        <w:sz w:val="25"/>
                      </w:rPr>
                      <w:t>About</w:t>
                    </w:r>
                    <w:r>
                      <w:rPr>
                        <w:rFonts w:ascii="Frutiger LT Pro 55 Roman" w:hAnsi="Frutiger LT Pro 55 Roman"/>
                        <w:i/>
                        <w:spacing w:val="-36"/>
                        <w:sz w:val="25"/>
                      </w:rPr>
                      <w:t> </w:t>
                    </w:r>
                    <w:r>
                      <w:rPr>
                        <w:rFonts w:ascii="Frutiger LT Pro 55 Roman" w:hAnsi="Frutiger LT Pro 55 Roman"/>
                        <w:i/>
                        <w:spacing w:val="-3"/>
                        <w:sz w:val="25"/>
                      </w:rPr>
                      <w:t>Us</w:t>
                    </w:r>
                    <w:r>
                      <w:rPr>
                        <w:rFonts w:ascii="Frutiger LT Pro 55 Roman" w:hAnsi="Frutiger LT Pro 55 Roman"/>
                        <w:i/>
                        <w:spacing w:val="-36"/>
                        <w:sz w:val="25"/>
                      </w:rPr>
                      <w:t> </w:t>
                    </w:r>
                    <w:r>
                      <w:rPr>
                        <w:rFonts w:ascii="Frutiger LT Pro 55 Roman" w:hAnsi="Frutiger LT Pro 55 Roman"/>
                        <w:i/>
                        <w:spacing w:val="-5"/>
                        <w:sz w:val="25"/>
                      </w:rPr>
                      <w:t>Without </w:t>
                    </w:r>
                    <w:r>
                      <w:rPr>
                        <w:rFonts w:ascii="Frutiger LT Pro 55 Roman" w:hAnsi="Frutiger LT Pro 55 Roman"/>
                        <w:i/>
                        <w:spacing w:val="-3"/>
                        <w:sz w:val="25"/>
                      </w:rPr>
                      <w:t>Us</w:t>
                    </w:r>
                    <w:r>
                      <w:rPr>
                        <w:rFonts w:ascii="Frutiger LT Pro 55 Roman" w:hAnsi="Frutiger LT Pro 55 Roman"/>
                        <w:i/>
                        <w:spacing w:val="-41"/>
                        <w:sz w:val="25"/>
                      </w:rPr>
                      <w:t> </w:t>
                    </w:r>
                    <w:r>
                      <w:rPr>
                        <w:rFonts w:ascii="Frutiger LT Pro 55 Roman" w:hAnsi="Frutiger LT Pro 55 Roman"/>
                        <w:i/>
                        <w:spacing w:val="-4"/>
                        <w:sz w:val="25"/>
                      </w:rPr>
                      <w:t>has</w:t>
                    </w:r>
                    <w:r>
                      <w:rPr>
                        <w:rFonts w:ascii="Frutiger LT Pro 55 Roman" w:hAnsi="Frutiger LT Pro 55 Roman"/>
                        <w:i/>
                        <w:spacing w:val="-40"/>
                        <w:sz w:val="25"/>
                      </w:rPr>
                      <w:t> </w:t>
                    </w:r>
                    <w:r>
                      <w:rPr>
                        <w:rFonts w:ascii="Frutiger LT Pro 55 Roman" w:hAnsi="Frutiger LT Pro 55 Roman"/>
                        <w:i/>
                        <w:spacing w:val="-5"/>
                        <w:sz w:val="25"/>
                      </w:rPr>
                      <w:t>become</w:t>
                    </w:r>
                    <w:r>
                      <w:rPr>
                        <w:rFonts w:ascii="Frutiger LT Pro 55 Roman" w:hAnsi="Frutiger LT Pro 55 Roman"/>
                        <w:i/>
                        <w:spacing w:val="-40"/>
                        <w:sz w:val="25"/>
                      </w:rPr>
                      <w:t> </w:t>
                    </w:r>
                    <w:r>
                      <w:rPr>
                        <w:rFonts w:ascii="Frutiger LT Pro 55 Roman" w:hAnsi="Frutiger LT Pro 55 Roman"/>
                        <w:i/>
                        <w:spacing w:val="-5"/>
                        <w:sz w:val="25"/>
                      </w:rPr>
                      <w:t>another</w:t>
                    </w:r>
                    <w:r>
                      <w:rPr>
                        <w:rFonts w:ascii="Frutiger LT Pro 55 Roman" w:hAnsi="Frutiger LT Pro 55 Roman"/>
                        <w:i/>
                        <w:spacing w:val="-40"/>
                        <w:sz w:val="25"/>
                      </w:rPr>
                      <w:t> </w:t>
                    </w:r>
                    <w:r>
                      <w:rPr>
                        <w:rFonts w:ascii="Frutiger LT Pro 55 Roman" w:hAnsi="Frutiger LT Pro 55 Roman"/>
                        <w:i/>
                        <w:spacing w:val="-5"/>
                        <w:sz w:val="25"/>
                      </w:rPr>
                      <w:t>family </w:t>
                    </w:r>
                    <w:r>
                      <w:rPr>
                        <w:rFonts w:ascii="Frutiger LT Pro 55 Roman" w:hAnsi="Frutiger LT Pro 55 Roman"/>
                        <w:i/>
                        <w:spacing w:val="-4"/>
                        <w:sz w:val="25"/>
                      </w:rPr>
                      <w:t>for me. </w:t>
                    </w:r>
                    <w:r>
                      <w:rPr>
                        <w:rFonts w:ascii="Frutiger LT Pro 55 Roman" w:hAnsi="Frutiger LT Pro 55 Roman"/>
                        <w:i/>
                        <w:spacing w:val="-6"/>
                        <w:sz w:val="25"/>
                      </w:rPr>
                      <w:t>We </w:t>
                    </w:r>
                    <w:r>
                      <w:rPr>
                        <w:rFonts w:ascii="Frutiger LT Pro 55 Roman" w:hAnsi="Frutiger LT Pro 55 Roman"/>
                        <w:i/>
                        <w:spacing w:val="-5"/>
                        <w:sz w:val="25"/>
                      </w:rPr>
                      <w:t>create these amazing opportunities for </w:t>
                    </w:r>
                    <w:r>
                      <w:rPr>
                        <w:rFonts w:ascii="Frutiger LT Pro 55 Roman" w:hAnsi="Frutiger LT Pro 55 Roman"/>
                        <w:i/>
                        <w:spacing w:val="-7"/>
                        <w:sz w:val="25"/>
                      </w:rPr>
                      <w:t>CYP’s </w:t>
                    </w:r>
                    <w:r>
                      <w:rPr>
                        <w:rFonts w:ascii="Frutiger LT Pro 55 Roman" w:hAnsi="Frutiger LT Pro 55 Roman"/>
                        <w:i/>
                        <w:spacing w:val="-5"/>
                        <w:sz w:val="25"/>
                      </w:rPr>
                      <w:t>mental health services </w:t>
                    </w:r>
                    <w:r>
                      <w:rPr>
                        <w:rFonts w:ascii="Frutiger LT Pro 55 Roman" w:hAnsi="Frutiger LT Pro 55 Roman"/>
                        <w:i/>
                        <w:spacing w:val="-3"/>
                        <w:sz w:val="25"/>
                      </w:rPr>
                      <w:t>to</w:t>
                    </w:r>
                    <w:r>
                      <w:rPr>
                        <w:rFonts w:ascii="Frutiger LT Pro 55 Roman" w:hAnsi="Frutiger LT Pro 55 Roman"/>
                        <w:i/>
                        <w:spacing w:val="-32"/>
                        <w:sz w:val="25"/>
                      </w:rPr>
                      <w:t> </w:t>
                    </w:r>
                    <w:r>
                      <w:rPr>
                        <w:rFonts w:ascii="Frutiger LT Pro 55 Roman" w:hAnsi="Frutiger LT Pro 55 Roman"/>
                        <w:i/>
                        <w:spacing w:val="-3"/>
                        <w:sz w:val="25"/>
                      </w:rPr>
                      <w:t>be</w:t>
                    </w:r>
                    <w:r>
                      <w:rPr>
                        <w:rFonts w:ascii="Frutiger LT Pro 55 Roman" w:hAnsi="Frutiger LT Pro 55 Roman"/>
                        <w:i/>
                        <w:spacing w:val="-32"/>
                        <w:sz w:val="25"/>
                      </w:rPr>
                      <w:t> </w:t>
                    </w:r>
                    <w:r>
                      <w:rPr>
                        <w:rFonts w:ascii="Frutiger LT Pro 55 Roman" w:hAnsi="Frutiger LT Pro 55 Roman"/>
                        <w:i/>
                        <w:spacing w:val="-5"/>
                        <w:sz w:val="25"/>
                      </w:rPr>
                      <w:t>improved</w:t>
                    </w:r>
                    <w:r>
                      <w:rPr>
                        <w:rFonts w:ascii="Frutiger LT Pro 55 Roman" w:hAnsi="Frutiger LT Pro 55 Roman"/>
                        <w:i/>
                        <w:spacing w:val="-32"/>
                        <w:sz w:val="25"/>
                      </w:rPr>
                      <w:t> </w:t>
                    </w:r>
                    <w:r>
                      <w:rPr>
                        <w:rFonts w:ascii="Frutiger LT Pro 55 Roman" w:hAnsi="Frutiger LT Pro 55 Roman"/>
                        <w:i/>
                        <w:spacing w:val="-4"/>
                        <w:sz w:val="25"/>
                      </w:rPr>
                      <w:t>and</w:t>
                    </w:r>
                    <w:r>
                      <w:rPr>
                        <w:rFonts w:ascii="Frutiger LT Pro 55 Roman" w:hAnsi="Frutiger LT Pro 55 Roman"/>
                        <w:i/>
                        <w:spacing w:val="-32"/>
                        <w:sz w:val="25"/>
                      </w:rPr>
                      <w:t> </w:t>
                    </w:r>
                    <w:r>
                      <w:rPr>
                        <w:rFonts w:ascii="Frutiger LT Pro 55 Roman" w:hAnsi="Frutiger LT Pro 55 Roman"/>
                        <w:i/>
                        <w:spacing w:val="-4"/>
                        <w:sz w:val="25"/>
                      </w:rPr>
                      <w:t>the</w:t>
                    </w:r>
                    <w:r>
                      <w:rPr>
                        <w:rFonts w:ascii="Frutiger LT Pro 55 Roman" w:hAnsi="Frutiger LT Pro 55 Roman"/>
                        <w:i/>
                        <w:spacing w:val="-32"/>
                        <w:sz w:val="25"/>
                      </w:rPr>
                      <w:t> </w:t>
                    </w:r>
                    <w:r>
                      <w:rPr>
                        <w:rFonts w:ascii="Frutiger LT Pro 55 Roman" w:hAnsi="Frutiger LT Pro 55 Roman"/>
                        <w:i/>
                        <w:spacing w:val="-5"/>
                        <w:sz w:val="25"/>
                      </w:rPr>
                      <w:t>work </w:t>
                    </w:r>
                    <w:r>
                      <w:rPr>
                        <w:rFonts w:ascii="Frutiger LT Pro 55 Roman" w:hAnsi="Frutiger LT Pro 55 Roman"/>
                        <w:i/>
                        <w:spacing w:val="-4"/>
                        <w:sz w:val="25"/>
                      </w:rPr>
                      <w:t>that</w:t>
                    </w:r>
                    <w:r>
                      <w:rPr>
                        <w:rFonts w:ascii="Frutiger LT Pro 55 Roman" w:hAnsi="Frutiger LT Pro 55 Roman"/>
                        <w:i/>
                        <w:spacing w:val="-30"/>
                        <w:sz w:val="25"/>
                      </w:rPr>
                      <w:t> </w:t>
                    </w:r>
                    <w:r>
                      <w:rPr>
                        <w:rFonts w:ascii="Frutiger LT Pro 55 Roman" w:hAnsi="Frutiger LT Pro 55 Roman"/>
                        <w:i/>
                        <w:spacing w:val="-4"/>
                        <w:sz w:val="25"/>
                      </w:rPr>
                      <w:t>Clair</w:t>
                    </w:r>
                    <w:r>
                      <w:rPr>
                        <w:rFonts w:ascii="Frutiger LT Pro 55 Roman" w:hAnsi="Frutiger LT Pro 55 Roman"/>
                        <w:i/>
                        <w:spacing w:val="-30"/>
                        <w:sz w:val="25"/>
                      </w:rPr>
                      <w:t> </w:t>
                    </w:r>
                    <w:r>
                      <w:rPr>
                        <w:rFonts w:ascii="Frutiger LT Pro 55 Roman" w:hAnsi="Frutiger LT Pro 55 Roman"/>
                        <w:i/>
                        <w:spacing w:val="-4"/>
                        <w:sz w:val="25"/>
                      </w:rPr>
                      <w:t>and</w:t>
                    </w:r>
                    <w:r>
                      <w:rPr>
                        <w:rFonts w:ascii="Frutiger LT Pro 55 Roman" w:hAnsi="Frutiger LT Pro 55 Roman"/>
                        <w:i/>
                        <w:spacing w:val="-29"/>
                        <w:sz w:val="25"/>
                      </w:rPr>
                      <w:t> </w:t>
                    </w:r>
                    <w:r>
                      <w:rPr>
                        <w:rFonts w:ascii="Frutiger LT Pro 55 Roman" w:hAnsi="Frutiger LT Pro 55 Roman"/>
                        <w:i/>
                        <w:spacing w:val="-4"/>
                        <w:sz w:val="25"/>
                      </w:rPr>
                      <w:t>the</w:t>
                    </w:r>
                    <w:r>
                      <w:rPr>
                        <w:rFonts w:ascii="Frutiger LT Pro 55 Roman" w:hAnsi="Frutiger LT Pro 55 Roman"/>
                        <w:i/>
                        <w:spacing w:val="-30"/>
                        <w:sz w:val="25"/>
                      </w:rPr>
                      <w:t> </w:t>
                    </w:r>
                    <w:r>
                      <w:rPr>
                        <w:rFonts w:ascii="Frutiger LT Pro 55 Roman" w:hAnsi="Frutiger LT Pro 55 Roman"/>
                        <w:i/>
                        <w:spacing w:val="-4"/>
                        <w:sz w:val="25"/>
                      </w:rPr>
                      <w:t>team</w:t>
                    </w:r>
                    <w:r>
                      <w:rPr>
                        <w:rFonts w:ascii="Frutiger LT Pro 55 Roman" w:hAnsi="Frutiger LT Pro 55 Roman"/>
                        <w:i/>
                        <w:spacing w:val="-30"/>
                        <w:sz w:val="25"/>
                      </w:rPr>
                      <w:t> </w:t>
                    </w:r>
                    <w:r>
                      <w:rPr>
                        <w:rFonts w:ascii="Frutiger LT Pro 55 Roman" w:hAnsi="Frutiger LT Pro 55 Roman"/>
                        <w:i/>
                        <w:spacing w:val="-5"/>
                        <w:sz w:val="25"/>
                      </w:rPr>
                      <w:t>does </w:t>
                    </w:r>
                    <w:r>
                      <w:rPr>
                        <w:rFonts w:ascii="Frutiger LT Pro 55 Roman" w:hAnsi="Frutiger LT Pro 55 Roman"/>
                        <w:i/>
                        <w:spacing w:val="-3"/>
                        <w:sz w:val="25"/>
                      </w:rPr>
                      <w:t>is</w:t>
                    </w:r>
                    <w:r>
                      <w:rPr>
                        <w:rFonts w:ascii="Frutiger LT Pro 55 Roman" w:hAnsi="Frutiger LT Pro 55 Roman"/>
                        <w:i/>
                        <w:spacing w:val="-38"/>
                        <w:sz w:val="25"/>
                      </w:rPr>
                      <w:t> </w:t>
                    </w:r>
                    <w:r>
                      <w:rPr>
                        <w:rFonts w:ascii="Frutiger LT Pro 55 Roman" w:hAnsi="Frutiger LT Pro 55 Roman"/>
                        <w:i/>
                        <w:spacing w:val="-5"/>
                        <w:sz w:val="25"/>
                      </w:rPr>
                      <w:t>absolutely</w:t>
                    </w:r>
                    <w:r>
                      <w:rPr>
                        <w:rFonts w:ascii="Frutiger LT Pro 55 Roman" w:hAnsi="Frutiger LT Pro 55 Roman"/>
                        <w:i/>
                        <w:spacing w:val="-37"/>
                        <w:sz w:val="25"/>
                      </w:rPr>
                      <w:t> </w:t>
                    </w:r>
                    <w:r>
                      <w:rPr>
                        <w:rFonts w:ascii="Frutiger LT Pro 55 Roman" w:hAnsi="Frutiger LT Pro 55 Roman"/>
                        <w:i/>
                        <w:spacing w:val="-5"/>
                        <w:sz w:val="25"/>
                      </w:rPr>
                      <w:t>amazing</w:t>
                    </w:r>
                    <w:r>
                      <w:rPr>
                        <w:rFonts w:ascii="Frutiger LT Pro 55 Roman" w:hAnsi="Frutiger LT Pro 55 Roman"/>
                        <w:i/>
                        <w:spacing w:val="-38"/>
                        <w:sz w:val="25"/>
                      </w:rPr>
                      <w:t> </w:t>
                    </w:r>
                    <w:r>
                      <w:rPr>
                        <w:rFonts w:ascii="Frutiger LT Pro 55 Roman" w:hAnsi="Frutiger LT Pro 55 Roman"/>
                        <w:i/>
                        <w:spacing w:val="-4"/>
                        <w:sz w:val="25"/>
                      </w:rPr>
                      <w:t>and</w:t>
                    </w:r>
                    <w:r>
                      <w:rPr>
                        <w:rFonts w:ascii="Frutiger LT Pro 55 Roman" w:hAnsi="Frutiger LT Pro 55 Roman"/>
                        <w:i/>
                        <w:spacing w:val="-37"/>
                        <w:sz w:val="25"/>
                      </w:rPr>
                      <w:t> </w:t>
                    </w:r>
                    <w:r>
                      <w:rPr>
                        <w:rFonts w:ascii="Frutiger LT Pro 55 Roman" w:hAnsi="Frutiger LT Pro 55 Roman"/>
                        <w:i/>
                        <w:spacing w:val="-5"/>
                        <w:sz w:val="25"/>
                      </w:rPr>
                      <w:t>has </w:t>
                    </w:r>
                    <w:r>
                      <w:rPr>
                        <w:rFonts w:ascii="Frutiger LT Pro 55 Roman" w:hAnsi="Frutiger LT Pro 55 Roman"/>
                        <w:i/>
                        <w:spacing w:val="-4"/>
                        <w:sz w:val="25"/>
                      </w:rPr>
                      <w:t>such </w:t>
                    </w:r>
                    <w:r>
                      <w:rPr>
                        <w:rFonts w:ascii="Frutiger LT Pro 55 Roman" w:hAnsi="Frutiger LT Pro 55 Roman"/>
                        <w:i/>
                        <w:sz w:val="25"/>
                      </w:rPr>
                      <w:t>a </w:t>
                    </w:r>
                    <w:r>
                      <w:rPr>
                        <w:rFonts w:ascii="Frutiger LT Pro 55 Roman" w:hAnsi="Frutiger LT Pro 55 Roman"/>
                        <w:i/>
                        <w:spacing w:val="-4"/>
                        <w:sz w:val="25"/>
                      </w:rPr>
                      <w:t>big </w:t>
                    </w:r>
                    <w:r>
                      <w:rPr>
                        <w:rFonts w:ascii="Frutiger LT Pro 55 Roman" w:hAnsi="Frutiger LT Pro 55 Roman"/>
                        <w:i/>
                        <w:spacing w:val="-5"/>
                        <w:sz w:val="25"/>
                      </w:rPr>
                      <w:t>impact </w:t>
                    </w:r>
                    <w:r>
                      <w:rPr>
                        <w:rFonts w:ascii="Frutiger LT Pro 55 Roman" w:hAnsi="Frutiger LT Pro 55 Roman"/>
                        <w:i/>
                        <w:spacing w:val="-3"/>
                        <w:sz w:val="25"/>
                      </w:rPr>
                      <w:t>on </w:t>
                    </w:r>
                    <w:r>
                      <w:rPr>
                        <w:rFonts w:ascii="Frutiger LT Pro 55 Roman" w:hAnsi="Frutiger LT Pro 55 Roman"/>
                        <w:i/>
                        <w:spacing w:val="-5"/>
                        <w:sz w:val="25"/>
                      </w:rPr>
                      <w:t>young people. </w:t>
                    </w:r>
                    <w:r>
                      <w:rPr>
                        <w:rFonts w:ascii="Frutiger LT Pro 55 Roman" w:hAnsi="Frutiger LT Pro 55 Roman"/>
                        <w:i/>
                        <w:spacing w:val="-4"/>
                        <w:sz w:val="25"/>
                      </w:rPr>
                      <w:t>There have been </w:t>
                    </w:r>
                    <w:r>
                      <w:rPr>
                        <w:rFonts w:ascii="Frutiger LT Pro 55 Roman" w:hAnsi="Frutiger LT Pro 55 Roman"/>
                        <w:i/>
                        <w:spacing w:val="-5"/>
                        <w:sz w:val="25"/>
                      </w:rPr>
                      <w:t>so </w:t>
                    </w:r>
                    <w:r>
                      <w:rPr>
                        <w:rFonts w:ascii="Frutiger LT Pro 55 Roman" w:hAnsi="Frutiger LT Pro 55 Roman"/>
                        <w:i/>
                        <w:spacing w:val="-4"/>
                        <w:sz w:val="25"/>
                      </w:rPr>
                      <w:t>many</w:t>
                    </w:r>
                    <w:r>
                      <w:rPr>
                        <w:rFonts w:ascii="Frutiger LT Pro 55 Roman" w:hAnsi="Frutiger LT Pro 55 Roman"/>
                        <w:i/>
                        <w:spacing w:val="-38"/>
                        <w:sz w:val="25"/>
                      </w:rPr>
                      <w:t> </w:t>
                    </w:r>
                    <w:r>
                      <w:rPr>
                        <w:rFonts w:ascii="Frutiger LT Pro 55 Roman" w:hAnsi="Frutiger LT Pro 55 Roman"/>
                        <w:i/>
                        <w:spacing w:val="-5"/>
                        <w:sz w:val="25"/>
                      </w:rPr>
                      <w:t>offers</w:t>
                    </w:r>
                    <w:r>
                      <w:rPr>
                        <w:rFonts w:ascii="Frutiger LT Pro 55 Roman" w:hAnsi="Frutiger LT Pro 55 Roman"/>
                        <w:i/>
                        <w:spacing w:val="-37"/>
                        <w:sz w:val="25"/>
                      </w:rPr>
                      <w:t> </w:t>
                    </w:r>
                    <w:r>
                      <w:rPr>
                        <w:rFonts w:ascii="Frutiger LT Pro 55 Roman" w:hAnsi="Frutiger LT Pro 55 Roman"/>
                        <w:i/>
                        <w:spacing w:val="-3"/>
                        <w:sz w:val="25"/>
                      </w:rPr>
                      <w:t>to</w:t>
                    </w:r>
                    <w:r>
                      <w:rPr>
                        <w:rFonts w:ascii="Frutiger LT Pro 55 Roman" w:hAnsi="Frutiger LT Pro 55 Roman"/>
                        <w:i/>
                        <w:spacing w:val="-37"/>
                        <w:sz w:val="25"/>
                      </w:rPr>
                      <w:t> </w:t>
                    </w:r>
                    <w:r>
                      <w:rPr>
                        <w:rFonts w:ascii="Frutiger LT Pro 55 Roman" w:hAnsi="Frutiger LT Pro 55 Roman"/>
                        <w:i/>
                        <w:spacing w:val="-4"/>
                        <w:sz w:val="25"/>
                      </w:rPr>
                      <w:t>CYP</w:t>
                    </w:r>
                    <w:r>
                      <w:rPr>
                        <w:rFonts w:ascii="Frutiger LT Pro 55 Roman" w:hAnsi="Frutiger LT Pro 55 Roman"/>
                        <w:i/>
                        <w:spacing w:val="-37"/>
                        <w:sz w:val="25"/>
                      </w:rPr>
                      <w:t> </w:t>
                    </w:r>
                    <w:r>
                      <w:rPr>
                        <w:rFonts w:ascii="Frutiger LT Pro 55 Roman" w:hAnsi="Frutiger LT Pro 55 Roman"/>
                        <w:i/>
                        <w:spacing w:val="-3"/>
                        <w:sz w:val="25"/>
                      </w:rPr>
                      <w:t>to</w:t>
                    </w:r>
                    <w:r>
                      <w:rPr>
                        <w:rFonts w:ascii="Frutiger LT Pro 55 Roman" w:hAnsi="Frutiger LT Pro 55 Roman"/>
                        <w:i/>
                        <w:spacing w:val="-37"/>
                        <w:sz w:val="25"/>
                      </w:rPr>
                      <w:t> </w:t>
                    </w:r>
                    <w:r>
                      <w:rPr>
                        <w:rFonts w:ascii="Frutiger LT Pro 55 Roman" w:hAnsi="Frutiger LT Pro 55 Roman"/>
                        <w:i/>
                        <w:spacing w:val="-5"/>
                        <w:sz w:val="25"/>
                      </w:rPr>
                      <w:t>become </w:t>
                    </w:r>
                    <w:r>
                      <w:rPr>
                        <w:rFonts w:ascii="Frutiger LT Pro 55 Roman" w:hAnsi="Frutiger LT Pro 55 Roman"/>
                        <w:i/>
                        <w:spacing w:val="-4"/>
                        <w:sz w:val="25"/>
                      </w:rPr>
                      <w:t>more</w:t>
                    </w:r>
                    <w:r>
                      <w:rPr>
                        <w:rFonts w:ascii="Frutiger LT Pro 55 Roman" w:hAnsi="Frutiger LT Pro 55 Roman"/>
                        <w:i/>
                        <w:spacing w:val="-35"/>
                        <w:sz w:val="25"/>
                      </w:rPr>
                      <w:t> </w:t>
                    </w:r>
                    <w:r>
                      <w:rPr>
                        <w:rFonts w:ascii="Frutiger LT Pro 55 Roman" w:hAnsi="Frutiger LT Pro 55 Roman"/>
                        <w:i/>
                        <w:spacing w:val="-5"/>
                        <w:sz w:val="25"/>
                      </w:rPr>
                      <w:t>involved</w:t>
                    </w:r>
                    <w:r>
                      <w:rPr>
                        <w:rFonts w:ascii="Frutiger LT Pro 55 Roman" w:hAnsi="Frutiger LT Pro 55 Roman"/>
                        <w:i/>
                        <w:spacing w:val="-35"/>
                        <w:sz w:val="25"/>
                      </w:rPr>
                      <w:t> </w:t>
                    </w:r>
                    <w:r>
                      <w:rPr>
                        <w:rFonts w:ascii="Frutiger LT Pro 55 Roman" w:hAnsi="Frutiger LT Pro 55 Roman"/>
                        <w:i/>
                        <w:spacing w:val="-4"/>
                        <w:sz w:val="25"/>
                      </w:rPr>
                      <w:t>and</w:t>
                    </w:r>
                    <w:r>
                      <w:rPr>
                        <w:rFonts w:ascii="Frutiger LT Pro 55 Roman" w:hAnsi="Frutiger LT Pro 55 Roman"/>
                        <w:i/>
                        <w:spacing w:val="-35"/>
                        <w:sz w:val="25"/>
                      </w:rPr>
                      <w:t> </w:t>
                    </w:r>
                    <w:r>
                      <w:rPr>
                        <w:rFonts w:ascii="Frutiger LT Pro 55 Roman" w:hAnsi="Frutiger LT Pro 55 Roman"/>
                        <w:i/>
                        <w:spacing w:val="-4"/>
                        <w:sz w:val="25"/>
                      </w:rPr>
                      <w:t>they</w:t>
                    </w:r>
                    <w:r>
                      <w:rPr>
                        <w:rFonts w:ascii="Frutiger LT Pro 55 Roman" w:hAnsi="Frutiger LT Pro 55 Roman"/>
                        <w:i/>
                        <w:spacing w:val="-35"/>
                        <w:sz w:val="25"/>
                      </w:rPr>
                      <w:t> </w:t>
                    </w:r>
                    <w:r>
                      <w:rPr>
                        <w:rFonts w:ascii="Frutiger LT Pro 55 Roman" w:hAnsi="Frutiger LT Pro 55 Roman"/>
                        <w:i/>
                        <w:spacing w:val="-5"/>
                        <w:sz w:val="25"/>
                      </w:rPr>
                      <w:t>have</w:t>
                    </w:r>
                  </w:p>
                  <w:p>
                    <w:pPr>
                      <w:spacing w:line="228" w:lineRule="auto" w:before="5"/>
                      <w:ind w:left="71" w:right="235" w:firstLine="0"/>
                      <w:jc w:val="center"/>
                      <w:rPr>
                        <w:rFonts w:ascii="Frutiger LT Pro 55 Roman"/>
                        <w:i/>
                        <w:sz w:val="25"/>
                      </w:rPr>
                    </w:pPr>
                    <w:r>
                      <w:rPr>
                        <w:rFonts w:ascii="Frutiger LT Pro 55 Roman"/>
                        <w:i/>
                        <w:spacing w:val="-4"/>
                        <w:sz w:val="25"/>
                      </w:rPr>
                      <w:t>been</w:t>
                    </w:r>
                    <w:r>
                      <w:rPr>
                        <w:rFonts w:ascii="Frutiger LT Pro 55 Roman"/>
                        <w:i/>
                        <w:spacing w:val="-44"/>
                        <w:sz w:val="25"/>
                      </w:rPr>
                      <w:t> </w:t>
                    </w:r>
                    <w:r>
                      <w:rPr>
                        <w:rFonts w:ascii="Frutiger LT Pro 55 Roman"/>
                        <w:i/>
                        <w:spacing w:val="-4"/>
                        <w:sz w:val="25"/>
                      </w:rPr>
                      <w:t>taken</w:t>
                    </w:r>
                    <w:r>
                      <w:rPr>
                        <w:rFonts w:ascii="Frutiger LT Pro 55 Roman"/>
                        <w:i/>
                        <w:spacing w:val="-44"/>
                        <w:sz w:val="25"/>
                      </w:rPr>
                      <w:t> </w:t>
                    </w:r>
                    <w:r>
                      <w:rPr>
                        <w:rFonts w:ascii="Frutiger LT Pro 55 Roman"/>
                        <w:i/>
                        <w:spacing w:val="-3"/>
                        <w:sz w:val="25"/>
                      </w:rPr>
                      <w:t>up</w:t>
                    </w:r>
                    <w:r>
                      <w:rPr>
                        <w:rFonts w:ascii="Frutiger LT Pro 55 Roman"/>
                        <w:i/>
                        <w:spacing w:val="-44"/>
                        <w:sz w:val="25"/>
                      </w:rPr>
                      <w:t> </w:t>
                    </w:r>
                    <w:r>
                      <w:rPr>
                        <w:rFonts w:ascii="Frutiger LT Pro 55 Roman"/>
                        <w:i/>
                        <w:spacing w:val="-5"/>
                        <w:sz w:val="25"/>
                      </w:rPr>
                      <w:t>almost</w:t>
                    </w:r>
                    <w:r>
                      <w:rPr>
                        <w:rFonts w:ascii="Frutiger LT Pro 55 Roman"/>
                        <w:i/>
                        <w:spacing w:val="-44"/>
                        <w:sz w:val="25"/>
                      </w:rPr>
                      <w:t> </w:t>
                    </w:r>
                    <w:r>
                      <w:rPr>
                        <w:rFonts w:ascii="Frutiger LT Pro 55 Roman"/>
                        <w:i/>
                        <w:spacing w:val="-5"/>
                        <w:sz w:val="25"/>
                      </w:rPr>
                      <w:t>instantly because </w:t>
                    </w:r>
                    <w:r>
                      <w:rPr>
                        <w:rFonts w:ascii="Frutiger LT Pro 55 Roman"/>
                        <w:i/>
                        <w:spacing w:val="-4"/>
                        <w:sz w:val="25"/>
                      </w:rPr>
                      <w:t>CYP are </w:t>
                    </w:r>
                    <w:r>
                      <w:rPr>
                        <w:rFonts w:ascii="Frutiger LT Pro 55 Roman"/>
                        <w:i/>
                        <w:spacing w:val="-5"/>
                        <w:sz w:val="25"/>
                      </w:rPr>
                      <w:t>always involved</w:t>
                    </w:r>
                    <w:r>
                      <w:rPr>
                        <w:rFonts w:ascii="Frutiger LT Pro 55 Roman"/>
                        <w:i/>
                        <w:spacing w:val="-30"/>
                        <w:sz w:val="25"/>
                      </w:rPr>
                      <w:t> </w:t>
                    </w:r>
                    <w:r>
                      <w:rPr>
                        <w:rFonts w:ascii="Frutiger LT Pro 55 Roman"/>
                        <w:i/>
                        <w:spacing w:val="-4"/>
                        <w:sz w:val="25"/>
                      </w:rPr>
                      <w:t>from</w:t>
                    </w:r>
                    <w:r>
                      <w:rPr>
                        <w:rFonts w:ascii="Frutiger LT Pro 55 Roman"/>
                        <w:i/>
                        <w:spacing w:val="-30"/>
                        <w:sz w:val="25"/>
                      </w:rPr>
                      <w:t> </w:t>
                    </w:r>
                    <w:r>
                      <w:rPr>
                        <w:rFonts w:ascii="Frutiger LT Pro 55 Roman"/>
                        <w:i/>
                        <w:spacing w:val="-4"/>
                        <w:sz w:val="25"/>
                      </w:rPr>
                      <w:t>start</w:t>
                    </w:r>
                    <w:r>
                      <w:rPr>
                        <w:rFonts w:ascii="Frutiger LT Pro 55 Roman"/>
                        <w:i/>
                        <w:spacing w:val="-30"/>
                        <w:sz w:val="25"/>
                      </w:rPr>
                      <w:t> </w:t>
                    </w:r>
                    <w:r>
                      <w:rPr>
                        <w:rFonts w:ascii="Frutiger LT Pro 55 Roman"/>
                        <w:i/>
                        <w:spacing w:val="-3"/>
                        <w:sz w:val="25"/>
                      </w:rPr>
                      <w:t>to</w:t>
                    </w:r>
                    <w:r>
                      <w:rPr>
                        <w:rFonts w:ascii="Frutiger LT Pro 55 Roman"/>
                        <w:i/>
                        <w:spacing w:val="-30"/>
                        <w:sz w:val="25"/>
                      </w:rPr>
                      <w:t> </w:t>
                    </w:r>
                    <w:r>
                      <w:rPr>
                        <w:rFonts w:ascii="Frutiger LT Pro 55 Roman"/>
                        <w:i/>
                        <w:spacing w:val="-5"/>
                        <w:sz w:val="25"/>
                      </w:rPr>
                      <w:t>finish.</w:t>
                    </w:r>
                  </w:p>
                  <w:p>
                    <w:pPr>
                      <w:spacing w:line="240" w:lineRule="auto" w:before="5"/>
                      <w:rPr>
                        <w:rFonts w:ascii="Frutiger LT Pro 55 Roman"/>
                        <w:i/>
                        <w:sz w:val="29"/>
                      </w:rPr>
                    </w:pPr>
                  </w:p>
                  <w:p>
                    <w:pPr>
                      <w:spacing w:line="237" w:lineRule="auto" w:before="0"/>
                      <w:ind w:left="854" w:right="1004" w:firstLine="1103"/>
                      <w:jc w:val="left"/>
                      <w:rPr>
                        <w:b/>
                        <w:sz w:val="20"/>
                      </w:rPr>
                    </w:pPr>
                    <w:r>
                      <w:rPr>
                        <w:b/>
                        <w:sz w:val="20"/>
                      </w:rPr>
                      <w:t>Aimee (young volunteer):</w:t>
                    </w:r>
                  </w:p>
                </w:txbxContent>
              </v:textbox>
              <w10:wrap type="none"/>
            </v:shape>
            <w10:wrap type="none"/>
          </v:group>
        </w:pict>
      </w:r>
      <w:r>
        <w:rPr/>
        <w:t>Coordination of Communities of Practice:</w:t>
      </w:r>
    </w:p>
    <w:p>
      <w:pPr>
        <w:pStyle w:val="BodyText"/>
        <w:spacing w:line="237" w:lineRule="auto" w:before="1"/>
        <w:ind w:left="1554" w:right="5639"/>
        <w:rPr>
          <w:b w:val="0"/>
        </w:rPr>
      </w:pPr>
      <w:r>
        <w:rPr>
          <w:b w:val="0"/>
          <w:spacing w:val="-3"/>
        </w:rPr>
        <w:t>Recognising </w:t>
      </w:r>
      <w:r>
        <w:rPr>
          <w:b w:val="0"/>
        </w:rPr>
        <w:t>the </w:t>
      </w:r>
      <w:r>
        <w:rPr>
          <w:b w:val="0"/>
          <w:spacing w:val="-3"/>
        </w:rPr>
        <w:t>importance </w:t>
      </w:r>
      <w:r>
        <w:rPr>
          <w:b w:val="0"/>
        </w:rPr>
        <w:t>of </w:t>
      </w:r>
      <w:r>
        <w:rPr>
          <w:b w:val="0"/>
          <w:spacing w:val="-3"/>
        </w:rPr>
        <w:t>consistency and </w:t>
      </w:r>
      <w:r>
        <w:rPr>
          <w:b w:val="0"/>
          <w:spacing w:val="-4"/>
        </w:rPr>
        <w:t>peer-to-peer </w:t>
      </w:r>
      <w:r>
        <w:rPr>
          <w:b w:val="0"/>
          <w:spacing w:val="-3"/>
        </w:rPr>
        <w:t>support, </w:t>
      </w:r>
      <w:r>
        <w:rPr>
          <w:b w:val="0"/>
        </w:rPr>
        <w:t>we </w:t>
      </w:r>
      <w:r>
        <w:rPr>
          <w:b w:val="0"/>
          <w:spacing w:val="-3"/>
        </w:rPr>
        <w:t>have implemented </w:t>
      </w:r>
      <w:r>
        <w:rPr>
          <w:b w:val="0"/>
          <w:spacing w:val="-4"/>
        </w:rPr>
        <w:t>regular </w:t>
      </w:r>
      <w:r>
        <w:rPr>
          <w:b w:val="0"/>
          <w:spacing w:val="-3"/>
        </w:rPr>
        <w:t>communities </w:t>
      </w:r>
      <w:r>
        <w:rPr>
          <w:b w:val="0"/>
        </w:rPr>
        <w:t>of </w:t>
      </w:r>
      <w:r>
        <w:rPr>
          <w:b w:val="0"/>
          <w:spacing w:val="-3"/>
        </w:rPr>
        <w:t>practice/networks with place-based engagement </w:t>
      </w:r>
      <w:r>
        <w:rPr>
          <w:b w:val="0"/>
        </w:rPr>
        <w:t>and </w:t>
      </w:r>
      <w:r>
        <w:rPr>
          <w:b w:val="0"/>
          <w:spacing w:val="-4"/>
        </w:rPr>
        <w:t>coproduction </w:t>
      </w:r>
      <w:r>
        <w:rPr>
          <w:b w:val="0"/>
          <w:spacing w:val="-3"/>
        </w:rPr>
        <w:t>leads/workers </w:t>
      </w:r>
      <w:r>
        <w:rPr>
          <w:b w:val="0"/>
          <w:spacing w:val="-4"/>
        </w:rPr>
        <w:t>across </w:t>
      </w:r>
      <w:r>
        <w:rPr>
          <w:b w:val="0"/>
        </w:rPr>
        <w:t>the ICS </w:t>
      </w:r>
      <w:r>
        <w:rPr>
          <w:b w:val="0"/>
          <w:spacing w:val="-3"/>
        </w:rPr>
        <w:t>partners. This </w:t>
      </w:r>
      <w:r>
        <w:rPr>
          <w:b w:val="0"/>
          <w:spacing w:val="-4"/>
        </w:rPr>
        <w:t>coordinated approach </w:t>
      </w:r>
      <w:r>
        <w:rPr>
          <w:b w:val="0"/>
          <w:spacing w:val="-3"/>
        </w:rPr>
        <w:t>supports work </w:t>
      </w:r>
      <w:r>
        <w:rPr>
          <w:b w:val="0"/>
        </w:rPr>
        <w:t>to </w:t>
      </w:r>
      <w:r>
        <w:rPr>
          <w:b w:val="0"/>
          <w:spacing w:val="-4"/>
        </w:rPr>
        <w:t>reduce </w:t>
      </w:r>
      <w:r>
        <w:rPr>
          <w:b w:val="0"/>
          <w:spacing w:val="-3"/>
        </w:rPr>
        <w:t>duplication </w:t>
      </w:r>
      <w:r>
        <w:rPr>
          <w:b w:val="0"/>
        </w:rPr>
        <w:t>and </w:t>
      </w:r>
      <w:r>
        <w:rPr>
          <w:b w:val="0"/>
          <w:spacing w:val="-4"/>
        </w:rPr>
        <w:t>ensure </w:t>
      </w:r>
      <w:r>
        <w:rPr>
          <w:b w:val="0"/>
          <w:spacing w:val="-3"/>
        </w:rPr>
        <w:t>that findings </w:t>
      </w:r>
      <w:r>
        <w:rPr>
          <w:b w:val="0"/>
          <w:spacing w:val="-4"/>
        </w:rPr>
        <w:t>from previous </w:t>
      </w:r>
      <w:r>
        <w:rPr>
          <w:b w:val="0"/>
          <w:spacing w:val="-3"/>
        </w:rPr>
        <w:t>engagements </w:t>
      </w:r>
      <w:r>
        <w:rPr>
          <w:b w:val="0"/>
        </w:rPr>
        <w:t>and </w:t>
      </w:r>
      <w:r>
        <w:rPr>
          <w:b w:val="0"/>
          <w:spacing w:val="-3"/>
        </w:rPr>
        <w:t>consultations </w:t>
      </w:r>
      <w:r>
        <w:rPr>
          <w:b w:val="0"/>
          <w:spacing w:val="-4"/>
        </w:rPr>
        <w:t>are shared across </w:t>
      </w:r>
      <w:r>
        <w:rPr>
          <w:b w:val="0"/>
          <w:spacing w:val="-3"/>
        </w:rPr>
        <w:t>places. This </w:t>
      </w:r>
      <w:r>
        <w:rPr>
          <w:b w:val="0"/>
          <w:spacing w:val="-4"/>
        </w:rPr>
        <w:t>addresses </w:t>
      </w:r>
      <w:r>
        <w:rPr>
          <w:b w:val="0"/>
          <w:spacing w:val="-3"/>
        </w:rPr>
        <w:t>feedback </w:t>
      </w:r>
      <w:r>
        <w:rPr>
          <w:b w:val="0"/>
          <w:spacing w:val="-4"/>
        </w:rPr>
        <w:t>from </w:t>
      </w:r>
      <w:r>
        <w:rPr>
          <w:b w:val="0"/>
          <w:spacing w:val="-3"/>
        </w:rPr>
        <w:t>young people that they </w:t>
      </w:r>
      <w:r>
        <w:rPr>
          <w:b w:val="0"/>
          <w:spacing w:val="-4"/>
        </w:rPr>
        <w:t>are </w:t>
      </w:r>
      <w:r>
        <w:rPr>
          <w:b w:val="0"/>
          <w:spacing w:val="-3"/>
        </w:rPr>
        <w:t>often asked </w:t>
      </w:r>
      <w:r>
        <w:rPr>
          <w:b w:val="0"/>
        </w:rPr>
        <w:t>the </w:t>
      </w:r>
      <w:r>
        <w:rPr>
          <w:b w:val="0"/>
          <w:spacing w:val="-3"/>
        </w:rPr>
        <w:t>same things </w:t>
      </w:r>
      <w:r>
        <w:rPr>
          <w:b w:val="0"/>
          <w:spacing w:val="-4"/>
        </w:rPr>
        <w:t>repeatedly </w:t>
      </w:r>
      <w:r>
        <w:rPr>
          <w:b w:val="0"/>
        </w:rPr>
        <w:t>in </w:t>
      </w:r>
      <w:r>
        <w:rPr>
          <w:b w:val="0"/>
          <w:spacing w:val="-3"/>
        </w:rPr>
        <w:t>consultations</w:t>
      </w:r>
    </w:p>
    <w:p>
      <w:pPr>
        <w:pStyle w:val="BodyText"/>
        <w:spacing w:line="237" w:lineRule="auto" w:before="3"/>
        <w:ind w:left="1554" w:right="5388"/>
        <w:rPr>
          <w:b w:val="0"/>
        </w:rPr>
      </w:pPr>
      <w:r>
        <w:rPr>
          <w:b w:val="0"/>
          <w:spacing w:val="-3"/>
        </w:rPr>
        <w:t>without seeing their views </w:t>
      </w:r>
      <w:r>
        <w:rPr>
          <w:b w:val="0"/>
        </w:rPr>
        <w:t>and </w:t>
      </w:r>
      <w:r>
        <w:rPr>
          <w:b w:val="0"/>
          <w:spacing w:val="-4"/>
        </w:rPr>
        <w:t>recommendations </w:t>
      </w:r>
      <w:r>
        <w:rPr>
          <w:b w:val="0"/>
          <w:spacing w:val="-3"/>
        </w:rPr>
        <w:t>being actioned. </w:t>
      </w:r>
      <w:r>
        <w:rPr>
          <w:b w:val="0"/>
        </w:rPr>
        <w:t>By </w:t>
      </w:r>
      <w:r>
        <w:rPr>
          <w:b w:val="0"/>
          <w:spacing w:val="-3"/>
        </w:rPr>
        <w:t>fostering </w:t>
      </w:r>
      <w:r>
        <w:rPr>
          <w:b w:val="0"/>
          <w:spacing w:val="-4"/>
        </w:rPr>
        <w:t>shared </w:t>
      </w:r>
      <w:r>
        <w:rPr>
          <w:b w:val="0"/>
          <w:spacing w:val="-3"/>
        </w:rPr>
        <w:t>learning</w:t>
      </w:r>
    </w:p>
    <w:p>
      <w:pPr>
        <w:pStyle w:val="BodyText"/>
        <w:spacing w:line="237" w:lineRule="auto"/>
        <w:ind w:left="1554" w:right="5682"/>
        <w:rPr>
          <w:b w:val="0"/>
        </w:rPr>
      </w:pPr>
      <w:r>
        <w:rPr>
          <w:b w:val="0"/>
        </w:rPr>
        <w:t>and </w:t>
      </w:r>
      <w:r>
        <w:rPr>
          <w:b w:val="0"/>
          <w:spacing w:val="-3"/>
        </w:rPr>
        <w:t>strategic support, </w:t>
      </w:r>
      <w:r>
        <w:rPr>
          <w:b w:val="0"/>
        </w:rPr>
        <w:t>we </w:t>
      </w:r>
      <w:r>
        <w:rPr>
          <w:b w:val="0"/>
          <w:spacing w:val="-3"/>
        </w:rPr>
        <w:t>empower partners </w:t>
      </w:r>
      <w:r>
        <w:rPr>
          <w:b w:val="0"/>
        </w:rPr>
        <w:t>to </w:t>
      </w:r>
      <w:r>
        <w:rPr>
          <w:b w:val="0"/>
          <w:spacing w:val="-3"/>
        </w:rPr>
        <w:t>embed engagement </w:t>
      </w:r>
      <w:r>
        <w:rPr>
          <w:b w:val="0"/>
        </w:rPr>
        <w:t>and </w:t>
      </w:r>
      <w:r>
        <w:rPr>
          <w:b w:val="0"/>
          <w:spacing w:val="-4"/>
        </w:rPr>
        <w:t>coproduction </w:t>
      </w:r>
      <w:r>
        <w:rPr>
          <w:b w:val="0"/>
        </w:rPr>
        <w:t>in</w:t>
      </w:r>
      <w:r>
        <w:rPr>
          <w:b w:val="0"/>
          <w:spacing w:val="-16"/>
        </w:rPr>
        <w:t> </w:t>
      </w:r>
      <w:r>
        <w:rPr>
          <w:b w:val="0"/>
          <w:spacing w:val="-3"/>
        </w:rPr>
        <w:t>all</w:t>
      </w:r>
    </w:p>
    <w:p>
      <w:pPr>
        <w:pStyle w:val="BodyText"/>
        <w:spacing w:line="237" w:lineRule="auto" w:before="1"/>
        <w:ind w:left="1554" w:right="5388"/>
        <w:rPr>
          <w:b w:val="0"/>
        </w:rPr>
      </w:pPr>
      <w:r>
        <w:rPr>
          <w:b w:val="0"/>
          <w:spacing w:val="-4"/>
        </w:rPr>
        <w:t>processes effectively </w:t>
      </w:r>
      <w:r>
        <w:rPr>
          <w:b w:val="0"/>
        </w:rPr>
        <w:t>and </w:t>
      </w:r>
      <w:r>
        <w:rPr>
          <w:b w:val="0"/>
          <w:spacing w:val="-3"/>
        </w:rPr>
        <w:t>avoid tokenism. </w:t>
      </w:r>
      <w:r>
        <w:rPr>
          <w:b w:val="0"/>
        </w:rPr>
        <w:t>With a </w:t>
      </w:r>
      <w:r>
        <w:rPr>
          <w:b w:val="0"/>
          <w:spacing w:val="-3"/>
        </w:rPr>
        <w:t>network </w:t>
      </w:r>
      <w:r>
        <w:rPr>
          <w:b w:val="0"/>
        </w:rPr>
        <w:t>of </w:t>
      </w:r>
      <w:r>
        <w:rPr>
          <w:b w:val="0"/>
          <w:spacing w:val="-3"/>
        </w:rPr>
        <w:t>over </w:t>
      </w:r>
      <w:r>
        <w:rPr>
          <w:b w:val="0"/>
        </w:rPr>
        <w:t>240 </w:t>
      </w:r>
      <w:r>
        <w:rPr>
          <w:b w:val="0"/>
          <w:spacing w:val="-4"/>
        </w:rPr>
        <w:t>staff </w:t>
      </w:r>
      <w:r>
        <w:rPr>
          <w:b w:val="0"/>
        </w:rPr>
        <w:t>now </w:t>
      </w:r>
      <w:r>
        <w:rPr>
          <w:b w:val="0"/>
          <w:spacing w:val="-3"/>
        </w:rPr>
        <w:t>established, we </w:t>
      </w:r>
      <w:r>
        <w:rPr>
          <w:b w:val="0"/>
          <w:spacing w:val="-4"/>
        </w:rPr>
        <w:t>are </w:t>
      </w:r>
      <w:r>
        <w:rPr>
          <w:b w:val="0"/>
          <w:spacing w:val="-3"/>
        </w:rPr>
        <w:t>poised </w:t>
      </w:r>
      <w:r>
        <w:rPr>
          <w:b w:val="0"/>
        </w:rPr>
        <w:t>to </w:t>
      </w:r>
      <w:r>
        <w:rPr>
          <w:b w:val="0"/>
          <w:spacing w:val="-3"/>
        </w:rPr>
        <w:t>facilitate </w:t>
      </w:r>
      <w:r>
        <w:rPr>
          <w:b w:val="0"/>
          <w:spacing w:val="-4"/>
        </w:rPr>
        <w:t>regular </w:t>
      </w:r>
      <w:r>
        <w:rPr>
          <w:b w:val="0"/>
          <w:spacing w:val="-3"/>
        </w:rPr>
        <w:t>network meetings </w:t>
      </w:r>
      <w:r>
        <w:rPr>
          <w:b w:val="0"/>
        </w:rPr>
        <w:t>and </w:t>
      </w:r>
      <w:r>
        <w:rPr>
          <w:b w:val="0"/>
          <w:spacing w:val="-3"/>
        </w:rPr>
        <w:t>communities </w:t>
      </w:r>
      <w:r>
        <w:rPr>
          <w:b w:val="0"/>
        </w:rPr>
        <w:t>of </w:t>
      </w:r>
      <w:r>
        <w:rPr>
          <w:b w:val="0"/>
          <w:spacing w:val="-3"/>
        </w:rPr>
        <w:t>practice, </w:t>
      </w:r>
      <w:r>
        <w:rPr>
          <w:b w:val="0"/>
          <w:spacing w:val="-4"/>
        </w:rPr>
        <w:t>promoting </w:t>
      </w:r>
      <w:r>
        <w:rPr>
          <w:b w:val="0"/>
          <w:spacing w:val="-3"/>
        </w:rPr>
        <w:t>consistency, </w:t>
      </w:r>
      <w:r>
        <w:rPr>
          <w:b w:val="0"/>
        </w:rPr>
        <w:t>and </w:t>
      </w:r>
      <w:r>
        <w:rPr>
          <w:b w:val="0"/>
          <w:spacing w:val="-4"/>
        </w:rPr>
        <w:t>reducing </w:t>
      </w:r>
      <w:r>
        <w:rPr>
          <w:b w:val="0"/>
          <w:spacing w:val="-3"/>
        </w:rPr>
        <w:t>duplication </w:t>
      </w:r>
      <w:r>
        <w:rPr>
          <w:b w:val="0"/>
          <w:spacing w:val="-4"/>
        </w:rPr>
        <w:t>across </w:t>
      </w:r>
      <w:r>
        <w:rPr>
          <w:b w:val="0"/>
          <w:spacing w:val="-3"/>
        </w:rPr>
        <w:t>the ICS.</w:t>
      </w:r>
    </w:p>
    <w:p>
      <w:pPr>
        <w:pStyle w:val="BodyText"/>
        <w:spacing w:line="237" w:lineRule="auto" w:before="115"/>
        <w:ind w:left="1554" w:right="1630"/>
        <w:rPr>
          <w:b w:val="0"/>
        </w:rPr>
      </w:pPr>
      <w:r>
        <w:rPr>
          <w:b/>
          <w:spacing w:val="-3"/>
        </w:rPr>
        <w:t>Consultancy, Advice </w:t>
      </w:r>
      <w:r>
        <w:rPr>
          <w:b/>
        </w:rPr>
        <w:t>and </w:t>
      </w:r>
      <w:r>
        <w:rPr>
          <w:b/>
          <w:spacing w:val="-3"/>
        </w:rPr>
        <w:t>Guidance </w:t>
      </w:r>
      <w:r>
        <w:rPr>
          <w:b/>
          <w:spacing w:val="-4"/>
        </w:rPr>
        <w:t>Provision: </w:t>
      </w:r>
      <w:r>
        <w:rPr>
          <w:b w:val="0"/>
        </w:rPr>
        <w:t>The HNY CYP </w:t>
      </w:r>
      <w:r>
        <w:rPr>
          <w:b w:val="0"/>
          <w:spacing w:val="-3"/>
        </w:rPr>
        <w:t>Mental Health Engagement </w:t>
      </w:r>
      <w:r>
        <w:rPr>
          <w:b w:val="0"/>
        </w:rPr>
        <w:t>and </w:t>
      </w:r>
      <w:r>
        <w:rPr>
          <w:b w:val="0"/>
          <w:spacing w:val="-4"/>
        </w:rPr>
        <w:t>Coproduction </w:t>
      </w:r>
      <w:r>
        <w:rPr>
          <w:b w:val="0"/>
          <w:spacing w:val="-3"/>
        </w:rPr>
        <w:t>manager </w:t>
      </w:r>
      <w:r>
        <w:rPr>
          <w:b w:val="0"/>
          <w:spacing w:val="-4"/>
        </w:rPr>
        <w:t>provides </w:t>
      </w:r>
      <w:r>
        <w:rPr>
          <w:b w:val="0"/>
          <w:spacing w:val="-3"/>
        </w:rPr>
        <w:t>consultancy, advice, </w:t>
      </w:r>
      <w:r>
        <w:rPr>
          <w:b w:val="0"/>
        </w:rPr>
        <w:t>and </w:t>
      </w:r>
      <w:r>
        <w:rPr>
          <w:b w:val="0"/>
          <w:spacing w:val="-3"/>
        </w:rPr>
        <w:t>guidance </w:t>
      </w:r>
      <w:r>
        <w:rPr>
          <w:b w:val="0"/>
        </w:rPr>
        <w:t>to a </w:t>
      </w:r>
      <w:r>
        <w:rPr>
          <w:b w:val="0"/>
          <w:spacing w:val="-3"/>
        </w:rPr>
        <w:t>wide range </w:t>
      </w:r>
      <w:r>
        <w:rPr>
          <w:b w:val="0"/>
        </w:rPr>
        <w:t>of </w:t>
      </w:r>
      <w:r>
        <w:rPr>
          <w:b w:val="0"/>
          <w:spacing w:val="-3"/>
        </w:rPr>
        <w:t>place-based services </w:t>
      </w:r>
      <w:r>
        <w:rPr>
          <w:b w:val="0"/>
        </w:rPr>
        <w:t>and </w:t>
      </w:r>
      <w:r>
        <w:rPr>
          <w:b w:val="0"/>
          <w:spacing w:val="-3"/>
        </w:rPr>
        <w:t>partners, supporting </w:t>
      </w:r>
      <w:r>
        <w:rPr>
          <w:b w:val="0"/>
        </w:rPr>
        <w:t>the </w:t>
      </w:r>
      <w:r>
        <w:rPr>
          <w:b w:val="0"/>
          <w:spacing w:val="-3"/>
        </w:rPr>
        <w:t>embedding of evidence-based practice </w:t>
      </w:r>
      <w:r>
        <w:rPr>
          <w:b w:val="0"/>
        </w:rPr>
        <w:t>and </w:t>
      </w:r>
      <w:r>
        <w:rPr>
          <w:b w:val="0"/>
          <w:spacing w:val="-3"/>
        </w:rPr>
        <w:t>enabling sustainability </w:t>
      </w:r>
      <w:r>
        <w:rPr>
          <w:b w:val="0"/>
        </w:rPr>
        <w:t>of </w:t>
      </w:r>
      <w:r>
        <w:rPr>
          <w:b w:val="0"/>
          <w:spacing w:val="-3"/>
        </w:rPr>
        <w:t>delivery. </w:t>
      </w:r>
      <w:r>
        <w:rPr>
          <w:b w:val="0"/>
        </w:rPr>
        <w:t>By </w:t>
      </w:r>
      <w:r>
        <w:rPr>
          <w:b w:val="0"/>
          <w:spacing w:val="-3"/>
        </w:rPr>
        <w:t>sharing </w:t>
      </w:r>
      <w:r>
        <w:rPr>
          <w:b w:val="0"/>
          <w:spacing w:val="-4"/>
        </w:rPr>
        <w:t>resources, </w:t>
      </w:r>
      <w:r>
        <w:rPr>
          <w:b w:val="0"/>
          <w:spacing w:val="-3"/>
        </w:rPr>
        <w:t>skills, </w:t>
      </w:r>
      <w:r>
        <w:rPr>
          <w:b w:val="0"/>
        </w:rPr>
        <w:t>and </w:t>
      </w:r>
      <w:r>
        <w:rPr>
          <w:b w:val="0"/>
          <w:spacing w:val="-3"/>
        </w:rPr>
        <w:t>knowledge </w:t>
      </w:r>
      <w:r>
        <w:rPr>
          <w:b w:val="0"/>
          <w:spacing w:val="-4"/>
        </w:rPr>
        <w:t>across </w:t>
      </w:r>
      <w:r>
        <w:rPr>
          <w:b w:val="0"/>
        </w:rPr>
        <w:t>the </w:t>
      </w:r>
      <w:r>
        <w:rPr>
          <w:b w:val="0"/>
          <w:spacing w:val="-3"/>
        </w:rPr>
        <w:t>ICS, </w:t>
      </w:r>
      <w:r>
        <w:rPr>
          <w:b w:val="0"/>
        </w:rPr>
        <w:t>we </w:t>
      </w:r>
      <w:r>
        <w:rPr>
          <w:b w:val="0"/>
          <w:spacing w:val="-3"/>
        </w:rPr>
        <w:t>empower partners </w:t>
      </w:r>
      <w:r>
        <w:rPr>
          <w:b w:val="0"/>
        </w:rPr>
        <w:t>to </w:t>
      </w:r>
      <w:r>
        <w:rPr>
          <w:b w:val="0"/>
          <w:spacing w:val="-4"/>
        </w:rPr>
        <w:t>effectively </w:t>
      </w:r>
      <w:r>
        <w:rPr>
          <w:b w:val="0"/>
          <w:spacing w:val="-3"/>
        </w:rPr>
        <w:t>engage and </w:t>
      </w:r>
      <w:r>
        <w:rPr>
          <w:b w:val="0"/>
          <w:spacing w:val="-4"/>
        </w:rPr>
        <w:t>coproduce </w:t>
      </w:r>
      <w:r>
        <w:rPr>
          <w:b w:val="0"/>
          <w:spacing w:val="-3"/>
        </w:rPr>
        <w:t>with </w:t>
      </w:r>
      <w:r>
        <w:rPr>
          <w:b w:val="0"/>
        </w:rPr>
        <w:t>CYP and </w:t>
      </w:r>
      <w:r>
        <w:rPr>
          <w:b w:val="0"/>
          <w:spacing w:val="-3"/>
        </w:rPr>
        <w:t>their families. Over </w:t>
      </w:r>
      <w:r>
        <w:rPr>
          <w:b w:val="0"/>
        </w:rPr>
        <w:t>the </w:t>
      </w:r>
      <w:r>
        <w:rPr>
          <w:b w:val="0"/>
          <w:spacing w:val="-3"/>
        </w:rPr>
        <w:t>last year initial workshops </w:t>
      </w:r>
      <w:r>
        <w:rPr>
          <w:b w:val="0"/>
        </w:rPr>
        <w:t>and </w:t>
      </w:r>
      <w:r>
        <w:rPr>
          <w:b w:val="0"/>
          <w:spacing w:val="-3"/>
        </w:rPr>
        <w:t>training sessions have been </w:t>
      </w:r>
      <w:r>
        <w:rPr>
          <w:b w:val="0"/>
          <w:spacing w:val="-4"/>
        </w:rPr>
        <w:t>delivered </w:t>
      </w:r>
      <w:r>
        <w:rPr>
          <w:b w:val="0"/>
        </w:rPr>
        <w:t>to 49 </w:t>
      </w:r>
      <w:r>
        <w:rPr>
          <w:b w:val="0"/>
          <w:spacing w:val="-3"/>
        </w:rPr>
        <w:t>partners </w:t>
      </w:r>
      <w:r>
        <w:rPr>
          <w:b w:val="0"/>
        </w:rPr>
        <w:t>in </w:t>
      </w:r>
      <w:r>
        <w:rPr>
          <w:b w:val="0"/>
          <w:spacing w:val="-3"/>
        </w:rPr>
        <w:t>June/July 2023 </w:t>
      </w:r>
      <w:r>
        <w:rPr>
          <w:b w:val="0"/>
        </w:rPr>
        <w:t>at </w:t>
      </w:r>
      <w:r>
        <w:rPr>
          <w:b w:val="0"/>
          <w:spacing w:val="-3"/>
        </w:rPr>
        <w:t>place </w:t>
      </w:r>
      <w:r>
        <w:rPr>
          <w:b w:val="0"/>
        </w:rPr>
        <w:t>and at an </w:t>
      </w:r>
      <w:r>
        <w:rPr>
          <w:b w:val="0"/>
          <w:spacing w:val="-3"/>
        </w:rPr>
        <w:t>ICS- wide level, laying </w:t>
      </w:r>
      <w:r>
        <w:rPr>
          <w:b w:val="0"/>
        </w:rPr>
        <w:t>the </w:t>
      </w:r>
      <w:r>
        <w:rPr>
          <w:b w:val="0"/>
          <w:spacing w:val="-3"/>
        </w:rPr>
        <w:t>foundation </w:t>
      </w:r>
      <w:r>
        <w:rPr>
          <w:b w:val="0"/>
        </w:rPr>
        <w:t>for </w:t>
      </w:r>
      <w:r>
        <w:rPr>
          <w:b w:val="0"/>
          <w:spacing w:val="-3"/>
        </w:rPr>
        <w:t>ongoing support </w:t>
      </w:r>
      <w:r>
        <w:rPr>
          <w:b w:val="0"/>
        </w:rPr>
        <w:t>and </w:t>
      </w:r>
      <w:r>
        <w:rPr>
          <w:b w:val="0"/>
          <w:spacing w:val="-3"/>
        </w:rPr>
        <w:t>consultancy. </w:t>
      </w:r>
      <w:r>
        <w:rPr>
          <w:b w:val="0"/>
        </w:rPr>
        <w:t>The HNY </w:t>
      </w:r>
      <w:r>
        <w:rPr>
          <w:b w:val="0"/>
          <w:spacing w:val="-3"/>
        </w:rPr>
        <w:t>CYP Mental Health Engagement </w:t>
      </w:r>
      <w:r>
        <w:rPr>
          <w:b w:val="0"/>
        </w:rPr>
        <w:t>and </w:t>
      </w:r>
      <w:r>
        <w:rPr>
          <w:b w:val="0"/>
          <w:spacing w:val="-4"/>
        </w:rPr>
        <w:t>Coproduction </w:t>
      </w:r>
      <w:r>
        <w:rPr>
          <w:b w:val="0"/>
          <w:spacing w:val="-3"/>
        </w:rPr>
        <w:t>Manager </w:t>
      </w:r>
      <w:r>
        <w:rPr>
          <w:b w:val="0"/>
        </w:rPr>
        <w:t>has </w:t>
      </w:r>
      <w:r>
        <w:rPr>
          <w:b w:val="0"/>
          <w:spacing w:val="-3"/>
        </w:rPr>
        <w:t>also worked with </w:t>
      </w:r>
      <w:r>
        <w:rPr>
          <w:b w:val="0"/>
        </w:rPr>
        <w:t>a </w:t>
      </w:r>
      <w:r>
        <w:rPr>
          <w:b w:val="0"/>
          <w:spacing w:val="-3"/>
        </w:rPr>
        <w:t>range </w:t>
      </w:r>
      <w:r>
        <w:rPr>
          <w:b w:val="0"/>
        </w:rPr>
        <w:t>of </w:t>
      </w:r>
      <w:r>
        <w:rPr>
          <w:b w:val="0"/>
          <w:spacing w:val="-3"/>
        </w:rPr>
        <w:t>partners </w:t>
      </w:r>
      <w:r>
        <w:rPr>
          <w:b w:val="0"/>
        </w:rPr>
        <w:t>and </w:t>
      </w:r>
      <w:r>
        <w:rPr>
          <w:b w:val="0"/>
          <w:spacing w:val="-3"/>
        </w:rPr>
        <w:t>organisations </w:t>
      </w:r>
      <w:r>
        <w:rPr>
          <w:b w:val="0"/>
          <w:spacing w:val="-4"/>
        </w:rPr>
        <w:t>across </w:t>
      </w:r>
      <w:r>
        <w:rPr>
          <w:b w:val="0"/>
        </w:rPr>
        <w:t>the </w:t>
      </w:r>
      <w:r>
        <w:rPr>
          <w:b w:val="0"/>
          <w:spacing w:val="-3"/>
        </w:rPr>
        <w:t>patch, </w:t>
      </w:r>
      <w:r>
        <w:rPr>
          <w:b w:val="0"/>
          <w:spacing w:val="-4"/>
        </w:rPr>
        <w:t>providing tailored </w:t>
      </w:r>
      <w:r>
        <w:rPr>
          <w:b w:val="0"/>
          <w:spacing w:val="-3"/>
        </w:rPr>
        <w:t>guidance </w:t>
      </w:r>
      <w:r>
        <w:rPr>
          <w:b w:val="0"/>
        </w:rPr>
        <w:t>to </w:t>
      </w:r>
      <w:r>
        <w:rPr>
          <w:b w:val="0"/>
          <w:spacing w:val="-4"/>
        </w:rPr>
        <w:t>ensure </w:t>
      </w:r>
      <w:r>
        <w:rPr>
          <w:b w:val="0"/>
          <w:spacing w:val="-3"/>
        </w:rPr>
        <w:t>consistency </w:t>
      </w:r>
      <w:r>
        <w:rPr>
          <w:b w:val="0"/>
        </w:rPr>
        <w:t>of </w:t>
      </w:r>
      <w:r>
        <w:rPr>
          <w:b w:val="0"/>
          <w:spacing w:val="-4"/>
        </w:rPr>
        <w:t>approach </w:t>
      </w:r>
      <w:r>
        <w:rPr>
          <w:b w:val="0"/>
        </w:rPr>
        <w:t>and </w:t>
      </w:r>
      <w:r>
        <w:rPr>
          <w:b w:val="0"/>
          <w:spacing w:val="-3"/>
        </w:rPr>
        <w:t>good practice </w:t>
      </w:r>
      <w:r>
        <w:rPr>
          <w:b w:val="0"/>
        </w:rPr>
        <w:t>in</w:t>
      </w:r>
      <w:r>
        <w:rPr>
          <w:b w:val="0"/>
          <w:spacing w:val="-22"/>
        </w:rPr>
        <w:t> </w:t>
      </w:r>
      <w:r>
        <w:rPr>
          <w:b w:val="0"/>
          <w:spacing w:val="-3"/>
        </w:rPr>
        <w:t>delivery.</w:t>
      </w:r>
    </w:p>
    <w:p>
      <w:pPr>
        <w:pStyle w:val="BodyText"/>
        <w:spacing w:line="237" w:lineRule="auto" w:before="116"/>
        <w:ind w:left="1554" w:right="1770"/>
        <w:rPr>
          <w:b w:val="0"/>
        </w:rPr>
      </w:pPr>
      <w:r>
        <w:rPr>
          <w:b w:val="0"/>
          <w:spacing w:val="-3"/>
        </w:rPr>
        <w:t>This work </w:t>
      </w:r>
      <w:r>
        <w:rPr>
          <w:b w:val="0"/>
        </w:rPr>
        <w:t>has </w:t>
      </w:r>
      <w:r>
        <w:rPr>
          <w:b w:val="0"/>
          <w:spacing w:val="-3"/>
        </w:rPr>
        <w:t>also facilitated opportunities </w:t>
      </w:r>
      <w:r>
        <w:rPr>
          <w:b w:val="0"/>
        </w:rPr>
        <w:t>to </w:t>
      </w:r>
      <w:r>
        <w:rPr>
          <w:b w:val="0"/>
          <w:spacing w:val="-3"/>
        </w:rPr>
        <w:t>bring together strategic leaders, operational </w:t>
      </w:r>
      <w:r>
        <w:rPr>
          <w:b w:val="0"/>
          <w:spacing w:val="-4"/>
        </w:rPr>
        <w:t>staff </w:t>
      </w:r>
      <w:r>
        <w:rPr>
          <w:b w:val="0"/>
        </w:rPr>
        <w:t>and CYP to </w:t>
      </w:r>
      <w:r>
        <w:rPr>
          <w:b w:val="0"/>
          <w:spacing w:val="-4"/>
        </w:rPr>
        <w:t>coproduce </w:t>
      </w:r>
      <w:r>
        <w:rPr>
          <w:b w:val="0"/>
          <w:spacing w:val="-3"/>
        </w:rPr>
        <w:t>solutions </w:t>
      </w:r>
      <w:r>
        <w:rPr>
          <w:b w:val="0"/>
        </w:rPr>
        <w:t>to </w:t>
      </w:r>
      <w:r>
        <w:rPr>
          <w:b w:val="0"/>
          <w:spacing w:val="-3"/>
        </w:rPr>
        <w:t>issues </w:t>
      </w:r>
      <w:r>
        <w:rPr>
          <w:b w:val="0"/>
          <w:spacing w:val="-4"/>
        </w:rPr>
        <w:t>identified </w:t>
      </w:r>
      <w:r>
        <w:rPr>
          <w:b w:val="0"/>
        </w:rPr>
        <w:t>in </w:t>
      </w:r>
      <w:r>
        <w:rPr>
          <w:b w:val="0"/>
          <w:spacing w:val="-3"/>
        </w:rPr>
        <w:t>consultations.</w:t>
      </w:r>
    </w:p>
    <w:p>
      <w:pPr>
        <w:pStyle w:val="BodyText"/>
        <w:spacing w:line="237" w:lineRule="auto"/>
        <w:ind w:left="1554" w:right="2123"/>
        <w:rPr>
          <w:b w:val="0"/>
        </w:rPr>
      </w:pPr>
      <w:r>
        <w:rPr>
          <w:b w:val="0"/>
          <w:spacing w:val="-3"/>
        </w:rPr>
        <w:t>These Nothing About </w:t>
      </w:r>
      <w:r>
        <w:rPr>
          <w:b w:val="0"/>
        </w:rPr>
        <w:t>Us Without Us </w:t>
      </w:r>
      <w:r>
        <w:rPr>
          <w:b w:val="0"/>
          <w:spacing w:val="-3"/>
        </w:rPr>
        <w:t>events have been system wide </w:t>
      </w:r>
      <w:r>
        <w:rPr>
          <w:b w:val="0"/>
        </w:rPr>
        <w:t>and at </w:t>
      </w:r>
      <w:r>
        <w:rPr>
          <w:b w:val="0"/>
          <w:spacing w:val="-3"/>
        </w:rPr>
        <w:t>place </w:t>
      </w:r>
      <w:r>
        <w:rPr>
          <w:b w:val="0"/>
        </w:rPr>
        <w:t>to </w:t>
      </w:r>
      <w:r>
        <w:rPr>
          <w:b w:val="0"/>
          <w:spacing w:val="-4"/>
        </w:rPr>
        <w:t>ensure </w:t>
      </w:r>
      <w:r>
        <w:rPr>
          <w:b w:val="0"/>
        </w:rPr>
        <w:t>CYP </w:t>
      </w:r>
      <w:r>
        <w:rPr>
          <w:b w:val="0"/>
          <w:spacing w:val="-3"/>
        </w:rPr>
        <w:t>voice </w:t>
      </w:r>
      <w:r>
        <w:rPr>
          <w:b w:val="0"/>
        </w:rPr>
        <w:t>and </w:t>
      </w:r>
      <w:r>
        <w:rPr>
          <w:b w:val="0"/>
          <w:spacing w:val="-3"/>
        </w:rPr>
        <w:t>influence </w:t>
      </w:r>
      <w:r>
        <w:rPr>
          <w:b w:val="0"/>
        </w:rPr>
        <w:t>is </w:t>
      </w:r>
      <w:r>
        <w:rPr>
          <w:b w:val="0"/>
          <w:spacing w:val="-3"/>
        </w:rPr>
        <w:t>embedded </w:t>
      </w:r>
      <w:r>
        <w:rPr>
          <w:b w:val="0"/>
          <w:spacing w:val="-4"/>
        </w:rPr>
        <w:t>throughout </w:t>
      </w:r>
      <w:r>
        <w:rPr>
          <w:b w:val="0"/>
          <w:spacing w:val="-3"/>
        </w:rPr>
        <w:t>developments and </w:t>
      </w:r>
      <w:r>
        <w:rPr>
          <w:b w:val="0"/>
          <w:spacing w:val="-4"/>
        </w:rPr>
        <w:t>improvements.</w:t>
      </w:r>
    </w:p>
    <w:p>
      <w:pPr>
        <w:pStyle w:val="BodyText"/>
        <w:spacing w:line="237" w:lineRule="auto" w:before="114"/>
        <w:ind w:left="1554" w:right="1824"/>
        <w:rPr>
          <w:b w:val="0"/>
        </w:rPr>
      </w:pPr>
      <w:r>
        <w:rPr>
          <w:b/>
          <w:spacing w:val="-3"/>
        </w:rPr>
        <w:t>Recruitment </w:t>
      </w:r>
      <w:r>
        <w:rPr>
          <w:b/>
        </w:rPr>
        <w:t>and </w:t>
      </w:r>
      <w:r>
        <w:rPr>
          <w:b/>
          <w:spacing w:val="-3"/>
        </w:rPr>
        <w:t>Support </w:t>
      </w:r>
      <w:r>
        <w:rPr>
          <w:b/>
        </w:rPr>
        <w:t>of </w:t>
      </w:r>
      <w:r>
        <w:rPr>
          <w:b/>
          <w:spacing w:val="-7"/>
        </w:rPr>
        <w:t>Young </w:t>
      </w:r>
      <w:r>
        <w:rPr>
          <w:b/>
          <w:spacing w:val="-4"/>
        </w:rPr>
        <w:t>Volunteers: </w:t>
      </w:r>
      <w:r>
        <w:rPr>
          <w:b w:val="0"/>
        </w:rPr>
        <w:t>A key </w:t>
      </w:r>
      <w:r>
        <w:rPr>
          <w:b w:val="0"/>
          <w:spacing w:val="-3"/>
        </w:rPr>
        <w:t>aspect </w:t>
      </w:r>
      <w:r>
        <w:rPr>
          <w:b w:val="0"/>
        </w:rPr>
        <w:t>of our </w:t>
      </w:r>
      <w:r>
        <w:rPr>
          <w:b w:val="0"/>
          <w:spacing w:val="-3"/>
        </w:rPr>
        <w:t>strategy involves </w:t>
      </w:r>
      <w:r>
        <w:rPr>
          <w:b w:val="0"/>
          <w:spacing w:val="-4"/>
        </w:rPr>
        <w:t>recruiting, </w:t>
      </w:r>
      <w:r>
        <w:rPr>
          <w:b w:val="0"/>
          <w:spacing w:val="-3"/>
        </w:rPr>
        <w:t>training, </w:t>
      </w:r>
      <w:r>
        <w:rPr>
          <w:b w:val="0"/>
        </w:rPr>
        <w:t>and </w:t>
      </w:r>
      <w:r>
        <w:rPr>
          <w:b w:val="0"/>
          <w:spacing w:val="-3"/>
        </w:rPr>
        <w:t>supporting </w:t>
      </w:r>
      <w:r>
        <w:rPr>
          <w:b w:val="0"/>
        </w:rPr>
        <w:t>a </w:t>
      </w:r>
      <w:r>
        <w:rPr>
          <w:b w:val="0"/>
          <w:spacing w:val="-3"/>
        </w:rPr>
        <w:t>team </w:t>
      </w:r>
      <w:r>
        <w:rPr>
          <w:b w:val="0"/>
        </w:rPr>
        <w:t>of </w:t>
      </w:r>
      <w:r>
        <w:rPr>
          <w:b w:val="0"/>
          <w:spacing w:val="-3"/>
        </w:rPr>
        <w:t>young volunteers with lived experience </w:t>
      </w:r>
      <w:r>
        <w:rPr>
          <w:b w:val="0"/>
          <w:spacing w:val="-4"/>
        </w:rPr>
        <w:t>from across </w:t>
      </w:r>
      <w:r>
        <w:rPr>
          <w:b w:val="0"/>
        </w:rPr>
        <w:t>the ICS </w:t>
      </w:r>
      <w:r>
        <w:rPr>
          <w:b w:val="0"/>
          <w:spacing w:val="-3"/>
        </w:rPr>
        <w:t>geography. These volunteers </w:t>
      </w:r>
      <w:r>
        <w:rPr>
          <w:b w:val="0"/>
        </w:rPr>
        <w:t>act as </w:t>
      </w:r>
      <w:r>
        <w:rPr>
          <w:b w:val="0"/>
          <w:spacing w:val="-3"/>
        </w:rPr>
        <w:t>advisory </w:t>
      </w:r>
      <w:r>
        <w:rPr>
          <w:b w:val="0"/>
          <w:spacing w:val="-4"/>
        </w:rPr>
        <w:t>groups  </w:t>
      </w:r>
      <w:r>
        <w:rPr>
          <w:b w:val="0"/>
        </w:rPr>
        <w:t>to </w:t>
      </w:r>
      <w:r>
        <w:rPr>
          <w:b w:val="0"/>
          <w:spacing w:val="-4"/>
        </w:rPr>
        <w:t>relevant </w:t>
      </w:r>
      <w:r>
        <w:rPr>
          <w:b w:val="0"/>
          <w:spacing w:val="-3"/>
        </w:rPr>
        <w:t>steering </w:t>
      </w:r>
      <w:r>
        <w:rPr>
          <w:b w:val="0"/>
          <w:spacing w:val="-4"/>
        </w:rPr>
        <w:t>groups </w:t>
      </w:r>
      <w:r>
        <w:rPr>
          <w:b w:val="0"/>
        </w:rPr>
        <w:t>and </w:t>
      </w:r>
      <w:r>
        <w:rPr>
          <w:b w:val="0"/>
          <w:spacing w:val="-4"/>
        </w:rPr>
        <w:t>boards, providing </w:t>
      </w:r>
      <w:r>
        <w:rPr>
          <w:b w:val="0"/>
          <w:spacing w:val="-3"/>
        </w:rPr>
        <w:t>invaluable insights </w:t>
      </w:r>
      <w:r>
        <w:rPr>
          <w:b w:val="0"/>
        </w:rPr>
        <w:t>and </w:t>
      </w:r>
      <w:r>
        <w:rPr>
          <w:b w:val="0"/>
          <w:spacing w:val="-3"/>
        </w:rPr>
        <w:t>perspectives </w:t>
      </w:r>
      <w:r>
        <w:rPr>
          <w:b w:val="0"/>
        </w:rPr>
        <w:t>on CYP </w:t>
      </w:r>
      <w:r>
        <w:rPr>
          <w:b w:val="0"/>
          <w:spacing w:val="-3"/>
        </w:rPr>
        <w:t>mental health issues. </w:t>
      </w:r>
      <w:r>
        <w:rPr>
          <w:b w:val="0"/>
        </w:rPr>
        <w:t>The CYP </w:t>
      </w:r>
      <w:r>
        <w:rPr>
          <w:b w:val="0"/>
          <w:spacing w:val="-3"/>
        </w:rPr>
        <w:t>Mental Health Engagement </w:t>
      </w:r>
      <w:r>
        <w:rPr>
          <w:b w:val="0"/>
        </w:rPr>
        <w:t>and </w:t>
      </w:r>
      <w:r>
        <w:rPr>
          <w:b w:val="0"/>
          <w:spacing w:val="-4"/>
        </w:rPr>
        <w:t>Coproduction </w:t>
      </w:r>
      <w:r>
        <w:rPr>
          <w:b w:val="0"/>
          <w:spacing w:val="-3"/>
        </w:rPr>
        <w:t>Manager </w:t>
      </w:r>
      <w:r>
        <w:rPr>
          <w:b w:val="0"/>
        </w:rPr>
        <w:t>has </w:t>
      </w:r>
      <w:r>
        <w:rPr>
          <w:b w:val="0"/>
          <w:spacing w:val="-3"/>
        </w:rPr>
        <w:t>successfully established </w:t>
      </w:r>
      <w:r>
        <w:rPr>
          <w:b w:val="0"/>
        </w:rPr>
        <w:t>a </w:t>
      </w:r>
      <w:r>
        <w:rPr>
          <w:b w:val="0"/>
          <w:spacing w:val="-3"/>
        </w:rPr>
        <w:t>network </w:t>
      </w:r>
      <w:r>
        <w:rPr>
          <w:b w:val="0"/>
        </w:rPr>
        <w:t>of </w:t>
      </w:r>
      <w:r>
        <w:rPr>
          <w:b w:val="0"/>
          <w:spacing w:val="-3"/>
        </w:rPr>
        <w:t>over </w:t>
      </w:r>
      <w:r>
        <w:rPr>
          <w:b w:val="0"/>
        </w:rPr>
        <w:t>200 </w:t>
      </w:r>
      <w:r>
        <w:rPr>
          <w:b w:val="0"/>
          <w:spacing w:val="-3"/>
        </w:rPr>
        <w:t>young people with lived experience, aged 10-25. This diverse </w:t>
      </w:r>
      <w:r>
        <w:rPr>
          <w:b w:val="0"/>
          <w:spacing w:val="-4"/>
        </w:rPr>
        <w:t>group </w:t>
      </w:r>
      <w:r>
        <w:rPr>
          <w:b w:val="0"/>
          <w:spacing w:val="-3"/>
        </w:rPr>
        <w:t>called “Nothing About </w:t>
      </w:r>
      <w:r>
        <w:rPr>
          <w:b w:val="0"/>
        </w:rPr>
        <w:t>Us Without </w:t>
      </w:r>
      <w:r>
        <w:rPr>
          <w:b w:val="0"/>
          <w:spacing w:val="-3"/>
        </w:rPr>
        <w:t>Us” </w:t>
      </w:r>
      <w:r>
        <w:rPr>
          <w:b w:val="0"/>
          <w:spacing w:val="-4"/>
        </w:rPr>
        <w:t>represents </w:t>
      </w:r>
      <w:r>
        <w:rPr>
          <w:b w:val="0"/>
        </w:rPr>
        <w:t>all six </w:t>
      </w:r>
      <w:r>
        <w:rPr>
          <w:b w:val="0"/>
          <w:spacing w:val="-3"/>
        </w:rPr>
        <w:t>places within </w:t>
      </w:r>
      <w:r>
        <w:rPr>
          <w:b w:val="0"/>
        </w:rPr>
        <w:t>the </w:t>
      </w:r>
      <w:r>
        <w:rPr>
          <w:b w:val="0"/>
          <w:spacing w:val="-3"/>
        </w:rPr>
        <w:t>system </w:t>
      </w:r>
      <w:r>
        <w:rPr>
          <w:b w:val="0"/>
        </w:rPr>
        <w:t>and a </w:t>
      </w:r>
      <w:r>
        <w:rPr>
          <w:b w:val="0"/>
          <w:spacing w:val="-3"/>
        </w:rPr>
        <w:t>range </w:t>
      </w:r>
      <w:r>
        <w:rPr>
          <w:b w:val="0"/>
        </w:rPr>
        <w:t>of </w:t>
      </w:r>
      <w:r>
        <w:rPr>
          <w:b w:val="0"/>
          <w:spacing w:val="-4"/>
        </w:rPr>
        <w:t>protected</w:t>
      </w:r>
      <w:r>
        <w:rPr>
          <w:b w:val="0"/>
          <w:spacing w:val="-46"/>
        </w:rPr>
        <w:t> </w:t>
      </w:r>
      <w:r>
        <w:rPr>
          <w:b w:val="0"/>
          <w:spacing w:val="-3"/>
        </w:rPr>
        <w:t>characteristics.</w:t>
      </w:r>
    </w:p>
    <w:p>
      <w:pPr>
        <w:spacing w:after="0" w:line="237" w:lineRule="auto"/>
        <w:sectPr>
          <w:pgSz w:w="11910" w:h="16840"/>
          <w:pgMar w:header="366" w:footer="227" w:top="1260" w:bottom="420" w:left="0" w:right="0"/>
        </w:sectPr>
      </w:pPr>
    </w:p>
    <w:p>
      <w:pPr>
        <w:pStyle w:val="BodyText"/>
        <w:rPr>
          <w:b w:val="0"/>
          <w:sz w:val="18"/>
        </w:rPr>
      </w:pPr>
    </w:p>
    <w:p>
      <w:pPr>
        <w:pStyle w:val="BodyText"/>
        <w:spacing w:line="237" w:lineRule="auto" w:before="95"/>
        <w:ind w:left="1554" w:right="1586"/>
        <w:rPr>
          <w:rFonts w:ascii="Frutiger LT Pro 55 Roman"/>
        </w:rPr>
      </w:pPr>
      <w:r>
        <w:rPr/>
        <w:pict>
          <v:group style="position:absolute;margin-left:58.922001pt;margin-top:79.435509pt;width:458.65pt;height:312.45pt;mso-position-horizontal-relative:page;mso-position-vertical-relative:paragraph;z-index:-254996480" coordorigin="1178,1589" coordsize="9173,6249">
            <v:rect style="position:absolute;left:1178;top:1588;width:9173;height:6249" filled="true" fillcolor="#fffcf2" stroked="false">
              <v:fill type="solid"/>
            </v:rect>
            <v:shape style="position:absolute;left:6264;top:1921;width:3920;height:683" type="#_x0000_t75" stroked="false">
              <v:imagedata r:id="rId134" o:title=""/>
            </v:shape>
            <v:shape style="position:absolute;left:1477;top:7834;width:1564;height:3" type="#_x0000_t75" stroked="false">
              <v:imagedata r:id="rId135" o:title=""/>
            </v:shape>
            <v:shape style="position:absolute;left:1178;top:1588;width:9173;height:6249" type="#_x0000_t202" filled="false" stroked="false">
              <v:textbox inset="0,0,0,0">
                <w:txbxContent>
                  <w:p>
                    <w:pPr>
                      <w:spacing w:line="240" w:lineRule="auto" w:before="0"/>
                      <w:rPr>
                        <w:b w:val="0"/>
                        <w:sz w:val="26"/>
                      </w:rPr>
                    </w:pPr>
                  </w:p>
                  <w:p>
                    <w:pPr>
                      <w:spacing w:line="240" w:lineRule="auto" w:before="0"/>
                      <w:rPr>
                        <w:b w:val="0"/>
                        <w:sz w:val="26"/>
                      </w:rPr>
                    </w:pPr>
                  </w:p>
                  <w:p>
                    <w:pPr>
                      <w:spacing w:line="240" w:lineRule="auto" w:before="0"/>
                      <w:rPr>
                        <w:b w:val="0"/>
                        <w:sz w:val="26"/>
                      </w:rPr>
                    </w:pPr>
                  </w:p>
                  <w:p>
                    <w:pPr>
                      <w:spacing w:line="249" w:lineRule="auto" w:before="222"/>
                      <w:ind w:left="255" w:right="0" w:firstLine="0"/>
                      <w:jc w:val="left"/>
                      <w:rPr>
                        <w:rFonts w:ascii="Trebuchet MS" w:hAnsi="Trebuchet MS"/>
                        <w:sz w:val="22"/>
                      </w:rPr>
                    </w:pPr>
                    <w:r>
                      <w:rPr>
                        <w:rFonts w:ascii="Trebuchet MS" w:hAnsi="Trebuchet MS"/>
                        <w:sz w:val="22"/>
                      </w:rPr>
                      <w:t>Humber and North Yorkshire’s Young People’s Mental Health Advisory Group’s Top Priorities for Improving the Mental Health of Children and Young People</w:t>
                    </w:r>
                  </w:p>
                  <w:p>
                    <w:pPr>
                      <w:spacing w:line="254" w:lineRule="exact" w:before="0"/>
                      <w:ind w:left="255" w:right="0" w:firstLine="0"/>
                      <w:jc w:val="left"/>
                      <w:rPr>
                        <w:rFonts w:ascii="Trebuchet MS"/>
                        <w:sz w:val="22"/>
                      </w:rPr>
                    </w:pPr>
                    <w:r>
                      <w:rPr>
                        <w:rFonts w:ascii="Trebuchet MS"/>
                        <w:spacing w:val="11"/>
                        <w:w w:val="105"/>
                        <w:sz w:val="22"/>
                      </w:rPr>
                      <w:t>across </w:t>
                    </w:r>
                    <w:r>
                      <w:rPr>
                        <w:rFonts w:ascii="Trebuchet MS"/>
                        <w:spacing w:val="12"/>
                        <w:w w:val="105"/>
                        <w:sz w:val="22"/>
                      </w:rPr>
                      <w:t>Humber </w:t>
                    </w:r>
                    <w:r>
                      <w:rPr>
                        <w:rFonts w:ascii="Trebuchet MS"/>
                        <w:spacing w:val="10"/>
                        <w:w w:val="105"/>
                        <w:sz w:val="22"/>
                      </w:rPr>
                      <w:t>and </w:t>
                    </w:r>
                    <w:r>
                      <w:rPr>
                        <w:rFonts w:ascii="Trebuchet MS"/>
                        <w:spacing w:val="12"/>
                        <w:w w:val="105"/>
                        <w:sz w:val="22"/>
                      </w:rPr>
                      <w:t>North</w:t>
                    </w:r>
                    <w:r>
                      <w:rPr>
                        <w:rFonts w:ascii="Trebuchet MS"/>
                        <w:spacing w:val="-48"/>
                        <w:w w:val="105"/>
                        <w:sz w:val="22"/>
                      </w:rPr>
                      <w:t> </w:t>
                    </w:r>
                    <w:r>
                      <w:rPr>
                        <w:rFonts w:ascii="Trebuchet MS"/>
                        <w:spacing w:val="10"/>
                        <w:w w:val="105"/>
                        <w:sz w:val="22"/>
                      </w:rPr>
                      <w:t>Yorkshire: </w:t>
                    </w:r>
                    <w:r>
                      <w:rPr>
                        <w:rFonts w:ascii="Trebuchet MS"/>
                        <w:w w:val="105"/>
                        <w:sz w:val="22"/>
                      </w:rPr>
                      <w:t>-</w:t>
                    </w:r>
                  </w:p>
                </w:txbxContent>
              </v:textbox>
              <w10:wrap type="none"/>
            </v:shape>
            <w10:wrap type="none"/>
          </v:group>
        </w:pict>
      </w:r>
      <w:r>
        <w:rPr/>
        <w:pict>
          <v:shape style="position:absolute;margin-left:217.885193pt;margin-top:88.084167pt;width:5.65pt;height:19.8pt;mso-position-horizontal-relative:page;mso-position-vertical-relative:paragraph;z-index:251796480;rotation:1" type="#_x0000_t136" fillcolor="#eeba00" stroked="f">
            <o:extrusion v:ext="view" autorotationcenter="t"/>
            <v:textpath style="font-family:&quot;Tahoma&quot;;font-size:19pt;v-text-kern:t;mso-text-shadow:auto" string="i"/>
            <w10:wrap type="none"/>
          </v:shape>
        </w:pict>
      </w:r>
      <w:r>
        <w:rPr/>
        <w:pict>
          <v:shape style="position:absolute;margin-left:69.277428pt;margin-top:115.798409pt;width:12.1pt;height:19.8pt;mso-position-horizontal-relative:page;mso-position-vertical-relative:paragraph;z-index:251797504;rotation:3" type="#_x0000_t136" fillcolor="#eeba00" stroked="f">
            <o:extrusion v:ext="view" autorotationcenter="t"/>
            <v:textpath style="font-family:&quot;Tahoma&quot;;font-size:19pt;v-text-kern:t;mso-text-shadow:auto" string="t"/>
            <w10:wrap type="none"/>
          </v:shape>
        </w:pict>
      </w:r>
      <w:r>
        <w:rPr/>
        <w:pict>
          <v:shape style="position:absolute;margin-left:227.745239pt;margin-top:88.697174pt;width:11.05pt;height:19.8pt;mso-position-horizontal-relative:page;mso-position-vertical-relative:paragraph;z-index:251798528;rotation:5" type="#_x0000_t136" fillcolor="#eeba00" stroked="f">
            <o:extrusion v:ext="view" autorotationcenter="t"/>
            <v:textpath style="font-family:&quot;Tahoma&quot;;font-size:19pt;v-text-kern:t;mso-text-shadow:auto" string="e"/>
            <w10:wrap type="none"/>
          </v:shape>
        </w:pict>
      </w:r>
      <w:r>
        <w:rPr/>
        <w:pict>
          <v:shape style="position:absolute;margin-left:242.703766pt;margin-top:90.57283pt;width:11.6pt;height:19.8pt;mso-position-horizontal-relative:page;mso-position-vertical-relative:paragraph;z-index:251799552;rotation:9" type="#_x0000_t136" fillcolor="#eeba00" stroked="f">
            <o:extrusion v:ext="view" autorotationcenter="t"/>
            <v:textpath style="font-family:&quot;Tahoma&quot;;font-size:19pt;v-text-kern:t;mso-text-shadow:auto" string="s"/>
            <w10:wrap type="none"/>
          </v:shape>
        </w:pict>
      </w:r>
      <w:r>
        <w:rPr/>
        <w:pict>
          <v:shape style="position:absolute;margin-left:135.328049pt;margin-top:103.837601pt;width:11.75pt;height:19.8pt;mso-position-horizontal-relative:page;mso-position-vertical-relative:paragraph;z-index:251800576;rotation:340" type="#_x0000_t136" fillcolor="#eeba00" stroked="f">
            <o:extrusion v:ext="view" autorotationcenter="t"/>
            <v:textpath style="font-family:&quot;Tahoma&quot;;font-size:19pt;v-text-kern:t;mso-text-shadow:auto" string="r"/>
            <w10:wrap type="none"/>
          </v:shape>
        </w:pict>
      </w:r>
      <w:r>
        <w:rPr/>
        <w:pict>
          <v:shape style="position:absolute;margin-left:150.625336pt;margin-top:99.410019pt;width:5.7pt;height:19.8pt;mso-position-horizontal-relative:page;mso-position-vertical-relative:paragraph;z-index:251801600;rotation:342" type="#_x0000_t136" fillcolor="#eeba00" stroked="f">
            <o:extrusion v:ext="view" autorotationcenter="t"/>
            <v:textpath style="font-family:&quot;Tahoma&quot;;font-size:19pt;v-text-kern:t;mso-text-shadow:auto" string="i"/>
            <w10:wrap type="none"/>
          </v:shape>
        </w:pict>
      </w:r>
      <w:r>
        <w:rPr/>
        <w:pict>
          <v:shape style="position:absolute;margin-left:121.315376pt;margin-top:108.837273pt;width:11.25pt;height:19.8pt;mso-position-horizontal-relative:page;mso-position-vertical-relative:paragraph;z-index:251802624;rotation:342" type="#_x0000_t136" fillcolor="#eeba00" stroked="f">
            <o:extrusion v:ext="view" autorotationcenter="t"/>
            <v:textpath style="font-family:&quot;Tahoma&quot;;font-size:19pt;v-text-kern:t;mso-text-shadow:auto" string="p"/>
            <w10:wrap type="none"/>
          </v:shape>
        </w:pict>
      </w:r>
      <w:r>
        <w:rPr/>
        <w:pict>
          <v:shape style="position:absolute;margin-left:159.665848pt;margin-top:95.475479pt;width:11.9pt;height:19.8pt;mso-position-horizontal-relative:page;mso-position-vertical-relative:paragraph;z-index:251803648;rotation:345" type="#_x0000_t136" fillcolor="#eeba00" stroked="f">
            <o:extrusion v:ext="view" autorotationcenter="t"/>
            <v:textpath style="font-family:&quot;Tahoma&quot;;font-size:19pt;v-text-kern:t;mso-text-shadow:auto" string="o"/>
            <w10:wrap type="none"/>
          </v:shape>
        </w:pict>
      </w:r>
      <w:r>
        <w:rPr/>
        <w:pict>
          <v:shape style="position:absolute;margin-left:175.424622pt;margin-top:91.517227pt;width:12pt;height:19.8pt;mso-position-horizontal-relative:page;mso-position-vertical-relative:paragraph;z-index:251804672;rotation:350" type="#_x0000_t136" fillcolor="#eeba00" stroked="f">
            <o:extrusion v:ext="view" autorotationcenter="t"/>
            <v:textpath style="font-family:&quot;Tahoma&quot;;font-size:19pt;v-text-kern:t;mso-text-shadow:auto" string="r"/>
            <w10:wrap type="none"/>
          </v:shape>
        </w:pict>
      </w:r>
      <w:r>
        <w:rPr/>
        <w:pict>
          <v:shape style="position:absolute;margin-left:98.210724pt;margin-top:114.527725pt;width:11.45pt;height:19.8pt;mso-position-horizontal-relative:page;mso-position-vertical-relative:paragraph;z-index:251805696;rotation:351" type="#_x0000_t136" fillcolor="#eeba00" stroked="f">
            <o:extrusion v:ext="view" autorotationcenter="t"/>
            <v:textpath style="font-family:&quot;Tahoma&quot;;font-size:19pt;v-text-kern:t;mso-text-shadow:auto" string="p"/>
            <w10:wrap type="none"/>
          </v:shape>
        </w:pict>
      </w:r>
      <w:r>
        <w:rPr/>
        <w:pict>
          <v:shape style="position:absolute;margin-left:192.054367pt;margin-top:89.364059pt;width:5.4pt;height:19.8pt;mso-position-horizontal-relative:page;mso-position-vertical-relative:paragraph;z-index:251806720;rotation:354" type="#_x0000_t136" fillcolor="#eeba00" stroked="f">
            <o:extrusion v:ext="view" autorotationcenter="t"/>
            <v:textpath style="font-family:&quot;Tahoma&quot;;font-size:19pt;v-text-kern:t;mso-text-shadow:auto" string="i"/>
            <w10:wrap type="none"/>
          </v:shape>
        </w:pict>
      </w:r>
      <w:r>
        <w:rPr/>
        <w:pict>
          <v:shape style="position:absolute;margin-left:83.856293pt;margin-top:115.969856pt;width:11.6pt;height:19.8pt;mso-position-horizontal-relative:page;mso-position-vertical-relative:paragraph;z-index:251807744;rotation:357" type="#_x0000_t136" fillcolor="#eeba00" stroked="f">
            <o:extrusion v:ext="view" autorotationcenter="t"/>
            <v:textpath style="font-family:&quot;Tahoma&quot;;font-size:19pt;v-text-kern:t;mso-text-shadow:auto" string="o"/>
            <w10:wrap type="none"/>
          </v:shape>
        </w:pict>
      </w:r>
      <w:r>
        <w:rPr/>
        <w:pict>
          <v:shape style="position:absolute;margin-left:201.784592pt;margin-top:88.286369pt;width:11.8pt;height:19.8pt;mso-position-horizontal-relative:page;mso-position-vertical-relative:paragraph;z-index:251808768;rotation:358" type="#_x0000_t136" fillcolor="#eeba00" stroked="f">
            <o:extrusion v:ext="view" autorotationcenter="t"/>
            <v:textpath style="font-family:&quot;Tahoma&quot;;font-size:19pt;v-text-kern:t;mso-text-shadow:auto" string="t"/>
            <w10:wrap type="none"/>
          </v:shape>
        </w:pict>
      </w:r>
      <w:r>
        <w:rPr>
          <w:b w:val="0"/>
          <w:spacing w:val="-3"/>
        </w:rPr>
        <w:t>Actively engaged </w:t>
      </w:r>
      <w:r>
        <w:rPr>
          <w:b w:val="0"/>
        </w:rPr>
        <w:t>in </w:t>
      </w:r>
      <w:r>
        <w:rPr>
          <w:b w:val="0"/>
          <w:spacing w:val="-3"/>
        </w:rPr>
        <w:t>various aspects </w:t>
      </w:r>
      <w:r>
        <w:rPr>
          <w:b w:val="0"/>
        </w:rPr>
        <w:t>of </w:t>
      </w:r>
      <w:r>
        <w:rPr>
          <w:b w:val="0"/>
          <w:spacing w:val="-4"/>
        </w:rPr>
        <w:t>coproduction, </w:t>
      </w:r>
      <w:r>
        <w:rPr>
          <w:b w:val="0"/>
        </w:rPr>
        <w:t>the </w:t>
      </w:r>
      <w:r>
        <w:rPr>
          <w:b w:val="0"/>
          <w:spacing w:val="-3"/>
        </w:rPr>
        <w:t>advisory </w:t>
      </w:r>
      <w:r>
        <w:rPr>
          <w:b w:val="0"/>
          <w:spacing w:val="-4"/>
        </w:rPr>
        <w:t>group </w:t>
      </w:r>
      <w:r>
        <w:rPr>
          <w:b w:val="0"/>
        </w:rPr>
        <w:t>has </w:t>
      </w:r>
      <w:r>
        <w:rPr>
          <w:b w:val="0"/>
          <w:spacing w:val="-4"/>
        </w:rPr>
        <w:t>identified </w:t>
      </w:r>
      <w:r>
        <w:rPr>
          <w:b w:val="0"/>
          <w:spacing w:val="-3"/>
        </w:rPr>
        <w:t>four </w:t>
      </w:r>
      <w:r>
        <w:rPr>
          <w:b w:val="0"/>
        </w:rPr>
        <w:t>key </w:t>
      </w:r>
      <w:r>
        <w:rPr>
          <w:b w:val="0"/>
          <w:spacing w:val="-3"/>
        </w:rPr>
        <w:t>priorities </w:t>
      </w:r>
      <w:r>
        <w:rPr>
          <w:b w:val="0"/>
        </w:rPr>
        <w:t>for the CYP </w:t>
      </w:r>
      <w:r>
        <w:rPr>
          <w:b w:val="0"/>
          <w:spacing w:val="-3"/>
        </w:rPr>
        <w:t>Mental Health Steering </w:t>
      </w:r>
      <w:r>
        <w:rPr>
          <w:b w:val="0"/>
          <w:spacing w:val="-4"/>
        </w:rPr>
        <w:t>Group </w:t>
      </w:r>
      <w:r>
        <w:rPr>
          <w:b w:val="0"/>
        </w:rPr>
        <w:t>to </w:t>
      </w:r>
      <w:r>
        <w:rPr>
          <w:b w:val="0"/>
          <w:spacing w:val="-4"/>
        </w:rPr>
        <w:t>address </w:t>
      </w:r>
      <w:r>
        <w:rPr>
          <w:b w:val="0"/>
        </w:rPr>
        <w:t>in its </w:t>
      </w:r>
      <w:r>
        <w:rPr>
          <w:b w:val="0"/>
          <w:spacing w:val="-4"/>
        </w:rPr>
        <w:t>forward </w:t>
      </w:r>
      <w:r>
        <w:rPr>
          <w:b w:val="0"/>
          <w:spacing w:val="-3"/>
        </w:rPr>
        <w:t>plan. </w:t>
      </w:r>
      <w:r>
        <w:rPr>
          <w:b w:val="0"/>
          <w:spacing w:val="-10"/>
        </w:rPr>
        <w:t>You </w:t>
      </w:r>
      <w:r>
        <w:rPr>
          <w:b w:val="0"/>
        </w:rPr>
        <w:t>can </w:t>
      </w:r>
      <w:r>
        <w:rPr>
          <w:b w:val="0"/>
          <w:spacing w:val="-3"/>
        </w:rPr>
        <w:t>hear about their priorities </w:t>
      </w:r>
      <w:r>
        <w:rPr>
          <w:b w:val="0"/>
        </w:rPr>
        <w:t>and </w:t>
      </w:r>
      <w:r>
        <w:rPr>
          <w:b w:val="0"/>
          <w:spacing w:val="-3"/>
        </w:rPr>
        <w:t>work </w:t>
      </w:r>
      <w:r>
        <w:rPr>
          <w:b w:val="0"/>
        </w:rPr>
        <w:t>to </w:t>
      </w:r>
      <w:r>
        <w:rPr>
          <w:b w:val="0"/>
          <w:spacing w:val="-3"/>
        </w:rPr>
        <w:t>deliver them </w:t>
      </w:r>
      <w:r>
        <w:rPr>
          <w:b w:val="0"/>
        </w:rPr>
        <w:t>in the </w:t>
      </w:r>
      <w:r>
        <w:rPr>
          <w:b w:val="0"/>
          <w:spacing w:val="-3"/>
        </w:rPr>
        <w:t>film they made </w:t>
      </w:r>
      <w:r>
        <w:rPr>
          <w:b w:val="0"/>
          <w:spacing w:val="-4"/>
        </w:rPr>
        <w:t>here: </w:t>
      </w:r>
      <w:hyperlink r:id="rId136">
        <w:r>
          <w:rPr>
            <w:rFonts w:ascii="Frutiger LT Pro 55 Roman"/>
            <w:color w:val="00B2E3"/>
            <w:spacing w:val="-4"/>
          </w:rPr>
          <w:t>https://www.youtube.com/watch?v=qMvlce6Fa1o&amp;t=187s</w:t>
        </w:r>
      </w:hyperlink>
    </w:p>
    <w:p>
      <w:pPr>
        <w:pStyle w:val="BodyText"/>
        <w:rPr>
          <w:rFonts w:ascii="Frutiger LT Pro 55 Roman"/>
          <w:sz w:val="20"/>
        </w:rPr>
      </w:pPr>
    </w:p>
    <w:p>
      <w:pPr>
        <w:pStyle w:val="BodyText"/>
        <w:rPr>
          <w:rFonts w:ascii="Frutiger LT Pro 55 Roman"/>
          <w:sz w:val="20"/>
        </w:rPr>
      </w:pPr>
    </w:p>
    <w:p>
      <w:pPr>
        <w:pStyle w:val="BodyText"/>
        <w:rPr>
          <w:rFonts w:ascii="Frutiger LT Pro 55 Roman"/>
          <w:sz w:val="20"/>
        </w:rPr>
      </w:pPr>
    </w:p>
    <w:p>
      <w:pPr>
        <w:pStyle w:val="BodyText"/>
        <w:rPr>
          <w:rFonts w:ascii="Frutiger LT Pro 55 Roman"/>
          <w:sz w:val="20"/>
        </w:rPr>
      </w:pPr>
    </w:p>
    <w:p>
      <w:pPr>
        <w:pStyle w:val="BodyText"/>
        <w:rPr>
          <w:rFonts w:ascii="Frutiger LT Pro 55 Roman"/>
          <w:sz w:val="20"/>
        </w:rPr>
      </w:pPr>
    </w:p>
    <w:p>
      <w:pPr>
        <w:pStyle w:val="BodyText"/>
        <w:rPr>
          <w:rFonts w:ascii="Frutiger LT Pro 55 Roman"/>
          <w:sz w:val="20"/>
        </w:rPr>
      </w:pPr>
    </w:p>
    <w:p>
      <w:pPr>
        <w:pStyle w:val="BodyText"/>
        <w:rPr>
          <w:rFonts w:ascii="Frutiger LT Pro 55 Roman"/>
          <w:sz w:val="20"/>
        </w:rPr>
      </w:pPr>
    </w:p>
    <w:p>
      <w:pPr>
        <w:pStyle w:val="BodyText"/>
        <w:rPr>
          <w:rFonts w:ascii="Frutiger LT Pro 55 Roman"/>
          <w:sz w:val="20"/>
        </w:rPr>
      </w:pPr>
    </w:p>
    <w:p>
      <w:pPr>
        <w:pStyle w:val="BodyText"/>
        <w:rPr>
          <w:rFonts w:ascii="Frutiger LT Pro 55 Roman"/>
          <w:sz w:val="20"/>
        </w:rPr>
      </w:pPr>
    </w:p>
    <w:p>
      <w:pPr>
        <w:pStyle w:val="BodyText"/>
        <w:spacing w:before="2"/>
        <w:rPr>
          <w:rFonts w:ascii="Frutiger LT Pro 55 Roman"/>
          <w:sz w:val="17"/>
        </w:rPr>
      </w:pPr>
    </w:p>
    <w:tbl>
      <w:tblPr>
        <w:tblW w:w="0" w:type="auto"/>
        <w:jc w:val="left"/>
        <w:tblInd w:w="1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3"/>
        <w:gridCol w:w="7307"/>
      </w:tblGrid>
      <w:tr>
        <w:trPr>
          <w:trHeight w:val="1032" w:hRule="atLeast"/>
        </w:trPr>
        <w:tc>
          <w:tcPr>
            <w:tcW w:w="1293" w:type="dxa"/>
            <w:tcBorders>
              <w:bottom w:val="single" w:sz="24" w:space="0" w:color="FFFFFF"/>
            </w:tcBorders>
            <w:shd w:val="clear" w:color="auto" w:fill="67C3F0"/>
          </w:tcPr>
          <w:p>
            <w:pPr>
              <w:pStyle w:val="TableParagraph"/>
              <w:spacing w:before="151"/>
              <w:ind w:left="283"/>
              <w:rPr>
                <w:rFonts w:ascii="Tahoma"/>
                <w:sz w:val="51"/>
              </w:rPr>
            </w:pPr>
            <w:r>
              <w:rPr>
                <w:rFonts w:ascii="Tahoma"/>
                <w:color w:val="FFFCF2"/>
                <w:w w:val="69"/>
                <w:sz w:val="51"/>
              </w:rPr>
              <w:t>1</w:t>
            </w:r>
          </w:p>
        </w:tc>
        <w:tc>
          <w:tcPr>
            <w:tcW w:w="7307" w:type="dxa"/>
            <w:tcBorders>
              <w:bottom w:val="single" w:sz="24" w:space="0" w:color="FFFFFF"/>
            </w:tcBorders>
            <w:shd w:val="clear" w:color="auto" w:fill="67C3F0"/>
          </w:tcPr>
          <w:p>
            <w:pPr>
              <w:pStyle w:val="TableParagraph"/>
              <w:spacing w:line="247" w:lineRule="auto" w:before="97"/>
              <w:ind w:left="702" w:right="676"/>
              <w:jc w:val="both"/>
              <w:rPr>
                <w:rFonts w:ascii="Trebuchet MS" w:hAnsi="Trebuchet MS"/>
                <w:sz w:val="21"/>
              </w:rPr>
            </w:pPr>
            <w:r>
              <w:rPr>
                <w:rFonts w:ascii="Trebuchet MS" w:hAnsi="Trebuchet MS"/>
                <w:color w:val="FFFCF2"/>
                <w:spacing w:val="-5"/>
                <w:sz w:val="21"/>
              </w:rPr>
              <w:t>Young</w:t>
            </w:r>
            <w:r>
              <w:rPr>
                <w:rFonts w:ascii="Trebuchet MS" w:hAnsi="Trebuchet MS"/>
                <w:color w:val="FFFCF2"/>
                <w:spacing w:val="-36"/>
                <w:sz w:val="21"/>
              </w:rPr>
              <w:t> </w:t>
            </w:r>
            <w:r>
              <w:rPr>
                <w:rFonts w:ascii="Trebuchet MS" w:hAnsi="Trebuchet MS"/>
                <w:color w:val="FFFCF2"/>
                <w:sz w:val="21"/>
              </w:rPr>
              <w:t>people</w:t>
            </w:r>
            <w:r>
              <w:rPr>
                <w:rFonts w:ascii="Trebuchet MS" w:hAnsi="Trebuchet MS"/>
                <w:color w:val="FFFCF2"/>
                <w:spacing w:val="-35"/>
                <w:sz w:val="21"/>
              </w:rPr>
              <w:t> </w:t>
            </w:r>
            <w:r>
              <w:rPr>
                <w:rFonts w:ascii="Trebuchet MS" w:hAnsi="Trebuchet MS"/>
                <w:color w:val="FFFCF2"/>
                <w:sz w:val="21"/>
              </w:rPr>
              <w:t>led</w:t>
            </w:r>
            <w:r>
              <w:rPr>
                <w:rFonts w:ascii="Trebuchet MS" w:hAnsi="Trebuchet MS"/>
                <w:color w:val="FFFCF2"/>
                <w:spacing w:val="-35"/>
                <w:sz w:val="21"/>
              </w:rPr>
              <w:t> </w:t>
            </w:r>
            <w:r>
              <w:rPr>
                <w:rFonts w:ascii="Trebuchet MS" w:hAnsi="Trebuchet MS"/>
                <w:color w:val="FFFCF2"/>
                <w:sz w:val="21"/>
              </w:rPr>
              <w:t>awareness-raising</w:t>
            </w:r>
            <w:r>
              <w:rPr>
                <w:rFonts w:ascii="Trebuchet MS" w:hAnsi="Trebuchet MS"/>
                <w:color w:val="FFFCF2"/>
                <w:spacing w:val="-35"/>
                <w:sz w:val="21"/>
              </w:rPr>
              <w:t> </w:t>
            </w:r>
            <w:r>
              <w:rPr>
                <w:rFonts w:ascii="Trebuchet MS" w:hAnsi="Trebuchet MS"/>
                <w:color w:val="FFFCF2"/>
                <w:sz w:val="21"/>
              </w:rPr>
              <w:t>and</w:t>
            </w:r>
            <w:r>
              <w:rPr>
                <w:rFonts w:ascii="Trebuchet MS" w:hAnsi="Trebuchet MS"/>
                <w:color w:val="FFFCF2"/>
                <w:spacing w:val="-36"/>
                <w:sz w:val="21"/>
              </w:rPr>
              <w:t> </w:t>
            </w:r>
            <w:r>
              <w:rPr>
                <w:rFonts w:ascii="Trebuchet MS" w:hAnsi="Trebuchet MS"/>
                <w:color w:val="FFFCF2"/>
                <w:sz w:val="21"/>
              </w:rPr>
              <w:t>training,</w:t>
            </w:r>
            <w:r>
              <w:rPr>
                <w:rFonts w:ascii="Trebuchet MS" w:hAnsi="Trebuchet MS"/>
                <w:color w:val="FFFCF2"/>
                <w:spacing w:val="-35"/>
                <w:sz w:val="21"/>
              </w:rPr>
              <w:t> </w:t>
            </w:r>
            <w:r>
              <w:rPr>
                <w:rFonts w:ascii="Trebuchet MS" w:hAnsi="Trebuchet MS"/>
                <w:color w:val="FFFCF2"/>
                <w:sz w:val="21"/>
              </w:rPr>
              <w:t>on</w:t>
            </w:r>
            <w:r>
              <w:rPr>
                <w:rFonts w:ascii="Trebuchet MS" w:hAnsi="Trebuchet MS"/>
                <w:color w:val="FFFCF2"/>
                <w:spacing w:val="-35"/>
                <w:sz w:val="21"/>
              </w:rPr>
              <w:t> </w:t>
            </w:r>
            <w:r>
              <w:rPr>
                <w:rFonts w:ascii="Trebuchet MS" w:hAnsi="Trebuchet MS"/>
                <w:color w:val="FFFCF2"/>
                <w:sz w:val="21"/>
              </w:rPr>
              <w:t>the</w:t>
            </w:r>
            <w:r>
              <w:rPr>
                <w:rFonts w:ascii="Trebuchet MS" w:hAnsi="Trebuchet MS"/>
                <w:color w:val="FFFCF2"/>
                <w:spacing w:val="-35"/>
                <w:sz w:val="21"/>
              </w:rPr>
              <w:t> </w:t>
            </w:r>
            <w:r>
              <w:rPr>
                <w:rFonts w:ascii="Trebuchet MS" w:hAnsi="Trebuchet MS"/>
                <w:color w:val="FFFCF2"/>
                <w:sz w:val="21"/>
              </w:rPr>
              <w:t>signs</w:t>
            </w:r>
            <w:r>
              <w:rPr>
                <w:rFonts w:ascii="Trebuchet MS" w:hAnsi="Trebuchet MS"/>
                <w:color w:val="FFFCF2"/>
                <w:spacing w:val="-36"/>
                <w:sz w:val="21"/>
              </w:rPr>
              <w:t> </w:t>
            </w:r>
            <w:r>
              <w:rPr>
                <w:rFonts w:ascii="Trebuchet MS" w:hAnsi="Trebuchet MS"/>
                <w:color w:val="FFFCF2"/>
                <w:sz w:val="21"/>
              </w:rPr>
              <w:t>and symptoms</w:t>
            </w:r>
            <w:r>
              <w:rPr>
                <w:rFonts w:ascii="Trebuchet MS" w:hAnsi="Trebuchet MS"/>
                <w:color w:val="FFFCF2"/>
                <w:spacing w:val="-35"/>
                <w:sz w:val="21"/>
              </w:rPr>
              <w:t> </w:t>
            </w:r>
            <w:r>
              <w:rPr>
                <w:rFonts w:ascii="Trebuchet MS" w:hAnsi="Trebuchet MS"/>
                <w:color w:val="FFFCF2"/>
                <w:sz w:val="21"/>
              </w:rPr>
              <w:t>of</w:t>
            </w:r>
            <w:r>
              <w:rPr>
                <w:rFonts w:ascii="Trebuchet MS" w:hAnsi="Trebuchet MS"/>
                <w:color w:val="FFFCF2"/>
                <w:spacing w:val="-35"/>
                <w:sz w:val="21"/>
              </w:rPr>
              <w:t> </w:t>
            </w:r>
            <w:r>
              <w:rPr>
                <w:rFonts w:ascii="Trebuchet MS" w:hAnsi="Trebuchet MS"/>
                <w:color w:val="FFFCF2"/>
                <w:sz w:val="21"/>
              </w:rPr>
              <w:t>mental</w:t>
            </w:r>
            <w:r>
              <w:rPr>
                <w:rFonts w:ascii="Trebuchet MS" w:hAnsi="Trebuchet MS"/>
                <w:color w:val="FFFCF2"/>
                <w:spacing w:val="-35"/>
                <w:sz w:val="21"/>
              </w:rPr>
              <w:t> </w:t>
            </w:r>
            <w:r>
              <w:rPr>
                <w:rFonts w:ascii="Trebuchet MS" w:hAnsi="Trebuchet MS"/>
                <w:color w:val="FFFCF2"/>
                <w:sz w:val="21"/>
              </w:rPr>
              <w:t>health</w:t>
            </w:r>
            <w:r>
              <w:rPr>
                <w:rFonts w:ascii="Trebuchet MS" w:hAnsi="Trebuchet MS"/>
                <w:color w:val="FFFCF2"/>
                <w:spacing w:val="-34"/>
                <w:sz w:val="21"/>
              </w:rPr>
              <w:t> </w:t>
            </w:r>
            <w:r>
              <w:rPr>
                <w:rFonts w:ascii="Trebuchet MS" w:hAnsi="Trebuchet MS"/>
                <w:color w:val="FFFCF2"/>
                <w:sz w:val="21"/>
              </w:rPr>
              <w:t>problems,</w:t>
            </w:r>
            <w:r>
              <w:rPr>
                <w:rFonts w:ascii="Trebuchet MS" w:hAnsi="Trebuchet MS"/>
                <w:color w:val="FFFCF2"/>
                <w:spacing w:val="-35"/>
                <w:sz w:val="21"/>
              </w:rPr>
              <w:t> </w:t>
            </w:r>
            <w:r>
              <w:rPr>
                <w:rFonts w:ascii="Trebuchet MS" w:hAnsi="Trebuchet MS"/>
                <w:color w:val="FFFCF2"/>
                <w:sz w:val="21"/>
              </w:rPr>
              <w:t>and</w:t>
            </w:r>
            <w:r>
              <w:rPr>
                <w:rFonts w:ascii="Trebuchet MS" w:hAnsi="Trebuchet MS"/>
                <w:color w:val="FFFCF2"/>
                <w:spacing w:val="-35"/>
                <w:sz w:val="21"/>
              </w:rPr>
              <w:t> </w:t>
            </w:r>
            <w:r>
              <w:rPr>
                <w:rFonts w:ascii="Trebuchet MS" w:hAnsi="Trebuchet MS"/>
                <w:color w:val="FFFCF2"/>
                <w:sz w:val="21"/>
              </w:rPr>
              <w:t>issues</w:t>
            </w:r>
            <w:r>
              <w:rPr>
                <w:rFonts w:ascii="Trebuchet MS" w:hAnsi="Trebuchet MS"/>
                <w:color w:val="FFFCF2"/>
                <w:spacing w:val="-35"/>
                <w:sz w:val="21"/>
              </w:rPr>
              <w:t> </w:t>
            </w:r>
            <w:r>
              <w:rPr>
                <w:rFonts w:ascii="Trebuchet MS" w:hAnsi="Trebuchet MS"/>
                <w:color w:val="FFFCF2"/>
                <w:sz w:val="21"/>
              </w:rPr>
              <w:t>impacting</w:t>
            </w:r>
            <w:r>
              <w:rPr>
                <w:rFonts w:ascii="Trebuchet MS" w:hAnsi="Trebuchet MS"/>
                <w:color w:val="FFFCF2"/>
                <w:spacing w:val="-34"/>
                <w:sz w:val="21"/>
              </w:rPr>
              <w:t> </w:t>
            </w:r>
            <w:r>
              <w:rPr>
                <w:rFonts w:ascii="Trebuchet MS" w:hAnsi="Trebuchet MS"/>
                <w:color w:val="FFFCF2"/>
                <w:sz w:val="21"/>
              </w:rPr>
              <w:t>young </w:t>
            </w:r>
            <w:r>
              <w:rPr>
                <w:rFonts w:ascii="Trebuchet MS" w:hAnsi="Trebuchet MS"/>
                <w:color w:val="FFFCF2"/>
                <w:spacing w:val="-3"/>
                <w:sz w:val="21"/>
              </w:rPr>
              <w:t>people’s</w:t>
            </w:r>
            <w:r>
              <w:rPr>
                <w:rFonts w:ascii="Trebuchet MS" w:hAnsi="Trebuchet MS"/>
                <w:color w:val="FFFCF2"/>
                <w:spacing w:val="-32"/>
                <w:sz w:val="21"/>
              </w:rPr>
              <w:t> </w:t>
            </w:r>
            <w:r>
              <w:rPr>
                <w:rFonts w:ascii="Trebuchet MS" w:hAnsi="Trebuchet MS"/>
                <w:color w:val="FFFCF2"/>
                <w:sz w:val="21"/>
              </w:rPr>
              <w:t>mental</w:t>
            </w:r>
            <w:r>
              <w:rPr>
                <w:rFonts w:ascii="Trebuchet MS" w:hAnsi="Trebuchet MS"/>
                <w:color w:val="FFFCF2"/>
                <w:spacing w:val="-31"/>
                <w:sz w:val="21"/>
              </w:rPr>
              <w:t> </w:t>
            </w:r>
            <w:r>
              <w:rPr>
                <w:rFonts w:ascii="Trebuchet MS" w:hAnsi="Trebuchet MS"/>
                <w:color w:val="FFFCF2"/>
                <w:sz w:val="21"/>
              </w:rPr>
              <w:t>health,</w:t>
            </w:r>
            <w:r>
              <w:rPr>
                <w:rFonts w:ascii="Trebuchet MS" w:hAnsi="Trebuchet MS"/>
                <w:color w:val="FFFCF2"/>
                <w:spacing w:val="-32"/>
                <w:sz w:val="21"/>
              </w:rPr>
              <w:t> </w:t>
            </w:r>
            <w:r>
              <w:rPr>
                <w:rFonts w:ascii="Trebuchet MS" w:hAnsi="Trebuchet MS"/>
                <w:color w:val="FFFCF2"/>
                <w:sz w:val="21"/>
              </w:rPr>
              <w:t>including</w:t>
            </w:r>
            <w:r>
              <w:rPr>
                <w:rFonts w:ascii="Trebuchet MS" w:hAnsi="Trebuchet MS"/>
                <w:color w:val="FFFCF2"/>
                <w:spacing w:val="-31"/>
                <w:sz w:val="21"/>
              </w:rPr>
              <w:t> </w:t>
            </w:r>
            <w:r>
              <w:rPr>
                <w:rFonts w:ascii="Trebuchet MS" w:hAnsi="Trebuchet MS"/>
                <w:color w:val="FFFCF2"/>
                <w:spacing w:val="-6"/>
                <w:sz w:val="21"/>
              </w:rPr>
              <w:t>LGBTQ+,</w:t>
            </w:r>
            <w:r>
              <w:rPr>
                <w:rFonts w:ascii="Trebuchet MS" w:hAnsi="Trebuchet MS"/>
                <w:color w:val="FFFCF2"/>
                <w:spacing w:val="-31"/>
                <w:sz w:val="21"/>
              </w:rPr>
              <w:t> </w:t>
            </w:r>
            <w:r>
              <w:rPr>
                <w:rFonts w:ascii="Trebuchet MS" w:hAnsi="Trebuchet MS"/>
                <w:color w:val="FFFCF2"/>
                <w:sz w:val="21"/>
              </w:rPr>
              <w:t>racism,</w:t>
            </w:r>
            <w:r>
              <w:rPr>
                <w:rFonts w:ascii="Trebuchet MS" w:hAnsi="Trebuchet MS"/>
                <w:color w:val="FFFCF2"/>
                <w:spacing w:val="-32"/>
                <w:sz w:val="21"/>
              </w:rPr>
              <w:t> </w:t>
            </w:r>
            <w:r>
              <w:rPr>
                <w:rFonts w:ascii="Trebuchet MS" w:hAnsi="Trebuchet MS"/>
                <w:color w:val="FFFCF2"/>
                <w:sz w:val="21"/>
              </w:rPr>
              <w:t>etc.</w:t>
            </w:r>
          </w:p>
        </w:tc>
      </w:tr>
      <w:tr>
        <w:trPr>
          <w:trHeight w:val="973" w:hRule="atLeast"/>
        </w:trPr>
        <w:tc>
          <w:tcPr>
            <w:tcW w:w="1293" w:type="dxa"/>
            <w:tcBorders>
              <w:top w:val="single" w:sz="24" w:space="0" w:color="FFFFFF"/>
              <w:bottom w:val="single" w:sz="24" w:space="0" w:color="FFFFFF"/>
            </w:tcBorders>
            <w:shd w:val="clear" w:color="auto" w:fill="069C39"/>
          </w:tcPr>
          <w:p>
            <w:pPr>
              <w:pStyle w:val="TableParagraph"/>
              <w:spacing w:before="135"/>
              <w:ind w:left="283"/>
              <w:rPr>
                <w:rFonts w:ascii="Tahoma"/>
                <w:sz w:val="51"/>
              </w:rPr>
            </w:pPr>
            <w:r>
              <w:rPr>
                <w:rFonts w:ascii="Tahoma"/>
                <w:color w:val="FFFCF2"/>
                <w:w w:val="104"/>
                <w:sz w:val="51"/>
              </w:rPr>
              <w:t>2</w:t>
            </w:r>
          </w:p>
        </w:tc>
        <w:tc>
          <w:tcPr>
            <w:tcW w:w="7307" w:type="dxa"/>
            <w:tcBorders>
              <w:top w:val="single" w:sz="24" w:space="0" w:color="FFFFFF"/>
              <w:bottom w:val="single" w:sz="24" w:space="0" w:color="FFFFFF"/>
            </w:tcBorders>
            <w:shd w:val="clear" w:color="auto" w:fill="069C39"/>
          </w:tcPr>
          <w:p>
            <w:pPr>
              <w:pStyle w:val="TableParagraph"/>
              <w:spacing w:before="10"/>
              <w:rPr>
                <w:rFonts w:ascii="Frutiger LT Pro 55 Roman"/>
                <w:sz w:val="22"/>
              </w:rPr>
            </w:pPr>
          </w:p>
          <w:p>
            <w:pPr>
              <w:pStyle w:val="TableParagraph"/>
              <w:ind w:left="702"/>
              <w:rPr>
                <w:rFonts w:ascii="Trebuchet MS"/>
                <w:sz w:val="21"/>
              </w:rPr>
            </w:pPr>
            <w:r>
              <w:rPr>
                <w:rFonts w:ascii="Trebuchet MS"/>
                <w:color w:val="FFFCF2"/>
                <w:sz w:val="21"/>
              </w:rPr>
              <w:t>Easier access to services</w:t>
            </w:r>
          </w:p>
        </w:tc>
      </w:tr>
      <w:tr>
        <w:trPr>
          <w:trHeight w:val="968" w:hRule="atLeast"/>
        </w:trPr>
        <w:tc>
          <w:tcPr>
            <w:tcW w:w="1293" w:type="dxa"/>
            <w:tcBorders>
              <w:top w:val="single" w:sz="24" w:space="0" w:color="FFFFFF"/>
              <w:bottom w:val="single" w:sz="24" w:space="0" w:color="FFFFFF"/>
            </w:tcBorders>
            <w:shd w:val="clear" w:color="auto" w:fill="E75B38"/>
          </w:tcPr>
          <w:p>
            <w:pPr>
              <w:pStyle w:val="TableParagraph"/>
              <w:spacing w:before="120"/>
              <w:ind w:left="283"/>
              <w:rPr>
                <w:rFonts w:ascii="Tahoma"/>
                <w:sz w:val="51"/>
              </w:rPr>
            </w:pPr>
            <w:r>
              <w:rPr>
                <w:rFonts w:ascii="Tahoma"/>
                <w:color w:val="FFFCF2"/>
                <w:w w:val="108"/>
                <w:sz w:val="51"/>
              </w:rPr>
              <w:t>3</w:t>
            </w:r>
          </w:p>
        </w:tc>
        <w:tc>
          <w:tcPr>
            <w:tcW w:w="7307" w:type="dxa"/>
            <w:tcBorders>
              <w:top w:val="single" w:sz="24" w:space="0" w:color="FFFFFF"/>
              <w:bottom w:val="single" w:sz="24" w:space="0" w:color="FFFFFF"/>
            </w:tcBorders>
            <w:shd w:val="clear" w:color="auto" w:fill="E75B38"/>
          </w:tcPr>
          <w:p>
            <w:pPr>
              <w:pStyle w:val="TableParagraph"/>
              <w:spacing w:line="247" w:lineRule="auto" w:before="79"/>
              <w:ind w:left="702"/>
              <w:rPr>
                <w:rFonts w:ascii="Gill Sans MT" w:hAnsi="Gill Sans MT"/>
                <w:sz w:val="21"/>
              </w:rPr>
            </w:pPr>
            <w:r>
              <w:rPr>
                <w:rFonts w:ascii="Trebuchet MS" w:hAnsi="Trebuchet MS"/>
                <w:color w:val="FFFCF2"/>
                <w:spacing w:val="-5"/>
                <w:sz w:val="21"/>
              </w:rPr>
              <w:t>Young</w:t>
            </w:r>
            <w:r>
              <w:rPr>
                <w:rFonts w:ascii="Trebuchet MS" w:hAnsi="Trebuchet MS"/>
                <w:color w:val="FFFCF2"/>
                <w:spacing w:val="-34"/>
                <w:sz w:val="21"/>
              </w:rPr>
              <w:t> </w:t>
            </w:r>
            <w:r>
              <w:rPr>
                <w:rFonts w:ascii="Trebuchet MS" w:hAnsi="Trebuchet MS"/>
                <w:color w:val="FFFCF2"/>
                <w:sz w:val="21"/>
              </w:rPr>
              <w:t>people</w:t>
            </w:r>
            <w:r>
              <w:rPr>
                <w:rFonts w:ascii="Trebuchet MS" w:hAnsi="Trebuchet MS"/>
                <w:color w:val="FFFCF2"/>
                <w:spacing w:val="-33"/>
                <w:sz w:val="21"/>
              </w:rPr>
              <w:t> </w:t>
            </w:r>
            <w:r>
              <w:rPr>
                <w:rFonts w:ascii="Trebuchet MS" w:hAnsi="Trebuchet MS"/>
                <w:color w:val="FFFCF2"/>
                <w:sz w:val="21"/>
              </w:rPr>
              <w:t>leading</w:t>
            </w:r>
            <w:r>
              <w:rPr>
                <w:rFonts w:ascii="Trebuchet MS" w:hAnsi="Trebuchet MS"/>
                <w:color w:val="FFFCF2"/>
                <w:spacing w:val="-34"/>
                <w:sz w:val="21"/>
              </w:rPr>
              <w:t> </w:t>
            </w:r>
            <w:r>
              <w:rPr>
                <w:rFonts w:ascii="Trebuchet MS" w:hAnsi="Trebuchet MS"/>
                <w:color w:val="FFFCF2"/>
                <w:sz w:val="21"/>
              </w:rPr>
              <w:t>on</w:t>
            </w:r>
            <w:r>
              <w:rPr>
                <w:rFonts w:ascii="Trebuchet MS" w:hAnsi="Trebuchet MS"/>
                <w:color w:val="FFFCF2"/>
                <w:spacing w:val="-33"/>
                <w:sz w:val="21"/>
              </w:rPr>
              <w:t> </w:t>
            </w:r>
            <w:r>
              <w:rPr>
                <w:rFonts w:ascii="Trebuchet MS" w:hAnsi="Trebuchet MS"/>
                <w:color w:val="FFFCF2"/>
                <w:sz w:val="21"/>
              </w:rPr>
              <w:t>work</w:t>
            </w:r>
            <w:r>
              <w:rPr>
                <w:rFonts w:ascii="Trebuchet MS" w:hAnsi="Trebuchet MS"/>
                <w:color w:val="FFFCF2"/>
                <w:spacing w:val="-34"/>
                <w:sz w:val="21"/>
              </w:rPr>
              <w:t> </w:t>
            </w:r>
            <w:r>
              <w:rPr>
                <w:rFonts w:ascii="Trebuchet MS" w:hAnsi="Trebuchet MS"/>
                <w:color w:val="FFFCF2"/>
                <w:sz w:val="21"/>
              </w:rPr>
              <w:t>and</w:t>
            </w:r>
            <w:r>
              <w:rPr>
                <w:rFonts w:ascii="Trebuchet MS" w:hAnsi="Trebuchet MS"/>
                <w:color w:val="FFFCF2"/>
                <w:spacing w:val="-33"/>
                <w:sz w:val="21"/>
              </w:rPr>
              <w:t> </w:t>
            </w:r>
            <w:r>
              <w:rPr>
                <w:rFonts w:ascii="Trebuchet MS" w:hAnsi="Trebuchet MS"/>
                <w:color w:val="FFFCF2"/>
                <w:sz w:val="21"/>
              </w:rPr>
              <w:t>courses</w:t>
            </w:r>
            <w:r>
              <w:rPr>
                <w:rFonts w:ascii="Trebuchet MS" w:hAnsi="Trebuchet MS"/>
                <w:color w:val="FFFCF2"/>
                <w:spacing w:val="-33"/>
                <w:sz w:val="21"/>
              </w:rPr>
              <w:t> </w:t>
            </w:r>
            <w:r>
              <w:rPr>
                <w:rFonts w:ascii="Trebuchet MS" w:hAnsi="Trebuchet MS"/>
                <w:color w:val="FFFCF2"/>
                <w:sz w:val="21"/>
              </w:rPr>
              <w:t>about</w:t>
            </w:r>
            <w:r>
              <w:rPr>
                <w:rFonts w:ascii="Trebuchet MS" w:hAnsi="Trebuchet MS"/>
                <w:color w:val="FFFCF2"/>
                <w:spacing w:val="-34"/>
                <w:sz w:val="21"/>
              </w:rPr>
              <w:t> </w:t>
            </w:r>
            <w:r>
              <w:rPr>
                <w:rFonts w:ascii="Trebuchet MS" w:hAnsi="Trebuchet MS"/>
                <w:color w:val="FFFCF2"/>
                <w:sz w:val="21"/>
              </w:rPr>
              <w:t>children</w:t>
            </w:r>
            <w:r>
              <w:rPr>
                <w:rFonts w:ascii="Trebuchet MS" w:hAnsi="Trebuchet MS"/>
                <w:color w:val="FFFCF2"/>
                <w:spacing w:val="-33"/>
                <w:sz w:val="21"/>
              </w:rPr>
              <w:t> </w:t>
            </w:r>
            <w:r>
              <w:rPr>
                <w:rFonts w:ascii="Trebuchet MS" w:hAnsi="Trebuchet MS"/>
                <w:color w:val="FFFCF2"/>
                <w:sz w:val="21"/>
              </w:rPr>
              <w:t>and</w:t>
            </w:r>
            <w:r>
              <w:rPr>
                <w:rFonts w:ascii="Trebuchet MS" w:hAnsi="Trebuchet MS"/>
                <w:color w:val="FFFCF2"/>
                <w:spacing w:val="-34"/>
                <w:sz w:val="21"/>
              </w:rPr>
              <w:t> </w:t>
            </w:r>
            <w:r>
              <w:rPr>
                <w:rFonts w:ascii="Trebuchet MS" w:hAnsi="Trebuchet MS"/>
                <w:color w:val="FFFCF2"/>
                <w:sz w:val="21"/>
              </w:rPr>
              <w:t>young </w:t>
            </w:r>
            <w:r>
              <w:rPr>
                <w:rFonts w:ascii="Trebuchet MS" w:hAnsi="Trebuchet MS"/>
                <w:color w:val="FFFCF2"/>
                <w:spacing w:val="-3"/>
                <w:sz w:val="21"/>
              </w:rPr>
              <w:t>people’s</w:t>
            </w:r>
            <w:r>
              <w:rPr>
                <w:rFonts w:ascii="Trebuchet MS" w:hAnsi="Trebuchet MS"/>
                <w:color w:val="FFFCF2"/>
                <w:spacing w:val="-42"/>
                <w:sz w:val="21"/>
              </w:rPr>
              <w:t> </w:t>
            </w:r>
            <w:r>
              <w:rPr>
                <w:rFonts w:ascii="Trebuchet MS" w:hAnsi="Trebuchet MS"/>
                <w:color w:val="FFFCF2"/>
                <w:sz w:val="21"/>
              </w:rPr>
              <w:t>mental</w:t>
            </w:r>
            <w:r>
              <w:rPr>
                <w:rFonts w:ascii="Trebuchet MS" w:hAnsi="Trebuchet MS"/>
                <w:color w:val="FFFCF2"/>
                <w:spacing w:val="-43"/>
                <w:sz w:val="21"/>
              </w:rPr>
              <w:t> </w:t>
            </w:r>
            <w:r>
              <w:rPr>
                <w:rFonts w:ascii="Trebuchet MS" w:hAnsi="Trebuchet MS"/>
                <w:color w:val="FFFCF2"/>
                <w:sz w:val="21"/>
              </w:rPr>
              <w:t>health,</w:t>
            </w:r>
            <w:r>
              <w:rPr>
                <w:rFonts w:ascii="Trebuchet MS" w:hAnsi="Trebuchet MS"/>
                <w:color w:val="FFFCF2"/>
                <w:spacing w:val="-42"/>
                <w:sz w:val="21"/>
              </w:rPr>
              <w:t> </w:t>
            </w:r>
            <w:r>
              <w:rPr>
                <w:rFonts w:ascii="Trebuchet MS" w:hAnsi="Trebuchet MS"/>
                <w:color w:val="FFFCF2"/>
                <w:spacing w:val="-4"/>
                <w:sz w:val="21"/>
              </w:rPr>
              <w:t>to</w:t>
            </w:r>
            <w:r>
              <w:rPr>
                <w:rFonts w:ascii="Trebuchet MS" w:hAnsi="Trebuchet MS"/>
                <w:color w:val="FFFCF2"/>
                <w:spacing w:val="-42"/>
                <w:sz w:val="21"/>
              </w:rPr>
              <w:t> </w:t>
            </w:r>
            <w:r>
              <w:rPr>
                <w:rFonts w:ascii="Trebuchet MS" w:hAnsi="Trebuchet MS"/>
                <w:color w:val="FFFCF2"/>
                <w:sz w:val="21"/>
              </w:rPr>
              <w:t>ensure</w:t>
            </w:r>
            <w:r>
              <w:rPr>
                <w:rFonts w:ascii="Trebuchet MS" w:hAnsi="Trebuchet MS"/>
                <w:color w:val="FFFCF2"/>
                <w:spacing w:val="-42"/>
                <w:sz w:val="21"/>
              </w:rPr>
              <w:t> </w:t>
            </w:r>
            <w:r>
              <w:rPr>
                <w:rFonts w:ascii="Trebuchet MS" w:hAnsi="Trebuchet MS"/>
                <w:color w:val="FFFCF2"/>
                <w:sz w:val="21"/>
              </w:rPr>
              <w:t>their</w:t>
            </w:r>
            <w:r>
              <w:rPr>
                <w:rFonts w:ascii="Trebuchet MS" w:hAnsi="Trebuchet MS"/>
                <w:color w:val="FFFCF2"/>
                <w:spacing w:val="-42"/>
                <w:sz w:val="21"/>
              </w:rPr>
              <w:t> </w:t>
            </w:r>
            <w:r>
              <w:rPr>
                <w:rFonts w:ascii="Trebuchet MS" w:hAnsi="Trebuchet MS"/>
                <w:color w:val="FFFCF2"/>
                <w:sz w:val="21"/>
              </w:rPr>
              <w:t>voices</w:t>
            </w:r>
            <w:r>
              <w:rPr>
                <w:rFonts w:ascii="Trebuchet MS" w:hAnsi="Trebuchet MS"/>
                <w:color w:val="FFFCF2"/>
                <w:spacing w:val="-42"/>
                <w:sz w:val="21"/>
              </w:rPr>
              <w:t> </w:t>
            </w:r>
            <w:r>
              <w:rPr>
                <w:rFonts w:ascii="Trebuchet MS" w:hAnsi="Trebuchet MS"/>
                <w:color w:val="FFFCF2"/>
                <w:sz w:val="21"/>
              </w:rPr>
              <w:t>are</w:t>
            </w:r>
            <w:r>
              <w:rPr>
                <w:rFonts w:ascii="Trebuchet MS" w:hAnsi="Trebuchet MS"/>
                <w:color w:val="FFFCF2"/>
                <w:spacing w:val="-42"/>
                <w:sz w:val="21"/>
              </w:rPr>
              <w:t> </w:t>
            </w:r>
            <w:r>
              <w:rPr>
                <w:rFonts w:ascii="Trebuchet MS" w:hAnsi="Trebuchet MS"/>
                <w:color w:val="FFFCF2"/>
                <w:sz w:val="21"/>
              </w:rPr>
              <w:t>heard,</w:t>
            </w:r>
            <w:r>
              <w:rPr>
                <w:rFonts w:ascii="Trebuchet MS" w:hAnsi="Trebuchet MS"/>
                <w:color w:val="FFFCF2"/>
                <w:spacing w:val="-42"/>
                <w:sz w:val="21"/>
              </w:rPr>
              <w:t> </w:t>
            </w:r>
            <w:r>
              <w:rPr>
                <w:rFonts w:ascii="Trebuchet MS" w:hAnsi="Trebuchet MS"/>
                <w:color w:val="FFFCF2"/>
                <w:sz w:val="21"/>
              </w:rPr>
              <w:t>their</w:t>
            </w:r>
            <w:r>
              <w:rPr>
                <w:rFonts w:ascii="Trebuchet MS" w:hAnsi="Trebuchet MS"/>
                <w:color w:val="FFFCF2"/>
                <w:spacing w:val="-42"/>
                <w:sz w:val="21"/>
              </w:rPr>
              <w:t> </w:t>
            </w:r>
            <w:r>
              <w:rPr>
                <w:rFonts w:ascii="Trebuchet MS" w:hAnsi="Trebuchet MS"/>
                <w:color w:val="FFFCF2"/>
                <w:sz w:val="21"/>
              </w:rPr>
              <w:t>lived </w:t>
            </w:r>
            <w:r>
              <w:rPr>
                <w:rFonts w:ascii="Gill Sans MT" w:hAnsi="Gill Sans MT"/>
                <w:color w:val="FFFCF2"/>
                <w:w w:val="105"/>
                <w:sz w:val="21"/>
              </w:rPr>
              <w:t>experience is valued, and they are not ‘shrugged </w:t>
            </w:r>
            <w:r>
              <w:rPr>
                <w:rFonts w:ascii="Gill Sans MT" w:hAnsi="Gill Sans MT"/>
                <w:color w:val="FFFCF2"/>
                <w:spacing w:val="3"/>
                <w:w w:val="105"/>
                <w:sz w:val="21"/>
              </w:rPr>
              <w:t>off’ </w:t>
            </w:r>
            <w:r>
              <w:rPr>
                <w:rFonts w:ascii="Gill Sans MT" w:hAnsi="Gill Sans MT"/>
                <w:color w:val="FFFCF2"/>
                <w:spacing w:val="-3"/>
                <w:w w:val="105"/>
                <w:sz w:val="21"/>
              </w:rPr>
              <w:t>by</w:t>
            </w:r>
            <w:r>
              <w:rPr>
                <w:rFonts w:ascii="Gill Sans MT" w:hAnsi="Gill Sans MT"/>
                <w:color w:val="FFFCF2"/>
                <w:spacing w:val="-18"/>
                <w:w w:val="105"/>
                <w:sz w:val="21"/>
              </w:rPr>
              <w:t> </w:t>
            </w:r>
            <w:r>
              <w:rPr>
                <w:rFonts w:ascii="Gill Sans MT" w:hAnsi="Gill Sans MT"/>
                <w:color w:val="FFFCF2"/>
                <w:w w:val="105"/>
                <w:sz w:val="21"/>
              </w:rPr>
              <w:t>professionals</w:t>
            </w:r>
          </w:p>
        </w:tc>
      </w:tr>
      <w:tr>
        <w:trPr>
          <w:trHeight w:val="971" w:hRule="atLeast"/>
        </w:trPr>
        <w:tc>
          <w:tcPr>
            <w:tcW w:w="1293" w:type="dxa"/>
            <w:tcBorders>
              <w:top w:val="single" w:sz="24" w:space="0" w:color="FFFFFF"/>
            </w:tcBorders>
            <w:shd w:val="clear" w:color="auto" w:fill="F0C000"/>
          </w:tcPr>
          <w:p>
            <w:pPr>
              <w:pStyle w:val="TableParagraph"/>
              <w:spacing w:before="118"/>
              <w:ind w:left="283"/>
              <w:rPr>
                <w:rFonts w:ascii="Tahoma"/>
                <w:sz w:val="51"/>
              </w:rPr>
            </w:pPr>
            <w:r>
              <w:rPr>
                <w:rFonts w:ascii="Tahoma"/>
                <w:color w:val="FFFCF2"/>
                <w:w w:val="110"/>
                <w:sz w:val="51"/>
              </w:rPr>
              <w:t>4</w:t>
            </w:r>
          </w:p>
        </w:tc>
        <w:tc>
          <w:tcPr>
            <w:tcW w:w="7307" w:type="dxa"/>
            <w:tcBorders>
              <w:top w:val="single" w:sz="24" w:space="0" w:color="FFFFFF"/>
            </w:tcBorders>
            <w:shd w:val="clear" w:color="auto" w:fill="F0C000"/>
          </w:tcPr>
          <w:p>
            <w:pPr>
              <w:pStyle w:val="TableParagraph"/>
              <w:rPr>
                <w:rFonts w:ascii="Frutiger LT Pro 55 Roman"/>
                <w:sz w:val="24"/>
              </w:rPr>
            </w:pPr>
          </w:p>
          <w:p>
            <w:pPr>
              <w:pStyle w:val="TableParagraph"/>
              <w:spacing w:before="1"/>
              <w:ind w:left="702"/>
              <w:rPr>
                <w:rFonts w:ascii="Trebuchet MS"/>
                <w:sz w:val="21"/>
              </w:rPr>
            </w:pPr>
            <w:r>
              <w:rPr>
                <w:rFonts w:ascii="Trebuchet MS"/>
                <w:color w:val="FFFCF2"/>
                <w:sz w:val="21"/>
              </w:rPr>
              <w:t>Listen to us more</w:t>
            </w:r>
          </w:p>
        </w:tc>
      </w:tr>
    </w:tbl>
    <w:p>
      <w:pPr>
        <w:pStyle w:val="BodyText"/>
        <w:spacing w:line="237" w:lineRule="auto" w:before="228"/>
        <w:ind w:left="1366" w:right="2051"/>
        <w:rPr>
          <w:b w:val="0"/>
        </w:rPr>
      </w:pPr>
      <w:r>
        <w:rPr>
          <w:b w:val="0"/>
          <w:spacing w:val="-5"/>
        </w:rPr>
        <w:t>During </w:t>
      </w:r>
      <w:r>
        <w:rPr>
          <w:b w:val="0"/>
          <w:spacing w:val="-4"/>
        </w:rPr>
        <w:t>the year the work </w:t>
      </w:r>
      <w:r>
        <w:rPr>
          <w:b w:val="0"/>
          <w:spacing w:val="-3"/>
        </w:rPr>
        <w:t>of </w:t>
      </w:r>
      <w:r>
        <w:rPr>
          <w:b w:val="0"/>
          <w:spacing w:val="-4"/>
        </w:rPr>
        <w:t>the </w:t>
      </w:r>
      <w:r>
        <w:rPr>
          <w:b w:val="0"/>
          <w:spacing w:val="-5"/>
        </w:rPr>
        <w:t>volunteers </w:t>
      </w:r>
      <w:r>
        <w:rPr>
          <w:b w:val="0"/>
          <w:spacing w:val="-4"/>
        </w:rPr>
        <w:t>was </w:t>
      </w:r>
      <w:r>
        <w:rPr>
          <w:b w:val="0"/>
          <w:spacing w:val="-5"/>
        </w:rPr>
        <w:t>recognised </w:t>
      </w:r>
      <w:r>
        <w:rPr>
          <w:b w:val="0"/>
          <w:spacing w:val="-4"/>
        </w:rPr>
        <w:t>with </w:t>
      </w:r>
      <w:r>
        <w:rPr>
          <w:b w:val="0"/>
        </w:rPr>
        <w:t>3 </w:t>
      </w:r>
      <w:r>
        <w:rPr>
          <w:b w:val="0"/>
          <w:spacing w:val="-9"/>
        </w:rPr>
        <w:t>Young </w:t>
      </w:r>
      <w:r>
        <w:rPr>
          <w:b w:val="0"/>
          <w:spacing w:val="-7"/>
        </w:rPr>
        <w:t>Volunteers </w:t>
      </w:r>
      <w:r>
        <w:rPr>
          <w:b w:val="0"/>
          <w:spacing w:val="-5"/>
        </w:rPr>
        <w:t>(Aimee Jones, </w:t>
      </w:r>
      <w:r>
        <w:rPr>
          <w:b w:val="0"/>
          <w:spacing w:val="-3"/>
        </w:rPr>
        <w:t>Ryan </w:t>
      </w:r>
      <w:r>
        <w:rPr>
          <w:b w:val="0"/>
          <w:spacing w:val="-4"/>
        </w:rPr>
        <w:t>Laybourne and Alex </w:t>
      </w:r>
      <w:r>
        <w:rPr>
          <w:b w:val="0"/>
          <w:spacing w:val="-5"/>
        </w:rPr>
        <w:t>Porter) receiving </w:t>
      </w:r>
      <w:r>
        <w:rPr>
          <w:b w:val="0"/>
          <w:spacing w:val="-6"/>
        </w:rPr>
        <w:t>Volunteen </w:t>
      </w:r>
      <w:r>
        <w:rPr>
          <w:b w:val="0"/>
          <w:spacing w:val="-4"/>
        </w:rPr>
        <w:t>East </w:t>
      </w:r>
      <w:r>
        <w:rPr>
          <w:b w:val="0"/>
          <w:spacing w:val="-5"/>
        </w:rPr>
        <w:t>Riding </w:t>
      </w:r>
      <w:r>
        <w:rPr>
          <w:b w:val="0"/>
          <w:spacing w:val="-10"/>
        </w:rPr>
        <w:t>Youth </w:t>
      </w:r>
      <w:r>
        <w:rPr>
          <w:b w:val="0"/>
          <w:spacing w:val="-6"/>
        </w:rPr>
        <w:t>Awards </w:t>
      </w:r>
      <w:r>
        <w:rPr>
          <w:b w:val="0"/>
          <w:spacing w:val="-4"/>
        </w:rPr>
        <w:t>for their work </w:t>
      </w:r>
      <w:r>
        <w:rPr>
          <w:b w:val="0"/>
          <w:spacing w:val="-3"/>
        </w:rPr>
        <w:t>on </w:t>
      </w:r>
      <w:r>
        <w:rPr>
          <w:b w:val="0"/>
          <w:spacing w:val="-4"/>
        </w:rPr>
        <w:t>the </w:t>
      </w:r>
      <w:r>
        <w:rPr>
          <w:b w:val="0"/>
          <w:spacing w:val="-5"/>
        </w:rPr>
        <w:t>Nothing </w:t>
      </w:r>
      <w:r>
        <w:rPr>
          <w:b w:val="0"/>
          <w:spacing w:val="-4"/>
        </w:rPr>
        <w:t>About </w:t>
      </w:r>
      <w:r>
        <w:rPr>
          <w:b w:val="0"/>
          <w:spacing w:val="-3"/>
        </w:rPr>
        <w:t>Us </w:t>
      </w:r>
      <w:r>
        <w:rPr>
          <w:b w:val="0"/>
          <w:spacing w:val="-4"/>
        </w:rPr>
        <w:t>Without </w:t>
      </w:r>
      <w:r>
        <w:rPr>
          <w:b w:val="0"/>
          <w:spacing w:val="-3"/>
        </w:rPr>
        <w:t>Us </w:t>
      </w:r>
      <w:r>
        <w:rPr>
          <w:b w:val="0"/>
          <w:spacing w:val="-4"/>
        </w:rPr>
        <w:t>CYP </w:t>
      </w:r>
      <w:r>
        <w:rPr>
          <w:b w:val="0"/>
          <w:spacing w:val="-5"/>
        </w:rPr>
        <w:t>advisory group in October </w:t>
      </w:r>
      <w:r>
        <w:rPr>
          <w:b w:val="0"/>
          <w:spacing w:val="-4"/>
        </w:rPr>
        <w:t>2023. The HNY CYP </w:t>
      </w:r>
      <w:r>
        <w:rPr>
          <w:b w:val="0"/>
          <w:spacing w:val="-5"/>
        </w:rPr>
        <w:t>Mental Health Engagement </w:t>
      </w:r>
      <w:r>
        <w:rPr>
          <w:b w:val="0"/>
          <w:spacing w:val="-4"/>
        </w:rPr>
        <w:t>and </w:t>
      </w:r>
      <w:r>
        <w:rPr>
          <w:b w:val="0"/>
          <w:spacing w:val="-5"/>
        </w:rPr>
        <w:t>Coproduction Manager </w:t>
      </w:r>
      <w:r>
        <w:rPr>
          <w:b w:val="0"/>
          <w:spacing w:val="-4"/>
        </w:rPr>
        <w:t>also </w:t>
      </w:r>
      <w:r>
        <w:rPr>
          <w:b w:val="0"/>
          <w:spacing w:val="-5"/>
        </w:rPr>
        <w:t>received </w:t>
      </w:r>
      <w:r>
        <w:rPr>
          <w:b w:val="0"/>
          <w:spacing w:val="-4"/>
        </w:rPr>
        <w:t>the </w:t>
      </w:r>
      <w:r>
        <w:rPr>
          <w:b w:val="0"/>
          <w:spacing w:val="-6"/>
        </w:rPr>
        <w:t>Volunteen </w:t>
      </w:r>
      <w:r>
        <w:rPr>
          <w:b w:val="0"/>
          <w:spacing w:val="-5"/>
        </w:rPr>
        <w:t>Champion </w:t>
      </w:r>
      <w:r>
        <w:rPr>
          <w:b w:val="0"/>
          <w:spacing w:val="-6"/>
        </w:rPr>
        <w:t>Award</w:t>
      </w:r>
    </w:p>
    <w:p>
      <w:pPr>
        <w:pStyle w:val="BodyText"/>
        <w:spacing w:line="237" w:lineRule="auto" w:before="1"/>
        <w:ind w:left="1366" w:right="5857"/>
        <w:rPr>
          <w:b w:val="0"/>
        </w:rPr>
      </w:pPr>
      <w:r>
        <w:rPr/>
        <w:pict>
          <v:group style="position:absolute;margin-left:308.366089pt;margin-top:2.687082pt;width:209.2pt;height:244.25pt;mso-position-horizontal-relative:page;mso-position-vertical-relative:paragraph;z-index:251795456" coordorigin="6167,54" coordsize="4184,4885">
            <v:shape style="position:absolute;left:6167;top:53;width:4184;height:4863" coordorigin="6167,54" coordsize="4184,4863" path="m9878,4369l9524,4369,9524,4646,9612,4646,9603,4681,9585,4713,9559,4741,9524,4765,9524,4916,9578,4902,9628,4883,9676,4858,9720,4828,9760,4792,9794,4754,9821,4711,9842,4666,9858,4615,9869,4557,9876,4492,9878,4421,9878,4369xm6521,54l6468,68,6418,87,6371,112,6326,143,6286,178,6252,216,6224,259,6203,305,6188,356,6176,413,6170,478,6167,549,6167,4129,6180,4204,6214,4270,6266,4322,6331,4356,6407,4369,9997,4369,9997,4646,10085,4646,10075,4681,10058,4713,10032,4741,9997,4765,9997,4916,10050,4902,10100,4883,10148,4858,10192,4828,10233,4792,10267,4754,10294,4711,10315,4666,10331,4615,10342,4557,10349,4492,10351,4421,10351,808,10339,732,10305,666,10253,614,10187,580,10111,568,6521,568,6521,324,6434,324,6443,289,6461,257,6487,229,6521,205,6521,54xm6994,54l6941,68,6890,87,6843,112,6798,143,6758,178,6725,216,6697,259,6676,305,6660,356,6649,413,6642,478,6640,549,6640,568,6994,568,6994,324,6907,324,6916,289,6934,257,6960,229,6994,205,6994,54xe" filled="true" fillcolor="#00a8d7" stroked="false">
              <v:path arrowok="t"/>
              <v:fill opacity="11796f" type="solid"/>
            </v:shape>
            <v:shape style="position:absolute;left:6167;top:53;width:4184;height:4885" type="#_x0000_t202" filled="false" stroked="false">
              <v:textbox inset="0,0,0,0">
                <w:txbxContent>
                  <w:p>
                    <w:pPr>
                      <w:spacing w:line="240" w:lineRule="auto" w:before="0"/>
                      <w:rPr>
                        <w:b w:val="0"/>
                        <w:sz w:val="30"/>
                      </w:rPr>
                    </w:pPr>
                  </w:p>
                  <w:p>
                    <w:pPr>
                      <w:spacing w:line="240" w:lineRule="auto" w:before="6"/>
                      <w:rPr>
                        <w:b w:val="0"/>
                        <w:sz w:val="28"/>
                      </w:rPr>
                    </w:pPr>
                  </w:p>
                  <w:p>
                    <w:pPr>
                      <w:spacing w:line="228" w:lineRule="auto" w:before="0"/>
                      <w:ind w:left="314" w:right="247" w:hanging="1"/>
                      <w:jc w:val="center"/>
                      <w:rPr>
                        <w:rFonts w:ascii="Frutiger LT Pro 55 Roman" w:hAnsi="Frutiger LT Pro 55 Roman"/>
                        <w:i/>
                        <w:sz w:val="25"/>
                      </w:rPr>
                    </w:pPr>
                    <w:r>
                      <w:rPr>
                        <w:rFonts w:ascii="Frutiger LT Pro 55 Roman" w:hAnsi="Frutiger LT Pro 55 Roman"/>
                        <w:i/>
                        <w:spacing w:val="-3"/>
                        <w:sz w:val="25"/>
                      </w:rPr>
                      <w:t>“I</w:t>
                    </w:r>
                    <w:r>
                      <w:rPr>
                        <w:rFonts w:ascii="Frutiger LT Pro 55 Roman" w:hAnsi="Frutiger LT Pro 55 Roman"/>
                        <w:i/>
                        <w:spacing w:val="-34"/>
                        <w:sz w:val="25"/>
                      </w:rPr>
                      <w:t> </w:t>
                    </w:r>
                    <w:r>
                      <w:rPr>
                        <w:rFonts w:ascii="Frutiger LT Pro 55 Roman" w:hAnsi="Frutiger LT Pro 55 Roman"/>
                        <w:i/>
                        <w:spacing w:val="-4"/>
                        <w:sz w:val="25"/>
                      </w:rPr>
                      <w:t>had</w:t>
                    </w:r>
                    <w:r>
                      <w:rPr>
                        <w:rFonts w:ascii="Frutiger LT Pro 55 Roman" w:hAnsi="Frutiger LT Pro 55 Roman"/>
                        <w:i/>
                        <w:spacing w:val="-34"/>
                        <w:sz w:val="25"/>
                      </w:rPr>
                      <w:t> </w:t>
                    </w:r>
                    <w:r>
                      <w:rPr>
                        <w:rFonts w:ascii="Frutiger LT Pro 55 Roman" w:hAnsi="Frutiger LT Pro 55 Roman"/>
                        <w:i/>
                        <w:spacing w:val="-4"/>
                        <w:sz w:val="25"/>
                      </w:rPr>
                      <w:t>the</w:t>
                    </w:r>
                    <w:r>
                      <w:rPr>
                        <w:rFonts w:ascii="Frutiger LT Pro 55 Roman" w:hAnsi="Frutiger LT Pro 55 Roman"/>
                        <w:i/>
                        <w:spacing w:val="-33"/>
                        <w:sz w:val="25"/>
                      </w:rPr>
                      <w:t> </w:t>
                    </w:r>
                    <w:r>
                      <w:rPr>
                        <w:rFonts w:ascii="Frutiger LT Pro 55 Roman" w:hAnsi="Frutiger LT Pro 55 Roman"/>
                        <w:i/>
                        <w:spacing w:val="-5"/>
                        <w:sz w:val="25"/>
                      </w:rPr>
                      <w:t>privilege</w:t>
                    </w:r>
                    <w:r>
                      <w:rPr>
                        <w:rFonts w:ascii="Frutiger LT Pro 55 Roman" w:hAnsi="Frutiger LT Pro 55 Roman"/>
                        <w:i/>
                        <w:spacing w:val="-34"/>
                        <w:sz w:val="25"/>
                      </w:rPr>
                      <w:t> </w:t>
                    </w:r>
                    <w:r>
                      <w:rPr>
                        <w:rFonts w:ascii="Frutiger LT Pro 55 Roman" w:hAnsi="Frutiger LT Pro 55 Roman"/>
                        <w:i/>
                        <w:spacing w:val="-3"/>
                        <w:sz w:val="25"/>
                      </w:rPr>
                      <w:t>of</w:t>
                    </w:r>
                    <w:r>
                      <w:rPr>
                        <w:rFonts w:ascii="Frutiger LT Pro 55 Roman" w:hAnsi="Frutiger LT Pro 55 Roman"/>
                        <w:i/>
                        <w:spacing w:val="-33"/>
                        <w:sz w:val="25"/>
                      </w:rPr>
                      <w:t> </w:t>
                    </w:r>
                    <w:r>
                      <w:rPr>
                        <w:rFonts w:ascii="Frutiger LT Pro 55 Roman" w:hAnsi="Frutiger LT Pro 55 Roman"/>
                        <w:i/>
                        <w:spacing w:val="-5"/>
                        <w:sz w:val="25"/>
                      </w:rPr>
                      <w:t>attending </w:t>
                    </w:r>
                    <w:r>
                      <w:rPr>
                        <w:rFonts w:ascii="Frutiger LT Pro 55 Roman" w:hAnsi="Frutiger LT Pro 55 Roman"/>
                        <w:i/>
                        <w:sz w:val="25"/>
                      </w:rPr>
                      <w:t>a</w:t>
                    </w:r>
                    <w:r>
                      <w:rPr>
                        <w:rFonts w:ascii="Frutiger LT Pro 55 Roman" w:hAnsi="Frutiger LT Pro 55 Roman"/>
                        <w:i/>
                        <w:spacing w:val="-37"/>
                        <w:sz w:val="25"/>
                      </w:rPr>
                      <w:t> </w:t>
                    </w:r>
                    <w:r>
                      <w:rPr>
                        <w:rFonts w:ascii="Frutiger LT Pro 55 Roman" w:hAnsi="Frutiger LT Pro 55 Roman"/>
                        <w:i/>
                        <w:spacing w:val="-4"/>
                        <w:sz w:val="25"/>
                      </w:rPr>
                      <w:t>NAUWU</w:t>
                    </w:r>
                    <w:r>
                      <w:rPr>
                        <w:rFonts w:ascii="Frutiger LT Pro 55 Roman" w:hAnsi="Frutiger LT Pro 55 Roman"/>
                        <w:i/>
                        <w:spacing w:val="-36"/>
                        <w:sz w:val="25"/>
                      </w:rPr>
                      <w:t> </w:t>
                    </w:r>
                    <w:r>
                      <w:rPr>
                        <w:rFonts w:ascii="Frutiger LT Pro 55 Roman" w:hAnsi="Frutiger LT Pro 55 Roman"/>
                        <w:i/>
                        <w:spacing w:val="-5"/>
                        <w:sz w:val="25"/>
                      </w:rPr>
                      <w:t>session</w:t>
                    </w:r>
                    <w:r>
                      <w:rPr>
                        <w:rFonts w:ascii="Frutiger LT Pro 55 Roman" w:hAnsi="Frutiger LT Pro 55 Roman"/>
                        <w:i/>
                        <w:spacing w:val="-36"/>
                        <w:sz w:val="25"/>
                      </w:rPr>
                      <w:t> </w:t>
                    </w:r>
                    <w:r>
                      <w:rPr>
                        <w:rFonts w:ascii="Frutiger LT Pro 55 Roman" w:hAnsi="Frutiger LT Pro 55 Roman"/>
                        <w:i/>
                        <w:spacing w:val="-5"/>
                        <w:sz w:val="25"/>
                      </w:rPr>
                      <w:t>recently,</w:t>
                    </w:r>
                    <w:r>
                      <w:rPr>
                        <w:rFonts w:ascii="Frutiger LT Pro 55 Roman" w:hAnsi="Frutiger LT Pro 55 Roman"/>
                        <w:i/>
                        <w:spacing w:val="-36"/>
                        <w:sz w:val="25"/>
                      </w:rPr>
                      <w:t> </w:t>
                    </w:r>
                    <w:r>
                      <w:rPr>
                        <w:rFonts w:ascii="Frutiger LT Pro 55 Roman" w:hAnsi="Frutiger LT Pro 55 Roman"/>
                        <w:i/>
                        <w:spacing w:val="-4"/>
                        <w:sz w:val="25"/>
                      </w:rPr>
                      <w:t>and</w:t>
                    </w:r>
                    <w:r>
                      <w:rPr>
                        <w:rFonts w:ascii="Frutiger LT Pro 55 Roman" w:hAnsi="Frutiger LT Pro 55 Roman"/>
                        <w:i/>
                        <w:spacing w:val="-37"/>
                        <w:sz w:val="25"/>
                      </w:rPr>
                      <w:t> </w:t>
                    </w:r>
                    <w:r>
                      <w:rPr>
                        <w:rFonts w:ascii="Frutiger LT Pro 55 Roman" w:hAnsi="Frutiger LT Pro 55 Roman"/>
                        <w:i/>
                        <w:spacing w:val="-5"/>
                        <w:sz w:val="25"/>
                      </w:rPr>
                      <w:t>it </w:t>
                    </w:r>
                    <w:r>
                      <w:rPr>
                        <w:rFonts w:ascii="Frutiger LT Pro 55 Roman" w:hAnsi="Frutiger LT Pro 55 Roman"/>
                        <w:i/>
                        <w:spacing w:val="-4"/>
                        <w:sz w:val="25"/>
                      </w:rPr>
                      <w:t>was</w:t>
                    </w:r>
                    <w:r>
                      <w:rPr>
                        <w:rFonts w:ascii="Frutiger LT Pro 55 Roman" w:hAnsi="Frutiger LT Pro 55 Roman"/>
                        <w:i/>
                        <w:spacing w:val="-39"/>
                        <w:sz w:val="25"/>
                      </w:rPr>
                      <w:t> </w:t>
                    </w:r>
                    <w:r>
                      <w:rPr>
                        <w:rFonts w:ascii="Frutiger LT Pro 55 Roman" w:hAnsi="Frutiger LT Pro 55 Roman"/>
                        <w:i/>
                        <w:spacing w:val="-4"/>
                        <w:sz w:val="25"/>
                      </w:rPr>
                      <w:t>such</w:t>
                    </w:r>
                    <w:r>
                      <w:rPr>
                        <w:rFonts w:ascii="Frutiger LT Pro 55 Roman" w:hAnsi="Frutiger LT Pro 55 Roman"/>
                        <w:i/>
                        <w:spacing w:val="-39"/>
                        <w:sz w:val="25"/>
                      </w:rPr>
                      <w:t> </w:t>
                    </w:r>
                    <w:r>
                      <w:rPr>
                        <w:rFonts w:ascii="Frutiger LT Pro 55 Roman" w:hAnsi="Frutiger LT Pro 55 Roman"/>
                        <w:i/>
                        <w:spacing w:val="-3"/>
                        <w:sz w:val="25"/>
                      </w:rPr>
                      <w:t>an</w:t>
                    </w:r>
                    <w:r>
                      <w:rPr>
                        <w:rFonts w:ascii="Frutiger LT Pro 55 Roman" w:hAnsi="Frutiger LT Pro 55 Roman"/>
                        <w:i/>
                        <w:spacing w:val="-39"/>
                        <w:sz w:val="25"/>
                      </w:rPr>
                      <w:t> </w:t>
                    </w:r>
                    <w:r>
                      <w:rPr>
                        <w:rFonts w:ascii="Frutiger LT Pro 55 Roman" w:hAnsi="Frutiger LT Pro 55 Roman"/>
                        <w:i/>
                        <w:spacing w:val="-5"/>
                        <w:sz w:val="25"/>
                      </w:rPr>
                      <w:t>energetic,</w:t>
                    </w:r>
                    <w:r>
                      <w:rPr>
                        <w:rFonts w:ascii="Frutiger LT Pro 55 Roman" w:hAnsi="Frutiger LT Pro 55 Roman"/>
                        <w:i/>
                        <w:spacing w:val="-39"/>
                        <w:sz w:val="25"/>
                      </w:rPr>
                      <w:t> </w:t>
                    </w:r>
                    <w:r>
                      <w:rPr>
                        <w:rFonts w:ascii="Frutiger LT Pro 55 Roman" w:hAnsi="Frutiger LT Pro 55 Roman"/>
                        <w:i/>
                        <w:spacing w:val="-5"/>
                        <w:sz w:val="25"/>
                      </w:rPr>
                      <w:t>engaging </w:t>
                    </w:r>
                    <w:r>
                      <w:rPr>
                        <w:rFonts w:ascii="Frutiger LT Pro 55 Roman" w:hAnsi="Frutiger LT Pro 55 Roman"/>
                        <w:i/>
                        <w:spacing w:val="-4"/>
                        <w:sz w:val="25"/>
                      </w:rPr>
                      <w:t>and</w:t>
                    </w:r>
                    <w:r>
                      <w:rPr>
                        <w:rFonts w:ascii="Frutiger LT Pro 55 Roman" w:hAnsi="Frutiger LT Pro 55 Roman"/>
                        <w:i/>
                        <w:spacing w:val="-31"/>
                        <w:sz w:val="25"/>
                      </w:rPr>
                      <w:t> </w:t>
                    </w:r>
                    <w:r>
                      <w:rPr>
                        <w:rFonts w:ascii="Frutiger LT Pro 55 Roman" w:hAnsi="Frutiger LT Pro 55 Roman"/>
                        <w:i/>
                        <w:spacing w:val="-5"/>
                        <w:sz w:val="25"/>
                      </w:rPr>
                      <w:t>productive</w:t>
                    </w:r>
                    <w:r>
                      <w:rPr>
                        <w:rFonts w:ascii="Frutiger LT Pro 55 Roman" w:hAnsi="Frutiger LT Pro 55 Roman"/>
                        <w:i/>
                        <w:spacing w:val="-31"/>
                        <w:sz w:val="25"/>
                      </w:rPr>
                      <w:t> </w:t>
                    </w:r>
                    <w:r>
                      <w:rPr>
                        <w:rFonts w:ascii="Frutiger LT Pro 55 Roman" w:hAnsi="Frutiger LT Pro 55 Roman"/>
                        <w:i/>
                        <w:spacing w:val="-4"/>
                        <w:sz w:val="25"/>
                      </w:rPr>
                      <w:t>use</w:t>
                    </w:r>
                    <w:r>
                      <w:rPr>
                        <w:rFonts w:ascii="Frutiger LT Pro 55 Roman" w:hAnsi="Frutiger LT Pro 55 Roman"/>
                        <w:i/>
                        <w:spacing w:val="-31"/>
                        <w:sz w:val="25"/>
                      </w:rPr>
                      <w:t> </w:t>
                    </w:r>
                    <w:r>
                      <w:rPr>
                        <w:rFonts w:ascii="Frutiger LT Pro 55 Roman" w:hAnsi="Frutiger LT Pro 55 Roman"/>
                        <w:i/>
                        <w:spacing w:val="-3"/>
                        <w:sz w:val="25"/>
                      </w:rPr>
                      <w:t>of</w:t>
                    </w:r>
                    <w:r>
                      <w:rPr>
                        <w:rFonts w:ascii="Frutiger LT Pro 55 Roman" w:hAnsi="Frutiger LT Pro 55 Roman"/>
                        <w:i/>
                        <w:spacing w:val="-31"/>
                        <w:sz w:val="25"/>
                      </w:rPr>
                      <w:t> </w:t>
                    </w:r>
                    <w:r>
                      <w:rPr>
                        <w:rFonts w:ascii="Frutiger LT Pro 55 Roman" w:hAnsi="Frutiger LT Pro 55 Roman"/>
                        <w:i/>
                        <w:spacing w:val="-4"/>
                        <w:sz w:val="25"/>
                      </w:rPr>
                      <w:t>time.</w:t>
                    </w:r>
                    <w:r>
                      <w:rPr>
                        <w:rFonts w:ascii="Frutiger LT Pro 55 Roman" w:hAnsi="Frutiger LT Pro 55 Roman"/>
                        <w:i/>
                        <w:spacing w:val="-31"/>
                        <w:sz w:val="25"/>
                      </w:rPr>
                      <w:t> </w:t>
                    </w:r>
                    <w:r>
                      <w:rPr>
                        <w:rFonts w:ascii="Frutiger LT Pro 55 Roman" w:hAnsi="Frutiger LT Pro 55 Roman"/>
                        <w:i/>
                        <w:spacing w:val="-5"/>
                        <w:sz w:val="25"/>
                      </w:rPr>
                      <w:t>The </w:t>
                    </w:r>
                    <w:r>
                      <w:rPr>
                        <w:rFonts w:ascii="Frutiger LT Pro 55 Roman" w:hAnsi="Frutiger LT Pro 55 Roman"/>
                        <w:i/>
                        <w:spacing w:val="-4"/>
                        <w:sz w:val="25"/>
                      </w:rPr>
                      <w:t>group</w:t>
                    </w:r>
                    <w:r>
                      <w:rPr>
                        <w:rFonts w:ascii="Frutiger LT Pro 55 Roman" w:hAnsi="Frutiger LT Pro 55 Roman"/>
                        <w:i/>
                        <w:spacing w:val="-41"/>
                        <w:sz w:val="25"/>
                      </w:rPr>
                      <w:t> </w:t>
                    </w:r>
                    <w:r>
                      <w:rPr>
                        <w:rFonts w:ascii="Frutiger LT Pro 55 Roman" w:hAnsi="Frutiger LT Pro 55 Roman"/>
                        <w:i/>
                        <w:spacing w:val="-4"/>
                        <w:sz w:val="25"/>
                      </w:rPr>
                      <w:t>was</w:t>
                    </w:r>
                    <w:r>
                      <w:rPr>
                        <w:rFonts w:ascii="Frutiger LT Pro 55 Roman" w:hAnsi="Frutiger LT Pro 55 Roman"/>
                        <w:i/>
                        <w:spacing w:val="-40"/>
                        <w:sz w:val="25"/>
                      </w:rPr>
                      <w:t> </w:t>
                    </w:r>
                    <w:r>
                      <w:rPr>
                        <w:rFonts w:ascii="Frutiger LT Pro 55 Roman" w:hAnsi="Frutiger LT Pro 55 Roman"/>
                        <w:i/>
                        <w:spacing w:val="-5"/>
                        <w:sz w:val="25"/>
                      </w:rPr>
                      <w:t>facilitated</w:t>
                    </w:r>
                    <w:r>
                      <w:rPr>
                        <w:rFonts w:ascii="Frutiger LT Pro 55 Roman" w:hAnsi="Frutiger LT Pro 55 Roman"/>
                        <w:i/>
                        <w:spacing w:val="-40"/>
                        <w:sz w:val="25"/>
                      </w:rPr>
                      <w:t> </w:t>
                    </w:r>
                    <w:r>
                      <w:rPr>
                        <w:rFonts w:ascii="Frutiger LT Pro 55 Roman" w:hAnsi="Frutiger LT Pro 55 Roman"/>
                        <w:i/>
                        <w:spacing w:val="-5"/>
                        <w:sz w:val="25"/>
                      </w:rPr>
                      <w:t>brilliantly, </w:t>
                    </w:r>
                    <w:r>
                      <w:rPr>
                        <w:rFonts w:ascii="Frutiger LT Pro 55 Roman" w:hAnsi="Frutiger LT Pro 55 Roman"/>
                        <w:i/>
                        <w:spacing w:val="-5"/>
                        <w:w w:val="95"/>
                        <w:sz w:val="25"/>
                      </w:rPr>
                      <w:t>participant-led, inclusive, </w:t>
                    </w:r>
                    <w:r>
                      <w:rPr>
                        <w:rFonts w:ascii="Frutiger LT Pro 55 Roman" w:hAnsi="Frutiger LT Pro 55 Roman"/>
                        <w:i/>
                        <w:spacing w:val="-4"/>
                        <w:w w:val="95"/>
                        <w:sz w:val="25"/>
                      </w:rPr>
                      <w:t>and </w:t>
                    </w:r>
                    <w:r>
                      <w:rPr>
                        <w:rFonts w:ascii="Frutiger LT Pro 55 Roman" w:hAnsi="Frutiger LT Pro 55 Roman"/>
                        <w:i/>
                        <w:spacing w:val="-5"/>
                        <w:w w:val="95"/>
                        <w:sz w:val="25"/>
                      </w:rPr>
                      <w:t>had </w:t>
                    </w:r>
                    <w:r>
                      <w:rPr>
                        <w:rFonts w:ascii="Frutiger LT Pro 55 Roman" w:hAnsi="Frutiger LT Pro 55 Roman"/>
                        <w:i/>
                        <w:spacing w:val="-4"/>
                        <w:sz w:val="25"/>
                      </w:rPr>
                      <w:t>some</w:t>
                    </w:r>
                    <w:r>
                      <w:rPr>
                        <w:rFonts w:ascii="Frutiger LT Pro 55 Roman" w:hAnsi="Frutiger LT Pro 55 Roman"/>
                        <w:i/>
                        <w:spacing w:val="-29"/>
                        <w:sz w:val="25"/>
                      </w:rPr>
                      <w:t> </w:t>
                    </w:r>
                    <w:r>
                      <w:rPr>
                        <w:rFonts w:ascii="Frutiger LT Pro 55 Roman" w:hAnsi="Frutiger LT Pro 55 Roman"/>
                        <w:i/>
                        <w:spacing w:val="-4"/>
                        <w:sz w:val="25"/>
                      </w:rPr>
                      <w:t>very</w:t>
                    </w:r>
                    <w:r>
                      <w:rPr>
                        <w:rFonts w:ascii="Frutiger LT Pro 55 Roman" w:hAnsi="Frutiger LT Pro 55 Roman"/>
                        <w:i/>
                        <w:spacing w:val="-28"/>
                        <w:sz w:val="25"/>
                      </w:rPr>
                      <w:t> </w:t>
                    </w:r>
                    <w:r>
                      <w:rPr>
                        <w:rFonts w:ascii="Frutiger LT Pro 55 Roman" w:hAnsi="Frutiger LT Pro 55 Roman"/>
                        <w:i/>
                        <w:spacing w:val="-5"/>
                        <w:sz w:val="25"/>
                      </w:rPr>
                      <w:t>helpful</w:t>
                    </w:r>
                    <w:r>
                      <w:rPr>
                        <w:rFonts w:ascii="Frutiger LT Pro 55 Roman" w:hAnsi="Frutiger LT Pro 55 Roman"/>
                        <w:i/>
                        <w:spacing w:val="-28"/>
                        <w:sz w:val="25"/>
                      </w:rPr>
                      <w:t> </w:t>
                    </w:r>
                    <w:r>
                      <w:rPr>
                        <w:rFonts w:ascii="Frutiger LT Pro 55 Roman" w:hAnsi="Frutiger LT Pro 55 Roman"/>
                        <w:i/>
                        <w:spacing w:val="-5"/>
                        <w:sz w:val="25"/>
                      </w:rPr>
                      <w:t>things</w:t>
                    </w:r>
                    <w:r>
                      <w:rPr>
                        <w:rFonts w:ascii="Frutiger LT Pro 55 Roman" w:hAnsi="Frutiger LT Pro 55 Roman"/>
                        <w:i/>
                        <w:spacing w:val="-28"/>
                        <w:sz w:val="25"/>
                      </w:rPr>
                      <w:t> </w:t>
                    </w:r>
                    <w:r>
                      <w:rPr>
                        <w:rFonts w:ascii="Frutiger LT Pro 55 Roman" w:hAnsi="Frutiger LT Pro 55 Roman"/>
                        <w:i/>
                        <w:spacing w:val="-3"/>
                        <w:sz w:val="25"/>
                      </w:rPr>
                      <w:t>to</w:t>
                    </w:r>
                    <w:r>
                      <w:rPr>
                        <w:rFonts w:ascii="Frutiger LT Pro 55 Roman" w:hAnsi="Frutiger LT Pro 55 Roman"/>
                        <w:i/>
                        <w:spacing w:val="-28"/>
                        <w:sz w:val="25"/>
                      </w:rPr>
                      <w:t> </w:t>
                    </w:r>
                    <w:r>
                      <w:rPr>
                        <w:rFonts w:ascii="Frutiger LT Pro 55 Roman" w:hAnsi="Frutiger LT Pro 55 Roman"/>
                        <w:i/>
                        <w:spacing w:val="-5"/>
                        <w:sz w:val="25"/>
                      </w:rPr>
                      <w:t>say </w:t>
                    </w:r>
                    <w:r>
                      <w:rPr>
                        <w:rFonts w:ascii="Frutiger LT Pro 55 Roman" w:hAnsi="Frutiger LT Pro 55 Roman"/>
                        <w:i/>
                        <w:spacing w:val="-4"/>
                        <w:sz w:val="25"/>
                      </w:rPr>
                      <w:t>and</w:t>
                    </w:r>
                    <w:r>
                      <w:rPr>
                        <w:rFonts w:ascii="Frutiger LT Pro 55 Roman" w:hAnsi="Frutiger LT Pro 55 Roman"/>
                        <w:i/>
                        <w:spacing w:val="-28"/>
                        <w:sz w:val="25"/>
                      </w:rPr>
                      <w:t> </w:t>
                    </w:r>
                    <w:r>
                      <w:rPr>
                        <w:rFonts w:ascii="Frutiger LT Pro 55 Roman" w:hAnsi="Frutiger LT Pro 55 Roman"/>
                        <w:i/>
                        <w:spacing w:val="-4"/>
                        <w:sz w:val="25"/>
                      </w:rPr>
                      <w:t>input</w:t>
                    </w:r>
                    <w:r>
                      <w:rPr>
                        <w:rFonts w:ascii="Frutiger LT Pro 55 Roman" w:hAnsi="Frutiger LT Pro 55 Roman"/>
                        <w:i/>
                        <w:spacing w:val="-28"/>
                        <w:sz w:val="25"/>
                      </w:rPr>
                      <w:t> </w:t>
                    </w:r>
                    <w:r>
                      <w:rPr>
                        <w:rFonts w:ascii="Frutiger LT Pro 55 Roman" w:hAnsi="Frutiger LT Pro 55 Roman"/>
                        <w:i/>
                        <w:spacing w:val="-4"/>
                        <w:sz w:val="25"/>
                      </w:rPr>
                      <w:t>into</w:t>
                    </w:r>
                    <w:r>
                      <w:rPr>
                        <w:rFonts w:ascii="Frutiger LT Pro 55 Roman" w:hAnsi="Frutiger LT Pro 55 Roman"/>
                        <w:i/>
                        <w:spacing w:val="-29"/>
                        <w:sz w:val="25"/>
                      </w:rPr>
                      <w:t> </w:t>
                    </w:r>
                    <w:r>
                      <w:rPr>
                        <w:rFonts w:ascii="Frutiger LT Pro 55 Roman" w:hAnsi="Frutiger LT Pro 55 Roman"/>
                        <w:i/>
                        <w:spacing w:val="-4"/>
                        <w:sz w:val="25"/>
                      </w:rPr>
                      <w:t>the</w:t>
                    </w:r>
                    <w:r>
                      <w:rPr>
                        <w:rFonts w:ascii="Frutiger LT Pro 55 Roman" w:hAnsi="Frutiger LT Pro 55 Roman"/>
                        <w:i/>
                        <w:spacing w:val="-28"/>
                        <w:sz w:val="25"/>
                      </w:rPr>
                      <w:t> </w:t>
                    </w:r>
                    <w:r>
                      <w:rPr>
                        <w:rFonts w:ascii="Frutiger LT Pro 55 Roman" w:hAnsi="Frutiger LT Pro 55 Roman"/>
                        <w:i/>
                        <w:spacing w:val="-4"/>
                        <w:sz w:val="25"/>
                      </w:rPr>
                      <w:t>topic</w:t>
                    </w:r>
                    <w:r>
                      <w:rPr>
                        <w:rFonts w:ascii="Frutiger LT Pro 55 Roman" w:hAnsi="Frutiger LT Pro 55 Roman"/>
                        <w:i/>
                        <w:spacing w:val="-28"/>
                        <w:sz w:val="25"/>
                      </w:rPr>
                      <w:t> </w:t>
                    </w:r>
                    <w:r>
                      <w:rPr>
                        <w:rFonts w:ascii="Frutiger LT Pro 55 Roman" w:hAnsi="Frutiger LT Pro 55 Roman"/>
                        <w:i/>
                        <w:sz w:val="25"/>
                      </w:rPr>
                      <w:t>I</w:t>
                    </w:r>
                    <w:r>
                      <w:rPr>
                        <w:rFonts w:ascii="Frutiger LT Pro 55 Roman" w:hAnsi="Frutiger LT Pro 55 Roman"/>
                        <w:i/>
                        <w:spacing w:val="-28"/>
                        <w:sz w:val="25"/>
                      </w:rPr>
                      <w:t> </w:t>
                    </w:r>
                    <w:r>
                      <w:rPr>
                        <w:rFonts w:ascii="Frutiger LT Pro 55 Roman" w:hAnsi="Frutiger LT Pro 55 Roman"/>
                        <w:i/>
                        <w:spacing w:val="-5"/>
                        <w:sz w:val="25"/>
                      </w:rPr>
                      <w:t>asked </w:t>
                    </w:r>
                    <w:r>
                      <w:rPr>
                        <w:rFonts w:ascii="Frutiger LT Pro 55 Roman" w:hAnsi="Frutiger LT Pro 55 Roman"/>
                        <w:i/>
                        <w:spacing w:val="-4"/>
                        <w:sz w:val="25"/>
                      </w:rPr>
                      <w:t>for</w:t>
                    </w:r>
                    <w:r>
                      <w:rPr>
                        <w:rFonts w:ascii="Frutiger LT Pro 55 Roman" w:hAnsi="Frutiger LT Pro 55 Roman"/>
                        <w:i/>
                        <w:spacing w:val="-32"/>
                        <w:sz w:val="25"/>
                      </w:rPr>
                      <w:t> </w:t>
                    </w:r>
                    <w:r>
                      <w:rPr>
                        <w:rFonts w:ascii="Frutiger LT Pro 55 Roman" w:hAnsi="Frutiger LT Pro 55 Roman"/>
                        <w:i/>
                        <w:spacing w:val="-4"/>
                        <w:sz w:val="25"/>
                      </w:rPr>
                      <w:t>their</w:t>
                    </w:r>
                    <w:r>
                      <w:rPr>
                        <w:rFonts w:ascii="Frutiger LT Pro 55 Roman" w:hAnsi="Frutiger LT Pro 55 Roman"/>
                        <w:i/>
                        <w:spacing w:val="-32"/>
                        <w:sz w:val="25"/>
                      </w:rPr>
                      <w:t> </w:t>
                    </w:r>
                    <w:r>
                      <w:rPr>
                        <w:rFonts w:ascii="Frutiger LT Pro 55 Roman" w:hAnsi="Frutiger LT Pro 55 Roman"/>
                        <w:i/>
                        <w:spacing w:val="-4"/>
                        <w:sz w:val="25"/>
                      </w:rPr>
                      <w:t>views</w:t>
                    </w:r>
                    <w:r>
                      <w:rPr>
                        <w:rFonts w:ascii="Frutiger LT Pro 55 Roman" w:hAnsi="Frutiger LT Pro 55 Roman"/>
                        <w:i/>
                        <w:spacing w:val="-31"/>
                        <w:sz w:val="25"/>
                      </w:rPr>
                      <w:t> </w:t>
                    </w:r>
                    <w:r>
                      <w:rPr>
                        <w:rFonts w:ascii="Frutiger LT Pro 55 Roman" w:hAnsi="Frutiger LT Pro 55 Roman"/>
                        <w:i/>
                        <w:spacing w:val="-4"/>
                        <w:sz w:val="25"/>
                      </w:rPr>
                      <w:t>on.</w:t>
                    </w:r>
                    <w:r>
                      <w:rPr>
                        <w:rFonts w:ascii="Frutiger LT Pro 55 Roman" w:hAnsi="Frutiger LT Pro 55 Roman"/>
                        <w:i/>
                        <w:spacing w:val="-32"/>
                        <w:sz w:val="25"/>
                      </w:rPr>
                      <w:t> </w:t>
                    </w:r>
                    <w:r>
                      <w:rPr>
                        <w:rFonts w:ascii="Frutiger LT Pro 55 Roman" w:hAnsi="Frutiger LT Pro 55 Roman"/>
                        <w:i/>
                        <w:sz w:val="25"/>
                      </w:rPr>
                      <w:t>A</w:t>
                    </w:r>
                    <w:r>
                      <w:rPr>
                        <w:rFonts w:ascii="Frutiger LT Pro 55 Roman" w:hAnsi="Frutiger LT Pro 55 Roman"/>
                        <w:i/>
                        <w:spacing w:val="-32"/>
                        <w:sz w:val="25"/>
                      </w:rPr>
                      <w:t> </w:t>
                    </w:r>
                    <w:r>
                      <w:rPr>
                        <w:rFonts w:ascii="Frutiger LT Pro 55 Roman" w:hAnsi="Frutiger LT Pro 55 Roman"/>
                        <w:i/>
                        <w:spacing w:val="-4"/>
                        <w:sz w:val="25"/>
                      </w:rPr>
                      <w:t>real</w:t>
                    </w:r>
                    <w:r>
                      <w:rPr>
                        <w:rFonts w:ascii="Frutiger LT Pro 55 Roman" w:hAnsi="Frutiger LT Pro 55 Roman"/>
                        <w:i/>
                        <w:spacing w:val="-31"/>
                        <w:sz w:val="25"/>
                      </w:rPr>
                      <w:t> </w:t>
                    </w:r>
                    <w:r>
                      <w:rPr>
                        <w:rFonts w:ascii="Frutiger LT Pro 55 Roman" w:hAnsi="Frutiger LT Pro 55 Roman"/>
                        <w:i/>
                        <w:spacing w:val="-4"/>
                        <w:sz w:val="25"/>
                      </w:rPr>
                      <w:t>asset</w:t>
                    </w:r>
                    <w:r>
                      <w:rPr>
                        <w:rFonts w:ascii="Frutiger LT Pro 55 Roman" w:hAnsi="Frutiger LT Pro 55 Roman"/>
                        <w:i/>
                        <w:spacing w:val="-32"/>
                        <w:sz w:val="25"/>
                      </w:rPr>
                      <w:t> </w:t>
                    </w:r>
                    <w:r>
                      <w:rPr>
                        <w:rFonts w:ascii="Frutiger LT Pro 55 Roman" w:hAnsi="Frutiger LT Pro 55 Roman"/>
                        <w:i/>
                        <w:spacing w:val="-5"/>
                        <w:sz w:val="25"/>
                      </w:rPr>
                      <w:t>for </w:t>
                    </w:r>
                    <w:r>
                      <w:rPr>
                        <w:rFonts w:ascii="Frutiger LT Pro 55 Roman" w:hAnsi="Frutiger LT Pro 55 Roman"/>
                        <w:i/>
                        <w:spacing w:val="-4"/>
                        <w:sz w:val="25"/>
                      </w:rPr>
                      <w:t>the</w:t>
                    </w:r>
                    <w:r>
                      <w:rPr>
                        <w:rFonts w:ascii="Frutiger LT Pro 55 Roman" w:hAnsi="Frutiger LT Pro 55 Roman"/>
                        <w:i/>
                        <w:spacing w:val="-32"/>
                        <w:sz w:val="25"/>
                      </w:rPr>
                      <w:t> </w:t>
                    </w:r>
                    <w:r>
                      <w:rPr>
                        <w:rFonts w:ascii="Frutiger LT Pro 55 Roman" w:hAnsi="Frutiger LT Pro 55 Roman"/>
                        <w:i/>
                        <w:spacing w:val="-4"/>
                        <w:sz w:val="25"/>
                      </w:rPr>
                      <w:t>city</w:t>
                    </w:r>
                    <w:r>
                      <w:rPr>
                        <w:rFonts w:ascii="Frutiger LT Pro 55 Roman" w:hAnsi="Frutiger LT Pro 55 Roman"/>
                        <w:i/>
                        <w:spacing w:val="-31"/>
                        <w:sz w:val="25"/>
                      </w:rPr>
                      <w:t> </w:t>
                    </w:r>
                    <w:r>
                      <w:rPr>
                        <w:rFonts w:ascii="Frutiger LT Pro 55 Roman" w:hAnsi="Frutiger LT Pro 55 Roman"/>
                        <w:i/>
                        <w:spacing w:val="-4"/>
                        <w:sz w:val="25"/>
                      </w:rPr>
                      <w:t>and</w:t>
                    </w:r>
                    <w:r>
                      <w:rPr>
                        <w:rFonts w:ascii="Frutiger LT Pro 55 Roman" w:hAnsi="Frutiger LT Pro 55 Roman"/>
                        <w:i/>
                        <w:spacing w:val="-32"/>
                        <w:sz w:val="25"/>
                      </w:rPr>
                      <w:t> </w:t>
                    </w:r>
                    <w:r>
                      <w:rPr>
                        <w:rFonts w:ascii="Frutiger LT Pro 55 Roman" w:hAnsi="Frutiger LT Pro 55 Roman"/>
                        <w:i/>
                        <w:spacing w:val="-4"/>
                        <w:sz w:val="25"/>
                      </w:rPr>
                      <w:t>for</w:t>
                    </w:r>
                    <w:r>
                      <w:rPr>
                        <w:rFonts w:ascii="Frutiger LT Pro 55 Roman" w:hAnsi="Frutiger LT Pro 55 Roman"/>
                        <w:i/>
                        <w:spacing w:val="-31"/>
                        <w:sz w:val="25"/>
                      </w:rPr>
                      <w:t> </w:t>
                    </w:r>
                    <w:r>
                      <w:rPr>
                        <w:rFonts w:ascii="Frutiger LT Pro 55 Roman" w:hAnsi="Frutiger LT Pro 55 Roman"/>
                        <w:i/>
                        <w:spacing w:val="-4"/>
                        <w:sz w:val="25"/>
                      </w:rPr>
                      <w:t>the</w:t>
                    </w:r>
                    <w:r>
                      <w:rPr>
                        <w:rFonts w:ascii="Frutiger LT Pro 55 Roman" w:hAnsi="Frutiger LT Pro 55 Roman"/>
                        <w:i/>
                        <w:spacing w:val="-31"/>
                        <w:sz w:val="25"/>
                      </w:rPr>
                      <w:t> </w:t>
                    </w:r>
                    <w:r>
                      <w:rPr>
                        <w:rFonts w:ascii="Frutiger LT Pro 55 Roman" w:hAnsi="Frutiger LT Pro 55 Roman"/>
                        <w:i/>
                        <w:spacing w:val="-4"/>
                        <w:sz w:val="25"/>
                      </w:rPr>
                      <w:t>wider</w:t>
                    </w:r>
                    <w:r>
                      <w:rPr>
                        <w:rFonts w:ascii="Frutiger LT Pro 55 Roman" w:hAnsi="Frutiger LT Pro 55 Roman"/>
                        <w:i/>
                        <w:spacing w:val="-32"/>
                        <w:sz w:val="25"/>
                      </w:rPr>
                      <w:t> </w:t>
                    </w:r>
                    <w:r>
                      <w:rPr>
                        <w:rFonts w:ascii="Frutiger LT Pro 55 Roman" w:hAnsi="Frutiger LT Pro 55 Roman"/>
                        <w:i/>
                        <w:spacing w:val="-5"/>
                        <w:sz w:val="25"/>
                      </w:rPr>
                      <w:t>system around children </w:t>
                    </w:r>
                    <w:r>
                      <w:rPr>
                        <w:rFonts w:ascii="Frutiger LT Pro 55 Roman" w:hAnsi="Frutiger LT Pro 55 Roman"/>
                        <w:i/>
                        <w:spacing w:val="-4"/>
                        <w:sz w:val="25"/>
                      </w:rPr>
                      <w:t>and </w:t>
                    </w:r>
                    <w:r>
                      <w:rPr>
                        <w:rFonts w:ascii="Frutiger LT Pro 55 Roman" w:hAnsi="Frutiger LT Pro 55 Roman"/>
                        <w:i/>
                        <w:spacing w:val="-5"/>
                        <w:sz w:val="25"/>
                      </w:rPr>
                      <w:t>young </w:t>
                    </w:r>
                    <w:r>
                      <w:rPr>
                        <w:rFonts w:ascii="Frutiger LT Pro 55 Roman" w:hAnsi="Frutiger LT Pro 55 Roman"/>
                        <w:i/>
                        <w:spacing w:val="-6"/>
                        <w:sz w:val="25"/>
                      </w:rPr>
                      <w:t>people’s </w:t>
                    </w:r>
                    <w:r>
                      <w:rPr>
                        <w:rFonts w:ascii="Frutiger LT Pro 55 Roman" w:hAnsi="Frutiger LT Pro 55 Roman"/>
                        <w:i/>
                        <w:spacing w:val="-5"/>
                        <w:sz w:val="25"/>
                      </w:rPr>
                      <w:t>mental</w:t>
                    </w:r>
                    <w:r>
                      <w:rPr>
                        <w:rFonts w:ascii="Frutiger LT Pro 55 Roman" w:hAnsi="Frutiger LT Pro 55 Roman"/>
                        <w:i/>
                        <w:spacing w:val="-40"/>
                        <w:sz w:val="25"/>
                      </w:rPr>
                      <w:t> </w:t>
                    </w:r>
                    <w:r>
                      <w:rPr>
                        <w:rFonts w:ascii="Frutiger LT Pro 55 Roman" w:hAnsi="Frutiger LT Pro 55 Roman"/>
                        <w:i/>
                        <w:spacing w:val="-5"/>
                        <w:sz w:val="25"/>
                      </w:rPr>
                      <w:t>health.”</w:t>
                    </w:r>
                  </w:p>
                  <w:p>
                    <w:pPr>
                      <w:spacing w:line="237" w:lineRule="auto" w:before="244"/>
                      <w:ind w:left="175" w:right="941" w:firstLine="195"/>
                      <w:jc w:val="left"/>
                      <w:rPr>
                        <w:b/>
                        <w:sz w:val="20"/>
                      </w:rPr>
                    </w:pPr>
                    <w:r>
                      <w:rPr>
                        <w:b/>
                        <w:spacing w:val="-4"/>
                        <w:sz w:val="20"/>
                      </w:rPr>
                      <w:t>Peter Roderick FFPH, Director </w:t>
                    </w:r>
                    <w:r>
                      <w:rPr>
                        <w:b/>
                        <w:spacing w:val="-12"/>
                        <w:sz w:val="20"/>
                      </w:rPr>
                      <w:t>of </w:t>
                    </w:r>
                    <w:r>
                      <w:rPr>
                        <w:b/>
                        <w:spacing w:val="-4"/>
                        <w:sz w:val="20"/>
                      </w:rPr>
                      <w:t>Public Health, </w:t>
                    </w:r>
                    <w:r>
                      <w:rPr>
                        <w:b/>
                        <w:spacing w:val="-3"/>
                        <w:sz w:val="20"/>
                      </w:rPr>
                      <w:t>City </w:t>
                    </w:r>
                    <w:r>
                      <w:rPr>
                        <w:b/>
                        <w:sz w:val="20"/>
                      </w:rPr>
                      <w:t>of </w:t>
                    </w:r>
                    <w:r>
                      <w:rPr>
                        <w:b/>
                        <w:spacing w:val="-8"/>
                        <w:sz w:val="20"/>
                      </w:rPr>
                      <w:t>York </w:t>
                    </w:r>
                    <w:r>
                      <w:rPr>
                        <w:b/>
                        <w:spacing w:val="-7"/>
                        <w:sz w:val="20"/>
                      </w:rPr>
                      <w:t>Council</w:t>
                    </w:r>
                  </w:p>
                </w:txbxContent>
              </v:textbox>
              <w10:wrap type="none"/>
            </v:shape>
            <w10:wrap type="none"/>
          </v:group>
        </w:pict>
      </w:r>
      <w:r>
        <w:rPr>
          <w:b w:val="0"/>
          <w:spacing w:val="-4"/>
        </w:rPr>
        <w:t>for </w:t>
      </w:r>
      <w:r>
        <w:rPr>
          <w:b w:val="0"/>
          <w:spacing w:val="-5"/>
        </w:rPr>
        <w:t>championing </w:t>
      </w:r>
      <w:r>
        <w:rPr>
          <w:b w:val="0"/>
          <w:spacing w:val="-4"/>
        </w:rPr>
        <w:t>youth </w:t>
      </w:r>
      <w:r>
        <w:rPr>
          <w:b w:val="0"/>
          <w:spacing w:val="-5"/>
        </w:rPr>
        <w:t>voice, supporting young volunteers, </w:t>
      </w:r>
      <w:r>
        <w:rPr>
          <w:b w:val="0"/>
          <w:spacing w:val="-4"/>
        </w:rPr>
        <w:t>and </w:t>
      </w:r>
      <w:r>
        <w:rPr>
          <w:b w:val="0"/>
          <w:spacing w:val="-5"/>
        </w:rPr>
        <w:t>creating opportunities </w:t>
      </w:r>
      <w:r>
        <w:rPr>
          <w:b w:val="0"/>
          <w:spacing w:val="-4"/>
        </w:rPr>
        <w:t>for </w:t>
      </w:r>
      <w:r>
        <w:rPr>
          <w:b w:val="0"/>
          <w:spacing w:val="-5"/>
        </w:rPr>
        <w:t>CYP </w:t>
      </w:r>
      <w:r>
        <w:rPr>
          <w:b w:val="0"/>
          <w:spacing w:val="-3"/>
        </w:rPr>
        <w:t>to </w:t>
      </w:r>
      <w:r>
        <w:rPr>
          <w:b w:val="0"/>
          <w:spacing w:val="-5"/>
        </w:rPr>
        <w:t>actively inform services.</w:t>
      </w:r>
    </w:p>
    <w:p>
      <w:pPr>
        <w:pStyle w:val="Heading4"/>
        <w:spacing w:line="237" w:lineRule="auto" w:before="93"/>
        <w:ind w:left="1366" w:right="5917"/>
      </w:pPr>
      <w:r>
        <w:rPr>
          <w:spacing w:val="-5"/>
        </w:rPr>
        <w:t>Leading </w:t>
      </w:r>
      <w:r>
        <w:rPr>
          <w:spacing w:val="-3"/>
        </w:rPr>
        <w:t>on </w:t>
      </w:r>
      <w:r>
        <w:rPr>
          <w:spacing w:val="-5"/>
        </w:rPr>
        <w:t>System </w:t>
      </w:r>
      <w:r>
        <w:rPr>
          <w:spacing w:val="-4"/>
        </w:rPr>
        <w:t>Wide </w:t>
      </w:r>
      <w:r>
        <w:rPr>
          <w:spacing w:val="-5"/>
        </w:rPr>
        <w:t>Consultations </w:t>
      </w:r>
      <w:r>
        <w:rPr>
          <w:spacing w:val="-4"/>
        </w:rPr>
        <w:t>and </w:t>
      </w:r>
      <w:r>
        <w:rPr>
          <w:spacing w:val="-5"/>
        </w:rPr>
        <w:t>Engagement </w:t>
      </w:r>
      <w:r>
        <w:rPr>
          <w:spacing w:val="-3"/>
        </w:rPr>
        <w:t>to </w:t>
      </w:r>
      <w:r>
        <w:rPr>
          <w:spacing w:val="-5"/>
        </w:rPr>
        <w:t>improve </w:t>
      </w:r>
      <w:r>
        <w:rPr>
          <w:spacing w:val="-4"/>
        </w:rPr>
        <w:t>CYP </w:t>
      </w:r>
      <w:r>
        <w:rPr>
          <w:spacing w:val="-5"/>
        </w:rPr>
        <w:t>Mental Health</w:t>
      </w:r>
    </w:p>
    <w:p>
      <w:pPr>
        <w:pStyle w:val="BodyText"/>
        <w:spacing w:line="237" w:lineRule="auto" w:before="114"/>
        <w:ind w:left="1366" w:right="6364"/>
        <w:jc w:val="both"/>
        <w:rPr>
          <w:b w:val="0"/>
        </w:rPr>
      </w:pPr>
      <w:r>
        <w:rPr>
          <w:b w:val="0"/>
          <w:spacing w:val="-4"/>
        </w:rPr>
        <w:t>The HNY CYP </w:t>
      </w:r>
      <w:r>
        <w:rPr>
          <w:b w:val="0"/>
          <w:spacing w:val="-5"/>
        </w:rPr>
        <w:t>Mental Health Engagement </w:t>
      </w:r>
      <w:r>
        <w:rPr>
          <w:b w:val="0"/>
          <w:spacing w:val="-4"/>
        </w:rPr>
        <w:t>and </w:t>
      </w:r>
      <w:r>
        <w:rPr>
          <w:b w:val="0"/>
          <w:spacing w:val="-5"/>
        </w:rPr>
        <w:t>Coproduction manager </w:t>
      </w:r>
      <w:r>
        <w:rPr>
          <w:b w:val="0"/>
          <w:spacing w:val="-4"/>
        </w:rPr>
        <w:t>has led </w:t>
      </w:r>
      <w:r>
        <w:rPr>
          <w:b w:val="0"/>
          <w:spacing w:val="-3"/>
        </w:rPr>
        <w:t>on</w:t>
      </w:r>
      <w:r>
        <w:rPr>
          <w:b w:val="0"/>
          <w:spacing w:val="-27"/>
        </w:rPr>
        <w:t> </w:t>
      </w:r>
      <w:r>
        <w:rPr>
          <w:b w:val="0"/>
          <w:spacing w:val="-5"/>
        </w:rPr>
        <w:t>the coproduction </w:t>
      </w:r>
      <w:r>
        <w:rPr>
          <w:b w:val="0"/>
          <w:spacing w:val="-3"/>
        </w:rPr>
        <w:t>of </w:t>
      </w:r>
      <w:r>
        <w:rPr>
          <w:b w:val="0"/>
          <w:spacing w:val="-5"/>
        </w:rPr>
        <w:t>system </w:t>
      </w:r>
      <w:r>
        <w:rPr>
          <w:b w:val="0"/>
          <w:spacing w:val="-4"/>
        </w:rPr>
        <w:t>wide</w:t>
      </w:r>
      <w:r>
        <w:rPr>
          <w:b w:val="0"/>
          <w:spacing w:val="-21"/>
        </w:rPr>
        <w:t> </w:t>
      </w:r>
      <w:r>
        <w:rPr>
          <w:b w:val="0"/>
          <w:spacing w:val="-5"/>
        </w:rPr>
        <w:t>consultations </w:t>
      </w:r>
      <w:r>
        <w:rPr>
          <w:b w:val="0"/>
          <w:spacing w:val="-4"/>
        </w:rPr>
        <w:t>with CYP</w:t>
      </w:r>
      <w:r>
        <w:rPr>
          <w:b w:val="0"/>
          <w:spacing w:val="-16"/>
        </w:rPr>
        <w:t> </w:t>
      </w:r>
      <w:r>
        <w:rPr>
          <w:b w:val="0"/>
          <w:spacing w:val="-5"/>
        </w:rPr>
        <w:t>on:</w:t>
      </w:r>
    </w:p>
    <w:p>
      <w:pPr>
        <w:pStyle w:val="ListParagraph"/>
        <w:numPr>
          <w:ilvl w:val="1"/>
          <w:numId w:val="5"/>
        </w:numPr>
        <w:tabs>
          <w:tab w:pos="1544" w:val="left" w:leader="none"/>
        </w:tabs>
        <w:spacing w:line="240" w:lineRule="auto" w:before="112" w:after="0"/>
        <w:ind w:left="1543" w:right="0" w:hanging="178"/>
        <w:jc w:val="left"/>
        <w:rPr>
          <w:b w:val="0"/>
          <w:sz w:val="24"/>
        </w:rPr>
      </w:pPr>
      <w:r>
        <w:rPr>
          <w:b w:val="0"/>
          <w:spacing w:val="-5"/>
          <w:sz w:val="24"/>
        </w:rPr>
        <w:t>Improving Digital</w:t>
      </w:r>
      <w:r>
        <w:rPr>
          <w:b w:val="0"/>
          <w:spacing w:val="-15"/>
          <w:sz w:val="24"/>
        </w:rPr>
        <w:t> </w:t>
      </w:r>
      <w:r>
        <w:rPr>
          <w:b w:val="0"/>
          <w:spacing w:val="-5"/>
          <w:sz w:val="24"/>
        </w:rPr>
        <w:t>Access</w:t>
      </w:r>
    </w:p>
    <w:p>
      <w:pPr>
        <w:pStyle w:val="ListParagraph"/>
        <w:numPr>
          <w:ilvl w:val="1"/>
          <w:numId w:val="5"/>
        </w:numPr>
        <w:tabs>
          <w:tab w:pos="1544" w:val="left" w:leader="none"/>
        </w:tabs>
        <w:spacing w:line="237" w:lineRule="auto" w:before="113" w:after="0"/>
        <w:ind w:left="1586" w:right="5976" w:hanging="221"/>
        <w:jc w:val="left"/>
        <w:rPr>
          <w:b w:val="0"/>
          <w:sz w:val="24"/>
        </w:rPr>
      </w:pPr>
      <w:r>
        <w:rPr>
          <w:b w:val="0"/>
          <w:spacing w:val="-5"/>
          <w:sz w:val="24"/>
        </w:rPr>
        <w:t>Improving support </w:t>
      </w:r>
      <w:r>
        <w:rPr>
          <w:b w:val="0"/>
          <w:spacing w:val="-4"/>
          <w:sz w:val="24"/>
        </w:rPr>
        <w:t>for CYP </w:t>
      </w:r>
      <w:r>
        <w:rPr>
          <w:b w:val="0"/>
          <w:spacing w:val="-5"/>
          <w:sz w:val="24"/>
        </w:rPr>
        <w:t>Admitted to </w:t>
      </w:r>
      <w:r>
        <w:rPr>
          <w:b w:val="0"/>
          <w:spacing w:val="-4"/>
          <w:sz w:val="24"/>
        </w:rPr>
        <w:t>Acute </w:t>
      </w:r>
      <w:r>
        <w:rPr>
          <w:b w:val="0"/>
          <w:spacing w:val="-5"/>
          <w:sz w:val="24"/>
        </w:rPr>
        <w:t>Paediatrics </w:t>
      </w:r>
      <w:r>
        <w:rPr>
          <w:b w:val="0"/>
          <w:spacing w:val="-4"/>
          <w:sz w:val="24"/>
        </w:rPr>
        <w:t>with </w:t>
      </w:r>
      <w:r>
        <w:rPr>
          <w:b w:val="0"/>
          <w:spacing w:val="-5"/>
          <w:sz w:val="24"/>
        </w:rPr>
        <w:t>Mental Health</w:t>
      </w:r>
      <w:r>
        <w:rPr>
          <w:b w:val="0"/>
          <w:spacing w:val="-17"/>
          <w:sz w:val="24"/>
        </w:rPr>
        <w:t> </w:t>
      </w:r>
      <w:r>
        <w:rPr>
          <w:b w:val="0"/>
          <w:spacing w:val="-5"/>
          <w:sz w:val="24"/>
        </w:rPr>
        <w:t>Needs.</w:t>
      </w:r>
    </w:p>
    <w:p>
      <w:pPr>
        <w:pStyle w:val="ListParagraph"/>
        <w:numPr>
          <w:ilvl w:val="1"/>
          <w:numId w:val="5"/>
        </w:numPr>
        <w:tabs>
          <w:tab w:pos="1544" w:val="left" w:leader="none"/>
        </w:tabs>
        <w:spacing w:line="237" w:lineRule="auto" w:before="114" w:after="0"/>
        <w:ind w:left="1586" w:right="6107" w:hanging="221"/>
        <w:jc w:val="left"/>
        <w:rPr>
          <w:b w:val="0"/>
          <w:sz w:val="24"/>
        </w:rPr>
      </w:pPr>
      <w:r>
        <w:rPr>
          <w:b w:val="0"/>
          <w:spacing w:val="-5"/>
          <w:sz w:val="24"/>
        </w:rPr>
        <w:t>Improving Access </w:t>
      </w:r>
      <w:r>
        <w:rPr>
          <w:b w:val="0"/>
          <w:spacing w:val="-3"/>
          <w:sz w:val="24"/>
        </w:rPr>
        <w:t>to </w:t>
      </w:r>
      <w:r>
        <w:rPr>
          <w:b w:val="0"/>
          <w:spacing w:val="-5"/>
          <w:sz w:val="24"/>
        </w:rPr>
        <w:t>Mental Health Support </w:t>
      </w:r>
      <w:r>
        <w:rPr>
          <w:b w:val="0"/>
          <w:spacing w:val="-4"/>
          <w:sz w:val="24"/>
        </w:rPr>
        <w:t>and</w:t>
      </w:r>
      <w:r>
        <w:rPr>
          <w:b w:val="0"/>
          <w:spacing w:val="-10"/>
          <w:sz w:val="24"/>
        </w:rPr>
        <w:t> </w:t>
      </w:r>
      <w:r>
        <w:rPr>
          <w:b w:val="0"/>
          <w:spacing w:val="-5"/>
          <w:sz w:val="24"/>
        </w:rPr>
        <w:t>Services.</w:t>
      </w:r>
    </w:p>
    <w:p>
      <w:pPr>
        <w:pStyle w:val="ListParagraph"/>
        <w:numPr>
          <w:ilvl w:val="1"/>
          <w:numId w:val="5"/>
        </w:numPr>
        <w:tabs>
          <w:tab w:pos="1544" w:val="left" w:leader="none"/>
        </w:tabs>
        <w:spacing w:line="240" w:lineRule="auto" w:before="111" w:after="0"/>
        <w:ind w:left="1543" w:right="0" w:hanging="178"/>
        <w:jc w:val="left"/>
        <w:rPr>
          <w:b w:val="0"/>
          <w:sz w:val="24"/>
        </w:rPr>
      </w:pPr>
      <w:r>
        <w:rPr>
          <w:b w:val="0"/>
          <w:spacing w:val="-5"/>
          <w:sz w:val="24"/>
        </w:rPr>
        <w:t>Improving Outcome</w:t>
      </w:r>
      <w:r>
        <w:rPr>
          <w:b w:val="0"/>
          <w:spacing w:val="-15"/>
          <w:sz w:val="24"/>
        </w:rPr>
        <w:t> </w:t>
      </w:r>
      <w:r>
        <w:rPr>
          <w:b w:val="0"/>
          <w:spacing w:val="-5"/>
          <w:sz w:val="24"/>
        </w:rPr>
        <w:t>Reporting.</w:t>
      </w:r>
    </w:p>
    <w:p>
      <w:pPr>
        <w:spacing w:after="0" w:line="240" w:lineRule="auto"/>
        <w:jc w:val="left"/>
        <w:rPr>
          <w:sz w:val="24"/>
        </w:rPr>
        <w:sectPr>
          <w:pgSz w:w="11910" w:h="16840"/>
          <w:pgMar w:header="366" w:footer="227" w:top="1260" w:bottom="420" w:left="0" w:right="0"/>
        </w:sectPr>
      </w:pPr>
    </w:p>
    <w:p>
      <w:pPr>
        <w:pStyle w:val="BodyText"/>
        <w:rPr>
          <w:b w:val="0"/>
          <w:sz w:val="18"/>
        </w:rPr>
      </w:pPr>
    </w:p>
    <w:p>
      <w:pPr>
        <w:pStyle w:val="BodyText"/>
        <w:spacing w:line="237" w:lineRule="auto" w:before="95"/>
        <w:ind w:left="1554" w:right="1517"/>
        <w:rPr>
          <w:b w:val="0"/>
        </w:rPr>
      </w:pPr>
      <w:r>
        <w:rPr>
          <w:b w:val="0"/>
          <w:spacing w:val="-5"/>
        </w:rPr>
        <w:t>Overall, </w:t>
      </w:r>
      <w:r>
        <w:rPr>
          <w:b w:val="0"/>
          <w:spacing w:val="-3"/>
        </w:rPr>
        <w:t>we </w:t>
      </w:r>
      <w:r>
        <w:rPr>
          <w:b w:val="0"/>
          <w:spacing w:val="-4"/>
        </w:rPr>
        <w:t>have </w:t>
      </w:r>
      <w:r>
        <w:rPr>
          <w:b w:val="0"/>
          <w:spacing w:val="-3"/>
        </w:rPr>
        <w:t>50 </w:t>
      </w:r>
      <w:r>
        <w:rPr>
          <w:b w:val="0"/>
          <w:spacing w:val="-5"/>
        </w:rPr>
        <w:t>recommendations across </w:t>
      </w:r>
      <w:r>
        <w:rPr>
          <w:b w:val="0"/>
          <w:spacing w:val="-4"/>
        </w:rPr>
        <w:t>the </w:t>
      </w:r>
      <w:r>
        <w:rPr>
          <w:b w:val="0"/>
          <w:spacing w:val="-5"/>
        </w:rPr>
        <w:t>Thrive framework from these consultations. Moving forward </w:t>
      </w:r>
      <w:r>
        <w:rPr>
          <w:b w:val="0"/>
          <w:spacing w:val="-3"/>
        </w:rPr>
        <w:t>we </w:t>
      </w:r>
      <w:r>
        <w:rPr>
          <w:b w:val="0"/>
          <w:spacing w:val="-4"/>
        </w:rPr>
        <w:t>will </w:t>
      </w:r>
      <w:r>
        <w:rPr>
          <w:b w:val="0"/>
          <w:spacing w:val="-3"/>
        </w:rPr>
        <w:t>be </w:t>
      </w:r>
      <w:r>
        <w:rPr>
          <w:b w:val="0"/>
          <w:spacing w:val="-5"/>
        </w:rPr>
        <w:t>working </w:t>
      </w:r>
      <w:r>
        <w:rPr>
          <w:b w:val="0"/>
          <w:spacing w:val="-4"/>
        </w:rPr>
        <w:t>with </w:t>
      </w:r>
      <w:r>
        <w:rPr>
          <w:b w:val="0"/>
          <w:spacing w:val="-5"/>
        </w:rPr>
        <w:t>partners </w:t>
      </w:r>
      <w:r>
        <w:rPr>
          <w:b w:val="0"/>
          <w:spacing w:val="-4"/>
        </w:rPr>
        <w:t>and the </w:t>
      </w:r>
      <w:r>
        <w:rPr>
          <w:b w:val="0"/>
          <w:spacing w:val="-5"/>
        </w:rPr>
        <w:t>Nothing About </w:t>
      </w:r>
      <w:r>
        <w:rPr>
          <w:b w:val="0"/>
          <w:spacing w:val="-3"/>
        </w:rPr>
        <w:t>Us </w:t>
      </w:r>
      <w:r>
        <w:rPr>
          <w:b w:val="0"/>
          <w:spacing w:val="-4"/>
        </w:rPr>
        <w:t>Without </w:t>
      </w:r>
      <w:r>
        <w:rPr>
          <w:b w:val="0"/>
          <w:spacing w:val="-3"/>
        </w:rPr>
        <w:t>Us </w:t>
      </w:r>
      <w:r>
        <w:rPr>
          <w:b w:val="0"/>
          <w:spacing w:val="-4"/>
        </w:rPr>
        <w:t>CYP </w:t>
      </w:r>
      <w:r>
        <w:rPr>
          <w:b w:val="0"/>
          <w:spacing w:val="-5"/>
        </w:rPr>
        <w:t>Mental Health Advisory group </w:t>
      </w:r>
      <w:r>
        <w:rPr>
          <w:b w:val="0"/>
          <w:spacing w:val="-3"/>
        </w:rPr>
        <w:t>to </w:t>
      </w:r>
      <w:r>
        <w:rPr>
          <w:b w:val="0"/>
          <w:spacing w:val="-5"/>
        </w:rPr>
        <w:t>coproduce solutions </w:t>
      </w:r>
      <w:r>
        <w:rPr>
          <w:b w:val="0"/>
          <w:spacing w:val="-3"/>
        </w:rPr>
        <w:t>to </w:t>
      </w:r>
      <w:r>
        <w:rPr>
          <w:b w:val="0"/>
          <w:spacing w:val="-5"/>
        </w:rPr>
        <w:t>implement </w:t>
      </w:r>
      <w:r>
        <w:rPr>
          <w:b w:val="0"/>
          <w:spacing w:val="-10"/>
        </w:rPr>
        <w:t>CYP’s </w:t>
      </w:r>
      <w:r>
        <w:rPr>
          <w:b w:val="0"/>
          <w:spacing w:val="-5"/>
        </w:rPr>
        <w:t>recommendations </w:t>
      </w:r>
      <w:r>
        <w:rPr>
          <w:b w:val="0"/>
          <w:spacing w:val="-4"/>
        </w:rPr>
        <w:t>and </w:t>
      </w:r>
      <w:r>
        <w:rPr>
          <w:b w:val="0"/>
          <w:spacing w:val="-5"/>
        </w:rPr>
        <w:t>senior leaders’ pledges </w:t>
      </w:r>
      <w:r>
        <w:rPr>
          <w:b w:val="0"/>
          <w:spacing w:val="-3"/>
        </w:rPr>
        <w:t>to </w:t>
      </w:r>
      <w:r>
        <w:rPr>
          <w:b w:val="0"/>
          <w:spacing w:val="-5"/>
        </w:rPr>
        <w:t>deliver change </w:t>
      </w:r>
      <w:r>
        <w:rPr>
          <w:b w:val="0"/>
          <w:spacing w:val="-4"/>
        </w:rPr>
        <w:t>based </w:t>
      </w:r>
      <w:r>
        <w:rPr>
          <w:b w:val="0"/>
          <w:spacing w:val="-3"/>
        </w:rPr>
        <w:t>on </w:t>
      </w:r>
      <w:r>
        <w:rPr>
          <w:b w:val="0"/>
          <w:spacing w:val="-5"/>
        </w:rPr>
        <w:t>these findings.</w:t>
      </w:r>
    </w:p>
    <w:p>
      <w:pPr>
        <w:pStyle w:val="BodyText"/>
        <w:spacing w:before="2"/>
        <w:rPr>
          <w:b w:val="0"/>
          <w:sz w:val="10"/>
        </w:rPr>
      </w:pPr>
      <w:r>
        <w:rPr/>
        <w:pict>
          <v:group style="position:absolute;margin-left:38.788898pt;margin-top:8.1211pt;width:517.7pt;height:133.7pt;mso-position-horizontal-relative:page;mso-position-vertical-relative:paragraph;z-index:-251504640;mso-wrap-distance-left:0;mso-wrap-distance-right:0" coordorigin="776,162" coordsize="10354,2674">
            <v:shape style="position:absolute;left:775;top:162;width:10354;height:2624" coordorigin="776,162" coordsize="10354,2624" path="m10657,2239l10303,2239,10303,2516,10390,2516,10381,2551,10363,2583,10337,2611,10303,2635,10303,2786,10356,2773,10407,2753,10454,2728,10499,2698,10539,2663,10573,2624,10600,2582,10621,2536,10637,2485,10648,2427,10655,2362,10657,2291,10657,2239xm1130,162l1077,176,1027,196,979,221,934,251,894,286,860,325,833,367,812,413,796,464,785,522,778,586,776,657,776,1999,788,2075,822,2140,874,2192,940,2226,1016,2239,10776,2239,10776,2516,10863,2516,10854,2551,10836,2583,10810,2611,10776,2635,10776,2786,10829,2773,10879,2753,10926,2728,10971,2698,11011,2663,11045,2624,11073,2582,11094,2536,11110,2485,11121,2427,11127,2362,11130,2291,11130,917,11118,841,11083,775,11031,723,10966,689,10890,677,1130,677,1130,433,1042,433,1052,397,1069,366,1095,338,1130,314,1130,162xm1603,162l1549,176,1499,196,1451,221,1407,251,1367,286,1333,325,1306,367,1284,413,1269,464,1258,522,1251,586,1249,657,1249,677,1603,677,1603,433,1515,433,1524,397,1542,366,1568,338,1603,314,1603,162xe" filled="true" fillcolor="#bf0078" stroked="false">
              <v:path arrowok="t"/>
              <v:fill opacity="11796f" type="solid"/>
            </v:shape>
            <v:shape style="position:absolute;left:2502;top:973;width:6916;height:874" type="#_x0000_t202" filled="false" stroked="false">
              <v:textbox inset="0,0,0,0">
                <w:txbxContent>
                  <w:p>
                    <w:pPr>
                      <w:spacing w:line="228" w:lineRule="auto" w:before="6"/>
                      <w:ind w:left="-1" w:right="18" w:firstLine="0"/>
                      <w:jc w:val="center"/>
                      <w:rPr>
                        <w:rFonts w:ascii="Frutiger LT Pro 55 Roman" w:hAnsi="Frutiger LT Pro 55 Roman"/>
                        <w:i/>
                        <w:sz w:val="25"/>
                      </w:rPr>
                    </w:pPr>
                    <w:r>
                      <w:rPr>
                        <w:rFonts w:ascii="Frutiger LT Pro 55 Roman" w:hAnsi="Frutiger LT Pro 55 Roman"/>
                        <w:i/>
                        <w:spacing w:val="-4"/>
                        <w:sz w:val="25"/>
                      </w:rPr>
                      <w:t>“Over</w:t>
                    </w:r>
                    <w:r>
                      <w:rPr>
                        <w:rFonts w:ascii="Frutiger LT Pro 55 Roman" w:hAnsi="Frutiger LT Pro 55 Roman"/>
                        <w:i/>
                        <w:spacing w:val="-42"/>
                        <w:sz w:val="25"/>
                      </w:rPr>
                      <w:t> </w:t>
                    </w:r>
                    <w:r>
                      <w:rPr>
                        <w:rFonts w:ascii="Frutiger LT Pro 55 Roman" w:hAnsi="Frutiger LT Pro 55 Roman"/>
                        <w:i/>
                        <w:spacing w:val="-4"/>
                        <w:sz w:val="25"/>
                      </w:rPr>
                      <w:t>the</w:t>
                    </w:r>
                    <w:r>
                      <w:rPr>
                        <w:rFonts w:ascii="Frutiger LT Pro 55 Roman" w:hAnsi="Frutiger LT Pro 55 Roman"/>
                        <w:i/>
                        <w:spacing w:val="-41"/>
                        <w:sz w:val="25"/>
                      </w:rPr>
                      <w:t> </w:t>
                    </w:r>
                    <w:r>
                      <w:rPr>
                        <w:rFonts w:ascii="Frutiger LT Pro 55 Roman" w:hAnsi="Frutiger LT Pro 55 Roman"/>
                        <w:i/>
                        <w:spacing w:val="-4"/>
                        <w:sz w:val="25"/>
                      </w:rPr>
                      <w:t>past</w:t>
                    </w:r>
                    <w:r>
                      <w:rPr>
                        <w:rFonts w:ascii="Frutiger LT Pro 55 Roman" w:hAnsi="Frutiger LT Pro 55 Roman"/>
                        <w:i/>
                        <w:spacing w:val="-41"/>
                        <w:sz w:val="25"/>
                      </w:rPr>
                      <w:t> </w:t>
                    </w:r>
                    <w:r>
                      <w:rPr>
                        <w:rFonts w:ascii="Frutiger LT Pro 55 Roman" w:hAnsi="Frutiger LT Pro 55 Roman"/>
                        <w:i/>
                        <w:spacing w:val="-4"/>
                        <w:sz w:val="25"/>
                      </w:rPr>
                      <w:t>year</w:t>
                    </w:r>
                    <w:r>
                      <w:rPr>
                        <w:rFonts w:ascii="Frutiger LT Pro 55 Roman" w:hAnsi="Frutiger LT Pro 55 Roman"/>
                        <w:i/>
                        <w:spacing w:val="-41"/>
                        <w:sz w:val="25"/>
                      </w:rPr>
                      <w:t> </w:t>
                    </w:r>
                    <w:r>
                      <w:rPr>
                        <w:rFonts w:ascii="Frutiger LT Pro 55 Roman" w:hAnsi="Frutiger LT Pro 55 Roman"/>
                        <w:i/>
                        <w:spacing w:val="-5"/>
                        <w:sz w:val="25"/>
                      </w:rPr>
                      <w:t>volunteering</w:t>
                    </w:r>
                    <w:r>
                      <w:rPr>
                        <w:rFonts w:ascii="Frutiger LT Pro 55 Roman" w:hAnsi="Frutiger LT Pro 55 Roman"/>
                        <w:i/>
                        <w:spacing w:val="-41"/>
                        <w:sz w:val="25"/>
                      </w:rPr>
                      <w:t> </w:t>
                    </w:r>
                    <w:r>
                      <w:rPr>
                        <w:rFonts w:ascii="Frutiger LT Pro 55 Roman" w:hAnsi="Frutiger LT Pro 55 Roman"/>
                        <w:i/>
                        <w:spacing w:val="-4"/>
                        <w:sz w:val="25"/>
                      </w:rPr>
                      <w:t>for</w:t>
                    </w:r>
                    <w:r>
                      <w:rPr>
                        <w:rFonts w:ascii="Frutiger LT Pro 55 Roman" w:hAnsi="Frutiger LT Pro 55 Roman"/>
                        <w:i/>
                        <w:spacing w:val="-41"/>
                        <w:sz w:val="25"/>
                      </w:rPr>
                      <w:t> </w:t>
                    </w:r>
                    <w:r>
                      <w:rPr>
                        <w:rFonts w:ascii="Frutiger LT Pro 55 Roman" w:hAnsi="Frutiger LT Pro 55 Roman"/>
                        <w:i/>
                        <w:spacing w:val="-5"/>
                        <w:sz w:val="25"/>
                      </w:rPr>
                      <w:t>Nothing</w:t>
                    </w:r>
                    <w:r>
                      <w:rPr>
                        <w:rFonts w:ascii="Frutiger LT Pro 55 Roman" w:hAnsi="Frutiger LT Pro 55 Roman"/>
                        <w:i/>
                        <w:spacing w:val="-41"/>
                        <w:sz w:val="25"/>
                      </w:rPr>
                      <w:t> </w:t>
                    </w:r>
                    <w:r>
                      <w:rPr>
                        <w:rFonts w:ascii="Frutiger LT Pro 55 Roman" w:hAnsi="Frutiger LT Pro 55 Roman"/>
                        <w:i/>
                        <w:spacing w:val="-4"/>
                        <w:sz w:val="25"/>
                      </w:rPr>
                      <w:t>About</w:t>
                    </w:r>
                    <w:r>
                      <w:rPr>
                        <w:rFonts w:ascii="Frutiger LT Pro 55 Roman" w:hAnsi="Frutiger LT Pro 55 Roman"/>
                        <w:i/>
                        <w:spacing w:val="-41"/>
                        <w:sz w:val="25"/>
                      </w:rPr>
                      <w:t> </w:t>
                    </w:r>
                    <w:r>
                      <w:rPr>
                        <w:rFonts w:ascii="Frutiger LT Pro 55 Roman" w:hAnsi="Frutiger LT Pro 55 Roman"/>
                        <w:i/>
                        <w:spacing w:val="-3"/>
                        <w:sz w:val="25"/>
                      </w:rPr>
                      <w:t>Us</w:t>
                    </w:r>
                    <w:r>
                      <w:rPr>
                        <w:rFonts w:ascii="Frutiger LT Pro 55 Roman" w:hAnsi="Frutiger LT Pro 55 Roman"/>
                        <w:i/>
                        <w:spacing w:val="-41"/>
                        <w:sz w:val="25"/>
                      </w:rPr>
                      <w:t> </w:t>
                    </w:r>
                    <w:r>
                      <w:rPr>
                        <w:rFonts w:ascii="Frutiger LT Pro 55 Roman" w:hAnsi="Frutiger LT Pro 55 Roman"/>
                        <w:i/>
                        <w:spacing w:val="-5"/>
                        <w:sz w:val="25"/>
                      </w:rPr>
                      <w:t>Without </w:t>
                    </w:r>
                    <w:r>
                      <w:rPr>
                        <w:rFonts w:ascii="Frutiger LT Pro 55 Roman" w:hAnsi="Frutiger LT Pro 55 Roman"/>
                        <w:i/>
                        <w:spacing w:val="-3"/>
                        <w:sz w:val="25"/>
                      </w:rPr>
                      <w:t>Us</w:t>
                    </w:r>
                    <w:r>
                      <w:rPr>
                        <w:rFonts w:ascii="Frutiger LT Pro 55 Roman" w:hAnsi="Frutiger LT Pro 55 Roman"/>
                        <w:i/>
                        <w:spacing w:val="-28"/>
                        <w:sz w:val="25"/>
                      </w:rPr>
                      <w:t> </w:t>
                    </w:r>
                    <w:r>
                      <w:rPr>
                        <w:rFonts w:ascii="Frutiger LT Pro 55 Roman" w:hAnsi="Frutiger LT Pro 55 Roman"/>
                        <w:i/>
                        <w:spacing w:val="-5"/>
                        <w:sz w:val="25"/>
                      </w:rPr>
                      <w:t>really</w:t>
                    </w:r>
                    <w:r>
                      <w:rPr>
                        <w:rFonts w:ascii="Frutiger LT Pro 55 Roman" w:hAnsi="Frutiger LT Pro 55 Roman"/>
                        <w:i/>
                        <w:spacing w:val="-28"/>
                        <w:sz w:val="25"/>
                      </w:rPr>
                      <w:t> </w:t>
                    </w:r>
                    <w:r>
                      <w:rPr>
                        <w:rFonts w:ascii="Frutiger LT Pro 55 Roman" w:hAnsi="Frutiger LT Pro 55 Roman"/>
                        <w:i/>
                        <w:spacing w:val="-5"/>
                        <w:sz w:val="25"/>
                      </w:rPr>
                      <w:t>helped</w:t>
                    </w:r>
                    <w:r>
                      <w:rPr>
                        <w:rFonts w:ascii="Frutiger LT Pro 55 Roman" w:hAnsi="Frutiger LT Pro 55 Roman"/>
                        <w:i/>
                        <w:spacing w:val="-27"/>
                        <w:sz w:val="25"/>
                      </w:rPr>
                      <w:t> </w:t>
                    </w:r>
                    <w:r>
                      <w:rPr>
                        <w:rFonts w:ascii="Frutiger LT Pro 55 Roman" w:hAnsi="Frutiger LT Pro 55 Roman"/>
                        <w:i/>
                        <w:spacing w:val="-3"/>
                        <w:sz w:val="25"/>
                      </w:rPr>
                      <w:t>me</w:t>
                    </w:r>
                    <w:r>
                      <w:rPr>
                        <w:rFonts w:ascii="Frutiger LT Pro 55 Roman" w:hAnsi="Frutiger LT Pro 55 Roman"/>
                        <w:i/>
                        <w:spacing w:val="-28"/>
                        <w:sz w:val="25"/>
                      </w:rPr>
                      <w:t> </w:t>
                    </w:r>
                    <w:r>
                      <w:rPr>
                        <w:rFonts w:ascii="Frutiger LT Pro 55 Roman" w:hAnsi="Frutiger LT Pro 55 Roman"/>
                        <w:i/>
                        <w:spacing w:val="-4"/>
                        <w:sz w:val="25"/>
                      </w:rPr>
                      <w:t>deal</w:t>
                    </w:r>
                    <w:r>
                      <w:rPr>
                        <w:rFonts w:ascii="Frutiger LT Pro 55 Roman" w:hAnsi="Frutiger LT Pro 55 Roman"/>
                        <w:i/>
                        <w:spacing w:val="-28"/>
                        <w:sz w:val="25"/>
                      </w:rPr>
                      <w:t> </w:t>
                    </w:r>
                    <w:r>
                      <w:rPr>
                        <w:rFonts w:ascii="Frutiger LT Pro 55 Roman" w:hAnsi="Frutiger LT Pro 55 Roman"/>
                        <w:i/>
                        <w:spacing w:val="-4"/>
                        <w:sz w:val="25"/>
                      </w:rPr>
                      <w:t>with</w:t>
                    </w:r>
                    <w:r>
                      <w:rPr>
                        <w:rFonts w:ascii="Frutiger LT Pro 55 Roman" w:hAnsi="Frutiger LT Pro 55 Roman"/>
                        <w:i/>
                        <w:spacing w:val="-27"/>
                        <w:sz w:val="25"/>
                      </w:rPr>
                      <w:t> </w:t>
                    </w:r>
                    <w:r>
                      <w:rPr>
                        <w:rFonts w:ascii="Frutiger LT Pro 55 Roman" w:hAnsi="Frutiger LT Pro 55 Roman"/>
                        <w:i/>
                        <w:spacing w:val="-3"/>
                        <w:sz w:val="25"/>
                      </w:rPr>
                      <w:t>my</w:t>
                    </w:r>
                    <w:r>
                      <w:rPr>
                        <w:rFonts w:ascii="Frutiger LT Pro 55 Roman" w:hAnsi="Frutiger LT Pro 55 Roman"/>
                        <w:i/>
                        <w:spacing w:val="-28"/>
                        <w:sz w:val="25"/>
                      </w:rPr>
                      <w:t> </w:t>
                    </w:r>
                    <w:r>
                      <w:rPr>
                        <w:rFonts w:ascii="Frutiger LT Pro 55 Roman" w:hAnsi="Frutiger LT Pro 55 Roman"/>
                        <w:i/>
                        <w:spacing w:val="-5"/>
                        <w:sz w:val="25"/>
                      </w:rPr>
                      <w:t>mental</w:t>
                    </w:r>
                    <w:r>
                      <w:rPr>
                        <w:rFonts w:ascii="Frutiger LT Pro 55 Roman" w:hAnsi="Frutiger LT Pro 55 Roman"/>
                        <w:i/>
                        <w:spacing w:val="-27"/>
                        <w:sz w:val="25"/>
                      </w:rPr>
                      <w:t> </w:t>
                    </w:r>
                    <w:r>
                      <w:rPr>
                        <w:rFonts w:ascii="Frutiger LT Pro 55 Roman" w:hAnsi="Frutiger LT Pro 55 Roman"/>
                        <w:i/>
                        <w:spacing w:val="-5"/>
                        <w:sz w:val="25"/>
                      </w:rPr>
                      <w:t>health</w:t>
                    </w:r>
                    <w:r>
                      <w:rPr>
                        <w:rFonts w:ascii="Frutiger LT Pro 55 Roman" w:hAnsi="Frutiger LT Pro 55 Roman"/>
                        <w:i/>
                        <w:spacing w:val="-28"/>
                        <w:sz w:val="25"/>
                      </w:rPr>
                      <w:t> </w:t>
                    </w:r>
                    <w:r>
                      <w:rPr>
                        <w:rFonts w:ascii="Frutiger LT Pro 55 Roman" w:hAnsi="Frutiger LT Pro 55 Roman"/>
                        <w:i/>
                        <w:spacing w:val="-4"/>
                        <w:sz w:val="25"/>
                      </w:rPr>
                      <w:t>and</w:t>
                    </w:r>
                    <w:r>
                      <w:rPr>
                        <w:rFonts w:ascii="Frutiger LT Pro 55 Roman" w:hAnsi="Frutiger LT Pro 55 Roman"/>
                        <w:i/>
                        <w:spacing w:val="-28"/>
                        <w:sz w:val="25"/>
                      </w:rPr>
                      <w:t> </w:t>
                    </w:r>
                    <w:r>
                      <w:rPr>
                        <w:rFonts w:ascii="Frutiger LT Pro 55 Roman" w:hAnsi="Frutiger LT Pro 55 Roman"/>
                        <w:i/>
                        <w:spacing w:val="-4"/>
                        <w:sz w:val="25"/>
                      </w:rPr>
                      <w:t>also</w:t>
                    </w:r>
                    <w:r>
                      <w:rPr>
                        <w:rFonts w:ascii="Frutiger LT Pro 55 Roman" w:hAnsi="Frutiger LT Pro 55 Roman"/>
                        <w:i/>
                        <w:spacing w:val="-27"/>
                        <w:sz w:val="25"/>
                      </w:rPr>
                      <w:t> </w:t>
                    </w:r>
                    <w:r>
                      <w:rPr>
                        <w:rFonts w:ascii="Frutiger LT Pro 55 Roman" w:hAnsi="Frutiger LT Pro 55 Roman"/>
                        <w:i/>
                        <w:spacing w:val="-5"/>
                        <w:sz w:val="25"/>
                      </w:rPr>
                      <w:t>do something</w:t>
                    </w:r>
                    <w:r>
                      <w:rPr>
                        <w:rFonts w:ascii="Frutiger LT Pro 55 Roman" w:hAnsi="Frutiger LT Pro 55 Roman"/>
                        <w:i/>
                        <w:spacing w:val="-16"/>
                        <w:sz w:val="25"/>
                      </w:rPr>
                      <w:t> </w:t>
                    </w:r>
                    <w:r>
                      <w:rPr>
                        <w:rFonts w:ascii="Frutiger LT Pro 55 Roman" w:hAnsi="Frutiger LT Pro 55 Roman"/>
                        <w:i/>
                        <w:spacing w:val="-5"/>
                        <w:sz w:val="25"/>
                      </w:rPr>
                      <w:t>positive.”</w:t>
                    </w:r>
                  </w:p>
                </w:txbxContent>
              </v:textbox>
              <w10:wrap type="none"/>
            </v:shape>
            <v:shape style="position:absolute;left:8475;top:2357;width:1653;height:479" type="#_x0000_t202" filled="false" stroked="false">
              <v:textbox inset="0,0,0,0">
                <w:txbxContent>
                  <w:p>
                    <w:pPr>
                      <w:spacing w:line="237" w:lineRule="auto" w:before="0"/>
                      <w:ind w:left="0" w:right="1" w:firstLine="1181"/>
                      <w:jc w:val="left"/>
                      <w:rPr>
                        <w:b/>
                        <w:sz w:val="20"/>
                      </w:rPr>
                    </w:pPr>
                    <w:r>
                      <w:rPr>
                        <w:b/>
                        <w:spacing w:val="-4"/>
                        <w:sz w:val="20"/>
                      </w:rPr>
                      <w:t>Ryan (young </w:t>
                    </w:r>
                    <w:r>
                      <w:rPr>
                        <w:b/>
                        <w:spacing w:val="-6"/>
                        <w:sz w:val="20"/>
                      </w:rPr>
                      <w:t>volunteer)</w:t>
                    </w:r>
                  </w:p>
                </w:txbxContent>
              </v:textbox>
              <w10:wrap type="none"/>
            </v:shape>
            <w10:wrap type="topAndBottom"/>
          </v:group>
        </w:pict>
      </w:r>
    </w:p>
    <w:p>
      <w:pPr>
        <w:pStyle w:val="Heading4"/>
        <w:spacing w:before="57"/>
        <w:ind w:left="1554"/>
      </w:pPr>
      <w:r>
        <w:rPr/>
        <w:t>Highlights and Impact</w:t>
      </w:r>
    </w:p>
    <w:p>
      <w:pPr>
        <w:pStyle w:val="BodyText"/>
        <w:spacing w:before="111"/>
        <w:ind w:left="1554"/>
        <w:rPr>
          <w:b w:val="0"/>
        </w:rPr>
      </w:pPr>
      <w:r>
        <w:rPr>
          <w:b w:val="0"/>
        </w:rPr>
        <w:t>Our efforts have led to several notable achievements, including:</w:t>
      </w:r>
    </w:p>
    <w:p>
      <w:pPr>
        <w:pStyle w:val="ListParagraph"/>
        <w:numPr>
          <w:ilvl w:val="2"/>
          <w:numId w:val="5"/>
        </w:numPr>
        <w:tabs>
          <w:tab w:pos="1742" w:val="left" w:leader="none"/>
        </w:tabs>
        <w:spacing w:line="237" w:lineRule="auto" w:before="113" w:after="0"/>
        <w:ind w:left="1754" w:right="1587" w:hanging="200"/>
        <w:jc w:val="left"/>
        <w:rPr>
          <w:b w:val="0"/>
          <w:sz w:val="24"/>
        </w:rPr>
      </w:pPr>
      <w:r>
        <w:rPr>
          <w:b w:val="0"/>
          <w:sz w:val="24"/>
        </w:rPr>
        <w:t>Facilitation of two system wide Humber and North Yorkshire-wide events, bringing together CYP and decision-makers to improve mental health provision. This </w:t>
      </w:r>
      <w:r>
        <w:rPr>
          <w:b w:val="0"/>
          <w:spacing w:val="-3"/>
          <w:sz w:val="24"/>
        </w:rPr>
        <w:t>inspired </w:t>
      </w:r>
      <w:r>
        <w:rPr>
          <w:b w:val="0"/>
          <w:sz w:val="24"/>
        </w:rPr>
        <w:t>27 senior leaders to make pledges in support of our mission, amplifying our impact across the</w:t>
      </w:r>
      <w:r>
        <w:rPr>
          <w:b w:val="0"/>
          <w:spacing w:val="-1"/>
          <w:sz w:val="24"/>
        </w:rPr>
        <w:t> </w:t>
      </w:r>
      <w:r>
        <w:rPr>
          <w:b w:val="0"/>
          <w:sz w:val="24"/>
        </w:rPr>
        <w:t>patch.</w:t>
      </w:r>
    </w:p>
    <w:p>
      <w:pPr>
        <w:pStyle w:val="ListParagraph"/>
        <w:numPr>
          <w:ilvl w:val="2"/>
          <w:numId w:val="5"/>
        </w:numPr>
        <w:tabs>
          <w:tab w:pos="1742" w:val="left" w:leader="none"/>
        </w:tabs>
        <w:spacing w:line="237" w:lineRule="auto" w:before="114" w:after="0"/>
        <w:ind w:left="1754" w:right="1636" w:hanging="200"/>
        <w:jc w:val="left"/>
        <w:rPr>
          <w:b w:val="0"/>
          <w:sz w:val="24"/>
        </w:rPr>
      </w:pPr>
      <w:r>
        <w:rPr>
          <w:b w:val="0"/>
          <w:sz w:val="24"/>
        </w:rPr>
        <w:t>Consultation with 242 CYP to improve access to mental health services, resulting </w:t>
      </w:r>
      <w:r>
        <w:rPr>
          <w:b w:val="0"/>
          <w:spacing w:val="-8"/>
          <w:sz w:val="24"/>
        </w:rPr>
        <w:t>in </w:t>
      </w:r>
      <w:r>
        <w:rPr>
          <w:b w:val="0"/>
          <w:sz w:val="24"/>
        </w:rPr>
        <w:t>50 actionable</w:t>
      </w:r>
      <w:r>
        <w:rPr>
          <w:b w:val="0"/>
          <w:spacing w:val="-1"/>
          <w:sz w:val="24"/>
        </w:rPr>
        <w:t> </w:t>
      </w:r>
      <w:r>
        <w:rPr>
          <w:b w:val="0"/>
          <w:sz w:val="24"/>
        </w:rPr>
        <w:t>recommendations.</w:t>
      </w:r>
    </w:p>
    <w:p>
      <w:pPr>
        <w:pStyle w:val="ListParagraph"/>
        <w:numPr>
          <w:ilvl w:val="2"/>
          <w:numId w:val="5"/>
        </w:numPr>
        <w:tabs>
          <w:tab w:pos="1742" w:val="left" w:leader="none"/>
        </w:tabs>
        <w:spacing w:line="237" w:lineRule="auto" w:before="114" w:after="0"/>
        <w:ind w:left="1754" w:right="1981" w:hanging="200"/>
        <w:jc w:val="left"/>
        <w:rPr>
          <w:b w:val="0"/>
          <w:sz w:val="24"/>
        </w:rPr>
      </w:pPr>
      <w:r>
        <w:rPr>
          <w:b w:val="0"/>
          <w:sz w:val="24"/>
        </w:rPr>
        <w:t>Developing animations to be used in staff training on issues such as improving mental health support and reducing health inequalities for LGBT+ young </w:t>
      </w:r>
      <w:r>
        <w:rPr>
          <w:b w:val="0"/>
          <w:spacing w:val="-3"/>
          <w:sz w:val="24"/>
        </w:rPr>
        <w:t>people </w:t>
      </w:r>
      <w:r>
        <w:rPr>
          <w:b w:val="0"/>
          <w:sz w:val="24"/>
        </w:rPr>
        <w:t>and for racially minoritized young people.</w:t>
      </w:r>
    </w:p>
    <w:p>
      <w:pPr>
        <w:pStyle w:val="ListParagraph"/>
        <w:numPr>
          <w:ilvl w:val="2"/>
          <w:numId w:val="5"/>
        </w:numPr>
        <w:tabs>
          <w:tab w:pos="1742" w:val="left" w:leader="none"/>
        </w:tabs>
        <w:spacing w:line="237" w:lineRule="auto" w:before="114" w:after="0"/>
        <w:ind w:left="1754" w:right="1601" w:hanging="200"/>
        <w:jc w:val="left"/>
        <w:rPr>
          <w:b w:val="0"/>
          <w:sz w:val="24"/>
        </w:rPr>
      </w:pPr>
      <w:r>
        <w:rPr>
          <w:b w:val="0"/>
          <w:sz w:val="24"/>
        </w:rPr>
        <w:t>Feedback from partners who have started to implement the recommendations </w:t>
      </w:r>
      <w:r>
        <w:rPr>
          <w:b w:val="0"/>
          <w:spacing w:val="-6"/>
          <w:sz w:val="24"/>
        </w:rPr>
        <w:t>from </w:t>
      </w:r>
      <w:r>
        <w:rPr>
          <w:b w:val="0"/>
          <w:sz w:val="24"/>
        </w:rPr>
        <w:t>the recent</w:t>
      </w:r>
      <w:r>
        <w:rPr>
          <w:b w:val="0"/>
          <w:spacing w:val="-1"/>
          <w:sz w:val="24"/>
        </w:rPr>
        <w:t> </w:t>
      </w:r>
      <w:r>
        <w:rPr>
          <w:b w:val="0"/>
          <w:sz w:val="24"/>
        </w:rPr>
        <w:t>consultations.</w:t>
      </w:r>
    </w:p>
    <w:p>
      <w:pPr>
        <w:pStyle w:val="ListParagraph"/>
        <w:numPr>
          <w:ilvl w:val="2"/>
          <w:numId w:val="5"/>
        </w:numPr>
        <w:tabs>
          <w:tab w:pos="1742" w:val="left" w:leader="none"/>
        </w:tabs>
        <w:spacing w:line="237" w:lineRule="auto" w:before="114" w:after="0"/>
        <w:ind w:left="1754" w:right="1772" w:hanging="200"/>
        <w:jc w:val="left"/>
        <w:rPr>
          <w:b w:val="0"/>
          <w:sz w:val="24"/>
        </w:rPr>
      </w:pPr>
      <w:r>
        <w:rPr>
          <w:b w:val="0"/>
          <w:sz w:val="24"/>
        </w:rPr>
        <w:t>CYP Engagement and Coproduction Manager and 2 </w:t>
      </w:r>
      <w:r>
        <w:rPr>
          <w:b w:val="0"/>
          <w:spacing w:val="-5"/>
          <w:sz w:val="24"/>
        </w:rPr>
        <w:t>Young </w:t>
      </w:r>
      <w:r>
        <w:rPr>
          <w:b w:val="0"/>
          <w:sz w:val="24"/>
        </w:rPr>
        <w:t>Volunteers joining </w:t>
      </w:r>
      <w:r>
        <w:rPr>
          <w:b w:val="0"/>
          <w:spacing w:val="-5"/>
          <w:sz w:val="24"/>
        </w:rPr>
        <w:t>the </w:t>
      </w:r>
      <w:r>
        <w:rPr>
          <w:b w:val="0"/>
          <w:sz w:val="24"/>
        </w:rPr>
        <w:t>Leading Lundy National Community of Practice .</w:t>
      </w:r>
    </w:p>
    <w:p>
      <w:pPr>
        <w:pStyle w:val="BodyText"/>
        <w:rPr>
          <w:b w:val="0"/>
          <w:sz w:val="20"/>
        </w:rPr>
      </w:pPr>
    </w:p>
    <w:p>
      <w:pPr>
        <w:pStyle w:val="BodyText"/>
        <w:spacing w:before="6"/>
        <w:rPr>
          <w:b w:val="0"/>
          <w:sz w:val="11"/>
        </w:rPr>
      </w:pPr>
      <w:r>
        <w:rPr/>
        <w:pict>
          <v:group style="position:absolute;margin-left:38.788898pt;margin-top:8.933060pt;width:517.7pt;height:164.65pt;mso-position-horizontal-relative:page;mso-position-vertical-relative:paragraph;z-index:-251502592;mso-wrap-distance-left:0;mso-wrap-distance-right:0" coordorigin="776,179" coordsize="10354,3293">
            <v:shape style="position:absolute;left:775;top:178;width:10354;height:3243" coordorigin="776,179" coordsize="10354,3243" path="m10657,2874l10303,2874,10303,3151,10390,3151,10381,3186,10363,3218,10337,3246,10303,3270,10303,3421,10356,3408,10407,3388,10454,3363,10499,3333,10539,3298,10573,3259,10600,3217,10621,3171,10637,3120,10648,3062,10655,2998,10657,2926,10657,2874xm1130,179l1077,193,1027,212,979,237,934,268,894,303,860,341,833,384,812,429,796,480,785,538,778,603,776,674,776,2634,788,2710,822,2776,874,2827,940,2862,1016,2874,10776,2874,10776,3151,10863,3151,10854,3186,10836,3218,10810,3246,10776,3270,10776,3421,10829,3408,10879,3388,10926,3363,10971,3333,11011,3298,11045,3259,11073,3217,11094,3171,11110,3120,11121,3062,11127,2998,11130,2926,11130,933,11118,857,11083,791,11031,739,10966,705,10890,693,1130,693,1130,449,1042,449,1052,414,1069,382,1095,354,1130,330,1130,179xm1603,179l1549,193,1499,212,1451,237,1407,268,1367,303,1333,341,1306,384,1284,429,1269,480,1258,538,1251,603,1249,674,1249,693,1603,693,1603,449,1515,449,1524,414,1542,382,1568,354,1603,330,1603,179xe" filled="true" fillcolor="#dfd8ed" stroked="false">
              <v:path arrowok="t"/>
              <v:fill type="solid"/>
            </v:shape>
            <v:shape style="position:absolute;left:775;top:178;width:10354;height:3293" type="#_x0000_t202" filled="false" stroked="false">
              <v:textbox inset="0,0,0,0">
                <w:txbxContent>
                  <w:p>
                    <w:pPr>
                      <w:spacing w:line="240" w:lineRule="auto" w:before="0"/>
                      <w:rPr>
                        <w:b w:val="0"/>
                        <w:sz w:val="30"/>
                      </w:rPr>
                    </w:pPr>
                  </w:p>
                  <w:p>
                    <w:pPr>
                      <w:spacing w:line="240" w:lineRule="auto" w:before="2"/>
                      <w:rPr>
                        <w:b w:val="0"/>
                        <w:sz w:val="29"/>
                      </w:rPr>
                    </w:pPr>
                  </w:p>
                  <w:p>
                    <w:pPr>
                      <w:spacing w:line="228" w:lineRule="auto" w:before="0"/>
                      <w:ind w:left="408" w:right="522" w:firstLine="0"/>
                      <w:jc w:val="center"/>
                      <w:rPr>
                        <w:rFonts w:ascii="Frutiger LT Pro 55 Roman" w:hAnsi="Frutiger LT Pro 55 Roman"/>
                        <w:i/>
                        <w:sz w:val="25"/>
                      </w:rPr>
                    </w:pPr>
                    <w:r>
                      <w:rPr>
                        <w:rFonts w:ascii="Frutiger LT Pro 55 Roman" w:hAnsi="Frutiger LT Pro 55 Roman"/>
                        <w:i/>
                        <w:spacing w:val="-3"/>
                        <w:sz w:val="25"/>
                      </w:rPr>
                      <w:t>“I</w:t>
                    </w:r>
                    <w:r>
                      <w:rPr>
                        <w:rFonts w:ascii="Frutiger LT Pro 55 Roman" w:hAnsi="Frutiger LT Pro 55 Roman"/>
                        <w:i/>
                        <w:spacing w:val="-32"/>
                        <w:sz w:val="25"/>
                      </w:rPr>
                      <w:t> </w:t>
                    </w:r>
                    <w:r>
                      <w:rPr>
                        <w:rFonts w:ascii="Frutiger LT Pro 55 Roman" w:hAnsi="Frutiger LT Pro 55 Roman"/>
                        <w:i/>
                        <w:spacing w:val="-5"/>
                        <w:sz w:val="25"/>
                      </w:rPr>
                      <w:t>really</w:t>
                    </w:r>
                    <w:r>
                      <w:rPr>
                        <w:rFonts w:ascii="Frutiger LT Pro 55 Roman" w:hAnsi="Frutiger LT Pro 55 Roman"/>
                        <w:i/>
                        <w:spacing w:val="-32"/>
                        <w:sz w:val="25"/>
                      </w:rPr>
                      <w:t> </w:t>
                    </w:r>
                    <w:r>
                      <w:rPr>
                        <w:rFonts w:ascii="Frutiger LT Pro 55 Roman" w:hAnsi="Frutiger LT Pro 55 Roman"/>
                        <w:i/>
                        <w:spacing w:val="-4"/>
                        <w:sz w:val="25"/>
                      </w:rPr>
                      <w:t>enjoy</w:t>
                    </w:r>
                    <w:r>
                      <w:rPr>
                        <w:rFonts w:ascii="Frutiger LT Pro 55 Roman" w:hAnsi="Frutiger LT Pro 55 Roman"/>
                        <w:i/>
                        <w:spacing w:val="-31"/>
                        <w:sz w:val="25"/>
                      </w:rPr>
                      <w:t> </w:t>
                    </w:r>
                    <w:r>
                      <w:rPr>
                        <w:rFonts w:ascii="Frutiger LT Pro 55 Roman" w:hAnsi="Frutiger LT Pro 55 Roman"/>
                        <w:i/>
                        <w:spacing w:val="-4"/>
                        <w:sz w:val="25"/>
                      </w:rPr>
                      <w:t>being</w:t>
                    </w:r>
                    <w:r>
                      <w:rPr>
                        <w:rFonts w:ascii="Frutiger LT Pro 55 Roman" w:hAnsi="Frutiger LT Pro 55 Roman"/>
                        <w:i/>
                        <w:spacing w:val="-32"/>
                        <w:sz w:val="25"/>
                      </w:rPr>
                      <w:t> </w:t>
                    </w:r>
                    <w:r>
                      <w:rPr>
                        <w:rFonts w:ascii="Frutiger LT Pro 55 Roman" w:hAnsi="Frutiger LT Pro 55 Roman"/>
                        <w:i/>
                        <w:spacing w:val="-4"/>
                        <w:sz w:val="25"/>
                      </w:rPr>
                      <w:t>able</w:t>
                    </w:r>
                    <w:r>
                      <w:rPr>
                        <w:rFonts w:ascii="Frutiger LT Pro 55 Roman" w:hAnsi="Frutiger LT Pro 55 Roman"/>
                        <w:i/>
                        <w:spacing w:val="-31"/>
                        <w:sz w:val="25"/>
                      </w:rPr>
                      <w:t> </w:t>
                    </w:r>
                    <w:r>
                      <w:rPr>
                        <w:rFonts w:ascii="Frutiger LT Pro 55 Roman" w:hAnsi="Frutiger LT Pro 55 Roman"/>
                        <w:i/>
                        <w:spacing w:val="-3"/>
                        <w:sz w:val="25"/>
                      </w:rPr>
                      <w:t>to</w:t>
                    </w:r>
                    <w:r>
                      <w:rPr>
                        <w:rFonts w:ascii="Frutiger LT Pro 55 Roman" w:hAnsi="Frutiger LT Pro 55 Roman"/>
                        <w:i/>
                        <w:spacing w:val="-32"/>
                        <w:sz w:val="25"/>
                      </w:rPr>
                      <w:t> </w:t>
                    </w:r>
                    <w:r>
                      <w:rPr>
                        <w:rFonts w:ascii="Frutiger LT Pro 55 Roman" w:hAnsi="Frutiger LT Pro 55 Roman"/>
                        <w:i/>
                        <w:spacing w:val="-4"/>
                        <w:sz w:val="25"/>
                      </w:rPr>
                      <w:t>have</w:t>
                    </w:r>
                    <w:r>
                      <w:rPr>
                        <w:rFonts w:ascii="Frutiger LT Pro 55 Roman" w:hAnsi="Frutiger LT Pro 55 Roman"/>
                        <w:i/>
                        <w:spacing w:val="-31"/>
                        <w:sz w:val="25"/>
                      </w:rPr>
                      <w:t> </w:t>
                    </w:r>
                    <w:r>
                      <w:rPr>
                        <w:rFonts w:ascii="Frutiger LT Pro 55 Roman" w:hAnsi="Frutiger LT Pro 55 Roman"/>
                        <w:i/>
                        <w:spacing w:val="-3"/>
                        <w:sz w:val="25"/>
                      </w:rPr>
                      <w:t>my</w:t>
                    </w:r>
                    <w:r>
                      <w:rPr>
                        <w:rFonts w:ascii="Frutiger LT Pro 55 Roman" w:hAnsi="Frutiger LT Pro 55 Roman"/>
                        <w:i/>
                        <w:spacing w:val="-32"/>
                        <w:sz w:val="25"/>
                      </w:rPr>
                      <w:t> </w:t>
                    </w:r>
                    <w:r>
                      <w:rPr>
                        <w:rFonts w:ascii="Frutiger LT Pro 55 Roman" w:hAnsi="Frutiger LT Pro 55 Roman"/>
                        <w:i/>
                        <w:spacing w:val="-4"/>
                        <w:sz w:val="25"/>
                      </w:rPr>
                      <w:t>say</w:t>
                    </w:r>
                    <w:r>
                      <w:rPr>
                        <w:rFonts w:ascii="Frutiger LT Pro 55 Roman" w:hAnsi="Frutiger LT Pro 55 Roman"/>
                        <w:i/>
                        <w:spacing w:val="-31"/>
                        <w:sz w:val="25"/>
                      </w:rPr>
                      <w:t> </w:t>
                    </w:r>
                    <w:r>
                      <w:rPr>
                        <w:rFonts w:ascii="Frutiger LT Pro 55 Roman" w:hAnsi="Frutiger LT Pro 55 Roman"/>
                        <w:i/>
                        <w:spacing w:val="-4"/>
                        <w:sz w:val="25"/>
                      </w:rPr>
                      <w:t>and</w:t>
                    </w:r>
                    <w:r>
                      <w:rPr>
                        <w:rFonts w:ascii="Frutiger LT Pro 55 Roman" w:hAnsi="Frutiger LT Pro 55 Roman"/>
                        <w:i/>
                        <w:spacing w:val="-32"/>
                        <w:sz w:val="25"/>
                      </w:rPr>
                      <w:t> </w:t>
                    </w:r>
                    <w:r>
                      <w:rPr>
                        <w:rFonts w:ascii="Frutiger LT Pro 55 Roman" w:hAnsi="Frutiger LT Pro 55 Roman"/>
                        <w:i/>
                        <w:sz w:val="25"/>
                      </w:rPr>
                      <w:t>I</w:t>
                    </w:r>
                    <w:r>
                      <w:rPr>
                        <w:rFonts w:ascii="Frutiger LT Pro 55 Roman" w:hAnsi="Frutiger LT Pro 55 Roman"/>
                        <w:i/>
                        <w:spacing w:val="-31"/>
                        <w:sz w:val="25"/>
                      </w:rPr>
                      <w:t> </w:t>
                    </w:r>
                    <w:r>
                      <w:rPr>
                        <w:rFonts w:ascii="Frutiger LT Pro 55 Roman" w:hAnsi="Frutiger LT Pro 55 Roman"/>
                        <w:i/>
                        <w:spacing w:val="-4"/>
                        <w:sz w:val="25"/>
                      </w:rPr>
                      <w:t>feel</w:t>
                    </w:r>
                    <w:r>
                      <w:rPr>
                        <w:rFonts w:ascii="Frutiger LT Pro 55 Roman" w:hAnsi="Frutiger LT Pro 55 Roman"/>
                        <w:i/>
                        <w:spacing w:val="-32"/>
                        <w:sz w:val="25"/>
                      </w:rPr>
                      <w:t> </w:t>
                    </w:r>
                    <w:r>
                      <w:rPr>
                        <w:rFonts w:ascii="Frutiger LT Pro 55 Roman" w:hAnsi="Frutiger LT Pro 55 Roman"/>
                        <w:i/>
                        <w:spacing w:val="-4"/>
                        <w:sz w:val="25"/>
                      </w:rPr>
                      <w:t>like</w:t>
                    </w:r>
                    <w:r>
                      <w:rPr>
                        <w:rFonts w:ascii="Frutiger LT Pro 55 Roman" w:hAnsi="Frutiger LT Pro 55 Roman"/>
                        <w:i/>
                        <w:spacing w:val="-31"/>
                        <w:sz w:val="25"/>
                      </w:rPr>
                      <w:t> </w:t>
                    </w:r>
                    <w:r>
                      <w:rPr>
                        <w:rFonts w:ascii="Frutiger LT Pro 55 Roman" w:hAnsi="Frutiger LT Pro 55 Roman"/>
                        <w:i/>
                        <w:spacing w:val="-3"/>
                        <w:sz w:val="25"/>
                      </w:rPr>
                      <w:t>my</w:t>
                    </w:r>
                    <w:r>
                      <w:rPr>
                        <w:rFonts w:ascii="Frutiger LT Pro 55 Roman" w:hAnsi="Frutiger LT Pro 55 Roman"/>
                        <w:i/>
                        <w:spacing w:val="-32"/>
                        <w:sz w:val="25"/>
                      </w:rPr>
                      <w:t> </w:t>
                    </w:r>
                    <w:r>
                      <w:rPr>
                        <w:rFonts w:ascii="Frutiger LT Pro 55 Roman" w:hAnsi="Frutiger LT Pro 55 Roman"/>
                        <w:i/>
                        <w:spacing w:val="-4"/>
                        <w:sz w:val="25"/>
                      </w:rPr>
                      <w:t>voice</w:t>
                    </w:r>
                    <w:r>
                      <w:rPr>
                        <w:rFonts w:ascii="Frutiger LT Pro 55 Roman" w:hAnsi="Frutiger LT Pro 55 Roman"/>
                        <w:i/>
                        <w:spacing w:val="-31"/>
                        <w:sz w:val="25"/>
                      </w:rPr>
                      <w:t> </w:t>
                    </w:r>
                    <w:r>
                      <w:rPr>
                        <w:rFonts w:ascii="Frutiger LT Pro 55 Roman" w:hAnsi="Frutiger LT Pro 55 Roman"/>
                        <w:i/>
                        <w:spacing w:val="-3"/>
                        <w:sz w:val="25"/>
                      </w:rPr>
                      <w:t>is</w:t>
                    </w:r>
                    <w:r>
                      <w:rPr>
                        <w:rFonts w:ascii="Frutiger LT Pro 55 Roman" w:hAnsi="Frutiger LT Pro 55 Roman"/>
                        <w:i/>
                        <w:spacing w:val="-32"/>
                        <w:sz w:val="25"/>
                      </w:rPr>
                      <w:t> </w:t>
                    </w:r>
                    <w:r>
                      <w:rPr>
                        <w:rFonts w:ascii="Frutiger LT Pro 55 Roman" w:hAnsi="Frutiger LT Pro 55 Roman"/>
                        <w:i/>
                        <w:spacing w:val="-5"/>
                        <w:sz w:val="25"/>
                      </w:rPr>
                      <w:t>always</w:t>
                    </w:r>
                    <w:r>
                      <w:rPr>
                        <w:rFonts w:ascii="Frutiger LT Pro 55 Roman" w:hAnsi="Frutiger LT Pro 55 Roman"/>
                        <w:i/>
                        <w:spacing w:val="-31"/>
                        <w:sz w:val="25"/>
                      </w:rPr>
                      <w:t> </w:t>
                    </w:r>
                    <w:r>
                      <w:rPr>
                        <w:rFonts w:ascii="Frutiger LT Pro 55 Roman" w:hAnsi="Frutiger LT Pro 55 Roman"/>
                        <w:i/>
                        <w:spacing w:val="-4"/>
                        <w:sz w:val="25"/>
                      </w:rPr>
                      <w:t>being</w:t>
                    </w:r>
                    <w:r>
                      <w:rPr>
                        <w:rFonts w:ascii="Frutiger LT Pro 55 Roman" w:hAnsi="Frutiger LT Pro 55 Roman"/>
                        <w:i/>
                        <w:spacing w:val="-32"/>
                        <w:sz w:val="25"/>
                      </w:rPr>
                      <w:t> </w:t>
                    </w:r>
                    <w:r>
                      <w:rPr>
                        <w:rFonts w:ascii="Frutiger LT Pro 55 Roman" w:hAnsi="Frutiger LT Pro 55 Roman"/>
                        <w:i/>
                        <w:spacing w:val="-5"/>
                        <w:sz w:val="25"/>
                      </w:rPr>
                      <w:t>listened </w:t>
                    </w:r>
                    <w:r>
                      <w:rPr>
                        <w:rFonts w:ascii="Frutiger LT Pro 55 Roman" w:hAnsi="Frutiger LT Pro 55 Roman"/>
                        <w:i/>
                        <w:spacing w:val="-3"/>
                        <w:sz w:val="25"/>
                      </w:rPr>
                      <w:t>to</w:t>
                    </w:r>
                    <w:r>
                      <w:rPr>
                        <w:rFonts w:ascii="Frutiger LT Pro 55 Roman" w:hAnsi="Frutiger LT Pro 55 Roman"/>
                        <w:i/>
                        <w:spacing w:val="-27"/>
                        <w:sz w:val="25"/>
                      </w:rPr>
                      <w:t> </w:t>
                    </w:r>
                    <w:r>
                      <w:rPr>
                        <w:rFonts w:ascii="Frutiger LT Pro 55 Roman" w:hAnsi="Frutiger LT Pro 55 Roman"/>
                        <w:i/>
                        <w:spacing w:val="-4"/>
                        <w:sz w:val="25"/>
                      </w:rPr>
                      <w:t>and</w:t>
                    </w:r>
                    <w:r>
                      <w:rPr>
                        <w:rFonts w:ascii="Frutiger LT Pro 55 Roman" w:hAnsi="Frutiger LT Pro 55 Roman"/>
                        <w:i/>
                        <w:spacing w:val="-27"/>
                        <w:sz w:val="25"/>
                      </w:rPr>
                      <w:t> </w:t>
                    </w:r>
                    <w:r>
                      <w:rPr>
                        <w:rFonts w:ascii="Frutiger LT Pro 55 Roman" w:hAnsi="Frutiger LT Pro 55 Roman"/>
                        <w:i/>
                        <w:spacing w:val="-5"/>
                        <w:sz w:val="25"/>
                      </w:rPr>
                      <w:t>valued.</w:t>
                    </w:r>
                    <w:r>
                      <w:rPr>
                        <w:rFonts w:ascii="Frutiger LT Pro 55 Roman" w:hAnsi="Frutiger LT Pro 55 Roman"/>
                        <w:i/>
                        <w:spacing w:val="-27"/>
                        <w:sz w:val="25"/>
                      </w:rPr>
                      <w:t> </w:t>
                    </w:r>
                    <w:r>
                      <w:rPr>
                        <w:rFonts w:ascii="Frutiger LT Pro 55 Roman" w:hAnsi="Frutiger LT Pro 55 Roman"/>
                        <w:i/>
                        <w:spacing w:val="-3"/>
                        <w:sz w:val="25"/>
                      </w:rPr>
                      <w:t>It</w:t>
                    </w:r>
                    <w:r>
                      <w:rPr>
                        <w:rFonts w:ascii="Frutiger LT Pro 55 Roman" w:hAnsi="Frutiger LT Pro 55 Roman"/>
                        <w:i/>
                        <w:spacing w:val="-27"/>
                        <w:sz w:val="25"/>
                      </w:rPr>
                      <w:t> </w:t>
                    </w:r>
                    <w:r>
                      <w:rPr>
                        <w:rFonts w:ascii="Frutiger LT Pro 55 Roman" w:hAnsi="Frutiger LT Pro 55 Roman"/>
                        <w:i/>
                        <w:spacing w:val="-4"/>
                        <w:sz w:val="25"/>
                      </w:rPr>
                      <w:t>gives</w:t>
                    </w:r>
                    <w:r>
                      <w:rPr>
                        <w:rFonts w:ascii="Frutiger LT Pro 55 Roman" w:hAnsi="Frutiger LT Pro 55 Roman"/>
                        <w:i/>
                        <w:spacing w:val="-26"/>
                        <w:sz w:val="25"/>
                      </w:rPr>
                      <w:t> </w:t>
                    </w:r>
                    <w:r>
                      <w:rPr>
                        <w:rFonts w:ascii="Frutiger LT Pro 55 Roman" w:hAnsi="Frutiger LT Pro 55 Roman"/>
                        <w:i/>
                        <w:spacing w:val="-3"/>
                        <w:sz w:val="25"/>
                      </w:rPr>
                      <w:t>me</w:t>
                    </w:r>
                    <w:r>
                      <w:rPr>
                        <w:rFonts w:ascii="Frutiger LT Pro 55 Roman" w:hAnsi="Frutiger LT Pro 55 Roman"/>
                        <w:i/>
                        <w:spacing w:val="-27"/>
                        <w:sz w:val="25"/>
                      </w:rPr>
                      <w:t> </w:t>
                    </w:r>
                    <w:r>
                      <w:rPr>
                        <w:rFonts w:ascii="Frutiger LT Pro 55 Roman" w:hAnsi="Frutiger LT Pro 55 Roman"/>
                        <w:i/>
                        <w:sz w:val="25"/>
                      </w:rPr>
                      <w:t>a</w:t>
                    </w:r>
                    <w:r>
                      <w:rPr>
                        <w:rFonts w:ascii="Frutiger LT Pro 55 Roman" w:hAnsi="Frutiger LT Pro 55 Roman"/>
                        <w:i/>
                        <w:spacing w:val="-27"/>
                        <w:sz w:val="25"/>
                      </w:rPr>
                      <w:t> </w:t>
                    </w:r>
                    <w:r>
                      <w:rPr>
                        <w:rFonts w:ascii="Frutiger LT Pro 55 Roman" w:hAnsi="Frutiger LT Pro 55 Roman"/>
                        <w:i/>
                        <w:spacing w:val="-4"/>
                        <w:sz w:val="25"/>
                      </w:rPr>
                      <w:t>sense</w:t>
                    </w:r>
                    <w:r>
                      <w:rPr>
                        <w:rFonts w:ascii="Frutiger LT Pro 55 Roman" w:hAnsi="Frutiger LT Pro 55 Roman"/>
                        <w:i/>
                        <w:spacing w:val="-27"/>
                        <w:sz w:val="25"/>
                      </w:rPr>
                      <w:t> </w:t>
                    </w:r>
                    <w:r>
                      <w:rPr>
                        <w:rFonts w:ascii="Frutiger LT Pro 55 Roman" w:hAnsi="Frutiger LT Pro 55 Roman"/>
                        <w:i/>
                        <w:spacing w:val="-3"/>
                        <w:sz w:val="25"/>
                      </w:rPr>
                      <w:t>of</w:t>
                    </w:r>
                    <w:r>
                      <w:rPr>
                        <w:rFonts w:ascii="Frutiger LT Pro 55 Roman" w:hAnsi="Frutiger LT Pro 55 Roman"/>
                        <w:i/>
                        <w:spacing w:val="-26"/>
                        <w:sz w:val="25"/>
                      </w:rPr>
                      <w:t> </w:t>
                    </w:r>
                    <w:r>
                      <w:rPr>
                        <w:rFonts w:ascii="Frutiger LT Pro 55 Roman" w:hAnsi="Frutiger LT Pro 55 Roman"/>
                        <w:i/>
                        <w:spacing w:val="-5"/>
                        <w:sz w:val="25"/>
                      </w:rPr>
                      <w:t>purpose</w:t>
                    </w:r>
                    <w:r>
                      <w:rPr>
                        <w:rFonts w:ascii="Frutiger LT Pro 55 Roman" w:hAnsi="Frutiger LT Pro 55 Roman"/>
                        <w:i/>
                        <w:spacing w:val="-27"/>
                        <w:sz w:val="25"/>
                      </w:rPr>
                      <w:t> </w:t>
                    </w:r>
                    <w:r>
                      <w:rPr>
                        <w:rFonts w:ascii="Frutiger LT Pro 55 Roman" w:hAnsi="Frutiger LT Pro 55 Roman"/>
                        <w:i/>
                        <w:spacing w:val="-4"/>
                        <w:sz w:val="25"/>
                      </w:rPr>
                      <w:t>that</w:t>
                    </w:r>
                    <w:r>
                      <w:rPr>
                        <w:rFonts w:ascii="Frutiger LT Pro 55 Roman" w:hAnsi="Frutiger LT Pro 55 Roman"/>
                        <w:i/>
                        <w:spacing w:val="-27"/>
                        <w:sz w:val="25"/>
                      </w:rPr>
                      <w:t> </w:t>
                    </w:r>
                    <w:r>
                      <w:rPr>
                        <w:rFonts w:ascii="Frutiger LT Pro 55 Roman" w:hAnsi="Frutiger LT Pro 55 Roman"/>
                        <w:i/>
                        <w:sz w:val="25"/>
                      </w:rPr>
                      <w:t>I</w:t>
                    </w:r>
                    <w:r>
                      <w:rPr>
                        <w:rFonts w:ascii="Frutiger LT Pro 55 Roman" w:hAnsi="Frutiger LT Pro 55 Roman"/>
                        <w:i/>
                        <w:spacing w:val="-27"/>
                        <w:sz w:val="25"/>
                      </w:rPr>
                      <w:t> </w:t>
                    </w:r>
                    <w:r>
                      <w:rPr>
                        <w:rFonts w:ascii="Frutiger LT Pro 55 Roman" w:hAnsi="Frutiger LT Pro 55 Roman"/>
                        <w:i/>
                        <w:spacing w:val="-4"/>
                        <w:sz w:val="25"/>
                      </w:rPr>
                      <w:t>can</w:t>
                    </w:r>
                    <w:r>
                      <w:rPr>
                        <w:rFonts w:ascii="Frutiger LT Pro 55 Roman" w:hAnsi="Frutiger LT Pro 55 Roman"/>
                        <w:i/>
                        <w:spacing w:val="-27"/>
                        <w:sz w:val="25"/>
                      </w:rPr>
                      <w:t> </w:t>
                    </w:r>
                    <w:r>
                      <w:rPr>
                        <w:rFonts w:ascii="Frutiger LT Pro 55 Roman" w:hAnsi="Frutiger LT Pro 55 Roman"/>
                        <w:i/>
                        <w:spacing w:val="-4"/>
                        <w:sz w:val="25"/>
                      </w:rPr>
                      <w:t>use</w:t>
                    </w:r>
                    <w:r>
                      <w:rPr>
                        <w:rFonts w:ascii="Frutiger LT Pro 55 Roman" w:hAnsi="Frutiger LT Pro 55 Roman"/>
                        <w:i/>
                        <w:spacing w:val="-26"/>
                        <w:sz w:val="25"/>
                      </w:rPr>
                      <w:t> </w:t>
                    </w:r>
                    <w:r>
                      <w:rPr>
                        <w:rFonts w:ascii="Frutiger LT Pro 55 Roman" w:hAnsi="Frutiger LT Pro 55 Roman"/>
                        <w:i/>
                        <w:spacing w:val="-3"/>
                        <w:sz w:val="25"/>
                      </w:rPr>
                      <w:t>my</w:t>
                    </w:r>
                    <w:r>
                      <w:rPr>
                        <w:rFonts w:ascii="Frutiger LT Pro 55 Roman" w:hAnsi="Frutiger LT Pro 55 Roman"/>
                        <w:i/>
                        <w:spacing w:val="-27"/>
                        <w:sz w:val="25"/>
                      </w:rPr>
                      <w:t> </w:t>
                    </w:r>
                    <w:r>
                      <w:rPr>
                        <w:rFonts w:ascii="Frutiger LT Pro 55 Roman" w:hAnsi="Frutiger LT Pro 55 Roman"/>
                        <w:i/>
                        <w:spacing w:val="-4"/>
                        <w:sz w:val="25"/>
                      </w:rPr>
                      <w:t>own</w:t>
                    </w:r>
                    <w:r>
                      <w:rPr>
                        <w:rFonts w:ascii="Frutiger LT Pro 55 Roman" w:hAnsi="Frutiger LT Pro 55 Roman"/>
                        <w:i/>
                        <w:spacing w:val="-27"/>
                        <w:sz w:val="25"/>
                      </w:rPr>
                      <w:t> </w:t>
                    </w:r>
                    <w:r>
                      <w:rPr>
                        <w:rFonts w:ascii="Frutiger LT Pro 55 Roman" w:hAnsi="Frutiger LT Pro 55 Roman"/>
                        <w:i/>
                        <w:spacing w:val="-5"/>
                        <w:sz w:val="25"/>
                      </w:rPr>
                      <w:t>experiences</w:t>
                    </w:r>
                    <w:r>
                      <w:rPr>
                        <w:rFonts w:ascii="Frutiger LT Pro 55 Roman" w:hAnsi="Frutiger LT Pro 55 Roman"/>
                        <w:i/>
                        <w:spacing w:val="-27"/>
                        <w:sz w:val="25"/>
                      </w:rPr>
                      <w:t> </w:t>
                    </w:r>
                    <w:r>
                      <w:rPr>
                        <w:rFonts w:ascii="Frutiger LT Pro 55 Roman" w:hAnsi="Frutiger LT Pro 55 Roman"/>
                        <w:i/>
                        <w:spacing w:val="-5"/>
                        <w:sz w:val="25"/>
                      </w:rPr>
                      <w:t>to hopefully</w:t>
                    </w:r>
                    <w:r>
                      <w:rPr>
                        <w:rFonts w:ascii="Frutiger LT Pro 55 Roman" w:hAnsi="Frutiger LT Pro 55 Roman"/>
                        <w:i/>
                        <w:spacing w:val="-29"/>
                        <w:sz w:val="25"/>
                      </w:rPr>
                      <w:t> </w:t>
                    </w:r>
                    <w:r>
                      <w:rPr>
                        <w:rFonts w:ascii="Frutiger LT Pro 55 Roman" w:hAnsi="Frutiger LT Pro 55 Roman"/>
                        <w:i/>
                        <w:spacing w:val="-4"/>
                        <w:sz w:val="25"/>
                      </w:rPr>
                      <w:t>help</w:t>
                    </w:r>
                    <w:r>
                      <w:rPr>
                        <w:rFonts w:ascii="Frutiger LT Pro 55 Roman" w:hAnsi="Frutiger LT Pro 55 Roman"/>
                        <w:i/>
                        <w:spacing w:val="-28"/>
                        <w:sz w:val="25"/>
                      </w:rPr>
                      <w:t> </w:t>
                    </w:r>
                    <w:r>
                      <w:rPr>
                        <w:rFonts w:ascii="Frutiger LT Pro 55 Roman" w:hAnsi="Frutiger LT Pro 55 Roman"/>
                        <w:i/>
                        <w:spacing w:val="-4"/>
                        <w:sz w:val="25"/>
                      </w:rPr>
                      <w:t>other</w:t>
                    </w:r>
                    <w:r>
                      <w:rPr>
                        <w:rFonts w:ascii="Frutiger LT Pro 55 Roman" w:hAnsi="Frutiger LT Pro 55 Roman"/>
                        <w:i/>
                        <w:spacing w:val="-28"/>
                        <w:sz w:val="25"/>
                      </w:rPr>
                      <w:t> </w:t>
                    </w:r>
                    <w:r>
                      <w:rPr>
                        <w:rFonts w:ascii="Frutiger LT Pro 55 Roman" w:hAnsi="Frutiger LT Pro 55 Roman"/>
                        <w:i/>
                        <w:spacing w:val="-4"/>
                        <w:sz w:val="25"/>
                      </w:rPr>
                      <w:t>young</w:t>
                    </w:r>
                    <w:r>
                      <w:rPr>
                        <w:rFonts w:ascii="Frutiger LT Pro 55 Roman" w:hAnsi="Frutiger LT Pro 55 Roman"/>
                        <w:i/>
                        <w:spacing w:val="-28"/>
                        <w:sz w:val="25"/>
                      </w:rPr>
                      <w:t> </w:t>
                    </w:r>
                    <w:r>
                      <w:rPr>
                        <w:rFonts w:ascii="Frutiger LT Pro 55 Roman" w:hAnsi="Frutiger LT Pro 55 Roman"/>
                        <w:i/>
                        <w:spacing w:val="-5"/>
                        <w:sz w:val="25"/>
                      </w:rPr>
                      <w:t>people,</w:t>
                    </w:r>
                    <w:r>
                      <w:rPr>
                        <w:rFonts w:ascii="Frutiger LT Pro 55 Roman" w:hAnsi="Frutiger LT Pro 55 Roman"/>
                        <w:i/>
                        <w:spacing w:val="-28"/>
                        <w:sz w:val="25"/>
                      </w:rPr>
                      <w:t> </w:t>
                    </w:r>
                    <w:r>
                      <w:rPr>
                        <w:rFonts w:ascii="Frutiger LT Pro 55 Roman" w:hAnsi="Frutiger LT Pro 55 Roman"/>
                        <w:i/>
                        <w:spacing w:val="-4"/>
                        <w:sz w:val="25"/>
                      </w:rPr>
                      <w:t>and</w:t>
                    </w:r>
                    <w:r>
                      <w:rPr>
                        <w:rFonts w:ascii="Frutiger LT Pro 55 Roman" w:hAnsi="Frutiger LT Pro 55 Roman"/>
                        <w:i/>
                        <w:spacing w:val="-29"/>
                        <w:sz w:val="25"/>
                      </w:rPr>
                      <w:t> </w:t>
                    </w:r>
                    <w:r>
                      <w:rPr>
                        <w:rFonts w:ascii="Frutiger LT Pro 55 Roman" w:hAnsi="Frutiger LT Pro 55 Roman"/>
                        <w:i/>
                        <w:spacing w:val="-4"/>
                        <w:sz w:val="25"/>
                      </w:rPr>
                      <w:t>being</w:t>
                    </w:r>
                    <w:r>
                      <w:rPr>
                        <w:rFonts w:ascii="Frutiger LT Pro 55 Roman" w:hAnsi="Frutiger LT Pro 55 Roman"/>
                        <w:i/>
                        <w:spacing w:val="-28"/>
                        <w:sz w:val="25"/>
                      </w:rPr>
                      <w:t> </w:t>
                    </w:r>
                    <w:r>
                      <w:rPr>
                        <w:rFonts w:ascii="Frutiger LT Pro 55 Roman" w:hAnsi="Frutiger LT Pro 55 Roman"/>
                        <w:i/>
                        <w:spacing w:val="-3"/>
                        <w:sz w:val="25"/>
                      </w:rPr>
                      <w:t>in</w:t>
                    </w:r>
                    <w:r>
                      <w:rPr>
                        <w:rFonts w:ascii="Frutiger LT Pro 55 Roman" w:hAnsi="Frutiger LT Pro 55 Roman"/>
                        <w:i/>
                        <w:spacing w:val="-28"/>
                        <w:sz w:val="25"/>
                      </w:rPr>
                      <w:t> </w:t>
                    </w:r>
                    <w:r>
                      <w:rPr>
                        <w:rFonts w:ascii="Frutiger LT Pro 55 Roman" w:hAnsi="Frutiger LT Pro 55 Roman"/>
                        <w:i/>
                        <w:spacing w:val="-5"/>
                        <w:sz w:val="25"/>
                      </w:rPr>
                      <w:t>spaces</w:t>
                    </w:r>
                    <w:r>
                      <w:rPr>
                        <w:rFonts w:ascii="Frutiger LT Pro 55 Roman" w:hAnsi="Frutiger LT Pro 55 Roman"/>
                        <w:i/>
                        <w:spacing w:val="-28"/>
                        <w:sz w:val="25"/>
                      </w:rPr>
                      <w:t> </w:t>
                    </w:r>
                    <w:r>
                      <w:rPr>
                        <w:rFonts w:ascii="Frutiger LT Pro 55 Roman" w:hAnsi="Frutiger LT Pro 55 Roman"/>
                        <w:i/>
                        <w:spacing w:val="-4"/>
                        <w:sz w:val="25"/>
                      </w:rPr>
                      <w:t>with</w:t>
                    </w:r>
                    <w:r>
                      <w:rPr>
                        <w:rFonts w:ascii="Frutiger LT Pro 55 Roman" w:hAnsi="Frutiger LT Pro 55 Roman"/>
                        <w:i/>
                        <w:spacing w:val="-29"/>
                        <w:sz w:val="25"/>
                      </w:rPr>
                      <w:t> </w:t>
                    </w:r>
                    <w:r>
                      <w:rPr>
                        <w:rFonts w:ascii="Frutiger LT Pro 55 Roman" w:hAnsi="Frutiger LT Pro 55 Roman"/>
                        <w:i/>
                        <w:spacing w:val="-3"/>
                        <w:sz w:val="25"/>
                      </w:rPr>
                      <w:t>so</w:t>
                    </w:r>
                    <w:r>
                      <w:rPr>
                        <w:rFonts w:ascii="Frutiger LT Pro 55 Roman" w:hAnsi="Frutiger LT Pro 55 Roman"/>
                        <w:i/>
                        <w:spacing w:val="-28"/>
                        <w:sz w:val="25"/>
                      </w:rPr>
                      <w:t> </w:t>
                    </w:r>
                    <w:r>
                      <w:rPr>
                        <w:rFonts w:ascii="Frutiger LT Pro 55 Roman" w:hAnsi="Frutiger LT Pro 55 Roman"/>
                        <w:i/>
                        <w:spacing w:val="-4"/>
                        <w:sz w:val="25"/>
                      </w:rPr>
                      <w:t>many</w:t>
                    </w:r>
                    <w:r>
                      <w:rPr>
                        <w:rFonts w:ascii="Frutiger LT Pro 55 Roman" w:hAnsi="Frutiger LT Pro 55 Roman"/>
                        <w:i/>
                        <w:spacing w:val="-28"/>
                        <w:sz w:val="25"/>
                      </w:rPr>
                      <w:t> </w:t>
                    </w:r>
                    <w:r>
                      <w:rPr>
                        <w:rFonts w:ascii="Frutiger LT Pro 55 Roman" w:hAnsi="Frutiger LT Pro 55 Roman"/>
                        <w:i/>
                        <w:spacing w:val="-5"/>
                        <w:sz w:val="25"/>
                      </w:rPr>
                      <w:t>people</w:t>
                    </w:r>
                    <w:r>
                      <w:rPr>
                        <w:rFonts w:ascii="Frutiger LT Pro 55 Roman" w:hAnsi="Frutiger LT Pro 55 Roman"/>
                        <w:i/>
                        <w:spacing w:val="-28"/>
                        <w:sz w:val="25"/>
                      </w:rPr>
                      <w:t> </w:t>
                    </w:r>
                    <w:r>
                      <w:rPr>
                        <w:rFonts w:ascii="Frutiger LT Pro 55 Roman" w:hAnsi="Frutiger LT Pro 55 Roman"/>
                        <w:i/>
                        <w:spacing w:val="-5"/>
                        <w:sz w:val="25"/>
                      </w:rPr>
                      <w:t>all wanting</w:t>
                    </w:r>
                    <w:r>
                      <w:rPr>
                        <w:rFonts w:ascii="Frutiger LT Pro 55 Roman" w:hAnsi="Frutiger LT Pro 55 Roman"/>
                        <w:i/>
                        <w:spacing w:val="-34"/>
                        <w:sz w:val="25"/>
                      </w:rPr>
                      <w:t> </w:t>
                    </w:r>
                    <w:r>
                      <w:rPr>
                        <w:rFonts w:ascii="Frutiger LT Pro 55 Roman" w:hAnsi="Frutiger LT Pro 55 Roman"/>
                        <w:i/>
                        <w:spacing w:val="-3"/>
                        <w:sz w:val="25"/>
                      </w:rPr>
                      <w:t>to</w:t>
                    </w:r>
                    <w:r>
                      <w:rPr>
                        <w:rFonts w:ascii="Frutiger LT Pro 55 Roman" w:hAnsi="Frutiger LT Pro 55 Roman"/>
                        <w:i/>
                        <w:spacing w:val="-34"/>
                        <w:sz w:val="25"/>
                      </w:rPr>
                      <w:t> </w:t>
                    </w:r>
                    <w:r>
                      <w:rPr>
                        <w:rFonts w:ascii="Frutiger LT Pro 55 Roman" w:hAnsi="Frutiger LT Pro 55 Roman"/>
                        <w:i/>
                        <w:spacing w:val="-5"/>
                        <w:sz w:val="25"/>
                      </w:rPr>
                      <w:t>improve</w:t>
                    </w:r>
                    <w:r>
                      <w:rPr>
                        <w:rFonts w:ascii="Frutiger LT Pro 55 Roman" w:hAnsi="Frutiger LT Pro 55 Roman"/>
                        <w:i/>
                        <w:spacing w:val="-34"/>
                        <w:sz w:val="25"/>
                      </w:rPr>
                      <w:t> </w:t>
                    </w:r>
                    <w:r>
                      <w:rPr>
                        <w:rFonts w:ascii="Frutiger LT Pro 55 Roman" w:hAnsi="Frutiger LT Pro 55 Roman"/>
                        <w:i/>
                        <w:spacing w:val="-5"/>
                        <w:sz w:val="25"/>
                      </w:rPr>
                      <w:t>things</w:t>
                    </w:r>
                    <w:r>
                      <w:rPr>
                        <w:rFonts w:ascii="Frutiger LT Pro 55 Roman" w:hAnsi="Frutiger LT Pro 55 Roman"/>
                        <w:i/>
                        <w:spacing w:val="-34"/>
                        <w:sz w:val="25"/>
                      </w:rPr>
                      <w:t> </w:t>
                    </w:r>
                    <w:r>
                      <w:rPr>
                        <w:rFonts w:ascii="Frutiger LT Pro 55 Roman" w:hAnsi="Frutiger LT Pro 55 Roman"/>
                        <w:i/>
                        <w:spacing w:val="-5"/>
                        <w:sz w:val="25"/>
                      </w:rPr>
                      <w:t>provides</w:t>
                    </w:r>
                    <w:r>
                      <w:rPr>
                        <w:rFonts w:ascii="Frutiger LT Pro 55 Roman" w:hAnsi="Frutiger LT Pro 55 Roman"/>
                        <w:i/>
                        <w:spacing w:val="-34"/>
                        <w:sz w:val="25"/>
                      </w:rPr>
                      <w:t> </w:t>
                    </w:r>
                    <w:r>
                      <w:rPr>
                        <w:rFonts w:ascii="Frutiger LT Pro 55 Roman" w:hAnsi="Frutiger LT Pro 55 Roman"/>
                        <w:i/>
                        <w:spacing w:val="-3"/>
                        <w:sz w:val="25"/>
                      </w:rPr>
                      <w:t>me</w:t>
                    </w:r>
                    <w:r>
                      <w:rPr>
                        <w:rFonts w:ascii="Frutiger LT Pro 55 Roman" w:hAnsi="Frutiger LT Pro 55 Roman"/>
                        <w:i/>
                        <w:spacing w:val="-34"/>
                        <w:sz w:val="25"/>
                      </w:rPr>
                      <w:t> </w:t>
                    </w:r>
                    <w:r>
                      <w:rPr>
                        <w:rFonts w:ascii="Frutiger LT Pro 55 Roman" w:hAnsi="Frutiger LT Pro 55 Roman"/>
                        <w:i/>
                        <w:spacing w:val="-4"/>
                        <w:sz w:val="25"/>
                      </w:rPr>
                      <w:t>with</w:t>
                    </w:r>
                    <w:r>
                      <w:rPr>
                        <w:rFonts w:ascii="Frutiger LT Pro 55 Roman" w:hAnsi="Frutiger LT Pro 55 Roman"/>
                        <w:i/>
                        <w:spacing w:val="-34"/>
                        <w:sz w:val="25"/>
                      </w:rPr>
                      <w:t> </w:t>
                    </w:r>
                    <w:r>
                      <w:rPr>
                        <w:rFonts w:ascii="Frutiger LT Pro 55 Roman" w:hAnsi="Frutiger LT Pro 55 Roman"/>
                        <w:i/>
                        <w:spacing w:val="-4"/>
                        <w:sz w:val="25"/>
                      </w:rPr>
                      <w:t>real</w:t>
                    </w:r>
                    <w:r>
                      <w:rPr>
                        <w:rFonts w:ascii="Frutiger LT Pro 55 Roman" w:hAnsi="Frutiger LT Pro 55 Roman"/>
                        <w:i/>
                        <w:spacing w:val="-34"/>
                        <w:sz w:val="25"/>
                      </w:rPr>
                      <w:t> </w:t>
                    </w:r>
                    <w:r>
                      <w:rPr>
                        <w:rFonts w:ascii="Frutiger LT Pro 55 Roman" w:hAnsi="Frutiger LT Pro 55 Roman"/>
                        <w:i/>
                        <w:spacing w:val="-4"/>
                        <w:sz w:val="25"/>
                      </w:rPr>
                      <w:t>hope</w:t>
                    </w:r>
                    <w:r>
                      <w:rPr>
                        <w:rFonts w:ascii="Frutiger LT Pro 55 Roman" w:hAnsi="Frutiger LT Pro 55 Roman"/>
                        <w:i/>
                        <w:spacing w:val="-34"/>
                        <w:sz w:val="25"/>
                      </w:rPr>
                      <w:t> </w:t>
                    </w:r>
                    <w:r>
                      <w:rPr>
                        <w:rFonts w:ascii="Frutiger LT Pro 55 Roman" w:hAnsi="Frutiger LT Pro 55 Roman"/>
                        <w:i/>
                        <w:spacing w:val="-4"/>
                        <w:sz w:val="25"/>
                      </w:rPr>
                      <w:t>for</w:t>
                    </w:r>
                    <w:r>
                      <w:rPr>
                        <w:rFonts w:ascii="Frutiger LT Pro 55 Roman" w:hAnsi="Frutiger LT Pro 55 Roman"/>
                        <w:i/>
                        <w:spacing w:val="-34"/>
                        <w:sz w:val="25"/>
                      </w:rPr>
                      <w:t> </w:t>
                    </w:r>
                    <w:r>
                      <w:rPr>
                        <w:rFonts w:ascii="Frutiger LT Pro 55 Roman" w:hAnsi="Frutiger LT Pro 55 Roman"/>
                        <w:i/>
                        <w:spacing w:val="-4"/>
                        <w:sz w:val="25"/>
                      </w:rPr>
                      <w:t>the</w:t>
                    </w:r>
                    <w:r>
                      <w:rPr>
                        <w:rFonts w:ascii="Frutiger LT Pro 55 Roman" w:hAnsi="Frutiger LT Pro 55 Roman"/>
                        <w:i/>
                        <w:spacing w:val="-34"/>
                        <w:sz w:val="25"/>
                      </w:rPr>
                      <w:t> </w:t>
                    </w:r>
                    <w:r>
                      <w:rPr>
                        <w:rFonts w:ascii="Frutiger LT Pro 55 Roman" w:hAnsi="Frutiger LT Pro 55 Roman"/>
                        <w:i/>
                        <w:spacing w:val="-5"/>
                        <w:sz w:val="25"/>
                      </w:rPr>
                      <w:t>future</w:t>
                    </w:r>
                    <w:r>
                      <w:rPr>
                        <w:rFonts w:ascii="Frutiger LT Pro 55 Roman" w:hAnsi="Frutiger LT Pro 55 Roman"/>
                        <w:i/>
                        <w:spacing w:val="-34"/>
                        <w:sz w:val="25"/>
                      </w:rPr>
                      <w:t> </w:t>
                    </w:r>
                    <w:r>
                      <w:rPr>
                        <w:rFonts w:ascii="Frutiger LT Pro 55 Roman" w:hAnsi="Frutiger LT Pro 55 Roman"/>
                        <w:i/>
                        <w:spacing w:val="-3"/>
                        <w:sz w:val="25"/>
                      </w:rPr>
                      <w:t>of</w:t>
                    </w:r>
                    <w:r>
                      <w:rPr>
                        <w:rFonts w:ascii="Frutiger LT Pro 55 Roman" w:hAnsi="Frutiger LT Pro 55 Roman"/>
                        <w:i/>
                        <w:spacing w:val="-34"/>
                        <w:sz w:val="25"/>
                      </w:rPr>
                      <w:t> </w:t>
                    </w:r>
                    <w:r>
                      <w:rPr>
                        <w:rFonts w:ascii="Frutiger LT Pro 55 Roman" w:hAnsi="Frutiger LT Pro 55 Roman"/>
                        <w:i/>
                        <w:spacing w:val="-5"/>
                        <w:sz w:val="25"/>
                      </w:rPr>
                      <w:t>mental</w:t>
                    </w:r>
                    <w:r>
                      <w:rPr>
                        <w:rFonts w:ascii="Frutiger LT Pro 55 Roman" w:hAnsi="Frutiger LT Pro 55 Roman"/>
                        <w:i/>
                        <w:spacing w:val="-34"/>
                        <w:sz w:val="25"/>
                      </w:rPr>
                      <w:t> </w:t>
                    </w:r>
                    <w:r>
                      <w:rPr>
                        <w:rFonts w:ascii="Frutiger LT Pro 55 Roman" w:hAnsi="Frutiger LT Pro 55 Roman"/>
                        <w:i/>
                        <w:spacing w:val="-5"/>
                        <w:sz w:val="25"/>
                      </w:rPr>
                      <w:t>health services.</w:t>
                    </w:r>
                    <w:r>
                      <w:rPr>
                        <w:rFonts w:ascii="Frutiger LT Pro 55 Roman" w:hAnsi="Frutiger LT Pro 55 Roman"/>
                        <w:i/>
                        <w:spacing w:val="-32"/>
                        <w:sz w:val="25"/>
                      </w:rPr>
                      <w:t> </w:t>
                    </w:r>
                    <w:r>
                      <w:rPr>
                        <w:rFonts w:ascii="Frutiger LT Pro 55 Roman" w:hAnsi="Frutiger LT Pro 55 Roman"/>
                        <w:i/>
                        <w:spacing w:val="-4"/>
                        <w:sz w:val="25"/>
                      </w:rPr>
                      <w:t>The</w:t>
                    </w:r>
                    <w:r>
                      <w:rPr>
                        <w:rFonts w:ascii="Frutiger LT Pro 55 Roman" w:hAnsi="Frutiger LT Pro 55 Roman"/>
                        <w:i/>
                        <w:spacing w:val="-32"/>
                        <w:sz w:val="25"/>
                      </w:rPr>
                      <w:t> </w:t>
                    </w:r>
                    <w:r>
                      <w:rPr>
                        <w:rFonts w:ascii="Frutiger LT Pro 55 Roman" w:hAnsi="Frutiger LT Pro 55 Roman"/>
                        <w:i/>
                        <w:spacing w:val="-5"/>
                        <w:sz w:val="25"/>
                      </w:rPr>
                      <w:t>events</w:t>
                    </w:r>
                    <w:r>
                      <w:rPr>
                        <w:rFonts w:ascii="Frutiger LT Pro 55 Roman" w:hAnsi="Frutiger LT Pro 55 Roman"/>
                        <w:i/>
                        <w:spacing w:val="-31"/>
                        <w:sz w:val="25"/>
                      </w:rPr>
                      <w:t> </w:t>
                    </w:r>
                    <w:r>
                      <w:rPr>
                        <w:rFonts w:ascii="Frutiger LT Pro 55 Roman" w:hAnsi="Frutiger LT Pro 55 Roman"/>
                        <w:i/>
                        <w:spacing w:val="-4"/>
                        <w:sz w:val="25"/>
                      </w:rPr>
                      <w:t>are</w:t>
                    </w:r>
                    <w:r>
                      <w:rPr>
                        <w:rFonts w:ascii="Frutiger LT Pro 55 Roman" w:hAnsi="Frutiger LT Pro 55 Roman"/>
                        <w:i/>
                        <w:spacing w:val="-32"/>
                        <w:sz w:val="25"/>
                      </w:rPr>
                      <w:t> </w:t>
                    </w:r>
                    <w:r>
                      <w:rPr>
                        <w:rFonts w:ascii="Frutiger LT Pro 55 Roman" w:hAnsi="Frutiger LT Pro 55 Roman"/>
                        <w:i/>
                        <w:spacing w:val="-5"/>
                        <w:sz w:val="25"/>
                      </w:rPr>
                      <w:t>always</w:t>
                    </w:r>
                    <w:r>
                      <w:rPr>
                        <w:rFonts w:ascii="Frutiger LT Pro 55 Roman" w:hAnsi="Frutiger LT Pro 55 Roman"/>
                        <w:i/>
                        <w:spacing w:val="-31"/>
                        <w:sz w:val="25"/>
                      </w:rPr>
                      <w:t> </w:t>
                    </w:r>
                    <w:r>
                      <w:rPr>
                        <w:rFonts w:ascii="Frutiger LT Pro 55 Roman" w:hAnsi="Frutiger LT Pro 55 Roman"/>
                        <w:i/>
                        <w:spacing w:val="-5"/>
                        <w:sz w:val="25"/>
                      </w:rPr>
                      <w:t>things</w:t>
                    </w:r>
                    <w:r>
                      <w:rPr>
                        <w:rFonts w:ascii="Frutiger LT Pro 55 Roman" w:hAnsi="Frutiger LT Pro 55 Roman"/>
                        <w:i/>
                        <w:spacing w:val="-32"/>
                        <w:sz w:val="25"/>
                      </w:rPr>
                      <w:t> </w:t>
                    </w:r>
                    <w:r>
                      <w:rPr>
                        <w:rFonts w:ascii="Frutiger LT Pro 55 Roman" w:hAnsi="Frutiger LT Pro 55 Roman"/>
                        <w:i/>
                        <w:sz w:val="25"/>
                      </w:rPr>
                      <w:t>I</w:t>
                    </w:r>
                    <w:r>
                      <w:rPr>
                        <w:rFonts w:ascii="Frutiger LT Pro 55 Roman" w:hAnsi="Frutiger LT Pro 55 Roman"/>
                        <w:i/>
                        <w:spacing w:val="-31"/>
                        <w:sz w:val="25"/>
                      </w:rPr>
                      <w:t> </w:t>
                    </w:r>
                    <w:r>
                      <w:rPr>
                        <w:rFonts w:ascii="Frutiger LT Pro 55 Roman" w:hAnsi="Frutiger LT Pro 55 Roman"/>
                        <w:i/>
                        <w:spacing w:val="-4"/>
                        <w:sz w:val="25"/>
                      </w:rPr>
                      <w:t>look</w:t>
                    </w:r>
                    <w:r>
                      <w:rPr>
                        <w:rFonts w:ascii="Frutiger LT Pro 55 Roman" w:hAnsi="Frutiger LT Pro 55 Roman"/>
                        <w:i/>
                        <w:spacing w:val="-32"/>
                        <w:sz w:val="25"/>
                      </w:rPr>
                      <w:t> </w:t>
                    </w:r>
                    <w:r>
                      <w:rPr>
                        <w:rFonts w:ascii="Frutiger LT Pro 55 Roman" w:hAnsi="Frutiger LT Pro 55 Roman"/>
                        <w:i/>
                        <w:spacing w:val="-5"/>
                        <w:sz w:val="25"/>
                      </w:rPr>
                      <w:t>forward</w:t>
                    </w:r>
                    <w:r>
                      <w:rPr>
                        <w:rFonts w:ascii="Frutiger LT Pro 55 Roman" w:hAnsi="Frutiger LT Pro 55 Roman"/>
                        <w:i/>
                        <w:spacing w:val="-32"/>
                        <w:sz w:val="25"/>
                      </w:rPr>
                      <w:t> </w:t>
                    </w:r>
                    <w:r>
                      <w:rPr>
                        <w:rFonts w:ascii="Frutiger LT Pro 55 Roman" w:hAnsi="Frutiger LT Pro 55 Roman"/>
                        <w:i/>
                        <w:spacing w:val="-3"/>
                        <w:sz w:val="25"/>
                      </w:rPr>
                      <w:t>to</w:t>
                    </w:r>
                    <w:r>
                      <w:rPr>
                        <w:rFonts w:ascii="Frutiger LT Pro 55 Roman" w:hAnsi="Frutiger LT Pro 55 Roman"/>
                        <w:i/>
                        <w:spacing w:val="-31"/>
                        <w:sz w:val="25"/>
                      </w:rPr>
                      <w:t> </w:t>
                    </w:r>
                    <w:r>
                      <w:rPr>
                        <w:rFonts w:ascii="Frutiger LT Pro 55 Roman" w:hAnsi="Frutiger LT Pro 55 Roman"/>
                        <w:i/>
                        <w:spacing w:val="-4"/>
                        <w:sz w:val="25"/>
                      </w:rPr>
                      <w:t>and</w:t>
                    </w:r>
                    <w:r>
                      <w:rPr>
                        <w:rFonts w:ascii="Frutiger LT Pro 55 Roman" w:hAnsi="Frutiger LT Pro 55 Roman"/>
                        <w:i/>
                        <w:spacing w:val="-32"/>
                        <w:sz w:val="25"/>
                      </w:rPr>
                      <w:t> </w:t>
                    </w:r>
                    <w:r>
                      <w:rPr>
                        <w:rFonts w:ascii="Frutiger LT Pro 55 Roman" w:hAnsi="Frutiger LT Pro 55 Roman"/>
                        <w:i/>
                        <w:sz w:val="25"/>
                      </w:rPr>
                      <w:t>I</w:t>
                    </w:r>
                    <w:r>
                      <w:rPr>
                        <w:rFonts w:ascii="Frutiger LT Pro 55 Roman" w:hAnsi="Frutiger LT Pro 55 Roman"/>
                        <w:i/>
                        <w:spacing w:val="-31"/>
                        <w:sz w:val="25"/>
                      </w:rPr>
                      <w:t> </w:t>
                    </w:r>
                    <w:r>
                      <w:rPr>
                        <w:rFonts w:ascii="Frutiger LT Pro 55 Roman" w:hAnsi="Frutiger LT Pro 55 Roman"/>
                        <w:i/>
                        <w:spacing w:val="-4"/>
                        <w:sz w:val="25"/>
                      </w:rPr>
                      <w:t>come</w:t>
                    </w:r>
                    <w:r>
                      <w:rPr>
                        <w:rFonts w:ascii="Frutiger LT Pro 55 Roman" w:hAnsi="Frutiger LT Pro 55 Roman"/>
                        <w:i/>
                        <w:spacing w:val="-32"/>
                        <w:sz w:val="25"/>
                      </w:rPr>
                      <w:t> </w:t>
                    </w:r>
                    <w:r>
                      <w:rPr>
                        <w:rFonts w:ascii="Frutiger LT Pro 55 Roman" w:hAnsi="Frutiger LT Pro 55 Roman"/>
                        <w:i/>
                        <w:spacing w:val="-4"/>
                        <w:sz w:val="25"/>
                      </w:rPr>
                      <w:t>out</w:t>
                    </w:r>
                    <w:r>
                      <w:rPr>
                        <w:rFonts w:ascii="Frutiger LT Pro 55 Roman" w:hAnsi="Frutiger LT Pro 55 Roman"/>
                        <w:i/>
                        <w:spacing w:val="-31"/>
                        <w:sz w:val="25"/>
                      </w:rPr>
                      <w:t> </w:t>
                    </w:r>
                    <w:r>
                      <w:rPr>
                        <w:rFonts w:ascii="Frutiger LT Pro 55 Roman" w:hAnsi="Frutiger LT Pro 55 Roman"/>
                        <w:i/>
                        <w:spacing w:val="-3"/>
                        <w:sz w:val="25"/>
                      </w:rPr>
                      <w:t>of</w:t>
                    </w:r>
                    <w:r>
                      <w:rPr>
                        <w:rFonts w:ascii="Frutiger LT Pro 55 Roman" w:hAnsi="Frutiger LT Pro 55 Roman"/>
                        <w:i/>
                        <w:spacing w:val="-32"/>
                        <w:sz w:val="25"/>
                      </w:rPr>
                      <w:t> </w:t>
                    </w:r>
                    <w:r>
                      <w:rPr>
                        <w:rFonts w:ascii="Frutiger LT Pro 55 Roman" w:hAnsi="Frutiger LT Pro 55 Roman"/>
                        <w:i/>
                        <w:spacing w:val="-4"/>
                        <w:sz w:val="25"/>
                      </w:rPr>
                      <w:t>them</w:t>
                    </w:r>
                    <w:r>
                      <w:rPr>
                        <w:rFonts w:ascii="Frutiger LT Pro 55 Roman" w:hAnsi="Frutiger LT Pro 55 Roman"/>
                        <w:i/>
                        <w:spacing w:val="-31"/>
                        <w:sz w:val="25"/>
                      </w:rPr>
                      <w:t> </w:t>
                    </w:r>
                    <w:r>
                      <w:rPr>
                        <w:rFonts w:ascii="Frutiger LT Pro 55 Roman" w:hAnsi="Frutiger LT Pro 55 Roman"/>
                        <w:i/>
                        <w:spacing w:val="-5"/>
                        <w:sz w:val="25"/>
                      </w:rPr>
                      <w:t>feeling better </w:t>
                    </w:r>
                    <w:r>
                      <w:rPr>
                        <w:rFonts w:ascii="Frutiger LT Pro 55 Roman" w:hAnsi="Frutiger LT Pro 55 Roman"/>
                        <w:i/>
                        <w:spacing w:val="-4"/>
                        <w:sz w:val="25"/>
                      </w:rPr>
                      <w:t>and more</w:t>
                    </w:r>
                    <w:r>
                      <w:rPr>
                        <w:rFonts w:ascii="Frutiger LT Pro 55 Roman" w:hAnsi="Frutiger LT Pro 55 Roman"/>
                        <w:i/>
                        <w:spacing w:val="-36"/>
                        <w:sz w:val="25"/>
                      </w:rPr>
                      <w:t> </w:t>
                    </w:r>
                    <w:r>
                      <w:rPr>
                        <w:rFonts w:ascii="Frutiger LT Pro 55 Roman" w:hAnsi="Frutiger LT Pro 55 Roman"/>
                        <w:i/>
                        <w:spacing w:val="-5"/>
                        <w:sz w:val="25"/>
                      </w:rPr>
                      <w:t>optimistic.</w:t>
                    </w:r>
                  </w:p>
                  <w:p>
                    <w:pPr>
                      <w:spacing w:line="240" w:lineRule="auto" w:before="7"/>
                      <w:rPr>
                        <w:rFonts w:ascii="Frutiger LT Pro 55 Roman"/>
                        <w:i/>
                        <w:sz w:val="30"/>
                      </w:rPr>
                    </w:pPr>
                  </w:p>
                  <w:p>
                    <w:pPr>
                      <w:spacing w:line="237" w:lineRule="auto" w:before="0"/>
                      <w:ind w:left="7626" w:right="1020" w:firstLine="1037"/>
                      <w:jc w:val="right"/>
                      <w:rPr>
                        <w:b/>
                        <w:sz w:val="20"/>
                      </w:rPr>
                    </w:pPr>
                    <w:r>
                      <w:rPr>
                        <w:b/>
                        <w:sz w:val="20"/>
                      </w:rPr>
                      <w:t>Keiron        (young volunteer)</w:t>
                    </w:r>
                  </w:p>
                </w:txbxContent>
              </v:textbox>
              <w10:wrap type="none"/>
            </v:shape>
            <w10:wrap type="topAndBottom"/>
          </v:group>
        </w:pict>
      </w:r>
    </w:p>
    <w:p>
      <w:pPr>
        <w:spacing w:after="0"/>
        <w:rPr>
          <w:sz w:val="11"/>
        </w:rPr>
        <w:sectPr>
          <w:pgSz w:w="11910" w:h="16840"/>
          <w:pgMar w:header="366" w:footer="227" w:top="1260" w:bottom="420" w:left="0" w:right="0"/>
        </w:sectPr>
      </w:pPr>
    </w:p>
    <w:p>
      <w:pPr>
        <w:pStyle w:val="BodyText"/>
        <w:spacing w:before="9"/>
        <w:rPr>
          <w:b w:val="0"/>
          <w:sz w:val="17"/>
        </w:rPr>
      </w:pPr>
    </w:p>
    <w:p>
      <w:pPr>
        <w:pStyle w:val="Heading4"/>
        <w:ind w:left="1554"/>
      </w:pPr>
      <w:r>
        <w:rPr>
          <w:color w:val="B21F75"/>
        </w:rPr>
        <w:t>Priorities 2024/25</w:t>
      </w:r>
    </w:p>
    <w:p>
      <w:pPr>
        <w:pStyle w:val="ListParagraph"/>
        <w:numPr>
          <w:ilvl w:val="2"/>
          <w:numId w:val="5"/>
        </w:numPr>
        <w:tabs>
          <w:tab w:pos="1755" w:val="left" w:leader="none"/>
        </w:tabs>
        <w:spacing w:line="240" w:lineRule="auto" w:before="111" w:after="0"/>
        <w:ind w:left="1754" w:right="0" w:hanging="201"/>
        <w:jc w:val="left"/>
        <w:rPr>
          <w:b w:val="0"/>
          <w:sz w:val="24"/>
        </w:rPr>
      </w:pPr>
      <w:r>
        <w:rPr>
          <w:b w:val="0"/>
          <w:sz w:val="24"/>
        </w:rPr>
        <w:t>Implement and embed the “On Our </w:t>
      </w:r>
      <w:r>
        <w:rPr>
          <w:b w:val="0"/>
          <w:spacing w:val="-5"/>
          <w:sz w:val="24"/>
        </w:rPr>
        <w:t>Terms” </w:t>
      </w:r>
      <w:r>
        <w:rPr>
          <w:b w:val="0"/>
          <w:sz w:val="24"/>
        </w:rPr>
        <w:t>CYP coproduction</w:t>
      </w:r>
      <w:r>
        <w:rPr>
          <w:b w:val="0"/>
          <w:spacing w:val="4"/>
          <w:sz w:val="24"/>
        </w:rPr>
        <w:t> </w:t>
      </w:r>
      <w:r>
        <w:rPr>
          <w:b w:val="0"/>
          <w:sz w:val="24"/>
        </w:rPr>
        <w:t>strategy.</w:t>
      </w:r>
    </w:p>
    <w:p>
      <w:pPr>
        <w:pStyle w:val="ListParagraph"/>
        <w:numPr>
          <w:ilvl w:val="2"/>
          <w:numId w:val="5"/>
        </w:numPr>
        <w:tabs>
          <w:tab w:pos="1755" w:val="left" w:leader="none"/>
        </w:tabs>
        <w:spacing w:line="237" w:lineRule="auto" w:before="113" w:after="0"/>
        <w:ind w:left="1754" w:right="1779" w:hanging="200"/>
        <w:jc w:val="left"/>
        <w:rPr>
          <w:b w:val="0"/>
          <w:sz w:val="24"/>
        </w:rPr>
      </w:pPr>
      <w:r>
        <w:rPr>
          <w:b w:val="0"/>
          <w:sz w:val="24"/>
        </w:rPr>
        <w:t>Continue to provide consultancy, support and advice and communities of </w:t>
      </w:r>
      <w:r>
        <w:rPr>
          <w:b w:val="0"/>
          <w:spacing w:val="-3"/>
          <w:sz w:val="24"/>
        </w:rPr>
        <w:t>practice </w:t>
      </w:r>
      <w:r>
        <w:rPr>
          <w:b w:val="0"/>
          <w:sz w:val="24"/>
        </w:rPr>
        <w:t>to partners to improve coproduction with</w:t>
      </w:r>
      <w:r>
        <w:rPr>
          <w:b w:val="0"/>
          <w:spacing w:val="-1"/>
          <w:sz w:val="24"/>
        </w:rPr>
        <w:t> </w:t>
      </w:r>
      <w:r>
        <w:rPr>
          <w:b w:val="0"/>
          <w:spacing w:val="-10"/>
          <w:sz w:val="24"/>
        </w:rPr>
        <w:t>CYP.</w:t>
      </w:r>
    </w:p>
    <w:p>
      <w:pPr>
        <w:pStyle w:val="ListParagraph"/>
        <w:numPr>
          <w:ilvl w:val="2"/>
          <w:numId w:val="5"/>
        </w:numPr>
        <w:tabs>
          <w:tab w:pos="1755" w:val="left" w:leader="none"/>
        </w:tabs>
        <w:spacing w:line="237" w:lineRule="auto" w:before="113" w:after="0"/>
        <w:ind w:left="1754" w:right="1686" w:hanging="200"/>
        <w:jc w:val="left"/>
        <w:rPr>
          <w:b w:val="0"/>
          <w:sz w:val="24"/>
        </w:rPr>
      </w:pPr>
      <w:r>
        <w:rPr>
          <w:b w:val="0"/>
          <w:sz w:val="24"/>
        </w:rPr>
        <w:t>Work with partners across the system to implement the 50 recommendations </w:t>
      </w:r>
      <w:r>
        <w:rPr>
          <w:b w:val="0"/>
          <w:spacing w:val="-6"/>
          <w:sz w:val="24"/>
        </w:rPr>
        <w:t>from </w:t>
      </w:r>
      <w:r>
        <w:rPr>
          <w:b w:val="0"/>
          <w:sz w:val="24"/>
        </w:rPr>
        <w:t>the consultations carried out to improve CYP mental health access, outcomes and experience.</w:t>
      </w:r>
    </w:p>
    <w:p>
      <w:pPr>
        <w:pStyle w:val="ListParagraph"/>
        <w:numPr>
          <w:ilvl w:val="2"/>
          <w:numId w:val="5"/>
        </w:numPr>
        <w:tabs>
          <w:tab w:pos="1755" w:val="left" w:leader="none"/>
        </w:tabs>
        <w:spacing w:line="237" w:lineRule="auto" w:before="115" w:after="0"/>
        <w:ind w:left="1754" w:right="1569" w:hanging="200"/>
        <w:jc w:val="left"/>
        <w:rPr>
          <w:b w:val="0"/>
          <w:sz w:val="24"/>
        </w:rPr>
      </w:pPr>
      <w:r>
        <w:rPr/>
        <w:pict>
          <v:group style="position:absolute;margin-left:38.788898pt;margin-top:41.216953pt;width:517.7pt;height:206.6pt;mso-position-horizontal-relative:page;mso-position-vertical-relative:paragraph;z-index:-251500544;mso-wrap-distance-left:0;mso-wrap-distance-right:0" coordorigin="776,824" coordsize="10354,4132">
            <v:shape style="position:absolute;left:775;top:824;width:10354;height:4082" coordorigin="776,824" coordsize="10354,4082" path="m10657,4359l10303,4359,10303,4636,10390,4636,10381,4671,10363,4703,10337,4731,10303,4755,10303,4906,10356,4892,10407,4873,10454,4848,10499,4817,10539,4782,10573,4744,10600,4701,10621,4655,10637,4604,10648,4547,10655,4482,10657,4411,10657,4359xm1130,824l1077,838,1027,858,979,883,934,913,894,948,860,987,833,1029,812,1075,796,1126,785,1184,778,1248,776,1319,776,4119,788,4194,822,4260,874,4312,940,4346,1016,4359,10776,4359,10776,4636,10863,4636,10854,4671,10836,4703,10810,4731,10776,4755,10776,4906,10829,4892,10879,4873,10926,4848,10971,4817,11011,4782,11045,4744,11073,4701,11094,4655,11110,4604,11121,4547,11127,4482,11130,4411,11130,1579,11118,1503,11083,1437,11031,1385,10966,1351,10890,1339,1130,1339,1130,1095,1042,1095,1052,1059,1069,1028,1095,1000,1130,976,1130,824xm1603,824l1549,838,1499,858,1451,883,1407,913,1367,948,1333,987,1306,1029,1284,1075,1269,1126,1258,1184,1251,1248,1249,1319,1249,1339,1603,1339,1603,1095,1515,1095,1524,1059,1542,1028,1568,1000,1603,976,1603,824xe" filled="true" fillcolor="#fbe0c5" stroked="false">
              <v:path arrowok="t"/>
              <v:fill type="solid"/>
            </v:shape>
            <v:shape style="position:absolute;left:775;top:824;width:10354;height:4132" type="#_x0000_t202" filled="false" stroked="false">
              <v:textbox inset="0,0,0,0">
                <w:txbxContent>
                  <w:p>
                    <w:pPr>
                      <w:spacing w:line="240" w:lineRule="auto" w:before="0"/>
                      <w:rPr>
                        <w:b w:val="0"/>
                        <w:sz w:val="30"/>
                      </w:rPr>
                    </w:pPr>
                  </w:p>
                  <w:p>
                    <w:pPr>
                      <w:spacing w:line="240" w:lineRule="auto" w:before="0"/>
                      <w:rPr>
                        <w:b w:val="0"/>
                        <w:sz w:val="28"/>
                      </w:rPr>
                    </w:pPr>
                  </w:p>
                  <w:p>
                    <w:pPr>
                      <w:spacing w:line="228" w:lineRule="auto" w:before="0"/>
                      <w:ind w:left="407" w:right="522" w:firstLine="0"/>
                      <w:jc w:val="center"/>
                      <w:rPr>
                        <w:rFonts w:ascii="Frutiger LT Pro 55 Roman" w:hAnsi="Frutiger LT Pro 55 Roman"/>
                        <w:i/>
                        <w:sz w:val="25"/>
                      </w:rPr>
                    </w:pPr>
                    <w:r>
                      <w:rPr>
                        <w:rFonts w:ascii="Frutiger LT Pro 55 Roman" w:hAnsi="Frutiger LT Pro 55 Roman"/>
                        <w:i/>
                        <w:spacing w:val="-7"/>
                        <w:sz w:val="25"/>
                      </w:rPr>
                      <w:t>“It’s</w:t>
                    </w:r>
                    <w:r>
                      <w:rPr>
                        <w:rFonts w:ascii="Frutiger LT Pro 55 Roman" w:hAnsi="Frutiger LT Pro 55 Roman"/>
                        <w:i/>
                        <w:spacing w:val="-34"/>
                        <w:sz w:val="25"/>
                      </w:rPr>
                      <w:t> </w:t>
                    </w:r>
                    <w:r>
                      <w:rPr>
                        <w:rFonts w:ascii="Frutiger LT Pro 55 Roman" w:hAnsi="Frutiger LT Pro 55 Roman"/>
                        <w:i/>
                        <w:spacing w:val="-4"/>
                        <w:sz w:val="25"/>
                      </w:rPr>
                      <w:t>been</w:t>
                    </w:r>
                    <w:r>
                      <w:rPr>
                        <w:rFonts w:ascii="Frutiger LT Pro 55 Roman" w:hAnsi="Frutiger LT Pro 55 Roman"/>
                        <w:i/>
                        <w:spacing w:val="-34"/>
                        <w:sz w:val="25"/>
                      </w:rPr>
                      <w:t> </w:t>
                    </w:r>
                    <w:r>
                      <w:rPr>
                        <w:rFonts w:ascii="Frutiger LT Pro 55 Roman" w:hAnsi="Frutiger LT Pro 55 Roman"/>
                        <w:i/>
                        <w:sz w:val="25"/>
                      </w:rPr>
                      <w:t>a</w:t>
                    </w:r>
                    <w:r>
                      <w:rPr>
                        <w:rFonts w:ascii="Frutiger LT Pro 55 Roman" w:hAnsi="Frutiger LT Pro 55 Roman"/>
                        <w:i/>
                        <w:spacing w:val="-34"/>
                        <w:sz w:val="25"/>
                      </w:rPr>
                      <w:t> </w:t>
                    </w:r>
                    <w:r>
                      <w:rPr>
                        <w:rFonts w:ascii="Frutiger LT Pro 55 Roman" w:hAnsi="Frutiger LT Pro 55 Roman"/>
                        <w:i/>
                        <w:spacing w:val="-4"/>
                        <w:sz w:val="25"/>
                      </w:rPr>
                      <w:t>truly</w:t>
                    </w:r>
                    <w:r>
                      <w:rPr>
                        <w:rFonts w:ascii="Frutiger LT Pro 55 Roman" w:hAnsi="Frutiger LT Pro 55 Roman"/>
                        <w:i/>
                        <w:spacing w:val="-34"/>
                        <w:sz w:val="25"/>
                      </w:rPr>
                      <w:t> </w:t>
                    </w:r>
                    <w:r>
                      <w:rPr>
                        <w:rFonts w:ascii="Frutiger LT Pro 55 Roman" w:hAnsi="Frutiger LT Pro 55 Roman"/>
                        <w:i/>
                        <w:spacing w:val="-5"/>
                        <w:sz w:val="25"/>
                      </w:rPr>
                      <w:t>valuable</w:t>
                    </w:r>
                    <w:r>
                      <w:rPr>
                        <w:rFonts w:ascii="Frutiger LT Pro 55 Roman" w:hAnsi="Frutiger LT Pro 55 Roman"/>
                        <w:i/>
                        <w:spacing w:val="-34"/>
                        <w:sz w:val="25"/>
                      </w:rPr>
                      <w:t> </w:t>
                    </w:r>
                    <w:r>
                      <w:rPr>
                        <w:rFonts w:ascii="Frutiger LT Pro 55 Roman" w:hAnsi="Frutiger LT Pro 55 Roman"/>
                        <w:i/>
                        <w:spacing w:val="-5"/>
                        <w:sz w:val="25"/>
                      </w:rPr>
                      <w:t>support</w:t>
                    </w:r>
                    <w:r>
                      <w:rPr>
                        <w:rFonts w:ascii="Frutiger LT Pro 55 Roman" w:hAnsi="Frutiger LT Pro 55 Roman"/>
                        <w:i/>
                        <w:spacing w:val="-34"/>
                        <w:sz w:val="25"/>
                      </w:rPr>
                      <w:t> </w:t>
                    </w:r>
                    <w:r>
                      <w:rPr>
                        <w:rFonts w:ascii="Frutiger LT Pro 55 Roman" w:hAnsi="Frutiger LT Pro 55 Roman"/>
                        <w:i/>
                        <w:spacing w:val="-5"/>
                        <w:sz w:val="25"/>
                      </w:rPr>
                      <w:t>having</w:t>
                    </w:r>
                    <w:r>
                      <w:rPr>
                        <w:rFonts w:ascii="Frutiger LT Pro 55 Roman" w:hAnsi="Frutiger LT Pro 55 Roman"/>
                        <w:i/>
                        <w:spacing w:val="-34"/>
                        <w:sz w:val="25"/>
                      </w:rPr>
                      <w:t> </w:t>
                    </w:r>
                    <w:r>
                      <w:rPr>
                        <w:rFonts w:ascii="Frutiger LT Pro 55 Roman" w:hAnsi="Frutiger LT Pro 55 Roman"/>
                        <w:i/>
                        <w:spacing w:val="-5"/>
                        <w:sz w:val="25"/>
                      </w:rPr>
                      <w:t>Nothing</w:t>
                    </w:r>
                    <w:r>
                      <w:rPr>
                        <w:rFonts w:ascii="Frutiger LT Pro 55 Roman" w:hAnsi="Frutiger LT Pro 55 Roman"/>
                        <w:i/>
                        <w:spacing w:val="-34"/>
                        <w:sz w:val="25"/>
                      </w:rPr>
                      <w:t> </w:t>
                    </w:r>
                    <w:r>
                      <w:rPr>
                        <w:rFonts w:ascii="Frutiger LT Pro 55 Roman" w:hAnsi="Frutiger LT Pro 55 Roman"/>
                        <w:i/>
                        <w:spacing w:val="-4"/>
                        <w:sz w:val="25"/>
                      </w:rPr>
                      <w:t>About</w:t>
                    </w:r>
                    <w:r>
                      <w:rPr>
                        <w:rFonts w:ascii="Frutiger LT Pro 55 Roman" w:hAnsi="Frutiger LT Pro 55 Roman"/>
                        <w:i/>
                        <w:spacing w:val="-34"/>
                        <w:sz w:val="25"/>
                      </w:rPr>
                      <w:t> </w:t>
                    </w:r>
                    <w:r>
                      <w:rPr>
                        <w:rFonts w:ascii="Frutiger LT Pro 55 Roman" w:hAnsi="Frutiger LT Pro 55 Roman"/>
                        <w:i/>
                        <w:spacing w:val="-3"/>
                        <w:sz w:val="25"/>
                      </w:rPr>
                      <w:t>Us</w:t>
                    </w:r>
                    <w:r>
                      <w:rPr>
                        <w:rFonts w:ascii="Frutiger LT Pro 55 Roman" w:hAnsi="Frutiger LT Pro 55 Roman"/>
                        <w:i/>
                        <w:spacing w:val="-34"/>
                        <w:sz w:val="25"/>
                      </w:rPr>
                      <w:t> </w:t>
                    </w:r>
                    <w:r>
                      <w:rPr>
                        <w:rFonts w:ascii="Frutiger LT Pro 55 Roman" w:hAnsi="Frutiger LT Pro 55 Roman"/>
                        <w:i/>
                        <w:spacing w:val="-5"/>
                        <w:sz w:val="25"/>
                      </w:rPr>
                      <w:t>Without</w:t>
                    </w:r>
                    <w:r>
                      <w:rPr>
                        <w:rFonts w:ascii="Frutiger LT Pro 55 Roman" w:hAnsi="Frutiger LT Pro 55 Roman"/>
                        <w:i/>
                        <w:spacing w:val="-34"/>
                        <w:sz w:val="25"/>
                      </w:rPr>
                      <w:t> </w:t>
                    </w:r>
                    <w:r>
                      <w:rPr>
                        <w:rFonts w:ascii="Frutiger LT Pro 55 Roman" w:hAnsi="Frutiger LT Pro 55 Roman"/>
                        <w:i/>
                        <w:spacing w:val="-3"/>
                        <w:sz w:val="25"/>
                      </w:rPr>
                      <w:t>Us</w:t>
                    </w:r>
                    <w:r>
                      <w:rPr>
                        <w:rFonts w:ascii="Frutiger LT Pro 55 Roman" w:hAnsi="Frutiger LT Pro 55 Roman"/>
                        <w:i/>
                        <w:spacing w:val="-34"/>
                        <w:sz w:val="25"/>
                      </w:rPr>
                      <w:t> </w:t>
                    </w:r>
                    <w:r>
                      <w:rPr>
                        <w:rFonts w:ascii="Frutiger LT Pro 55 Roman" w:hAnsi="Frutiger LT Pro 55 Roman"/>
                        <w:i/>
                        <w:spacing w:val="-5"/>
                        <w:sz w:val="25"/>
                      </w:rPr>
                      <w:t>(NAUWU)</w:t>
                    </w:r>
                    <w:r>
                      <w:rPr>
                        <w:rFonts w:ascii="Frutiger LT Pro 55 Roman" w:hAnsi="Frutiger LT Pro 55 Roman"/>
                        <w:i/>
                        <w:spacing w:val="-34"/>
                        <w:sz w:val="25"/>
                      </w:rPr>
                      <w:t> </w:t>
                    </w:r>
                    <w:r>
                      <w:rPr>
                        <w:rFonts w:ascii="Frutiger LT Pro 55 Roman" w:hAnsi="Frutiger LT Pro 55 Roman"/>
                        <w:i/>
                        <w:spacing w:val="-5"/>
                        <w:sz w:val="25"/>
                      </w:rPr>
                      <w:t>to </w:t>
                    </w:r>
                    <w:r>
                      <w:rPr>
                        <w:rFonts w:ascii="Frutiger LT Pro 55 Roman" w:hAnsi="Frutiger LT Pro 55 Roman"/>
                        <w:i/>
                        <w:spacing w:val="-4"/>
                        <w:sz w:val="25"/>
                      </w:rPr>
                      <w:t>work</w:t>
                    </w:r>
                    <w:r>
                      <w:rPr>
                        <w:rFonts w:ascii="Frutiger LT Pro 55 Roman" w:hAnsi="Frutiger LT Pro 55 Roman"/>
                        <w:i/>
                        <w:spacing w:val="-37"/>
                        <w:sz w:val="25"/>
                      </w:rPr>
                      <w:t> </w:t>
                    </w:r>
                    <w:r>
                      <w:rPr>
                        <w:rFonts w:ascii="Frutiger LT Pro 55 Roman" w:hAnsi="Frutiger LT Pro 55 Roman"/>
                        <w:i/>
                        <w:spacing w:val="-4"/>
                        <w:sz w:val="25"/>
                      </w:rPr>
                      <w:t>with</w:t>
                    </w:r>
                    <w:r>
                      <w:rPr>
                        <w:rFonts w:ascii="Frutiger LT Pro 55 Roman" w:hAnsi="Frutiger LT Pro 55 Roman"/>
                        <w:i/>
                        <w:spacing w:val="-36"/>
                        <w:sz w:val="25"/>
                      </w:rPr>
                      <w:t> </w:t>
                    </w:r>
                    <w:r>
                      <w:rPr>
                        <w:rFonts w:ascii="Frutiger LT Pro 55 Roman" w:hAnsi="Frutiger LT Pro 55 Roman"/>
                        <w:i/>
                        <w:spacing w:val="-3"/>
                        <w:sz w:val="25"/>
                      </w:rPr>
                      <w:t>in</w:t>
                    </w:r>
                    <w:r>
                      <w:rPr>
                        <w:rFonts w:ascii="Frutiger LT Pro 55 Roman" w:hAnsi="Frutiger LT Pro 55 Roman"/>
                        <w:i/>
                        <w:spacing w:val="-37"/>
                        <w:sz w:val="25"/>
                      </w:rPr>
                      <w:t> </w:t>
                    </w:r>
                    <w:r>
                      <w:rPr>
                        <w:rFonts w:ascii="Frutiger LT Pro 55 Roman" w:hAnsi="Frutiger LT Pro 55 Roman"/>
                        <w:i/>
                        <w:spacing w:val="-4"/>
                        <w:sz w:val="25"/>
                      </w:rPr>
                      <w:t>the</w:t>
                    </w:r>
                    <w:r>
                      <w:rPr>
                        <w:rFonts w:ascii="Frutiger LT Pro 55 Roman" w:hAnsi="Frutiger LT Pro 55 Roman"/>
                        <w:i/>
                        <w:spacing w:val="-36"/>
                        <w:sz w:val="25"/>
                      </w:rPr>
                      <w:t> </w:t>
                    </w:r>
                    <w:r>
                      <w:rPr>
                        <w:rFonts w:ascii="Frutiger LT Pro 55 Roman" w:hAnsi="Frutiger LT Pro 55 Roman"/>
                        <w:i/>
                        <w:spacing w:val="-4"/>
                        <w:sz w:val="25"/>
                      </w:rPr>
                      <w:t>East</w:t>
                    </w:r>
                    <w:r>
                      <w:rPr>
                        <w:rFonts w:ascii="Frutiger LT Pro 55 Roman" w:hAnsi="Frutiger LT Pro 55 Roman"/>
                        <w:i/>
                        <w:spacing w:val="-36"/>
                        <w:sz w:val="25"/>
                      </w:rPr>
                      <w:t> </w:t>
                    </w:r>
                    <w:r>
                      <w:rPr>
                        <w:rFonts w:ascii="Frutiger LT Pro 55 Roman" w:hAnsi="Frutiger LT Pro 55 Roman"/>
                        <w:i/>
                        <w:spacing w:val="-5"/>
                        <w:sz w:val="25"/>
                      </w:rPr>
                      <w:t>Riding</w:t>
                    </w:r>
                    <w:r>
                      <w:rPr>
                        <w:rFonts w:ascii="Frutiger LT Pro 55 Roman" w:hAnsi="Frutiger LT Pro 55 Roman"/>
                        <w:i/>
                        <w:spacing w:val="-37"/>
                        <w:sz w:val="25"/>
                      </w:rPr>
                      <w:t> </w:t>
                    </w:r>
                    <w:r>
                      <w:rPr>
                        <w:rFonts w:ascii="Frutiger LT Pro 55 Roman" w:hAnsi="Frutiger LT Pro 55 Roman"/>
                        <w:i/>
                        <w:spacing w:val="-5"/>
                        <w:sz w:val="25"/>
                      </w:rPr>
                      <w:t>around</w:t>
                    </w:r>
                    <w:r>
                      <w:rPr>
                        <w:rFonts w:ascii="Frutiger LT Pro 55 Roman" w:hAnsi="Frutiger LT Pro 55 Roman"/>
                        <w:i/>
                        <w:spacing w:val="-36"/>
                        <w:sz w:val="25"/>
                      </w:rPr>
                      <w:t> </w:t>
                    </w:r>
                    <w:r>
                      <w:rPr>
                        <w:rFonts w:ascii="Frutiger LT Pro 55 Roman" w:hAnsi="Frutiger LT Pro 55 Roman"/>
                        <w:i/>
                        <w:spacing w:val="-4"/>
                        <w:sz w:val="25"/>
                      </w:rPr>
                      <w:t>youth</w:t>
                    </w:r>
                    <w:r>
                      <w:rPr>
                        <w:rFonts w:ascii="Frutiger LT Pro 55 Roman" w:hAnsi="Frutiger LT Pro 55 Roman"/>
                        <w:i/>
                        <w:spacing w:val="-36"/>
                        <w:sz w:val="25"/>
                      </w:rPr>
                      <w:t> </w:t>
                    </w:r>
                    <w:r>
                      <w:rPr>
                        <w:rFonts w:ascii="Frutiger LT Pro 55 Roman" w:hAnsi="Frutiger LT Pro 55 Roman"/>
                        <w:i/>
                        <w:spacing w:val="-4"/>
                        <w:sz w:val="25"/>
                      </w:rPr>
                      <w:t>voice</w:t>
                    </w:r>
                    <w:r>
                      <w:rPr>
                        <w:rFonts w:ascii="Frutiger LT Pro 55 Roman" w:hAnsi="Frutiger LT Pro 55 Roman"/>
                        <w:i/>
                        <w:spacing w:val="-37"/>
                        <w:sz w:val="25"/>
                      </w:rPr>
                      <w:t> </w:t>
                    </w:r>
                    <w:r>
                      <w:rPr>
                        <w:rFonts w:ascii="Frutiger LT Pro 55 Roman" w:hAnsi="Frutiger LT Pro 55 Roman"/>
                        <w:i/>
                        <w:spacing w:val="-4"/>
                        <w:sz w:val="25"/>
                      </w:rPr>
                      <w:t>and</w:t>
                    </w:r>
                    <w:r>
                      <w:rPr>
                        <w:rFonts w:ascii="Frutiger LT Pro 55 Roman" w:hAnsi="Frutiger LT Pro 55 Roman"/>
                        <w:i/>
                        <w:spacing w:val="-36"/>
                        <w:sz w:val="25"/>
                      </w:rPr>
                      <w:t> </w:t>
                    </w:r>
                    <w:r>
                      <w:rPr>
                        <w:rFonts w:ascii="Frutiger LT Pro 55 Roman" w:hAnsi="Frutiger LT Pro 55 Roman"/>
                        <w:i/>
                        <w:spacing w:val="-5"/>
                        <w:sz w:val="25"/>
                      </w:rPr>
                      <w:t>influence,</w:t>
                    </w:r>
                    <w:r>
                      <w:rPr>
                        <w:rFonts w:ascii="Frutiger LT Pro 55 Roman" w:hAnsi="Frutiger LT Pro 55 Roman"/>
                        <w:i/>
                        <w:spacing w:val="-36"/>
                        <w:sz w:val="25"/>
                      </w:rPr>
                      <w:t> </w:t>
                    </w:r>
                    <w:r>
                      <w:rPr>
                        <w:rFonts w:ascii="Frutiger LT Pro 55 Roman" w:hAnsi="Frutiger LT Pro 55 Roman"/>
                        <w:i/>
                        <w:spacing w:val="-5"/>
                        <w:sz w:val="25"/>
                      </w:rPr>
                      <w:t>particularly</w:t>
                    </w:r>
                    <w:r>
                      <w:rPr>
                        <w:rFonts w:ascii="Frutiger LT Pro 55 Roman" w:hAnsi="Frutiger LT Pro 55 Roman"/>
                        <w:i/>
                        <w:spacing w:val="-37"/>
                        <w:sz w:val="25"/>
                      </w:rPr>
                      <w:t> </w:t>
                    </w:r>
                    <w:r>
                      <w:rPr>
                        <w:rFonts w:ascii="Frutiger LT Pro 55 Roman" w:hAnsi="Frutiger LT Pro 55 Roman"/>
                        <w:i/>
                        <w:spacing w:val="-3"/>
                        <w:sz w:val="25"/>
                      </w:rPr>
                      <w:t>in</w:t>
                    </w:r>
                    <w:r>
                      <w:rPr>
                        <w:rFonts w:ascii="Frutiger LT Pro 55 Roman" w:hAnsi="Frutiger LT Pro 55 Roman"/>
                        <w:i/>
                        <w:spacing w:val="-36"/>
                        <w:sz w:val="25"/>
                      </w:rPr>
                      <w:t> </w:t>
                    </w:r>
                    <w:r>
                      <w:rPr>
                        <w:rFonts w:ascii="Frutiger LT Pro 55 Roman" w:hAnsi="Frutiger LT Pro 55 Roman"/>
                        <w:i/>
                        <w:spacing w:val="-5"/>
                        <w:sz w:val="25"/>
                      </w:rPr>
                      <w:t>regard</w:t>
                    </w:r>
                    <w:r>
                      <w:rPr>
                        <w:rFonts w:ascii="Frutiger LT Pro 55 Roman" w:hAnsi="Frutiger LT Pro 55 Roman"/>
                        <w:i/>
                        <w:spacing w:val="-36"/>
                        <w:sz w:val="25"/>
                      </w:rPr>
                      <w:t> </w:t>
                    </w:r>
                    <w:r>
                      <w:rPr>
                        <w:rFonts w:ascii="Frutiger LT Pro 55 Roman" w:hAnsi="Frutiger LT Pro 55 Roman"/>
                        <w:i/>
                        <w:spacing w:val="-5"/>
                        <w:sz w:val="25"/>
                      </w:rPr>
                      <w:t>to improving</w:t>
                    </w:r>
                    <w:r>
                      <w:rPr>
                        <w:rFonts w:ascii="Frutiger LT Pro 55 Roman" w:hAnsi="Frutiger LT Pro 55 Roman"/>
                        <w:i/>
                        <w:spacing w:val="-43"/>
                        <w:sz w:val="25"/>
                      </w:rPr>
                      <w:t> </w:t>
                    </w:r>
                    <w:r>
                      <w:rPr>
                        <w:rFonts w:ascii="Frutiger LT Pro 55 Roman" w:hAnsi="Frutiger LT Pro 55 Roman"/>
                        <w:i/>
                        <w:spacing w:val="-5"/>
                        <w:sz w:val="25"/>
                      </w:rPr>
                      <w:t>services</w:t>
                    </w:r>
                    <w:r>
                      <w:rPr>
                        <w:rFonts w:ascii="Frutiger LT Pro 55 Roman" w:hAnsi="Frutiger LT Pro 55 Roman"/>
                        <w:i/>
                        <w:spacing w:val="-43"/>
                        <w:sz w:val="25"/>
                      </w:rPr>
                      <w:t> </w:t>
                    </w:r>
                    <w:r>
                      <w:rPr>
                        <w:rFonts w:ascii="Frutiger LT Pro 55 Roman" w:hAnsi="Frutiger LT Pro 55 Roman"/>
                        <w:i/>
                        <w:spacing w:val="-4"/>
                        <w:sz w:val="25"/>
                      </w:rPr>
                      <w:t>and</w:t>
                    </w:r>
                    <w:r>
                      <w:rPr>
                        <w:rFonts w:ascii="Frutiger LT Pro 55 Roman" w:hAnsi="Frutiger LT Pro 55 Roman"/>
                        <w:i/>
                        <w:spacing w:val="-43"/>
                        <w:sz w:val="25"/>
                      </w:rPr>
                      <w:t> </w:t>
                    </w:r>
                    <w:r>
                      <w:rPr>
                        <w:rFonts w:ascii="Frutiger LT Pro 55 Roman" w:hAnsi="Frutiger LT Pro 55 Roman"/>
                        <w:i/>
                        <w:spacing w:val="-5"/>
                        <w:sz w:val="25"/>
                      </w:rPr>
                      <w:t>support</w:t>
                    </w:r>
                    <w:r>
                      <w:rPr>
                        <w:rFonts w:ascii="Frutiger LT Pro 55 Roman" w:hAnsi="Frutiger LT Pro 55 Roman"/>
                        <w:i/>
                        <w:spacing w:val="-43"/>
                        <w:sz w:val="25"/>
                      </w:rPr>
                      <w:t> </w:t>
                    </w:r>
                    <w:r>
                      <w:rPr>
                        <w:rFonts w:ascii="Frutiger LT Pro 55 Roman" w:hAnsi="Frutiger LT Pro 55 Roman"/>
                        <w:i/>
                        <w:spacing w:val="-5"/>
                        <w:sz w:val="25"/>
                      </w:rPr>
                      <w:t>around</w:t>
                    </w:r>
                    <w:r>
                      <w:rPr>
                        <w:rFonts w:ascii="Frutiger LT Pro 55 Roman" w:hAnsi="Frutiger LT Pro 55 Roman"/>
                        <w:i/>
                        <w:spacing w:val="-42"/>
                        <w:sz w:val="25"/>
                      </w:rPr>
                      <w:t> </w:t>
                    </w:r>
                    <w:r>
                      <w:rPr>
                        <w:rFonts w:ascii="Frutiger LT Pro 55 Roman" w:hAnsi="Frutiger LT Pro 55 Roman"/>
                        <w:i/>
                        <w:spacing w:val="-4"/>
                        <w:sz w:val="25"/>
                      </w:rPr>
                      <w:t>youth</w:t>
                    </w:r>
                    <w:r>
                      <w:rPr>
                        <w:rFonts w:ascii="Frutiger LT Pro 55 Roman" w:hAnsi="Frutiger LT Pro 55 Roman"/>
                        <w:i/>
                        <w:spacing w:val="-43"/>
                        <w:sz w:val="25"/>
                      </w:rPr>
                      <w:t> </w:t>
                    </w:r>
                    <w:r>
                      <w:rPr>
                        <w:rFonts w:ascii="Frutiger LT Pro 55 Roman" w:hAnsi="Frutiger LT Pro 55 Roman"/>
                        <w:i/>
                        <w:spacing w:val="-5"/>
                        <w:sz w:val="25"/>
                      </w:rPr>
                      <w:t>mental</w:t>
                    </w:r>
                    <w:r>
                      <w:rPr>
                        <w:rFonts w:ascii="Frutiger LT Pro 55 Roman" w:hAnsi="Frutiger LT Pro 55 Roman"/>
                        <w:i/>
                        <w:spacing w:val="-43"/>
                        <w:sz w:val="25"/>
                      </w:rPr>
                      <w:t> </w:t>
                    </w:r>
                    <w:r>
                      <w:rPr>
                        <w:rFonts w:ascii="Frutiger LT Pro 55 Roman" w:hAnsi="Frutiger LT Pro 55 Roman"/>
                        <w:i/>
                        <w:spacing w:val="-5"/>
                        <w:sz w:val="25"/>
                      </w:rPr>
                      <w:t>health</w:t>
                    </w:r>
                    <w:r>
                      <w:rPr>
                        <w:rFonts w:ascii="Frutiger LT Pro 55 Roman" w:hAnsi="Frutiger LT Pro 55 Roman"/>
                        <w:i/>
                        <w:spacing w:val="-43"/>
                        <w:sz w:val="25"/>
                      </w:rPr>
                      <w:t> </w:t>
                    </w:r>
                    <w:r>
                      <w:rPr>
                        <w:rFonts w:ascii="Frutiger LT Pro 55 Roman" w:hAnsi="Frutiger LT Pro 55 Roman"/>
                        <w:i/>
                        <w:spacing w:val="-4"/>
                        <w:sz w:val="25"/>
                      </w:rPr>
                      <w:t>and</w:t>
                    </w:r>
                    <w:r>
                      <w:rPr>
                        <w:rFonts w:ascii="Frutiger LT Pro 55 Roman" w:hAnsi="Frutiger LT Pro 55 Roman"/>
                        <w:i/>
                        <w:spacing w:val="-43"/>
                        <w:sz w:val="25"/>
                      </w:rPr>
                      <w:t> </w:t>
                    </w:r>
                    <w:r>
                      <w:rPr>
                        <w:rFonts w:ascii="Frutiger LT Pro 55 Roman" w:hAnsi="Frutiger LT Pro 55 Roman"/>
                        <w:i/>
                        <w:spacing w:val="-5"/>
                        <w:sz w:val="25"/>
                      </w:rPr>
                      <w:t>emotional</w:t>
                    </w:r>
                    <w:r>
                      <w:rPr>
                        <w:rFonts w:ascii="Frutiger LT Pro 55 Roman" w:hAnsi="Frutiger LT Pro 55 Roman"/>
                        <w:i/>
                        <w:spacing w:val="-42"/>
                        <w:sz w:val="25"/>
                      </w:rPr>
                      <w:t> </w:t>
                    </w:r>
                    <w:r>
                      <w:rPr>
                        <w:rFonts w:ascii="Frutiger LT Pro 55 Roman" w:hAnsi="Frutiger LT Pro 55 Roman"/>
                        <w:i/>
                        <w:spacing w:val="-5"/>
                        <w:sz w:val="25"/>
                      </w:rPr>
                      <w:t>wellbeing, </w:t>
                    </w:r>
                    <w:r>
                      <w:rPr>
                        <w:rFonts w:ascii="Frutiger LT Pro 55 Roman" w:hAnsi="Frutiger LT Pro 55 Roman"/>
                        <w:i/>
                        <w:spacing w:val="-4"/>
                        <w:sz w:val="25"/>
                      </w:rPr>
                      <w:t>which</w:t>
                    </w:r>
                    <w:r>
                      <w:rPr>
                        <w:rFonts w:ascii="Frutiger LT Pro 55 Roman" w:hAnsi="Frutiger LT Pro 55 Roman"/>
                        <w:i/>
                        <w:spacing w:val="-35"/>
                        <w:sz w:val="25"/>
                      </w:rPr>
                      <w:t> </w:t>
                    </w:r>
                    <w:r>
                      <w:rPr>
                        <w:rFonts w:ascii="Frutiger LT Pro 55 Roman" w:hAnsi="Frutiger LT Pro 55 Roman"/>
                        <w:i/>
                        <w:spacing w:val="-4"/>
                        <w:sz w:val="25"/>
                      </w:rPr>
                      <w:t>The</w:t>
                    </w:r>
                    <w:r>
                      <w:rPr>
                        <w:rFonts w:ascii="Frutiger LT Pro 55 Roman" w:hAnsi="Frutiger LT Pro 55 Roman"/>
                        <w:i/>
                        <w:spacing w:val="-34"/>
                        <w:sz w:val="25"/>
                      </w:rPr>
                      <w:t> </w:t>
                    </w:r>
                    <w:r>
                      <w:rPr>
                        <w:rFonts w:ascii="Frutiger LT Pro 55 Roman" w:hAnsi="Frutiger LT Pro 55 Roman"/>
                        <w:i/>
                        <w:spacing w:val="-4"/>
                        <w:sz w:val="25"/>
                      </w:rPr>
                      <w:t>East</w:t>
                    </w:r>
                    <w:r>
                      <w:rPr>
                        <w:rFonts w:ascii="Frutiger LT Pro 55 Roman" w:hAnsi="Frutiger LT Pro 55 Roman"/>
                        <w:i/>
                        <w:spacing w:val="-34"/>
                        <w:sz w:val="25"/>
                      </w:rPr>
                      <w:t> </w:t>
                    </w:r>
                    <w:r>
                      <w:rPr>
                        <w:rFonts w:ascii="Frutiger LT Pro 55 Roman" w:hAnsi="Frutiger LT Pro 55 Roman"/>
                        <w:i/>
                        <w:spacing w:val="-5"/>
                        <w:sz w:val="25"/>
                      </w:rPr>
                      <w:t>Riding</w:t>
                    </w:r>
                    <w:r>
                      <w:rPr>
                        <w:rFonts w:ascii="Frutiger LT Pro 55 Roman" w:hAnsi="Frutiger LT Pro 55 Roman"/>
                        <w:i/>
                        <w:spacing w:val="-34"/>
                        <w:sz w:val="25"/>
                      </w:rPr>
                      <w:t> </w:t>
                    </w:r>
                    <w:r>
                      <w:rPr>
                        <w:rFonts w:ascii="Frutiger LT Pro 55 Roman" w:hAnsi="Frutiger LT Pro 55 Roman"/>
                        <w:i/>
                        <w:spacing w:val="-9"/>
                        <w:sz w:val="25"/>
                      </w:rPr>
                      <w:t>Youth</w:t>
                    </w:r>
                    <w:r>
                      <w:rPr>
                        <w:rFonts w:ascii="Frutiger LT Pro 55 Roman" w:hAnsi="Frutiger LT Pro 55 Roman"/>
                        <w:i/>
                        <w:spacing w:val="-34"/>
                        <w:sz w:val="25"/>
                      </w:rPr>
                      <w:t> </w:t>
                    </w:r>
                    <w:r>
                      <w:rPr>
                        <w:rFonts w:ascii="Frutiger LT Pro 55 Roman" w:hAnsi="Frutiger LT Pro 55 Roman"/>
                        <w:i/>
                        <w:spacing w:val="-5"/>
                        <w:sz w:val="25"/>
                      </w:rPr>
                      <w:t>Council</w:t>
                    </w:r>
                    <w:r>
                      <w:rPr>
                        <w:rFonts w:ascii="Frutiger LT Pro 55 Roman" w:hAnsi="Frutiger LT Pro 55 Roman"/>
                        <w:i/>
                        <w:spacing w:val="-35"/>
                        <w:sz w:val="25"/>
                      </w:rPr>
                      <w:t> </w:t>
                    </w:r>
                    <w:r>
                      <w:rPr>
                        <w:rFonts w:ascii="Frutiger LT Pro 55 Roman" w:hAnsi="Frutiger LT Pro 55 Roman"/>
                        <w:i/>
                        <w:spacing w:val="-4"/>
                        <w:sz w:val="25"/>
                      </w:rPr>
                      <w:t>has</w:t>
                    </w:r>
                    <w:r>
                      <w:rPr>
                        <w:rFonts w:ascii="Frutiger LT Pro 55 Roman" w:hAnsi="Frutiger LT Pro 55 Roman"/>
                        <w:i/>
                        <w:spacing w:val="-34"/>
                        <w:sz w:val="25"/>
                      </w:rPr>
                      <w:t> </w:t>
                    </w:r>
                    <w:r>
                      <w:rPr>
                        <w:rFonts w:ascii="Frutiger LT Pro 55 Roman" w:hAnsi="Frutiger LT Pro 55 Roman"/>
                        <w:i/>
                        <w:spacing w:val="-5"/>
                        <w:sz w:val="25"/>
                      </w:rPr>
                      <w:t>identified</w:t>
                    </w:r>
                    <w:r>
                      <w:rPr>
                        <w:rFonts w:ascii="Frutiger LT Pro 55 Roman" w:hAnsi="Frutiger LT Pro 55 Roman"/>
                        <w:i/>
                        <w:spacing w:val="-34"/>
                        <w:sz w:val="25"/>
                      </w:rPr>
                      <w:t> </w:t>
                    </w:r>
                    <w:r>
                      <w:rPr>
                        <w:rFonts w:ascii="Frutiger LT Pro 55 Roman" w:hAnsi="Frutiger LT Pro 55 Roman"/>
                        <w:i/>
                        <w:spacing w:val="-3"/>
                        <w:sz w:val="25"/>
                      </w:rPr>
                      <w:t>as</w:t>
                    </w:r>
                    <w:r>
                      <w:rPr>
                        <w:rFonts w:ascii="Frutiger LT Pro 55 Roman" w:hAnsi="Frutiger LT Pro 55 Roman"/>
                        <w:i/>
                        <w:spacing w:val="-34"/>
                        <w:sz w:val="25"/>
                      </w:rPr>
                      <w:t> </w:t>
                    </w:r>
                    <w:r>
                      <w:rPr>
                        <w:rFonts w:ascii="Frutiger LT Pro 55 Roman" w:hAnsi="Frutiger LT Pro 55 Roman"/>
                        <w:i/>
                        <w:sz w:val="25"/>
                      </w:rPr>
                      <w:t>a</w:t>
                    </w:r>
                    <w:r>
                      <w:rPr>
                        <w:rFonts w:ascii="Frutiger LT Pro 55 Roman" w:hAnsi="Frutiger LT Pro 55 Roman"/>
                        <w:i/>
                        <w:spacing w:val="-34"/>
                        <w:sz w:val="25"/>
                      </w:rPr>
                      <w:t> </w:t>
                    </w:r>
                    <w:r>
                      <w:rPr>
                        <w:rFonts w:ascii="Frutiger LT Pro 55 Roman" w:hAnsi="Frutiger LT Pro 55 Roman"/>
                        <w:i/>
                        <w:spacing w:val="-5"/>
                        <w:sz w:val="25"/>
                      </w:rPr>
                      <w:t>priority</w:t>
                    </w:r>
                    <w:r>
                      <w:rPr>
                        <w:rFonts w:ascii="Frutiger LT Pro 55 Roman" w:hAnsi="Frutiger LT Pro 55 Roman"/>
                        <w:i/>
                        <w:spacing w:val="-35"/>
                        <w:sz w:val="25"/>
                      </w:rPr>
                      <w:t> </w:t>
                    </w:r>
                    <w:r>
                      <w:rPr>
                        <w:rFonts w:ascii="Frutiger LT Pro 55 Roman" w:hAnsi="Frutiger LT Pro 55 Roman"/>
                        <w:i/>
                        <w:spacing w:val="-4"/>
                        <w:sz w:val="25"/>
                      </w:rPr>
                      <w:t>area</w:t>
                    </w:r>
                    <w:r>
                      <w:rPr>
                        <w:rFonts w:ascii="Frutiger LT Pro 55 Roman" w:hAnsi="Frutiger LT Pro 55 Roman"/>
                        <w:i/>
                        <w:spacing w:val="-34"/>
                        <w:sz w:val="25"/>
                      </w:rPr>
                      <w:t> </w:t>
                    </w:r>
                    <w:r>
                      <w:rPr>
                        <w:rFonts w:ascii="Frutiger LT Pro 55 Roman" w:hAnsi="Frutiger LT Pro 55 Roman"/>
                        <w:i/>
                        <w:spacing w:val="-3"/>
                        <w:sz w:val="25"/>
                      </w:rPr>
                      <w:t>of</w:t>
                    </w:r>
                    <w:r>
                      <w:rPr>
                        <w:rFonts w:ascii="Frutiger LT Pro 55 Roman" w:hAnsi="Frutiger LT Pro 55 Roman"/>
                        <w:i/>
                        <w:spacing w:val="-34"/>
                        <w:sz w:val="25"/>
                      </w:rPr>
                      <w:t> </w:t>
                    </w:r>
                    <w:r>
                      <w:rPr>
                        <w:rFonts w:ascii="Frutiger LT Pro 55 Roman" w:hAnsi="Frutiger LT Pro 55 Roman"/>
                        <w:i/>
                        <w:spacing w:val="-4"/>
                        <w:sz w:val="25"/>
                      </w:rPr>
                      <w:t>work</w:t>
                    </w:r>
                    <w:r>
                      <w:rPr>
                        <w:rFonts w:ascii="Frutiger LT Pro 55 Roman" w:hAnsi="Frutiger LT Pro 55 Roman"/>
                        <w:i/>
                        <w:spacing w:val="-34"/>
                        <w:sz w:val="25"/>
                      </w:rPr>
                      <w:t> </w:t>
                    </w:r>
                    <w:r>
                      <w:rPr>
                        <w:rFonts w:ascii="Frutiger LT Pro 55 Roman" w:hAnsi="Frutiger LT Pro 55 Roman"/>
                        <w:i/>
                        <w:spacing w:val="-4"/>
                        <w:sz w:val="25"/>
                      </w:rPr>
                      <w:t>for</w:t>
                    </w:r>
                    <w:r>
                      <w:rPr>
                        <w:rFonts w:ascii="Frutiger LT Pro 55 Roman" w:hAnsi="Frutiger LT Pro 55 Roman"/>
                        <w:i/>
                        <w:spacing w:val="-34"/>
                        <w:sz w:val="25"/>
                      </w:rPr>
                      <w:t> </w:t>
                    </w:r>
                    <w:r>
                      <w:rPr>
                        <w:rFonts w:ascii="Frutiger LT Pro 55 Roman" w:hAnsi="Frutiger LT Pro 55 Roman"/>
                        <w:i/>
                        <w:spacing w:val="-5"/>
                        <w:sz w:val="25"/>
                      </w:rPr>
                      <w:t>young people.</w:t>
                    </w:r>
                    <w:r>
                      <w:rPr>
                        <w:rFonts w:ascii="Frutiger LT Pro 55 Roman" w:hAnsi="Frutiger LT Pro 55 Roman"/>
                        <w:i/>
                        <w:spacing w:val="-30"/>
                        <w:sz w:val="25"/>
                      </w:rPr>
                      <w:t> </w:t>
                    </w:r>
                    <w:r>
                      <w:rPr>
                        <w:rFonts w:ascii="Frutiger LT Pro 55 Roman" w:hAnsi="Frutiger LT Pro 55 Roman"/>
                        <w:i/>
                        <w:spacing w:val="-3"/>
                        <w:sz w:val="25"/>
                      </w:rPr>
                      <w:t>It</w:t>
                    </w:r>
                    <w:r>
                      <w:rPr>
                        <w:rFonts w:ascii="Frutiger LT Pro 55 Roman" w:hAnsi="Frutiger LT Pro 55 Roman"/>
                        <w:i/>
                        <w:spacing w:val="-30"/>
                        <w:sz w:val="25"/>
                      </w:rPr>
                      <w:t> </w:t>
                    </w:r>
                    <w:r>
                      <w:rPr>
                        <w:rFonts w:ascii="Frutiger LT Pro 55 Roman" w:hAnsi="Frutiger LT Pro 55 Roman"/>
                        <w:i/>
                        <w:spacing w:val="-3"/>
                        <w:sz w:val="25"/>
                      </w:rPr>
                      <w:t>is</w:t>
                    </w:r>
                    <w:r>
                      <w:rPr>
                        <w:rFonts w:ascii="Frutiger LT Pro 55 Roman" w:hAnsi="Frutiger LT Pro 55 Roman"/>
                        <w:i/>
                        <w:spacing w:val="-30"/>
                        <w:sz w:val="25"/>
                      </w:rPr>
                      <w:t> </w:t>
                    </w:r>
                    <w:r>
                      <w:rPr>
                        <w:rFonts w:ascii="Frutiger LT Pro 55 Roman" w:hAnsi="Frutiger LT Pro 55 Roman"/>
                        <w:i/>
                        <w:spacing w:val="-5"/>
                        <w:sz w:val="25"/>
                      </w:rPr>
                      <w:t>exciting</w:t>
                    </w:r>
                    <w:r>
                      <w:rPr>
                        <w:rFonts w:ascii="Frutiger LT Pro 55 Roman" w:hAnsi="Frutiger LT Pro 55 Roman"/>
                        <w:i/>
                        <w:spacing w:val="-30"/>
                        <w:sz w:val="25"/>
                      </w:rPr>
                      <w:t> </w:t>
                    </w:r>
                    <w:r>
                      <w:rPr>
                        <w:rFonts w:ascii="Frutiger LT Pro 55 Roman" w:hAnsi="Frutiger LT Pro 55 Roman"/>
                        <w:i/>
                        <w:spacing w:val="-3"/>
                        <w:sz w:val="25"/>
                      </w:rPr>
                      <w:t>to</w:t>
                    </w:r>
                    <w:r>
                      <w:rPr>
                        <w:rFonts w:ascii="Frutiger LT Pro 55 Roman" w:hAnsi="Frutiger LT Pro 55 Roman"/>
                        <w:i/>
                        <w:spacing w:val="-30"/>
                        <w:sz w:val="25"/>
                      </w:rPr>
                      <w:t> </w:t>
                    </w:r>
                    <w:r>
                      <w:rPr>
                        <w:rFonts w:ascii="Frutiger LT Pro 55 Roman" w:hAnsi="Frutiger LT Pro 55 Roman"/>
                        <w:i/>
                        <w:spacing w:val="-4"/>
                        <w:sz w:val="25"/>
                      </w:rPr>
                      <w:t>see</w:t>
                    </w:r>
                    <w:r>
                      <w:rPr>
                        <w:rFonts w:ascii="Frutiger LT Pro 55 Roman" w:hAnsi="Frutiger LT Pro 55 Roman"/>
                        <w:i/>
                        <w:spacing w:val="-30"/>
                        <w:sz w:val="25"/>
                      </w:rPr>
                      <w:t> </w:t>
                    </w:r>
                    <w:r>
                      <w:rPr>
                        <w:rFonts w:ascii="Frutiger LT Pro 55 Roman" w:hAnsi="Frutiger LT Pro 55 Roman"/>
                        <w:i/>
                        <w:spacing w:val="-4"/>
                        <w:sz w:val="25"/>
                      </w:rPr>
                      <w:t>how</w:t>
                    </w:r>
                    <w:r>
                      <w:rPr>
                        <w:rFonts w:ascii="Frutiger LT Pro 55 Roman" w:hAnsi="Frutiger LT Pro 55 Roman"/>
                        <w:i/>
                        <w:spacing w:val="-30"/>
                        <w:sz w:val="25"/>
                      </w:rPr>
                      <w:t> </w:t>
                    </w:r>
                    <w:r>
                      <w:rPr>
                        <w:rFonts w:ascii="Frutiger LT Pro 55 Roman" w:hAnsi="Frutiger LT Pro 55 Roman"/>
                        <w:i/>
                        <w:spacing w:val="-5"/>
                        <w:sz w:val="25"/>
                      </w:rPr>
                      <w:t>future</w:t>
                    </w:r>
                    <w:r>
                      <w:rPr>
                        <w:rFonts w:ascii="Frutiger LT Pro 55 Roman" w:hAnsi="Frutiger LT Pro 55 Roman"/>
                        <w:i/>
                        <w:spacing w:val="-30"/>
                        <w:sz w:val="25"/>
                      </w:rPr>
                      <w:t> </w:t>
                    </w:r>
                    <w:r>
                      <w:rPr>
                        <w:rFonts w:ascii="Frutiger LT Pro 55 Roman" w:hAnsi="Frutiger LT Pro 55 Roman"/>
                        <w:i/>
                        <w:spacing w:val="-5"/>
                        <w:sz w:val="25"/>
                      </w:rPr>
                      <w:t>developments</w:t>
                    </w:r>
                    <w:r>
                      <w:rPr>
                        <w:rFonts w:ascii="Frutiger LT Pro 55 Roman" w:hAnsi="Frutiger LT Pro 55 Roman"/>
                        <w:i/>
                        <w:spacing w:val="-30"/>
                        <w:sz w:val="25"/>
                      </w:rPr>
                      <w:t> </w:t>
                    </w:r>
                    <w:r>
                      <w:rPr>
                        <w:rFonts w:ascii="Frutiger LT Pro 55 Roman" w:hAnsi="Frutiger LT Pro 55 Roman"/>
                        <w:i/>
                        <w:spacing w:val="-3"/>
                        <w:sz w:val="25"/>
                      </w:rPr>
                      <w:t>of</w:t>
                    </w:r>
                    <w:r>
                      <w:rPr>
                        <w:rFonts w:ascii="Frutiger LT Pro 55 Roman" w:hAnsi="Frutiger LT Pro 55 Roman"/>
                        <w:i/>
                        <w:spacing w:val="-30"/>
                        <w:sz w:val="25"/>
                      </w:rPr>
                      <w:t> </w:t>
                    </w:r>
                    <w:r>
                      <w:rPr>
                        <w:rFonts w:ascii="Frutiger LT Pro 55 Roman" w:hAnsi="Frutiger LT Pro 55 Roman"/>
                        <w:i/>
                        <w:spacing w:val="-4"/>
                        <w:sz w:val="25"/>
                      </w:rPr>
                      <w:t>NAUWU</w:t>
                    </w:r>
                    <w:r>
                      <w:rPr>
                        <w:rFonts w:ascii="Frutiger LT Pro 55 Roman" w:hAnsi="Frutiger LT Pro 55 Roman"/>
                        <w:i/>
                        <w:spacing w:val="-30"/>
                        <w:sz w:val="25"/>
                      </w:rPr>
                      <w:t> </w:t>
                    </w:r>
                    <w:r>
                      <w:rPr>
                        <w:rFonts w:ascii="Frutiger LT Pro 55 Roman" w:hAnsi="Frutiger LT Pro 55 Roman"/>
                        <w:i/>
                        <w:spacing w:val="-3"/>
                        <w:sz w:val="25"/>
                      </w:rPr>
                      <w:t>in</w:t>
                    </w:r>
                    <w:r>
                      <w:rPr>
                        <w:rFonts w:ascii="Frutiger LT Pro 55 Roman" w:hAnsi="Frutiger LT Pro 55 Roman"/>
                        <w:i/>
                        <w:spacing w:val="-30"/>
                        <w:sz w:val="25"/>
                      </w:rPr>
                      <w:t> </w:t>
                    </w:r>
                    <w:r>
                      <w:rPr>
                        <w:rFonts w:ascii="Frutiger LT Pro 55 Roman" w:hAnsi="Frutiger LT Pro 55 Roman"/>
                        <w:i/>
                        <w:spacing w:val="-4"/>
                        <w:sz w:val="25"/>
                      </w:rPr>
                      <w:t>the</w:t>
                    </w:r>
                    <w:r>
                      <w:rPr>
                        <w:rFonts w:ascii="Frutiger LT Pro 55 Roman" w:hAnsi="Frutiger LT Pro 55 Roman"/>
                        <w:i/>
                        <w:spacing w:val="-29"/>
                        <w:sz w:val="25"/>
                      </w:rPr>
                      <w:t> </w:t>
                    </w:r>
                    <w:r>
                      <w:rPr>
                        <w:rFonts w:ascii="Frutiger LT Pro 55 Roman" w:hAnsi="Frutiger LT Pro 55 Roman"/>
                        <w:i/>
                        <w:spacing w:val="-4"/>
                        <w:sz w:val="25"/>
                      </w:rPr>
                      <w:t>East</w:t>
                    </w:r>
                    <w:r>
                      <w:rPr>
                        <w:rFonts w:ascii="Frutiger LT Pro 55 Roman" w:hAnsi="Frutiger LT Pro 55 Roman"/>
                        <w:i/>
                        <w:spacing w:val="-30"/>
                        <w:sz w:val="25"/>
                      </w:rPr>
                      <w:t> </w:t>
                    </w:r>
                    <w:r>
                      <w:rPr>
                        <w:rFonts w:ascii="Frutiger LT Pro 55 Roman" w:hAnsi="Frutiger LT Pro 55 Roman"/>
                        <w:i/>
                        <w:spacing w:val="-5"/>
                        <w:sz w:val="25"/>
                      </w:rPr>
                      <w:t>Riding</w:t>
                    </w:r>
                  </w:p>
                  <w:p>
                    <w:pPr>
                      <w:spacing w:line="228" w:lineRule="auto" w:before="2"/>
                      <w:ind w:left="408" w:right="522" w:firstLine="0"/>
                      <w:jc w:val="center"/>
                      <w:rPr>
                        <w:rFonts w:ascii="Frutiger LT Pro 55 Roman" w:hAnsi="Frutiger LT Pro 55 Roman"/>
                        <w:i/>
                        <w:sz w:val="25"/>
                      </w:rPr>
                    </w:pPr>
                    <w:r>
                      <w:rPr>
                        <w:rFonts w:ascii="Frutiger LT Pro 55 Roman" w:hAnsi="Frutiger LT Pro 55 Roman"/>
                        <w:i/>
                        <w:spacing w:val="-4"/>
                        <w:sz w:val="25"/>
                      </w:rPr>
                      <w:t>are</w:t>
                    </w:r>
                    <w:r>
                      <w:rPr>
                        <w:rFonts w:ascii="Frutiger LT Pro 55 Roman" w:hAnsi="Frutiger LT Pro 55 Roman"/>
                        <w:i/>
                        <w:spacing w:val="-35"/>
                        <w:sz w:val="25"/>
                      </w:rPr>
                      <w:t> </w:t>
                    </w:r>
                    <w:r>
                      <w:rPr>
                        <w:rFonts w:ascii="Frutiger LT Pro 55 Roman" w:hAnsi="Frutiger LT Pro 55 Roman"/>
                        <w:i/>
                        <w:spacing w:val="-5"/>
                        <w:sz w:val="25"/>
                      </w:rPr>
                      <w:t>starting</w:t>
                    </w:r>
                    <w:r>
                      <w:rPr>
                        <w:rFonts w:ascii="Frutiger LT Pro 55 Roman" w:hAnsi="Frutiger LT Pro 55 Roman"/>
                        <w:i/>
                        <w:spacing w:val="-34"/>
                        <w:sz w:val="25"/>
                      </w:rPr>
                      <w:t> </w:t>
                    </w:r>
                    <w:r>
                      <w:rPr>
                        <w:rFonts w:ascii="Frutiger LT Pro 55 Roman" w:hAnsi="Frutiger LT Pro 55 Roman"/>
                        <w:i/>
                        <w:spacing w:val="-3"/>
                        <w:sz w:val="25"/>
                      </w:rPr>
                      <w:t>to</w:t>
                    </w:r>
                    <w:r>
                      <w:rPr>
                        <w:rFonts w:ascii="Frutiger LT Pro 55 Roman" w:hAnsi="Frutiger LT Pro 55 Roman"/>
                        <w:i/>
                        <w:spacing w:val="-35"/>
                        <w:sz w:val="25"/>
                      </w:rPr>
                      <w:t> </w:t>
                    </w:r>
                    <w:r>
                      <w:rPr>
                        <w:rFonts w:ascii="Frutiger LT Pro 55 Roman" w:hAnsi="Frutiger LT Pro 55 Roman"/>
                        <w:i/>
                        <w:spacing w:val="-4"/>
                        <w:sz w:val="25"/>
                      </w:rPr>
                      <w:t>take</w:t>
                    </w:r>
                    <w:r>
                      <w:rPr>
                        <w:rFonts w:ascii="Frutiger LT Pro 55 Roman" w:hAnsi="Frutiger LT Pro 55 Roman"/>
                        <w:i/>
                        <w:spacing w:val="-34"/>
                        <w:sz w:val="25"/>
                      </w:rPr>
                      <w:t> </w:t>
                    </w:r>
                    <w:r>
                      <w:rPr>
                        <w:rFonts w:ascii="Frutiger LT Pro 55 Roman" w:hAnsi="Frutiger LT Pro 55 Roman"/>
                        <w:i/>
                        <w:spacing w:val="-4"/>
                        <w:sz w:val="25"/>
                      </w:rPr>
                      <w:t>place</w:t>
                    </w:r>
                    <w:r>
                      <w:rPr>
                        <w:rFonts w:ascii="Frutiger LT Pro 55 Roman" w:hAnsi="Frutiger LT Pro 55 Roman"/>
                        <w:i/>
                        <w:spacing w:val="-35"/>
                        <w:sz w:val="25"/>
                      </w:rPr>
                      <w:t> </w:t>
                    </w:r>
                    <w:r>
                      <w:rPr>
                        <w:rFonts w:ascii="Frutiger LT Pro 55 Roman" w:hAnsi="Frutiger LT Pro 55 Roman"/>
                        <w:i/>
                        <w:spacing w:val="-3"/>
                        <w:sz w:val="25"/>
                      </w:rPr>
                      <w:t>by</w:t>
                    </w:r>
                    <w:r>
                      <w:rPr>
                        <w:rFonts w:ascii="Frutiger LT Pro 55 Roman" w:hAnsi="Frutiger LT Pro 55 Roman"/>
                        <w:i/>
                        <w:spacing w:val="-34"/>
                        <w:sz w:val="25"/>
                      </w:rPr>
                      <w:t> </w:t>
                    </w:r>
                    <w:r>
                      <w:rPr>
                        <w:rFonts w:ascii="Frutiger LT Pro 55 Roman" w:hAnsi="Frutiger LT Pro 55 Roman"/>
                        <w:i/>
                        <w:spacing w:val="-5"/>
                        <w:sz w:val="25"/>
                      </w:rPr>
                      <w:t>working</w:t>
                    </w:r>
                    <w:r>
                      <w:rPr>
                        <w:rFonts w:ascii="Frutiger LT Pro 55 Roman" w:hAnsi="Frutiger LT Pro 55 Roman"/>
                        <w:i/>
                        <w:spacing w:val="-34"/>
                        <w:sz w:val="25"/>
                      </w:rPr>
                      <w:t> </w:t>
                    </w:r>
                    <w:r>
                      <w:rPr>
                        <w:rFonts w:ascii="Frutiger LT Pro 55 Roman" w:hAnsi="Frutiger LT Pro 55 Roman"/>
                        <w:i/>
                        <w:spacing w:val="-3"/>
                        <w:sz w:val="25"/>
                      </w:rPr>
                      <w:t>in</w:t>
                    </w:r>
                    <w:r>
                      <w:rPr>
                        <w:rFonts w:ascii="Frutiger LT Pro 55 Roman" w:hAnsi="Frutiger LT Pro 55 Roman"/>
                        <w:i/>
                        <w:spacing w:val="-35"/>
                        <w:sz w:val="25"/>
                      </w:rPr>
                      <w:t> </w:t>
                    </w:r>
                    <w:r>
                      <w:rPr>
                        <w:rFonts w:ascii="Frutiger LT Pro 55 Roman" w:hAnsi="Frutiger LT Pro 55 Roman"/>
                        <w:i/>
                        <w:spacing w:val="-5"/>
                        <w:sz w:val="25"/>
                      </w:rPr>
                      <w:t>closer</w:t>
                    </w:r>
                    <w:r>
                      <w:rPr>
                        <w:rFonts w:ascii="Frutiger LT Pro 55 Roman" w:hAnsi="Frutiger LT Pro 55 Roman"/>
                        <w:i/>
                        <w:spacing w:val="-34"/>
                        <w:sz w:val="25"/>
                      </w:rPr>
                      <w:t> </w:t>
                    </w:r>
                    <w:r>
                      <w:rPr>
                        <w:rFonts w:ascii="Frutiger LT Pro 55 Roman" w:hAnsi="Frutiger LT Pro 55 Roman"/>
                        <w:i/>
                        <w:spacing w:val="-5"/>
                        <w:sz w:val="25"/>
                      </w:rPr>
                      <w:t>partnership</w:t>
                    </w:r>
                    <w:r>
                      <w:rPr>
                        <w:rFonts w:ascii="Frutiger LT Pro 55 Roman" w:hAnsi="Frutiger LT Pro 55 Roman"/>
                        <w:i/>
                        <w:spacing w:val="-35"/>
                        <w:sz w:val="25"/>
                      </w:rPr>
                      <w:t> </w:t>
                    </w:r>
                    <w:r>
                      <w:rPr>
                        <w:rFonts w:ascii="Frutiger LT Pro 55 Roman" w:hAnsi="Frutiger LT Pro 55 Roman"/>
                        <w:i/>
                        <w:spacing w:val="-3"/>
                        <w:sz w:val="25"/>
                      </w:rPr>
                      <w:t>to</w:t>
                    </w:r>
                    <w:r>
                      <w:rPr>
                        <w:rFonts w:ascii="Frutiger LT Pro 55 Roman" w:hAnsi="Frutiger LT Pro 55 Roman"/>
                        <w:i/>
                        <w:spacing w:val="-34"/>
                        <w:sz w:val="25"/>
                      </w:rPr>
                      <w:t> </w:t>
                    </w:r>
                    <w:r>
                      <w:rPr>
                        <w:rFonts w:ascii="Frutiger LT Pro 55 Roman" w:hAnsi="Frutiger LT Pro 55 Roman"/>
                        <w:i/>
                        <w:spacing w:val="-5"/>
                        <w:sz w:val="25"/>
                      </w:rPr>
                      <w:t>ensure</w:t>
                    </w:r>
                    <w:r>
                      <w:rPr>
                        <w:rFonts w:ascii="Frutiger LT Pro 55 Roman" w:hAnsi="Frutiger LT Pro 55 Roman"/>
                        <w:i/>
                        <w:spacing w:val="-34"/>
                        <w:sz w:val="25"/>
                      </w:rPr>
                      <w:t> </w:t>
                    </w:r>
                    <w:r>
                      <w:rPr>
                        <w:rFonts w:ascii="Frutiger LT Pro 55 Roman" w:hAnsi="Frutiger LT Pro 55 Roman"/>
                        <w:i/>
                        <w:spacing w:val="-4"/>
                        <w:sz w:val="25"/>
                      </w:rPr>
                      <w:t>that</w:t>
                    </w:r>
                    <w:r>
                      <w:rPr>
                        <w:rFonts w:ascii="Frutiger LT Pro 55 Roman" w:hAnsi="Frutiger LT Pro 55 Roman"/>
                        <w:i/>
                        <w:spacing w:val="-35"/>
                        <w:sz w:val="25"/>
                      </w:rPr>
                      <w:t> </w:t>
                    </w:r>
                    <w:r>
                      <w:rPr>
                        <w:rFonts w:ascii="Frutiger LT Pro 55 Roman" w:hAnsi="Frutiger LT Pro 55 Roman"/>
                        <w:i/>
                        <w:spacing w:val="-3"/>
                        <w:sz w:val="25"/>
                      </w:rPr>
                      <w:t>we</w:t>
                    </w:r>
                    <w:r>
                      <w:rPr>
                        <w:rFonts w:ascii="Frutiger LT Pro 55 Roman" w:hAnsi="Frutiger LT Pro 55 Roman"/>
                        <w:i/>
                        <w:spacing w:val="-34"/>
                        <w:sz w:val="25"/>
                      </w:rPr>
                      <w:t> </w:t>
                    </w:r>
                    <w:r>
                      <w:rPr>
                        <w:rFonts w:ascii="Frutiger LT Pro 55 Roman" w:hAnsi="Frutiger LT Pro 55 Roman"/>
                        <w:i/>
                        <w:spacing w:val="-4"/>
                        <w:sz w:val="25"/>
                      </w:rPr>
                      <w:t>can</w:t>
                    </w:r>
                    <w:r>
                      <w:rPr>
                        <w:rFonts w:ascii="Frutiger LT Pro 55 Roman" w:hAnsi="Frutiger LT Pro 55 Roman"/>
                        <w:i/>
                        <w:spacing w:val="-35"/>
                        <w:sz w:val="25"/>
                      </w:rPr>
                      <w:t> </w:t>
                    </w:r>
                    <w:r>
                      <w:rPr>
                        <w:rFonts w:ascii="Frutiger LT Pro 55 Roman" w:hAnsi="Frutiger LT Pro 55 Roman"/>
                        <w:i/>
                        <w:spacing w:val="-5"/>
                        <w:sz w:val="25"/>
                      </w:rPr>
                      <w:t>reach </w:t>
                    </w:r>
                    <w:r>
                      <w:rPr>
                        <w:rFonts w:ascii="Frutiger LT Pro 55 Roman" w:hAnsi="Frutiger LT Pro 55 Roman"/>
                        <w:i/>
                        <w:spacing w:val="-4"/>
                        <w:sz w:val="25"/>
                      </w:rPr>
                      <w:t>more</w:t>
                    </w:r>
                    <w:r>
                      <w:rPr>
                        <w:rFonts w:ascii="Frutiger LT Pro 55 Roman" w:hAnsi="Frutiger LT Pro 55 Roman"/>
                        <w:i/>
                        <w:spacing w:val="-36"/>
                        <w:sz w:val="25"/>
                      </w:rPr>
                      <w:t> </w:t>
                    </w:r>
                    <w:r>
                      <w:rPr>
                        <w:rFonts w:ascii="Frutiger LT Pro 55 Roman" w:hAnsi="Frutiger LT Pro 55 Roman"/>
                        <w:i/>
                        <w:spacing w:val="-4"/>
                        <w:sz w:val="25"/>
                      </w:rPr>
                      <w:t>young</w:t>
                    </w:r>
                    <w:r>
                      <w:rPr>
                        <w:rFonts w:ascii="Frutiger LT Pro 55 Roman" w:hAnsi="Frutiger LT Pro 55 Roman"/>
                        <w:i/>
                        <w:spacing w:val="-35"/>
                        <w:sz w:val="25"/>
                      </w:rPr>
                      <w:t> </w:t>
                    </w:r>
                    <w:r>
                      <w:rPr>
                        <w:rFonts w:ascii="Frutiger LT Pro 55 Roman" w:hAnsi="Frutiger LT Pro 55 Roman"/>
                        <w:i/>
                        <w:spacing w:val="-5"/>
                        <w:sz w:val="25"/>
                      </w:rPr>
                      <w:t>people</w:t>
                    </w:r>
                    <w:r>
                      <w:rPr>
                        <w:rFonts w:ascii="Frutiger LT Pro 55 Roman" w:hAnsi="Frutiger LT Pro 55 Roman"/>
                        <w:i/>
                        <w:spacing w:val="-35"/>
                        <w:sz w:val="25"/>
                      </w:rPr>
                      <w:t> </w:t>
                    </w:r>
                    <w:r>
                      <w:rPr>
                        <w:rFonts w:ascii="Frutiger LT Pro 55 Roman" w:hAnsi="Frutiger LT Pro 55 Roman"/>
                        <w:i/>
                        <w:spacing w:val="-5"/>
                        <w:sz w:val="25"/>
                      </w:rPr>
                      <w:t>across</w:t>
                    </w:r>
                    <w:r>
                      <w:rPr>
                        <w:rFonts w:ascii="Frutiger LT Pro 55 Roman" w:hAnsi="Frutiger LT Pro 55 Roman"/>
                        <w:i/>
                        <w:spacing w:val="-35"/>
                        <w:sz w:val="25"/>
                      </w:rPr>
                      <w:t> </w:t>
                    </w:r>
                    <w:r>
                      <w:rPr>
                        <w:rFonts w:ascii="Frutiger LT Pro 55 Roman" w:hAnsi="Frutiger LT Pro 55 Roman"/>
                        <w:i/>
                        <w:spacing w:val="-4"/>
                        <w:sz w:val="25"/>
                      </w:rPr>
                      <w:t>all</w:t>
                    </w:r>
                    <w:r>
                      <w:rPr>
                        <w:rFonts w:ascii="Frutiger LT Pro 55 Roman" w:hAnsi="Frutiger LT Pro 55 Roman"/>
                        <w:i/>
                        <w:spacing w:val="-36"/>
                        <w:sz w:val="25"/>
                      </w:rPr>
                      <w:t> </w:t>
                    </w:r>
                    <w:r>
                      <w:rPr>
                        <w:rFonts w:ascii="Frutiger LT Pro 55 Roman" w:hAnsi="Frutiger LT Pro 55 Roman"/>
                        <w:i/>
                        <w:spacing w:val="-5"/>
                        <w:sz w:val="25"/>
                      </w:rPr>
                      <w:t>localities</w:t>
                    </w:r>
                    <w:r>
                      <w:rPr>
                        <w:rFonts w:ascii="Frutiger LT Pro 55 Roman" w:hAnsi="Frutiger LT Pro 55 Roman"/>
                        <w:i/>
                        <w:spacing w:val="-35"/>
                        <w:sz w:val="25"/>
                      </w:rPr>
                      <w:t> </w:t>
                    </w:r>
                    <w:r>
                      <w:rPr>
                        <w:rFonts w:ascii="Frutiger LT Pro 55 Roman" w:hAnsi="Frutiger LT Pro 55 Roman"/>
                        <w:i/>
                        <w:spacing w:val="-3"/>
                        <w:sz w:val="25"/>
                      </w:rPr>
                      <w:t>of</w:t>
                    </w:r>
                    <w:r>
                      <w:rPr>
                        <w:rFonts w:ascii="Frutiger LT Pro 55 Roman" w:hAnsi="Frutiger LT Pro 55 Roman"/>
                        <w:i/>
                        <w:spacing w:val="-35"/>
                        <w:sz w:val="25"/>
                      </w:rPr>
                      <w:t> </w:t>
                    </w:r>
                    <w:r>
                      <w:rPr>
                        <w:rFonts w:ascii="Frutiger LT Pro 55 Roman" w:hAnsi="Frutiger LT Pro 55 Roman"/>
                        <w:i/>
                        <w:spacing w:val="-4"/>
                        <w:sz w:val="25"/>
                      </w:rPr>
                      <w:t>our</w:t>
                    </w:r>
                    <w:r>
                      <w:rPr>
                        <w:rFonts w:ascii="Frutiger LT Pro 55 Roman" w:hAnsi="Frutiger LT Pro 55 Roman"/>
                        <w:i/>
                        <w:spacing w:val="-35"/>
                        <w:sz w:val="25"/>
                      </w:rPr>
                      <w:t> </w:t>
                    </w:r>
                    <w:r>
                      <w:rPr>
                        <w:rFonts w:ascii="Frutiger LT Pro 55 Roman" w:hAnsi="Frutiger LT Pro 55 Roman"/>
                        <w:i/>
                        <w:spacing w:val="-4"/>
                        <w:sz w:val="25"/>
                      </w:rPr>
                      <w:t>large</w:t>
                    </w:r>
                    <w:r>
                      <w:rPr>
                        <w:rFonts w:ascii="Frutiger LT Pro 55 Roman" w:hAnsi="Frutiger LT Pro 55 Roman"/>
                        <w:i/>
                        <w:spacing w:val="-35"/>
                        <w:sz w:val="25"/>
                      </w:rPr>
                      <w:t> </w:t>
                    </w:r>
                    <w:r>
                      <w:rPr>
                        <w:rFonts w:ascii="Frutiger LT Pro 55 Roman" w:hAnsi="Frutiger LT Pro 55 Roman"/>
                        <w:i/>
                        <w:spacing w:val="-5"/>
                        <w:sz w:val="25"/>
                      </w:rPr>
                      <w:t>geographic</w:t>
                    </w:r>
                    <w:r>
                      <w:rPr>
                        <w:rFonts w:ascii="Frutiger LT Pro 55 Roman" w:hAnsi="Frutiger LT Pro 55 Roman"/>
                        <w:i/>
                        <w:spacing w:val="-36"/>
                        <w:sz w:val="25"/>
                      </w:rPr>
                      <w:t> </w:t>
                    </w:r>
                    <w:r>
                      <w:rPr>
                        <w:rFonts w:ascii="Frutiger LT Pro 55 Roman" w:hAnsi="Frutiger LT Pro 55 Roman"/>
                        <w:i/>
                        <w:spacing w:val="-4"/>
                        <w:sz w:val="25"/>
                      </w:rPr>
                      <w:t>area,</w:t>
                    </w:r>
                    <w:r>
                      <w:rPr>
                        <w:rFonts w:ascii="Frutiger LT Pro 55 Roman" w:hAnsi="Frutiger LT Pro 55 Roman"/>
                        <w:i/>
                        <w:spacing w:val="-35"/>
                        <w:sz w:val="25"/>
                      </w:rPr>
                      <w:t> </w:t>
                    </w:r>
                    <w:r>
                      <w:rPr>
                        <w:rFonts w:ascii="Frutiger LT Pro 55 Roman" w:hAnsi="Frutiger LT Pro 55 Roman"/>
                        <w:i/>
                        <w:spacing w:val="-3"/>
                        <w:sz w:val="25"/>
                      </w:rPr>
                      <w:t>as</w:t>
                    </w:r>
                    <w:r>
                      <w:rPr>
                        <w:rFonts w:ascii="Frutiger LT Pro 55 Roman" w:hAnsi="Frutiger LT Pro 55 Roman"/>
                        <w:i/>
                        <w:spacing w:val="-35"/>
                        <w:sz w:val="25"/>
                      </w:rPr>
                      <w:t> </w:t>
                    </w:r>
                    <w:r>
                      <w:rPr>
                        <w:rFonts w:ascii="Frutiger LT Pro 55 Roman" w:hAnsi="Frutiger LT Pro 55 Roman"/>
                        <w:i/>
                        <w:spacing w:val="-4"/>
                        <w:sz w:val="25"/>
                      </w:rPr>
                      <w:t>well</w:t>
                    </w:r>
                    <w:r>
                      <w:rPr>
                        <w:rFonts w:ascii="Frutiger LT Pro 55 Roman" w:hAnsi="Frutiger LT Pro 55 Roman"/>
                        <w:i/>
                        <w:spacing w:val="-35"/>
                        <w:sz w:val="25"/>
                      </w:rPr>
                      <w:t> </w:t>
                    </w:r>
                    <w:r>
                      <w:rPr>
                        <w:rFonts w:ascii="Frutiger LT Pro 55 Roman" w:hAnsi="Frutiger LT Pro 55 Roman"/>
                        <w:i/>
                        <w:spacing w:val="-3"/>
                        <w:sz w:val="25"/>
                      </w:rPr>
                      <w:t>as</w:t>
                    </w:r>
                    <w:r>
                      <w:rPr>
                        <w:rFonts w:ascii="Frutiger LT Pro 55 Roman" w:hAnsi="Frutiger LT Pro 55 Roman"/>
                        <w:i/>
                        <w:spacing w:val="-35"/>
                        <w:sz w:val="25"/>
                      </w:rPr>
                      <w:t> </w:t>
                    </w:r>
                    <w:r>
                      <w:rPr>
                        <w:rFonts w:ascii="Frutiger LT Pro 55 Roman" w:hAnsi="Frutiger LT Pro 55 Roman"/>
                        <w:i/>
                        <w:spacing w:val="-5"/>
                        <w:sz w:val="25"/>
                      </w:rPr>
                      <w:t>raising awareness</w:t>
                    </w:r>
                    <w:r>
                      <w:rPr>
                        <w:rFonts w:ascii="Frutiger LT Pro 55 Roman" w:hAnsi="Frutiger LT Pro 55 Roman"/>
                        <w:i/>
                        <w:spacing w:val="-40"/>
                        <w:sz w:val="25"/>
                      </w:rPr>
                      <w:t> </w:t>
                    </w:r>
                    <w:r>
                      <w:rPr>
                        <w:rFonts w:ascii="Frutiger LT Pro 55 Roman" w:hAnsi="Frutiger LT Pro 55 Roman"/>
                        <w:i/>
                        <w:spacing w:val="-3"/>
                        <w:sz w:val="25"/>
                      </w:rPr>
                      <w:t>of</w:t>
                    </w:r>
                    <w:r>
                      <w:rPr>
                        <w:rFonts w:ascii="Frutiger LT Pro 55 Roman" w:hAnsi="Frutiger LT Pro 55 Roman"/>
                        <w:i/>
                        <w:spacing w:val="-39"/>
                        <w:sz w:val="25"/>
                      </w:rPr>
                      <w:t> </w:t>
                    </w:r>
                    <w:r>
                      <w:rPr>
                        <w:rFonts w:ascii="Frutiger LT Pro 55 Roman" w:hAnsi="Frutiger LT Pro 55 Roman"/>
                        <w:i/>
                        <w:spacing w:val="-5"/>
                        <w:sz w:val="25"/>
                      </w:rPr>
                      <w:t>effective</w:t>
                    </w:r>
                    <w:r>
                      <w:rPr>
                        <w:rFonts w:ascii="Frutiger LT Pro 55 Roman" w:hAnsi="Frutiger LT Pro 55 Roman"/>
                        <w:i/>
                        <w:spacing w:val="-39"/>
                        <w:sz w:val="25"/>
                      </w:rPr>
                      <w:t> </w:t>
                    </w:r>
                    <w:r>
                      <w:rPr>
                        <w:rFonts w:ascii="Frutiger LT Pro 55 Roman" w:hAnsi="Frutiger LT Pro 55 Roman"/>
                        <w:i/>
                        <w:spacing w:val="-4"/>
                        <w:sz w:val="25"/>
                      </w:rPr>
                      <w:t>youth</w:t>
                    </w:r>
                    <w:r>
                      <w:rPr>
                        <w:rFonts w:ascii="Frutiger LT Pro 55 Roman" w:hAnsi="Frutiger LT Pro 55 Roman"/>
                        <w:i/>
                        <w:spacing w:val="-40"/>
                        <w:sz w:val="25"/>
                      </w:rPr>
                      <w:t> </w:t>
                    </w:r>
                    <w:r>
                      <w:rPr>
                        <w:rFonts w:ascii="Frutiger LT Pro 55 Roman" w:hAnsi="Frutiger LT Pro 55 Roman"/>
                        <w:i/>
                        <w:spacing w:val="-5"/>
                        <w:sz w:val="25"/>
                      </w:rPr>
                      <w:t>participation</w:t>
                    </w:r>
                    <w:r>
                      <w:rPr>
                        <w:rFonts w:ascii="Frutiger LT Pro 55 Roman" w:hAnsi="Frutiger LT Pro 55 Roman"/>
                        <w:i/>
                        <w:spacing w:val="-39"/>
                        <w:sz w:val="25"/>
                      </w:rPr>
                      <w:t> </w:t>
                    </w:r>
                    <w:r>
                      <w:rPr>
                        <w:rFonts w:ascii="Frutiger LT Pro 55 Roman" w:hAnsi="Frutiger LT Pro 55 Roman"/>
                        <w:i/>
                        <w:spacing w:val="-4"/>
                        <w:sz w:val="25"/>
                      </w:rPr>
                      <w:t>and</w:t>
                    </w:r>
                    <w:r>
                      <w:rPr>
                        <w:rFonts w:ascii="Frutiger LT Pro 55 Roman" w:hAnsi="Frutiger LT Pro 55 Roman"/>
                        <w:i/>
                        <w:spacing w:val="-39"/>
                        <w:sz w:val="25"/>
                      </w:rPr>
                      <w:t> </w:t>
                    </w:r>
                    <w:r>
                      <w:rPr>
                        <w:rFonts w:ascii="Frutiger LT Pro 55 Roman" w:hAnsi="Frutiger LT Pro 55 Roman"/>
                        <w:i/>
                        <w:spacing w:val="-5"/>
                        <w:sz w:val="25"/>
                      </w:rPr>
                      <w:t>involvement</w:t>
                    </w:r>
                    <w:r>
                      <w:rPr>
                        <w:rFonts w:ascii="Frutiger LT Pro 55 Roman" w:hAnsi="Frutiger LT Pro 55 Roman"/>
                        <w:i/>
                        <w:spacing w:val="-40"/>
                        <w:sz w:val="25"/>
                      </w:rPr>
                      <w:t> </w:t>
                    </w:r>
                    <w:r>
                      <w:rPr>
                        <w:rFonts w:ascii="Frutiger LT Pro 55 Roman" w:hAnsi="Frutiger LT Pro 55 Roman"/>
                        <w:i/>
                        <w:spacing w:val="-3"/>
                        <w:sz w:val="25"/>
                      </w:rPr>
                      <w:t>by</w:t>
                    </w:r>
                    <w:r>
                      <w:rPr>
                        <w:rFonts w:ascii="Frutiger LT Pro 55 Roman" w:hAnsi="Frutiger LT Pro 55 Roman"/>
                        <w:i/>
                        <w:spacing w:val="-39"/>
                        <w:sz w:val="25"/>
                      </w:rPr>
                      <w:t> </w:t>
                    </w:r>
                    <w:r>
                      <w:rPr>
                        <w:rFonts w:ascii="Frutiger LT Pro 55 Roman" w:hAnsi="Frutiger LT Pro 55 Roman"/>
                        <w:i/>
                        <w:spacing w:val="-5"/>
                        <w:sz w:val="25"/>
                      </w:rPr>
                      <w:t>working</w:t>
                    </w:r>
                    <w:r>
                      <w:rPr>
                        <w:rFonts w:ascii="Frutiger LT Pro 55 Roman" w:hAnsi="Frutiger LT Pro 55 Roman"/>
                        <w:i/>
                        <w:spacing w:val="-39"/>
                        <w:sz w:val="25"/>
                      </w:rPr>
                      <w:t> </w:t>
                    </w:r>
                    <w:r>
                      <w:rPr>
                        <w:rFonts w:ascii="Frutiger LT Pro 55 Roman" w:hAnsi="Frutiger LT Pro 55 Roman"/>
                        <w:i/>
                        <w:spacing w:val="-5"/>
                        <w:sz w:val="25"/>
                      </w:rPr>
                      <w:t>together</w:t>
                    </w:r>
                    <w:r>
                      <w:rPr>
                        <w:rFonts w:ascii="Frutiger LT Pro 55 Roman" w:hAnsi="Frutiger LT Pro 55 Roman"/>
                        <w:i/>
                        <w:spacing w:val="-39"/>
                        <w:sz w:val="25"/>
                      </w:rPr>
                      <w:t> </w:t>
                    </w:r>
                    <w:r>
                      <w:rPr>
                        <w:rFonts w:ascii="Frutiger LT Pro 55 Roman" w:hAnsi="Frutiger LT Pro 55 Roman"/>
                        <w:i/>
                        <w:spacing w:val="-5"/>
                        <w:sz w:val="25"/>
                      </w:rPr>
                      <w:t>to promote</w:t>
                    </w:r>
                    <w:r>
                      <w:rPr>
                        <w:rFonts w:ascii="Frutiger LT Pro 55 Roman" w:hAnsi="Frutiger LT Pro 55 Roman"/>
                        <w:i/>
                        <w:spacing w:val="-20"/>
                        <w:sz w:val="25"/>
                      </w:rPr>
                      <w:t> </w:t>
                    </w:r>
                    <w:r>
                      <w:rPr>
                        <w:rFonts w:ascii="Frutiger LT Pro 55 Roman" w:hAnsi="Frutiger LT Pro 55 Roman"/>
                        <w:i/>
                        <w:spacing w:val="-4"/>
                        <w:sz w:val="25"/>
                      </w:rPr>
                      <w:t>the</w:t>
                    </w:r>
                    <w:r>
                      <w:rPr>
                        <w:rFonts w:ascii="Frutiger LT Pro 55 Roman" w:hAnsi="Frutiger LT Pro 55 Roman"/>
                        <w:i/>
                        <w:spacing w:val="-20"/>
                        <w:sz w:val="25"/>
                      </w:rPr>
                      <w:t> </w:t>
                    </w:r>
                    <w:r>
                      <w:rPr>
                        <w:rFonts w:ascii="Frutiger LT Pro 55 Roman" w:hAnsi="Frutiger LT Pro 55 Roman"/>
                        <w:i/>
                        <w:spacing w:val="-4"/>
                        <w:sz w:val="25"/>
                      </w:rPr>
                      <w:t>Lundy</w:t>
                    </w:r>
                    <w:r>
                      <w:rPr>
                        <w:rFonts w:ascii="Frutiger LT Pro 55 Roman" w:hAnsi="Frutiger LT Pro 55 Roman"/>
                        <w:i/>
                        <w:spacing w:val="-20"/>
                        <w:sz w:val="25"/>
                      </w:rPr>
                      <w:t> </w:t>
                    </w:r>
                    <w:r>
                      <w:rPr>
                        <w:rFonts w:ascii="Frutiger LT Pro 55 Roman" w:hAnsi="Frutiger LT Pro 55 Roman"/>
                        <w:i/>
                        <w:spacing w:val="-4"/>
                        <w:sz w:val="25"/>
                      </w:rPr>
                      <w:t>Model</w:t>
                    </w:r>
                    <w:r>
                      <w:rPr>
                        <w:rFonts w:ascii="Frutiger LT Pro 55 Roman" w:hAnsi="Frutiger LT Pro 55 Roman"/>
                        <w:i/>
                        <w:spacing w:val="-20"/>
                        <w:sz w:val="25"/>
                      </w:rPr>
                      <w:t> </w:t>
                    </w:r>
                    <w:r>
                      <w:rPr>
                        <w:rFonts w:ascii="Frutiger LT Pro 55 Roman" w:hAnsi="Frutiger LT Pro 55 Roman"/>
                        <w:i/>
                        <w:spacing w:val="-5"/>
                        <w:sz w:val="25"/>
                      </w:rPr>
                      <w:t>across</w:t>
                    </w:r>
                    <w:r>
                      <w:rPr>
                        <w:rFonts w:ascii="Frutiger LT Pro 55 Roman" w:hAnsi="Frutiger LT Pro 55 Roman"/>
                        <w:i/>
                        <w:spacing w:val="-19"/>
                        <w:sz w:val="25"/>
                      </w:rPr>
                      <w:t> </w:t>
                    </w:r>
                    <w:r>
                      <w:rPr>
                        <w:rFonts w:ascii="Frutiger LT Pro 55 Roman" w:hAnsi="Frutiger LT Pro 55 Roman"/>
                        <w:i/>
                        <w:spacing w:val="-4"/>
                        <w:sz w:val="25"/>
                      </w:rPr>
                      <w:t>the</w:t>
                    </w:r>
                    <w:r>
                      <w:rPr>
                        <w:rFonts w:ascii="Frutiger LT Pro 55 Roman" w:hAnsi="Frutiger LT Pro 55 Roman"/>
                        <w:i/>
                        <w:spacing w:val="-20"/>
                        <w:sz w:val="25"/>
                      </w:rPr>
                      <w:t> </w:t>
                    </w:r>
                    <w:r>
                      <w:rPr>
                        <w:rFonts w:ascii="Frutiger LT Pro 55 Roman" w:hAnsi="Frutiger LT Pro 55 Roman"/>
                        <w:i/>
                        <w:spacing w:val="-4"/>
                        <w:sz w:val="25"/>
                      </w:rPr>
                      <w:t>wider</w:t>
                    </w:r>
                    <w:r>
                      <w:rPr>
                        <w:rFonts w:ascii="Frutiger LT Pro 55 Roman" w:hAnsi="Frutiger LT Pro 55 Roman"/>
                        <w:i/>
                        <w:spacing w:val="-20"/>
                        <w:sz w:val="25"/>
                      </w:rPr>
                      <w:t> </w:t>
                    </w:r>
                    <w:r>
                      <w:rPr>
                        <w:rFonts w:ascii="Frutiger LT Pro 55 Roman" w:hAnsi="Frutiger LT Pro 55 Roman"/>
                        <w:i/>
                        <w:spacing w:val="-5"/>
                        <w:sz w:val="25"/>
                      </w:rPr>
                      <w:t>Humber</w:t>
                    </w:r>
                    <w:r>
                      <w:rPr>
                        <w:rFonts w:ascii="Frutiger LT Pro 55 Roman" w:hAnsi="Frutiger LT Pro 55 Roman"/>
                        <w:i/>
                        <w:spacing w:val="-20"/>
                        <w:sz w:val="25"/>
                      </w:rPr>
                      <w:t> </w:t>
                    </w:r>
                    <w:r>
                      <w:rPr>
                        <w:rFonts w:ascii="Frutiger LT Pro 55 Roman" w:hAnsi="Frutiger LT Pro 55 Roman"/>
                        <w:i/>
                        <w:spacing w:val="-5"/>
                        <w:sz w:val="25"/>
                      </w:rPr>
                      <w:t>area.”</w:t>
                    </w:r>
                  </w:p>
                  <w:p>
                    <w:pPr>
                      <w:spacing w:line="240" w:lineRule="auto" w:before="7"/>
                      <w:rPr>
                        <w:rFonts w:ascii="Frutiger LT Pro 55 Roman"/>
                        <w:i/>
                        <w:sz w:val="29"/>
                      </w:rPr>
                    </w:pPr>
                  </w:p>
                  <w:p>
                    <w:pPr>
                      <w:spacing w:line="237" w:lineRule="auto" w:before="0"/>
                      <w:ind w:left="5287" w:right="70" w:firstLine="3008"/>
                      <w:jc w:val="left"/>
                      <w:rPr>
                        <w:b/>
                        <w:sz w:val="20"/>
                      </w:rPr>
                    </w:pPr>
                    <w:r>
                      <w:rPr>
                        <w:b/>
                        <w:spacing w:val="-4"/>
                        <w:sz w:val="20"/>
                      </w:rPr>
                      <w:t>Detty </w:t>
                    </w:r>
                    <w:r>
                      <w:rPr>
                        <w:b/>
                        <w:spacing w:val="-13"/>
                        <w:sz w:val="20"/>
                      </w:rPr>
                      <w:t>Tyler </w:t>
                    </w:r>
                    <w:r>
                      <w:rPr>
                        <w:b/>
                        <w:spacing w:val="-4"/>
                        <w:sz w:val="20"/>
                      </w:rPr>
                      <w:t>Community Vision, </w:t>
                    </w:r>
                    <w:r>
                      <w:rPr>
                        <w:b/>
                        <w:spacing w:val="-3"/>
                        <w:sz w:val="20"/>
                      </w:rPr>
                      <w:t>East </w:t>
                    </w:r>
                    <w:r>
                      <w:rPr>
                        <w:b/>
                        <w:spacing w:val="-4"/>
                        <w:sz w:val="20"/>
                      </w:rPr>
                      <w:t>Riding </w:t>
                    </w:r>
                    <w:r>
                      <w:rPr>
                        <w:b/>
                        <w:spacing w:val="-3"/>
                        <w:sz w:val="20"/>
                      </w:rPr>
                      <w:t>VCS </w:t>
                    </w:r>
                    <w:r>
                      <w:rPr>
                        <w:b/>
                        <w:spacing w:val="-8"/>
                        <w:sz w:val="20"/>
                      </w:rPr>
                      <w:t>provider</w:t>
                    </w:r>
                  </w:p>
                </w:txbxContent>
              </v:textbox>
              <w10:wrap type="none"/>
            </v:shape>
            <w10:wrap type="topAndBottom"/>
          </v:group>
        </w:pict>
      </w:r>
      <w:r>
        <w:rPr>
          <w:b w:val="0"/>
          <w:sz w:val="24"/>
        </w:rPr>
        <w:t>Work with the young volunteers from “Nothing about us without us” to</w:t>
      </w:r>
      <w:r>
        <w:rPr>
          <w:b w:val="0"/>
          <w:spacing w:val="-26"/>
          <w:sz w:val="24"/>
        </w:rPr>
        <w:t> </w:t>
      </w:r>
      <w:r>
        <w:rPr>
          <w:b w:val="0"/>
          <w:sz w:val="24"/>
        </w:rPr>
        <w:t>implement their 4 priorities across the</w:t>
      </w:r>
      <w:r>
        <w:rPr>
          <w:b w:val="0"/>
          <w:spacing w:val="-1"/>
          <w:sz w:val="24"/>
        </w:rPr>
        <w:t> </w:t>
      </w:r>
      <w:r>
        <w:rPr>
          <w:b w:val="0"/>
          <w:sz w:val="24"/>
        </w:rPr>
        <w:t>system.</w:t>
      </w:r>
    </w:p>
    <w:p>
      <w:pPr>
        <w:spacing w:after="0" w:line="237" w:lineRule="auto"/>
        <w:jc w:val="left"/>
        <w:rPr>
          <w:sz w:val="24"/>
        </w:rPr>
        <w:sectPr>
          <w:pgSz w:w="11910" w:h="16840"/>
          <w:pgMar w:header="366" w:footer="227" w:top="1260" w:bottom="420" w:left="0" w:right="0"/>
        </w:sectPr>
      </w:pPr>
    </w:p>
    <w:p>
      <w:pPr>
        <w:pStyle w:val="BodyText"/>
        <w:spacing w:before="6"/>
        <w:rPr>
          <w:b w:val="0"/>
          <w:sz w:val="10"/>
        </w:rPr>
      </w:pPr>
      <w:r>
        <w:rPr/>
        <w:drawing>
          <wp:anchor distT="0" distB="0" distL="0" distR="0" allowOverlap="1" layoutInCell="1" locked="0" behindDoc="1" simplePos="0" relativeHeight="248344576">
            <wp:simplePos x="0" y="0"/>
            <wp:positionH relativeFrom="page">
              <wp:posOffset>4842073</wp:posOffset>
            </wp:positionH>
            <wp:positionV relativeFrom="page">
              <wp:posOffset>6372582</wp:posOffset>
            </wp:positionV>
            <wp:extent cx="2717931" cy="4319420"/>
            <wp:effectExtent l="0" t="0" r="0" b="0"/>
            <wp:wrapNone/>
            <wp:docPr id="123" name="image94.png"/>
            <wp:cNvGraphicFramePr>
              <a:graphicFrameLocks noChangeAspect="1"/>
            </wp:cNvGraphicFramePr>
            <a:graphic>
              <a:graphicData uri="http://schemas.openxmlformats.org/drawingml/2006/picture">
                <pic:pic>
                  <pic:nvPicPr>
                    <pic:cNvPr id="124" name="image94.png"/>
                    <pic:cNvPicPr/>
                  </pic:nvPicPr>
                  <pic:blipFill>
                    <a:blip r:embed="rId139" cstate="print"/>
                    <a:stretch>
                      <a:fillRect/>
                    </a:stretch>
                  </pic:blipFill>
                  <pic:spPr>
                    <a:xfrm>
                      <a:off x="0" y="0"/>
                      <a:ext cx="2717931" cy="4319420"/>
                    </a:xfrm>
                    <a:prstGeom prst="rect">
                      <a:avLst/>
                    </a:prstGeom>
                  </pic:spPr>
                </pic:pic>
              </a:graphicData>
            </a:graphic>
          </wp:anchor>
        </w:drawing>
      </w:r>
    </w:p>
    <w:p>
      <w:pPr>
        <w:spacing w:line="237" w:lineRule="auto" w:before="96"/>
        <w:ind w:left="1481" w:right="2582" w:firstLine="0"/>
        <w:jc w:val="left"/>
        <w:rPr>
          <w:b/>
          <w:sz w:val="20"/>
        </w:rPr>
      </w:pPr>
      <w:r>
        <w:rPr/>
        <w:pict>
          <v:group style="position:absolute;margin-left:.074341pt;margin-top:-5.95327pt;width:595.25pt;height:445.3pt;mso-position-horizontal-relative:page;mso-position-vertical-relative:paragraph;z-index:-254972928" coordorigin="1,-119" coordsize="11905,8906">
            <v:shape style="position:absolute;left:1;top:535;width:11905;height:8252" type="#_x0000_t75" stroked="false">
              <v:imagedata r:id="rId140" o:title=""/>
            </v:shape>
            <v:shape style="position:absolute;left:423;top:-120;width:811;height:905" type="#_x0000_t75" stroked="false">
              <v:imagedata r:id="rId14" o:title=""/>
            </v:shape>
            <w10:wrap type="none"/>
          </v:group>
        </w:pict>
      </w:r>
      <w:r>
        <w:rPr>
          <w:b w:val="0"/>
          <w:color w:val="8597A3"/>
          <w:sz w:val="20"/>
        </w:rPr>
        <w:t>Humber and North Yorkshire Health and Care Partnership Mental Health, Learning Disabilities and Autism Collaborative Programme </w:t>
      </w:r>
      <w:r>
        <w:rPr>
          <w:b/>
          <w:color w:val="8597A3"/>
          <w:sz w:val="20"/>
        </w:rPr>
        <w:t>Annual Report 2023-24</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rPr>
      </w:pPr>
    </w:p>
    <w:p>
      <w:pPr>
        <w:pStyle w:val="Heading1"/>
        <w:spacing w:before="0"/>
        <w:ind w:left="1554"/>
      </w:pPr>
      <w:bookmarkStart w:name="_TOC_250004" w:id="5"/>
      <w:bookmarkEnd w:id="5"/>
      <w:r>
        <w:rPr>
          <w:color w:val="253776"/>
        </w:rPr>
        <w:t>Clinical Engagement</w:t>
      </w:r>
    </w:p>
    <w:p>
      <w:pPr>
        <w:spacing w:before="45"/>
        <w:ind w:left="1554" w:right="0" w:firstLine="0"/>
        <w:jc w:val="left"/>
        <w:rPr>
          <w:b/>
          <w:sz w:val="28"/>
        </w:rPr>
      </w:pPr>
      <w:r>
        <w:rPr>
          <w:b/>
          <w:color w:val="8463A7"/>
          <w:sz w:val="28"/>
        </w:rPr>
        <w:t>Mental Health, Learning Disabilities and Autism Clinical Assembly</w:t>
      </w:r>
    </w:p>
    <w:p>
      <w:pPr>
        <w:pStyle w:val="BodyText"/>
        <w:spacing w:line="237" w:lineRule="auto" w:before="103"/>
        <w:ind w:left="1554" w:right="1412"/>
        <w:rPr>
          <w:b w:val="0"/>
        </w:rPr>
      </w:pPr>
      <w:r>
        <w:rPr>
          <w:b w:val="0"/>
          <w:spacing w:val="-4"/>
        </w:rPr>
        <w:t>The </w:t>
      </w:r>
      <w:r>
        <w:rPr>
          <w:b w:val="0"/>
          <w:spacing w:val="-5"/>
        </w:rPr>
        <w:t>Humber </w:t>
      </w:r>
      <w:r>
        <w:rPr>
          <w:b w:val="0"/>
          <w:spacing w:val="-4"/>
        </w:rPr>
        <w:t>and North </w:t>
      </w:r>
      <w:r>
        <w:rPr>
          <w:b w:val="0"/>
          <w:spacing w:val="-8"/>
        </w:rPr>
        <w:t>Yorkshire </w:t>
      </w:r>
      <w:r>
        <w:rPr>
          <w:b w:val="0"/>
          <w:spacing w:val="-5"/>
        </w:rPr>
        <w:t>Health </w:t>
      </w:r>
      <w:r>
        <w:rPr>
          <w:b w:val="0"/>
          <w:spacing w:val="-4"/>
        </w:rPr>
        <w:t>and </w:t>
      </w:r>
      <w:r>
        <w:rPr>
          <w:b w:val="0"/>
          <w:spacing w:val="-5"/>
        </w:rPr>
        <w:t>Care Partnership Mental Health, Learning Disabilities </w:t>
      </w:r>
      <w:r>
        <w:rPr>
          <w:b w:val="0"/>
          <w:spacing w:val="-4"/>
        </w:rPr>
        <w:t>and </w:t>
      </w:r>
      <w:r>
        <w:rPr>
          <w:b w:val="0"/>
          <w:spacing w:val="-5"/>
        </w:rPr>
        <w:t>Autism Clinical Assembly entered </w:t>
      </w:r>
      <w:r>
        <w:rPr>
          <w:b w:val="0"/>
          <w:spacing w:val="-4"/>
        </w:rPr>
        <w:t>its </w:t>
      </w:r>
      <w:r>
        <w:rPr>
          <w:b w:val="0"/>
          <w:spacing w:val="-5"/>
        </w:rPr>
        <w:t>fourth </w:t>
      </w:r>
      <w:r>
        <w:rPr>
          <w:b w:val="0"/>
          <w:spacing w:val="-4"/>
        </w:rPr>
        <w:t>year </w:t>
      </w:r>
      <w:r>
        <w:rPr>
          <w:b w:val="0"/>
          <w:spacing w:val="-3"/>
        </w:rPr>
        <w:t>of </w:t>
      </w:r>
      <w:r>
        <w:rPr>
          <w:b w:val="0"/>
          <w:spacing w:val="-5"/>
        </w:rPr>
        <w:t>contributing </w:t>
      </w:r>
      <w:r>
        <w:rPr>
          <w:b w:val="0"/>
          <w:spacing w:val="-3"/>
        </w:rPr>
        <w:t>to </w:t>
      </w:r>
      <w:r>
        <w:rPr>
          <w:b w:val="0"/>
          <w:spacing w:val="-5"/>
        </w:rPr>
        <w:t>clinical engagement </w:t>
      </w:r>
      <w:r>
        <w:rPr>
          <w:b w:val="0"/>
          <w:spacing w:val="-3"/>
        </w:rPr>
        <w:t>in </w:t>
      </w:r>
      <w:r>
        <w:rPr>
          <w:b w:val="0"/>
          <w:spacing w:val="-4"/>
        </w:rPr>
        <w:t>2024. The </w:t>
      </w:r>
      <w:r>
        <w:rPr>
          <w:b w:val="0"/>
          <w:spacing w:val="-5"/>
        </w:rPr>
        <w:t>primary </w:t>
      </w:r>
      <w:r>
        <w:rPr>
          <w:b w:val="0"/>
          <w:spacing w:val="-4"/>
        </w:rPr>
        <w:t>aim </w:t>
      </w:r>
      <w:r>
        <w:rPr>
          <w:b w:val="0"/>
          <w:spacing w:val="-3"/>
        </w:rPr>
        <w:t>of </w:t>
      </w:r>
      <w:r>
        <w:rPr>
          <w:b w:val="0"/>
          <w:spacing w:val="-4"/>
        </w:rPr>
        <w:t>the </w:t>
      </w:r>
      <w:r>
        <w:rPr>
          <w:b w:val="0"/>
          <w:spacing w:val="-5"/>
        </w:rPr>
        <w:t>assembly remains </w:t>
      </w:r>
      <w:r>
        <w:rPr>
          <w:b w:val="0"/>
          <w:spacing w:val="-3"/>
        </w:rPr>
        <w:t>to </w:t>
      </w:r>
      <w:r>
        <w:rPr>
          <w:b w:val="0"/>
          <w:spacing w:val="-5"/>
        </w:rPr>
        <w:t>promote clinical engagement across </w:t>
      </w:r>
      <w:r>
        <w:rPr>
          <w:b w:val="0"/>
          <w:spacing w:val="-4"/>
        </w:rPr>
        <w:t>the </w:t>
      </w:r>
      <w:r>
        <w:rPr>
          <w:b w:val="0"/>
          <w:spacing w:val="-5"/>
        </w:rPr>
        <w:t>collaborative between clinicians </w:t>
      </w:r>
      <w:r>
        <w:rPr>
          <w:b w:val="0"/>
          <w:spacing w:val="-4"/>
        </w:rPr>
        <w:t>and </w:t>
      </w:r>
      <w:r>
        <w:rPr>
          <w:b w:val="0"/>
          <w:spacing w:val="-5"/>
        </w:rPr>
        <w:t>professionals </w:t>
      </w:r>
      <w:r>
        <w:rPr>
          <w:b w:val="0"/>
          <w:spacing w:val="-3"/>
        </w:rPr>
        <w:t>of </w:t>
      </w:r>
      <w:r>
        <w:rPr>
          <w:b w:val="0"/>
          <w:spacing w:val="-4"/>
        </w:rPr>
        <w:t>all </w:t>
      </w:r>
      <w:r>
        <w:rPr>
          <w:b w:val="0"/>
          <w:spacing w:val="-5"/>
        </w:rPr>
        <w:t>disciplines </w:t>
      </w:r>
      <w:r>
        <w:rPr>
          <w:b w:val="0"/>
          <w:spacing w:val="-4"/>
        </w:rPr>
        <w:t>and </w:t>
      </w:r>
      <w:r>
        <w:rPr>
          <w:b w:val="0"/>
          <w:spacing w:val="-5"/>
        </w:rPr>
        <w:t>from </w:t>
      </w:r>
      <w:r>
        <w:rPr>
          <w:b w:val="0"/>
          <w:spacing w:val="-4"/>
        </w:rPr>
        <w:t>all </w:t>
      </w:r>
      <w:r>
        <w:rPr>
          <w:b w:val="0"/>
          <w:spacing w:val="-5"/>
        </w:rPr>
        <w:t>partner organisations (including </w:t>
      </w:r>
      <w:r>
        <w:rPr>
          <w:b w:val="0"/>
          <w:spacing w:val="-4"/>
        </w:rPr>
        <w:t>NHS </w:t>
      </w:r>
      <w:r>
        <w:rPr>
          <w:b w:val="0"/>
          <w:spacing w:val="-5"/>
        </w:rPr>
        <w:t>providers, primary care, </w:t>
      </w:r>
      <w:r>
        <w:rPr>
          <w:b w:val="0"/>
          <w:spacing w:val="-4"/>
        </w:rPr>
        <w:t>local </w:t>
      </w:r>
      <w:r>
        <w:rPr>
          <w:b w:val="0"/>
          <w:spacing w:val="-5"/>
        </w:rPr>
        <w:t>authority, </w:t>
      </w:r>
      <w:r>
        <w:rPr>
          <w:b w:val="0"/>
          <w:spacing w:val="-4"/>
        </w:rPr>
        <w:t>and </w:t>
      </w:r>
      <w:r>
        <w:rPr>
          <w:b w:val="0"/>
          <w:spacing w:val="-5"/>
        </w:rPr>
        <w:t>voluntary organisations).</w:t>
      </w:r>
    </w:p>
    <w:p>
      <w:pPr>
        <w:pStyle w:val="BodyText"/>
        <w:spacing w:line="237" w:lineRule="auto" w:before="115"/>
        <w:ind w:left="1554" w:right="1683"/>
        <w:rPr>
          <w:b w:val="0"/>
        </w:rPr>
      </w:pPr>
      <w:r>
        <w:rPr>
          <w:b w:val="0"/>
          <w:spacing w:val="-4"/>
        </w:rPr>
        <w:t>The </w:t>
      </w:r>
      <w:r>
        <w:rPr>
          <w:b w:val="0"/>
          <w:spacing w:val="-5"/>
        </w:rPr>
        <w:t>assemblies </w:t>
      </w:r>
      <w:r>
        <w:rPr>
          <w:b w:val="0"/>
          <w:spacing w:val="-4"/>
        </w:rPr>
        <w:t>have </w:t>
      </w:r>
      <w:r>
        <w:rPr>
          <w:b w:val="0"/>
          <w:spacing w:val="-5"/>
        </w:rPr>
        <w:t>focussed </w:t>
      </w:r>
      <w:r>
        <w:rPr>
          <w:b w:val="0"/>
          <w:spacing w:val="-3"/>
        </w:rPr>
        <w:t>on </w:t>
      </w:r>
      <w:r>
        <w:rPr>
          <w:b w:val="0"/>
          <w:spacing w:val="-5"/>
        </w:rPr>
        <w:t>topical </w:t>
      </w:r>
      <w:r>
        <w:rPr>
          <w:b w:val="0"/>
          <w:spacing w:val="-4"/>
        </w:rPr>
        <w:t>and </w:t>
      </w:r>
      <w:r>
        <w:rPr>
          <w:b w:val="0"/>
          <w:spacing w:val="-5"/>
        </w:rPr>
        <w:t>system </w:t>
      </w:r>
      <w:r>
        <w:rPr>
          <w:b w:val="0"/>
          <w:spacing w:val="-4"/>
        </w:rPr>
        <w:t>wide </w:t>
      </w:r>
      <w:r>
        <w:rPr>
          <w:b w:val="0"/>
          <w:spacing w:val="-5"/>
        </w:rPr>
        <w:t>issues within </w:t>
      </w:r>
      <w:r>
        <w:rPr>
          <w:b w:val="0"/>
          <w:spacing w:val="-4"/>
        </w:rPr>
        <w:t>the HNY </w:t>
      </w:r>
      <w:r>
        <w:rPr>
          <w:b w:val="0"/>
          <w:spacing w:val="-5"/>
        </w:rPr>
        <w:t>ICS </w:t>
      </w:r>
      <w:r>
        <w:rPr>
          <w:b w:val="0"/>
          <w:spacing w:val="-4"/>
        </w:rPr>
        <w:t>with </w:t>
      </w:r>
      <w:r>
        <w:rPr>
          <w:b w:val="0"/>
          <w:spacing w:val="-3"/>
        </w:rPr>
        <w:t>an </w:t>
      </w:r>
      <w:r>
        <w:rPr>
          <w:b w:val="0"/>
          <w:spacing w:val="-4"/>
        </w:rPr>
        <w:t>aim </w:t>
      </w:r>
      <w:r>
        <w:rPr>
          <w:b w:val="0"/>
          <w:spacing w:val="-3"/>
        </w:rPr>
        <w:t>of </w:t>
      </w:r>
      <w:r>
        <w:rPr>
          <w:b w:val="0"/>
          <w:spacing w:val="-5"/>
        </w:rPr>
        <w:t>supporting </w:t>
      </w:r>
      <w:r>
        <w:rPr>
          <w:b w:val="0"/>
          <w:spacing w:val="-4"/>
        </w:rPr>
        <w:t>the goals and </w:t>
      </w:r>
      <w:r>
        <w:rPr>
          <w:b w:val="0"/>
          <w:spacing w:val="-5"/>
        </w:rPr>
        <w:t>ambitions </w:t>
      </w:r>
      <w:r>
        <w:rPr>
          <w:b w:val="0"/>
          <w:spacing w:val="-3"/>
        </w:rPr>
        <w:t>of </w:t>
      </w:r>
      <w:r>
        <w:rPr>
          <w:b w:val="0"/>
          <w:spacing w:val="-4"/>
        </w:rPr>
        <w:t>the ICS. </w:t>
      </w:r>
      <w:r>
        <w:rPr>
          <w:b w:val="0"/>
          <w:spacing w:val="-3"/>
        </w:rPr>
        <w:t>As in </w:t>
      </w:r>
      <w:r>
        <w:rPr>
          <w:b w:val="0"/>
          <w:spacing w:val="-5"/>
        </w:rPr>
        <w:t>previous </w:t>
      </w:r>
      <w:r>
        <w:rPr>
          <w:b w:val="0"/>
          <w:spacing w:val="-4"/>
        </w:rPr>
        <w:t>years </w:t>
      </w:r>
      <w:r>
        <w:rPr>
          <w:b w:val="0"/>
          <w:spacing w:val="-5"/>
        </w:rPr>
        <w:t>we heard from experts </w:t>
      </w:r>
      <w:r>
        <w:rPr>
          <w:b w:val="0"/>
          <w:spacing w:val="-3"/>
        </w:rPr>
        <w:t>in </w:t>
      </w:r>
      <w:r>
        <w:rPr>
          <w:b w:val="0"/>
          <w:spacing w:val="-4"/>
        </w:rPr>
        <w:t>the field </w:t>
      </w:r>
      <w:r>
        <w:rPr>
          <w:b w:val="0"/>
          <w:spacing w:val="-5"/>
        </w:rPr>
        <w:t>from within </w:t>
      </w:r>
      <w:r>
        <w:rPr>
          <w:b w:val="0"/>
          <w:spacing w:val="-4"/>
        </w:rPr>
        <w:t>and </w:t>
      </w:r>
      <w:r>
        <w:rPr>
          <w:b w:val="0"/>
          <w:spacing w:val="-5"/>
        </w:rPr>
        <w:t>outside </w:t>
      </w:r>
      <w:r>
        <w:rPr>
          <w:b w:val="0"/>
          <w:spacing w:val="-4"/>
        </w:rPr>
        <w:t>our ICS, </w:t>
      </w:r>
      <w:r>
        <w:rPr>
          <w:b w:val="0"/>
          <w:spacing w:val="-5"/>
        </w:rPr>
        <w:t>including academics from </w:t>
      </w:r>
      <w:r>
        <w:rPr>
          <w:b w:val="0"/>
          <w:spacing w:val="-4"/>
        </w:rPr>
        <w:t>local and </w:t>
      </w:r>
      <w:r>
        <w:rPr>
          <w:b w:val="0"/>
          <w:spacing w:val="-5"/>
        </w:rPr>
        <w:t>regional universities </w:t>
      </w:r>
      <w:r>
        <w:rPr>
          <w:b w:val="0"/>
          <w:spacing w:val="-4"/>
        </w:rPr>
        <w:t>who have </w:t>
      </w:r>
      <w:r>
        <w:rPr>
          <w:b w:val="0"/>
          <w:spacing w:val="-5"/>
        </w:rPr>
        <w:t>discussed pertinent </w:t>
      </w:r>
      <w:r>
        <w:rPr>
          <w:b w:val="0"/>
          <w:spacing w:val="-6"/>
        </w:rPr>
        <w:t>research. </w:t>
      </w:r>
      <w:r>
        <w:rPr>
          <w:b w:val="0"/>
          <w:spacing w:val="-5"/>
        </w:rPr>
        <w:t>We have showcased innovative models </w:t>
      </w:r>
      <w:r>
        <w:rPr>
          <w:b w:val="0"/>
          <w:spacing w:val="-3"/>
        </w:rPr>
        <w:t>of </w:t>
      </w:r>
      <w:r>
        <w:rPr>
          <w:b w:val="0"/>
          <w:spacing w:val="-5"/>
        </w:rPr>
        <w:t>care from across </w:t>
      </w:r>
      <w:r>
        <w:rPr>
          <w:b w:val="0"/>
          <w:spacing w:val="-4"/>
        </w:rPr>
        <w:t>our ICS and have </w:t>
      </w:r>
      <w:r>
        <w:rPr>
          <w:b w:val="0"/>
          <w:spacing w:val="-5"/>
        </w:rPr>
        <w:t>collaborated with </w:t>
      </w:r>
      <w:r>
        <w:rPr>
          <w:b w:val="0"/>
          <w:spacing w:val="-4"/>
        </w:rPr>
        <w:t>other </w:t>
      </w:r>
      <w:r>
        <w:rPr>
          <w:b w:val="0"/>
          <w:spacing w:val="-5"/>
        </w:rPr>
        <w:t>programmes within </w:t>
      </w:r>
      <w:r>
        <w:rPr>
          <w:b w:val="0"/>
          <w:spacing w:val="-4"/>
        </w:rPr>
        <w:t>the ICS e.g. the </w:t>
      </w:r>
      <w:r>
        <w:rPr>
          <w:b w:val="0"/>
          <w:spacing w:val="-5"/>
        </w:rPr>
        <w:t>cancer alliance </w:t>
      </w:r>
      <w:r>
        <w:rPr>
          <w:b w:val="0"/>
          <w:spacing w:val="-4"/>
        </w:rPr>
        <w:t>and the </w:t>
      </w:r>
      <w:r>
        <w:rPr>
          <w:b w:val="0"/>
          <w:spacing w:val="-5"/>
        </w:rPr>
        <w:t>smoking cessation programme.</w:t>
      </w:r>
      <w:r>
        <w:rPr>
          <w:b w:val="0"/>
          <w:spacing w:val="-9"/>
        </w:rPr>
        <w:t> </w:t>
      </w:r>
      <w:r>
        <w:rPr>
          <w:b w:val="0"/>
          <w:spacing w:val="-4"/>
        </w:rPr>
        <w:t>The</w:t>
      </w:r>
      <w:r>
        <w:rPr>
          <w:b w:val="0"/>
          <w:spacing w:val="-8"/>
        </w:rPr>
        <w:t> </w:t>
      </w:r>
      <w:r>
        <w:rPr>
          <w:b w:val="0"/>
          <w:spacing w:val="-5"/>
        </w:rPr>
        <w:t>assemblies</w:t>
      </w:r>
      <w:r>
        <w:rPr>
          <w:b w:val="0"/>
          <w:spacing w:val="-8"/>
        </w:rPr>
        <w:t> </w:t>
      </w:r>
      <w:r>
        <w:rPr>
          <w:b w:val="0"/>
          <w:spacing w:val="-5"/>
        </w:rPr>
        <w:t>continue</w:t>
      </w:r>
      <w:r>
        <w:rPr>
          <w:b w:val="0"/>
          <w:spacing w:val="-9"/>
        </w:rPr>
        <w:t> </w:t>
      </w:r>
      <w:r>
        <w:rPr>
          <w:b w:val="0"/>
          <w:spacing w:val="-3"/>
        </w:rPr>
        <w:t>to</w:t>
      </w:r>
      <w:r>
        <w:rPr>
          <w:b w:val="0"/>
          <w:spacing w:val="-8"/>
        </w:rPr>
        <w:t> </w:t>
      </w:r>
      <w:r>
        <w:rPr>
          <w:b w:val="0"/>
          <w:spacing w:val="-3"/>
        </w:rPr>
        <w:t>be</w:t>
      </w:r>
      <w:r>
        <w:rPr>
          <w:b w:val="0"/>
          <w:spacing w:val="-8"/>
        </w:rPr>
        <w:t> </w:t>
      </w:r>
      <w:r>
        <w:rPr>
          <w:b w:val="0"/>
          <w:spacing w:val="-6"/>
        </w:rPr>
        <w:t>regarded</w:t>
      </w:r>
      <w:r>
        <w:rPr>
          <w:b w:val="0"/>
          <w:spacing w:val="-9"/>
        </w:rPr>
        <w:t> </w:t>
      </w:r>
      <w:r>
        <w:rPr>
          <w:b w:val="0"/>
          <w:spacing w:val="-3"/>
        </w:rPr>
        <w:t>as</w:t>
      </w:r>
      <w:r>
        <w:rPr>
          <w:b w:val="0"/>
          <w:spacing w:val="-8"/>
        </w:rPr>
        <w:t> </w:t>
      </w:r>
      <w:r>
        <w:rPr>
          <w:b w:val="0"/>
        </w:rPr>
        <w:t>a</w:t>
      </w:r>
      <w:r>
        <w:rPr>
          <w:b w:val="0"/>
          <w:spacing w:val="-8"/>
        </w:rPr>
        <w:t> </w:t>
      </w:r>
      <w:r>
        <w:rPr>
          <w:b w:val="0"/>
          <w:spacing w:val="-4"/>
        </w:rPr>
        <w:t>forum</w:t>
      </w:r>
      <w:r>
        <w:rPr>
          <w:b w:val="0"/>
          <w:spacing w:val="-8"/>
        </w:rPr>
        <w:t> </w:t>
      </w:r>
      <w:r>
        <w:rPr>
          <w:b w:val="0"/>
          <w:spacing w:val="-4"/>
        </w:rPr>
        <w:t>for</w:t>
      </w:r>
      <w:r>
        <w:rPr>
          <w:b w:val="0"/>
          <w:spacing w:val="-9"/>
        </w:rPr>
        <w:t> </w:t>
      </w:r>
      <w:r>
        <w:rPr>
          <w:b w:val="0"/>
          <w:spacing w:val="-4"/>
        </w:rPr>
        <w:t>learning</w:t>
      </w:r>
      <w:r>
        <w:rPr>
          <w:b w:val="0"/>
          <w:spacing w:val="-8"/>
        </w:rPr>
        <w:t> </w:t>
      </w:r>
      <w:r>
        <w:rPr>
          <w:b w:val="0"/>
          <w:spacing w:val="-4"/>
        </w:rPr>
        <w:t>and</w:t>
      </w:r>
      <w:r>
        <w:rPr>
          <w:b w:val="0"/>
          <w:spacing w:val="-8"/>
        </w:rPr>
        <w:t> </w:t>
      </w:r>
      <w:r>
        <w:rPr>
          <w:b w:val="0"/>
          <w:spacing w:val="-5"/>
        </w:rPr>
        <w:t>sharing </w:t>
      </w:r>
      <w:r>
        <w:rPr>
          <w:b w:val="0"/>
          <w:spacing w:val="-4"/>
        </w:rPr>
        <w:t>good </w:t>
      </w:r>
      <w:r>
        <w:rPr>
          <w:b w:val="0"/>
          <w:spacing w:val="-5"/>
        </w:rPr>
        <w:t>practice, facilitating cross-sector collaboration, networking </w:t>
      </w:r>
      <w:r>
        <w:rPr>
          <w:b w:val="0"/>
          <w:spacing w:val="-4"/>
        </w:rPr>
        <w:t>and</w:t>
      </w:r>
      <w:r>
        <w:rPr>
          <w:b w:val="0"/>
          <w:spacing w:val="-35"/>
        </w:rPr>
        <w:t> </w:t>
      </w:r>
      <w:r>
        <w:rPr>
          <w:b w:val="0"/>
          <w:spacing w:val="-5"/>
        </w:rPr>
        <w:t>dialogue.</w:t>
      </w:r>
    </w:p>
    <w:p>
      <w:pPr>
        <w:spacing w:after="0" w:line="237" w:lineRule="auto"/>
        <w:sectPr>
          <w:headerReference w:type="default" r:id="rId137"/>
          <w:footerReference w:type="default" r:id="rId138"/>
          <w:pgSz w:w="11910" w:h="16840"/>
          <w:pgMar w:header="0" w:footer="233" w:top="340" w:bottom="420" w:left="0" w:right="0"/>
          <w:pgNumType w:start="42"/>
        </w:sectPr>
      </w:pPr>
    </w:p>
    <w:p>
      <w:pPr>
        <w:pStyle w:val="BodyText"/>
        <w:rPr>
          <w:b w:val="0"/>
          <w:sz w:val="18"/>
        </w:rPr>
      </w:pPr>
    </w:p>
    <w:p>
      <w:pPr>
        <w:pStyle w:val="BodyText"/>
        <w:spacing w:before="93"/>
        <w:ind w:left="1554"/>
        <w:rPr>
          <w:b w:val="0"/>
        </w:rPr>
      </w:pPr>
      <w:r>
        <w:rPr>
          <w:b w:val="0"/>
        </w:rPr>
        <w:t>The following clinical assemblies were held in 2024:</w:t>
      </w:r>
    </w:p>
    <w:p>
      <w:pPr>
        <w:spacing w:line="237" w:lineRule="auto" w:before="113"/>
        <w:ind w:left="1554" w:right="1842" w:firstLine="0"/>
        <w:jc w:val="left"/>
        <w:rPr>
          <w:b w:val="0"/>
          <w:sz w:val="24"/>
        </w:rPr>
      </w:pPr>
      <w:r>
        <w:rPr>
          <w:b/>
          <w:spacing w:val="-4"/>
          <w:sz w:val="24"/>
        </w:rPr>
        <w:t>8th </w:t>
      </w:r>
      <w:r>
        <w:rPr>
          <w:b/>
          <w:spacing w:val="-5"/>
          <w:sz w:val="24"/>
        </w:rPr>
        <w:t>February </w:t>
      </w:r>
      <w:r>
        <w:rPr>
          <w:b/>
          <w:sz w:val="24"/>
        </w:rPr>
        <w:t>– </w:t>
      </w:r>
      <w:r>
        <w:rPr>
          <w:b/>
          <w:spacing w:val="-5"/>
          <w:sz w:val="24"/>
        </w:rPr>
        <w:t>Children </w:t>
      </w:r>
      <w:r>
        <w:rPr>
          <w:b/>
          <w:spacing w:val="-4"/>
          <w:sz w:val="24"/>
        </w:rPr>
        <w:t>and </w:t>
      </w:r>
      <w:r>
        <w:rPr>
          <w:b/>
          <w:spacing w:val="-9"/>
          <w:sz w:val="24"/>
        </w:rPr>
        <w:t>Young </w:t>
      </w:r>
      <w:r>
        <w:rPr>
          <w:b/>
          <w:spacing w:val="-5"/>
          <w:sz w:val="24"/>
        </w:rPr>
        <w:t>People </w:t>
      </w:r>
      <w:r>
        <w:rPr>
          <w:b/>
          <w:spacing w:val="-4"/>
          <w:sz w:val="24"/>
        </w:rPr>
        <w:t>(CYP) </w:t>
      </w:r>
      <w:r>
        <w:rPr>
          <w:b/>
          <w:spacing w:val="-5"/>
          <w:sz w:val="24"/>
        </w:rPr>
        <w:t>clinical assembly </w:t>
      </w:r>
      <w:r>
        <w:rPr>
          <w:b/>
          <w:spacing w:val="-4"/>
          <w:sz w:val="24"/>
        </w:rPr>
        <w:t>‘My </w:t>
      </w:r>
      <w:r>
        <w:rPr>
          <w:b/>
          <w:spacing w:val="-8"/>
          <w:sz w:val="24"/>
        </w:rPr>
        <w:t>Voice </w:t>
      </w:r>
      <w:r>
        <w:rPr>
          <w:b/>
          <w:spacing w:val="-5"/>
          <w:sz w:val="24"/>
        </w:rPr>
        <w:t>Matters’</w:t>
      </w:r>
      <w:r>
        <w:rPr>
          <w:b w:val="0"/>
          <w:spacing w:val="-5"/>
          <w:sz w:val="24"/>
        </w:rPr>
        <w:t>. </w:t>
      </w:r>
      <w:r>
        <w:rPr>
          <w:b w:val="0"/>
          <w:spacing w:val="-4"/>
          <w:sz w:val="24"/>
        </w:rPr>
        <w:t>This was held </w:t>
      </w:r>
      <w:r>
        <w:rPr>
          <w:b w:val="0"/>
          <w:spacing w:val="-3"/>
          <w:sz w:val="24"/>
        </w:rPr>
        <w:t>in </w:t>
      </w:r>
      <w:r>
        <w:rPr>
          <w:b w:val="0"/>
          <w:spacing w:val="-4"/>
          <w:sz w:val="24"/>
        </w:rPr>
        <w:t>CYP </w:t>
      </w:r>
      <w:r>
        <w:rPr>
          <w:b w:val="0"/>
          <w:spacing w:val="-5"/>
          <w:sz w:val="24"/>
        </w:rPr>
        <w:t>mental health </w:t>
      </w:r>
      <w:r>
        <w:rPr>
          <w:b w:val="0"/>
          <w:spacing w:val="-4"/>
          <w:sz w:val="24"/>
        </w:rPr>
        <w:t>week and </w:t>
      </w:r>
      <w:r>
        <w:rPr>
          <w:b w:val="0"/>
          <w:spacing w:val="-5"/>
          <w:sz w:val="24"/>
        </w:rPr>
        <w:t>looked </w:t>
      </w:r>
      <w:r>
        <w:rPr>
          <w:b w:val="0"/>
          <w:spacing w:val="-3"/>
          <w:sz w:val="24"/>
        </w:rPr>
        <w:t>at </w:t>
      </w:r>
      <w:r>
        <w:rPr>
          <w:b w:val="0"/>
          <w:spacing w:val="-4"/>
          <w:sz w:val="24"/>
        </w:rPr>
        <w:t>work done </w:t>
      </w:r>
      <w:r>
        <w:rPr>
          <w:b w:val="0"/>
          <w:spacing w:val="-5"/>
          <w:sz w:val="24"/>
        </w:rPr>
        <w:t>locally </w:t>
      </w:r>
      <w:r>
        <w:rPr>
          <w:b w:val="0"/>
          <w:spacing w:val="-4"/>
          <w:sz w:val="24"/>
        </w:rPr>
        <w:t>about </w:t>
      </w:r>
      <w:r>
        <w:rPr>
          <w:b w:val="0"/>
          <w:spacing w:val="-5"/>
          <w:sz w:val="24"/>
        </w:rPr>
        <w:t>improving engagement between services </w:t>
      </w:r>
      <w:r>
        <w:rPr>
          <w:b w:val="0"/>
          <w:spacing w:val="-4"/>
          <w:sz w:val="24"/>
        </w:rPr>
        <w:t>and CYP </w:t>
      </w:r>
      <w:r>
        <w:rPr>
          <w:b w:val="0"/>
          <w:spacing w:val="-3"/>
          <w:sz w:val="24"/>
        </w:rPr>
        <w:t>in </w:t>
      </w:r>
      <w:r>
        <w:rPr>
          <w:b w:val="0"/>
          <w:spacing w:val="-5"/>
          <w:sz w:val="24"/>
        </w:rPr>
        <w:t>order </w:t>
      </w:r>
      <w:r>
        <w:rPr>
          <w:b w:val="0"/>
          <w:spacing w:val="-3"/>
          <w:sz w:val="24"/>
        </w:rPr>
        <w:t>to </w:t>
      </w:r>
      <w:r>
        <w:rPr>
          <w:b w:val="0"/>
          <w:spacing w:val="-5"/>
          <w:sz w:val="24"/>
        </w:rPr>
        <w:t>improve access. We heard from </w:t>
      </w:r>
      <w:r>
        <w:rPr>
          <w:b w:val="0"/>
          <w:spacing w:val="-4"/>
          <w:sz w:val="24"/>
        </w:rPr>
        <w:t>young </w:t>
      </w:r>
      <w:r>
        <w:rPr>
          <w:b w:val="0"/>
          <w:spacing w:val="-5"/>
          <w:sz w:val="24"/>
        </w:rPr>
        <w:t>people involved </w:t>
      </w:r>
      <w:r>
        <w:rPr>
          <w:b w:val="0"/>
          <w:spacing w:val="-3"/>
          <w:sz w:val="24"/>
        </w:rPr>
        <w:t>in </w:t>
      </w:r>
      <w:r>
        <w:rPr>
          <w:b w:val="0"/>
          <w:spacing w:val="-4"/>
          <w:sz w:val="24"/>
        </w:rPr>
        <w:t>the ICB wide </w:t>
      </w:r>
      <w:r>
        <w:rPr>
          <w:b w:val="0"/>
          <w:spacing w:val="-5"/>
          <w:sz w:val="24"/>
        </w:rPr>
        <w:t>‘Nothing </w:t>
      </w:r>
      <w:r>
        <w:rPr>
          <w:b w:val="0"/>
          <w:spacing w:val="-4"/>
          <w:sz w:val="24"/>
        </w:rPr>
        <w:t>About </w:t>
      </w:r>
      <w:r>
        <w:rPr>
          <w:b w:val="0"/>
          <w:spacing w:val="-3"/>
          <w:sz w:val="24"/>
        </w:rPr>
        <w:t>Us </w:t>
      </w:r>
      <w:r>
        <w:rPr>
          <w:b w:val="0"/>
          <w:spacing w:val="-4"/>
          <w:sz w:val="24"/>
        </w:rPr>
        <w:t>Without </w:t>
      </w:r>
      <w:r>
        <w:rPr>
          <w:b w:val="0"/>
          <w:spacing w:val="-5"/>
          <w:sz w:val="24"/>
        </w:rPr>
        <w:t>Us’ Mental Health </w:t>
      </w:r>
      <w:r>
        <w:rPr>
          <w:b w:val="0"/>
          <w:spacing w:val="-4"/>
          <w:sz w:val="24"/>
        </w:rPr>
        <w:t>Lived </w:t>
      </w:r>
      <w:r>
        <w:rPr>
          <w:b w:val="0"/>
          <w:spacing w:val="-5"/>
          <w:sz w:val="24"/>
        </w:rPr>
        <w:t>Experience Advisory </w:t>
      </w:r>
      <w:r>
        <w:rPr>
          <w:b w:val="0"/>
          <w:spacing w:val="-6"/>
          <w:sz w:val="24"/>
        </w:rPr>
        <w:t>Group.</w:t>
      </w:r>
    </w:p>
    <w:p>
      <w:pPr>
        <w:pStyle w:val="Heading4"/>
        <w:spacing w:line="289" w:lineRule="exact" w:before="112"/>
        <w:ind w:left="1554"/>
      </w:pPr>
      <w:r>
        <w:rPr/>
        <w:t>20th March – The Mental Health, Learning Disability and Autism Collaborative</w:t>
      </w:r>
    </w:p>
    <w:p>
      <w:pPr>
        <w:spacing w:line="237" w:lineRule="auto" w:before="1"/>
        <w:ind w:left="1554" w:right="1717" w:firstLine="0"/>
        <w:jc w:val="left"/>
        <w:rPr>
          <w:b w:val="0"/>
          <w:sz w:val="24"/>
        </w:rPr>
      </w:pPr>
      <w:r>
        <w:rPr>
          <w:b/>
          <w:sz w:val="24"/>
        </w:rPr>
        <w:t>- </w:t>
      </w:r>
      <w:r>
        <w:rPr>
          <w:b/>
          <w:spacing w:val="-4"/>
          <w:sz w:val="24"/>
        </w:rPr>
        <w:t>our </w:t>
      </w:r>
      <w:r>
        <w:rPr>
          <w:b/>
          <w:spacing w:val="-5"/>
          <w:sz w:val="24"/>
        </w:rPr>
        <w:t>future direction </w:t>
      </w:r>
      <w:r>
        <w:rPr>
          <w:b/>
          <w:spacing w:val="-4"/>
          <w:sz w:val="24"/>
        </w:rPr>
        <w:t>and how you can help shape it. </w:t>
      </w:r>
      <w:r>
        <w:rPr>
          <w:b w:val="0"/>
          <w:spacing w:val="-5"/>
          <w:sz w:val="24"/>
        </w:rPr>
        <w:t>Brent Kilmurray </w:t>
      </w:r>
      <w:r>
        <w:rPr>
          <w:b w:val="0"/>
          <w:spacing w:val="-4"/>
          <w:sz w:val="24"/>
        </w:rPr>
        <w:t>(CEO, </w:t>
      </w:r>
      <w:r>
        <w:rPr>
          <w:b w:val="0"/>
          <w:spacing w:val="-5"/>
          <w:sz w:val="24"/>
        </w:rPr>
        <w:t>TEWV </w:t>
      </w:r>
      <w:r>
        <w:rPr>
          <w:b w:val="0"/>
          <w:spacing w:val="-4"/>
          <w:sz w:val="24"/>
        </w:rPr>
        <w:t>NHS </w:t>
      </w:r>
      <w:r>
        <w:rPr>
          <w:b w:val="0"/>
          <w:spacing w:val="-5"/>
          <w:sz w:val="24"/>
        </w:rPr>
        <w:t>Foundation </w:t>
      </w:r>
      <w:r>
        <w:rPr>
          <w:b w:val="0"/>
          <w:spacing w:val="-8"/>
          <w:sz w:val="24"/>
        </w:rPr>
        <w:t>Trust, </w:t>
      </w:r>
      <w:r>
        <w:rPr>
          <w:b w:val="0"/>
          <w:spacing w:val="-4"/>
          <w:sz w:val="24"/>
        </w:rPr>
        <w:t>SRO, MHLDA </w:t>
      </w:r>
      <w:r>
        <w:rPr>
          <w:b w:val="0"/>
          <w:spacing w:val="-5"/>
          <w:sz w:val="24"/>
        </w:rPr>
        <w:t>Collaborative, </w:t>
      </w:r>
      <w:r>
        <w:rPr>
          <w:b w:val="0"/>
          <w:spacing w:val="-4"/>
          <w:sz w:val="24"/>
        </w:rPr>
        <w:t>ICB </w:t>
      </w:r>
      <w:r>
        <w:rPr>
          <w:b w:val="0"/>
          <w:spacing w:val="-5"/>
          <w:sz w:val="24"/>
        </w:rPr>
        <w:t>Board member </w:t>
      </w:r>
      <w:r>
        <w:rPr>
          <w:b w:val="0"/>
          <w:spacing w:val="-4"/>
          <w:sz w:val="24"/>
        </w:rPr>
        <w:t>for </w:t>
      </w:r>
      <w:r>
        <w:rPr>
          <w:b w:val="0"/>
          <w:spacing w:val="-5"/>
          <w:sz w:val="24"/>
        </w:rPr>
        <w:t>MHLDA Collaborative, </w:t>
      </w:r>
      <w:r>
        <w:rPr>
          <w:b w:val="0"/>
          <w:spacing w:val="-4"/>
          <w:sz w:val="24"/>
        </w:rPr>
        <w:t>HNY </w:t>
      </w:r>
      <w:r>
        <w:rPr>
          <w:b w:val="0"/>
          <w:spacing w:val="-5"/>
          <w:sz w:val="24"/>
        </w:rPr>
        <w:t>Health </w:t>
      </w:r>
      <w:r>
        <w:rPr>
          <w:b w:val="0"/>
          <w:spacing w:val="-4"/>
          <w:sz w:val="24"/>
        </w:rPr>
        <w:t>and </w:t>
      </w:r>
      <w:r>
        <w:rPr>
          <w:b w:val="0"/>
          <w:spacing w:val="-5"/>
          <w:sz w:val="24"/>
        </w:rPr>
        <w:t>Care Partnership) </w:t>
      </w:r>
      <w:r>
        <w:rPr>
          <w:b w:val="0"/>
          <w:spacing w:val="-4"/>
          <w:sz w:val="24"/>
        </w:rPr>
        <w:t>and </w:t>
      </w:r>
      <w:r>
        <w:rPr>
          <w:b w:val="0"/>
          <w:spacing w:val="-5"/>
          <w:sz w:val="24"/>
        </w:rPr>
        <w:t>Alison </w:t>
      </w:r>
      <w:r>
        <w:rPr>
          <w:b w:val="0"/>
          <w:spacing w:val="-4"/>
          <w:sz w:val="24"/>
        </w:rPr>
        <w:t>Flack </w:t>
      </w:r>
      <w:r>
        <w:rPr>
          <w:b w:val="0"/>
          <w:spacing w:val="-5"/>
          <w:sz w:val="24"/>
        </w:rPr>
        <w:t>(Programme </w:t>
      </w:r>
      <w:r>
        <w:rPr>
          <w:b w:val="0"/>
          <w:spacing w:val="-8"/>
          <w:sz w:val="24"/>
        </w:rPr>
        <w:t>Director,</w:t>
      </w:r>
    </w:p>
    <w:p>
      <w:pPr>
        <w:pStyle w:val="BodyText"/>
        <w:spacing w:line="237" w:lineRule="auto" w:before="1"/>
        <w:ind w:left="1554" w:right="2012"/>
        <w:rPr>
          <w:b w:val="0"/>
        </w:rPr>
      </w:pPr>
      <w:r>
        <w:rPr>
          <w:b w:val="0"/>
          <w:spacing w:val="-4"/>
        </w:rPr>
        <w:t>MHLDA </w:t>
      </w:r>
      <w:r>
        <w:rPr>
          <w:b w:val="0"/>
          <w:spacing w:val="-5"/>
        </w:rPr>
        <w:t>Collaborative) </w:t>
      </w:r>
      <w:r>
        <w:rPr>
          <w:b w:val="0"/>
          <w:spacing w:val="-4"/>
        </w:rPr>
        <w:t>spoke </w:t>
      </w:r>
      <w:r>
        <w:rPr>
          <w:b w:val="0"/>
          <w:spacing w:val="-3"/>
        </w:rPr>
        <w:t>at </w:t>
      </w:r>
      <w:r>
        <w:rPr>
          <w:b w:val="0"/>
          <w:spacing w:val="-4"/>
        </w:rPr>
        <w:t>this </w:t>
      </w:r>
      <w:r>
        <w:rPr>
          <w:b w:val="0"/>
          <w:spacing w:val="-5"/>
        </w:rPr>
        <w:t>assembly </w:t>
      </w:r>
      <w:r>
        <w:rPr>
          <w:b w:val="0"/>
          <w:spacing w:val="-4"/>
        </w:rPr>
        <w:t>about </w:t>
      </w:r>
      <w:r>
        <w:rPr>
          <w:b w:val="0"/>
          <w:spacing w:val="-5"/>
        </w:rPr>
        <w:t>priorities </w:t>
      </w:r>
      <w:r>
        <w:rPr>
          <w:b w:val="0"/>
          <w:spacing w:val="-4"/>
        </w:rPr>
        <w:t>for the </w:t>
      </w:r>
      <w:r>
        <w:rPr>
          <w:b w:val="0"/>
          <w:spacing w:val="-5"/>
        </w:rPr>
        <w:t>collaborative </w:t>
      </w:r>
      <w:r>
        <w:rPr>
          <w:b w:val="0"/>
          <w:spacing w:val="-4"/>
        </w:rPr>
        <w:t>and used </w:t>
      </w:r>
      <w:r>
        <w:rPr>
          <w:b w:val="0"/>
          <w:spacing w:val="-5"/>
        </w:rPr>
        <w:t>Mentimeter </w:t>
      </w:r>
      <w:r>
        <w:rPr>
          <w:b w:val="0"/>
          <w:spacing w:val="-3"/>
        </w:rPr>
        <w:t>to </w:t>
      </w:r>
      <w:r>
        <w:rPr>
          <w:b w:val="0"/>
          <w:spacing w:val="-4"/>
        </w:rPr>
        <w:t>gain </w:t>
      </w:r>
      <w:r>
        <w:rPr>
          <w:b w:val="0"/>
          <w:spacing w:val="-5"/>
        </w:rPr>
        <w:t>feedback from attendees. </w:t>
      </w:r>
      <w:r>
        <w:rPr>
          <w:b w:val="0"/>
          <w:spacing w:val="-4"/>
        </w:rPr>
        <w:t>This </w:t>
      </w:r>
      <w:r>
        <w:rPr>
          <w:b w:val="0"/>
          <w:spacing w:val="-5"/>
        </w:rPr>
        <w:t>feedback </w:t>
      </w:r>
      <w:r>
        <w:rPr>
          <w:b w:val="0"/>
          <w:spacing w:val="-3"/>
        </w:rPr>
        <w:t>is </w:t>
      </w:r>
      <w:r>
        <w:rPr>
          <w:b w:val="0"/>
          <w:spacing w:val="-5"/>
        </w:rPr>
        <w:t>invaluable in</w:t>
      </w:r>
    </w:p>
    <w:p>
      <w:pPr>
        <w:pStyle w:val="BodyText"/>
        <w:spacing w:line="237" w:lineRule="auto" w:before="1"/>
        <w:ind w:left="1554" w:right="1412"/>
        <w:rPr>
          <w:b w:val="0"/>
        </w:rPr>
      </w:pPr>
      <w:r>
        <w:rPr>
          <w:b w:val="0"/>
          <w:spacing w:val="-5"/>
        </w:rPr>
        <w:t>understanding </w:t>
      </w:r>
      <w:r>
        <w:rPr>
          <w:b w:val="0"/>
          <w:spacing w:val="-4"/>
        </w:rPr>
        <w:t>the key </w:t>
      </w:r>
      <w:r>
        <w:rPr>
          <w:b w:val="0"/>
          <w:spacing w:val="-5"/>
        </w:rPr>
        <w:t>issues </w:t>
      </w:r>
      <w:r>
        <w:rPr>
          <w:b w:val="0"/>
          <w:spacing w:val="-4"/>
        </w:rPr>
        <w:t>for </w:t>
      </w:r>
      <w:r>
        <w:rPr>
          <w:b w:val="0"/>
          <w:spacing w:val="-5"/>
        </w:rPr>
        <w:t>clinicians </w:t>
      </w:r>
      <w:r>
        <w:rPr>
          <w:b w:val="0"/>
          <w:spacing w:val="-4"/>
        </w:rPr>
        <w:t>and also how the </w:t>
      </w:r>
      <w:r>
        <w:rPr>
          <w:b w:val="0"/>
          <w:spacing w:val="-5"/>
        </w:rPr>
        <w:t>collaborative </w:t>
      </w:r>
      <w:r>
        <w:rPr>
          <w:b w:val="0"/>
          <w:spacing w:val="-4"/>
        </w:rPr>
        <w:t>can </w:t>
      </w:r>
      <w:r>
        <w:rPr>
          <w:b w:val="0"/>
          <w:spacing w:val="-5"/>
        </w:rPr>
        <w:t>support and engage </w:t>
      </w:r>
      <w:r>
        <w:rPr>
          <w:b w:val="0"/>
          <w:spacing w:val="-4"/>
        </w:rPr>
        <w:t>them </w:t>
      </w:r>
      <w:r>
        <w:rPr>
          <w:b w:val="0"/>
          <w:spacing w:val="-3"/>
        </w:rPr>
        <w:t>in </w:t>
      </w:r>
      <w:r>
        <w:rPr>
          <w:b w:val="0"/>
          <w:spacing w:val="-5"/>
        </w:rPr>
        <w:t>strategy development, particularly around achieving parity </w:t>
      </w:r>
      <w:r>
        <w:rPr>
          <w:b w:val="0"/>
          <w:spacing w:val="-3"/>
        </w:rPr>
        <w:t>of </w:t>
      </w:r>
      <w:r>
        <w:rPr>
          <w:b w:val="0"/>
          <w:spacing w:val="-5"/>
        </w:rPr>
        <w:t>esteem for mental health, </w:t>
      </w:r>
      <w:r>
        <w:rPr>
          <w:b w:val="0"/>
          <w:spacing w:val="-4"/>
        </w:rPr>
        <w:t>and </w:t>
      </w:r>
      <w:r>
        <w:rPr>
          <w:b w:val="0"/>
          <w:spacing w:val="-3"/>
        </w:rPr>
        <w:t>in </w:t>
      </w:r>
      <w:r>
        <w:rPr>
          <w:b w:val="0"/>
          <w:spacing w:val="-5"/>
        </w:rPr>
        <w:t>moving </w:t>
      </w:r>
      <w:r>
        <w:rPr>
          <w:b w:val="0"/>
          <w:spacing w:val="-3"/>
        </w:rPr>
        <w:t>to </w:t>
      </w:r>
      <w:r>
        <w:rPr>
          <w:b w:val="0"/>
        </w:rPr>
        <w:t>a </w:t>
      </w:r>
      <w:r>
        <w:rPr>
          <w:b w:val="0"/>
          <w:spacing w:val="-5"/>
        </w:rPr>
        <w:t>more preventative </w:t>
      </w:r>
      <w:r>
        <w:rPr>
          <w:b w:val="0"/>
          <w:spacing w:val="-6"/>
        </w:rPr>
        <w:t>approach.</w:t>
      </w:r>
    </w:p>
    <w:p>
      <w:pPr>
        <w:spacing w:line="237" w:lineRule="auto" w:before="114"/>
        <w:ind w:left="1554" w:right="1717" w:firstLine="0"/>
        <w:jc w:val="left"/>
        <w:rPr>
          <w:b w:val="0"/>
          <w:sz w:val="24"/>
        </w:rPr>
      </w:pPr>
      <w:r>
        <w:rPr>
          <w:b/>
          <w:spacing w:val="-4"/>
          <w:sz w:val="24"/>
        </w:rPr>
        <w:t>24th April </w:t>
      </w:r>
      <w:r>
        <w:rPr>
          <w:b/>
          <w:sz w:val="24"/>
        </w:rPr>
        <w:t>– </w:t>
      </w:r>
      <w:r>
        <w:rPr>
          <w:b/>
          <w:spacing w:val="-5"/>
          <w:sz w:val="24"/>
        </w:rPr>
        <w:t>Improving mental health care </w:t>
      </w:r>
      <w:r>
        <w:rPr>
          <w:b/>
          <w:spacing w:val="-4"/>
          <w:sz w:val="24"/>
        </w:rPr>
        <w:t>for </w:t>
      </w:r>
      <w:r>
        <w:rPr>
          <w:b/>
          <w:spacing w:val="-5"/>
          <w:sz w:val="24"/>
        </w:rPr>
        <w:t>people </w:t>
      </w:r>
      <w:r>
        <w:rPr>
          <w:b/>
          <w:spacing w:val="-4"/>
          <w:sz w:val="24"/>
        </w:rPr>
        <w:t>with </w:t>
      </w:r>
      <w:r>
        <w:rPr>
          <w:b/>
          <w:sz w:val="24"/>
        </w:rPr>
        <w:t>a </w:t>
      </w:r>
      <w:r>
        <w:rPr>
          <w:b/>
          <w:spacing w:val="-5"/>
          <w:sz w:val="24"/>
        </w:rPr>
        <w:t>pre-existing cancer diagnosis </w:t>
      </w:r>
      <w:r>
        <w:rPr>
          <w:b/>
          <w:spacing w:val="-4"/>
          <w:sz w:val="24"/>
        </w:rPr>
        <w:t>and </w:t>
      </w:r>
      <w:r>
        <w:rPr>
          <w:b/>
          <w:spacing w:val="-5"/>
          <w:sz w:val="24"/>
        </w:rPr>
        <w:t>improving cancer screening </w:t>
      </w:r>
      <w:r>
        <w:rPr>
          <w:b/>
          <w:spacing w:val="-4"/>
          <w:sz w:val="24"/>
        </w:rPr>
        <w:t>and </w:t>
      </w:r>
      <w:r>
        <w:rPr>
          <w:b/>
          <w:spacing w:val="-5"/>
          <w:sz w:val="24"/>
        </w:rPr>
        <w:t>outcomes </w:t>
      </w:r>
      <w:r>
        <w:rPr>
          <w:b/>
          <w:spacing w:val="-3"/>
          <w:sz w:val="24"/>
        </w:rPr>
        <w:t>in </w:t>
      </w:r>
      <w:r>
        <w:rPr>
          <w:b/>
          <w:spacing w:val="-5"/>
          <w:sz w:val="24"/>
        </w:rPr>
        <w:t>people </w:t>
      </w:r>
      <w:r>
        <w:rPr>
          <w:b/>
          <w:spacing w:val="-4"/>
          <w:sz w:val="24"/>
        </w:rPr>
        <w:t>with </w:t>
      </w:r>
      <w:r>
        <w:rPr>
          <w:b/>
          <w:spacing w:val="-5"/>
          <w:sz w:val="24"/>
        </w:rPr>
        <w:t>severe mental illness (SMI)</w:t>
      </w:r>
      <w:r>
        <w:rPr>
          <w:b w:val="0"/>
          <w:spacing w:val="-5"/>
          <w:sz w:val="24"/>
        </w:rPr>
        <w:t>. </w:t>
      </w:r>
      <w:r>
        <w:rPr>
          <w:b w:val="0"/>
          <w:spacing w:val="-4"/>
          <w:sz w:val="24"/>
        </w:rPr>
        <w:t>This was </w:t>
      </w:r>
      <w:r>
        <w:rPr>
          <w:b w:val="0"/>
          <w:sz w:val="24"/>
        </w:rPr>
        <w:t>a</w:t>
      </w:r>
      <w:r>
        <w:rPr>
          <w:b w:val="0"/>
          <w:spacing w:val="-49"/>
          <w:sz w:val="24"/>
        </w:rPr>
        <w:t> </w:t>
      </w:r>
      <w:r>
        <w:rPr>
          <w:b w:val="0"/>
          <w:spacing w:val="-4"/>
          <w:sz w:val="24"/>
        </w:rPr>
        <w:t>joint </w:t>
      </w:r>
      <w:r>
        <w:rPr>
          <w:b w:val="0"/>
          <w:spacing w:val="-5"/>
          <w:sz w:val="24"/>
        </w:rPr>
        <w:t>venture </w:t>
      </w:r>
      <w:r>
        <w:rPr>
          <w:b w:val="0"/>
          <w:spacing w:val="-4"/>
          <w:sz w:val="24"/>
        </w:rPr>
        <w:t>with the HNY </w:t>
      </w:r>
      <w:r>
        <w:rPr>
          <w:b w:val="0"/>
          <w:spacing w:val="-5"/>
          <w:sz w:val="24"/>
        </w:rPr>
        <w:t>cancer alliance. We heard </w:t>
      </w:r>
      <w:r>
        <w:rPr>
          <w:b w:val="0"/>
          <w:spacing w:val="-4"/>
          <w:sz w:val="24"/>
        </w:rPr>
        <w:t>about the work being done </w:t>
      </w:r>
      <w:r>
        <w:rPr>
          <w:b w:val="0"/>
          <w:spacing w:val="-3"/>
          <w:sz w:val="24"/>
        </w:rPr>
        <w:t>by </w:t>
      </w:r>
      <w:r>
        <w:rPr>
          <w:b w:val="0"/>
          <w:spacing w:val="-4"/>
          <w:sz w:val="24"/>
        </w:rPr>
        <w:t>the </w:t>
      </w:r>
      <w:r>
        <w:rPr>
          <w:b w:val="0"/>
          <w:spacing w:val="-5"/>
          <w:sz w:val="24"/>
        </w:rPr>
        <w:t>cancer alliance </w:t>
      </w:r>
      <w:r>
        <w:rPr>
          <w:b w:val="0"/>
          <w:spacing w:val="-3"/>
          <w:sz w:val="24"/>
        </w:rPr>
        <w:t>to </w:t>
      </w:r>
      <w:r>
        <w:rPr>
          <w:b w:val="0"/>
          <w:spacing w:val="-5"/>
          <w:sz w:val="24"/>
        </w:rPr>
        <w:t>improve access </w:t>
      </w:r>
      <w:r>
        <w:rPr>
          <w:b w:val="0"/>
          <w:spacing w:val="-3"/>
          <w:sz w:val="24"/>
        </w:rPr>
        <w:t>to </w:t>
      </w:r>
      <w:r>
        <w:rPr>
          <w:b w:val="0"/>
          <w:spacing w:val="-5"/>
          <w:sz w:val="24"/>
        </w:rPr>
        <w:t>psychosocial support </w:t>
      </w:r>
      <w:r>
        <w:rPr>
          <w:b w:val="0"/>
          <w:spacing w:val="-4"/>
          <w:sz w:val="24"/>
        </w:rPr>
        <w:t>for </w:t>
      </w:r>
      <w:r>
        <w:rPr>
          <w:b w:val="0"/>
          <w:spacing w:val="-5"/>
          <w:sz w:val="24"/>
        </w:rPr>
        <w:t>people </w:t>
      </w:r>
      <w:r>
        <w:rPr>
          <w:b w:val="0"/>
          <w:spacing w:val="-4"/>
          <w:sz w:val="24"/>
        </w:rPr>
        <w:t>with </w:t>
      </w:r>
      <w:r>
        <w:rPr>
          <w:b w:val="0"/>
          <w:sz w:val="24"/>
        </w:rPr>
        <w:t>a </w:t>
      </w:r>
      <w:r>
        <w:rPr>
          <w:b w:val="0"/>
          <w:spacing w:val="-5"/>
          <w:sz w:val="24"/>
        </w:rPr>
        <w:t>cancer diagnosis. Academics </w:t>
      </w:r>
      <w:r>
        <w:rPr>
          <w:b w:val="0"/>
          <w:spacing w:val="-3"/>
          <w:sz w:val="24"/>
        </w:rPr>
        <w:t>at </w:t>
      </w:r>
      <w:r>
        <w:rPr>
          <w:b w:val="0"/>
          <w:spacing w:val="-8"/>
          <w:sz w:val="24"/>
        </w:rPr>
        <w:t>Teesside </w:t>
      </w:r>
      <w:r>
        <w:rPr>
          <w:b w:val="0"/>
          <w:spacing w:val="-5"/>
          <w:sz w:val="24"/>
        </w:rPr>
        <w:t>University spoke </w:t>
      </w:r>
      <w:r>
        <w:rPr>
          <w:b w:val="0"/>
          <w:spacing w:val="-4"/>
          <w:sz w:val="24"/>
        </w:rPr>
        <w:t>about their </w:t>
      </w:r>
      <w:r>
        <w:rPr>
          <w:b w:val="0"/>
          <w:spacing w:val="-6"/>
          <w:sz w:val="24"/>
        </w:rPr>
        <w:t>research </w:t>
      </w:r>
      <w:r>
        <w:rPr>
          <w:b w:val="0"/>
          <w:spacing w:val="-5"/>
          <w:sz w:val="24"/>
        </w:rPr>
        <w:t>looking </w:t>
      </w:r>
      <w:r>
        <w:rPr>
          <w:b w:val="0"/>
          <w:spacing w:val="-3"/>
          <w:sz w:val="24"/>
        </w:rPr>
        <w:t>at </w:t>
      </w:r>
      <w:r>
        <w:rPr>
          <w:b w:val="0"/>
          <w:spacing w:val="-4"/>
          <w:sz w:val="24"/>
        </w:rPr>
        <w:t>the </w:t>
      </w:r>
      <w:r>
        <w:rPr>
          <w:b w:val="0"/>
          <w:spacing w:val="-5"/>
          <w:sz w:val="24"/>
        </w:rPr>
        <w:t>barriers </w:t>
      </w:r>
      <w:r>
        <w:rPr>
          <w:b w:val="0"/>
          <w:spacing w:val="-4"/>
          <w:sz w:val="24"/>
        </w:rPr>
        <w:t>and </w:t>
      </w:r>
      <w:r>
        <w:rPr>
          <w:b w:val="0"/>
          <w:spacing w:val="-5"/>
          <w:sz w:val="24"/>
        </w:rPr>
        <w:t>facilitators </w:t>
      </w:r>
      <w:r>
        <w:rPr>
          <w:b w:val="0"/>
          <w:spacing w:val="-3"/>
          <w:sz w:val="24"/>
        </w:rPr>
        <w:t>to </w:t>
      </w:r>
      <w:r>
        <w:rPr>
          <w:b w:val="0"/>
          <w:spacing w:val="-5"/>
          <w:sz w:val="24"/>
        </w:rPr>
        <w:t>cancer screening </w:t>
      </w:r>
      <w:r>
        <w:rPr>
          <w:b w:val="0"/>
          <w:spacing w:val="-3"/>
          <w:sz w:val="24"/>
        </w:rPr>
        <w:t>in </w:t>
      </w:r>
      <w:r>
        <w:rPr>
          <w:b w:val="0"/>
          <w:spacing w:val="-5"/>
          <w:sz w:val="24"/>
        </w:rPr>
        <w:t>people </w:t>
      </w:r>
      <w:r>
        <w:rPr>
          <w:b w:val="0"/>
          <w:spacing w:val="-4"/>
          <w:sz w:val="24"/>
        </w:rPr>
        <w:t>with</w:t>
      </w:r>
      <w:r>
        <w:rPr>
          <w:b w:val="0"/>
          <w:spacing w:val="-9"/>
          <w:sz w:val="24"/>
        </w:rPr>
        <w:t> </w:t>
      </w:r>
      <w:r>
        <w:rPr>
          <w:b w:val="0"/>
          <w:spacing w:val="-5"/>
          <w:sz w:val="24"/>
        </w:rPr>
        <w:t>Severe</w:t>
      </w:r>
      <w:r>
        <w:rPr>
          <w:b w:val="0"/>
          <w:spacing w:val="-9"/>
          <w:sz w:val="24"/>
        </w:rPr>
        <w:t> </w:t>
      </w:r>
      <w:r>
        <w:rPr>
          <w:b w:val="0"/>
          <w:spacing w:val="-5"/>
          <w:sz w:val="24"/>
        </w:rPr>
        <w:t>Mental</w:t>
      </w:r>
      <w:r>
        <w:rPr>
          <w:b w:val="0"/>
          <w:spacing w:val="-8"/>
          <w:sz w:val="24"/>
        </w:rPr>
        <w:t> </w:t>
      </w:r>
      <w:r>
        <w:rPr>
          <w:b w:val="0"/>
          <w:spacing w:val="-5"/>
          <w:sz w:val="24"/>
        </w:rPr>
        <w:t>Illness</w:t>
      </w:r>
      <w:r>
        <w:rPr>
          <w:b w:val="0"/>
          <w:spacing w:val="-9"/>
          <w:sz w:val="24"/>
        </w:rPr>
        <w:t> </w:t>
      </w:r>
      <w:r>
        <w:rPr>
          <w:b w:val="0"/>
          <w:spacing w:val="-5"/>
          <w:sz w:val="24"/>
        </w:rPr>
        <w:t>(SMI).</w:t>
      </w:r>
      <w:r>
        <w:rPr>
          <w:b w:val="0"/>
          <w:spacing w:val="-8"/>
          <w:sz w:val="24"/>
        </w:rPr>
        <w:t> </w:t>
      </w:r>
      <w:r>
        <w:rPr>
          <w:b w:val="0"/>
          <w:spacing w:val="-4"/>
          <w:sz w:val="24"/>
        </w:rPr>
        <w:t>This</w:t>
      </w:r>
      <w:r>
        <w:rPr>
          <w:b w:val="0"/>
          <w:spacing w:val="-9"/>
          <w:sz w:val="24"/>
        </w:rPr>
        <w:t> </w:t>
      </w:r>
      <w:r>
        <w:rPr>
          <w:b w:val="0"/>
          <w:spacing w:val="-4"/>
          <w:sz w:val="24"/>
        </w:rPr>
        <w:t>was</w:t>
      </w:r>
      <w:r>
        <w:rPr>
          <w:b w:val="0"/>
          <w:spacing w:val="-8"/>
          <w:sz w:val="24"/>
        </w:rPr>
        <w:t> </w:t>
      </w:r>
      <w:r>
        <w:rPr>
          <w:b w:val="0"/>
          <w:spacing w:val="-5"/>
          <w:sz w:val="24"/>
        </w:rPr>
        <w:t>pertinent,</w:t>
      </w:r>
      <w:r>
        <w:rPr>
          <w:b w:val="0"/>
          <w:spacing w:val="-9"/>
          <w:sz w:val="24"/>
        </w:rPr>
        <w:t> </w:t>
      </w:r>
      <w:r>
        <w:rPr>
          <w:b w:val="0"/>
          <w:spacing w:val="-4"/>
          <w:sz w:val="24"/>
        </w:rPr>
        <w:t>since</w:t>
      </w:r>
      <w:r>
        <w:rPr>
          <w:b w:val="0"/>
          <w:spacing w:val="-9"/>
          <w:sz w:val="24"/>
        </w:rPr>
        <w:t> </w:t>
      </w:r>
      <w:r>
        <w:rPr>
          <w:b w:val="0"/>
          <w:spacing w:val="-5"/>
          <w:sz w:val="24"/>
        </w:rPr>
        <w:t>cancer</w:t>
      </w:r>
      <w:r>
        <w:rPr>
          <w:b w:val="0"/>
          <w:spacing w:val="-8"/>
          <w:sz w:val="24"/>
        </w:rPr>
        <w:t> </w:t>
      </w:r>
      <w:r>
        <w:rPr>
          <w:b w:val="0"/>
          <w:spacing w:val="-5"/>
          <w:sz w:val="24"/>
        </w:rPr>
        <w:t>screening</w:t>
      </w:r>
      <w:r>
        <w:rPr>
          <w:b w:val="0"/>
          <w:spacing w:val="-9"/>
          <w:sz w:val="24"/>
        </w:rPr>
        <w:t> </w:t>
      </w:r>
      <w:r>
        <w:rPr>
          <w:b w:val="0"/>
          <w:spacing w:val="-4"/>
          <w:sz w:val="24"/>
        </w:rPr>
        <w:t>rates</w:t>
      </w:r>
      <w:r>
        <w:rPr>
          <w:b w:val="0"/>
          <w:spacing w:val="-8"/>
          <w:sz w:val="24"/>
        </w:rPr>
        <w:t> </w:t>
      </w:r>
      <w:r>
        <w:rPr>
          <w:b w:val="0"/>
          <w:spacing w:val="-5"/>
          <w:sz w:val="24"/>
        </w:rPr>
        <w:t>are</w:t>
      </w:r>
    </w:p>
    <w:p>
      <w:pPr>
        <w:pStyle w:val="BodyText"/>
        <w:spacing w:line="237" w:lineRule="auto" w:before="1"/>
        <w:ind w:left="1554" w:right="2051"/>
        <w:rPr>
          <w:b w:val="0"/>
        </w:rPr>
      </w:pPr>
      <w:r>
        <w:rPr>
          <w:b w:val="0"/>
          <w:spacing w:val="-4"/>
        </w:rPr>
        <w:t>low </w:t>
      </w:r>
      <w:r>
        <w:rPr>
          <w:b w:val="0"/>
          <w:spacing w:val="-3"/>
        </w:rPr>
        <w:t>in </w:t>
      </w:r>
      <w:r>
        <w:rPr>
          <w:b w:val="0"/>
          <w:spacing w:val="-5"/>
        </w:rPr>
        <w:t>people </w:t>
      </w:r>
      <w:r>
        <w:rPr>
          <w:b w:val="0"/>
          <w:spacing w:val="-4"/>
        </w:rPr>
        <w:t>with SMI and </w:t>
      </w:r>
      <w:r>
        <w:rPr>
          <w:b w:val="0"/>
          <w:spacing w:val="-5"/>
        </w:rPr>
        <w:t>outcomes </w:t>
      </w:r>
      <w:r>
        <w:rPr>
          <w:b w:val="0"/>
          <w:spacing w:val="-9"/>
        </w:rPr>
        <w:t>poor. </w:t>
      </w:r>
      <w:r>
        <w:rPr>
          <w:b w:val="0"/>
          <w:spacing w:val="-4"/>
        </w:rPr>
        <w:t>The </w:t>
      </w:r>
      <w:r>
        <w:rPr>
          <w:b w:val="0"/>
          <w:spacing w:val="-5"/>
        </w:rPr>
        <w:t>assembly </w:t>
      </w:r>
      <w:r>
        <w:rPr>
          <w:b w:val="0"/>
          <w:spacing w:val="-4"/>
        </w:rPr>
        <w:t>was the </w:t>
      </w:r>
      <w:r>
        <w:rPr>
          <w:b w:val="0"/>
          <w:spacing w:val="-5"/>
        </w:rPr>
        <w:t>‘driver’ </w:t>
      </w:r>
      <w:r>
        <w:rPr>
          <w:b w:val="0"/>
          <w:spacing w:val="-3"/>
        </w:rPr>
        <w:t>to</w:t>
      </w:r>
      <w:r>
        <w:rPr>
          <w:b w:val="0"/>
          <w:spacing w:val="-44"/>
        </w:rPr>
        <w:t> </w:t>
      </w:r>
      <w:r>
        <w:rPr>
          <w:b w:val="0"/>
          <w:spacing w:val="-5"/>
        </w:rPr>
        <w:t>initiate </w:t>
      </w:r>
      <w:r>
        <w:rPr>
          <w:b w:val="0"/>
          <w:spacing w:val="-4"/>
        </w:rPr>
        <w:t>the </w:t>
      </w:r>
      <w:r>
        <w:rPr>
          <w:b w:val="0"/>
          <w:spacing w:val="-5"/>
        </w:rPr>
        <w:t>development </w:t>
      </w:r>
      <w:r>
        <w:rPr>
          <w:b w:val="0"/>
          <w:spacing w:val="-3"/>
        </w:rPr>
        <w:t>of </w:t>
      </w:r>
      <w:r>
        <w:rPr>
          <w:b w:val="0"/>
          <w:spacing w:val="-4"/>
        </w:rPr>
        <w:t>joint work </w:t>
      </w:r>
      <w:r>
        <w:rPr>
          <w:b w:val="0"/>
          <w:spacing w:val="-5"/>
        </w:rPr>
        <w:t>between </w:t>
      </w:r>
      <w:r>
        <w:rPr>
          <w:b w:val="0"/>
          <w:spacing w:val="-4"/>
        </w:rPr>
        <w:t>the HNY </w:t>
      </w:r>
      <w:r>
        <w:rPr>
          <w:b w:val="0"/>
          <w:spacing w:val="-5"/>
        </w:rPr>
        <w:t>cancer alliance </w:t>
      </w:r>
      <w:r>
        <w:rPr>
          <w:b w:val="0"/>
          <w:spacing w:val="-4"/>
        </w:rPr>
        <w:t>and the </w:t>
      </w:r>
      <w:r>
        <w:rPr>
          <w:b w:val="0"/>
          <w:spacing w:val="-5"/>
        </w:rPr>
        <w:t>MHLDA collaborative </w:t>
      </w:r>
      <w:r>
        <w:rPr>
          <w:b w:val="0"/>
          <w:spacing w:val="-3"/>
        </w:rPr>
        <w:t>to </w:t>
      </w:r>
      <w:r>
        <w:rPr>
          <w:b w:val="0"/>
          <w:spacing w:val="-5"/>
        </w:rPr>
        <w:t>improve cancer screening uptake </w:t>
      </w:r>
      <w:r>
        <w:rPr>
          <w:b w:val="0"/>
          <w:spacing w:val="-3"/>
        </w:rPr>
        <w:t>in </w:t>
      </w:r>
      <w:r>
        <w:rPr>
          <w:b w:val="0"/>
          <w:spacing w:val="-5"/>
        </w:rPr>
        <w:t>people </w:t>
      </w:r>
      <w:r>
        <w:rPr>
          <w:b w:val="0"/>
          <w:spacing w:val="-4"/>
        </w:rPr>
        <w:t>with SMI </w:t>
      </w:r>
      <w:r>
        <w:rPr>
          <w:b w:val="0"/>
          <w:spacing w:val="-5"/>
        </w:rPr>
        <w:t>across </w:t>
      </w:r>
      <w:r>
        <w:rPr>
          <w:b w:val="0"/>
          <w:spacing w:val="-4"/>
        </w:rPr>
        <w:t>our</w:t>
      </w:r>
      <w:r>
        <w:rPr>
          <w:b w:val="0"/>
          <w:spacing w:val="-44"/>
        </w:rPr>
        <w:t> </w:t>
      </w:r>
      <w:r>
        <w:rPr>
          <w:b w:val="0"/>
          <w:spacing w:val="-5"/>
        </w:rPr>
        <w:t>ICS.</w:t>
      </w:r>
    </w:p>
    <w:p>
      <w:pPr>
        <w:pStyle w:val="BodyText"/>
        <w:spacing w:line="237" w:lineRule="auto" w:before="115"/>
        <w:ind w:left="1554" w:right="1598"/>
        <w:rPr>
          <w:b w:val="0"/>
        </w:rPr>
      </w:pPr>
      <w:r>
        <w:rPr/>
        <w:drawing>
          <wp:anchor distT="0" distB="0" distL="0" distR="0" allowOverlap="1" layoutInCell="1" locked="0" behindDoc="1" simplePos="0" relativeHeight="248345600">
            <wp:simplePos x="0" y="0"/>
            <wp:positionH relativeFrom="page">
              <wp:posOffset>0</wp:posOffset>
            </wp:positionH>
            <wp:positionV relativeFrom="paragraph">
              <wp:posOffset>639216</wp:posOffset>
            </wp:positionV>
            <wp:extent cx="2493733" cy="4260398"/>
            <wp:effectExtent l="0" t="0" r="0" b="0"/>
            <wp:wrapNone/>
            <wp:docPr id="127" name="image96.png"/>
            <wp:cNvGraphicFramePr>
              <a:graphicFrameLocks noChangeAspect="1"/>
            </wp:cNvGraphicFramePr>
            <a:graphic>
              <a:graphicData uri="http://schemas.openxmlformats.org/drawingml/2006/picture">
                <pic:pic>
                  <pic:nvPicPr>
                    <pic:cNvPr id="128" name="image96.png"/>
                    <pic:cNvPicPr/>
                  </pic:nvPicPr>
                  <pic:blipFill>
                    <a:blip r:embed="rId143" cstate="print"/>
                    <a:stretch>
                      <a:fillRect/>
                    </a:stretch>
                  </pic:blipFill>
                  <pic:spPr>
                    <a:xfrm>
                      <a:off x="0" y="0"/>
                      <a:ext cx="2493733" cy="4260398"/>
                    </a:xfrm>
                    <a:prstGeom prst="rect">
                      <a:avLst/>
                    </a:prstGeom>
                  </pic:spPr>
                </pic:pic>
              </a:graphicData>
            </a:graphic>
          </wp:anchor>
        </w:drawing>
      </w:r>
      <w:r>
        <w:rPr>
          <w:b/>
          <w:spacing w:val="-4"/>
        </w:rPr>
        <w:t>8th</w:t>
      </w:r>
      <w:r>
        <w:rPr>
          <w:b/>
          <w:spacing w:val="-8"/>
        </w:rPr>
        <w:t> </w:t>
      </w:r>
      <w:r>
        <w:rPr>
          <w:b/>
          <w:spacing w:val="-4"/>
        </w:rPr>
        <w:t>May</w:t>
      </w:r>
      <w:r>
        <w:rPr>
          <w:b/>
          <w:spacing w:val="-8"/>
        </w:rPr>
        <w:t> </w:t>
      </w:r>
      <w:r>
        <w:rPr>
          <w:b/>
        </w:rPr>
        <w:t>–</w:t>
      </w:r>
      <w:r>
        <w:rPr>
          <w:b/>
          <w:spacing w:val="-8"/>
        </w:rPr>
        <w:t> </w:t>
      </w:r>
      <w:r>
        <w:rPr>
          <w:b/>
          <w:spacing w:val="-5"/>
        </w:rPr>
        <w:t>Improving</w:t>
      </w:r>
      <w:r>
        <w:rPr>
          <w:b/>
          <w:spacing w:val="-8"/>
        </w:rPr>
        <w:t> </w:t>
      </w:r>
      <w:r>
        <w:rPr>
          <w:b/>
          <w:spacing w:val="-4"/>
        </w:rPr>
        <w:t>the</w:t>
      </w:r>
      <w:r>
        <w:rPr>
          <w:b/>
          <w:spacing w:val="-8"/>
        </w:rPr>
        <w:t> </w:t>
      </w:r>
      <w:r>
        <w:rPr>
          <w:b/>
          <w:spacing w:val="-5"/>
        </w:rPr>
        <w:t>health</w:t>
      </w:r>
      <w:r>
        <w:rPr>
          <w:b/>
          <w:spacing w:val="-8"/>
        </w:rPr>
        <w:t> </w:t>
      </w:r>
      <w:r>
        <w:rPr>
          <w:b/>
          <w:spacing w:val="-5"/>
        </w:rPr>
        <w:t>status</w:t>
      </w:r>
      <w:r>
        <w:rPr>
          <w:b/>
          <w:spacing w:val="-8"/>
        </w:rPr>
        <w:t> </w:t>
      </w:r>
      <w:r>
        <w:rPr>
          <w:b/>
          <w:spacing w:val="-3"/>
        </w:rPr>
        <w:t>of</w:t>
      </w:r>
      <w:r>
        <w:rPr>
          <w:b/>
          <w:spacing w:val="-8"/>
        </w:rPr>
        <w:t> </w:t>
      </w:r>
      <w:r>
        <w:rPr>
          <w:b/>
          <w:spacing w:val="-5"/>
        </w:rPr>
        <w:t>people</w:t>
      </w:r>
      <w:r>
        <w:rPr>
          <w:b/>
          <w:spacing w:val="-8"/>
        </w:rPr>
        <w:t> </w:t>
      </w:r>
      <w:r>
        <w:rPr>
          <w:b/>
          <w:spacing w:val="-4"/>
        </w:rPr>
        <w:t>with</w:t>
      </w:r>
      <w:r>
        <w:rPr>
          <w:b/>
          <w:spacing w:val="-8"/>
        </w:rPr>
        <w:t> </w:t>
      </w:r>
      <w:r>
        <w:rPr>
          <w:b/>
        </w:rPr>
        <w:t>a</w:t>
      </w:r>
      <w:r>
        <w:rPr>
          <w:b/>
          <w:spacing w:val="-8"/>
        </w:rPr>
        <w:t> </w:t>
      </w:r>
      <w:r>
        <w:rPr>
          <w:b/>
          <w:spacing w:val="-4"/>
        </w:rPr>
        <w:t>learning</w:t>
      </w:r>
      <w:r>
        <w:rPr>
          <w:b/>
          <w:spacing w:val="-8"/>
        </w:rPr>
        <w:t> </w:t>
      </w:r>
      <w:r>
        <w:rPr>
          <w:b/>
          <w:spacing w:val="-5"/>
        </w:rPr>
        <w:t>disability</w:t>
      </w:r>
      <w:r>
        <w:rPr>
          <w:b w:val="0"/>
          <w:spacing w:val="-5"/>
        </w:rPr>
        <w:t>.</w:t>
      </w:r>
      <w:r>
        <w:rPr>
          <w:b w:val="0"/>
          <w:spacing w:val="-7"/>
        </w:rPr>
        <w:t> </w:t>
      </w:r>
      <w:r>
        <w:rPr>
          <w:b w:val="0"/>
          <w:spacing w:val="-3"/>
        </w:rPr>
        <w:t>At</w:t>
      </w:r>
      <w:r>
        <w:rPr>
          <w:b w:val="0"/>
          <w:spacing w:val="-8"/>
        </w:rPr>
        <w:t> </w:t>
      </w:r>
      <w:r>
        <w:rPr>
          <w:b w:val="0"/>
          <w:spacing w:val="-5"/>
        </w:rPr>
        <w:t>this assembly </w:t>
      </w:r>
      <w:r>
        <w:rPr>
          <w:b w:val="0"/>
          <w:spacing w:val="-3"/>
        </w:rPr>
        <w:t>we </w:t>
      </w:r>
      <w:r>
        <w:rPr>
          <w:b w:val="0"/>
          <w:spacing w:val="-5"/>
        </w:rPr>
        <w:t>heard </w:t>
      </w:r>
      <w:r>
        <w:rPr>
          <w:b w:val="0"/>
          <w:spacing w:val="-4"/>
        </w:rPr>
        <w:t>about the work </w:t>
      </w:r>
      <w:r>
        <w:rPr>
          <w:b w:val="0"/>
          <w:spacing w:val="-3"/>
        </w:rPr>
        <w:t>of </w:t>
      </w:r>
      <w:r>
        <w:rPr>
          <w:b w:val="0"/>
          <w:spacing w:val="-4"/>
        </w:rPr>
        <w:t>the ‘Learning </w:t>
      </w:r>
      <w:r>
        <w:rPr>
          <w:b w:val="0"/>
          <w:spacing w:val="-5"/>
        </w:rPr>
        <w:t>from </w:t>
      </w:r>
      <w:r>
        <w:rPr>
          <w:b w:val="0"/>
          <w:spacing w:val="-4"/>
        </w:rPr>
        <w:t>lives and </w:t>
      </w:r>
      <w:r>
        <w:rPr>
          <w:b w:val="0"/>
          <w:spacing w:val="-5"/>
        </w:rPr>
        <w:t>deaths </w:t>
      </w:r>
      <w:r>
        <w:rPr>
          <w:b w:val="0"/>
        </w:rPr>
        <w:t>– </w:t>
      </w:r>
      <w:r>
        <w:rPr>
          <w:b w:val="0"/>
          <w:spacing w:val="-5"/>
        </w:rPr>
        <w:t>People with </w:t>
      </w:r>
      <w:r>
        <w:rPr>
          <w:b w:val="0"/>
        </w:rPr>
        <w:t>a </w:t>
      </w:r>
      <w:r>
        <w:rPr>
          <w:b w:val="0"/>
          <w:spacing w:val="-4"/>
        </w:rPr>
        <w:t>learning </w:t>
      </w:r>
      <w:r>
        <w:rPr>
          <w:b w:val="0"/>
          <w:spacing w:val="-5"/>
        </w:rPr>
        <w:t>disability </w:t>
      </w:r>
      <w:r>
        <w:rPr>
          <w:b w:val="0"/>
          <w:spacing w:val="-4"/>
        </w:rPr>
        <w:t>and </w:t>
      </w:r>
      <w:r>
        <w:rPr>
          <w:b w:val="0"/>
          <w:spacing w:val="-5"/>
        </w:rPr>
        <w:t>autistic people’ (LeDeR) programme locally. We </w:t>
      </w:r>
      <w:r>
        <w:rPr>
          <w:b w:val="0"/>
          <w:spacing w:val="-4"/>
        </w:rPr>
        <w:t>also </w:t>
      </w:r>
      <w:r>
        <w:rPr>
          <w:b w:val="0"/>
          <w:spacing w:val="-5"/>
        </w:rPr>
        <w:t>heard about </w:t>
      </w:r>
      <w:r>
        <w:rPr>
          <w:b w:val="0"/>
          <w:spacing w:val="-4"/>
        </w:rPr>
        <w:t>the work being done </w:t>
      </w:r>
      <w:r>
        <w:rPr>
          <w:b w:val="0"/>
          <w:spacing w:val="-3"/>
        </w:rPr>
        <w:t>to </w:t>
      </w:r>
      <w:r>
        <w:rPr>
          <w:b w:val="0"/>
          <w:spacing w:val="-5"/>
        </w:rPr>
        <w:t>support people </w:t>
      </w:r>
      <w:r>
        <w:rPr>
          <w:b w:val="0"/>
          <w:spacing w:val="-4"/>
        </w:rPr>
        <w:t>with </w:t>
      </w:r>
      <w:r>
        <w:rPr>
          <w:b w:val="0"/>
        </w:rPr>
        <w:t>a </w:t>
      </w:r>
      <w:r>
        <w:rPr>
          <w:b w:val="0"/>
          <w:spacing w:val="-4"/>
        </w:rPr>
        <w:t>learning </w:t>
      </w:r>
      <w:r>
        <w:rPr>
          <w:b w:val="0"/>
          <w:spacing w:val="-5"/>
        </w:rPr>
        <w:t>disability </w:t>
      </w:r>
      <w:r>
        <w:rPr>
          <w:b w:val="0"/>
          <w:spacing w:val="-4"/>
        </w:rPr>
        <w:t>when </w:t>
      </w:r>
      <w:r>
        <w:rPr>
          <w:b w:val="0"/>
          <w:spacing w:val="-5"/>
        </w:rPr>
        <w:t>admitted </w:t>
      </w:r>
      <w:r>
        <w:rPr>
          <w:b w:val="0"/>
          <w:spacing w:val="-3"/>
        </w:rPr>
        <w:t>or </w:t>
      </w:r>
      <w:r>
        <w:rPr>
          <w:b w:val="0"/>
          <w:spacing w:val="-5"/>
        </w:rPr>
        <w:t>seen within </w:t>
      </w:r>
      <w:r>
        <w:rPr>
          <w:b w:val="0"/>
        </w:rPr>
        <w:t>a </w:t>
      </w:r>
      <w:r>
        <w:rPr>
          <w:b w:val="0"/>
          <w:spacing w:val="-4"/>
        </w:rPr>
        <w:t>large acute trust </w:t>
      </w:r>
      <w:r>
        <w:rPr>
          <w:b w:val="0"/>
          <w:spacing w:val="-5"/>
        </w:rPr>
        <w:t>within </w:t>
      </w:r>
      <w:r>
        <w:rPr>
          <w:b w:val="0"/>
          <w:spacing w:val="-4"/>
        </w:rPr>
        <w:t>the</w:t>
      </w:r>
      <w:r>
        <w:rPr>
          <w:b w:val="0"/>
          <w:spacing w:val="-48"/>
        </w:rPr>
        <w:t> </w:t>
      </w:r>
      <w:r>
        <w:rPr>
          <w:b w:val="0"/>
          <w:spacing w:val="-5"/>
        </w:rPr>
        <w:t>ICS.</w:t>
      </w:r>
    </w:p>
    <w:p>
      <w:pPr>
        <w:pStyle w:val="BodyText"/>
        <w:spacing w:line="237" w:lineRule="auto" w:before="114"/>
        <w:ind w:left="1554" w:right="1664"/>
        <w:rPr>
          <w:b w:val="0"/>
        </w:rPr>
      </w:pPr>
      <w:r>
        <w:rPr>
          <w:b/>
          <w:spacing w:val="-4"/>
        </w:rPr>
        <w:t>18th June </w:t>
      </w:r>
      <w:r>
        <w:rPr>
          <w:b/>
        </w:rPr>
        <w:t>– </w:t>
      </w:r>
      <w:r>
        <w:rPr>
          <w:b/>
          <w:spacing w:val="-5"/>
        </w:rPr>
        <w:t>Update </w:t>
      </w:r>
      <w:r>
        <w:rPr>
          <w:b/>
          <w:spacing w:val="-3"/>
        </w:rPr>
        <w:t>on </w:t>
      </w:r>
      <w:r>
        <w:rPr>
          <w:b/>
          <w:spacing w:val="-4"/>
        </w:rPr>
        <w:t>CMHT </w:t>
      </w:r>
      <w:r>
        <w:rPr>
          <w:b/>
          <w:spacing w:val="-5"/>
        </w:rPr>
        <w:t>transformation </w:t>
      </w:r>
      <w:r>
        <w:rPr>
          <w:b/>
          <w:spacing w:val="-4"/>
        </w:rPr>
        <w:t>with </w:t>
      </w:r>
      <w:r>
        <w:rPr>
          <w:b/>
        </w:rPr>
        <w:t>a </w:t>
      </w:r>
      <w:r>
        <w:rPr>
          <w:b/>
          <w:spacing w:val="-4"/>
        </w:rPr>
        <w:t>focus </w:t>
      </w:r>
      <w:r>
        <w:rPr>
          <w:b/>
          <w:spacing w:val="-3"/>
        </w:rPr>
        <w:t>on </w:t>
      </w:r>
      <w:r>
        <w:rPr>
          <w:b/>
          <w:spacing w:val="-5"/>
        </w:rPr>
        <w:t>rehabilitation</w:t>
      </w:r>
      <w:r>
        <w:rPr>
          <w:b w:val="0"/>
          <w:spacing w:val="-5"/>
        </w:rPr>
        <w:t>. This assembly </w:t>
      </w:r>
      <w:r>
        <w:rPr>
          <w:b w:val="0"/>
          <w:spacing w:val="-4"/>
        </w:rPr>
        <w:t>was </w:t>
      </w:r>
      <w:r>
        <w:rPr>
          <w:b w:val="0"/>
          <w:spacing w:val="-5"/>
        </w:rPr>
        <w:t>jointly chaired </w:t>
      </w:r>
      <w:r>
        <w:rPr>
          <w:b w:val="0"/>
          <w:spacing w:val="-3"/>
        </w:rPr>
        <w:t>by Dr </w:t>
      </w:r>
      <w:r>
        <w:rPr>
          <w:b w:val="0"/>
          <w:spacing w:val="-4"/>
        </w:rPr>
        <w:t>Steve </w:t>
      </w:r>
      <w:r>
        <w:rPr>
          <w:b w:val="0"/>
          <w:spacing w:val="-5"/>
        </w:rPr>
        <w:t>Wright (Senior Clinical </w:t>
      </w:r>
      <w:r>
        <w:rPr>
          <w:b w:val="0"/>
          <w:spacing w:val="-4"/>
        </w:rPr>
        <w:t>Lead, MHLD and </w:t>
      </w:r>
      <w:r>
        <w:rPr>
          <w:b w:val="0"/>
          <w:spacing w:val="-5"/>
        </w:rPr>
        <w:t>Autism collab) </w:t>
      </w:r>
      <w:r>
        <w:rPr>
          <w:b w:val="0"/>
          <w:spacing w:val="-4"/>
        </w:rPr>
        <w:t>and Ros </w:t>
      </w:r>
      <w:r>
        <w:rPr>
          <w:b w:val="0"/>
          <w:spacing w:val="-5"/>
        </w:rPr>
        <w:t>Savage (Carer </w:t>
      </w:r>
      <w:r>
        <w:rPr>
          <w:b w:val="0"/>
          <w:spacing w:val="-4"/>
        </w:rPr>
        <w:t>Rep. </w:t>
      </w:r>
      <w:r>
        <w:rPr>
          <w:b w:val="0"/>
          <w:spacing w:val="-5"/>
        </w:rPr>
        <w:t>Faculty </w:t>
      </w:r>
      <w:r>
        <w:rPr>
          <w:b w:val="0"/>
          <w:spacing w:val="-3"/>
        </w:rPr>
        <w:t>of </w:t>
      </w:r>
      <w:r>
        <w:rPr>
          <w:b w:val="0"/>
          <w:spacing w:val="-5"/>
        </w:rPr>
        <w:t>Rehab. RCPsychiatrists </w:t>
      </w:r>
      <w:r>
        <w:rPr>
          <w:b w:val="0"/>
          <w:spacing w:val="-4"/>
        </w:rPr>
        <w:t>and </w:t>
      </w:r>
      <w:r>
        <w:rPr>
          <w:b w:val="0"/>
          <w:spacing w:val="-5"/>
        </w:rPr>
        <w:t>Co-Chair TEWV Co-Creation Board. </w:t>
      </w:r>
      <w:r>
        <w:rPr>
          <w:b w:val="0"/>
          <w:spacing w:val="-3"/>
        </w:rPr>
        <w:t>Dr </w:t>
      </w:r>
      <w:r>
        <w:rPr>
          <w:b w:val="0"/>
          <w:spacing w:val="-4"/>
        </w:rPr>
        <w:t>Sunil </w:t>
      </w:r>
      <w:r>
        <w:rPr>
          <w:b w:val="0"/>
          <w:spacing w:val="-5"/>
        </w:rPr>
        <w:t>Nodiyal, Consultant Psychiatrist </w:t>
      </w:r>
      <w:r>
        <w:rPr>
          <w:b w:val="0"/>
          <w:spacing w:val="-4"/>
        </w:rPr>
        <w:t>and </w:t>
      </w:r>
      <w:r>
        <w:rPr>
          <w:b w:val="0"/>
          <w:spacing w:val="-5"/>
        </w:rPr>
        <w:t>Rehabilitation Faculty </w:t>
      </w:r>
      <w:r>
        <w:rPr>
          <w:b w:val="0"/>
          <w:spacing w:val="-4"/>
        </w:rPr>
        <w:t>Lead </w:t>
      </w:r>
      <w:r>
        <w:rPr>
          <w:b w:val="0"/>
          <w:spacing w:val="-3"/>
        </w:rPr>
        <w:t>at </w:t>
      </w:r>
      <w:r>
        <w:rPr>
          <w:b w:val="0"/>
          <w:spacing w:val="-4"/>
        </w:rPr>
        <w:t>the </w:t>
      </w:r>
      <w:r>
        <w:rPr>
          <w:b w:val="0"/>
          <w:spacing w:val="-5"/>
        </w:rPr>
        <w:t>RCPsych </w:t>
      </w:r>
      <w:r>
        <w:rPr>
          <w:b w:val="0"/>
          <w:spacing w:val="-4"/>
        </w:rPr>
        <w:t>spoke about the </w:t>
      </w:r>
      <w:r>
        <w:rPr>
          <w:b w:val="0"/>
          <w:spacing w:val="-5"/>
        </w:rPr>
        <w:t>history, </w:t>
      </w:r>
      <w:r>
        <w:rPr>
          <w:b w:val="0"/>
          <w:spacing w:val="-4"/>
        </w:rPr>
        <w:t>the </w:t>
      </w:r>
      <w:r>
        <w:rPr>
          <w:b w:val="0"/>
          <w:spacing w:val="-5"/>
        </w:rPr>
        <w:t>challenges </w:t>
      </w:r>
      <w:r>
        <w:rPr>
          <w:b w:val="0"/>
          <w:spacing w:val="-4"/>
        </w:rPr>
        <w:t>and the </w:t>
      </w:r>
      <w:r>
        <w:rPr>
          <w:b w:val="0"/>
          <w:spacing w:val="-6"/>
        </w:rPr>
        <w:t>recommendations </w:t>
      </w:r>
      <w:r>
        <w:rPr>
          <w:b w:val="0"/>
          <w:spacing w:val="-5"/>
        </w:rPr>
        <w:t>relating </w:t>
      </w:r>
      <w:r>
        <w:rPr>
          <w:b w:val="0"/>
          <w:spacing w:val="-3"/>
        </w:rPr>
        <w:t>to </w:t>
      </w:r>
      <w:r>
        <w:rPr>
          <w:b w:val="0"/>
          <w:spacing w:val="-5"/>
        </w:rPr>
        <w:t>rehabilitation services </w:t>
      </w:r>
      <w:r>
        <w:rPr>
          <w:b w:val="0"/>
          <w:spacing w:val="-4"/>
        </w:rPr>
        <w:t>and </w:t>
      </w:r>
      <w:r>
        <w:rPr>
          <w:b w:val="0"/>
          <w:spacing w:val="-5"/>
        </w:rPr>
        <w:t>supporting recovery across </w:t>
      </w:r>
      <w:r>
        <w:rPr>
          <w:b w:val="0"/>
          <w:spacing w:val="-4"/>
        </w:rPr>
        <w:t>the </w:t>
      </w:r>
      <w:r>
        <w:rPr>
          <w:b w:val="0"/>
          <w:spacing w:val="-5"/>
        </w:rPr>
        <w:t>system. There was </w:t>
      </w:r>
      <w:r>
        <w:rPr>
          <w:b w:val="0"/>
          <w:spacing w:val="-3"/>
        </w:rPr>
        <w:t>an </w:t>
      </w:r>
      <w:r>
        <w:rPr>
          <w:b w:val="0"/>
          <w:spacing w:val="-5"/>
        </w:rPr>
        <w:t>update </w:t>
      </w:r>
      <w:r>
        <w:rPr>
          <w:b w:val="0"/>
          <w:spacing w:val="-4"/>
        </w:rPr>
        <w:t>about out </w:t>
      </w:r>
      <w:r>
        <w:rPr>
          <w:b w:val="0"/>
          <w:spacing w:val="-3"/>
        </w:rPr>
        <w:t>of </w:t>
      </w:r>
      <w:r>
        <w:rPr>
          <w:b w:val="0"/>
          <w:spacing w:val="-5"/>
        </w:rPr>
        <w:t>area rehabilitation placements </w:t>
      </w:r>
      <w:r>
        <w:rPr>
          <w:b w:val="0"/>
          <w:spacing w:val="-4"/>
        </w:rPr>
        <w:t>and plans </w:t>
      </w:r>
      <w:r>
        <w:rPr>
          <w:b w:val="0"/>
          <w:spacing w:val="-3"/>
        </w:rPr>
        <w:t>to </w:t>
      </w:r>
      <w:r>
        <w:rPr>
          <w:b w:val="0"/>
          <w:spacing w:val="-5"/>
        </w:rPr>
        <w:t>reduce these. This assembly initiated </w:t>
      </w:r>
      <w:r>
        <w:rPr>
          <w:b w:val="0"/>
          <w:spacing w:val="-4"/>
        </w:rPr>
        <w:t>the </w:t>
      </w:r>
      <w:r>
        <w:rPr>
          <w:b w:val="0"/>
          <w:spacing w:val="-5"/>
        </w:rPr>
        <w:t>development </w:t>
      </w:r>
      <w:r>
        <w:rPr>
          <w:b w:val="0"/>
          <w:spacing w:val="-3"/>
        </w:rPr>
        <w:t>of an </w:t>
      </w:r>
      <w:r>
        <w:rPr>
          <w:b w:val="0"/>
          <w:spacing w:val="-5"/>
        </w:rPr>
        <w:t>Expert Reference Group </w:t>
      </w:r>
      <w:r>
        <w:rPr>
          <w:b w:val="0"/>
          <w:spacing w:val="-3"/>
        </w:rPr>
        <w:t>to </w:t>
      </w:r>
      <w:r>
        <w:rPr>
          <w:b w:val="0"/>
          <w:spacing w:val="-5"/>
        </w:rPr>
        <w:t>support service </w:t>
      </w:r>
      <w:r>
        <w:rPr>
          <w:b w:val="0"/>
          <w:spacing w:val="-6"/>
        </w:rPr>
        <w:t>improvement.</w:t>
      </w:r>
    </w:p>
    <w:p>
      <w:pPr>
        <w:spacing w:line="237" w:lineRule="auto" w:before="116"/>
        <w:ind w:left="1554" w:right="1628" w:firstLine="0"/>
        <w:jc w:val="left"/>
        <w:rPr>
          <w:b w:val="0"/>
          <w:sz w:val="24"/>
        </w:rPr>
      </w:pPr>
      <w:r>
        <w:rPr>
          <w:b/>
          <w:spacing w:val="-4"/>
          <w:sz w:val="24"/>
        </w:rPr>
        <w:t>10th July </w:t>
      </w:r>
      <w:r>
        <w:rPr>
          <w:b/>
          <w:sz w:val="24"/>
        </w:rPr>
        <w:t>– </w:t>
      </w:r>
      <w:r>
        <w:rPr>
          <w:b/>
          <w:spacing w:val="-5"/>
          <w:sz w:val="24"/>
        </w:rPr>
        <w:t>Meeting </w:t>
      </w:r>
      <w:r>
        <w:rPr>
          <w:b/>
          <w:spacing w:val="-4"/>
          <w:sz w:val="24"/>
        </w:rPr>
        <w:t>the unmet need </w:t>
      </w:r>
      <w:r>
        <w:rPr>
          <w:b/>
          <w:spacing w:val="-3"/>
          <w:sz w:val="24"/>
        </w:rPr>
        <w:t>in </w:t>
      </w:r>
      <w:r>
        <w:rPr>
          <w:b/>
          <w:spacing w:val="-5"/>
          <w:sz w:val="24"/>
        </w:rPr>
        <w:t>patients </w:t>
      </w:r>
      <w:r>
        <w:rPr>
          <w:b/>
          <w:spacing w:val="-4"/>
          <w:sz w:val="24"/>
        </w:rPr>
        <w:t>with </w:t>
      </w:r>
      <w:r>
        <w:rPr>
          <w:b/>
          <w:spacing w:val="-5"/>
          <w:sz w:val="24"/>
        </w:rPr>
        <w:t>alcohol </w:t>
      </w:r>
      <w:r>
        <w:rPr>
          <w:b/>
          <w:spacing w:val="-4"/>
          <w:sz w:val="24"/>
        </w:rPr>
        <w:t>and </w:t>
      </w:r>
      <w:r>
        <w:rPr>
          <w:b/>
          <w:spacing w:val="-5"/>
          <w:sz w:val="24"/>
        </w:rPr>
        <w:t>complex health problems: </w:t>
      </w:r>
      <w:r>
        <w:rPr>
          <w:b/>
          <w:sz w:val="24"/>
        </w:rPr>
        <w:t>a </w:t>
      </w:r>
      <w:r>
        <w:rPr>
          <w:b/>
          <w:spacing w:val="-5"/>
          <w:sz w:val="24"/>
        </w:rPr>
        <w:t>system </w:t>
      </w:r>
      <w:r>
        <w:rPr>
          <w:b/>
          <w:spacing w:val="-4"/>
          <w:sz w:val="24"/>
        </w:rPr>
        <w:t>wide </w:t>
      </w:r>
      <w:r>
        <w:rPr>
          <w:b/>
          <w:spacing w:val="-5"/>
          <w:sz w:val="24"/>
        </w:rPr>
        <w:t>approach </w:t>
      </w:r>
      <w:r>
        <w:rPr>
          <w:b w:val="0"/>
          <w:sz w:val="24"/>
        </w:rPr>
        <w:t>- </w:t>
      </w:r>
      <w:r>
        <w:rPr>
          <w:b w:val="0"/>
          <w:spacing w:val="-4"/>
          <w:sz w:val="24"/>
        </w:rPr>
        <w:t>This was </w:t>
      </w:r>
      <w:r>
        <w:rPr>
          <w:b w:val="0"/>
          <w:sz w:val="24"/>
        </w:rPr>
        <w:t>a </w:t>
      </w:r>
      <w:r>
        <w:rPr>
          <w:b w:val="0"/>
          <w:spacing w:val="-4"/>
          <w:sz w:val="24"/>
        </w:rPr>
        <w:t>joint </w:t>
      </w:r>
      <w:r>
        <w:rPr>
          <w:b w:val="0"/>
          <w:spacing w:val="-5"/>
          <w:sz w:val="24"/>
        </w:rPr>
        <w:t>collaboration </w:t>
      </w:r>
      <w:r>
        <w:rPr>
          <w:b w:val="0"/>
          <w:spacing w:val="-4"/>
          <w:sz w:val="24"/>
        </w:rPr>
        <w:t>with </w:t>
      </w:r>
      <w:r>
        <w:rPr>
          <w:b w:val="0"/>
          <w:spacing w:val="-7"/>
          <w:sz w:val="24"/>
        </w:rPr>
        <w:t>Prof </w:t>
      </w:r>
      <w:r>
        <w:rPr>
          <w:b w:val="0"/>
          <w:spacing w:val="-13"/>
          <w:sz w:val="24"/>
        </w:rPr>
        <w:t>Tom </w:t>
      </w:r>
      <w:r>
        <w:rPr>
          <w:b w:val="0"/>
          <w:spacing w:val="-5"/>
          <w:sz w:val="24"/>
        </w:rPr>
        <w:t>Philips, University </w:t>
      </w:r>
      <w:r>
        <w:rPr>
          <w:b w:val="0"/>
          <w:spacing w:val="-3"/>
          <w:sz w:val="24"/>
        </w:rPr>
        <w:t>of </w:t>
      </w:r>
      <w:r>
        <w:rPr>
          <w:b w:val="0"/>
          <w:spacing w:val="-4"/>
          <w:sz w:val="24"/>
        </w:rPr>
        <w:t>Hull who put </w:t>
      </w:r>
      <w:r>
        <w:rPr>
          <w:b w:val="0"/>
          <w:spacing w:val="-5"/>
          <w:sz w:val="24"/>
        </w:rPr>
        <w:t>together </w:t>
      </w:r>
      <w:r>
        <w:rPr>
          <w:b w:val="0"/>
          <w:spacing w:val="-3"/>
          <w:sz w:val="24"/>
        </w:rPr>
        <w:t>an </w:t>
      </w:r>
      <w:r>
        <w:rPr>
          <w:b w:val="0"/>
          <w:spacing w:val="-5"/>
          <w:sz w:val="24"/>
        </w:rPr>
        <w:t>exciting programme </w:t>
      </w:r>
      <w:r>
        <w:rPr>
          <w:b w:val="0"/>
          <w:spacing w:val="-4"/>
          <w:sz w:val="24"/>
        </w:rPr>
        <w:t>about </w:t>
      </w:r>
      <w:r>
        <w:rPr>
          <w:b w:val="0"/>
          <w:spacing w:val="-5"/>
          <w:sz w:val="24"/>
        </w:rPr>
        <w:t>complex alcohol issues. </w:t>
      </w:r>
      <w:r>
        <w:rPr>
          <w:b w:val="0"/>
          <w:spacing w:val="-4"/>
          <w:sz w:val="24"/>
        </w:rPr>
        <w:t>This was </w:t>
      </w:r>
      <w:r>
        <w:rPr>
          <w:b w:val="0"/>
          <w:sz w:val="24"/>
        </w:rPr>
        <w:t>a </w:t>
      </w:r>
      <w:r>
        <w:rPr>
          <w:b w:val="0"/>
          <w:spacing w:val="-4"/>
          <w:sz w:val="24"/>
        </w:rPr>
        <w:t>first for the </w:t>
      </w:r>
      <w:r>
        <w:rPr>
          <w:b w:val="0"/>
          <w:spacing w:val="-5"/>
          <w:sz w:val="24"/>
        </w:rPr>
        <w:t>assembly, </w:t>
      </w:r>
      <w:r>
        <w:rPr>
          <w:b w:val="0"/>
          <w:spacing w:val="-3"/>
          <w:sz w:val="24"/>
        </w:rPr>
        <w:t>as we </w:t>
      </w:r>
      <w:r>
        <w:rPr>
          <w:b w:val="0"/>
          <w:spacing w:val="-4"/>
          <w:sz w:val="24"/>
        </w:rPr>
        <w:t>had not </w:t>
      </w:r>
      <w:r>
        <w:rPr>
          <w:b w:val="0"/>
          <w:spacing w:val="-5"/>
          <w:sz w:val="24"/>
        </w:rPr>
        <w:t>focused </w:t>
      </w:r>
      <w:r>
        <w:rPr>
          <w:b w:val="0"/>
          <w:spacing w:val="-3"/>
          <w:sz w:val="24"/>
        </w:rPr>
        <w:t>on </w:t>
      </w:r>
      <w:r>
        <w:rPr>
          <w:b w:val="0"/>
          <w:spacing w:val="-5"/>
          <w:sz w:val="24"/>
        </w:rPr>
        <w:t>alcohol issues before</w:t>
      </w:r>
      <w:r>
        <w:rPr>
          <w:b w:val="0"/>
          <w:spacing w:val="-9"/>
          <w:sz w:val="24"/>
        </w:rPr>
        <w:t> </w:t>
      </w:r>
      <w:r>
        <w:rPr>
          <w:b w:val="0"/>
          <w:spacing w:val="-4"/>
          <w:sz w:val="24"/>
        </w:rPr>
        <w:t>and</w:t>
      </w:r>
      <w:r>
        <w:rPr>
          <w:b w:val="0"/>
          <w:spacing w:val="-8"/>
          <w:sz w:val="24"/>
        </w:rPr>
        <w:t> </w:t>
      </w:r>
      <w:r>
        <w:rPr>
          <w:b w:val="0"/>
          <w:spacing w:val="-5"/>
          <w:sz w:val="24"/>
        </w:rPr>
        <w:t>were</w:t>
      </w:r>
      <w:r>
        <w:rPr>
          <w:b w:val="0"/>
          <w:spacing w:val="-8"/>
          <w:sz w:val="24"/>
        </w:rPr>
        <w:t> </w:t>
      </w:r>
      <w:r>
        <w:rPr>
          <w:b w:val="0"/>
          <w:spacing w:val="-4"/>
          <w:sz w:val="24"/>
        </w:rPr>
        <w:t>keen</w:t>
      </w:r>
      <w:r>
        <w:rPr>
          <w:b w:val="0"/>
          <w:spacing w:val="-9"/>
          <w:sz w:val="24"/>
        </w:rPr>
        <w:t> </w:t>
      </w:r>
      <w:r>
        <w:rPr>
          <w:b w:val="0"/>
          <w:spacing w:val="-3"/>
          <w:sz w:val="24"/>
        </w:rPr>
        <w:t>to</w:t>
      </w:r>
      <w:r>
        <w:rPr>
          <w:b w:val="0"/>
          <w:spacing w:val="-8"/>
          <w:sz w:val="24"/>
        </w:rPr>
        <w:t> </w:t>
      </w:r>
      <w:r>
        <w:rPr>
          <w:b w:val="0"/>
          <w:spacing w:val="-5"/>
          <w:sz w:val="24"/>
        </w:rPr>
        <w:t>highlight</w:t>
      </w:r>
      <w:r>
        <w:rPr>
          <w:b w:val="0"/>
          <w:spacing w:val="-8"/>
          <w:sz w:val="24"/>
        </w:rPr>
        <w:t> </w:t>
      </w:r>
      <w:r>
        <w:rPr>
          <w:b w:val="0"/>
          <w:spacing w:val="-4"/>
          <w:sz w:val="24"/>
        </w:rPr>
        <w:t>the</w:t>
      </w:r>
      <w:r>
        <w:rPr>
          <w:b w:val="0"/>
          <w:spacing w:val="-9"/>
          <w:sz w:val="24"/>
        </w:rPr>
        <w:t> </w:t>
      </w:r>
      <w:r>
        <w:rPr>
          <w:b w:val="0"/>
          <w:spacing w:val="-4"/>
          <w:sz w:val="24"/>
        </w:rPr>
        <w:t>gaps</w:t>
      </w:r>
      <w:r>
        <w:rPr>
          <w:b w:val="0"/>
          <w:spacing w:val="-8"/>
          <w:sz w:val="24"/>
        </w:rPr>
        <w:t> </w:t>
      </w:r>
      <w:r>
        <w:rPr>
          <w:b w:val="0"/>
          <w:spacing w:val="-3"/>
          <w:sz w:val="24"/>
        </w:rPr>
        <w:t>in</w:t>
      </w:r>
      <w:r>
        <w:rPr>
          <w:b w:val="0"/>
          <w:spacing w:val="-8"/>
          <w:sz w:val="24"/>
        </w:rPr>
        <w:t> </w:t>
      </w:r>
      <w:r>
        <w:rPr>
          <w:b w:val="0"/>
          <w:spacing w:val="-5"/>
          <w:sz w:val="24"/>
        </w:rPr>
        <w:t>services</w:t>
      </w:r>
      <w:r>
        <w:rPr>
          <w:b w:val="0"/>
          <w:spacing w:val="-9"/>
          <w:sz w:val="24"/>
        </w:rPr>
        <w:t> </w:t>
      </w:r>
      <w:r>
        <w:rPr>
          <w:b w:val="0"/>
          <w:spacing w:val="-4"/>
          <w:sz w:val="24"/>
        </w:rPr>
        <w:t>for</w:t>
      </w:r>
      <w:r>
        <w:rPr>
          <w:b w:val="0"/>
          <w:spacing w:val="-8"/>
          <w:sz w:val="24"/>
        </w:rPr>
        <w:t> </w:t>
      </w:r>
      <w:r>
        <w:rPr>
          <w:b w:val="0"/>
          <w:spacing w:val="-4"/>
          <w:sz w:val="24"/>
        </w:rPr>
        <w:t>this</w:t>
      </w:r>
      <w:r>
        <w:rPr>
          <w:b w:val="0"/>
          <w:spacing w:val="-8"/>
          <w:sz w:val="24"/>
        </w:rPr>
        <w:t> </w:t>
      </w:r>
      <w:r>
        <w:rPr>
          <w:b w:val="0"/>
          <w:spacing w:val="-5"/>
          <w:sz w:val="24"/>
        </w:rPr>
        <w:t>vulnerable</w:t>
      </w:r>
      <w:r>
        <w:rPr>
          <w:b w:val="0"/>
          <w:spacing w:val="-8"/>
          <w:sz w:val="24"/>
        </w:rPr>
        <w:t> </w:t>
      </w:r>
      <w:r>
        <w:rPr>
          <w:b w:val="0"/>
          <w:spacing w:val="-5"/>
          <w:sz w:val="24"/>
        </w:rPr>
        <w:t>group</w:t>
      </w:r>
      <w:r>
        <w:rPr>
          <w:b w:val="0"/>
          <w:spacing w:val="-9"/>
          <w:sz w:val="24"/>
        </w:rPr>
        <w:t> </w:t>
      </w:r>
      <w:r>
        <w:rPr>
          <w:b w:val="0"/>
          <w:spacing w:val="-3"/>
          <w:sz w:val="24"/>
        </w:rPr>
        <w:t>as</w:t>
      </w:r>
      <w:r>
        <w:rPr>
          <w:b w:val="0"/>
          <w:spacing w:val="-8"/>
          <w:sz w:val="24"/>
        </w:rPr>
        <w:t> </w:t>
      </w:r>
      <w:r>
        <w:rPr>
          <w:b w:val="0"/>
          <w:spacing w:val="-4"/>
          <w:sz w:val="24"/>
        </w:rPr>
        <w:t>well</w:t>
      </w:r>
      <w:r>
        <w:rPr>
          <w:b w:val="0"/>
          <w:spacing w:val="-8"/>
          <w:sz w:val="24"/>
        </w:rPr>
        <w:t> </w:t>
      </w:r>
      <w:r>
        <w:rPr>
          <w:b w:val="0"/>
          <w:spacing w:val="-5"/>
          <w:sz w:val="24"/>
        </w:rPr>
        <w:t>as highlighting </w:t>
      </w:r>
      <w:r>
        <w:rPr>
          <w:b w:val="0"/>
          <w:spacing w:val="-6"/>
          <w:sz w:val="24"/>
        </w:rPr>
        <w:t>research </w:t>
      </w:r>
      <w:r>
        <w:rPr>
          <w:b w:val="0"/>
          <w:spacing w:val="-4"/>
          <w:sz w:val="24"/>
        </w:rPr>
        <w:t>and work being done </w:t>
      </w:r>
      <w:r>
        <w:rPr>
          <w:b w:val="0"/>
          <w:spacing w:val="-5"/>
          <w:sz w:val="24"/>
        </w:rPr>
        <w:t>locally </w:t>
      </w:r>
      <w:r>
        <w:rPr>
          <w:b w:val="0"/>
          <w:spacing w:val="-3"/>
          <w:sz w:val="24"/>
        </w:rPr>
        <w:t>to </w:t>
      </w:r>
      <w:r>
        <w:rPr>
          <w:b w:val="0"/>
          <w:spacing w:val="-5"/>
          <w:sz w:val="24"/>
        </w:rPr>
        <w:t>deliver</w:t>
      </w:r>
      <w:r>
        <w:rPr>
          <w:b w:val="0"/>
          <w:spacing w:val="-47"/>
          <w:sz w:val="24"/>
        </w:rPr>
        <w:t> </w:t>
      </w:r>
      <w:r>
        <w:rPr>
          <w:b w:val="0"/>
          <w:spacing w:val="-6"/>
          <w:sz w:val="24"/>
        </w:rPr>
        <w:t>improvements.</w:t>
      </w:r>
    </w:p>
    <w:p>
      <w:pPr>
        <w:spacing w:after="0" w:line="237" w:lineRule="auto"/>
        <w:jc w:val="left"/>
        <w:rPr>
          <w:sz w:val="24"/>
        </w:rPr>
        <w:sectPr>
          <w:headerReference w:type="default" r:id="rId141"/>
          <w:footerReference w:type="default" r:id="rId142"/>
          <w:pgSz w:w="11910" w:h="16840"/>
          <w:pgMar w:header="366" w:footer="0" w:top="1260" w:bottom="0" w:left="0" w:right="0"/>
          <w:pgNumType w:start="43"/>
        </w:sectPr>
      </w:pPr>
    </w:p>
    <w:p>
      <w:pPr>
        <w:pStyle w:val="BodyText"/>
        <w:spacing w:before="9"/>
        <w:rPr>
          <w:b w:val="0"/>
          <w:sz w:val="17"/>
        </w:rPr>
      </w:pPr>
    </w:p>
    <w:p>
      <w:pPr>
        <w:pStyle w:val="Heading4"/>
        <w:spacing w:line="289" w:lineRule="exact"/>
        <w:ind w:left="1554"/>
        <w:rPr>
          <w:b w:val="0"/>
        </w:rPr>
      </w:pPr>
      <w:r>
        <w:rPr/>
        <w:t>24th September – Smoking Cessation, medication, patient safety and planning</w:t>
      </w:r>
      <w:r>
        <w:rPr>
          <w:b w:val="0"/>
        </w:rPr>
        <w:t>.</w:t>
      </w:r>
    </w:p>
    <w:p>
      <w:pPr>
        <w:pStyle w:val="BodyText"/>
        <w:spacing w:line="237" w:lineRule="auto" w:before="1"/>
        <w:ind w:left="1554" w:right="1867"/>
        <w:rPr>
          <w:b w:val="0"/>
        </w:rPr>
      </w:pPr>
      <w:r>
        <w:rPr>
          <w:b w:val="0"/>
          <w:spacing w:val="-4"/>
        </w:rPr>
        <w:t>Local </w:t>
      </w:r>
      <w:r>
        <w:rPr>
          <w:b w:val="0"/>
          <w:spacing w:val="-5"/>
        </w:rPr>
        <w:t>Authorities smoking cessation services </w:t>
      </w:r>
      <w:r>
        <w:rPr>
          <w:b w:val="0"/>
          <w:spacing w:val="-4"/>
        </w:rPr>
        <w:t>have </w:t>
      </w:r>
      <w:r>
        <w:rPr>
          <w:b w:val="0"/>
          <w:spacing w:val="-5"/>
        </w:rPr>
        <w:t>received increased funding </w:t>
      </w:r>
      <w:r>
        <w:rPr>
          <w:b w:val="0"/>
          <w:spacing w:val="-3"/>
        </w:rPr>
        <w:t>in </w:t>
      </w:r>
      <w:r>
        <w:rPr>
          <w:b w:val="0"/>
          <w:spacing w:val="-6"/>
        </w:rPr>
        <w:t>order </w:t>
      </w:r>
      <w:r>
        <w:rPr>
          <w:b w:val="0"/>
          <w:spacing w:val="-3"/>
        </w:rPr>
        <w:t>to </w:t>
      </w:r>
      <w:r>
        <w:rPr>
          <w:b w:val="0"/>
          <w:spacing w:val="-5"/>
        </w:rPr>
        <w:t>support </w:t>
      </w:r>
      <w:r>
        <w:rPr>
          <w:b w:val="0"/>
          <w:spacing w:val="-4"/>
        </w:rPr>
        <w:t>work </w:t>
      </w:r>
      <w:r>
        <w:rPr>
          <w:b w:val="0"/>
          <w:spacing w:val="-3"/>
        </w:rPr>
        <w:t>on </w:t>
      </w:r>
      <w:r>
        <w:rPr>
          <w:b w:val="0"/>
          <w:spacing w:val="-5"/>
        </w:rPr>
        <w:t>health inequalities. </w:t>
      </w:r>
      <w:r>
        <w:rPr>
          <w:b w:val="0"/>
          <w:spacing w:val="-4"/>
        </w:rPr>
        <w:t>Our hope </w:t>
      </w:r>
      <w:r>
        <w:rPr>
          <w:b w:val="0"/>
          <w:spacing w:val="-3"/>
        </w:rPr>
        <w:t>is </w:t>
      </w:r>
      <w:r>
        <w:rPr>
          <w:b w:val="0"/>
          <w:spacing w:val="-4"/>
        </w:rPr>
        <w:t>that </w:t>
      </w:r>
      <w:r>
        <w:rPr>
          <w:b w:val="0"/>
          <w:spacing w:val="-5"/>
        </w:rPr>
        <w:t>more people prescribed with psychotropics </w:t>
      </w:r>
      <w:r>
        <w:rPr>
          <w:b w:val="0"/>
          <w:spacing w:val="-4"/>
        </w:rPr>
        <w:t>will </w:t>
      </w:r>
      <w:r>
        <w:rPr>
          <w:b w:val="0"/>
          <w:spacing w:val="-3"/>
        </w:rPr>
        <w:t>be </w:t>
      </w:r>
      <w:r>
        <w:rPr>
          <w:b w:val="0"/>
          <w:spacing w:val="-5"/>
        </w:rPr>
        <w:t>coming forward </w:t>
      </w:r>
      <w:r>
        <w:rPr>
          <w:b w:val="0"/>
          <w:spacing w:val="-4"/>
        </w:rPr>
        <w:t>for </w:t>
      </w:r>
      <w:r>
        <w:rPr>
          <w:b w:val="0"/>
          <w:spacing w:val="-5"/>
        </w:rPr>
        <w:t>smoking cessation interventions, </w:t>
      </w:r>
      <w:r>
        <w:rPr>
          <w:b w:val="0"/>
          <w:spacing w:val="-3"/>
        </w:rPr>
        <w:t>in </w:t>
      </w:r>
      <w:r>
        <w:rPr>
          <w:b w:val="0"/>
          <w:spacing w:val="-5"/>
        </w:rPr>
        <w:t>particular </w:t>
      </w:r>
      <w:r>
        <w:rPr>
          <w:b w:val="0"/>
          <w:spacing w:val="-4"/>
        </w:rPr>
        <w:t>those with </w:t>
      </w:r>
      <w:r>
        <w:rPr>
          <w:b w:val="0"/>
        </w:rPr>
        <w:t>a </w:t>
      </w:r>
      <w:r>
        <w:rPr>
          <w:b w:val="0"/>
          <w:spacing w:val="-5"/>
        </w:rPr>
        <w:t>Severe Mental Illness </w:t>
      </w:r>
      <w:r>
        <w:rPr>
          <w:b w:val="0"/>
          <w:spacing w:val="-3"/>
        </w:rPr>
        <w:t>as </w:t>
      </w:r>
      <w:r>
        <w:rPr>
          <w:b w:val="0"/>
          <w:spacing w:val="-4"/>
        </w:rPr>
        <w:t>this </w:t>
      </w:r>
      <w:r>
        <w:rPr>
          <w:b w:val="0"/>
          <w:spacing w:val="-3"/>
        </w:rPr>
        <w:t>is an </w:t>
      </w:r>
      <w:r>
        <w:rPr>
          <w:b w:val="0"/>
          <w:spacing w:val="-5"/>
        </w:rPr>
        <w:t>area </w:t>
      </w:r>
      <w:r>
        <w:rPr>
          <w:b w:val="0"/>
          <w:spacing w:val="-3"/>
        </w:rPr>
        <w:t>of </w:t>
      </w:r>
      <w:r>
        <w:rPr>
          <w:b w:val="0"/>
          <w:spacing w:val="-4"/>
        </w:rPr>
        <w:t>both </w:t>
      </w:r>
      <w:r>
        <w:rPr>
          <w:b w:val="0"/>
          <w:spacing w:val="-5"/>
        </w:rPr>
        <w:t>inequality </w:t>
      </w:r>
      <w:r>
        <w:rPr>
          <w:b w:val="0"/>
          <w:spacing w:val="-3"/>
        </w:rPr>
        <w:t>of </w:t>
      </w:r>
      <w:r>
        <w:rPr>
          <w:b w:val="0"/>
          <w:spacing w:val="-5"/>
        </w:rPr>
        <w:t>access, </w:t>
      </w:r>
      <w:r>
        <w:rPr>
          <w:b w:val="0"/>
          <w:spacing w:val="-4"/>
        </w:rPr>
        <w:t>and </w:t>
      </w:r>
      <w:r>
        <w:rPr>
          <w:b w:val="0"/>
          <w:spacing w:val="-5"/>
        </w:rPr>
        <w:t>of</w:t>
      </w:r>
    </w:p>
    <w:p>
      <w:pPr>
        <w:pStyle w:val="BodyText"/>
        <w:spacing w:line="237" w:lineRule="auto" w:before="1"/>
        <w:ind w:left="1554" w:right="1770"/>
        <w:rPr>
          <w:b w:val="0"/>
        </w:rPr>
      </w:pPr>
      <w:r>
        <w:rPr>
          <w:b w:val="0"/>
          <w:spacing w:val="-5"/>
        </w:rPr>
        <w:t>reduced life expectancy. There are potential clinical safety issues </w:t>
      </w:r>
      <w:r>
        <w:rPr>
          <w:b w:val="0"/>
          <w:spacing w:val="-4"/>
        </w:rPr>
        <w:t>with </w:t>
      </w:r>
      <w:r>
        <w:rPr>
          <w:b w:val="0"/>
          <w:spacing w:val="-5"/>
        </w:rPr>
        <w:t>smoking cessation </w:t>
      </w:r>
      <w:r>
        <w:rPr>
          <w:b w:val="0"/>
          <w:spacing w:val="-4"/>
        </w:rPr>
        <w:t>and </w:t>
      </w:r>
      <w:r>
        <w:rPr>
          <w:b w:val="0"/>
          <w:spacing w:val="-5"/>
        </w:rPr>
        <w:t>psychotropic medications, </w:t>
      </w:r>
      <w:r>
        <w:rPr>
          <w:b w:val="0"/>
          <w:spacing w:val="-4"/>
        </w:rPr>
        <w:t>which </w:t>
      </w:r>
      <w:r>
        <w:rPr>
          <w:b w:val="0"/>
          <w:spacing w:val="-5"/>
        </w:rPr>
        <w:t>should </w:t>
      </w:r>
      <w:r>
        <w:rPr>
          <w:b w:val="0"/>
          <w:spacing w:val="-4"/>
        </w:rPr>
        <w:t>not </w:t>
      </w:r>
      <w:r>
        <w:rPr>
          <w:b w:val="0"/>
          <w:spacing w:val="-3"/>
        </w:rPr>
        <w:t>be </w:t>
      </w:r>
      <w:r>
        <w:rPr>
          <w:b w:val="0"/>
        </w:rPr>
        <w:t>a </w:t>
      </w:r>
      <w:r>
        <w:rPr>
          <w:b w:val="0"/>
          <w:spacing w:val="-5"/>
        </w:rPr>
        <w:t>barrier </w:t>
      </w:r>
      <w:r>
        <w:rPr>
          <w:b w:val="0"/>
          <w:spacing w:val="-3"/>
        </w:rPr>
        <w:t>to </w:t>
      </w:r>
      <w:r>
        <w:rPr>
          <w:b w:val="0"/>
          <w:spacing w:val="-5"/>
        </w:rPr>
        <w:t>smoking cessation. In order </w:t>
      </w:r>
      <w:r>
        <w:rPr>
          <w:b w:val="0"/>
          <w:spacing w:val="-3"/>
        </w:rPr>
        <w:t>to </w:t>
      </w:r>
      <w:r>
        <w:rPr>
          <w:b w:val="0"/>
          <w:spacing w:val="-5"/>
        </w:rPr>
        <w:t>support </w:t>
      </w:r>
      <w:r>
        <w:rPr>
          <w:b w:val="0"/>
          <w:spacing w:val="-4"/>
        </w:rPr>
        <w:t>this work </w:t>
      </w:r>
      <w:r>
        <w:rPr>
          <w:b w:val="0"/>
          <w:spacing w:val="-3"/>
        </w:rPr>
        <w:t>an </w:t>
      </w:r>
      <w:r>
        <w:rPr>
          <w:b w:val="0"/>
          <w:spacing w:val="-5"/>
        </w:rPr>
        <w:t>initial meeting </w:t>
      </w:r>
      <w:r>
        <w:rPr>
          <w:b w:val="0"/>
          <w:spacing w:val="-4"/>
        </w:rPr>
        <w:t>was held </w:t>
      </w:r>
      <w:r>
        <w:rPr>
          <w:b w:val="0"/>
          <w:spacing w:val="-3"/>
        </w:rPr>
        <w:t>in </w:t>
      </w:r>
      <w:r>
        <w:rPr>
          <w:b w:val="0"/>
          <w:spacing w:val="-4"/>
        </w:rPr>
        <w:t>July and this </w:t>
      </w:r>
      <w:r>
        <w:rPr>
          <w:b w:val="0"/>
          <w:spacing w:val="-5"/>
        </w:rPr>
        <w:t>clinical assembly </w:t>
      </w:r>
      <w:r>
        <w:rPr>
          <w:b w:val="0"/>
          <w:spacing w:val="-4"/>
        </w:rPr>
        <w:t>was held </w:t>
      </w:r>
      <w:r>
        <w:rPr>
          <w:b w:val="0"/>
          <w:spacing w:val="-3"/>
        </w:rPr>
        <w:t>to </w:t>
      </w:r>
      <w:r>
        <w:rPr>
          <w:b w:val="0"/>
          <w:spacing w:val="-5"/>
        </w:rPr>
        <w:t>develop </w:t>
      </w:r>
      <w:r>
        <w:rPr>
          <w:b w:val="0"/>
          <w:spacing w:val="-4"/>
        </w:rPr>
        <w:t>this </w:t>
      </w:r>
      <w:r>
        <w:rPr>
          <w:b w:val="0"/>
          <w:spacing w:val="-5"/>
        </w:rPr>
        <w:t>further </w:t>
      </w:r>
      <w:r>
        <w:rPr>
          <w:b w:val="0"/>
          <w:spacing w:val="-3"/>
        </w:rPr>
        <w:t>in </w:t>
      </w:r>
      <w:r>
        <w:rPr>
          <w:b w:val="0"/>
          <w:spacing w:val="-4"/>
        </w:rPr>
        <w:t>terms </w:t>
      </w:r>
      <w:r>
        <w:rPr>
          <w:b w:val="0"/>
          <w:spacing w:val="-3"/>
        </w:rPr>
        <w:t>of </w:t>
      </w:r>
      <w:r>
        <w:rPr>
          <w:b w:val="0"/>
          <w:spacing w:val="-5"/>
        </w:rPr>
        <w:t>clinical engagement </w:t>
      </w:r>
      <w:r>
        <w:rPr>
          <w:b w:val="0"/>
          <w:spacing w:val="-4"/>
        </w:rPr>
        <w:t>and </w:t>
      </w:r>
      <w:r>
        <w:rPr>
          <w:b w:val="0"/>
          <w:spacing w:val="-3"/>
        </w:rPr>
        <w:t>to </w:t>
      </w:r>
      <w:r>
        <w:rPr>
          <w:b w:val="0"/>
          <w:spacing w:val="-5"/>
        </w:rPr>
        <w:t>promote wider understanding </w:t>
      </w:r>
      <w:r>
        <w:rPr>
          <w:b w:val="0"/>
          <w:spacing w:val="-4"/>
        </w:rPr>
        <w:t>and </w:t>
      </w:r>
      <w:r>
        <w:rPr>
          <w:b w:val="0"/>
          <w:spacing w:val="-5"/>
        </w:rPr>
        <w:t>discussion.</w:t>
      </w:r>
    </w:p>
    <w:p>
      <w:pPr>
        <w:pStyle w:val="Heading4"/>
        <w:spacing w:before="112"/>
        <w:ind w:left="1554"/>
      </w:pPr>
      <w:r>
        <w:rPr/>
        <w:t>13th November – Annual Review of the clinical assemblies held in 2024.</w:t>
      </w:r>
    </w:p>
    <w:p>
      <w:pPr>
        <w:pStyle w:val="BodyText"/>
        <w:spacing w:line="237" w:lineRule="auto" w:before="113"/>
        <w:ind w:left="1554" w:right="1717"/>
        <w:rPr>
          <w:b w:val="0"/>
        </w:rPr>
      </w:pPr>
      <w:r>
        <w:rPr>
          <w:b w:val="0"/>
          <w:spacing w:val="-5"/>
        </w:rPr>
        <w:t>We are looking forward </w:t>
      </w:r>
      <w:r>
        <w:rPr>
          <w:b w:val="0"/>
          <w:spacing w:val="-3"/>
        </w:rPr>
        <w:t>to </w:t>
      </w:r>
      <w:r>
        <w:rPr>
          <w:b w:val="0"/>
          <w:spacing w:val="-5"/>
        </w:rPr>
        <w:t>planning </w:t>
      </w:r>
      <w:r>
        <w:rPr>
          <w:b w:val="0"/>
          <w:spacing w:val="-4"/>
        </w:rPr>
        <w:t>the 2025 </w:t>
      </w:r>
      <w:r>
        <w:rPr>
          <w:b w:val="0"/>
          <w:spacing w:val="-5"/>
        </w:rPr>
        <w:t>programme together </w:t>
      </w:r>
      <w:r>
        <w:rPr>
          <w:b w:val="0"/>
          <w:spacing w:val="-4"/>
        </w:rPr>
        <w:t>with </w:t>
      </w:r>
      <w:r>
        <w:rPr>
          <w:b w:val="0"/>
          <w:spacing w:val="-5"/>
        </w:rPr>
        <w:t>feedback </w:t>
      </w:r>
      <w:r>
        <w:rPr>
          <w:b w:val="0"/>
          <w:spacing w:val="-7"/>
        </w:rPr>
        <w:t>from </w:t>
      </w:r>
      <w:r>
        <w:rPr>
          <w:b w:val="0"/>
          <w:spacing w:val="-5"/>
        </w:rPr>
        <w:t>assembly members.</w:t>
      </w:r>
    </w:p>
    <w:p>
      <w:pPr>
        <w:pStyle w:val="BodyText"/>
        <w:spacing w:line="289" w:lineRule="exact" w:before="112"/>
        <w:ind w:left="1554"/>
        <w:rPr>
          <w:b w:val="0"/>
        </w:rPr>
      </w:pPr>
      <w:r>
        <w:rPr>
          <w:b w:val="0"/>
        </w:rPr>
        <w:t>All staff members from partners across the ICS are encouraged to attend and can email</w:t>
      </w:r>
    </w:p>
    <w:p>
      <w:pPr>
        <w:pStyle w:val="BodyText"/>
        <w:spacing w:line="289" w:lineRule="exact"/>
        <w:ind w:left="1554"/>
        <w:rPr>
          <w:b w:val="0"/>
        </w:rPr>
      </w:pPr>
      <w:r>
        <w:rPr/>
        <w:drawing>
          <wp:anchor distT="0" distB="0" distL="0" distR="0" allowOverlap="1" layoutInCell="1" locked="0" behindDoc="0" simplePos="0" relativeHeight="251820032">
            <wp:simplePos x="0" y="0"/>
            <wp:positionH relativeFrom="page">
              <wp:posOffset>146724</wp:posOffset>
            </wp:positionH>
            <wp:positionV relativeFrom="paragraph">
              <wp:posOffset>583676</wp:posOffset>
            </wp:positionV>
            <wp:extent cx="7412794" cy="5913119"/>
            <wp:effectExtent l="0" t="0" r="0" b="0"/>
            <wp:wrapNone/>
            <wp:docPr id="129" name="image97.jpeg"/>
            <wp:cNvGraphicFramePr>
              <a:graphicFrameLocks noChangeAspect="1"/>
            </wp:cNvGraphicFramePr>
            <a:graphic>
              <a:graphicData uri="http://schemas.openxmlformats.org/drawingml/2006/picture">
                <pic:pic>
                  <pic:nvPicPr>
                    <pic:cNvPr id="130" name="image97.jpeg"/>
                    <pic:cNvPicPr/>
                  </pic:nvPicPr>
                  <pic:blipFill>
                    <a:blip r:embed="rId144" cstate="print"/>
                    <a:stretch>
                      <a:fillRect/>
                    </a:stretch>
                  </pic:blipFill>
                  <pic:spPr>
                    <a:xfrm>
                      <a:off x="0" y="0"/>
                      <a:ext cx="7412794" cy="5913119"/>
                    </a:xfrm>
                    <a:prstGeom prst="rect">
                      <a:avLst/>
                    </a:prstGeom>
                  </pic:spPr>
                </pic:pic>
              </a:graphicData>
            </a:graphic>
          </wp:anchor>
        </w:drawing>
      </w:r>
      <w:hyperlink r:id="rId145">
        <w:r>
          <w:rPr>
            <w:rFonts w:ascii="Frutiger LT Pro 55 Roman"/>
            <w:color w:val="00B2E3"/>
          </w:rPr>
          <w:t>hnf-tr.hnymhpmo@nhs.net </w:t>
        </w:r>
      </w:hyperlink>
      <w:r>
        <w:rPr>
          <w:b w:val="0"/>
        </w:rPr>
        <w:t>to join the clinical assembly mailing list.</w:t>
      </w:r>
    </w:p>
    <w:p>
      <w:pPr>
        <w:spacing w:after="0" w:line="289" w:lineRule="exact"/>
        <w:sectPr>
          <w:pgSz w:w="11910" w:h="16840"/>
          <w:pgMar w:header="366" w:footer="0" w:top="1260" w:bottom="420" w:left="0" w:right="0"/>
        </w:sectPr>
      </w:pPr>
    </w:p>
    <w:p>
      <w:pPr>
        <w:pStyle w:val="BodyText"/>
        <w:spacing w:before="6"/>
        <w:rPr>
          <w:b w:val="0"/>
          <w:sz w:val="16"/>
        </w:rPr>
      </w:pPr>
    </w:p>
    <w:p>
      <w:pPr>
        <w:spacing w:line="223" w:lineRule="auto" w:before="116"/>
        <w:ind w:left="1554" w:right="1770" w:firstLine="0"/>
        <w:jc w:val="left"/>
        <w:rPr>
          <w:b/>
          <w:sz w:val="32"/>
        </w:rPr>
      </w:pPr>
      <w:r>
        <w:rPr>
          <w:b/>
          <w:color w:val="253776"/>
          <w:spacing w:val="-7"/>
          <w:sz w:val="32"/>
        </w:rPr>
        <w:t>The </w:t>
      </w:r>
      <w:r>
        <w:rPr>
          <w:b/>
          <w:color w:val="253776"/>
          <w:spacing w:val="-9"/>
          <w:sz w:val="32"/>
        </w:rPr>
        <w:t>Humber </w:t>
      </w:r>
      <w:r>
        <w:rPr>
          <w:b/>
          <w:color w:val="253776"/>
          <w:spacing w:val="-7"/>
          <w:sz w:val="32"/>
        </w:rPr>
        <w:t>and </w:t>
      </w:r>
      <w:r>
        <w:rPr>
          <w:b/>
          <w:color w:val="253776"/>
          <w:spacing w:val="-8"/>
          <w:sz w:val="32"/>
        </w:rPr>
        <w:t>North</w:t>
      </w:r>
      <w:r>
        <w:rPr>
          <w:b/>
          <w:color w:val="253776"/>
          <w:spacing w:val="-68"/>
          <w:sz w:val="32"/>
        </w:rPr>
        <w:t> </w:t>
      </w:r>
      <w:r>
        <w:rPr>
          <w:b/>
          <w:color w:val="253776"/>
          <w:spacing w:val="-13"/>
          <w:sz w:val="32"/>
        </w:rPr>
        <w:t>Yorkshire </w:t>
      </w:r>
      <w:r>
        <w:rPr>
          <w:b/>
          <w:color w:val="253776"/>
          <w:spacing w:val="-9"/>
          <w:sz w:val="32"/>
        </w:rPr>
        <w:t>Mental Health, </w:t>
      </w:r>
      <w:r>
        <w:rPr>
          <w:b/>
          <w:color w:val="253776"/>
          <w:spacing w:val="-10"/>
          <w:sz w:val="32"/>
        </w:rPr>
        <w:t>Learning Disabilities </w:t>
      </w:r>
      <w:r>
        <w:rPr>
          <w:b/>
          <w:color w:val="253776"/>
          <w:spacing w:val="-7"/>
          <w:sz w:val="32"/>
        </w:rPr>
        <w:t>and </w:t>
      </w:r>
      <w:r>
        <w:rPr>
          <w:b/>
          <w:color w:val="253776"/>
          <w:spacing w:val="-9"/>
          <w:sz w:val="32"/>
        </w:rPr>
        <w:t>Autism International </w:t>
      </w:r>
      <w:r>
        <w:rPr>
          <w:b/>
          <w:color w:val="253776"/>
          <w:spacing w:val="-10"/>
          <w:sz w:val="32"/>
        </w:rPr>
        <w:t>Conference 2023/24</w:t>
      </w:r>
    </w:p>
    <w:p>
      <w:pPr>
        <w:pStyle w:val="BodyText"/>
        <w:spacing w:line="237" w:lineRule="auto" w:before="98"/>
        <w:ind w:left="1554" w:right="1517"/>
        <w:rPr>
          <w:b w:val="0"/>
        </w:rPr>
      </w:pPr>
      <w:r>
        <w:rPr>
          <w:b w:val="0"/>
        </w:rPr>
        <w:t>On </w:t>
      </w:r>
      <w:r>
        <w:rPr>
          <w:b w:val="0"/>
          <w:spacing w:val="-3"/>
        </w:rPr>
        <w:t>Thursday </w:t>
      </w:r>
      <w:r>
        <w:rPr>
          <w:b w:val="0"/>
        </w:rPr>
        <w:t>9th </w:t>
      </w:r>
      <w:r>
        <w:rPr>
          <w:b w:val="0"/>
          <w:spacing w:val="-3"/>
        </w:rPr>
        <w:t>November 2023, over </w:t>
      </w:r>
      <w:r>
        <w:rPr>
          <w:b w:val="0"/>
        </w:rPr>
        <w:t>400 </w:t>
      </w:r>
      <w:r>
        <w:rPr>
          <w:b w:val="0"/>
          <w:spacing w:val="-3"/>
        </w:rPr>
        <w:t>colleagues joined </w:t>
      </w:r>
      <w:r>
        <w:rPr>
          <w:b w:val="0"/>
        </w:rPr>
        <w:t>us for our </w:t>
      </w:r>
      <w:r>
        <w:rPr>
          <w:b w:val="0"/>
          <w:spacing w:val="-3"/>
        </w:rPr>
        <w:t>fifth annual Mental Health, Learning Disabilities </w:t>
      </w:r>
      <w:r>
        <w:rPr>
          <w:b w:val="0"/>
        </w:rPr>
        <w:t>and </w:t>
      </w:r>
      <w:r>
        <w:rPr>
          <w:b w:val="0"/>
          <w:spacing w:val="-3"/>
        </w:rPr>
        <w:t>Autism </w:t>
      </w:r>
      <w:r>
        <w:rPr>
          <w:b w:val="0"/>
          <w:spacing w:val="-4"/>
        </w:rPr>
        <w:t>conference </w:t>
      </w:r>
      <w:r>
        <w:rPr>
          <w:b w:val="0"/>
        </w:rPr>
        <w:t>via MS </w:t>
      </w:r>
      <w:r>
        <w:rPr>
          <w:b w:val="0"/>
          <w:spacing w:val="-7"/>
        </w:rPr>
        <w:t>Teams. </w:t>
      </w:r>
      <w:r>
        <w:rPr>
          <w:b w:val="0"/>
          <w:spacing w:val="-3"/>
        </w:rPr>
        <w:t>The </w:t>
      </w:r>
      <w:r>
        <w:rPr>
          <w:b w:val="0"/>
          <w:spacing w:val="-4"/>
        </w:rPr>
        <w:t>conference </w:t>
      </w:r>
      <w:r>
        <w:rPr>
          <w:b w:val="0"/>
        </w:rPr>
        <w:t>was </w:t>
      </w:r>
      <w:r>
        <w:rPr>
          <w:b w:val="0"/>
          <w:spacing w:val="-3"/>
        </w:rPr>
        <w:t>titled </w:t>
      </w:r>
      <w:r>
        <w:rPr>
          <w:b/>
          <w:spacing w:val="-6"/>
        </w:rPr>
        <w:t>‘Let’s </w:t>
      </w:r>
      <w:r>
        <w:rPr>
          <w:b/>
          <w:spacing w:val="-9"/>
        </w:rPr>
        <w:t>Talk </w:t>
      </w:r>
      <w:r>
        <w:rPr>
          <w:b/>
          <w:spacing w:val="-3"/>
        </w:rPr>
        <w:t>Autism’</w:t>
      </w:r>
      <w:r>
        <w:rPr>
          <w:b w:val="0"/>
          <w:spacing w:val="-3"/>
        </w:rPr>
        <w:t>, </w:t>
      </w:r>
      <w:r>
        <w:rPr>
          <w:b w:val="0"/>
        </w:rPr>
        <w:t>and </w:t>
      </w:r>
      <w:r>
        <w:rPr>
          <w:b w:val="0"/>
          <w:spacing w:val="-3"/>
        </w:rPr>
        <w:t>topics </w:t>
      </w:r>
      <w:r>
        <w:rPr>
          <w:b w:val="0"/>
          <w:spacing w:val="-4"/>
        </w:rPr>
        <w:t>covered </w:t>
      </w:r>
      <w:r>
        <w:rPr>
          <w:b w:val="0"/>
        </w:rPr>
        <w:t>by our </w:t>
      </w:r>
      <w:r>
        <w:rPr>
          <w:b w:val="0"/>
          <w:spacing w:val="-3"/>
        </w:rPr>
        <w:t>speakers included </w:t>
      </w:r>
      <w:r>
        <w:rPr>
          <w:b w:val="0"/>
        </w:rPr>
        <w:t>the </w:t>
      </w:r>
      <w:r>
        <w:rPr>
          <w:b w:val="0"/>
          <w:spacing w:val="-3"/>
        </w:rPr>
        <w:t>tension between autistic people being </w:t>
      </w:r>
      <w:r>
        <w:rPr>
          <w:b w:val="0"/>
          <w:spacing w:val="-4"/>
        </w:rPr>
        <w:t>more </w:t>
      </w:r>
      <w:r>
        <w:rPr>
          <w:b w:val="0"/>
          <w:spacing w:val="-3"/>
        </w:rPr>
        <w:t>likely </w:t>
      </w:r>
      <w:r>
        <w:rPr>
          <w:b w:val="0"/>
        </w:rPr>
        <w:t>to </w:t>
      </w:r>
      <w:r>
        <w:rPr>
          <w:b w:val="0"/>
          <w:spacing w:val="-3"/>
        </w:rPr>
        <w:t>experience mental health </w:t>
      </w:r>
      <w:r>
        <w:rPr>
          <w:b w:val="0"/>
          <w:spacing w:val="-4"/>
        </w:rPr>
        <w:t>difficulties </w:t>
      </w:r>
      <w:r>
        <w:rPr>
          <w:b w:val="0"/>
        </w:rPr>
        <w:t>and </w:t>
      </w:r>
      <w:r>
        <w:rPr>
          <w:b w:val="0"/>
          <w:spacing w:val="-3"/>
        </w:rPr>
        <w:t>their risk </w:t>
      </w:r>
      <w:r>
        <w:rPr>
          <w:b w:val="0"/>
        </w:rPr>
        <w:t>of </w:t>
      </w:r>
      <w:r>
        <w:rPr>
          <w:b w:val="0"/>
          <w:spacing w:val="-3"/>
        </w:rPr>
        <w:t>being misdiagnosed with </w:t>
      </w:r>
      <w:r>
        <w:rPr>
          <w:b w:val="0"/>
        </w:rPr>
        <w:t>a </w:t>
      </w:r>
      <w:r>
        <w:rPr>
          <w:b w:val="0"/>
          <w:spacing w:val="-3"/>
        </w:rPr>
        <w:t>mental health condition. Our Annual </w:t>
      </w:r>
      <w:r>
        <w:rPr>
          <w:b w:val="0"/>
          <w:spacing w:val="-4"/>
        </w:rPr>
        <w:t>Conference </w:t>
      </w:r>
      <w:r>
        <w:rPr>
          <w:b w:val="0"/>
          <w:spacing w:val="-3"/>
        </w:rPr>
        <w:t>continues </w:t>
      </w:r>
      <w:r>
        <w:rPr>
          <w:b w:val="0"/>
        </w:rPr>
        <w:t>to </w:t>
      </w:r>
      <w:r>
        <w:rPr>
          <w:b w:val="0"/>
          <w:spacing w:val="-4"/>
        </w:rPr>
        <w:t>grow from strength </w:t>
      </w:r>
      <w:r>
        <w:rPr>
          <w:b w:val="0"/>
        </w:rPr>
        <w:t>to </w:t>
      </w:r>
      <w:r>
        <w:rPr>
          <w:b w:val="0"/>
          <w:spacing w:val="-4"/>
        </w:rPr>
        <w:t>strength </w:t>
      </w:r>
      <w:r>
        <w:rPr>
          <w:b w:val="0"/>
        </w:rPr>
        <w:t>as </w:t>
      </w:r>
      <w:r>
        <w:rPr>
          <w:b w:val="0"/>
          <w:spacing w:val="-3"/>
        </w:rPr>
        <w:t>each year </w:t>
      </w:r>
      <w:r>
        <w:rPr>
          <w:b w:val="0"/>
          <w:spacing w:val="-4"/>
        </w:rPr>
        <w:t>more </w:t>
      </w:r>
      <w:r>
        <w:rPr>
          <w:b w:val="0"/>
          <w:spacing w:val="-3"/>
        </w:rPr>
        <w:t>people than </w:t>
      </w:r>
      <w:r>
        <w:rPr>
          <w:b w:val="0"/>
          <w:spacing w:val="-4"/>
        </w:rPr>
        <w:t>before </w:t>
      </w:r>
      <w:r>
        <w:rPr>
          <w:b w:val="0"/>
          <w:spacing w:val="-3"/>
        </w:rPr>
        <w:t>sign </w:t>
      </w:r>
      <w:r>
        <w:rPr>
          <w:b w:val="0"/>
        </w:rPr>
        <w:t>up and </w:t>
      </w:r>
      <w:r>
        <w:rPr>
          <w:b w:val="0"/>
          <w:spacing w:val="-3"/>
        </w:rPr>
        <w:t>join </w:t>
      </w:r>
      <w:r>
        <w:rPr>
          <w:b w:val="0"/>
        </w:rPr>
        <w:t>us to </w:t>
      </w:r>
      <w:r>
        <w:rPr>
          <w:b w:val="0"/>
          <w:spacing w:val="-3"/>
        </w:rPr>
        <w:t>hear </w:t>
      </w:r>
      <w:r>
        <w:rPr>
          <w:b w:val="0"/>
          <w:spacing w:val="-4"/>
        </w:rPr>
        <w:t>from </w:t>
      </w:r>
      <w:r>
        <w:rPr>
          <w:b w:val="0"/>
        </w:rPr>
        <w:t>a </w:t>
      </w:r>
      <w:r>
        <w:rPr>
          <w:b w:val="0"/>
          <w:spacing w:val="-3"/>
        </w:rPr>
        <w:t>range </w:t>
      </w:r>
      <w:r>
        <w:rPr>
          <w:b w:val="0"/>
        </w:rPr>
        <w:t>of </w:t>
      </w:r>
      <w:r>
        <w:rPr>
          <w:b w:val="0"/>
          <w:spacing w:val="-3"/>
        </w:rPr>
        <w:t>inspiring local and national speakers.</w:t>
      </w:r>
    </w:p>
    <w:p>
      <w:pPr>
        <w:pStyle w:val="BodyText"/>
        <w:spacing w:before="113"/>
        <w:ind w:left="1554"/>
        <w:rPr>
          <w:b w:val="0"/>
        </w:rPr>
      </w:pPr>
      <w:r>
        <w:rPr>
          <w:b w:val="0"/>
        </w:rPr>
        <w:t>We were proud to welcome the following keynote speakers:</w:t>
      </w:r>
    </w:p>
    <w:p>
      <w:pPr>
        <w:pStyle w:val="Heading4"/>
        <w:numPr>
          <w:ilvl w:val="2"/>
          <w:numId w:val="5"/>
        </w:numPr>
        <w:tabs>
          <w:tab w:pos="1755" w:val="left" w:leader="none"/>
        </w:tabs>
        <w:spacing w:line="237" w:lineRule="auto" w:before="113" w:after="0"/>
        <w:ind w:left="1754" w:right="1572" w:hanging="200"/>
        <w:jc w:val="both"/>
        <w:rPr>
          <w:b w:val="0"/>
        </w:rPr>
      </w:pPr>
      <w:r>
        <w:rPr>
          <w:spacing w:val="-4"/>
        </w:rPr>
        <w:t>Professor </w:t>
      </w:r>
      <w:r>
        <w:rPr>
          <w:spacing w:val="-3"/>
        </w:rPr>
        <w:t>Sheila </w:t>
      </w:r>
      <w:r>
        <w:rPr/>
        <w:t>The </w:t>
      </w:r>
      <w:r>
        <w:rPr>
          <w:spacing w:val="-4"/>
        </w:rPr>
        <w:t>Baroness </w:t>
      </w:r>
      <w:r>
        <w:rPr>
          <w:spacing w:val="-3"/>
        </w:rPr>
        <w:t>Hollins, </w:t>
      </w:r>
      <w:r>
        <w:rPr>
          <w:spacing w:val="-4"/>
        </w:rPr>
        <w:t>Professor </w:t>
      </w:r>
      <w:r>
        <w:rPr/>
        <w:t>of the </w:t>
      </w:r>
      <w:r>
        <w:rPr>
          <w:spacing w:val="-3"/>
        </w:rPr>
        <w:t>Psychiatry </w:t>
      </w:r>
      <w:r>
        <w:rPr/>
        <w:t>of </w:t>
      </w:r>
      <w:r>
        <w:rPr>
          <w:spacing w:val="-3"/>
        </w:rPr>
        <w:t>Learning Disability </w:t>
      </w:r>
      <w:r>
        <w:rPr/>
        <w:t>at St </w:t>
      </w:r>
      <w:r>
        <w:rPr>
          <w:spacing w:val="-5"/>
        </w:rPr>
        <w:t>George’s, </w:t>
      </w:r>
      <w:r>
        <w:rPr>
          <w:spacing w:val="-3"/>
        </w:rPr>
        <w:t>University </w:t>
      </w:r>
      <w:r>
        <w:rPr/>
        <w:t>of </w:t>
      </w:r>
      <w:r>
        <w:rPr>
          <w:spacing w:val="-3"/>
        </w:rPr>
        <w:t>London; </w:t>
      </w:r>
      <w:r>
        <w:rPr>
          <w:spacing w:val="-4"/>
        </w:rPr>
        <w:t>President </w:t>
      </w:r>
      <w:r>
        <w:rPr/>
        <w:t>of the </w:t>
      </w:r>
      <w:r>
        <w:rPr>
          <w:spacing w:val="-3"/>
        </w:rPr>
        <w:t>Royal Medical Benevolent Fund </w:t>
      </w:r>
      <w:r>
        <w:rPr>
          <w:b w:val="0"/>
        </w:rPr>
        <w:t>on </w:t>
      </w:r>
      <w:r>
        <w:rPr>
          <w:b w:val="0"/>
          <w:spacing w:val="-3"/>
        </w:rPr>
        <w:t>Autism </w:t>
      </w:r>
      <w:r>
        <w:rPr>
          <w:b w:val="0"/>
        </w:rPr>
        <w:t>and </w:t>
      </w:r>
      <w:r>
        <w:rPr>
          <w:b w:val="0"/>
          <w:spacing w:val="-3"/>
        </w:rPr>
        <w:t>Mental</w:t>
      </w:r>
      <w:r>
        <w:rPr>
          <w:b w:val="0"/>
          <w:spacing w:val="-21"/>
        </w:rPr>
        <w:t> </w:t>
      </w:r>
      <w:r>
        <w:rPr>
          <w:b w:val="0"/>
          <w:spacing w:val="-3"/>
        </w:rPr>
        <w:t>Health.</w:t>
      </w:r>
    </w:p>
    <w:p>
      <w:pPr>
        <w:pStyle w:val="ListParagraph"/>
        <w:numPr>
          <w:ilvl w:val="2"/>
          <w:numId w:val="5"/>
        </w:numPr>
        <w:tabs>
          <w:tab w:pos="1755" w:val="left" w:leader="none"/>
        </w:tabs>
        <w:spacing w:line="237" w:lineRule="auto" w:before="114" w:after="0"/>
        <w:ind w:left="1754" w:right="1631" w:hanging="200"/>
        <w:jc w:val="left"/>
        <w:rPr>
          <w:b w:val="0"/>
          <w:sz w:val="24"/>
        </w:rPr>
      </w:pPr>
      <w:r>
        <w:rPr>
          <w:b/>
          <w:spacing w:val="-11"/>
          <w:sz w:val="24"/>
        </w:rPr>
        <w:t>Tom </w:t>
      </w:r>
      <w:r>
        <w:rPr>
          <w:b/>
          <w:spacing w:val="-3"/>
          <w:sz w:val="24"/>
        </w:rPr>
        <w:t>Cahill, National Learning Disability </w:t>
      </w:r>
      <w:r>
        <w:rPr>
          <w:b/>
          <w:sz w:val="24"/>
        </w:rPr>
        <w:t>and </w:t>
      </w:r>
      <w:r>
        <w:rPr>
          <w:b/>
          <w:spacing w:val="-3"/>
          <w:sz w:val="24"/>
        </w:rPr>
        <w:t>Autism </w:t>
      </w:r>
      <w:r>
        <w:rPr>
          <w:b/>
          <w:spacing w:val="-6"/>
          <w:sz w:val="24"/>
        </w:rPr>
        <w:t>Director, </w:t>
      </w:r>
      <w:r>
        <w:rPr>
          <w:b/>
          <w:spacing w:val="-3"/>
          <w:sz w:val="24"/>
        </w:rPr>
        <w:t>NHSE </w:t>
      </w:r>
      <w:r>
        <w:rPr>
          <w:b/>
          <w:sz w:val="24"/>
        </w:rPr>
        <w:t>and </w:t>
      </w:r>
      <w:r>
        <w:rPr>
          <w:b/>
          <w:spacing w:val="-3"/>
          <w:sz w:val="24"/>
        </w:rPr>
        <w:t>Gavin </w:t>
      </w:r>
      <w:r>
        <w:rPr>
          <w:b/>
          <w:spacing w:val="-4"/>
          <w:sz w:val="24"/>
        </w:rPr>
        <w:t>Harding </w:t>
      </w:r>
      <w:r>
        <w:rPr>
          <w:b/>
          <w:spacing w:val="-3"/>
          <w:sz w:val="24"/>
        </w:rPr>
        <w:t>MBE, Learning Disability </w:t>
      </w:r>
      <w:r>
        <w:rPr>
          <w:b/>
          <w:spacing w:val="-6"/>
          <w:sz w:val="24"/>
        </w:rPr>
        <w:t>Advisor, </w:t>
      </w:r>
      <w:r>
        <w:rPr>
          <w:b/>
          <w:spacing w:val="-3"/>
          <w:sz w:val="24"/>
        </w:rPr>
        <w:t>Learning Disability </w:t>
      </w:r>
      <w:r>
        <w:rPr>
          <w:b/>
          <w:spacing w:val="-4"/>
          <w:sz w:val="24"/>
        </w:rPr>
        <w:t>Programme, </w:t>
      </w:r>
      <w:r>
        <w:rPr>
          <w:b/>
          <w:spacing w:val="-3"/>
          <w:sz w:val="24"/>
        </w:rPr>
        <w:t>NHSE </w:t>
      </w:r>
      <w:r>
        <w:rPr>
          <w:b w:val="0"/>
          <w:spacing w:val="-3"/>
          <w:sz w:val="24"/>
        </w:rPr>
        <w:t>giving </w:t>
      </w:r>
      <w:r>
        <w:rPr>
          <w:b w:val="0"/>
          <w:sz w:val="24"/>
        </w:rPr>
        <w:t>a </w:t>
      </w:r>
      <w:r>
        <w:rPr>
          <w:b w:val="0"/>
          <w:spacing w:val="-3"/>
          <w:sz w:val="24"/>
        </w:rPr>
        <w:t>national update </w:t>
      </w:r>
      <w:r>
        <w:rPr>
          <w:b w:val="0"/>
          <w:sz w:val="24"/>
        </w:rPr>
        <w:t>on the </w:t>
      </w:r>
      <w:r>
        <w:rPr>
          <w:b w:val="0"/>
          <w:spacing w:val="-3"/>
          <w:sz w:val="24"/>
        </w:rPr>
        <w:t>Learning Disability </w:t>
      </w:r>
      <w:r>
        <w:rPr>
          <w:b w:val="0"/>
          <w:sz w:val="24"/>
        </w:rPr>
        <w:t>and </w:t>
      </w:r>
      <w:r>
        <w:rPr>
          <w:b w:val="0"/>
          <w:spacing w:val="-3"/>
          <w:sz w:val="24"/>
        </w:rPr>
        <w:t>Autism</w:t>
      </w:r>
      <w:r>
        <w:rPr>
          <w:b w:val="0"/>
          <w:spacing w:val="-27"/>
          <w:sz w:val="24"/>
        </w:rPr>
        <w:t> </w:t>
      </w:r>
      <w:r>
        <w:rPr>
          <w:b w:val="0"/>
          <w:spacing w:val="-4"/>
          <w:sz w:val="24"/>
        </w:rPr>
        <w:t>Programme.</w:t>
      </w:r>
    </w:p>
    <w:p>
      <w:pPr>
        <w:pStyle w:val="ListParagraph"/>
        <w:numPr>
          <w:ilvl w:val="2"/>
          <w:numId w:val="5"/>
        </w:numPr>
        <w:tabs>
          <w:tab w:pos="1755" w:val="left" w:leader="none"/>
        </w:tabs>
        <w:spacing w:line="237" w:lineRule="auto" w:before="114" w:after="0"/>
        <w:ind w:left="1754" w:right="2024" w:hanging="200"/>
        <w:jc w:val="left"/>
        <w:rPr>
          <w:b w:val="0"/>
          <w:sz w:val="24"/>
        </w:rPr>
      </w:pPr>
      <w:r>
        <w:rPr>
          <w:b/>
          <w:spacing w:val="-4"/>
          <w:sz w:val="24"/>
        </w:rPr>
        <w:t>Claire Murdoch </w:t>
      </w:r>
      <w:r>
        <w:rPr>
          <w:b/>
          <w:spacing w:val="-3"/>
          <w:sz w:val="24"/>
        </w:rPr>
        <w:t>CBE, National Mental Health </w:t>
      </w:r>
      <w:r>
        <w:rPr>
          <w:b/>
          <w:spacing w:val="-6"/>
          <w:sz w:val="24"/>
        </w:rPr>
        <w:t>Director, </w:t>
      </w:r>
      <w:r>
        <w:rPr>
          <w:b/>
          <w:spacing w:val="-3"/>
          <w:sz w:val="24"/>
        </w:rPr>
        <w:t>NHSE </w:t>
      </w:r>
      <w:r>
        <w:rPr>
          <w:b w:val="0"/>
          <w:sz w:val="24"/>
        </w:rPr>
        <w:t>on the </w:t>
      </w:r>
      <w:r>
        <w:rPr>
          <w:b w:val="0"/>
          <w:spacing w:val="-3"/>
          <w:sz w:val="24"/>
        </w:rPr>
        <w:t>national </w:t>
      </w:r>
      <w:r>
        <w:rPr>
          <w:b w:val="0"/>
          <w:spacing w:val="-4"/>
          <w:sz w:val="24"/>
        </w:rPr>
        <w:t>picture </w:t>
      </w:r>
      <w:r>
        <w:rPr>
          <w:b w:val="0"/>
          <w:sz w:val="24"/>
        </w:rPr>
        <w:t>for </w:t>
      </w:r>
      <w:r>
        <w:rPr>
          <w:b w:val="0"/>
          <w:spacing w:val="-3"/>
          <w:sz w:val="24"/>
        </w:rPr>
        <w:t>Mental</w:t>
      </w:r>
      <w:r>
        <w:rPr>
          <w:b w:val="0"/>
          <w:spacing w:val="-11"/>
          <w:sz w:val="24"/>
        </w:rPr>
        <w:t> </w:t>
      </w:r>
      <w:r>
        <w:rPr>
          <w:b w:val="0"/>
          <w:spacing w:val="-3"/>
          <w:sz w:val="24"/>
        </w:rPr>
        <w:t>Health.</w:t>
      </w:r>
    </w:p>
    <w:p>
      <w:pPr>
        <w:pStyle w:val="ListParagraph"/>
        <w:numPr>
          <w:ilvl w:val="2"/>
          <w:numId w:val="5"/>
        </w:numPr>
        <w:tabs>
          <w:tab w:pos="1755" w:val="left" w:leader="none"/>
        </w:tabs>
        <w:spacing w:line="237" w:lineRule="auto" w:before="114" w:after="0"/>
        <w:ind w:left="1754" w:right="1650" w:hanging="200"/>
        <w:jc w:val="left"/>
        <w:rPr>
          <w:b w:val="0"/>
          <w:sz w:val="24"/>
        </w:rPr>
      </w:pPr>
      <w:r>
        <w:rPr>
          <w:b/>
          <w:spacing w:val="-3"/>
          <w:sz w:val="24"/>
        </w:rPr>
        <w:t>Jill Corbyn, </w:t>
      </w:r>
      <w:r>
        <w:rPr>
          <w:b/>
          <w:spacing w:val="-6"/>
          <w:sz w:val="24"/>
        </w:rPr>
        <w:t>Director, </w:t>
      </w:r>
      <w:r>
        <w:rPr>
          <w:b/>
          <w:spacing w:val="-4"/>
          <w:sz w:val="24"/>
        </w:rPr>
        <w:t>Neurodiverse </w:t>
      </w:r>
      <w:r>
        <w:rPr>
          <w:b/>
          <w:spacing w:val="-3"/>
          <w:sz w:val="24"/>
        </w:rPr>
        <w:t>Connection </w:t>
      </w:r>
      <w:r>
        <w:rPr>
          <w:b w:val="0"/>
          <w:sz w:val="24"/>
        </w:rPr>
        <w:t>on </w:t>
      </w:r>
      <w:r>
        <w:rPr>
          <w:b w:val="0"/>
          <w:spacing w:val="-5"/>
          <w:sz w:val="24"/>
        </w:rPr>
        <w:t>Translating </w:t>
      </w:r>
      <w:r>
        <w:rPr>
          <w:b w:val="0"/>
          <w:sz w:val="24"/>
        </w:rPr>
        <w:t>the </w:t>
      </w:r>
      <w:r>
        <w:rPr>
          <w:b w:val="0"/>
          <w:spacing w:val="-4"/>
          <w:sz w:val="24"/>
        </w:rPr>
        <w:t>neurodivergent </w:t>
      </w:r>
      <w:r>
        <w:rPr>
          <w:b w:val="0"/>
          <w:spacing w:val="-3"/>
          <w:sz w:val="24"/>
        </w:rPr>
        <w:t>experience, </w:t>
      </w:r>
      <w:r>
        <w:rPr>
          <w:b w:val="0"/>
          <w:sz w:val="24"/>
        </w:rPr>
        <w:t>a </w:t>
      </w:r>
      <w:r>
        <w:rPr>
          <w:b w:val="0"/>
          <w:spacing w:val="-3"/>
          <w:sz w:val="24"/>
        </w:rPr>
        <w:t>lived experience</w:t>
      </w:r>
      <w:r>
        <w:rPr>
          <w:b w:val="0"/>
          <w:spacing w:val="-14"/>
          <w:sz w:val="24"/>
        </w:rPr>
        <w:t> </w:t>
      </w:r>
      <w:r>
        <w:rPr>
          <w:b w:val="0"/>
          <w:spacing w:val="-4"/>
          <w:sz w:val="24"/>
        </w:rPr>
        <w:t>approach.</w:t>
      </w:r>
    </w:p>
    <w:p>
      <w:pPr>
        <w:pStyle w:val="ListParagraph"/>
        <w:numPr>
          <w:ilvl w:val="2"/>
          <w:numId w:val="5"/>
        </w:numPr>
        <w:tabs>
          <w:tab w:pos="1755" w:val="left" w:leader="none"/>
        </w:tabs>
        <w:spacing w:line="237" w:lineRule="auto" w:before="114" w:after="0"/>
        <w:ind w:left="1754" w:right="1625" w:hanging="200"/>
        <w:jc w:val="left"/>
        <w:rPr>
          <w:b w:val="0"/>
          <w:sz w:val="24"/>
        </w:rPr>
      </w:pPr>
      <w:r>
        <w:rPr>
          <w:b/>
          <w:spacing w:val="-4"/>
          <w:sz w:val="24"/>
        </w:rPr>
        <w:t>Lynsey Webster </w:t>
      </w:r>
      <w:r>
        <w:rPr>
          <w:b/>
          <w:sz w:val="24"/>
        </w:rPr>
        <w:t>and </w:t>
      </w:r>
      <w:r>
        <w:rPr>
          <w:b/>
          <w:spacing w:val="-3"/>
          <w:sz w:val="24"/>
        </w:rPr>
        <w:t>Anne-marie Marin, Senior </w:t>
      </w:r>
      <w:r>
        <w:rPr>
          <w:b/>
          <w:sz w:val="24"/>
        </w:rPr>
        <w:t>Key </w:t>
      </w:r>
      <w:r>
        <w:rPr>
          <w:b/>
          <w:spacing w:val="-4"/>
          <w:sz w:val="24"/>
        </w:rPr>
        <w:t>Workers, </w:t>
      </w:r>
      <w:r>
        <w:rPr>
          <w:b/>
          <w:sz w:val="24"/>
        </w:rPr>
        <w:t>HNY </w:t>
      </w:r>
      <w:r>
        <w:rPr>
          <w:b/>
          <w:spacing w:val="-3"/>
          <w:sz w:val="24"/>
        </w:rPr>
        <w:t>Keyworker service </w:t>
      </w:r>
      <w:r>
        <w:rPr>
          <w:b w:val="0"/>
          <w:sz w:val="24"/>
        </w:rPr>
        <w:t>on the HNY </w:t>
      </w:r>
      <w:r>
        <w:rPr>
          <w:b w:val="0"/>
          <w:spacing w:val="-3"/>
          <w:sz w:val="24"/>
        </w:rPr>
        <w:t>Keyworker Service </w:t>
      </w:r>
      <w:r>
        <w:rPr>
          <w:b w:val="0"/>
          <w:sz w:val="24"/>
        </w:rPr>
        <w:t>for </w:t>
      </w:r>
      <w:r>
        <w:rPr>
          <w:b w:val="0"/>
          <w:spacing w:val="-4"/>
          <w:sz w:val="24"/>
        </w:rPr>
        <w:t>Children </w:t>
      </w:r>
      <w:r>
        <w:rPr>
          <w:b w:val="0"/>
          <w:sz w:val="24"/>
        </w:rPr>
        <w:t>and </w:t>
      </w:r>
      <w:r>
        <w:rPr>
          <w:b w:val="0"/>
          <w:spacing w:val="-7"/>
          <w:sz w:val="24"/>
        </w:rPr>
        <w:t>Young</w:t>
      </w:r>
      <w:r>
        <w:rPr>
          <w:b w:val="0"/>
          <w:spacing w:val="-40"/>
          <w:sz w:val="24"/>
        </w:rPr>
        <w:t> </w:t>
      </w:r>
      <w:r>
        <w:rPr>
          <w:b w:val="0"/>
          <w:spacing w:val="-3"/>
          <w:sz w:val="24"/>
        </w:rPr>
        <w:t>People.</w:t>
      </w:r>
    </w:p>
    <w:p>
      <w:pPr>
        <w:pStyle w:val="ListParagraph"/>
        <w:numPr>
          <w:ilvl w:val="2"/>
          <w:numId w:val="5"/>
        </w:numPr>
        <w:tabs>
          <w:tab w:pos="1755" w:val="left" w:leader="none"/>
        </w:tabs>
        <w:spacing w:line="240" w:lineRule="auto" w:before="111" w:after="0"/>
        <w:ind w:left="1754" w:right="0" w:hanging="201"/>
        <w:jc w:val="left"/>
        <w:rPr>
          <w:b w:val="0"/>
          <w:sz w:val="24"/>
        </w:rPr>
      </w:pPr>
      <w:r>
        <w:rPr>
          <w:b/>
          <w:spacing w:val="-3"/>
          <w:sz w:val="24"/>
        </w:rPr>
        <w:t>Gill Poole, CEO, </w:t>
      </w:r>
      <w:r>
        <w:rPr>
          <w:b/>
          <w:spacing w:val="-5"/>
          <w:sz w:val="24"/>
        </w:rPr>
        <w:t>Matthew’s </w:t>
      </w:r>
      <w:r>
        <w:rPr>
          <w:b/>
          <w:sz w:val="24"/>
        </w:rPr>
        <w:t>Hub </w:t>
      </w:r>
      <w:r>
        <w:rPr>
          <w:b w:val="0"/>
          <w:sz w:val="24"/>
        </w:rPr>
        <w:t>on </w:t>
      </w:r>
      <w:r>
        <w:rPr>
          <w:b w:val="0"/>
          <w:spacing w:val="-3"/>
          <w:sz w:val="24"/>
        </w:rPr>
        <w:t>Building </w:t>
      </w:r>
      <w:r>
        <w:rPr>
          <w:b w:val="0"/>
          <w:sz w:val="24"/>
        </w:rPr>
        <w:t>the </w:t>
      </w:r>
      <w:r>
        <w:rPr>
          <w:b w:val="0"/>
          <w:spacing w:val="-3"/>
          <w:sz w:val="24"/>
        </w:rPr>
        <w:t>Right</w:t>
      </w:r>
      <w:r>
        <w:rPr>
          <w:b w:val="0"/>
          <w:spacing w:val="-28"/>
          <w:sz w:val="24"/>
        </w:rPr>
        <w:t> </w:t>
      </w:r>
      <w:r>
        <w:rPr>
          <w:b w:val="0"/>
          <w:spacing w:val="-3"/>
          <w:sz w:val="24"/>
        </w:rPr>
        <w:t>Support.</w:t>
      </w:r>
    </w:p>
    <w:p>
      <w:pPr>
        <w:pStyle w:val="BodyText"/>
        <w:spacing w:line="237" w:lineRule="auto" w:before="113"/>
        <w:ind w:left="1554" w:right="1770"/>
        <w:rPr>
          <w:b w:val="0"/>
        </w:rPr>
      </w:pPr>
      <w:r>
        <w:rPr>
          <w:b w:val="0"/>
          <w:spacing w:val="-4"/>
        </w:rPr>
        <w:t>Brent </w:t>
      </w:r>
      <w:r>
        <w:rPr>
          <w:b w:val="0"/>
          <w:spacing w:val="-3"/>
        </w:rPr>
        <w:t>Kilmurray, Chair </w:t>
      </w:r>
      <w:r>
        <w:rPr>
          <w:b w:val="0"/>
        </w:rPr>
        <w:t>of </w:t>
      </w:r>
      <w:r>
        <w:rPr>
          <w:b w:val="0"/>
          <w:spacing w:val="-3"/>
        </w:rPr>
        <w:t>Humber </w:t>
      </w:r>
      <w:r>
        <w:rPr>
          <w:b w:val="0"/>
        </w:rPr>
        <w:t>and </w:t>
      </w:r>
      <w:r>
        <w:rPr>
          <w:b w:val="0"/>
          <w:spacing w:val="-3"/>
        </w:rPr>
        <w:t>North </w:t>
      </w:r>
      <w:r>
        <w:rPr>
          <w:b w:val="0"/>
          <w:spacing w:val="-6"/>
        </w:rPr>
        <w:t>Yorkshire </w:t>
      </w:r>
      <w:r>
        <w:rPr>
          <w:b w:val="0"/>
          <w:spacing w:val="-3"/>
        </w:rPr>
        <w:t>Health </w:t>
      </w:r>
      <w:r>
        <w:rPr>
          <w:b w:val="0"/>
        </w:rPr>
        <w:t>and </w:t>
      </w:r>
      <w:r>
        <w:rPr>
          <w:b w:val="0"/>
          <w:spacing w:val="-4"/>
        </w:rPr>
        <w:t>Care </w:t>
      </w:r>
      <w:r>
        <w:rPr>
          <w:b w:val="0"/>
          <w:spacing w:val="-3"/>
        </w:rPr>
        <w:t>Partnership Mental Health, Learning Disabilities </w:t>
      </w:r>
      <w:r>
        <w:rPr>
          <w:b w:val="0"/>
        </w:rPr>
        <w:t>and </w:t>
      </w:r>
      <w:r>
        <w:rPr>
          <w:b w:val="0"/>
          <w:spacing w:val="-3"/>
        </w:rPr>
        <w:t>Autism Collaborative </w:t>
      </w:r>
      <w:r>
        <w:rPr>
          <w:b w:val="0"/>
          <w:spacing w:val="-4"/>
        </w:rPr>
        <w:t>Programme </w:t>
      </w:r>
      <w:r>
        <w:rPr>
          <w:b w:val="0"/>
        </w:rPr>
        <w:t>and </w:t>
      </w:r>
      <w:r>
        <w:rPr>
          <w:b w:val="0"/>
          <w:spacing w:val="-3"/>
        </w:rPr>
        <w:t>Chief Executive </w:t>
      </w:r>
      <w:r>
        <w:rPr>
          <w:b w:val="0"/>
        </w:rPr>
        <w:t>for </w:t>
      </w:r>
      <w:r>
        <w:rPr>
          <w:b w:val="0"/>
          <w:spacing w:val="-8"/>
        </w:rPr>
        <w:t>Tees, </w:t>
      </w:r>
      <w:r>
        <w:rPr>
          <w:b w:val="0"/>
        </w:rPr>
        <w:t>Esk and </w:t>
      </w:r>
      <w:r>
        <w:rPr>
          <w:b w:val="0"/>
          <w:spacing w:val="-4"/>
        </w:rPr>
        <w:t>Wear </w:t>
      </w:r>
      <w:r>
        <w:rPr>
          <w:b w:val="0"/>
          <w:spacing w:val="-5"/>
        </w:rPr>
        <w:t>Valley </w:t>
      </w:r>
      <w:r>
        <w:rPr>
          <w:b w:val="0"/>
        </w:rPr>
        <w:t>NHS </w:t>
      </w:r>
      <w:r>
        <w:rPr>
          <w:b w:val="0"/>
          <w:spacing w:val="-3"/>
        </w:rPr>
        <w:t>Foundation </w:t>
      </w:r>
      <w:r>
        <w:rPr>
          <w:b w:val="0"/>
          <w:spacing w:val="-7"/>
        </w:rPr>
        <w:t>Trust </w:t>
      </w:r>
      <w:r>
        <w:rPr>
          <w:b w:val="0"/>
          <w:spacing w:val="-4"/>
        </w:rPr>
        <w:t>shared </w:t>
      </w:r>
      <w:r>
        <w:rPr>
          <w:b w:val="0"/>
        </w:rPr>
        <w:t>the </w:t>
      </w:r>
      <w:r>
        <w:rPr>
          <w:b w:val="0"/>
          <w:spacing w:val="-3"/>
        </w:rPr>
        <w:t>following updates </w:t>
      </w:r>
      <w:r>
        <w:rPr>
          <w:b w:val="0"/>
        </w:rPr>
        <w:t>and </w:t>
      </w:r>
      <w:r>
        <w:rPr>
          <w:b w:val="0"/>
          <w:spacing w:val="-3"/>
        </w:rPr>
        <w:t>successes </w:t>
      </w:r>
      <w:r>
        <w:rPr>
          <w:b w:val="0"/>
          <w:spacing w:val="-4"/>
        </w:rPr>
        <w:t>from </w:t>
      </w:r>
      <w:r>
        <w:rPr>
          <w:b w:val="0"/>
        </w:rPr>
        <w:t>the </w:t>
      </w:r>
      <w:r>
        <w:rPr>
          <w:b w:val="0"/>
          <w:spacing w:val="-3"/>
        </w:rPr>
        <w:t>Collaborative:</w:t>
      </w:r>
    </w:p>
    <w:p>
      <w:pPr>
        <w:pStyle w:val="ListParagraph"/>
        <w:numPr>
          <w:ilvl w:val="2"/>
          <w:numId w:val="5"/>
        </w:numPr>
        <w:tabs>
          <w:tab w:pos="1755" w:val="left" w:leader="none"/>
        </w:tabs>
        <w:spacing w:line="237" w:lineRule="auto" w:before="115" w:after="0"/>
        <w:ind w:left="1754" w:right="2019" w:hanging="200"/>
        <w:jc w:val="left"/>
        <w:rPr>
          <w:b w:val="0"/>
          <w:sz w:val="24"/>
        </w:rPr>
      </w:pPr>
      <w:r>
        <w:rPr>
          <w:b w:val="0"/>
          <w:spacing w:val="-3"/>
          <w:sz w:val="24"/>
        </w:rPr>
        <w:t>Community Mental Health </w:t>
      </w:r>
      <w:r>
        <w:rPr>
          <w:b w:val="0"/>
          <w:spacing w:val="-5"/>
          <w:sz w:val="24"/>
        </w:rPr>
        <w:t>Transformation </w:t>
      </w:r>
      <w:r>
        <w:rPr>
          <w:b w:val="0"/>
          <w:sz w:val="24"/>
        </w:rPr>
        <w:t>has </w:t>
      </w:r>
      <w:r>
        <w:rPr>
          <w:b w:val="0"/>
          <w:spacing w:val="-3"/>
          <w:sz w:val="24"/>
        </w:rPr>
        <w:t>focussed </w:t>
      </w:r>
      <w:r>
        <w:rPr>
          <w:b w:val="0"/>
          <w:sz w:val="24"/>
        </w:rPr>
        <w:t>on </w:t>
      </w:r>
      <w:r>
        <w:rPr>
          <w:b w:val="0"/>
          <w:spacing w:val="-4"/>
          <w:sz w:val="24"/>
        </w:rPr>
        <w:t>stronger </w:t>
      </w:r>
      <w:r>
        <w:rPr>
          <w:b w:val="0"/>
          <w:spacing w:val="-3"/>
          <w:sz w:val="24"/>
        </w:rPr>
        <w:t>integration between Primary </w:t>
      </w:r>
      <w:r>
        <w:rPr>
          <w:b w:val="0"/>
          <w:spacing w:val="-4"/>
          <w:sz w:val="24"/>
        </w:rPr>
        <w:t>Care </w:t>
      </w:r>
      <w:r>
        <w:rPr>
          <w:b w:val="0"/>
          <w:sz w:val="24"/>
        </w:rPr>
        <w:t>and </w:t>
      </w:r>
      <w:r>
        <w:rPr>
          <w:b w:val="0"/>
          <w:spacing w:val="-3"/>
          <w:sz w:val="24"/>
        </w:rPr>
        <w:t>mental health organisations. Each place </w:t>
      </w:r>
      <w:r>
        <w:rPr>
          <w:b w:val="0"/>
          <w:sz w:val="24"/>
        </w:rPr>
        <w:t>has </w:t>
      </w:r>
      <w:r>
        <w:rPr>
          <w:b w:val="0"/>
          <w:spacing w:val="-3"/>
          <w:sz w:val="24"/>
        </w:rPr>
        <w:t>dedicated mental health models based </w:t>
      </w:r>
      <w:r>
        <w:rPr>
          <w:b w:val="0"/>
          <w:sz w:val="24"/>
        </w:rPr>
        <w:t>in </w:t>
      </w:r>
      <w:r>
        <w:rPr>
          <w:b w:val="0"/>
          <w:spacing w:val="-3"/>
          <w:sz w:val="24"/>
        </w:rPr>
        <w:t>Primary</w:t>
      </w:r>
      <w:r>
        <w:rPr>
          <w:b w:val="0"/>
          <w:spacing w:val="-17"/>
          <w:sz w:val="24"/>
        </w:rPr>
        <w:t> </w:t>
      </w:r>
      <w:r>
        <w:rPr>
          <w:b w:val="0"/>
          <w:spacing w:val="-4"/>
          <w:sz w:val="24"/>
        </w:rPr>
        <w:t>Care.</w:t>
      </w:r>
    </w:p>
    <w:p>
      <w:pPr>
        <w:pStyle w:val="ListParagraph"/>
        <w:numPr>
          <w:ilvl w:val="2"/>
          <w:numId w:val="5"/>
        </w:numPr>
        <w:tabs>
          <w:tab w:pos="1755" w:val="left" w:leader="none"/>
        </w:tabs>
        <w:spacing w:line="237" w:lineRule="auto" w:before="114" w:after="0"/>
        <w:ind w:left="1754" w:right="2011" w:hanging="200"/>
        <w:jc w:val="left"/>
        <w:rPr>
          <w:b w:val="0"/>
          <w:sz w:val="24"/>
        </w:rPr>
      </w:pPr>
      <w:r>
        <w:rPr>
          <w:b w:val="0"/>
          <w:sz w:val="24"/>
        </w:rPr>
        <w:t>New </w:t>
      </w:r>
      <w:r>
        <w:rPr>
          <w:b w:val="0"/>
          <w:spacing w:val="-3"/>
          <w:sz w:val="24"/>
        </w:rPr>
        <w:t>mental health practitioner </w:t>
      </w:r>
      <w:r>
        <w:rPr>
          <w:b w:val="0"/>
          <w:spacing w:val="-4"/>
          <w:sz w:val="24"/>
        </w:rPr>
        <w:t>roles </w:t>
      </w:r>
      <w:r>
        <w:rPr>
          <w:b w:val="0"/>
          <w:spacing w:val="-3"/>
          <w:sz w:val="24"/>
        </w:rPr>
        <w:t>(via </w:t>
      </w:r>
      <w:r>
        <w:rPr>
          <w:b w:val="0"/>
          <w:sz w:val="24"/>
        </w:rPr>
        <w:t>the </w:t>
      </w:r>
      <w:r>
        <w:rPr>
          <w:b w:val="0"/>
          <w:spacing w:val="-3"/>
          <w:sz w:val="24"/>
        </w:rPr>
        <w:t>Additional Roles Reimbursement Schemes ARRs) have been successfully </w:t>
      </w:r>
      <w:r>
        <w:rPr>
          <w:b w:val="0"/>
          <w:spacing w:val="-4"/>
          <w:sz w:val="24"/>
        </w:rPr>
        <w:t>recruited </w:t>
      </w:r>
      <w:r>
        <w:rPr>
          <w:b w:val="0"/>
          <w:spacing w:val="-3"/>
          <w:sz w:val="24"/>
        </w:rPr>
        <w:t>into most Primary </w:t>
      </w:r>
      <w:r>
        <w:rPr>
          <w:b w:val="0"/>
          <w:spacing w:val="-4"/>
          <w:sz w:val="24"/>
        </w:rPr>
        <w:t>Care </w:t>
      </w:r>
      <w:r>
        <w:rPr>
          <w:b w:val="0"/>
          <w:spacing w:val="-3"/>
          <w:sz w:val="24"/>
        </w:rPr>
        <w:t>Networks within Humber </w:t>
      </w:r>
      <w:r>
        <w:rPr>
          <w:b w:val="0"/>
          <w:sz w:val="24"/>
        </w:rPr>
        <w:t>and </w:t>
      </w:r>
      <w:r>
        <w:rPr>
          <w:b w:val="0"/>
          <w:spacing w:val="-3"/>
          <w:sz w:val="24"/>
        </w:rPr>
        <w:t>North</w:t>
      </w:r>
      <w:r>
        <w:rPr>
          <w:b w:val="0"/>
          <w:spacing w:val="-14"/>
          <w:sz w:val="24"/>
        </w:rPr>
        <w:t> </w:t>
      </w:r>
      <w:r>
        <w:rPr>
          <w:b w:val="0"/>
          <w:spacing w:val="-6"/>
          <w:sz w:val="24"/>
        </w:rPr>
        <w:t>Yorkshire.</w:t>
      </w:r>
    </w:p>
    <w:p>
      <w:pPr>
        <w:pStyle w:val="ListParagraph"/>
        <w:numPr>
          <w:ilvl w:val="2"/>
          <w:numId w:val="5"/>
        </w:numPr>
        <w:tabs>
          <w:tab w:pos="1755" w:val="left" w:leader="none"/>
        </w:tabs>
        <w:spacing w:line="237" w:lineRule="auto" w:before="114" w:after="0"/>
        <w:ind w:left="1754" w:right="1624" w:hanging="200"/>
        <w:jc w:val="left"/>
        <w:rPr>
          <w:b w:val="0"/>
          <w:sz w:val="24"/>
        </w:rPr>
      </w:pPr>
      <w:r>
        <w:rPr>
          <w:b w:val="0"/>
          <w:spacing w:val="-4"/>
          <w:sz w:val="24"/>
        </w:rPr>
        <w:t>We are proud </w:t>
      </w:r>
      <w:r>
        <w:rPr>
          <w:b w:val="0"/>
          <w:sz w:val="24"/>
        </w:rPr>
        <w:t>to </w:t>
      </w:r>
      <w:r>
        <w:rPr>
          <w:b w:val="0"/>
          <w:spacing w:val="-4"/>
          <w:sz w:val="24"/>
        </w:rPr>
        <w:t>share </w:t>
      </w:r>
      <w:r>
        <w:rPr>
          <w:b w:val="0"/>
          <w:spacing w:val="-3"/>
          <w:sz w:val="24"/>
        </w:rPr>
        <w:t>that 82.6% </w:t>
      </w:r>
      <w:r>
        <w:rPr>
          <w:b w:val="0"/>
          <w:sz w:val="24"/>
        </w:rPr>
        <w:t>of </w:t>
      </w:r>
      <w:r>
        <w:rPr>
          <w:b w:val="0"/>
          <w:spacing w:val="-3"/>
          <w:sz w:val="24"/>
        </w:rPr>
        <w:t>individuals with </w:t>
      </w:r>
      <w:r>
        <w:rPr>
          <w:b w:val="0"/>
          <w:sz w:val="24"/>
        </w:rPr>
        <w:t>a </w:t>
      </w:r>
      <w:r>
        <w:rPr>
          <w:b w:val="0"/>
          <w:spacing w:val="-3"/>
          <w:sz w:val="24"/>
        </w:rPr>
        <w:t>learning disability </w:t>
      </w:r>
      <w:r>
        <w:rPr>
          <w:b w:val="0"/>
          <w:spacing w:val="-4"/>
          <w:sz w:val="24"/>
        </w:rPr>
        <w:t>received </w:t>
      </w:r>
      <w:r>
        <w:rPr>
          <w:b w:val="0"/>
          <w:spacing w:val="-3"/>
          <w:sz w:val="24"/>
        </w:rPr>
        <w:t>an annual health check </w:t>
      </w:r>
      <w:r>
        <w:rPr>
          <w:b w:val="0"/>
          <w:sz w:val="24"/>
        </w:rPr>
        <w:t>in</w:t>
      </w:r>
      <w:r>
        <w:rPr>
          <w:b w:val="0"/>
          <w:spacing w:val="-11"/>
          <w:sz w:val="24"/>
        </w:rPr>
        <w:t> </w:t>
      </w:r>
      <w:r>
        <w:rPr>
          <w:b w:val="0"/>
          <w:spacing w:val="-3"/>
          <w:sz w:val="24"/>
        </w:rPr>
        <w:t>22/23.</w:t>
      </w:r>
    </w:p>
    <w:p>
      <w:pPr>
        <w:pStyle w:val="ListParagraph"/>
        <w:numPr>
          <w:ilvl w:val="2"/>
          <w:numId w:val="5"/>
        </w:numPr>
        <w:tabs>
          <w:tab w:pos="1755" w:val="left" w:leader="none"/>
        </w:tabs>
        <w:spacing w:line="237" w:lineRule="auto" w:before="114" w:after="0"/>
        <w:ind w:left="1754" w:right="1569" w:hanging="200"/>
        <w:jc w:val="left"/>
        <w:rPr>
          <w:b w:val="0"/>
          <w:sz w:val="24"/>
        </w:rPr>
      </w:pPr>
      <w:r>
        <w:rPr>
          <w:b w:val="0"/>
          <w:spacing w:val="-4"/>
          <w:sz w:val="24"/>
        </w:rPr>
        <w:t>There </w:t>
      </w:r>
      <w:r>
        <w:rPr>
          <w:b w:val="0"/>
          <w:sz w:val="24"/>
        </w:rPr>
        <w:t>has </w:t>
      </w:r>
      <w:r>
        <w:rPr>
          <w:b w:val="0"/>
          <w:spacing w:val="-3"/>
          <w:sz w:val="24"/>
        </w:rPr>
        <w:t>been </w:t>
      </w:r>
      <w:r>
        <w:rPr>
          <w:b w:val="0"/>
          <w:sz w:val="24"/>
        </w:rPr>
        <w:t>a </w:t>
      </w:r>
      <w:r>
        <w:rPr>
          <w:b w:val="0"/>
          <w:spacing w:val="-4"/>
          <w:sz w:val="24"/>
        </w:rPr>
        <w:t>reduction </w:t>
      </w:r>
      <w:r>
        <w:rPr>
          <w:b w:val="0"/>
          <w:sz w:val="24"/>
        </w:rPr>
        <w:t>in the </w:t>
      </w:r>
      <w:r>
        <w:rPr>
          <w:b w:val="0"/>
          <w:spacing w:val="-4"/>
          <w:sz w:val="24"/>
        </w:rPr>
        <w:t>re-offending </w:t>
      </w:r>
      <w:r>
        <w:rPr>
          <w:b w:val="0"/>
          <w:spacing w:val="-3"/>
          <w:sz w:val="24"/>
        </w:rPr>
        <w:t>rate among young people since the establishment </w:t>
      </w:r>
      <w:r>
        <w:rPr>
          <w:b w:val="0"/>
          <w:sz w:val="24"/>
        </w:rPr>
        <w:t>of the </w:t>
      </w:r>
      <w:r>
        <w:rPr>
          <w:b w:val="0"/>
          <w:spacing w:val="-4"/>
          <w:sz w:val="24"/>
        </w:rPr>
        <w:t>Children </w:t>
      </w:r>
      <w:r>
        <w:rPr>
          <w:b w:val="0"/>
          <w:sz w:val="24"/>
        </w:rPr>
        <w:t>and </w:t>
      </w:r>
      <w:r>
        <w:rPr>
          <w:b w:val="0"/>
          <w:spacing w:val="-7"/>
          <w:sz w:val="24"/>
        </w:rPr>
        <w:t>Young </w:t>
      </w:r>
      <w:r>
        <w:rPr>
          <w:b w:val="0"/>
          <w:spacing w:val="-6"/>
          <w:sz w:val="24"/>
        </w:rPr>
        <w:t>People’s </w:t>
      </w:r>
      <w:r>
        <w:rPr>
          <w:b w:val="0"/>
          <w:spacing w:val="-7"/>
          <w:sz w:val="24"/>
        </w:rPr>
        <w:t>Trauma </w:t>
      </w:r>
      <w:r>
        <w:rPr>
          <w:b w:val="0"/>
          <w:spacing w:val="-3"/>
          <w:sz w:val="24"/>
        </w:rPr>
        <w:t>Informed </w:t>
      </w:r>
      <w:r>
        <w:rPr>
          <w:b w:val="0"/>
          <w:spacing w:val="-4"/>
          <w:sz w:val="24"/>
        </w:rPr>
        <w:t>Care</w:t>
      </w:r>
      <w:r>
        <w:rPr>
          <w:b w:val="0"/>
          <w:spacing w:val="-8"/>
          <w:sz w:val="24"/>
        </w:rPr>
        <w:t> </w:t>
      </w:r>
      <w:r>
        <w:rPr>
          <w:b w:val="0"/>
          <w:spacing w:val="-4"/>
          <w:sz w:val="24"/>
        </w:rPr>
        <w:t>programme.</w:t>
      </w:r>
    </w:p>
    <w:p>
      <w:pPr>
        <w:pStyle w:val="ListParagraph"/>
        <w:numPr>
          <w:ilvl w:val="2"/>
          <w:numId w:val="5"/>
        </w:numPr>
        <w:tabs>
          <w:tab w:pos="1755" w:val="left" w:leader="none"/>
        </w:tabs>
        <w:spacing w:line="237" w:lineRule="auto" w:before="114" w:after="0"/>
        <w:ind w:left="1754" w:right="2066" w:hanging="200"/>
        <w:jc w:val="left"/>
        <w:rPr>
          <w:b w:val="0"/>
          <w:sz w:val="24"/>
        </w:rPr>
      </w:pPr>
      <w:r>
        <w:rPr>
          <w:b w:val="0"/>
          <w:sz w:val="24"/>
        </w:rPr>
        <w:t>An</w:t>
      </w:r>
      <w:r>
        <w:rPr>
          <w:b w:val="0"/>
          <w:spacing w:val="-6"/>
          <w:sz w:val="24"/>
        </w:rPr>
        <w:t> </w:t>
      </w:r>
      <w:r>
        <w:rPr>
          <w:b w:val="0"/>
          <w:spacing w:val="-3"/>
          <w:sz w:val="24"/>
        </w:rPr>
        <w:t>Autism</w:t>
      </w:r>
      <w:r>
        <w:rPr>
          <w:b w:val="0"/>
          <w:spacing w:val="-6"/>
          <w:sz w:val="24"/>
        </w:rPr>
        <w:t> </w:t>
      </w:r>
      <w:r>
        <w:rPr>
          <w:b w:val="0"/>
          <w:sz w:val="24"/>
        </w:rPr>
        <w:t>and</w:t>
      </w:r>
      <w:r>
        <w:rPr>
          <w:b w:val="0"/>
          <w:spacing w:val="-6"/>
          <w:sz w:val="24"/>
        </w:rPr>
        <w:t> </w:t>
      </w:r>
      <w:r>
        <w:rPr>
          <w:b w:val="0"/>
          <w:spacing w:val="-3"/>
          <w:sz w:val="24"/>
        </w:rPr>
        <w:t>ADHD</w:t>
      </w:r>
      <w:r>
        <w:rPr>
          <w:b w:val="0"/>
          <w:spacing w:val="-5"/>
          <w:sz w:val="24"/>
        </w:rPr>
        <w:t> </w:t>
      </w:r>
      <w:r>
        <w:rPr>
          <w:b w:val="0"/>
          <w:spacing w:val="-3"/>
          <w:sz w:val="24"/>
        </w:rPr>
        <w:t>Pathway</w:t>
      </w:r>
      <w:r>
        <w:rPr>
          <w:b w:val="0"/>
          <w:spacing w:val="-6"/>
          <w:sz w:val="24"/>
        </w:rPr>
        <w:t> </w:t>
      </w:r>
      <w:r>
        <w:rPr>
          <w:b w:val="0"/>
          <w:spacing w:val="-3"/>
          <w:sz w:val="24"/>
        </w:rPr>
        <w:t>steering</w:t>
      </w:r>
      <w:r>
        <w:rPr>
          <w:b w:val="0"/>
          <w:spacing w:val="-6"/>
          <w:sz w:val="24"/>
        </w:rPr>
        <w:t> </w:t>
      </w:r>
      <w:r>
        <w:rPr>
          <w:b w:val="0"/>
          <w:spacing w:val="-4"/>
          <w:sz w:val="24"/>
        </w:rPr>
        <w:t>group</w:t>
      </w:r>
      <w:r>
        <w:rPr>
          <w:b w:val="0"/>
          <w:spacing w:val="-6"/>
          <w:sz w:val="24"/>
        </w:rPr>
        <w:t> </w:t>
      </w:r>
      <w:r>
        <w:rPr>
          <w:b w:val="0"/>
          <w:sz w:val="24"/>
        </w:rPr>
        <w:t>has</w:t>
      </w:r>
      <w:r>
        <w:rPr>
          <w:b w:val="0"/>
          <w:spacing w:val="-6"/>
          <w:sz w:val="24"/>
        </w:rPr>
        <w:t> </w:t>
      </w:r>
      <w:r>
        <w:rPr>
          <w:b w:val="0"/>
          <w:spacing w:val="-3"/>
          <w:sz w:val="24"/>
        </w:rPr>
        <w:t>been</w:t>
      </w:r>
      <w:r>
        <w:rPr>
          <w:b w:val="0"/>
          <w:spacing w:val="-5"/>
          <w:sz w:val="24"/>
        </w:rPr>
        <w:t> </w:t>
      </w:r>
      <w:r>
        <w:rPr>
          <w:b w:val="0"/>
          <w:sz w:val="24"/>
        </w:rPr>
        <w:t>set</w:t>
      </w:r>
      <w:r>
        <w:rPr>
          <w:b w:val="0"/>
          <w:spacing w:val="-6"/>
          <w:sz w:val="24"/>
        </w:rPr>
        <w:t> </w:t>
      </w:r>
      <w:r>
        <w:rPr>
          <w:b w:val="0"/>
          <w:sz w:val="24"/>
        </w:rPr>
        <w:t>up</w:t>
      </w:r>
      <w:r>
        <w:rPr>
          <w:b w:val="0"/>
          <w:spacing w:val="-6"/>
          <w:sz w:val="24"/>
        </w:rPr>
        <w:t> </w:t>
      </w:r>
      <w:r>
        <w:rPr>
          <w:b w:val="0"/>
          <w:sz w:val="24"/>
        </w:rPr>
        <w:t>to</w:t>
      </w:r>
      <w:r>
        <w:rPr>
          <w:b w:val="0"/>
          <w:spacing w:val="-6"/>
          <w:sz w:val="24"/>
        </w:rPr>
        <w:t> </w:t>
      </w:r>
      <w:r>
        <w:rPr>
          <w:b w:val="0"/>
          <w:spacing w:val="-3"/>
          <w:sz w:val="24"/>
        </w:rPr>
        <w:t>assess</w:t>
      </w:r>
      <w:r>
        <w:rPr>
          <w:b w:val="0"/>
          <w:spacing w:val="-5"/>
          <w:sz w:val="24"/>
        </w:rPr>
        <w:t> </w:t>
      </w:r>
      <w:r>
        <w:rPr>
          <w:b w:val="0"/>
          <w:sz w:val="24"/>
        </w:rPr>
        <w:t>the</w:t>
      </w:r>
      <w:r>
        <w:rPr>
          <w:b w:val="0"/>
          <w:spacing w:val="-6"/>
          <w:sz w:val="24"/>
        </w:rPr>
        <w:t> </w:t>
      </w:r>
      <w:r>
        <w:rPr>
          <w:b w:val="0"/>
          <w:spacing w:val="-3"/>
          <w:sz w:val="24"/>
        </w:rPr>
        <w:t>best </w:t>
      </w:r>
      <w:r>
        <w:rPr>
          <w:b w:val="0"/>
          <w:sz w:val="24"/>
        </w:rPr>
        <w:t>way to </w:t>
      </w:r>
      <w:r>
        <w:rPr>
          <w:b w:val="0"/>
          <w:spacing w:val="-4"/>
          <w:sz w:val="24"/>
        </w:rPr>
        <w:t>provide </w:t>
      </w:r>
      <w:r>
        <w:rPr>
          <w:b w:val="0"/>
          <w:spacing w:val="-3"/>
          <w:sz w:val="24"/>
        </w:rPr>
        <w:t>Autism </w:t>
      </w:r>
      <w:r>
        <w:rPr>
          <w:b w:val="0"/>
          <w:sz w:val="24"/>
        </w:rPr>
        <w:t>and </w:t>
      </w:r>
      <w:r>
        <w:rPr>
          <w:b w:val="0"/>
          <w:spacing w:val="-3"/>
          <w:sz w:val="24"/>
        </w:rPr>
        <w:t>ADHD services </w:t>
      </w:r>
      <w:r>
        <w:rPr>
          <w:b w:val="0"/>
          <w:spacing w:val="-4"/>
          <w:sz w:val="24"/>
        </w:rPr>
        <w:t>across </w:t>
      </w:r>
      <w:r>
        <w:rPr>
          <w:b w:val="0"/>
          <w:sz w:val="24"/>
        </w:rPr>
        <w:t>HNY </w:t>
      </w:r>
      <w:r>
        <w:rPr>
          <w:b w:val="0"/>
          <w:spacing w:val="-3"/>
          <w:sz w:val="24"/>
        </w:rPr>
        <w:t>going </w:t>
      </w:r>
      <w:r>
        <w:rPr>
          <w:b w:val="0"/>
          <w:spacing w:val="-4"/>
          <w:sz w:val="24"/>
        </w:rPr>
        <w:t>forward, </w:t>
      </w:r>
      <w:r>
        <w:rPr>
          <w:b w:val="0"/>
          <w:spacing w:val="-3"/>
          <w:sz w:val="24"/>
        </w:rPr>
        <w:t>following </w:t>
      </w:r>
      <w:r>
        <w:rPr>
          <w:b w:val="0"/>
          <w:spacing w:val="-4"/>
          <w:sz w:val="24"/>
        </w:rPr>
        <w:t>significantly increased </w:t>
      </w:r>
      <w:r>
        <w:rPr>
          <w:b w:val="0"/>
          <w:spacing w:val="-3"/>
          <w:sz w:val="24"/>
        </w:rPr>
        <w:t>demand </w:t>
      </w:r>
      <w:r>
        <w:rPr>
          <w:b w:val="0"/>
          <w:sz w:val="24"/>
        </w:rPr>
        <w:t>in </w:t>
      </w:r>
      <w:r>
        <w:rPr>
          <w:b w:val="0"/>
          <w:spacing w:val="-3"/>
          <w:sz w:val="24"/>
        </w:rPr>
        <w:t>North </w:t>
      </w:r>
      <w:r>
        <w:rPr>
          <w:b w:val="0"/>
          <w:spacing w:val="-6"/>
          <w:sz w:val="24"/>
        </w:rPr>
        <w:t>Yorkshire </w:t>
      </w:r>
      <w:r>
        <w:rPr>
          <w:b w:val="0"/>
          <w:sz w:val="24"/>
        </w:rPr>
        <w:t>and </w:t>
      </w:r>
      <w:r>
        <w:rPr>
          <w:b w:val="0"/>
          <w:spacing w:val="-7"/>
          <w:sz w:val="24"/>
        </w:rPr>
        <w:t>York. </w:t>
      </w:r>
      <w:r>
        <w:rPr>
          <w:b w:val="0"/>
          <w:sz w:val="24"/>
        </w:rPr>
        <w:t>A </w:t>
      </w:r>
      <w:r>
        <w:rPr>
          <w:b w:val="0"/>
          <w:spacing w:val="-3"/>
          <w:sz w:val="24"/>
        </w:rPr>
        <w:t>pilot using </w:t>
      </w:r>
      <w:r>
        <w:rPr>
          <w:b w:val="0"/>
          <w:spacing w:val="-4"/>
          <w:sz w:val="24"/>
        </w:rPr>
        <w:t>revised </w:t>
      </w:r>
      <w:r>
        <w:rPr>
          <w:b w:val="0"/>
          <w:spacing w:val="-3"/>
          <w:sz w:val="24"/>
        </w:rPr>
        <w:t>access criteria </w:t>
      </w:r>
      <w:r>
        <w:rPr>
          <w:b w:val="0"/>
          <w:sz w:val="24"/>
        </w:rPr>
        <w:t>and an </w:t>
      </w:r>
      <w:r>
        <w:rPr>
          <w:b w:val="0"/>
          <w:spacing w:val="-3"/>
          <w:sz w:val="24"/>
        </w:rPr>
        <w:t>online </w:t>
      </w:r>
      <w:r>
        <w:rPr>
          <w:b w:val="0"/>
          <w:spacing w:val="-4"/>
          <w:sz w:val="24"/>
        </w:rPr>
        <w:t>profiling </w:t>
      </w:r>
      <w:r>
        <w:rPr>
          <w:b w:val="0"/>
          <w:spacing w:val="-3"/>
          <w:sz w:val="24"/>
        </w:rPr>
        <w:t>tool will </w:t>
      </w:r>
      <w:r>
        <w:rPr>
          <w:b w:val="0"/>
          <w:sz w:val="24"/>
        </w:rPr>
        <w:t>run </w:t>
      </w:r>
      <w:r>
        <w:rPr>
          <w:b w:val="0"/>
          <w:spacing w:val="-3"/>
          <w:sz w:val="24"/>
        </w:rPr>
        <w:t>until June</w:t>
      </w:r>
      <w:r>
        <w:rPr>
          <w:b w:val="0"/>
          <w:spacing w:val="-29"/>
          <w:sz w:val="24"/>
        </w:rPr>
        <w:t> </w:t>
      </w:r>
      <w:r>
        <w:rPr>
          <w:b w:val="0"/>
          <w:spacing w:val="-3"/>
          <w:sz w:val="24"/>
        </w:rPr>
        <w:t>2024.</w:t>
      </w:r>
    </w:p>
    <w:p>
      <w:pPr>
        <w:spacing w:after="0" w:line="237" w:lineRule="auto"/>
        <w:jc w:val="left"/>
        <w:rPr>
          <w:sz w:val="24"/>
        </w:rPr>
        <w:sectPr>
          <w:pgSz w:w="11910" w:h="16840"/>
          <w:pgMar w:header="366" w:footer="0" w:top="1260" w:bottom="420" w:left="0" w:right="0"/>
        </w:sectPr>
      </w:pPr>
    </w:p>
    <w:p>
      <w:pPr>
        <w:pStyle w:val="BodyText"/>
        <w:rPr>
          <w:b w:val="0"/>
          <w:sz w:val="18"/>
        </w:rPr>
      </w:pPr>
    </w:p>
    <w:p>
      <w:pPr>
        <w:pStyle w:val="ListParagraph"/>
        <w:numPr>
          <w:ilvl w:val="2"/>
          <w:numId w:val="5"/>
        </w:numPr>
        <w:tabs>
          <w:tab w:pos="1755" w:val="left" w:leader="none"/>
        </w:tabs>
        <w:spacing w:line="237" w:lineRule="auto" w:before="95" w:after="0"/>
        <w:ind w:left="1754" w:right="1687" w:hanging="200"/>
        <w:jc w:val="left"/>
        <w:rPr>
          <w:b w:val="0"/>
          <w:sz w:val="24"/>
        </w:rPr>
      </w:pPr>
      <w:r>
        <w:rPr>
          <w:b w:val="0"/>
          <w:spacing w:val="-4"/>
          <w:sz w:val="24"/>
        </w:rPr>
        <w:t>We shared </w:t>
      </w:r>
      <w:r>
        <w:rPr>
          <w:b w:val="0"/>
          <w:spacing w:val="-3"/>
          <w:sz w:val="24"/>
        </w:rPr>
        <w:t>about </w:t>
      </w:r>
      <w:r>
        <w:rPr>
          <w:b w:val="0"/>
          <w:sz w:val="24"/>
        </w:rPr>
        <w:t>the </w:t>
      </w:r>
      <w:r>
        <w:rPr>
          <w:b w:val="0"/>
          <w:spacing w:val="-3"/>
          <w:sz w:val="24"/>
        </w:rPr>
        <w:t>work </w:t>
      </w:r>
      <w:r>
        <w:rPr>
          <w:b w:val="0"/>
          <w:sz w:val="24"/>
        </w:rPr>
        <w:t>of one of our </w:t>
      </w:r>
      <w:r>
        <w:rPr>
          <w:b w:val="0"/>
          <w:spacing w:val="-3"/>
          <w:sz w:val="24"/>
        </w:rPr>
        <w:t>partners, </w:t>
      </w:r>
      <w:r>
        <w:rPr>
          <w:b w:val="0"/>
          <w:spacing w:val="-4"/>
          <w:sz w:val="24"/>
        </w:rPr>
        <w:t>Care </w:t>
      </w:r>
      <w:r>
        <w:rPr>
          <w:b w:val="0"/>
          <w:spacing w:val="-3"/>
          <w:sz w:val="24"/>
        </w:rPr>
        <w:t>Plus </w:t>
      </w:r>
      <w:r>
        <w:rPr>
          <w:b w:val="0"/>
          <w:spacing w:val="-4"/>
          <w:sz w:val="24"/>
        </w:rPr>
        <w:t>Group. Care </w:t>
      </w:r>
      <w:r>
        <w:rPr>
          <w:b w:val="0"/>
          <w:spacing w:val="-3"/>
          <w:sz w:val="24"/>
        </w:rPr>
        <w:t>Plus </w:t>
      </w:r>
      <w:r>
        <w:rPr>
          <w:b w:val="0"/>
          <w:spacing w:val="-4"/>
          <w:sz w:val="24"/>
        </w:rPr>
        <w:t>Group </w:t>
      </w:r>
      <w:r>
        <w:rPr>
          <w:b w:val="0"/>
          <w:spacing w:val="-3"/>
          <w:sz w:val="24"/>
        </w:rPr>
        <w:t>deliver well established Adult Autism Diagnostic Services </w:t>
      </w:r>
      <w:r>
        <w:rPr>
          <w:b w:val="0"/>
          <w:sz w:val="24"/>
        </w:rPr>
        <w:t>and </w:t>
      </w:r>
      <w:r>
        <w:rPr>
          <w:b w:val="0"/>
          <w:spacing w:val="-3"/>
          <w:sz w:val="24"/>
        </w:rPr>
        <w:t>Adult Autism Support Services </w:t>
      </w:r>
      <w:r>
        <w:rPr>
          <w:b w:val="0"/>
          <w:sz w:val="24"/>
        </w:rPr>
        <w:t>in </w:t>
      </w:r>
      <w:r>
        <w:rPr>
          <w:b w:val="0"/>
          <w:spacing w:val="-3"/>
          <w:sz w:val="24"/>
        </w:rPr>
        <w:t>North East </w:t>
      </w:r>
      <w:r>
        <w:rPr>
          <w:b w:val="0"/>
          <w:spacing w:val="-4"/>
          <w:sz w:val="24"/>
        </w:rPr>
        <w:t>Lincolnshire. </w:t>
      </w:r>
      <w:r>
        <w:rPr>
          <w:b w:val="0"/>
          <w:spacing w:val="-3"/>
          <w:sz w:val="24"/>
        </w:rPr>
        <w:t>They also work </w:t>
      </w:r>
      <w:r>
        <w:rPr>
          <w:b w:val="0"/>
          <w:sz w:val="24"/>
        </w:rPr>
        <w:t>in </w:t>
      </w:r>
      <w:r>
        <w:rPr>
          <w:b w:val="0"/>
          <w:spacing w:val="-3"/>
          <w:sz w:val="24"/>
        </w:rPr>
        <w:t>partnership with local </w:t>
      </w:r>
      <w:r>
        <w:rPr>
          <w:b w:val="0"/>
          <w:spacing w:val="-5"/>
          <w:sz w:val="24"/>
        </w:rPr>
        <w:t>Peer-Led </w:t>
      </w:r>
      <w:r>
        <w:rPr>
          <w:b w:val="0"/>
          <w:spacing w:val="-3"/>
          <w:sz w:val="24"/>
        </w:rPr>
        <w:t>Organisation –The Faraway CIC, which </w:t>
      </w:r>
      <w:r>
        <w:rPr>
          <w:b w:val="0"/>
          <w:spacing w:val="-4"/>
          <w:sz w:val="24"/>
        </w:rPr>
        <w:t>provides </w:t>
      </w:r>
      <w:r>
        <w:rPr>
          <w:b w:val="0"/>
          <w:sz w:val="24"/>
        </w:rPr>
        <w:t>a </w:t>
      </w:r>
      <w:r>
        <w:rPr>
          <w:b w:val="0"/>
          <w:spacing w:val="-3"/>
          <w:sz w:val="24"/>
        </w:rPr>
        <w:t>range </w:t>
      </w:r>
      <w:r>
        <w:rPr>
          <w:b w:val="0"/>
          <w:sz w:val="24"/>
        </w:rPr>
        <w:t>of 1:1 and </w:t>
      </w:r>
      <w:r>
        <w:rPr>
          <w:b w:val="0"/>
          <w:spacing w:val="-4"/>
          <w:sz w:val="24"/>
        </w:rPr>
        <w:t>group </w:t>
      </w:r>
      <w:r>
        <w:rPr>
          <w:b w:val="0"/>
          <w:spacing w:val="-5"/>
          <w:sz w:val="24"/>
        </w:rPr>
        <w:t>peer-led </w:t>
      </w:r>
      <w:r>
        <w:rPr>
          <w:b w:val="0"/>
          <w:spacing w:val="-3"/>
          <w:sz w:val="24"/>
        </w:rPr>
        <w:t>support </w:t>
      </w:r>
      <w:r>
        <w:rPr>
          <w:b w:val="0"/>
          <w:sz w:val="24"/>
        </w:rPr>
        <w:t>and </w:t>
      </w:r>
      <w:r>
        <w:rPr>
          <w:b w:val="0"/>
          <w:spacing w:val="-3"/>
          <w:sz w:val="24"/>
        </w:rPr>
        <w:t>training </w:t>
      </w:r>
      <w:r>
        <w:rPr>
          <w:b w:val="0"/>
          <w:spacing w:val="-4"/>
          <w:sz w:val="24"/>
        </w:rPr>
        <w:t>around </w:t>
      </w:r>
      <w:r>
        <w:rPr>
          <w:b w:val="0"/>
          <w:spacing w:val="-3"/>
          <w:sz w:val="24"/>
        </w:rPr>
        <w:t>understanding Autism, supporting local artists and authors </w:t>
      </w:r>
      <w:r>
        <w:rPr>
          <w:b w:val="0"/>
          <w:sz w:val="24"/>
        </w:rPr>
        <w:t>to </w:t>
      </w:r>
      <w:r>
        <w:rPr>
          <w:b w:val="0"/>
          <w:spacing w:val="-3"/>
          <w:sz w:val="24"/>
        </w:rPr>
        <w:t>generate income, </w:t>
      </w:r>
      <w:r>
        <w:rPr>
          <w:b w:val="0"/>
          <w:spacing w:val="-4"/>
          <w:sz w:val="24"/>
        </w:rPr>
        <w:t>providing </w:t>
      </w:r>
      <w:r>
        <w:rPr>
          <w:b w:val="0"/>
          <w:spacing w:val="-3"/>
          <w:sz w:val="24"/>
        </w:rPr>
        <w:t>safe spaces </w:t>
      </w:r>
      <w:r>
        <w:rPr>
          <w:b w:val="0"/>
          <w:sz w:val="24"/>
        </w:rPr>
        <w:t>for </w:t>
      </w:r>
      <w:r>
        <w:rPr>
          <w:b w:val="0"/>
          <w:spacing w:val="-3"/>
          <w:sz w:val="24"/>
        </w:rPr>
        <w:t>like-minded individuals to connect, </w:t>
      </w:r>
      <w:r>
        <w:rPr>
          <w:b w:val="0"/>
          <w:sz w:val="24"/>
        </w:rPr>
        <w:t>and </w:t>
      </w:r>
      <w:r>
        <w:rPr>
          <w:b w:val="0"/>
          <w:spacing w:val="-3"/>
          <w:sz w:val="24"/>
        </w:rPr>
        <w:t>outdoor </w:t>
      </w:r>
      <w:r>
        <w:rPr>
          <w:b w:val="0"/>
          <w:spacing w:val="-4"/>
          <w:sz w:val="24"/>
        </w:rPr>
        <w:t>green </w:t>
      </w:r>
      <w:r>
        <w:rPr>
          <w:b w:val="0"/>
          <w:spacing w:val="-3"/>
          <w:sz w:val="24"/>
        </w:rPr>
        <w:t>social activities. </w:t>
      </w:r>
      <w:r>
        <w:rPr>
          <w:b w:val="0"/>
          <w:sz w:val="24"/>
        </w:rPr>
        <w:t>All of </w:t>
      </w:r>
      <w:r>
        <w:rPr>
          <w:b w:val="0"/>
          <w:spacing w:val="-3"/>
          <w:sz w:val="24"/>
        </w:rPr>
        <w:t>these services work </w:t>
      </w:r>
      <w:r>
        <w:rPr>
          <w:b w:val="0"/>
          <w:sz w:val="24"/>
        </w:rPr>
        <w:t>in </w:t>
      </w:r>
      <w:r>
        <w:rPr>
          <w:b w:val="0"/>
          <w:spacing w:val="-3"/>
          <w:sz w:val="24"/>
        </w:rPr>
        <w:t>partnership with other </w:t>
      </w:r>
      <w:r>
        <w:rPr>
          <w:b w:val="0"/>
          <w:spacing w:val="-4"/>
          <w:sz w:val="24"/>
        </w:rPr>
        <w:t>Neurodiversity </w:t>
      </w:r>
      <w:r>
        <w:rPr>
          <w:b w:val="0"/>
          <w:spacing w:val="-3"/>
          <w:sz w:val="24"/>
        </w:rPr>
        <w:t>Services (ADHD, </w:t>
      </w:r>
      <w:r>
        <w:rPr>
          <w:b w:val="0"/>
          <w:spacing w:val="-8"/>
          <w:sz w:val="24"/>
        </w:rPr>
        <w:t>CLDT, </w:t>
      </w:r>
      <w:r>
        <w:rPr>
          <w:b w:val="0"/>
          <w:spacing w:val="-3"/>
          <w:sz w:val="24"/>
        </w:rPr>
        <w:t>FOLS, IST) </w:t>
      </w:r>
      <w:r>
        <w:rPr>
          <w:b w:val="0"/>
          <w:sz w:val="24"/>
        </w:rPr>
        <w:t>and </w:t>
      </w:r>
      <w:r>
        <w:rPr>
          <w:b w:val="0"/>
          <w:spacing w:val="-3"/>
          <w:sz w:val="24"/>
        </w:rPr>
        <w:t>other agencies, such </w:t>
      </w:r>
      <w:r>
        <w:rPr>
          <w:b w:val="0"/>
          <w:sz w:val="24"/>
        </w:rPr>
        <w:t>as </w:t>
      </w:r>
      <w:r>
        <w:rPr>
          <w:b w:val="0"/>
          <w:spacing w:val="-3"/>
          <w:sz w:val="24"/>
        </w:rPr>
        <w:t>FOCUS Adult Social </w:t>
      </w:r>
      <w:r>
        <w:rPr>
          <w:b w:val="0"/>
          <w:spacing w:val="-4"/>
          <w:sz w:val="24"/>
        </w:rPr>
        <w:t>Care, </w:t>
      </w:r>
      <w:r>
        <w:rPr>
          <w:b w:val="0"/>
          <w:spacing w:val="-5"/>
          <w:sz w:val="24"/>
        </w:rPr>
        <w:t>NAVIGO </w:t>
      </w:r>
      <w:r>
        <w:rPr>
          <w:b w:val="0"/>
          <w:spacing w:val="-3"/>
          <w:sz w:val="24"/>
        </w:rPr>
        <w:t>Mental Health Services, </w:t>
      </w:r>
      <w:r>
        <w:rPr>
          <w:b w:val="0"/>
          <w:sz w:val="24"/>
        </w:rPr>
        <w:t>CYP </w:t>
      </w:r>
      <w:r>
        <w:rPr>
          <w:b w:val="0"/>
          <w:spacing w:val="-3"/>
          <w:sz w:val="24"/>
        </w:rPr>
        <w:t>Services, </w:t>
      </w:r>
      <w:r>
        <w:rPr>
          <w:b w:val="0"/>
          <w:sz w:val="24"/>
        </w:rPr>
        <w:t>and </w:t>
      </w:r>
      <w:r>
        <w:rPr>
          <w:b w:val="0"/>
          <w:spacing w:val="-3"/>
          <w:sz w:val="24"/>
        </w:rPr>
        <w:t>the </w:t>
      </w:r>
      <w:r>
        <w:rPr>
          <w:b w:val="0"/>
          <w:spacing w:val="-12"/>
          <w:sz w:val="24"/>
        </w:rPr>
        <w:t>DWP.</w:t>
      </w:r>
    </w:p>
    <w:p>
      <w:pPr>
        <w:pStyle w:val="BodyText"/>
        <w:rPr>
          <w:b w:val="0"/>
          <w:sz w:val="17"/>
        </w:rPr>
      </w:pPr>
      <w:r>
        <w:rPr/>
        <w:drawing>
          <wp:anchor distT="0" distB="0" distL="0" distR="0" allowOverlap="1" layoutInCell="1" locked="0" behindDoc="0" simplePos="0" relativeHeight="159">
            <wp:simplePos x="0" y="0"/>
            <wp:positionH relativeFrom="page">
              <wp:posOffset>244877</wp:posOffset>
            </wp:positionH>
            <wp:positionV relativeFrom="paragraph">
              <wp:posOffset>155590</wp:posOffset>
            </wp:positionV>
            <wp:extent cx="6832751" cy="7121366"/>
            <wp:effectExtent l="0" t="0" r="0" b="0"/>
            <wp:wrapTopAndBottom/>
            <wp:docPr id="131" name="image98.jpeg"/>
            <wp:cNvGraphicFramePr>
              <a:graphicFrameLocks noChangeAspect="1"/>
            </wp:cNvGraphicFramePr>
            <a:graphic>
              <a:graphicData uri="http://schemas.openxmlformats.org/drawingml/2006/picture">
                <pic:pic>
                  <pic:nvPicPr>
                    <pic:cNvPr id="132" name="image98.jpeg"/>
                    <pic:cNvPicPr/>
                  </pic:nvPicPr>
                  <pic:blipFill>
                    <a:blip r:embed="rId146" cstate="print"/>
                    <a:stretch>
                      <a:fillRect/>
                    </a:stretch>
                  </pic:blipFill>
                  <pic:spPr>
                    <a:xfrm>
                      <a:off x="0" y="0"/>
                      <a:ext cx="6832751" cy="7121366"/>
                    </a:xfrm>
                    <a:prstGeom prst="rect">
                      <a:avLst/>
                    </a:prstGeom>
                  </pic:spPr>
                </pic:pic>
              </a:graphicData>
            </a:graphic>
          </wp:anchor>
        </w:drawing>
      </w:r>
    </w:p>
    <w:p>
      <w:pPr>
        <w:spacing w:after="0"/>
        <w:rPr>
          <w:sz w:val="17"/>
        </w:rPr>
        <w:sectPr>
          <w:pgSz w:w="11910" w:h="16840"/>
          <w:pgMar w:header="366" w:footer="0" w:top="1260" w:bottom="420" w:left="0" w:right="0"/>
        </w:sectPr>
      </w:pPr>
    </w:p>
    <w:p>
      <w:pPr>
        <w:pStyle w:val="BodyText"/>
        <w:spacing w:before="6"/>
        <w:rPr>
          <w:b w:val="0"/>
          <w:sz w:val="16"/>
        </w:rPr>
      </w:pPr>
    </w:p>
    <w:p>
      <w:pPr>
        <w:pStyle w:val="Heading1"/>
        <w:ind w:left="1554"/>
      </w:pPr>
      <w:bookmarkStart w:name="_TOC_250003" w:id="6"/>
      <w:bookmarkEnd w:id="6"/>
      <w:r>
        <w:rPr>
          <w:color w:val="253776"/>
        </w:rPr>
        <w:t>Performance</w:t>
      </w:r>
    </w:p>
    <w:p>
      <w:pPr>
        <w:pStyle w:val="BodyText"/>
        <w:spacing w:line="237" w:lineRule="auto" w:before="93"/>
        <w:ind w:left="1554" w:right="1412"/>
        <w:rPr>
          <w:b w:val="0"/>
        </w:rPr>
      </w:pPr>
      <w:r>
        <w:rPr/>
        <w:pict>
          <v:group style="position:absolute;margin-left:33.165001pt;margin-top:70.203171pt;width:530.15pt;height:52.2pt;mso-position-horizontal-relative:page;mso-position-vertical-relative:paragraph;z-index:-254954496" coordorigin="663,1404" coordsize="10603,1044">
            <v:rect style="position:absolute;left:663;top:1404;width:10603;height:1044" filled="true" fillcolor="#b21f75" stroked="false">
              <v:fill type="solid"/>
            </v:rect>
            <v:shape style="position:absolute;left:5055;top:1546;width:600;height:564" type="#_x0000_t202" filled="false" stroked="false">
              <v:textbox inset="0,0,0,0">
                <w:txbxContent>
                  <w:p>
                    <w:pPr>
                      <w:spacing w:line="252" w:lineRule="auto" w:before="0"/>
                      <w:ind w:left="46" w:right="9" w:hanging="47"/>
                      <w:jc w:val="left"/>
                      <w:rPr>
                        <w:rFonts w:ascii="Arial Narrow"/>
                        <w:b/>
                        <w:sz w:val="24"/>
                      </w:rPr>
                    </w:pPr>
                    <w:r>
                      <w:rPr>
                        <w:rFonts w:ascii="Arial Narrow"/>
                        <w:b/>
                        <w:color w:val="FFFFFF"/>
                        <w:spacing w:val="-5"/>
                        <w:sz w:val="24"/>
                      </w:rPr>
                      <w:t>Target </w:t>
                    </w:r>
                    <w:r>
                      <w:rPr>
                        <w:rFonts w:ascii="Arial Narrow"/>
                        <w:b/>
                        <w:color w:val="FFFFFF"/>
                        <w:sz w:val="24"/>
                      </w:rPr>
                      <w:t>23/24</w:t>
                    </w:r>
                  </w:p>
                </w:txbxContent>
              </v:textbox>
              <w10:wrap type="none"/>
            </v:shape>
            <v:shape style="position:absolute;left:6387;top:1546;width:615;height:564" type="#_x0000_t202" filled="false" stroked="false">
              <v:textbox inset="0,0,0,0">
                <w:txbxContent>
                  <w:p>
                    <w:pPr>
                      <w:spacing w:line="252" w:lineRule="auto" w:before="0"/>
                      <w:ind w:left="10" w:right="-6" w:hanging="11"/>
                      <w:jc w:val="left"/>
                      <w:rPr>
                        <w:rFonts w:ascii="Arial Narrow"/>
                        <w:b/>
                        <w:sz w:val="24"/>
                      </w:rPr>
                    </w:pPr>
                    <w:r>
                      <w:rPr>
                        <w:rFonts w:ascii="Arial Narrow"/>
                        <w:b/>
                        <w:color w:val="FFFFFF"/>
                        <w:sz w:val="24"/>
                      </w:rPr>
                      <w:t>Actual March</w:t>
                    </w:r>
                  </w:p>
                </w:txbxContent>
              </v:textbox>
              <w10:wrap type="none"/>
            </v:shape>
            <v:shape style="position:absolute;left:7641;top:1546;width:615;height:564" type="#_x0000_t202" filled="false" stroked="false">
              <v:textbox inset="0,0,0,0">
                <w:txbxContent>
                  <w:p>
                    <w:pPr>
                      <w:spacing w:line="252" w:lineRule="auto" w:before="0"/>
                      <w:ind w:left="10" w:right="-6" w:hanging="11"/>
                      <w:jc w:val="left"/>
                      <w:rPr>
                        <w:rFonts w:ascii="Arial Narrow"/>
                        <w:b/>
                        <w:sz w:val="24"/>
                      </w:rPr>
                    </w:pPr>
                    <w:r>
                      <w:rPr>
                        <w:rFonts w:ascii="Arial Narrow"/>
                        <w:b/>
                        <w:color w:val="FFFFFF"/>
                        <w:sz w:val="24"/>
                      </w:rPr>
                      <w:t>Actual March</w:t>
                    </w:r>
                  </w:p>
                </w:txbxContent>
              </v:textbox>
              <w10:wrap type="none"/>
            </v:shape>
            <v:shape style="position:absolute;left:9031;top:1546;width:647;height:564" type="#_x0000_t202" filled="false" stroked="false">
              <v:textbox inset="0,0,0,0">
                <w:txbxContent>
                  <w:p>
                    <w:pPr>
                      <w:spacing w:line="252" w:lineRule="auto" w:before="0"/>
                      <w:ind w:left="205" w:right="-7" w:hanging="206"/>
                      <w:jc w:val="left"/>
                      <w:rPr>
                        <w:rFonts w:ascii="Arial Narrow"/>
                        <w:b/>
                        <w:sz w:val="24"/>
                      </w:rPr>
                    </w:pPr>
                    <w:r>
                      <w:rPr>
                        <w:rFonts w:ascii="Arial Narrow"/>
                        <w:b/>
                        <w:color w:val="FFFFFF"/>
                        <w:sz w:val="24"/>
                      </w:rPr>
                      <w:t>Mar-24 vs</w:t>
                    </w:r>
                  </w:p>
                </w:txbxContent>
              </v:textbox>
              <w10:wrap type="none"/>
            </v:shape>
            <v:shape style="position:absolute;left:10425;top:1546;width:507;height:564" type="#_x0000_t202" filled="false" stroked="false">
              <v:textbox inset="0,0,0,0">
                <w:txbxContent>
                  <w:p>
                    <w:pPr>
                      <w:spacing w:line="275" w:lineRule="exact" w:before="0"/>
                      <w:ind w:left="0" w:right="0" w:firstLine="0"/>
                      <w:jc w:val="left"/>
                      <w:rPr>
                        <w:rFonts w:ascii="Arial Narrow"/>
                        <w:b/>
                        <w:sz w:val="24"/>
                      </w:rPr>
                    </w:pPr>
                    <w:r>
                      <w:rPr>
                        <w:rFonts w:ascii="Arial Narrow"/>
                        <w:b/>
                        <w:color w:val="FFFFFF"/>
                        <w:sz w:val="24"/>
                      </w:rPr>
                      <w:t>23/24</w:t>
                    </w:r>
                  </w:p>
                  <w:p>
                    <w:pPr>
                      <w:spacing w:before="12"/>
                      <w:ind w:left="37" w:right="0" w:firstLine="0"/>
                      <w:jc w:val="left"/>
                      <w:rPr>
                        <w:rFonts w:ascii="Arial Narrow"/>
                        <w:b/>
                        <w:sz w:val="24"/>
                      </w:rPr>
                    </w:pPr>
                    <w:r>
                      <w:rPr>
                        <w:rFonts w:ascii="Arial Narrow"/>
                        <w:b/>
                        <w:color w:val="FFFFFF"/>
                        <w:sz w:val="24"/>
                      </w:rPr>
                      <w:t>Plan</w:t>
                    </w:r>
                  </w:p>
                </w:txbxContent>
              </v:textbox>
              <w10:wrap type="none"/>
            </v:shape>
            <w10:wrap type="none"/>
          </v:group>
        </w:pict>
      </w:r>
      <w:r>
        <w:rPr/>
        <w:pict>
          <v:group style="position:absolute;margin-left:459.795593pt;margin-top:137.953079pt;width:11.45pt;height:15.85pt;mso-position-horizontal-relative:page;mso-position-vertical-relative:paragraph;z-index:-254953472" coordorigin="9196,2759" coordsize="229,317">
            <v:line style="position:absolute" from="9310,2759" to="9310,3056" stroked="true" strokeweight="2pt" strokecolor="#f2001c">
              <v:stroke dashstyle="solid"/>
            </v:line>
            <v:shape style="position:absolute;left:9215;top:2954;width:189;height:102" coordorigin="9216,2954" coordsize="189,102" path="m9405,2954l9310,3056,9216,2954e" filled="false" stroked="true" strokeweight="2pt" strokecolor="#f2001c">
              <v:path arrowok="t"/>
              <v:stroke dashstyle="solid"/>
            </v:shape>
            <w10:wrap type="none"/>
          </v:group>
        </w:pict>
      </w:r>
      <w:r>
        <w:rPr>
          <w:b w:val="0"/>
          <w:spacing w:val="-3"/>
        </w:rPr>
        <w:t>In </w:t>
      </w:r>
      <w:r>
        <w:rPr>
          <w:b w:val="0"/>
          <w:spacing w:val="-5"/>
        </w:rPr>
        <w:t>2023/24, </w:t>
      </w:r>
      <w:r>
        <w:rPr>
          <w:b w:val="0"/>
          <w:spacing w:val="-3"/>
        </w:rPr>
        <w:t>we </w:t>
      </w:r>
      <w:r>
        <w:rPr>
          <w:b w:val="0"/>
          <w:spacing w:val="-5"/>
        </w:rPr>
        <w:t>continued </w:t>
      </w:r>
      <w:r>
        <w:rPr>
          <w:b w:val="0"/>
          <w:spacing w:val="-3"/>
        </w:rPr>
        <w:t>to </w:t>
      </w:r>
      <w:r>
        <w:rPr>
          <w:b w:val="0"/>
          <w:spacing w:val="-4"/>
        </w:rPr>
        <w:t>work </w:t>
      </w:r>
      <w:r>
        <w:rPr>
          <w:b w:val="0"/>
          <w:spacing w:val="-5"/>
        </w:rPr>
        <w:t>towards achieving </w:t>
      </w:r>
      <w:r>
        <w:rPr>
          <w:b w:val="0"/>
          <w:spacing w:val="-4"/>
        </w:rPr>
        <w:t>the </w:t>
      </w:r>
      <w:r>
        <w:rPr>
          <w:b w:val="0"/>
          <w:spacing w:val="-5"/>
        </w:rPr>
        <w:t>planned delivery targets </w:t>
      </w:r>
      <w:r>
        <w:rPr>
          <w:b w:val="0"/>
          <w:spacing w:val="-3"/>
        </w:rPr>
        <w:t>of </w:t>
      </w:r>
      <w:r>
        <w:rPr>
          <w:b w:val="0"/>
        </w:rPr>
        <w:t>a </w:t>
      </w:r>
      <w:r>
        <w:rPr>
          <w:b w:val="0"/>
          <w:spacing w:val="-5"/>
        </w:rPr>
        <w:t>number </w:t>
      </w:r>
      <w:r>
        <w:rPr>
          <w:b w:val="0"/>
          <w:spacing w:val="-3"/>
        </w:rPr>
        <w:t>of </w:t>
      </w:r>
      <w:r>
        <w:rPr>
          <w:b w:val="0"/>
          <w:spacing w:val="-5"/>
        </w:rPr>
        <w:t>core indicators. </w:t>
      </w:r>
      <w:r>
        <w:rPr>
          <w:b w:val="0"/>
          <w:spacing w:val="-4"/>
        </w:rPr>
        <w:t>This has </w:t>
      </w:r>
      <w:r>
        <w:rPr>
          <w:b w:val="0"/>
          <w:spacing w:val="-5"/>
        </w:rPr>
        <w:t>continued </w:t>
      </w:r>
      <w:r>
        <w:rPr>
          <w:b w:val="0"/>
          <w:spacing w:val="-3"/>
        </w:rPr>
        <w:t>to be </w:t>
      </w:r>
      <w:r>
        <w:rPr>
          <w:b w:val="0"/>
        </w:rPr>
        <w:t>a </w:t>
      </w:r>
      <w:r>
        <w:rPr>
          <w:b w:val="0"/>
          <w:spacing w:val="-5"/>
        </w:rPr>
        <w:t>challenge </w:t>
      </w:r>
      <w:r>
        <w:rPr>
          <w:b w:val="0"/>
          <w:spacing w:val="-3"/>
        </w:rPr>
        <w:t>as we </w:t>
      </w:r>
      <w:r>
        <w:rPr>
          <w:b w:val="0"/>
          <w:spacing w:val="-4"/>
        </w:rPr>
        <w:t>deal with </w:t>
      </w:r>
      <w:r>
        <w:rPr>
          <w:b w:val="0"/>
          <w:spacing w:val="-6"/>
        </w:rPr>
        <w:t>increasing pressures </w:t>
      </w:r>
      <w:r>
        <w:rPr>
          <w:b w:val="0"/>
          <w:spacing w:val="-3"/>
        </w:rPr>
        <w:t>on </w:t>
      </w:r>
      <w:r>
        <w:rPr>
          <w:b w:val="0"/>
          <w:spacing w:val="-5"/>
        </w:rPr>
        <w:t>health </w:t>
      </w:r>
      <w:r>
        <w:rPr>
          <w:b w:val="0"/>
          <w:spacing w:val="-4"/>
        </w:rPr>
        <w:t>and </w:t>
      </w:r>
      <w:r>
        <w:rPr>
          <w:b w:val="0"/>
          <w:spacing w:val="-5"/>
        </w:rPr>
        <w:t>care services. </w:t>
      </w:r>
      <w:r>
        <w:rPr>
          <w:b w:val="0"/>
          <w:spacing w:val="-4"/>
        </w:rPr>
        <w:t>Below you can see </w:t>
      </w:r>
      <w:r>
        <w:rPr>
          <w:b w:val="0"/>
          <w:spacing w:val="-5"/>
        </w:rPr>
        <w:t>Humber </w:t>
      </w:r>
      <w:r>
        <w:rPr>
          <w:b w:val="0"/>
          <w:spacing w:val="-4"/>
        </w:rPr>
        <w:t>and North </w:t>
      </w:r>
      <w:r>
        <w:rPr>
          <w:b w:val="0"/>
          <w:spacing w:val="-10"/>
        </w:rPr>
        <w:t>Yorkshire’s </w:t>
      </w:r>
      <w:r>
        <w:rPr>
          <w:b w:val="0"/>
          <w:spacing w:val="-5"/>
        </w:rPr>
        <w:t>performance against </w:t>
      </w:r>
      <w:r>
        <w:rPr>
          <w:b w:val="0"/>
          <w:spacing w:val="-4"/>
        </w:rPr>
        <w:t>some </w:t>
      </w:r>
      <w:r>
        <w:rPr>
          <w:b w:val="0"/>
          <w:spacing w:val="-3"/>
        </w:rPr>
        <w:t>of </w:t>
      </w:r>
      <w:r>
        <w:rPr>
          <w:b w:val="0"/>
          <w:spacing w:val="-4"/>
        </w:rPr>
        <w:t>NHS </w:t>
      </w:r>
      <w:r>
        <w:rPr>
          <w:b w:val="0"/>
          <w:spacing w:val="-8"/>
        </w:rPr>
        <w:t>England’s </w:t>
      </w:r>
      <w:r>
        <w:rPr>
          <w:b w:val="0"/>
          <w:spacing w:val="-5"/>
        </w:rPr>
        <w:t>core indicators.</w:t>
      </w:r>
    </w:p>
    <w:p>
      <w:pPr>
        <w:pStyle w:val="BodyText"/>
        <w:rPr>
          <w:b w:val="0"/>
          <w:sz w:val="20"/>
        </w:rPr>
      </w:pPr>
    </w:p>
    <w:p>
      <w:pPr>
        <w:pStyle w:val="BodyText"/>
        <w:rPr>
          <w:b w:val="0"/>
          <w:sz w:val="20"/>
        </w:rPr>
      </w:pPr>
    </w:p>
    <w:p>
      <w:pPr>
        <w:pStyle w:val="BodyText"/>
        <w:rPr>
          <w:b w:val="0"/>
          <w:sz w:val="20"/>
        </w:rPr>
      </w:pPr>
    </w:p>
    <w:p>
      <w:pPr>
        <w:pStyle w:val="BodyText"/>
        <w:spacing w:before="7" w:after="1"/>
        <w:rPr>
          <w:b w:val="0"/>
          <w:sz w:val="12"/>
        </w:rPr>
      </w:pPr>
    </w:p>
    <w:tbl>
      <w:tblPr>
        <w:tblW w:w="0" w:type="auto"/>
        <w:jc w:val="left"/>
        <w:tblInd w:w="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87"/>
        <w:gridCol w:w="1251"/>
        <w:gridCol w:w="1280"/>
        <w:gridCol w:w="1289"/>
        <w:gridCol w:w="1277"/>
        <w:gridCol w:w="1318"/>
      </w:tblGrid>
      <w:tr>
        <w:trPr>
          <w:trHeight w:val="703" w:hRule="atLeast"/>
        </w:trPr>
        <w:tc>
          <w:tcPr>
            <w:tcW w:w="4187" w:type="dxa"/>
          </w:tcPr>
          <w:p>
            <w:pPr>
              <w:pStyle w:val="TableParagraph"/>
              <w:spacing w:line="153" w:lineRule="exact"/>
              <w:ind w:left="170"/>
              <w:rPr>
                <w:b/>
                <w:sz w:val="24"/>
              </w:rPr>
            </w:pPr>
            <w:r>
              <w:rPr>
                <w:b/>
                <w:color w:val="FFFFFF"/>
                <w:sz w:val="24"/>
              </w:rPr>
              <w:t>Indicator</w:t>
            </w:r>
          </w:p>
          <w:p>
            <w:pPr>
              <w:pStyle w:val="TableParagraph"/>
              <w:spacing w:before="2"/>
              <w:rPr>
                <w:rFonts w:ascii="Frutiger LT Pro 45 Light"/>
                <w:b w:val="0"/>
                <w:sz w:val="22"/>
              </w:rPr>
            </w:pPr>
          </w:p>
          <w:p>
            <w:pPr>
              <w:pStyle w:val="TableParagraph"/>
              <w:spacing w:line="262" w:lineRule="exact"/>
              <w:ind w:left="170"/>
              <w:rPr>
                <w:sz w:val="24"/>
              </w:rPr>
            </w:pPr>
            <w:r>
              <w:rPr>
                <w:sz w:val="24"/>
              </w:rPr>
              <w:t>Inappropriate Adult Acute Mental Health</w:t>
            </w:r>
          </w:p>
        </w:tc>
        <w:tc>
          <w:tcPr>
            <w:tcW w:w="1251" w:type="dxa"/>
          </w:tcPr>
          <w:p>
            <w:pPr>
              <w:pStyle w:val="TableParagraph"/>
              <w:rPr>
                <w:rFonts w:ascii="Times New Roman"/>
                <w:sz w:val="22"/>
              </w:rPr>
            </w:pPr>
          </w:p>
        </w:tc>
        <w:tc>
          <w:tcPr>
            <w:tcW w:w="1280" w:type="dxa"/>
          </w:tcPr>
          <w:p>
            <w:pPr>
              <w:pStyle w:val="TableParagraph"/>
              <w:spacing w:line="275" w:lineRule="exact"/>
              <w:ind w:left="366"/>
              <w:rPr>
                <w:b/>
                <w:sz w:val="24"/>
              </w:rPr>
            </w:pPr>
            <w:r>
              <w:rPr>
                <w:b/>
                <w:color w:val="FFFFFF"/>
                <w:sz w:val="24"/>
              </w:rPr>
              <w:t>2023</w:t>
            </w:r>
          </w:p>
        </w:tc>
        <w:tc>
          <w:tcPr>
            <w:tcW w:w="1289" w:type="dxa"/>
          </w:tcPr>
          <w:p>
            <w:pPr>
              <w:pStyle w:val="TableParagraph"/>
              <w:spacing w:line="275" w:lineRule="exact"/>
              <w:ind w:left="340"/>
              <w:rPr>
                <w:b/>
                <w:sz w:val="24"/>
              </w:rPr>
            </w:pPr>
            <w:r>
              <w:rPr>
                <w:b/>
                <w:color w:val="FFFFFF"/>
                <w:sz w:val="24"/>
              </w:rPr>
              <w:t>2024</w:t>
            </w:r>
          </w:p>
        </w:tc>
        <w:tc>
          <w:tcPr>
            <w:tcW w:w="1277" w:type="dxa"/>
          </w:tcPr>
          <w:p>
            <w:pPr>
              <w:pStyle w:val="TableParagraph"/>
              <w:spacing w:line="275" w:lineRule="exact"/>
              <w:ind w:left="361"/>
              <w:rPr>
                <w:b/>
                <w:sz w:val="24"/>
              </w:rPr>
            </w:pPr>
            <w:r>
              <w:rPr>
                <w:b/>
                <w:color w:val="FFFFFF"/>
                <w:sz w:val="24"/>
              </w:rPr>
              <w:t>Mar-23</w:t>
            </w:r>
          </w:p>
        </w:tc>
        <w:tc>
          <w:tcPr>
            <w:tcW w:w="1318" w:type="dxa"/>
          </w:tcPr>
          <w:p>
            <w:pPr>
              <w:pStyle w:val="TableParagraph"/>
              <w:spacing w:line="275" w:lineRule="exact"/>
              <w:ind w:left="288"/>
              <w:rPr>
                <w:b/>
                <w:sz w:val="24"/>
              </w:rPr>
            </w:pPr>
            <w:r>
              <w:rPr>
                <w:b/>
                <w:color w:val="FFFFFF"/>
                <w:sz w:val="24"/>
              </w:rPr>
              <w:t>Achieved</w:t>
            </w:r>
          </w:p>
        </w:tc>
      </w:tr>
      <w:tr>
        <w:trPr>
          <w:trHeight w:val="505" w:hRule="atLeast"/>
        </w:trPr>
        <w:tc>
          <w:tcPr>
            <w:tcW w:w="4187" w:type="dxa"/>
          </w:tcPr>
          <w:p>
            <w:pPr>
              <w:pStyle w:val="TableParagraph"/>
              <w:spacing w:before="6"/>
              <w:ind w:left="170"/>
              <w:rPr>
                <w:sz w:val="24"/>
              </w:rPr>
            </w:pPr>
            <w:r>
              <w:rPr>
                <w:sz w:val="24"/>
              </w:rPr>
              <w:t>Out of Area Placement (OAP) Bed Days</w:t>
            </w:r>
          </w:p>
        </w:tc>
        <w:tc>
          <w:tcPr>
            <w:tcW w:w="1251" w:type="dxa"/>
          </w:tcPr>
          <w:p>
            <w:pPr>
              <w:pStyle w:val="TableParagraph"/>
              <w:spacing w:before="6"/>
              <w:ind w:left="303"/>
              <w:rPr>
                <w:sz w:val="24"/>
              </w:rPr>
            </w:pPr>
            <w:r>
              <w:rPr>
                <w:sz w:val="24"/>
              </w:rPr>
              <w:t>125</w:t>
            </w:r>
          </w:p>
        </w:tc>
        <w:tc>
          <w:tcPr>
            <w:tcW w:w="1280" w:type="dxa"/>
          </w:tcPr>
          <w:p>
            <w:pPr>
              <w:pStyle w:val="TableParagraph"/>
              <w:spacing w:before="6"/>
              <w:ind w:left="352"/>
              <w:rPr>
                <w:sz w:val="24"/>
              </w:rPr>
            </w:pPr>
            <w:r>
              <w:rPr>
                <w:sz w:val="24"/>
              </w:rPr>
              <w:t>1,175</w:t>
            </w:r>
          </w:p>
        </w:tc>
        <w:tc>
          <w:tcPr>
            <w:tcW w:w="1289" w:type="dxa"/>
          </w:tcPr>
          <w:p>
            <w:pPr>
              <w:pStyle w:val="TableParagraph"/>
              <w:spacing w:before="6"/>
              <w:ind w:left="332"/>
              <w:rPr>
                <w:sz w:val="24"/>
              </w:rPr>
            </w:pPr>
            <w:r>
              <w:rPr>
                <w:sz w:val="24"/>
              </w:rPr>
              <w:t>1,125</w:t>
            </w:r>
          </w:p>
        </w:tc>
        <w:tc>
          <w:tcPr>
            <w:tcW w:w="1277" w:type="dxa"/>
          </w:tcPr>
          <w:p>
            <w:pPr>
              <w:pStyle w:val="TableParagraph"/>
              <w:rPr>
                <w:rFonts w:ascii="Times New Roman"/>
                <w:sz w:val="22"/>
              </w:rPr>
            </w:pPr>
          </w:p>
        </w:tc>
        <w:tc>
          <w:tcPr>
            <w:tcW w:w="1318" w:type="dxa"/>
          </w:tcPr>
          <w:p>
            <w:pPr>
              <w:pStyle w:val="TableParagraph"/>
              <w:spacing w:line="176" w:lineRule="exact"/>
              <w:ind w:left="647"/>
              <w:rPr>
                <w:rFonts w:ascii="Frutiger LT Pro 45 Light"/>
                <w:sz w:val="17"/>
              </w:rPr>
            </w:pPr>
            <w:r>
              <w:rPr>
                <w:rFonts w:ascii="Frutiger LT Pro 45 Light"/>
                <w:position w:val="-3"/>
                <w:sz w:val="17"/>
              </w:rPr>
              <w:drawing>
                <wp:inline distT="0" distB="0" distL="0" distR="0">
                  <wp:extent cx="94845" cy="112014"/>
                  <wp:effectExtent l="0" t="0" r="0" b="0"/>
                  <wp:docPr id="133" name="image99.png"/>
                  <wp:cNvGraphicFramePr>
                    <a:graphicFrameLocks noChangeAspect="1"/>
                  </wp:cNvGraphicFramePr>
                  <a:graphic>
                    <a:graphicData uri="http://schemas.openxmlformats.org/drawingml/2006/picture">
                      <pic:pic>
                        <pic:nvPicPr>
                          <pic:cNvPr id="134" name="image99.png"/>
                          <pic:cNvPicPr/>
                        </pic:nvPicPr>
                        <pic:blipFill>
                          <a:blip r:embed="rId147" cstate="print"/>
                          <a:stretch>
                            <a:fillRect/>
                          </a:stretch>
                        </pic:blipFill>
                        <pic:spPr>
                          <a:xfrm>
                            <a:off x="0" y="0"/>
                            <a:ext cx="94845" cy="112014"/>
                          </a:xfrm>
                          <a:prstGeom prst="rect">
                            <a:avLst/>
                          </a:prstGeom>
                        </pic:spPr>
                      </pic:pic>
                    </a:graphicData>
                  </a:graphic>
                </wp:inline>
              </w:drawing>
            </w:r>
            <w:r>
              <w:rPr>
                <w:rFonts w:ascii="Frutiger LT Pro 45 Light"/>
                <w:position w:val="-3"/>
                <w:sz w:val="17"/>
              </w:rPr>
            </w:r>
          </w:p>
        </w:tc>
      </w:tr>
      <w:tr>
        <w:trPr>
          <w:trHeight w:val="1043" w:hRule="atLeast"/>
        </w:trPr>
        <w:tc>
          <w:tcPr>
            <w:tcW w:w="4187" w:type="dxa"/>
            <w:shd w:val="clear" w:color="auto" w:fill="E1F4FC"/>
          </w:tcPr>
          <w:p>
            <w:pPr>
              <w:pStyle w:val="TableParagraph"/>
              <w:spacing w:line="252" w:lineRule="auto" w:before="76"/>
              <w:ind w:left="170" w:right="301"/>
              <w:jc w:val="both"/>
              <w:rPr>
                <w:sz w:val="24"/>
              </w:rPr>
            </w:pPr>
            <w:r>
              <w:rPr>
                <w:sz w:val="24"/>
              </w:rPr>
              <w:t>Overall Access to Core Community </w:t>
            </w:r>
            <w:r>
              <w:rPr>
                <w:spacing w:val="-2"/>
                <w:sz w:val="24"/>
              </w:rPr>
              <w:t>Mental </w:t>
            </w:r>
            <w:r>
              <w:rPr>
                <w:sz w:val="24"/>
              </w:rPr>
              <w:t>Health</w:t>
            </w:r>
            <w:r>
              <w:rPr>
                <w:spacing w:val="-12"/>
                <w:sz w:val="24"/>
              </w:rPr>
              <w:t> </w:t>
            </w:r>
            <w:r>
              <w:rPr>
                <w:sz w:val="24"/>
              </w:rPr>
              <w:t>Services</w:t>
            </w:r>
            <w:r>
              <w:rPr>
                <w:spacing w:val="-11"/>
                <w:sz w:val="24"/>
              </w:rPr>
              <w:t> </w:t>
            </w:r>
            <w:r>
              <w:rPr>
                <w:sz w:val="24"/>
              </w:rPr>
              <w:t>for</w:t>
            </w:r>
            <w:r>
              <w:rPr>
                <w:spacing w:val="-20"/>
                <w:sz w:val="24"/>
              </w:rPr>
              <w:t> </w:t>
            </w:r>
            <w:r>
              <w:rPr>
                <w:sz w:val="24"/>
              </w:rPr>
              <w:t>Adults</w:t>
            </w:r>
            <w:r>
              <w:rPr>
                <w:spacing w:val="-11"/>
                <w:sz w:val="24"/>
              </w:rPr>
              <w:t> </w:t>
            </w:r>
            <w:r>
              <w:rPr>
                <w:sz w:val="24"/>
              </w:rPr>
              <w:t>and</w:t>
            </w:r>
            <w:r>
              <w:rPr>
                <w:spacing w:val="-11"/>
                <w:sz w:val="24"/>
              </w:rPr>
              <w:t> </w:t>
            </w:r>
            <w:r>
              <w:rPr>
                <w:sz w:val="24"/>
              </w:rPr>
              <w:t>Older</w:t>
            </w:r>
            <w:r>
              <w:rPr>
                <w:spacing w:val="-20"/>
                <w:sz w:val="24"/>
              </w:rPr>
              <w:t> </w:t>
            </w:r>
            <w:r>
              <w:rPr>
                <w:spacing w:val="-2"/>
                <w:sz w:val="24"/>
              </w:rPr>
              <w:t>Adults </w:t>
            </w:r>
            <w:r>
              <w:rPr>
                <w:sz w:val="24"/>
              </w:rPr>
              <w:t>with Severe Mental</w:t>
            </w:r>
            <w:r>
              <w:rPr>
                <w:spacing w:val="-14"/>
                <w:sz w:val="24"/>
              </w:rPr>
              <w:t> </w:t>
            </w:r>
            <w:r>
              <w:rPr>
                <w:sz w:val="24"/>
              </w:rPr>
              <w:t>Illnesses</w:t>
            </w:r>
          </w:p>
        </w:tc>
        <w:tc>
          <w:tcPr>
            <w:tcW w:w="1251" w:type="dxa"/>
            <w:shd w:val="clear" w:color="auto" w:fill="E1F4FC"/>
          </w:tcPr>
          <w:p>
            <w:pPr>
              <w:pStyle w:val="TableParagraph"/>
              <w:rPr>
                <w:rFonts w:ascii="Frutiger LT Pro 45 Light"/>
                <w:b w:val="0"/>
                <w:sz w:val="28"/>
              </w:rPr>
            </w:pPr>
          </w:p>
          <w:p>
            <w:pPr>
              <w:pStyle w:val="TableParagraph"/>
              <w:spacing w:before="10"/>
              <w:rPr>
                <w:rFonts w:ascii="Frutiger LT Pro 45 Light"/>
                <w:b w:val="0"/>
                <w:sz w:val="25"/>
              </w:rPr>
            </w:pPr>
          </w:p>
          <w:p>
            <w:pPr>
              <w:pStyle w:val="TableParagraph"/>
              <w:spacing w:before="1"/>
              <w:ind w:left="303"/>
              <w:rPr>
                <w:sz w:val="24"/>
              </w:rPr>
            </w:pPr>
            <w:r>
              <w:rPr>
                <w:sz w:val="24"/>
              </w:rPr>
              <w:t>19,140</w:t>
            </w:r>
          </w:p>
        </w:tc>
        <w:tc>
          <w:tcPr>
            <w:tcW w:w="1280" w:type="dxa"/>
            <w:shd w:val="clear" w:color="auto" w:fill="E1F4FC"/>
          </w:tcPr>
          <w:p>
            <w:pPr>
              <w:pStyle w:val="TableParagraph"/>
              <w:rPr>
                <w:rFonts w:ascii="Frutiger LT Pro 45 Light"/>
                <w:b w:val="0"/>
                <w:sz w:val="28"/>
              </w:rPr>
            </w:pPr>
          </w:p>
          <w:p>
            <w:pPr>
              <w:pStyle w:val="TableParagraph"/>
              <w:spacing w:before="10"/>
              <w:rPr>
                <w:rFonts w:ascii="Frutiger LT Pro 45 Light"/>
                <w:b w:val="0"/>
                <w:sz w:val="25"/>
              </w:rPr>
            </w:pPr>
          </w:p>
          <w:p>
            <w:pPr>
              <w:pStyle w:val="TableParagraph"/>
              <w:spacing w:before="1"/>
              <w:ind w:left="352"/>
              <w:rPr>
                <w:sz w:val="24"/>
              </w:rPr>
            </w:pPr>
            <w:r>
              <w:rPr>
                <w:sz w:val="24"/>
              </w:rPr>
              <w:t>18,828</w:t>
            </w:r>
          </w:p>
        </w:tc>
        <w:tc>
          <w:tcPr>
            <w:tcW w:w="1289" w:type="dxa"/>
            <w:shd w:val="clear" w:color="auto" w:fill="E1F4FC"/>
          </w:tcPr>
          <w:p>
            <w:pPr>
              <w:pStyle w:val="TableParagraph"/>
              <w:rPr>
                <w:rFonts w:ascii="Frutiger LT Pro 45 Light"/>
                <w:b w:val="0"/>
                <w:sz w:val="28"/>
              </w:rPr>
            </w:pPr>
          </w:p>
          <w:p>
            <w:pPr>
              <w:pStyle w:val="TableParagraph"/>
              <w:spacing w:before="10"/>
              <w:rPr>
                <w:rFonts w:ascii="Frutiger LT Pro 45 Light"/>
                <w:b w:val="0"/>
                <w:sz w:val="25"/>
              </w:rPr>
            </w:pPr>
          </w:p>
          <w:p>
            <w:pPr>
              <w:pStyle w:val="TableParagraph"/>
              <w:spacing w:before="1"/>
              <w:ind w:left="332"/>
              <w:rPr>
                <w:sz w:val="24"/>
              </w:rPr>
            </w:pPr>
            <w:r>
              <w:rPr>
                <w:sz w:val="24"/>
              </w:rPr>
              <w:t>18,785</w:t>
            </w:r>
          </w:p>
        </w:tc>
        <w:tc>
          <w:tcPr>
            <w:tcW w:w="1277" w:type="dxa"/>
            <w:shd w:val="clear" w:color="auto" w:fill="E1F4FC"/>
          </w:tcPr>
          <w:p>
            <w:pPr>
              <w:pStyle w:val="TableParagraph"/>
              <w:rPr>
                <w:rFonts w:ascii="Frutiger LT Pro 45 Light"/>
                <w:b w:val="0"/>
                <w:sz w:val="20"/>
              </w:rPr>
            </w:pPr>
          </w:p>
          <w:p>
            <w:pPr>
              <w:pStyle w:val="TableParagraph"/>
              <w:rPr>
                <w:rFonts w:ascii="Frutiger LT Pro 45 Light"/>
                <w:b w:val="0"/>
                <w:sz w:val="20"/>
              </w:rPr>
            </w:pPr>
          </w:p>
          <w:p>
            <w:pPr>
              <w:pStyle w:val="TableParagraph"/>
              <w:spacing w:before="8"/>
              <w:rPr>
                <w:rFonts w:ascii="Frutiger LT Pro 45 Light"/>
                <w:b w:val="0"/>
                <w:sz w:val="11"/>
              </w:rPr>
            </w:pPr>
          </w:p>
          <w:p>
            <w:pPr>
              <w:pStyle w:val="TableParagraph"/>
              <w:ind w:left="525"/>
              <w:rPr>
                <w:rFonts w:ascii="Frutiger LT Pro 45 Light"/>
                <w:sz w:val="20"/>
              </w:rPr>
            </w:pPr>
            <w:r>
              <w:rPr>
                <w:rFonts w:ascii="Frutiger LT Pro 45 Light"/>
                <w:sz w:val="20"/>
              </w:rPr>
              <w:pict>
                <v:group style="width:11.45pt;height:15.85pt;mso-position-horizontal-relative:char;mso-position-vertical-relative:line" coordorigin="0,0" coordsize="229,317">
                  <v:line style="position:absolute" from="114,0" to="114,297" stroked="true" strokeweight="2pt" strokecolor="#f2001c">
                    <v:stroke dashstyle="solid"/>
                  </v:line>
                  <v:shape style="position:absolute;left:20;top:195;width:189;height:102" coordorigin="20,195" coordsize="189,102" path="m209,195l114,297,20,195e" filled="false" stroked="true" strokeweight="2pt" strokecolor="#f2001c">
                    <v:path arrowok="t"/>
                    <v:stroke dashstyle="solid"/>
                  </v:shape>
                </v:group>
              </w:pict>
            </w:r>
            <w:r>
              <w:rPr>
                <w:rFonts w:ascii="Frutiger LT Pro 45 Light"/>
                <w:sz w:val="20"/>
              </w:rPr>
            </w:r>
          </w:p>
        </w:tc>
        <w:tc>
          <w:tcPr>
            <w:tcW w:w="1318" w:type="dxa"/>
            <w:shd w:val="clear" w:color="auto" w:fill="E1F4FC"/>
          </w:tcPr>
          <w:p>
            <w:pPr>
              <w:pStyle w:val="TableParagraph"/>
              <w:rPr>
                <w:rFonts w:ascii="Frutiger LT Pro 45 Light"/>
                <w:b w:val="0"/>
                <w:sz w:val="20"/>
              </w:rPr>
            </w:pPr>
          </w:p>
          <w:p>
            <w:pPr>
              <w:pStyle w:val="TableParagraph"/>
              <w:rPr>
                <w:rFonts w:ascii="Frutiger LT Pro 45 Light"/>
                <w:b w:val="0"/>
                <w:sz w:val="20"/>
              </w:rPr>
            </w:pPr>
          </w:p>
          <w:p>
            <w:pPr>
              <w:pStyle w:val="TableParagraph"/>
              <w:spacing w:before="6" w:after="1"/>
              <w:rPr>
                <w:rFonts w:ascii="Frutiger LT Pro 45 Light"/>
                <w:b w:val="0"/>
                <w:sz w:val="19"/>
              </w:rPr>
            </w:pPr>
          </w:p>
          <w:p>
            <w:pPr>
              <w:pStyle w:val="TableParagraph"/>
              <w:spacing w:line="175" w:lineRule="exact"/>
              <w:ind w:left="647"/>
              <w:rPr>
                <w:rFonts w:ascii="Frutiger LT Pro 45 Light"/>
                <w:sz w:val="17"/>
              </w:rPr>
            </w:pPr>
            <w:r>
              <w:rPr>
                <w:rFonts w:ascii="Frutiger LT Pro 45 Light"/>
                <w:position w:val="-3"/>
                <w:sz w:val="17"/>
              </w:rPr>
              <w:drawing>
                <wp:inline distT="0" distB="0" distL="0" distR="0">
                  <wp:extent cx="94603" cy="111728"/>
                  <wp:effectExtent l="0" t="0" r="0" b="0"/>
                  <wp:docPr id="135" name="image100.png"/>
                  <wp:cNvGraphicFramePr>
                    <a:graphicFrameLocks noChangeAspect="1"/>
                  </wp:cNvGraphicFramePr>
                  <a:graphic>
                    <a:graphicData uri="http://schemas.openxmlformats.org/drawingml/2006/picture">
                      <pic:pic>
                        <pic:nvPicPr>
                          <pic:cNvPr id="136" name="image100.png"/>
                          <pic:cNvPicPr/>
                        </pic:nvPicPr>
                        <pic:blipFill>
                          <a:blip r:embed="rId148" cstate="print"/>
                          <a:stretch>
                            <a:fillRect/>
                          </a:stretch>
                        </pic:blipFill>
                        <pic:spPr>
                          <a:xfrm>
                            <a:off x="0" y="0"/>
                            <a:ext cx="94603" cy="111728"/>
                          </a:xfrm>
                          <a:prstGeom prst="rect">
                            <a:avLst/>
                          </a:prstGeom>
                        </pic:spPr>
                      </pic:pic>
                    </a:graphicData>
                  </a:graphic>
                </wp:inline>
              </w:drawing>
            </w:r>
            <w:r>
              <w:rPr>
                <w:rFonts w:ascii="Frutiger LT Pro 45 Light"/>
                <w:position w:val="-3"/>
                <w:sz w:val="17"/>
              </w:rPr>
            </w:r>
          </w:p>
        </w:tc>
      </w:tr>
      <w:tr>
        <w:trPr>
          <w:trHeight w:val="927" w:hRule="atLeast"/>
        </w:trPr>
        <w:tc>
          <w:tcPr>
            <w:tcW w:w="4187" w:type="dxa"/>
          </w:tcPr>
          <w:p>
            <w:pPr>
              <w:pStyle w:val="TableParagraph"/>
              <w:spacing w:line="252" w:lineRule="auto" w:before="185"/>
              <w:ind w:left="170" w:right="539"/>
              <w:rPr>
                <w:sz w:val="24"/>
              </w:rPr>
            </w:pPr>
            <w:r>
              <w:rPr>
                <w:sz w:val="24"/>
              </w:rPr>
              <w:t>Access to Children and Young People’s Mental Health Services</w:t>
            </w:r>
          </w:p>
        </w:tc>
        <w:tc>
          <w:tcPr>
            <w:tcW w:w="1251" w:type="dxa"/>
          </w:tcPr>
          <w:p>
            <w:pPr>
              <w:pStyle w:val="TableParagraph"/>
              <w:spacing w:before="1"/>
              <w:rPr>
                <w:rFonts w:ascii="Frutiger LT Pro 45 Light"/>
                <w:b w:val="0"/>
                <w:sz w:val="39"/>
              </w:rPr>
            </w:pPr>
          </w:p>
          <w:p>
            <w:pPr>
              <w:pStyle w:val="TableParagraph"/>
              <w:ind w:left="303"/>
              <w:rPr>
                <w:sz w:val="24"/>
              </w:rPr>
            </w:pPr>
            <w:r>
              <w:rPr>
                <w:sz w:val="24"/>
              </w:rPr>
              <w:t>21,171</w:t>
            </w:r>
          </w:p>
        </w:tc>
        <w:tc>
          <w:tcPr>
            <w:tcW w:w="1280" w:type="dxa"/>
          </w:tcPr>
          <w:p>
            <w:pPr>
              <w:pStyle w:val="TableParagraph"/>
              <w:spacing w:before="1"/>
              <w:rPr>
                <w:rFonts w:ascii="Frutiger LT Pro 45 Light"/>
                <w:b w:val="0"/>
                <w:sz w:val="39"/>
              </w:rPr>
            </w:pPr>
          </w:p>
          <w:p>
            <w:pPr>
              <w:pStyle w:val="TableParagraph"/>
              <w:ind w:left="352"/>
              <w:rPr>
                <w:sz w:val="24"/>
              </w:rPr>
            </w:pPr>
            <w:r>
              <w:rPr>
                <w:sz w:val="24"/>
              </w:rPr>
              <w:t>17,850</w:t>
            </w:r>
          </w:p>
        </w:tc>
        <w:tc>
          <w:tcPr>
            <w:tcW w:w="1289" w:type="dxa"/>
          </w:tcPr>
          <w:p>
            <w:pPr>
              <w:pStyle w:val="TableParagraph"/>
              <w:spacing w:before="1"/>
              <w:rPr>
                <w:rFonts w:ascii="Frutiger LT Pro 45 Light"/>
                <w:b w:val="0"/>
                <w:sz w:val="39"/>
              </w:rPr>
            </w:pPr>
          </w:p>
          <w:p>
            <w:pPr>
              <w:pStyle w:val="TableParagraph"/>
              <w:ind w:left="332"/>
              <w:rPr>
                <w:sz w:val="24"/>
              </w:rPr>
            </w:pPr>
            <w:r>
              <w:rPr>
                <w:sz w:val="24"/>
              </w:rPr>
              <w:t>21,595</w:t>
            </w:r>
          </w:p>
        </w:tc>
        <w:tc>
          <w:tcPr>
            <w:tcW w:w="1277" w:type="dxa"/>
          </w:tcPr>
          <w:p>
            <w:pPr>
              <w:pStyle w:val="TableParagraph"/>
              <w:rPr>
                <w:rFonts w:ascii="Frutiger LT Pro 45 Light"/>
                <w:b w:val="0"/>
                <w:sz w:val="20"/>
              </w:rPr>
            </w:pPr>
          </w:p>
          <w:p>
            <w:pPr>
              <w:pStyle w:val="TableParagraph"/>
              <w:spacing w:before="8"/>
              <w:rPr>
                <w:rFonts w:ascii="Frutiger LT Pro 45 Light"/>
                <w:b w:val="0"/>
                <w:sz w:val="18"/>
              </w:rPr>
            </w:pPr>
          </w:p>
          <w:p>
            <w:pPr>
              <w:pStyle w:val="TableParagraph"/>
              <w:ind w:left="525"/>
              <w:rPr>
                <w:rFonts w:ascii="Frutiger LT Pro 45 Light"/>
                <w:sz w:val="20"/>
              </w:rPr>
            </w:pPr>
            <w:r>
              <w:rPr>
                <w:rFonts w:ascii="Frutiger LT Pro 45 Light"/>
                <w:sz w:val="20"/>
              </w:rPr>
              <w:pict>
                <v:group style="width:11.45pt;height:15.85pt;mso-position-horizontal-relative:char;mso-position-vertical-relative:line" coordorigin="0,0" coordsize="229,317">
                  <v:line style="position:absolute" from="114,20" to="114,317" stroked="true" strokeweight="2pt" strokecolor="#7ab838">
                    <v:stroke dashstyle="solid"/>
                  </v:line>
                  <v:shape style="position:absolute;left:20;top:20;width:189;height:102" coordorigin="20,20" coordsize="189,102" path="m20,122l114,20,209,122e" filled="false" stroked="true" strokeweight="2pt" strokecolor="#7ab838">
                    <v:path arrowok="t"/>
                    <v:stroke dashstyle="solid"/>
                  </v:shape>
                </v:group>
              </w:pict>
            </w:r>
            <w:r>
              <w:rPr>
                <w:rFonts w:ascii="Frutiger LT Pro 45 Light"/>
                <w:sz w:val="20"/>
              </w:rPr>
            </w:r>
          </w:p>
        </w:tc>
        <w:tc>
          <w:tcPr>
            <w:tcW w:w="1318" w:type="dxa"/>
          </w:tcPr>
          <w:p>
            <w:pPr>
              <w:pStyle w:val="TableParagraph"/>
              <w:rPr>
                <w:rFonts w:ascii="Frutiger LT Pro 45 Light"/>
                <w:b w:val="0"/>
                <w:sz w:val="20"/>
              </w:rPr>
            </w:pPr>
          </w:p>
          <w:p>
            <w:pPr>
              <w:pStyle w:val="TableParagraph"/>
              <w:spacing w:before="3"/>
              <w:rPr>
                <w:rFonts w:ascii="Frutiger LT Pro 45 Light"/>
                <w:b w:val="0"/>
                <w:sz w:val="24"/>
              </w:rPr>
            </w:pPr>
          </w:p>
          <w:p>
            <w:pPr>
              <w:pStyle w:val="TableParagraph"/>
              <w:spacing w:line="172" w:lineRule="exact"/>
              <w:ind w:left="597"/>
              <w:rPr>
                <w:rFonts w:ascii="Frutiger LT Pro 45 Light"/>
                <w:sz w:val="17"/>
              </w:rPr>
            </w:pPr>
            <w:r>
              <w:rPr>
                <w:rFonts w:ascii="Frutiger LT Pro 45 Light"/>
                <w:position w:val="-2"/>
                <w:sz w:val="17"/>
              </w:rPr>
              <w:drawing>
                <wp:inline distT="0" distB="0" distL="0" distR="0">
                  <wp:extent cx="118954" cy="109537"/>
                  <wp:effectExtent l="0" t="0" r="0" b="0"/>
                  <wp:docPr id="137" name="image101.png"/>
                  <wp:cNvGraphicFramePr>
                    <a:graphicFrameLocks noChangeAspect="1"/>
                  </wp:cNvGraphicFramePr>
                  <a:graphic>
                    <a:graphicData uri="http://schemas.openxmlformats.org/drawingml/2006/picture">
                      <pic:pic>
                        <pic:nvPicPr>
                          <pic:cNvPr id="138" name="image101.png"/>
                          <pic:cNvPicPr/>
                        </pic:nvPicPr>
                        <pic:blipFill>
                          <a:blip r:embed="rId149" cstate="print"/>
                          <a:stretch>
                            <a:fillRect/>
                          </a:stretch>
                        </pic:blipFill>
                        <pic:spPr>
                          <a:xfrm>
                            <a:off x="0" y="0"/>
                            <a:ext cx="118954" cy="109537"/>
                          </a:xfrm>
                          <a:prstGeom prst="rect">
                            <a:avLst/>
                          </a:prstGeom>
                        </pic:spPr>
                      </pic:pic>
                    </a:graphicData>
                  </a:graphic>
                </wp:inline>
              </w:drawing>
            </w:r>
            <w:r>
              <w:rPr>
                <w:rFonts w:ascii="Frutiger LT Pro 45 Light"/>
                <w:position w:val="-2"/>
                <w:sz w:val="17"/>
              </w:rPr>
            </w:r>
          </w:p>
        </w:tc>
      </w:tr>
      <w:tr>
        <w:trPr>
          <w:trHeight w:val="875" w:hRule="atLeast"/>
        </w:trPr>
        <w:tc>
          <w:tcPr>
            <w:tcW w:w="4187" w:type="dxa"/>
            <w:shd w:val="clear" w:color="auto" w:fill="E1F4FC"/>
          </w:tcPr>
          <w:p>
            <w:pPr>
              <w:pStyle w:val="TableParagraph"/>
              <w:spacing w:line="252" w:lineRule="auto" w:before="122"/>
              <w:ind w:left="170" w:right="539"/>
              <w:rPr>
                <w:sz w:val="24"/>
              </w:rPr>
            </w:pPr>
            <w:r>
              <w:rPr>
                <w:sz w:val="24"/>
              </w:rPr>
              <w:t>Estimated Diagnosis Rate for People With Dementia</w:t>
            </w:r>
          </w:p>
        </w:tc>
        <w:tc>
          <w:tcPr>
            <w:tcW w:w="1251" w:type="dxa"/>
            <w:shd w:val="clear" w:color="auto" w:fill="E1F4FC"/>
          </w:tcPr>
          <w:p>
            <w:pPr>
              <w:pStyle w:val="TableParagraph"/>
              <w:spacing w:before="10"/>
              <w:rPr>
                <w:rFonts w:ascii="Frutiger LT Pro 45 Light"/>
                <w:b w:val="0"/>
                <w:sz w:val="33"/>
              </w:rPr>
            </w:pPr>
          </w:p>
          <w:p>
            <w:pPr>
              <w:pStyle w:val="TableParagraph"/>
              <w:ind w:left="303"/>
              <w:rPr>
                <w:sz w:val="24"/>
              </w:rPr>
            </w:pPr>
            <w:r>
              <w:rPr>
                <w:sz w:val="24"/>
              </w:rPr>
              <w:t>64.4%</w:t>
            </w:r>
          </w:p>
        </w:tc>
        <w:tc>
          <w:tcPr>
            <w:tcW w:w="1280" w:type="dxa"/>
            <w:shd w:val="clear" w:color="auto" w:fill="E1F4FC"/>
          </w:tcPr>
          <w:p>
            <w:pPr>
              <w:pStyle w:val="TableParagraph"/>
              <w:spacing w:before="10"/>
              <w:rPr>
                <w:rFonts w:ascii="Frutiger LT Pro 45 Light"/>
                <w:b w:val="0"/>
                <w:sz w:val="33"/>
              </w:rPr>
            </w:pPr>
          </w:p>
          <w:p>
            <w:pPr>
              <w:pStyle w:val="TableParagraph"/>
              <w:ind w:left="352"/>
              <w:rPr>
                <w:sz w:val="24"/>
              </w:rPr>
            </w:pPr>
            <w:r>
              <w:rPr>
                <w:sz w:val="24"/>
              </w:rPr>
              <w:t>58.1%</w:t>
            </w:r>
          </w:p>
        </w:tc>
        <w:tc>
          <w:tcPr>
            <w:tcW w:w="1289" w:type="dxa"/>
            <w:shd w:val="clear" w:color="auto" w:fill="E1F4FC"/>
          </w:tcPr>
          <w:p>
            <w:pPr>
              <w:pStyle w:val="TableParagraph"/>
              <w:spacing w:before="10"/>
              <w:rPr>
                <w:rFonts w:ascii="Frutiger LT Pro 45 Light"/>
                <w:b w:val="0"/>
                <w:sz w:val="33"/>
              </w:rPr>
            </w:pPr>
          </w:p>
          <w:p>
            <w:pPr>
              <w:pStyle w:val="TableParagraph"/>
              <w:ind w:left="332"/>
              <w:rPr>
                <w:sz w:val="24"/>
              </w:rPr>
            </w:pPr>
            <w:r>
              <w:rPr>
                <w:sz w:val="24"/>
              </w:rPr>
              <w:t>58.6%</w:t>
            </w:r>
          </w:p>
        </w:tc>
        <w:tc>
          <w:tcPr>
            <w:tcW w:w="1277" w:type="dxa"/>
            <w:shd w:val="clear" w:color="auto" w:fill="E1F4FC"/>
          </w:tcPr>
          <w:p>
            <w:pPr>
              <w:pStyle w:val="TableParagraph"/>
              <w:rPr>
                <w:rFonts w:ascii="Frutiger LT Pro 45 Light"/>
                <w:b w:val="0"/>
                <w:sz w:val="20"/>
              </w:rPr>
            </w:pPr>
          </w:p>
          <w:p>
            <w:pPr>
              <w:pStyle w:val="TableParagraph"/>
              <w:spacing w:before="9"/>
              <w:rPr>
                <w:rFonts w:ascii="Frutiger LT Pro 45 Light"/>
                <w:b w:val="0"/>
                <w:sz w:val="12"/>
              </w:rPr>
            </w:pPr>
          </w:p>
          <w:p>
            <w:pPr>
              <w:pStyle w:val="TableParagraph"/>
              <w:ind w:left="525"/>
              <w:rPr>
                <w:rFonts w:ascii="Frutiger LT Pro 45 Light"/>
                <w:sz w:val="20"/>
              </w:rPr>
            </w:pPr>
            <w:r>
              <w:rPr>
                <w:rFonts w:ascii="Frutiger LT Pro 45 Light"/>
                <w:sz w:val="20"/>
              </w:rPr>
              <w:pict>
                <v:group style="width:11.45pt;height:15.85pt;mso-position-horizontal-relative:char;mso-position-vertical-relative:line" coordorigin="0,0" coordsize="229,317">
                  <v:line style="position:absolute" from="114,20" to="114,317" stroked="true" strokeweight="2pt" strokecolor="#7ab838">
                    <v:stroke dashstyle="solid"/>
                  </v:line>
                  <v:shape style="position:absolute;left:20;top:20;width:189;height:102" coordorigin="20,20" coordsize="189,102" path="m20,122l114,20,209,122e" filled="false" stroked="true" strokeweight="2pt" strokecolor="#7ab838">
                    <v:path arrowok="t"/>
                    <v:stroke dashstyle="solid"/>
                  </v:shape>
                </v:group>
              </w:pict>
            </w:r>
            <w:r>
              <w:rPr>
                <w:rFonts w:ascii="Frutiger LT Pro 45 Light"/>
                <w:sz w:val="20"/>
              </w:rPr>
            </w:r>
          </w:p>
        </w:tc>
        <w:tc>
          <w:tcPr>
            <w:tcW w:w="1318" w:type="dxa"/>
            <w:shd w:val="clear" w:color="auto" w:fill="E1F4FC"/>
          </w:tcPr>
          <w:p>
            <w:pPr>
              <w:pStyle w:val="TableParagraph"/>
              <w:rPr>
                <w:rFonts w:ascii="Frutiger LT Pro 45 Light"/>
                <w:b w:val="0"/>
                <w:sz w:val="20"/>
              </w:rPr>
            </w:pPr>
          </w:p>
          <w:p>
            <w:pPr>
              <w:pStyle w:val="TableParagraph"/>
              <w:spacing w:before="2"/>
              <w:rPr>
                <w:rFonts w:ascii="Frutiger LT Pro 45 Light"/>
                <w:b w:val="0"/>
                <w:sz w:val="18"/>
              </w:rPr>
            </w:pPr>
          </w:p>
          <w:p>
            <w:pPr>
              <w:pStyle w:val="TableParagraph"/>
              <w:spacing w:line="175" w:lineRule="exact"/>
              <w:ind w:left="647"/>
              <w:rPr>
                <w:rFonts w:ascii="Frutiger LT Pro 45 Light"/>
                <w:sz w:val="17"/>
              </w:rPr>
            </w:pPr>
            <w:r>
              <w:rPr>
                <w:rFonts w:ascii="Frutiger LT Pro 45 Light"/>
                <w:position w:val="-3"/>
                <w:sz w:val="17"/>
              </w:rPr>
              <w:drawing>
                <wp:inline distT="0" distB="0" distL="0" distR="0">
                  <wp:extent cx="94603" cy="111728"/>
                  <wp:effectExtent l="0" t="0" r="0" b="0"/>
                  <wp:docPr id="139" name="image100.png"/>
                  <wp:cNvGraphicFramePr>
                    <a:graphicFrameLocks noChangeAspect="1"/>
                  </wp:cNvGraphicFramePr>
                  <a:graphic>
                    <a:graphicData uri="http://schemas.openxmlformats.org/drawingml/2006/picture">
                      <pic:pic>
                        <pic:nvPicPr>
                          <pic:cNvPr id="140" name="image100.png"/>
                          <pic:cNvPicPr/>
                        </pic:nvPicPr>
                        <pic:blipFill>
                          <a:blip r:embed="rId148" cstate="print"/>
                          <a:stretch>
                            <a:fillRect/>
                          </a:stretch>
                        </pic:blipFill>
                        <pic:spPr>
                          <a:xfrm>
                            <a:off x="0" y="0"/>
                            <a:ext cx="94603" cy="111728"/>
                          </a:xfrm>
                          <a:prstGeom prst="rect">
                            <a:avLst/>
                          </a:prstGeom>
                        </pic:spPr>
                      </pic:pic>
                    </a:graphicData>
                  </a:graphic>
                </wp:inline>
              </w:drawing>
            </w:r>
            <w:r>
              <w:rPr>
                <w:rFonts w:ascii="Frutiger LT Pro 45 Light"/>
                <w:position w:val="-3"/>
                <w:sz w:val="17"/>
              </w:rPr>
            </w:r>
          </w:p>
        </w:tc>
      </w:tr>
      <w:tr>
        <w:trPr>
          <w:trHeight w:val="575" w:hRule="atLeast"/>
        </w:trPr>
        <w:tc>
          <w:tcPr>
            <w:tcW w:w="4187" w:type="dxa"/>
          </w:tcPr>
          <w:p>
            <w:pPr>
              <w:pStyle w:val="TableParagraph"/>
              <w:spacing w:before="110"/>
              <w:ind w:left="170"/>
              <w:rPr>
                <w:sz w:val="24"/>
              </w:rPr>
            </w:pPr>
            <w:r>
              <w:rPr>
                <w:sz w:val="24"/>
              </w:rPr>
              <w:t>Access to NHS Talking Therapies</w:t>
            </w:r>
          </w:p>
        </w:tc>
        <w:tc>
          <w:tcPr>
            <w:tcW w:w="1251" w:type="dxa"/>
          </w:tcPr>
          <w:p>
            <w:pPr>
              <w:pStyle w:val="TableParagraph"/>
              <w:spacing w:before="110"/>
              <w:ind w:left="303"/>
              <w:rPr>
                <w:sz w:val="24"/>
              </w:rPr>
            </w:pPr>
            <w:r>
              <w:rPr>
                <w:sz w:val="24"/>
              </w:rPr>
              <w:t>3,078</w:t>
            </w:r>
          </w:p>
        </w:tc>
        <w:tc>
          <w:tcPr>
            <w:tcW w:w="1280" w:type="dxa"/>
          </w:tcPr>
          <w:p>
            <w:pPr>
              <w:pStyle w:val="TableParagraph"/>
              <w:spacing w:before="110"/>
              <w:ind w:left="352"/>
              <w:rPr>
                <w:sz w:val="24"/>
              </w:rPr>
            </w:pPr>
            <w:r>
              <w:rPr>
                <w:sz w:val="24"/>
              </w:rPr>
              <w:t>2,820</w:t>
            </w:r>
          </w:p>
        </w:tc>
        <w:tc>
          <w:tcPr>
            <w:tcW w:w="1289" w:type="dxa"/>
          </w:tcPr>
          <w:p>
            <w:pPr>
              <w:pStyle w:val="TableParagraph"/>
              <w:spacing w:before="110"/>
              <w:ind w:left="332"/>
              <w:rPr>
                <w:sz w:val="24"/>
              </w:rPr>
            </w:pPr>
            <w:r>
              <w:rPr>
                <w:sz w:val="24"/>
              </w:rPr>
              <w:t>2,625</w:t>
            </w:r>
          </w:p>
        </w:tc>
        <w:tc>
          <w:tcPr>
            <w:tcW w:w="1277" w:type="dxa"/>
          </w:tcPr>
          <w:p>
            <w:pPr>
              <w:pStyle w:val="TableParagraph"/>
              <w:spacing w:before="9"/>
              <w:rPr>
                <w:rFonts w:ascii="Frutiger LT Pro 45 Light"/>
                <w:b w:val="0"/>
                <w:sz w:val="8"/>
              </w:rPr>
            </w:pPr>
          </w:p>
          <w:p>
            <w:pPr>
              <w:pStyle w:val="TableParagraph"/>
              <w:ind w:left="525"/>
              <w:rPr>
                <w:rFonts w:ascii="Frutiger LT Pro 45 Light"/>
                <w:sz w:val="20"/>
              </w:rPr>
            </w:pPr>
            <w:r>
              <w:rPr>
                <w:rFonts w:ascii="Frutiger LT Pro 45 Light"/>
                <w:sz w:val="20"/>
              </w:rPr>
              <w:pict>
                <v:group style="width:11.45pt;height:15.85pt;mso-position-horizontal-relative:char;mso-position-vertical-relative:line" coordorigin="0,0" coordsize="229,317">
                  <v:line style="position:absolute" from="114,0" to="114,297" stroked="true" strokeweight="2pt" strokecolor="#f2001c">
                    <v:stroke dashstyle="solid"/>
                  </v:line>
                  <v:shape style="position:absolute;left:20;top:195;width:189;height:102" coordorigin="20,195" coordsize="189,102" path="m209,195l114,297,20,195e" filled="false" stroked="true" strokeweight="2pt" strokecolor="#f2001c">
                    <v:path arrowok="t"/>
                    <v:stroke dashstyle="solid"/>
                  </v:shape>
                </v:group>
              </w:pict>
            </w:r>
            <w:r>
              <w:rPr>
                <w:rFonts w:ascii="Frutiger LT Pro 45 Light"/>
                <w:sz w:val="20"/>
              </w:rPr>
            </w:r>
          </w:p>
        </w:tc>
        <w:tc>
          <w:tcPr>
            <w:tcW w:w="1318" w:type="dxa"/>
          </w:tcPr>
          <w:p>
            <w:pPr>
              <w:pStyle w:val="TableParagraph"/>
              <w:spacing w:before="7"/>
              <w:rPr>
                <w:rFonts w:ascii="Frutiger LT Pro 45 Light"/>
                <w:b w:val="0"/>
                <w:sz w:val="16"/>
              </w:rPr>
            </w:pPr>
          </w:p>
          <w:p>
            <w:pPr>
              <w:pStyle w:val="TableParagraph"/>
              <w:spacing w:line="175" w:lineRule="exact"/>
              <w:ind w:left="647"/>
              <w:rPr>
                <w:rFonts w:ascii="Frutiger LT Pro 45 Light"/>
                <w:sz w:val="17"/>
              </w:rPr>
            </w:pPr>
            <w:r>
              <w:rPr>
                <w:rFonts w:ascii="Frutiger LT Pro 45 Light"/>
                <w:position w:val="-3"/>
                <w:sz w:val="17"/>
              </w:rPr>
              <w:drawing>
                <wp:inline distT="0" distB="0" distL="0" distR="0">
                  <wp:extent cx="94603" cy="111728"/>
                  <wp:effectExtent l="0" t="0" r="0" b="0"/>
                  <wp:docPr id="141" name="image102.png"/>
                  <wp:cNvGraphicFramePr>
                    <a:graphicFrameLocks noChangeAspect="1"/>
                  </wp:cNvGraphicFramePr>
                  <a:graphic>
                    <a:graphicData uri="http://schemas.openxmlformats.org/drawingml/2006/picture">
                      <pic:pic>
                        <pic:nvPicPr>
                          <pic:cNvPr id="142" name="image102.png"/>
                          <pic:cNvPicPr/>
                        </pic:nvPicPr>
                        <pic:blipFill>
                          <a:blip r:embed="rId150" cstate="print"/>
                          <a:stretch>
                            <a:fillRect/>
                          </a:stretch>
                        </pic:blipFill>
                        <pic:spPr>
                          <a:xfrm>
                            <a:off x="0" y="0"/>
                            <a:ext cx="94603" cy="111728"/>
                          </a:xfrm>
                          <a:prstGeom prst="rect">
                            <a:avLst/>
                          </a:prstGeom>
                        </pic:spPr>
                      </pic:pic>
                    </a:graphicData>
                  </a:graphic>
                </wp:inline>
              </w:drawing>
            </w:r>
            <w:r>
              <w:rPr>
                <w:rFonts w:ascii="Frutiger LT Pro 45 Light"/>
                <w:position w:val="-3"/>
                <w:sz w:val="17"/>
              </w:rPr>
            </w:r>
          </w:p>
        </w:tc>
      </w:tr>
      <w:tr>
        <w:trPr>
          <w:trHeight w:val="875" w:hRule="atLeast"/>
        </w:trPr>
        <w:tc>
          <w:tcPr>
            <w:tcW w:w="4187" w:type="dxa"/>
            <w:shd w:val="clear" w:color="auto" w:fill="E1F4FC"/>
          </w:tcPr>
          <w:p>
            <w:pPr>
              <w:pStyle w:val="TableParagraph"/>
              <w:spacing w:line="252" w:lineRule="auto" w:before="110"/>
              <w:ind w:left="170" w:right="420"/>
              <w:rPr>
                <w:sz w:val="24"/>
              </w:rPr>
            </w:pPr>
            <w:r>
              <w:rPr>
                <w:sz w:val="24"/>
              </w:rPr>
              <w:t>Women Accessing Specialist Community Perinatal Mental Health Services</w:t>
            </w:r>
          </w:p>
        </w:tc>
        <w:tc>
          <w:tcPr>
            <w:tcW w:w="1251" w:type="dxa"/>
            <w:shd w:val="clear" w:color="auto" w:fill="E1F4FC"/>
          </w:tcPr>
          <w:p>
            <w:pPr>
              <w:pStyle w:val="TableParagraph"/>
              <w:spacing w:before="11"/>
              <w:rPr>
                <w:rFonts w:ascii="Frutiger LT Pro 45 Light"/>
                <w:b w:val="0"/>
                <w:sz w:val="32"/>
              </w:rPr>
            </w:pPr>
          </w:p>
          <w:p>
            <w:pPr>
              <w:pStyle w:val="TableParagraph"/>
              <w:ind w:left="303"/>
              <w:rPr>
                <w:sz w:val="24"/>
              </w:rPr>
            </w:pPr>
            <w:r>
              <w:rPr>
                <w:sz w:val="24"/>
              </w:rPr>
              <w:t>1,389</w:t>
            </w:r>
          </w:p>
        </w:tc>
        <w:tc>
          <w:tcPr>
            <w:tcW w:w="1280" w:type="dxa"/>
            <w:shd w:val="clear" w:color="auto" w:fill="E1F4FC"/>
          </w:tcPr>
          <w:p>
            <w:pPr>
              <w:pStyle w:val="TableParagraph"/>
              <w:spacing w:before="11"/>
              <w:rPr>
                <w:rFonts w:ascii="Frutiger LT Pro 45 Light"/>
                <w:b w:val="0"/>
                <w:sz w:val="32"/>
              </w:rPr>
            </w:pPr>
          </w:p>
          <w:p>
            <w:pPr>
              <w:pStyle w:val="TableParagraph"/>
              <w:ind w:left="352"/>
              <w:rPr>
                <w:sz w:val="24"/>
              </w:rPr>
            </w:pPr>
            <w:r>
              <w:rPr>
                <w:sz w:val="24"/>
              </w:rPr>
              <w:t>992</w:t>
            </w:r>
          </w:p>
        </w:tc>
        <w:tc>
          <w:tcPr>
            <w:tcW w:w="1289" w:type="dxa"/>
            <w:shd w:val="clear" w:color="auto" w:fill="E1F4FC"/>
          </w:tcPr>
          <w:p>
            <w:pPr>
              <w:pStyle w:val="TableParagraph"/>
              <w:spacing w:before="11"/>
              <w:rPr>
                <w:rFonts w:ascii="Frutiger LT Pro 45 Light"/>
                <w:b w:val="0"/>
                <w:sz w:val="32"/>
              </w:rPr>
            </w:pPr>
          </w:p>
          <w:p>
            <w:pPr>
              <w:pStyle w:val="TableParagraph"/>
              <w:ind w:left="332"/>
              <w:rPr>
                <w:sz w:val="24"/>
              </w:rPr>
            </w:pPr>
            <w:r>
              <w:rPr>
                <w:sz w:val="24"/>
              </w:rPr>
              <w:t>1,139</w:t>
            </w:r>
          </w:p>
        </w:tc>
        <w:tc>
          <w:tcPr>
            <w:tcW w:w="1277" w:type="dxa"/>
            <w:shd w:val="clear" w:color="auto" w:fill="E1F4FC"/>
          </w:tcPr>
          <w:p>
            <w:pPr>
              <w:pStyle w:val="TableParagraph"/>
              <w:rPr>
                <w:rFonts w:ascii="Frutiger LT Pro 45 Light"/>
                <w:b w:val="0"/>
                <w:sz w:val="20"/>
              </w:rPr>
            </w:pPr>
          </w:p>
          <w:p>
            <w:pPr>
              <w:pStyle w:val="TableParagraph"/>
              <w:spacing w:before="7"/>
              <w:rPr>
                <w:rFonts w:ascii="Frutiger LT Pro 45 Light"/>
                <w:b w:val="0"/>
                <w:sz w:val="10"/>
              </w:rPr>
            </w:pPr>
          </w:p>
          <w:p>
            <w:pPr>
              <w:pStyle w:val="TableParagraph"/>
              <w:ind w:left="525"/>
              <w:rPr>
                <w:rFonts w:ascii="Frutiger LT Pro 45 Light"/>
                <w:sz w:val="20"/>
              </w:rPr>
            </w:pPr>
            <w:r>
              <w:rPr>
                <w:rFonts w:ascii="Frutiger LT Pro 45 Light"/>
                <w:sz w:val="20"/>
              </w:rPr>
              <w:pict>
                <v:group style="width:11.45pt;height:15.85pt;mso-position-horizontal-relative:char;mso-position-vertical-relative:line" coordorigin="0,0" coordsize="229,317">
                  <v:line style="position:absolute" from="114,20" to="114,317" stroked="true" strokeweight="2pt" strokecolor="#7ab838">
                    <v:stroke dashstyle="solid"/>
                  </v:line>
                  <v:shape style="position:absolute;left:20;top:20;width:189;height:102" coordorigin="20,20" coordsize="189,102" path="m20,122l114,20,209,122e" filled="false" stroked="true" strokeweight="2pt" strokecolor="#7ab838">
                    <v:path arrowok="t"/>
                    <v:stroke dashstyle="solid"/>
                  </v:shape>
                </v:group>
              </w:pict>
            </w:r>
            <w:r>
              <w:rPr>
                <w:rFonts w:ascii="Frutiger LT Pro 45 Light"/>
                <w:sz w:val="20"/>
              </w:rPr>
            </w:r>
          </w:p>
        </w:tc>
        <w:tc>
          <w:tcPr>
            <w:tcW w:w="1318" w:type="dxa"/>
            <w:shd w:val="clear" w:color="auto" w:fill="E1F4FC"/>
          </w:tcPr>
          <w:p>
            <w:pPr>
              <w:pStyle w:val="TableParagraph"/>
              <w:rPr>
                <w:rFonts w:ascii="Frutiger LT Pro 45 Light"/>
                <w:b w:val="0"/>
                <w:sz w:val="20"/>
              </w:rPr>
            </w:pPr>
          </w:p>
          <w:p>
            <w:pPr>
              <w:pStyle w:val="TableParagraph"/>
              <w:rPr>
                <w:rFonts w:ascii="Frutiger LT Pro 45 Light"/>
                <w:b w:val="0"/>
                <w:sz w:val="16"/>
              </w:rPr>
            </w:pPr>
          </w:p>
          <w:p>
            <w:pPr>
              <w:pStyle w:val="TableParagraph"/>
              <w:spacing w:line="175" w:lineRule="exact"/>
              <w:ind w:left="647"/>
              <w:rPr>
                <w:rFonts w:ascii="Frutiger LT Pro 45 Light"/>
                <w:sz w:val="17"/>
              </w:rPr>
            </w:pPr>
            <w:r>
              <w:rPr>
                <w:rFonts w:ascii="Frutiger LT Pro 45 Light"/>
                <w:position w:val="-3"/>
                <w:sz w:val="17"/>
              </w:rPr>
              <w:drawing>
                <wp:inline distT="0" distB="0" distL="0" distR="0">
                  <wp:extent cx="94603" cy="111728"/>
                  <wp:effectExtent l="0" t="0" r="0" b="0"/>
                  <wp:docPr id="143" name="image102.png"/>
                  <wp:cNvGraphicFramePr>
                    <a:graphicFrameLocks noChangeAspect="1"/>
                  </wp:cNvGraphicFramePr>
                  <a:graphic>
                    <a:graphicData uri="http://schemas.openxmlformats.org/drawingml/2006/picture">
                      <pic:pic>
                        <pic:nvPicPr>
                          <pic:cNvPr id="144" name="image102.png"/>
                          <pic:cNvPicPr/>
                        </pic:nvPicPr>
                        <pic:blipFill>
                          <a:blip r:embed="rId150" cstate="print"/>
                          <a:stretch>
                            <a:fillRect/>
                          </a:stretch>
                        </pic:blipFill>
                        <pic:spPr>
                          <a:xfrm>
                            <a:off x="0" y="0"/>
                            <a:ext cx="94603" cy="111728"/>
                          </a:xfrm>
                          <a:prstGeom prst="rect">
                            <a:avLst/>
                          </a:prstGeom>
                        </pic:spPr>
                      </pic:pic>
                    </a:graphicData>
                  </a:graphic>
                </wp:inline>
              </w:drawing>
            </w:r>
            <w:r>
              <w:rPr>
                <w:rFonts w:ascii="Frutiger LT Pro 45 Light"/>
                <w:position w:val="-3"/>
                <w:sz w:val="17"/>
              </w:rPr>
            </w:r>
          </w:p>
        </w:tc>
      </w:tr>
      <w:tr>
        <w:trPr>
          <w:trHeight w:val="861" w:hRule="atLeast"/>
        </w:trPr>
        <w:tc>
          <w:tcPr>
            <w:tcW w:w="4187" w:type="dxa"/>
          </w:tcPr>
          <w:p>
            <w:pPr>
              <w:pStyle w:val="TableParagraph"/>
              <w:spacing w:line="252" w:lineRule="auto" w:before="99"/>
              <w:ind w:left="170" w:right="299"/>
              <w:rPr>
                <w:sz w:val="24"/>
              </w:rPr>
            </w:pPr>
            <w:r>
              <w:rPr>
                <w:sz w:val="24"/>
              </w:rPr>
              <w:t>Inpatients with a Learning Disability and/or Autism Per Million Head of Population</w:t>
            </w:r>
          </w:p>
        </w:tc>
        <w:tc>
          <w:tcPr>
            <w:tcW w:w="1251" w:type="dxa"/>
          </w:tcPr>
          <w:p>
            <w:pPr>
              <w:pStyle w:val="TableParagraph"/>
              <w:spacing w:before="11"/>
              <w:rPr>
                <w:rFonts w:ascii="Frutiger LT Pro 45 Light"/>
                <w:b w:val="0"/>
                <w:sz w:val="31"/>
              </w:rPr>
            </w:pPr>
          </w:p>
          <w:p>
            <w:pPr>
              <w:pStyle w:val="TableParagraph"/>
              <w:spacing w:before="1"/>
              <w:ind w:left="303"/>
              <w:rPr>
                <w:sz w:val="24"/>
              </w:rPr>
            </w:pPr>
            <w:r>
              <w:rPr>
                <w:sz w:val="24"/>
              </w:rPr>
              <w:t>28.67</w:t>
            </w:r>
          </w:p>
        </w:tc>
        <w:tc>
          <w:tcPr>
            <w:tcW w:w="1280" w:type="dxa"/>
          </w:tcPr>
          <w:p>
            <w:pPr>
              <w:pStyle w:val="TableParagraph"/>
              <w:spacing w:before="11"/>
              <w:rPr>
                <w:rFonts w:ascii="Frutiger LT Pro 45 Light"/>
                <w:b w:val="0"/>
                <w:sz w:val="31"/>
              </w:rPr>
            </w:pPr>
          </w:p>
          <w:p>
            <w:pPr>
              <w:pStyle w:val="TableParagraph"/>
              <w:spacing w:before="1"/>
              <w:ind w:left="352"/>
              <w:rPr>
                <w:sz w:val="24"/>
              </w:rPr>
            </w:pPr>
            <w:r>
              <w:rPr>
                <w:sz w:val="24"/>
              </w:rPr>
              <w:t>47.79</w:t>
            </w:r>
          </w:p>
        </w:tc>
        <w:tc>
          <w:tcPr>
            <w:tcW w:w="1289" w:type="dxa"/>
          </w:tcPr>
          <w:p>
            <w:pPr>
              <w:pStyle w:val="TableParagraph"/>
              <w:spacing w:before="11"/>
              <w:rPr>
                <w:rFonts w:ascii="Frutiger LT Pro 45 Light"/>
                <w:b w:val="0"/>
                <w:sz w:val="31"/>
              </w:rPr>
            </w:pPr>
          </w:p>
          <w:p>
            <w:pPr>
              <w:pStyle w:val="TableParagraph"/>
              <w:spacing w:before="1"/>
              <w:ind w:left="332"/>
              <w:rPr>
                <w:sz w:val="24"/>
              </w:rPr>
            </w:pPr>
            <w:r>
              <w:rPr>
                <w:sz w:val="24"/>
              </w:rPr>
              <w:t>44.11</w:t>
            </w:r>
          </w:p>
        </w:tc>
        <w:tc>
          <w:tcPr>
            <w:tcW w:w="1277" w:type="dxa"/>
          </w:tcPr>
          <w:p>
            <w:pPr>
              <w:pStyle w:val="TableParagraph"/>
              <w:spacing w:before="11"/>
              <w:rPr>
                <w:rFonts w:ascii="Frutiger LT Pro 45 Light"/>
                <w:b w:val="0"/>
                <w:sz w:val="22"/>
              </w:rPr>
            </w:pPr>
          </w:p>
          <w:p>
            <w:pPr>
              <w:pStyle w:val="TableParagraph"/>
              <w:ind w:left="525"/>
              <w:rPr>
                <w:rFonts w:ascii="Frutiger LT Pro 45 Light"/>
                <w:sz w:val="20"/>
              </w:rPr>
            </w:pPr>
            <w:r>
              <w:rPr>
                <w:rFonts w:ascii="Frutiger LT Pro 45 Light"/>
                <w:sz w:val="20"/>
              </w:rPr>
              <w:pict>
                <v:group style="width:11.45pt;height:15.85pt;mso-position-horizontal-relative:char;mso-position-vertical-relative:line" coordorigin="0,0" coordsize="229,317">
                  <v:line style="position:absolute" from="114,0" to="114,297" stroked="true" strokeweight="2pt" strokecolor="#7ab838">
                    <v:stroke dashstyle="solid"/>
                  </v:line>
                  <v:shape style="position:absolute;left:20;top:195;width:189;height:102" coordorigin="20,195" coordsize="189,102" path="m209,195l114,297,20,195e" filled="false" stroked="true" strokeweight="2pt" strokecolor="#7ab838">
                    <v:path arrowok="t"/>
                    <v:stroke dashstyle="solid"/>
                  </v:shape>
                </v:group>
              </w:pict>
            </w:r>
            <w:r>
              <w:rPr>
                <w:rFonts w:ascii="Frutiger LT Pro 45 Light"/>
                <w:sz w:val="20"/>
              </w:rPr>
            </w:r>
          </w:p>
        </w:tc>
        <w:tc>
          <w:tcPr>
            <w:tcW w:w="1318" w:type="dxa"/>
          </w:tcPr>
          <w:p>
            <w:pPr>
              <w:pStyle w:val="TableParagraph"/>
              <w:rPr>
                <w:rFonts w:ascii="Frutiger LT Pro 45 Light"/>
                <w:b w:val="0"/>
                <w:sz w:val="20"/>
              </w:rPr>
            </w:pPr>
          </w:p>
          <w:p>
            <w:pPr>
              <w:pStyle w:val="TableParagraph"/>
              <w:spacing w:before="9"/>
              <w:rPr>
                <w:rFonts w:ascii="Frutiger LT Pro 45 Light"/>
                <w:b w:val="0"/>
                <w:sz w:val="10"/>
              </w:rPr>
            </w:pPr>
          </w:p>
          <w:p>
            <w:pPr>
              <w:pStyle w:val="TableParagraph"/>
              <w:spacing w:line="176" w:lineRule="exact"/>
              <w:ind w:left="647"/>
              <w:rPr>
                <w:rFonts w:ascii="Frutiger LT Pro 45 Light"/>
                <w:sz w:val="17"/>
              </w:rPr>
            </w:pPr>
            <w:r>
              <w:rPr>
                <w:rFonts w:ascii="Frutiger LT Pro 45 Light"/>
                <w:position w:val="-3"/>
                <w:sz w:val="17"/>
              </w:rPr>
              <w:drawing>
                <wp:inline distT="0" distB="0" distL="0" distR="0">
                  <wp:extent cx="94845" cy="112013"/>
                  <wp:effectExtent l="0" t="0" r="0" b="0"/>
                  <wp:docPr id="145" name="image99.png"/>
                  <wp:cNvGraphicFramePr>
                    <a:graphicFrameLocks noChangeAspect="1"/>
                  </wp:cNvGraphicFramePr>
                  <a:graphic>
                    <a:graphicData uri="http://schemas.openxmlformats.org/drawingml/2006/picture">
                      <pic:pic>
                        <pic:nvPicPr>
                          <pic:cNvPr id="146" name="image99.png"/>
                          <pic:cNvPicPr/>
                        </pic:nvPicPr>
                        <pic:blipFill>
                          <a:blip r:embed="rId147" cstate="print"/>
                          <a:stretch>
                            <a:fillRect/>
                          </a:stretch>
                        </pic:blipFill>
                        <pic:spPr>
                          <a:xfrm>
                            <a:off x="0" y="0"/>
                            <a:ext cx="94845" cy="112013"/>
                          </a:xfrm>
                          <a:prstGeom prst="rect">
                            <a:avLst/>
                          </a:prstGeom>
                        </pic:spPr>
                      </pic:pic>
                    </a:graphicData>
                  </a:graphic>
                </wp:inline>
              </w:drawing>
            </w:r>
            <w:r>
              <w:rPr>
                <w:rFonts w:ascii="Frutiger LT Pro 45 Light"/>
                <w:position w:val="-3"/>
                <w:sz w:val="17"/>
              </w:rPr>
            </w:r>
          </w:p>
        </w:tc>
      </w:tr>
      <w:tr>
        <w:trPr>
          <w:trHeight w:val="1088" w:hRule="atLeast"/>
        </w:trPr>
        <w:tc>
          <w:tcPr>
            <w:tcW w:w="4187" w:type="dxa"/>
            <w:shd w:val="clear" w:color="auto" w:fill="E1F4FC"/>
          </w:tcPr>
          <w:p>
            <w:pPr>
              <w:pStyle w:val="TableParagraph"/>
              <w:spacing w:line="252" w:lineRule="auto" w:before="101"/>
              <w:ind w:left="170" w:right="310"/>
              <w:rPr>
                <w:sz w:val="24"/>
              </w:rPr>
            </w:pPr>
            <w:r>
              <w:rPr>
                <w:sz w:val="24"/>
              </w:rPr>
              <w:t>Reliance on Inpatient Care for People with a Learning Disability and/or Autism -</w:t>
            </w:r>
          </w:p>
          <w:p>
            <w:pPr>
              <w:pStyle w:val="TableParagraph"/>
              <w:spacing w:line="273" w:lineRule="exact"/>
              <w:ind w:left="170"/>
              <w:rPr>
                <w:sz w:val="24"/>
              </w:rPr>
            </w:pPr>
            <w:r>
              <w:rPr>
                <w:sz w:val="24"/>
              </w:rPr>
              <w:t>Care for Children</w:t>
            </w:r>
          </w:p>
        </w:tc>
        <w:tc>
          <w:tcPr>
            <w:tcW w:w="1251" w:type="dxa"/>
            <w:shd w:val="clear" w:color="auto" w:fill="E1F4FC"/>
          </w:tcPr>
          <w:p>
            <w:pPr>
              <w:pStyle w:val="TableParagraph"/>
              <w:rPr>
                <w:rFonts w:ascii="Frutiger LT Pro 45 Light"/>
                <w:b w:val="0"/>
                <w:sz w:val="28"/>
              </w:rPr>
            </w:pPr>
          </w:p>
          <w:p>
            <w:pPr>
              <w:pStyle w:val="TableParagraph"/>
              <w:spacing w:before="11"/>
              <w:rPr>
                <w:rFonts w:ascii="Frutiger LT Pro 45 Light"/>
                <w:b w:val="0"/>
                <w:sz w:val="27"/>
              </w:rPr>
            </w:pPr>
          </w:p>
          <w:p>
            <w:pPr>
              <w:pStyle w:val="TableParagraph"/>
              <w:ind w:left="303"/>
              <w:rPr>
                <w:sz w:val="24"/>
              </w:rPr>
            </w:pPr>
            <w:r>
              <w:rPr>
                <w:sz w:val="24"/>
              </w:rPr>
              <w:t>9.01</w:t>
            </w:r>
          </w:p>
        </w:tc>
        <w:tc>
          <w:tcPr>
            <w:tcW w:w="1280" w:type="dxa"/>
            <w:shd w:val="clear" w:color="auto" w:fill="E1F4FC"/>
          </w:tcPr>
          <w:p>
            <w:pPr>
              <w:pStyle w:val="TableParagraph"/>
              <w:rPr>
                <w:rFonts w:ascii="Frutiger LT Pro 45 Light"/>
                <w:b w:val="0"/>
                <w:sz w:val="28"/>
              </w:rPr>
            </w:pPr>
          </w:p>
          <w:p>
            <w:pPr>
              <w:pStyle w:val="TableParagraph"/>
              <w:spacing w:before="11"/>
              <w:rPr>
                <w:rFonts w:ascii="Frutiger LT Pro 45 Light"/>
                <w:b w:val="0"/>
                <w:sz w:val="27"/>
              </w:rPr>
            </w:pPr>
          </w:p>
          <w:p>
            <w:pPr>
              <w:pStyle w:val="TableParagraph"/>
              <w:ind w:left="352"/>
              <w:rPr>
                <w:sz w:val="24"/>
              </w:rPr>
            </w:pPr>
            <w:r>
              <w:rPr>
                <w:sz w:val="24"/>
              </w:rPr>
              <w:t>21.02</w:t>
            </w:r>
          </w:p>
        </w:tc>
        <w:tc>
          <w:tcPr>
            <w:tcW w:w="1289" w:type="dxa"/>
            <w:shd w:val="clear" w:color="auto" w:fill="E1F4FC"/>
          </w:tcPr>
          <w:p>
            <w:pPr>
              <w:pStyle w:val="TableParagraph"/>
              <w:rPr>
                <w:rFonts w:ascii="Frutiger LT Pro 45 Light"/>
                <w:b w:val="0"/>
                <w:sz w:val="28"/>
              </w:rPr>
            </w:pPr>
          </w:p>
          <w:p>
            <w:pPr>
              <w:pStyle w:val="TableParagraph"/>
              <w:spacing w:before="11"/>
              <w:rPr>
                <w:rFonts w:ascii="Frutiger LT Pro 45 Light"/>
                <w:b w:val="0"/>
                <w:sz w:val="27"/>
              </w:rPr>
            </w:pPr>
          </w:p>
          <w:p>
            <w:pPr>
              <w:pStyle w:val="TableParagraph"/>
              <w:ind w:left="332"/>
              <w:rPr>
                <w:sz w:val="24"/>
              </w:rPr>
            </w:pPr>
            <w:r>
              <w:rPr>
                <w:sz w:val="24"/>
              </w:rPr>
              <w:t>21.02</w:t>
            </w:r>
          </w:p>
        </w:tc>
        <w:tc>
          <w:tcPr>
            <w:tcW w:w="1277" w:type="dxa"/>
            <w:shd w:val="clear" w:color="auto" w:fill="E1F4FC"/>
          </w:tcPr>
          <w:p>
            <w:pPr>
              <w:pStyle w:val="TableParagraph"/>
              <w:rPr>
                <w:rFonts w:ascii="Frutiger LT Pro 45 Light"/>
                <w:b w:val="0"/>
                <w:sz w:val="20"/>
              </w:rPr>
            </w:pPr>
          </w:p>
          <w:p>
            <w:pPr>
              <w:pStyle w:val="TableParagraph"/>
              <w:rPr>
                <w:rFonts w:ascii="Frutiger LT Pro 45 Light"/>
                <w:b w:val="0"/>
                <w:sz w:val="20"/>
              </w:rPr>
            </w:pPr>
          </w:p>
          <w:p>
            <w:pPr>
              <w:pStyle w:val="TableParagraph"/>
              <w:spacing w:before="12"/>
              <w:rPr>
                <w:rFonts w:ascii="Frutiger LT Pro 45 Light"/>
                <w:b w:val="0"/>
                <w:sz w:val="22"/>
              </w:rPr>
            </w:pPr>
          </w:p>
          <w:p>
            <w:pPr>
              <w:pStyle w:val="TableParagraph"/>
              <w:spacing w:line="228" w:lineRule="exact"/>
              <w:ind w:left="457"/>
              <w:rPr>
                <w:rFonts w:ascii="Frutiger LT Pro 45 Light"/>
                <w:sz w:val="20"/>
              </w:rPr>
            </w:pPr>
            <w:r>
              <w:rPr>
                <w:rFonts w:ascii="Frutiger LT Pro 45 Light"/>
                <w:position w:val="-4"/>
                <w:sz w:val="20"/>
              </w:rPr>
              <w:pict>
                <v:group style="width:15.85pt;height:11.45pt;mso-position-horizontal-relative:char;mso-position-vertical-relative:line" coordorigin="0,0" coordsize="317,229">
                  <v:line style="position:absolute" from="0,114" to="297,114" stroked="true" strokeweight="2pt" strokecolor="#ed943d">
                    <v:stroke dashstyle="solid"/>
                  </v:line>
                  <v:shape style="position:absolute;left:195;top:20;width:102;height:189" coordorigin="195,20" coordsize="102,189" path="m195,20l297,114,195,209e" filled="false" stroked="true" strokeweight="2pt" strokecolor="#ed943d">
                    <v:path arrowok="t"/>
                    <v:stroke dashstyle="solid"/>
                  </v:shape>
                </v:group>
              </w:pict>
            </w:r>
            <w:r>
              <w:rPr>
                <w:rFonts w:ascii="Frutiger LT Pro 45 Light"/>
                <w:position w:val="-4"/>
                <w:sz w:val="20"/>
              </w:rPr>
            </w:r>
          </w:p>
        </w:tc>
        <w:tc>
          <w:tcPr>
            <w:tcW w:w="1318" w:type="dxa"/>
            <w:shd w:val="clear" w:color="auto" w:fill="E1F4FC"/>
          </w:tcPr>
          <w:p>
            <w:pPr>
              <w:pStyle w:val="TableParagraph"/>
              <w:rPr>
                <w:rFonts w:ascii="Frutiger LT Pro 45 Light"/>
                <w:b w:val="0"/>
                <w:sz w:val="20"/>
              </w:rPr>
            </w:pPr>
          </w:p>
          <w:p>
            <w:pPr>
              <w:pStyle w:val="TableParagraph"/>
              <w:rPr>
                <w:rFonts w:ascii="Frutiger LT Pro 45 Light"/>
                <w:b w:val="0"/>
                <w:sz w:val="20"/>
              </w:rPr>
            </w:pPr>
          </w:p>
          <w:p>
            <w:pPr>
              <w:pStyle w:val="TableParagraph"/>
              <w:spacing w:before="5"/>
              <w:rPr>
                <w:rFonts w:ascii="Frutiger LT Pro 45 Light"/>
                <w:b w:val="0"/>
                <w:sz w:val="23"/>
              </w:rPr>
            </w:pPr>
          </w:p>
          <w:p>
            <w:pPr>
              <w:pStyle w:val="TableParagraph"/>
              <w:spacing w:line="175" w:lineRule="exact"/>
              <w:ind w:left="647"/>
              <w:rPr>
                <w:rFonts w:ascii="Frutiger LT Pro 45 Light"/>
                <w:sz w:val="17"/>
              </w:rPr>
            </w:pPr>
            <w:r>
              <w:rPr>
                <w:rFonts w:ascii="Frutiger LT Pro 45 Light"/>
                <w:position w:val="-3"/>
                <w:sz w:val="17"/>
              </w:rPr>
              <w:drawing>
                <wp:inline distT="0" distB="0" distL="0" distR="0">
                  <wp:extent cx="94603" cy="111728"/>
                  <wp:effectExtent l="0" t="0" r="0" b="0"/>
                  <wp:docPr id="147" name="image103.png"/>
                  <wp:cNvGraphicFramePr>
                    <a:graphicFrameLocks noChangeAspect="1"/>
                  </wp:cNvGraphicFramePr>
                  <a:graphic>
                    <a:graphicData uri="http://schemas.openxmlformats.org/drawingml/2006/picture">
                      <pic:pic>
                        <pic:nvPicPr>
                          <pic:cNvPr id="148" name="image103.png"/>
                          <pic:cNvPicPr/>
                        </pic:nvPicPr>
                        <pic:blipFill>
                          <a:blip r:embed="rId151" cstate="print"/>
                          <a:stretch>
                            <a:fillRect/>
                          </a:stretch>
                        </pic:blipFill>
                        <pic:spPr>
                          <a:xfrm>
                            <a:off x="0" y="0"/>
                            <a:ext cx="94603" cy="111728"/>
                          </a:xfrm>
                          <a:prstGeom prst="rect">
                            <a:avLst/>
                          </a:prstGeom>
                        </pic:spPr>
                      </pic:pic>
                    </a:graphicData>
                  </a:graphic>
                </wp:inline>
              </w:drawing>
            </w:r>
            <w:r>
              <w:rPr>
                <w:rFonts w:ascii="Frutiger LT Pro 45 Light"/>
                <w:position w:val="-3"/>
                <w:sz w:val="17"/>
              </w:rPr>
            </w:r>
          </w:p>
        </w:tc>
      </w:tr>
      <w:tr>
        <w:trPr>
          <w:trHeight w:val="881" w:hRule="atLeast"/>
        </w:trPr>
        <w:tc>
          <w:tcPr>
            <w:tcW w:w="4187" w:type="dxa"/>
            <w:tcBorders>
              <w:bottom w:val="single" w:sz="24" w:space="0" w:color="B21F75"/>
            </w:tcBorders>
          </w:tcPr>
          <w:p>
            <w:pPr>
              <w:pStyle w:val="TableParagraph"/>
              <w:spacing w:line="252" w:lineRule="auto" w:before="165"/>
              <w:ind w:left="170" w:right="386"/>
              <w:rPr>
                <w:sz w:val="24"/>
              </w:rPr>
            </w:pPr>
            <w:r>
              <w:rPr>
                <w:sz w:val="24"/>
              </w:rPr>
              <w:t>Learning Disability Annual Health Checks Delivered by GPs</w:t>
            </w:r>
          </w:p>
        </w:tc>
        <w:tc>
          <w:tcPr>
            <w:tcW w:w="1251" w:type="dxa"/>
            <w:tcBorders>
              <w:bottom w:val="single" w:sz="24" w:space="0" w:color="B21F75"/>
            </w:tcBorders>
          </w:tcPr>
          <w:p>
            <w:pPr>
              <w:pStyle w:val="TableParagraph"/>
              <w:spacing w:before="5"/>
              <w:rPr>
                <w:rFonts w:ascii="Frutiger LT Pro 45 Light"/>
                <w:b w:val="0"/>
                <w:sz w:val="37"/>
              </w:rPr>
            </w:pPr>
          </w:p>
          <w:p>
            <w:pPr>
              <w:pStyle w:val="TableParagraph"/>
              <w:ind w:left="303"/>
              <w:rPr>
                <w:sz w:val="24"/>
              </w:rPr>
            </w:pPr>
            <w:r>
              <w:rPr>
                <w:sz w:val="24"/>
              </w:rPr>
              <w:t>75%</w:t>
            </w:r>
          </w:p>
        </w:tc>
        <w:tc>
          <w:tcPr>
            <w:tcW w:w="1280" w:type="dxa"/>
            <w:tcBorders>
              <w:bottom w:val="single" w:sz="24" w:space="0" w:color="B21F75"/>
            </w:tcBorders>
          </w:tcPr>
          <w:p>
            <w:pPr>
              <w:pStyle w:val="TableParagraph"/>
              <w:spacing w:before="5"/>
              <w:rPr>
                <w:rFonts w:ascii="Frutiger LT Pro 45 Light"/>
                <w:b w:val="0"/>
                <w:sz w:val="37"/>
              </w:rPr>
            </w:pPr>
          </w:p>
          <w:p>
            <w:pPr>
              <w:pStyle w:val="TableParagraph"/>
              <w:ind w:left="352"/>
              <w:rPr>
                <w:sz w:val="24"/>
              </w:rPr>
            </w:pPr>
            <w:r>
              <w:rPr>
                <w:sz w:val="24"/>
              </w:rPr>
              <w:t>80.3%</w:t>
            </w:r>
          </w:p>
        </w:tc>
        <w:tc>
          <w:tcPr>
            <w:tcW w:w="1289" w:type="dxa"/>
            <w:tcBorders>
              <w:bottom w:val="single" w:sz="24" w:space="0" w:color="B21F75"/>
            </w:tcBorders>
          </w:tcPr>
          <w:p>
            <w:pPr>
              <w:pStyle w:val="TableParagraph"/>
              <w:spacing w:before="5"/>
              <w:rPr>
                <w:rFonts w:ascii="Frutiger LT Pro 45 Light"/>
                <w:b w:val="0"/>
                <w:sz w:val="37"/>
              </w:rPr>
            </w:pPr>
          </w:p>
          <w:p>
            <w:pPr>
              <w:pStyle w:val="TableParagraph"/>
              <w:ind w:left="332"/>
              <w:rPr>
                <w:sz w:val="24"/>
              </w:rPr>
            </w:pPr>
            <w:r>
              <w:rPr>
                <w:sz w:val="24"/>
              </w:rPr>
              <w:t>77.7%</w:t>
            </w:r>
          </w:p>
        </w:tc>
        <w:tc>
          <w:tcPr>
            <w:tcW w:w="1277" w:type="dxa"/>
            <w:tcBorders>
              <w:bottom w:val="single" w:sz="24" w:space="0" w:color="B21F75"/>
            </w:tcBorders>
          </w:tcPr>
          <w:p>
            <w:pPr>
              <w:pStyle w:val="TableParagraph"/>
              <w:rPr>
                <w:rFonts w:ascii="Frutiger LT Pro 45 Light"/>
                <w:b w:val="0"/>
                <w:sz w:val="20"/>
              </w:rPr>
            </w:pPr>
          </w:p>
          <w:p>
            <w:pPr>
              <w:pStyle w:val="TableParagraph"/>
              <w:rPr>
                <w:rFonts w:ascii="Frutiger LT Pro 45 Light"/>
                <w:b w:val="0"/>
                <w:sz w:val="12"/>
              </w:rPr>
            </w:pPr>
          </w:p>
          <w:p>
            <w:pPr>
              <w:pStyle w:val="TableParagraph"/>
              <w:ind w:left="525"/>
              <w:rPr>
                <w:rFonts w:ascii="Frutiger LT Pro 45 Light"/>
                <w:sz w:val="20"/>
              </w:rPr>
            </w:pPr>
            <w:r>
              <w:rPr>
                <w:rFonts w:ascii="Frutiger LT Pro 45 Light"/>
                <w:sz w:val="20"/>
              </w:rPr>
              <w:pict>
                <v:group style="width:11.45pt;height:15.85pt;mso-position-horizontal-relative:char;mso-position-vertical-relative:line" coordorigin="0,0" coordsize="229,317">
                  <v:line style="position:absolute" from="114,0" to="114,297" stroked="true" strokeweight="2pt" strokecolor="#f2001c">
                    <v:stroke dashstyle="solid"/>
                  </v:line>
                  <v:shape style="position:absolute;left:20;top:195;width:189;height:102" coordorigin="20,195" coordsize="189,102" path="m209,195l114,297,20,195e" filled="false" stroked="true" strokeweight="2pt" strokecolor="#f2001c">
                    <v:path arrowok="t"/>
                    <v:stroke dashstyle="solid"/>
                  </v:shape>
                </v:group>
              </w:pict>
            </w:r>
            <w:r>
              <w:rPr>
                <w:rFonts w:ascii="Frutiger LT Pro 45 Light"/>
                <w:sz w:val="20"/>
              </w:rPr>
            </w:r>
          </w:p>
        </w:tc>
        <w:tc>
          <w:tcPr>
            <w:tcW w:w="1318" w:type="dxa"/>
            <w:tcBorders>
              <w:bottom w:val="single" w:sz="24" w:space="0" w:color="B21F75"/>
            </w:tcBorders>
          </w:tcPr>
          <w:p>
            <w:pPr>
              <w:pStyle w:val="TableParagraph"/>
              <w:rPr>
                <w:rFonts w:ascii="Frutiger LT Pro 45 Light"/>
                <w:b w:val="0"/>
                <w:sz w:val="20"/>
              </w:rPr>
            </w:pPr>
          </w:p>
          <w:p>
            <w:pPr>
              <w:pStyle w:val="TableParagraph"/>
              <w:spacing w:before="8"/>
              <w:rPr>
                <w:rFonts w:ascii="Frutiger LT Pro 45 Light"/>
                <w:b w:val="0"/>
                <w:sz w:val="13"/>
              </w:rPr>
            </w:pPr>
          </w:p>
          <w:p>
            <w:pPr>
              <w:pStyle w:val="TableParagraph"/>
              <w:spacing w:line="172" w:lineRule="exact"/>
              <w:ind w:left="597"/>
              <w:rPr>
                <w:rFonts w:ascii="Frutiger LT Pro 45 Light"/>
                <w:sz w:val="17"/>
              </w:rPr>
            </w:pPr>
            <w:r>
              <w:rPr>
                <w:rFonts w:ascii="Frutiger LT Pro 45 Light"/>
                <w:position w:val="-2"/>
                <w:sz w:val="17"/>
              </w:rPr>
              <w:drawing>
                <wp:inline distT="0" distB="0" distL="0" distR="0">
                  <wp:extent cx="118954" cy="109537"/>
                  <wp:effectExtent l="0" t="0" r="0" b="0"/>
                  <wp:docPr id="149" name="image101.png"/>
                  <wp:cNvGraphicFramePr>
                    <a:graphicFrameLocks noChangeAspect="1"/>
                  </wp:cNvGraphicFramePr>
                  <a:graphic>
                    <a:graphicData uri="http://schemas.openxmlformats.org/drawingml/2006/picture">
                      <pic:pic>
                        <pic:nvPicPr>
                          <pic:cNvPr id="150" name="image101.png"/>
                          <pic:cNvPicPr/>
                        </pic:nvPicPr>
                        <pic:blipFill>
                          <a:blip r:embed="rId149" cstate="print"/>
                          <a:stretch>
                            <a:fillRect/>
                          </a:stretch>
                        </pic:blipFill>
                        <pic:spPr>
                          <a:xfrm>
                            <a:off x="0" y="0"/>
                            <a:ext cx="118954" cy="109537"/>
                          </a:xfrm>
                          <a:prstGeom prst="rect">
                            <a:avLst/>
                          </a:prstGeom>
                        </pic:spPr>
                      </pic:pic>
                    </a:graphicData>
                  </a:graphic>
                </wp:inline>
              </w:drawing>
            </w:r>
            <w:r>
              <w:rPr>
                <w:rFonts w:ascii="Frutiger LT Pro 45 Light"/>
                <w:position w:val="-2"/>
                <w:sz w:val="17"/>
              </w:rPr>
            </w:r>
          </w:p>
        </w:tc>
      </w:tr>
    </w:tbl>
    <w:p>
      <w:pPr>
        <w:pStyle w:val="BodyText"/>
        <w:spacing w:before="9"/>
        <w:rPr>
          <w:b w:val="0"/>
        </w:rPr>
      </w:pPr>
    </w:p>
    <w:p>
      <w:pPr>
        <w:pStyle w:val="BodyText"/>
        <w:spacing w:line="237" w:lineRule="auto"/>
        <w:ind w:left="1554" w:right="1770"/>
        <w:rPr>
          <w:b w:val="0"/>
        </w:rPr>
      </w:pPr>
      <w:r>
        <w:rPr>
          <w:b w:val="0"/>
          <w:spacing w:val="-4"/>
        </w:rPr>
        <w:t>The </w:t>
      </w:r>
      <w:r>
        <w:rPr>
          <w:b w:val="0"/>
          <w:spacing w:val="-5"/>
        </w:rPr>
        <w:t>following areas </w:t>
      </w:r>
      <w:r>
        <w:rPr>
          <w:b w:val="0"/>
          <w:spacing w:val="-4"/>
        </w:rPr>
        <w:t>saw </w:t>
      </w:r>
      <w:r>
        <w:rPr>
          <w:b w:val="0"/>
          <w:spacing w:val="-3"/>
        </w:rPr>
        <w:t>an </w:t>
      </w:r>
      <w:r>
        <w:rPr>
          <w:b w:val="0"/>
          <w:spacing w:val="-5"/>
        </w:rPr>
        <w:t>improvement </w:t>
      </w:r>
      <w:r>
        <w:rPr>
          <w:b w:val="0"/>
          <w:spacing w:val="-3"/>
        </w:rPr>
        <w:t>on </w:t>
      </w:r>
      <w:r>
        <w:rPr>
          <w:b w:val="0"/>
          <w:spacing w:val="-5"/>
        </w:rPr>
        <w:t>performance against </w:t>
      </w:r>
      <w:r>
        <w:rPr>
          <w:b w:val="0"/>
          <w:spacing w:val="-4"/>
        </w:rPr>
        <w:t>the </w:t>
      </w:r>
      <w:r>
        <w:rPr>
          <w:b w:val="0"/>
          <w:spacing w:val="-5"/>
        </w:rPr>
        <w:t>previous </w:t>
      </w:r>
      <w:r>
        <w:rPr>
          <w:b w:val="0"/>
          <w:spacing w:val="-9"/>
        </w:rPr>
        <w:t>year, </w:t>
      </w:r>
      <w:r>
        <w:rPr>
          <w:b w:val="0"/>
          <w:spacing w:val="-5"/>
        </w:rPr>
        <w:t>or achieved </w:t>
      </w:r>
      <w:r>
        <w:rPr>
          <w:b w:val="0"/>
          <w:spacing w:val="-4"/>
        </w:rPr>
        <w:t>their </w:t>
      </w:r>
      <w:r>
        <w:rPr>
          <w:b w:val="0"/>
          <w:spacing w:val="-5"/>
        </w:rPr>
        <w:t>planned target </w:t>
      </w:r>
      <w:r>
        <w:rPr>
          <w:b w:val="0"/>
          <w:spacing w:val="-4"/>
        </w:rPr>
        <w:t>for </w:t>
      </w:r>
      <w:r>
        <w:rPr>
          <w:b w:val="0"/>
          <w:spacing w:val="-5"/>
        </w:rPr>
        <w:t>23/24:</w:t>
      </w:r>
    </w:p>
    <w:p>
      <w:pPr>
        <w:pStyle w:val="ListParagraph"/>
        <w:numPr>
          <w:ilvl w:val="2"/>
          <w:numId w:val="5"/>
        </w:numPr>
        <w:tabs>
          <w:tab w:pos="1737" w:val="left" w:leader="none"/>
        </w:tabs>
        <w:spacing w:line="237" w:lineRule="auto" w:before="114" w:after="0"/>
        <w:ind w:left="1754" w:right="1581" w:hanging="200"/>
        <w:jc w:val="left"/>
        <w:rPr>
          <w:b w:val="0"/>
          <w:sz w:val="24"/>
        </w:rPr>
      </w:pPr>
      <w:r>
        <w:rPr>
          <w:b/>
          <w:spacing w:val="-3"/>
          <w:sz w:val="24"/>
        </w:rPr>
        <w:t>Learning Disability Annual Health Checks </w:t>
      </w:r>
      <w:r>
        <w:rPr>
          <w:b/>
          <w:spacing w:val="-4"/>
          <w:sz w:val="24"/>
        </w:rPr>
        <w:t>Delivered </w:t>
      </w:r>
      <w:r>
        <w:rPr>
          <w:b/>
          <w:sz w:val="24"/>
        </w:rPr>
        <w:t>by </w:t>
      </w:r>
      <w:r>
        <w:rPr>
          <w:b/>
          <w:spacing w:val="-3"/>
          <w:sz w:val="24"/>
        </w:rPr>
        <w:t>GPs: </w:t>
      </w:r>
      <w:r>
        <w:rPr>
          <w:b w:val="0"/>
          <w:sz w:val="24"/>
        </w:rPr>
        <w:t>The </w:t>
      </w:r>
      <w:r>
        <w:rPr>
          <w:b w:val="0"/>
          <w:spacing w:val="-3"/>
          <w:sz w:val="24"/>
        </w:rPr>
        <w:t>overall </w:t>
      </w:r>
      <w:r>
        <w:rPr>
          <w:b w:val="0"/>
          <w:sz w:val="24"/>
        </w:rPr>
        <w:t>end </w:t>
      </w:r>
      <w:r>
        <w:rPr>
          <w:b w:val="0"/>
          <w:spacing w:val="-3"/>
          <w:sz w:val="24"/>
        </w:rPr>
        <w:t>of year </w:t>
      </w:r>
      <w:r>
        <w:rPr>
          <w:b w:val="0"/>
          <w:sz w:val="24"/>
        </w:rPr>
        <w:t>ICB </w:t>
      </w:r>
      <w:r>
        <w:rPr>
          <w:b w:val="0"/>
          <w:spacing w:val="-3"/>
          <w:sz w:val="24"/>
        </w:rPr>
        <w:t>performance exceeded </w:t>
      </w:r>
      <w:r>
        <w:rPr>
          <w:b w:val="0"/>
          <w:sz w:val="24"/>
        </w:rPr>
        <w:t>the </w:t>
      </w:r>
      <w:r>
        <w:rPr>
          <w:b w:val="0"/>
          <w:spacing w:val="-3"/>
          <w:sz w:val="24"/>
        </w:rPr>
        <w:t>national target </w:t>
      </w:r>
      <w:r>
        <w:rPr>
          <w:b w:val="0"/>
          <w:sz w:val="24"/>
        </w:rPr>
        <w:t>of 75% but not the </w:t>
      </w:r>
      <w:r>
        <w:rPr>
          <w:b w:val="0"/>
          <w:spacing w:val="-3"/>
          <w:sz w:val="24"/>
        </w:rPr>
        <w:t>performance </w:t>
      </w:r>
      <w:r>
        <w:rPr>
          <w:b w:val="0"/>
          <w:sz w:val="24"/>
        </w:rPr>
        <w:t>of the </w:t>
      </w:r>
      <w:r>
        <w:rPr>
          <w:b w:val="0"/>
          <w:spacing w:val="-4"/>
          <w:sz w:val="24"/>
        </w:rPr>
        <w:t>previous </w:t>
      </w:r>
      <w:r>
        <w:rPr>
          <w:b w:val="0"/>
          <w:spacing w:val="-7"/>
          <w:sz w:val="24"/>
        </w:rPr>
        <w:t>year. </w:t>
      </w:r>
      <w:r>
        <w:rPr>
          <w:b w:val="0"/>
          <w:spacing w:val="-6"/>
          <w:sz w:val="24"/>
        </w:rPr>
        <w:t>However, </w:t>
      </w:r>
      <w:r>
        <w:rPr>
          <w:b w:val="0"/>
          <w:spacing w:val="-4"/>
          <w:sz w:val="24"/>
        </w:rPr>
        <w:t>there </w:t>
      </w:r>
      <w:r>
        <w:rPr>
          <w:b w:val="0"/>
          <w:sz w:val="24"/>
        </w:rPr>
        <w:t>was an </w:t>
      </w:r>
      <w:r>
        <w:rPr>
          <w:b w:val="0"/>
          <w:spacing w:val="-3"/>
          <w:sz w:val="24"/>
        </w:rPr>
        <w:t>overall </w:t>
      </w:r>
      <w:r>
        <w:rPr>
          <w:b w:val="0"/>
          <w:spacing w:val="-4"/>
          <w:sz w:val="24"/>
        </w:rPr>
        <w:t>increase </w:t>
      </w:r>
      <w:r>
        <w:rPr>
          <w:b w:val="0"/>
          <w:sz w:val="24"/>
        </w:rPr>
        <w:t>of </w:t>
      </w:r>
      <w:r>
        <w:rPr>
          <w:b w:val="0"/>
          <w:spacing w:val="-3"/>
          <w:sz w:val="24"/>
        </w:rPr>
        <w:t>5.4% </w:t>
      </w:r>
      <w:r>
        <w:rPr>
          <w:b w:val="0"/>
          <w:sz w:val="24"/>
        </w:rPr>
        <w:t>of the </w:t>
      </w:r>
      <w:r>
        <w:rPr>
          <w:b w:val="0"/>
          <w:spacing w:val="-3"/>
          <w:sz w:val="24"/>
        </w:rPr>
        <w:t>Learning Disability </w:t>
      </w:r>
      <w:r>
        <w:rPr>
          <w:b w:val="0"/>
          <w:spacing w:val="-4"/>
          <w:sz w:val="24"/>
        </w:rPr>
        <w:t>register </w:t>
      </w:r>
      <w:r>
        <w:rPr>
          <w:b w:val="0"/>
          <w:spacing w:val="-3"/>
          <w:sz w:val="24"/>
        </w:rPr>
        <w:t>size this year </w:t>
      </w:r>
      <w:r>
        <w:rPr>
          <w:b w:val="0"/>
          <w:sz w:val="24"/>
        </w:rPr>
        <w:t>and a </w:t>
      </w:r>
      <w:r>
        <w:rPr>
          <w:b w:val="0"/>
          <w:spacing w:val="-3"/>
          <w:sz w:val="24"/>
        </w:rPr>
        <w:t>total </w:t>
      </w:r>
      <w:r>
        <w:rPr>
          <w:b w:val="0"/>
          <w:sz w:val="24"/>
        </w:rPr>
        <w:t>of </w:t>
      </w:r>
      <w:r>
        <w:rPr>
          <w:b w:val="0"/>
          <w:spacing w:val="-3"/>
          <w:sz w:val="24"/>
        </w:rPr>
        <w:t>2.1% </w:t>
      </w:r>
      <w:r>
        <w:rPr>
          <w:b w:val="0"/>
          <w:spacing w:val="-4"/>
          <w:sz w:val="24"/>
        </w:rPr>
        <w:t>more </w:t>
      </w:r>
      <w:r>
        <w:rPr>
          <w:b w:val="0"/>
          <w:spacing w:val="-3"/>
          <w:sz w:val="24"/>
        </w:rPr>
        <w:t>health checks conducted in 23/24 than </w:t>
      </w:r>
      <w:r>
        <w:rPr>
          <w:b w:val="0"/>
          <w:sz w:val="24"/>
        </w:rPr>
        <w:t>the </w:t>
      </w:r>
      <w:r>
        <w:rPr>
          <w:b w:val="0"/>
          <w:spacing w:val="-4"/>
          <w:sz w:val="24"/>
        </w:rPr>
        <w:t>previous </w:t>
      </w:r>
      <w:r>
        <w:rPr>
          <w:b w:val="0"/>
          <w:spacing w:val="-7"/>
          <w:sz w:val="24"/>
        </w:rPr>
        <w:t>year. </w:t>
      </w:r>
      <w:r>
        <w:rPr>
          <w:b w:val="0"/>
          <w:spacing w:val="-4"/>
          <w:sz w:val="24"/>
        </w:rPr>
        <w:t>There </w:t>
      </w:r>
      <w:r>
        <w:rPr>
          <w:b w:val="0"/>
          <w:sz w:val="24"/>
        </w:rPr>
        <w:t>was </w:t>
      </w:r>
      <w:r>
        <w:rPr>
          <w:b w:val="0"/>
          <w:spacing w:val="-3"/>
          <w:sz w:val="24"/>
        </w:rPr>
        <w:t>also </w:t>
      </w:r>
      <w:r>
        <w:rPr>
          <w:b w:val="0"/>
          <w:sz w:val="24"/>
        </w:rPr>
        <w:t>a </w:t>
      </w:r>
      <w:r>
        <w:rPr>
          <w:b w:val="0"/>
          <w:spacing w:val="-3"/>
          <w:sz w:val="24"/>
        </w:rPr>
        <w:t>notable 22.7% </w:t>
      </w:r>
      <w:r>
        <w:rPr>
          <w:b w:val="0"/>
          <w:spacing w:val="-4"/>
          <w:sz w:val="24"/>
        </w:rPr>
        <w:t>increase </w:t>
      </w:r>
      <w:r>
        <w:rPr>
          <w:b w:val="0"/>
          <w:sz w:val="24"/>
        </w:rPr>
        <w:t>in the </w:t>
      </w:r>
      <w:r>
        <w:rPr>
          <w:b w:val="0"/>
          <w:spacing w:val="-3"/>
          <w:sz w:val="24"/>
        </w:rPr>
        <w:t>number </w:t>
      </w:r>
      <w:r>
        <w:rPr>
          <w:b w:val="0"/>
          <w:sz w:val="24"/>
        </w:rPr>
        <w:t>of </w:t>
      </w:r>
      <w:r>
        <w:rPr>
          <w:b w:val="0"/>
          <w:spacing w:val="-3"/>
          <w:sz w:val="24"/>
        </w:rPr>
        <w:t>people declining </w:t>
      </w:r>
      <w:r>
        <w:rPr>
          <w:b w:val="0"/>
          <w:sz w:val="24"/>
        </w:rPr>
        <w:t>a </w:t>
      </w:r>
      <w:r>
        <w:rPr>
          <w:b w:val="0"/>
          <w:spacing w:val="-3"/>
          <w:sz w:val="24"/>
        </w:rPr>
        <w:t>health check </w:t>
      </w:r>
      <w:r>
        <w:rPr>
          <w:b w:val="0"/>
          <w:spacing w:val="-4"/>
          <w:sz w:val="24"/>
        </w:rPr>
        <w:t>compared </w:t>
      </w:r>
      <w:r>
        <w:rPr>
          <w:b w:val="0"/>
          <w:sz w:val="24"/>
        </w:rPr>
        <w:t>to</w:t>
      </w:r>
      <w:r>
        <w:rPr>
          <w:b w:val="0"/>
          <w:spacing w:val="-23"/>
          <w:sz w:val="24"/>
        </w:rPr>
        <w:t> </w:t>
      </w:r>
      <w:r>
        <w:rPr>
          <w:b w:val="0"/>
          <w:spacing w:val="-3"/>
          <w:sz w:val="24"/>
        </w:rPr>
        <w:t>22/23.</w:t>
      </w:r>
    </w:p>
    <w:p>
      <w:pPr>
        <w:spacing w:after="0" w:line="237" w:lineRule="auto"/>
        <w:jc w:val="left"/>
        <w:rPr>
          <w:sz w:val="24"/>
        </w:rPr>
        <w:sectPr>
          <w:pgSz w:w="11910" w:h="16840"/>
          <w:pgMar w:header="366" w:footer="0" w:top="1260" w:bottom="420" w:left="0" w:right="0"/>
        </w:sectPr>
      </w:pPr>
    </w:p>
    <w:p>
      <w:pPr>
        <w:pStyle w:val="BodyText"/>
        <w:spacing w:before="9"/>
        <w:rPr>
          <w:b w:val="0"/>
          <w:sz w:val="17"/>
        </w:rPr>
      </w:pPr>
    </w:p>
    <w:p>
      <w:pPr>
        <w:pStyle w:val="ListParagraph"/>
        <w:numPr>
          <w:ilvl w:val="0"/>
          <w:numId w:val="6"/>
        </w:numPr>
        <w:tabs>
          <w:tab w:pos="1640" w:val="left" w:leader="none"/>
        </w:tabs>
        <w:spacing w:line="237" w:lineRule="auto" w:before="98" w:after="0"/>
        <w:ind w:left="1657" w:right="1514" w:hanging="200"/>
        <w:jc w:val="left"/>
        <w:rPr>
          <w:b w:val="0"/>
          <w:sz w:val="24"/>
        </w:rPr>
      </w:pPr>
      <w:r>
        <w:rPr>
          <w:b/>
          <w:spacing w:val="-3"/>
          <w:sz w:val="24"/>
        </w:rPr>
        <w:t>Access </w:t>
      </w:r>
      <w:r>
        <w:rPr>
          <w:b/>
          <w:sz w:val="24"/>
        </w:rPr>
        <w:t>to </w:t>
      </w:r>
      <w:r>
        <w:rPr>
          <w:b/>
          <w:spacing w:val="-4"/>
          <w:sz w:val="24"/>
        </w:rPr>
        <w:t>Children </w:t>
      </w:r>
      <w:r>
        <w:rPr>
          <w:b/>
          <w:sz w:val="24"/>
        </w:rPr>
        <w:t>and </w:t>
      </w:r>
      <w:r>
        <w:rPr>
          <w:b/>
          <w:spacing w:val="-7"/>
          <w:sz w:val="24"/>
        </w:rPr>
        <w:t>Young </w:t>
      </w:r>
      <w:r>
        <w:rPr>
          <w:b/>
          <w:spacing w:val="-5"/>
          <w:sz w:val="24"/>
        </w:rPr>
        <w:t>People’s </w:t>
      </w:r>
      <w:r>
        <w:rPr>
          <w:b/>
          <w:spacing w:val="-3"/>
          <w:sz w:val="24"/>
        </w:rPr>
        <w:t>Mental Health Services: </w:t>
      </w:r>
      <w:r>
        <w:rPr>
          <w:b w:val="0"/>
          <w:sz w:val="24"/>
        </w:rPr>
        <w:t>CYP </w:t>
      </w:r>
      <w:r>
        <w:rPr>
          <w:b w:val="0"/>
          <w:spacing w:val="-3"/>
          <w:sz w:val="24"/>
        </w:rPr>
        <w:t>Access has seen </w:t>
      </w:r>
      <w:r>
        <w:rPr>
          <w:b w:val="0"/>
          <w:sz w:val="24"/>
        </w:rPr>
        <w:t>the </w:t>
      </w:r>
      <w:r>
        <w:rPr>
          <w:b w:val="0"/>
          <w:spacing w:val="-3"/>
          <w:sz w:val="24"/>
        </w:rPr>
        <w:t>biggest </w:t>
      </w:r>
      <w:r>
        <w:rPr>
          <w:b w:val="0"/>
          <w:spacing w:val="-4"/>
          <w:sz w:val="24"/>
        </w:rPr>
        <w:t>relative increase </w:t>
      </w:r>
      <w:r>
        <w:rPr>
          <w:b w:val="0"/>
          <w:sz w:val="24"/>
        </w:rPr>
        <w:t>in </w:t>
      </w:r>
      <w:r>
        <w:rPr>
          <w:b w:val="0"/>
          <w:spacing w:val="-3"/>
          <w:sz w:val="24"/>
        </w:rPr>
        <w:t>performance </w:t>
      </w:r>
      <w:r>
        <w:rPr>
          <w:b w:val="0"/>
          <w:spacing w:val="-4"/>
          <w:sz w:val="24"/>
        </w:rPr>
        <w:t>throughout </w:t>
      </w:r>
      <w:r>
        <w:rPr>
          <w:b w:val="0"/>
          <w:sz w:val="24"/>
        </w:rPr>
        <w:t>the </w:t>
      </w:r>
      <w:r>
        <w:rPr>
          <w:b w:val="0"/>
          <w:spacing w:val="-7"/>
          <w:sz w:val="24"/>
        </w:rPr>
        <w:t>year. </w:t>
      </w:r>
      <w:r>
        <w:rPr>
          <w:b w:val="0"/>
          <w:sz w:val="24"/>
        </w:rPr>
        <w:t>A </w:t>
      </w:r>
      <w:r>
        <w:rPr>
          <w:b w:val="0"/>
          <w:spacing w:val="-4"/>
          <w:sz w:val="24"/>
        </w:rPr>
        <w:t>great </w:t>
      </w:r>
      <w:r>
        <w:rPr>
          <w:b w:val="0"/>
          <w:spacing w:val="-3"/>
          <w:sz w:val="24"/>
        </w:rPr>
        <w:t>deal of work</w:t>
      </w:r>
      <w:r>
        <w:rPr>
          <w:b w:val="0"/>
          <w:spacing w:val="-6"/>
          <w:sz w:val="24"/>
        </w:rPr>
        <w:t> </w:t>
      </w:r>
      <w:r>
        <w:rPr>
          <w:b w:val="0"/>
          <w:sz w:val="24"/>
        </w:rPr>
        <w:t>has</w:t>
      </w:r>
      <w:r>
        <w:rPr>
          <w:b w:val="0"/>
          <w:spacing w:val="-6"/>
          <w:sz w:val="24"/>
        </w:rPr>
        <w:t> </w:t>
      </w:r>
      <w:r>
        <w:rPr>
          <w:b w:val="0"/>
          <w:spacing w:val="-3"/>
          <w:sz w:val="24"/>
        </w:rPr>
        <w:t>taken</w:t>
      </w:r>
      <w:r>
        <w:rPr>
          <w:b w:val="0"/>
          <w:spacing w:val="-5"/>
          <w:sz w:val="24"/>
        </w:rPr>
        <w:t> </w:t>
      </w:r>
      <w:r>
        <w:rPr>
          <w:b w:val="0"/>
          <w:spacing w:val="-3"/>
          <w:sz w:val="24"/>
        </w:rPr>
        <w:t>place</w:t>
      </w:r>
      <w:r>
        <w:rPr>
          <w:b w:val="0"/>
          <w:spacing w:val="-6"/>
          <w:sz w:val="24"/>
        </w:rPr>
        <w:t> </w:t>
      </w:r>
      <w:r>
        <w:rPr>
          <w:b w:val="0"/>
          <w:sz w:val="24"/>
        </w:rPr>
        <w:t>to</w:t>
      </w:r>
      <w:r>
        <w:rPr>
          <w:b w:val="0"/>
          <w:spacing w:val="-5"/>
          <w:sz w:val="24"/>
        </w:rPr>
        <w:t> </w:t>
      </w:r>
      <w:r>
        <w:rPr>
          <w:b w:val="0"/>
          <w:spacing w:val="-4"/>
          <w:sz w:val="24"/>
        </w:rPr>
        <w:t>ensure</w:t>
      </w:r>
      <w:r>
        <w:rPr>
          <w:b w:val="0"/>
          <w:spacing w:val="-6"/>
          <w:sz w:val="24"/>
        </w:rPr>
        <w:t> </w:t>
      </w:r>
      <w:r>
        <w:rPr>
          <w:b w:val="0"/>
          <w:sz w:val="24"/>
        </w:rPr>
        <w:t>all</w:t>
      </w:r>
      <w:r>
        <w:rPr>
          <w:b w:val="0"/>
          <w:spacing w:val="-5"/>
          <w:sz w:val="24"/>
        </w:rPr>
        <w:t> </w:t>
      </w:r>
      <w:r>
        <w:rPr>
          <w:b w:val="0"/>
          <w:spacing w:val="-3"/>
          <w:sz w:val="24"/>
        </w:rPr>
        <w:t>data</w:t>
      </w:r>
      <w:r>
        <w:rPr>
          <w:b w:val="0"/>
          <w:spacing w:val="-6"/>
          <w:sz w:val="24"/>
        </w:rPr>
        <w:t> </w:t>
      </w:r>
      <w:r>
        <w:rPr>
          <w:b w:val="0"/>
          <w:sz w:val="24"/>
        </w:rPr>
        <w:t>is</w:t>
      </w:r>
      <w:r>
        <w:rPr>
          <w:b w:val="0"/>
          <w:spacing w:val="-5"/>
          <w:sz w:val="24"/>
        </w:rPr>
        <w:t> </w:t>
      </w:r>
      <w:r>
        <w:rPr>
          <w:b w:val="0"/>
          <w:spacing w:val="-3"/>
          <w:sz w:val="24"/>
        </w:rPr>
        <w:t>flowing</w:t>
      </w:r>
      <w:r>
        <w:rPr>
          <w:b w:val="0"/>
          <w:spacing w:val="-6"/>
          <w:sz w:val="24"/>
        </w:rPr>
        <w:t> </w:t>
      </w:r>
      <w:r>
        <w:rPr>
          <w:b w:val="0"/>
          <w:sz w:val="24"/>
        </w:rPr>
        <w:t>to</w:t>
      </w:r>
      <w:r>
        <w:rPr>
          <w:b w:val="0"/>
          <w:spacing w:val="-5"/>
          <w:sz w:val="24"/>
        </w:rPr>
        <w:t> </w:t>
      </w:r>
      <w:r>
        <w:rPr>
          <w:b w:val="0"/>
          <w:sz w:val="24"/>
        </w:rPr>
        <w:t>the</w:t>
      </w:r>
      <w:r>
        <w:rPr>
          <w:b w:val="0"/>
          <w:spacing w:val="-6"/>
          <w:sz w:val="24"/>
        </w:rPr>
        <w:t> </w:t>
      </w:r>
      <w:r>
        <w:rPr>
          <w:b w:val="0"/>
          <w:spacing w:val="-3"/>
          <w:sz w:val="24"/>
        </w:rPr>
        <w:t>MHSDS</w:t>
      </w:r>
      <w:r>
        <w:rPr>
          <w:b w:val="0"/>
          <w:spacing w:val="-5"/>
          <w:sz w:val="24"/>
        </w:rPr>
        <w:t> </w:t>
      </w:r>
      <w:r>
        <w:rPr>
          <w:b w:val="0"/>
          <w:sz w:val="24"/>
        </w:rPr>
        <w:t>for</w:t>
      </w:r>
      <w:r>
        <w:rPr>
          <w:b w:val="0"/>
          <w:spacing w:val="-6"/>
          <w:sz w:val="24"/>
        </w:rPr>
        <w:t> </w:t>
      </w:r>
      <w:r>
        <w:rPr>
          <w:b w:val="0"/>
          <w:spacing w:val="-3"/>
          <w:sz w:val="24"/>
        </w:rPr>
        <w:t>every</w:t>
      </w:r>
      <w:r>
        <w:rPr>
          <w:b w:val="0"/>
          <w:spacing w:val="-5"/>
          <w:sz w:val="24"/>
        </w:rPr>
        <w:t> </w:t>
      </w:r>
      <w:r>
        <w:rPr>
          <w:b w:val="0"/>
          <w:sz w:val="24"/>
        </w:rPr>
        <w:t>CYP</w:t>
      </w:r>
      <w:r>
        <w:rPr>
          <w:b w:val="0"/>
          <w:spacing w:val="-6"/>
          <w:sz w:val="24"/>
        </w:rPr>
        <w:t> </w:t>
      </w:r>
      <w:r>
        <w:rPr>
          <w:b w:val="0"/>
          <w:spacing w:val="-4"/>
          <w:sz w:val="24"/>
        </w:rPr>
        <w:t>Provider </w:t>
      </w:r>
      <w:r>
        <w:rPr>
          <w:b w:val="0"/>
          <w:spacing w:val="-3"/>
          <w:sz w:val="24"/>
        </w:rPr>
        <w:t>(including </w:t>
      </w:r>
      <w:r>
        <w:rPr>
          <w:b w:val="0"/>
          <w:sz w:val="24"/>
        </w:rPr>
        <w:t>our NHS </w:t>
      </w:r>
      <w:r>
        <w:rPr>
          <w:b w:val="0"/>
          <w:spacing w:val="-3"/>
          <w:sz w:val="24"/>
        </w:rPr>
        <w:t>funded </w:t>
      </w:r>
      <w:r>
        <w:rPr>
          <w:b w:val="0"/>
          <w:sz w:val="24"/>
        </w:rPr>
        <w:t>VCS </w:t>
      </w:r>
      <w:r>
        <w:rPr>
          <w:b w:val="0"/>
          <w:spacing w:val="-3"/>
          <w:sz w:val="24"/>
        </w:rPr>
        <w:t>partners); this </w:t>
      </w:r>
      <w:r>
        <w:rPr>
          <w:b w:val="0"/>
          <w:sz w:val="24"/>
        </w:rPr>
        <w:t>has had a </w:t>
      </w:r>
      <w:r>
        <w:rPr>
          <w:b w:val="0"/>
          <w:spacing w:val="-4"/>
          <w:sz w:val="24"/>
        </w:rPr>
        <w:t>significantly </w:t>
      </w:r>
      <w:r>
        <w:rPr>
          <w:b w:val="0"/>
          <w:spacing w:val="-3"/>
          <w:sz w:val="24"/>
        </w:rPr>
        <w:t>positive impact, as evidenced </w:t>
      </w:r>
      <w:r>
        <w:rPr>
          <w:b w:val="0"/>
          <w:sz w:val="24"/>
        </w:rPr>
        <w:t>in the </w:t>
      </w:r>
      <w:r>
        <w:rPr>
          <w:b w:val="0"/>
          <w:spacing w:val="-5"/>
          <w:sz w:val="24"/>
        </w:rPr>
        <w:t>year-end</w:t>
      </w:r>
      <w:r>
        <w:rPr>
          <w:b w:val="0"/>
          <w:spacing w:val="-17"/>
          <w:sz w:val="24"/>
        </w:rPr>
        <w:t> </w:t>
      </w:r>
      <w:r>
        <w:rPr>
          <w:b w:val="0"/>
          <w:spacing w:val="-3"/>
          <w:sz w:val="24"/>
        </w:rPr>
        <w:t>performance.</w:t>
      </w:r>
    </w:p>
    <w:p>
      <w:pPr>
        <w:pStyle w:val="ListParagraph"/>
        <w:numPr>
          <w:ilvl w:val="0"/>
          <w:numId w:val="6"/>
        </w:numPr>
        <w:tabs>
          <w:tab w:pos="1640" w:val="left" w:leader="none"/>
        </w:tabs>
        <w:spacing w:line="237" w:lineRule="auto" w:before="115" w:after="0"/>
        <w:ind w:left="1657" w:right="1353" w:hanging="200"/>
        <w:jc w:val="left"/>
        <w:rPr>
          <w:b w:val="0"/>
          <w:sz w:val="24"/>
        </w:rPr>
      </w:pPr>
      <w:r>
        <w:rPr>
          <w:b/>
          <w:spacing w:val="-3"/>
          <w:sz w:val="24"/>
        </w:rPr>
        <w:t>Estimated Diagnosis Rate </w:t>
      </w:r>
      <w:r>
        <w:rPr>
          <w:b/>
          <w:sz w:val="24"/>
        </w:rPr>
        <w:t>for </w:t>
      </w:r>
      <w:r>
        <w:rPr>
          <w:b/>
          <w:spacing w:val="-3"/>
          <w:sz w:val="24"/>
        </w:rPr>
        <w:t>People with Dementia: </w:t>
      </w:r>
      <w:r>
        <w:rPr>
          <w:b w:val="0"/>
          <w:spacing w:val="-4"/>
          <w:sz w:val="24"/>
        </w:rPr>
        <w:t>We </w:t>
      </w:r>
      <w:r>
        <w:rPr>
          <w:b w:val="0"/>
          <w:sz w:val="24"/>
        </w:rPr>
        <w:t>did not </w:t>
      </w:r>
      <w:r>
        <w:rPr>
          <w:b w:val="0"/>
          <w:spacing w:val="-3"/>
          <w:sz w:val="24"/>
        </w:rPr>
        <w:t>meet </w:t>
      </w:r>
      <w:r>
        <w:rPr>
          <w:b w:val="0"/>
          <w:sz w:val="24"/>
        </w:rPr>
        <w:t>the </w:t>
      </w:r>
      <w:r>
        <w:rPr>
          <w:b w:val="0"/>
          <w:spacing w:val="-3"/>
          <w:sz w:val="24"/>
        </w:rPr>
        <w:t>23/24 planned target </w:t>
      </w:r>
      <w:r>
        <w:rPr>
          <w:b w:val="0"/>
          <w:sz w:val="24"/>
        </w:rPr>
        <w:t>and by </w:t>
      </w:r>
      <w:r>
        <w:rPr>
          <w:b w:val="0"/>
          <w:spacing w:val="-3"/>
          <w:sz w:val="24"/>
        </w:rPr>
        <w:t>year </w:t>
      </w:r>
      <w:r>
        <w:rPr>
          <w:b w:val="0"/>
          <w:sz w:val="24"/>
        </w:rPr>
        <w:t>end </w:t>
      </w:r>
      <w:r>
        <w:rPr>
          <w:b w:val="0"/>
          <w:spacing w:val="-3"/>
          <w:sz w:val="24"/>
        </w:rPr>
        <w:t>this </w:t>
      </w:r>
      <w:r>
        <w:rPr>
          <w:b w:val="0"/>
          <w:sz w:val="24"/>
        </w:rPr>
        <w:t>was </w:t>
      </w:r>
      <w:r>
        <w:rPr>
          <w:b w:val="0"/>
          <w:spacing w:val="-3"/>
          <w:sz w:val="24"/>
        </w:rPr>
        <w:t>5.8% below </w:t>
      </w:r>
      <w:r>
        <w:rPr>
          <w:b w:val="0"/>
          <w:sz w:val="24"/>
        </w:rPr>
        <w:t>the </w:t>
      </w:r>
      <w:r>
        <w:rPr>
          <w:b w:val="0"/>
          <w:spacing w:val="-3"/>
          <w:sz w:val="24"/>
        </w:rPr>
        <w:t>plan. </w:t>
      </w:r>
      <w:r>
        <w:rPr>
          <w:b w:val="0"/>
          <w:spacing w:val="-4"/>
          <w:sz w:val="24"/>
        </w:rPr>
        <w:t>There </w:t>
      </w:r>
      <w:r>
        <w:rPr>
          <w:b w:val="0"/>
          <w:spacing w:val="-3"/>
          <w:sz w:val="24"/>
        </w:rPr>
        <w:t>has, </w:t>
      </w:r>
      <w:r>
        <w:rPr>
          <w:b w:val="0"/>
          <w:spacing w:val="-6"/>
          <w:sz w:val="24"/>
        </w:rPr>
        <w:t>however, </w:t>
      </w:r>
      <w:r>
        <w:rPr>
          <w:b w:val="0"/>
          <w:spacing w:val="-3"/>
          <w:sz w:val="24"/>
        </w:rPr>
        <w:t>been </w:t>
      </w:r>
      <w:r>
        <w:rPr>
          <w:b w:val="0"/>
          <w:sz w:val="24"/>
        </w:rPr>
        <w:t>an </w:t>
      </w:r>
      <w:r>
        <w:rPr>
          <w:b w:val="0"/>
          <w:spacing w:val="-4"/>
          <w:sz w:val="24"/>
        </w:rPr>
        <w:t>increase </w:t>
      </w:r>
      <w:r>
        <w:rPr>
          <w:b w:val="0"/>
          <w:sz w:val="24"/>
        </w:rPr>
        <w:t>in the </w:t>
      </w:r>
      <w:r>
        <w:rPr>
          <w:b w:val="0"/>
          <w:spacing w:val="-3"/>
          <w:sz w:val="24"/>
        </w:rPr>
        <w:t>diagnosis rate </w:t>
      </w:r>
      <w:r>
        <w:rPr>
          <w:b w:val="0"/>
          <w:spacing w:val="-4"/>
          <w:sz w:val="24"/>
        </w:rPr>
        <w:t>from </w:t>
      </w:r>
      <w:r>
        <w:rPr>
          <w:b w:val="0"/>
          <w:sz w:val="24"/>
        </w:rPr>
        <w:t>the </w:t>
      </w:r>
      <w:r>
        <w:rPr>
          <w:b w:val="0"/>
          <w:spacing w:val="-3"/>
          <w:sz w:val="24"/>
        </w:rPr>
        <w:t>22/23</w:t>
      </w:r>
      <w:r>
        <w:rPr>
          <w:b w:val="0"/>
          <w:spacing w:val="-31"/>
          <w:sz w:val="24"/>
        </w:rPr>
        <w:t> </w:t>
      </w:r>
      <w:r>
        <w:rPr>
          <w:b w:val="0"/>
          <w:spacing w:val="-3"/>
          <w:sz w:val="24"/>
        </w:rPr>
        <w:t>position.</w:t>
      </w:r>
    </w:p>
    <w:p>
      <w:pPr>
        <w:pStyle w:val="ListParagraph"/>
        <w:numPr>
          <w:ilvl w:val="0"/>
          <w:numId w:val="6"/>
        </w:numPr>
        <w:tabs>
          <w:tab w:pos="1640" w:val="left" w:leader="none"/>
        </w:tabs>
        <w:spacing w:line="237" w:lineRule="auto" w:before="114" w:after="0"/>
        <w:ind w:left="1657" w:right="1363" w:hanging="201"/>
        <w:jc w:val="left"/>
        <w:rPr>
          <w:b w:val="0"/>
          <w:sz w:val="24"/>
        </w:rPr>
      </w:pPr>
      <w:r>
        <w:rPr>
          <w:b/>
          <w:spacing w:val="-4"/>
          <w:sz w:val="24"/>
        </w:rPr>
        <w:t>Women </w:t>
      </w:r>
      <w:r>
        <w:rPr>
          <w:b/>
          <w:spacing w:val="-3"/>
          <w:sz w:val="24"/>
        </w:rPr>
        <w:t>Accessing Specialist Community Perinatal Mental Health Services: </w:t>
      </w:r>
      <w:r>
        <w:rPr>
          <w:b w:val="0"/>
          <w:spacing w:val="-3"/>
          <w:sz w:val="24"/>
        </w:rPr>
        <w:t>Although </w:t>
      </w:r>
      <w:r>
        <w:rPr>
          <w:b w:val="0"/>
          <w:sz w:val="24"/>
        </w:rPr>
        <w:t>the </w:t>
      </w:r>
      <w:r>
        <w:rPr>
          <w:b w:val="0"/>
          <w:spacing w:val="-3"/>
          <w:sz w:val="24"/>
        </w:rPr>
        <w:t>23/24 target </w:t>
      </w:r>
      <w:r>
        <w:rPr>
          <w:b w:val="0"/>
          <w:sz w:val="24"/>
        </w:rPr>
        <w:t>was not </w:t>
      </w:r>
      <w:r>
        <w:rPr>
          <w:b w:val="0"/>
          <w:spacing w:val="-3"/>
          <w:sz w:val="24"/>
        </w:rPr>
        <w:t>achieved, </w:t>
      </w:r>
      <w:r>
        <w:rPr>
          <w:b w:val="0"/>
          <w:spacing w:val="-4"/>
          <w:sz w:val="24"/>
        </w:rPr>
        <w:t>from March </w:t>
      </w:r>
      <w:r>
        <w:rPr>
          <w:b w:val="0"/>
          <w:spacing w:val="-3"/>
          <w:sz w:val="24"/>
        </w:rPr>
        <w:t>2023 </w:t>
      </w:r>
      <w:r>
        <w:rPr>
          <w:b w:val="0"/>
          <w:sz w:val="24"/>
        </w:rPr>
        <w:t>to </w:t>
      </w:r>
      <w:r>
        <w:rPr>
          <w:b w:val="0"/>
          <w:spacing w:val="-4"/>
          <w:sz w:val="24"/>
        </w:rPr>
        <w:t>March </w:t>
      </w:r>
      <w:r>
        <w:rPr>
          <w:b w:val="0"/>
          <w:spacing w:val="-3"/>
          <w:sz w:val="24"/>
        </w:rPr>
        <w:t>2024 Perinatal Access </w:t>
      </w:r>
      <w:r>
        <w:rPr>
          <w:b w:val="0"/>
          <w:sz w:val="24"/>
        </w:rPr>
        <w:t>has </w:t>
      </w:r>
      <w:r>
        <w:rPr>
          <w:b w:val="0"/>
          <w:spacing w:val="-3"/>
          <w:sz w:val="24"/>
        </w:rPr>
        <w:t>seen </w:t>
      </w:r>
      <w:r>
        <w:rPr>
          <w:b w:val="0"/>
          <w:sz w:val="24"/>
        </w:rPr>
        <w:t>a </w:t>
      </w:r>
      <w:r>
        <w:rPr>
          <w:b w:val="0"/>
          <w:spacing w:val="-3"/>
          <w:sz w:val="24"/>
        </w:rPr>
        <w:t>14.8% </w:t>
      </w:r>
      <w:r>
        <w:rPr>
          <w:b w:val="0"/>
          <w:spacing w:val="-4"/>
          <w:sz w:val="24"/>
        </w:rPr>
        <w:t>increase. Staffing </w:t>
      </w:r>
      <w:r>
        <w:rPr>
          <w:b w:val="0"/>
          <w:spacing w:val="-3"/>
          <w:sz w:val="24"/>
        </w:rPr>
        <w:t>issues </w:t>
      </w:r>
      <w:r>
        <w:rPr>
          <w:b w:val="0"/>
          <w:sz w:val="24"/>
        </w:rPr>
        <w:t>at one </w:t>
      </w:r>
      <w:r>
        <w:rPr>
          <w:b w:val="0"/>
          <w:spacing w:val="-4"/>
          <w:sz w:val="24"/>
        </w:rPr>
        <w:t>Provider </w:t>
      </w:r>
      <w:r>
        <w:rPr>
          <w:b w:val="0"/>
          <w:spacing w:val="-3"/>
          <w:sz w:val="24"/>
        </w:rPr>
        <w:t>have </w:t>
      </w:r>
      <w:r>
        <w:rPr>
          <w:b w:val="0"/>
          <w:sz w:val="24"/>
        </w:rPr>
        <w:t>now </w:t>
      </w:r>
      <w:r>
        <w:rPr>
          <w:b w:val="0"/>
          <w:spacing w:val="-3"/>
          <w:sz w:val="24"/>
        </w:rPr>
        <w:t>largely been </w:t>
      </w:r>
      <w:r>
        <w:rPr>
          <w:b w:val="0"/>
          <w:spacing w:val="-4"/>
          <w:sz w:val="24"/>
        </w:rPr>
        <w:t>resolved </w:t>
      </w:r>
      <w:r>
        <w:rPr>
          <w:b w:val="0"/>
          <w:sz w:val="24"/>
        </w:rPr>
        <w:t>and we </w:t>
      </w:r>
      <w:r>
        <w:rPr>
          <w:b w:val="0"/>
          <w:spacing w:val="-3"/>
          <w:sz w:val="24"/>
        </w:rPr>
        <w:t>expect </w:t>
      </w:r>
      <w:r>
        <w:rPr>
          <w:b w:val="0"/>
          <w:sz w:val="24"/>
        </w:rPr>
        <w:t>to see an </w:t>
      </w:r>
      <w:r>
        <w:rPr>
          <w:b w:val="0"/>
          <w:spacing w:val="-4"/>
          <w:sz w:val="24"/>
        </w:rPr>
        <w:t>improvement </w:t>
      </w:r>
      <w:r>
        <w:rPr>
          <w:b w:val="0"/>
          <w:sz w:val="24"/>
        </w:rPr>
        <w:t>in </w:t>
      </w:r>
      <w:r>
        <w:rPr>
          <w:b w:val="0"/>
          <w:spacing w:val="-3"/>
          <w:sz w:val="24"/>
        </w:rPr>
        <w:t>performance </w:t>
      </w:r>
      <w:r>
        <w:rPr>
          <w:b w:val="0"/>
          <w:sz w:val="24"/>
        </w:rPr>
        <w:t>for </w:t>
      </w:r>
      <w:r>
        <w:rPr>
          <w:b w:val="0"/>
          <w:spacing w:val="-3"/>
          <w:sz w:val="24"/>
        </w:rPr>
        <w:t>North </w:t>
      </w:r>
      <w:r>
        <w:rPr>
          <w:b w:val="0"/>
          <w:spacing w:val="-6"/>
          <w:sz w:val="24"/>
        </w:rPr>
        <w:t>Yorkshire </w:t>
      </w:r>
      <w:r>
        <w:rPr>
          <w:b w:val="0"/>
          <w:spacing w:val="-3"/>
          <w:sz w:val="24"/>
        </w:rPr>
        <w:t>and </w:t>
      </w:r>
      <w:r>
        <w:rPr>
          <w:b w:val="0"/>
          <w:spacing w:val="-8"/>
          <w:sz w:val="24"/>
        </w:rPr>
        <w:t>York </w:t>
      </w:r>
      <w:r>
        <w:rPr>
          <w:b w:val="0"/>
          <w:spacing w:val="-3"/>
          <w:sz w:val="24"/>
        </w:rPr>
        <w:t>over </w:t>
      </w:r>
      <w:r>
        <w:rPr>
          <w:b w:val="0"/>
          <w:sz w:val="24"/>
        </w:rPr>
        <w:t>the </w:t>
      </w:r>
      <w:r>
        <w:rPr>
          <w:b w:val="0"/>
          <w:spacing w:val="-3"/>
          <w:sz w:val="24"/>
        </w:rPr>
        <w:t>coming months. </w:t>
      </w:r>
      <w:r>
        <w:rPr>
          <w:b w:val="0"/>
          <w:sz w:val="24"/>
        </w:rPr>
        <w:t>If a </w:t>
      </w:r>
      <w:r>
        <w:rPr>
          <w:b w:val="0"/>
          <w:spacing w:val="-3"/>
          <w:sz w:val="24"/>
        </w:rPr>
        <w:t>maternal mental health service </w:t>
      </w:r>
      <w:r>
        <w:rPr>
          <w:b w:val="0"/>
          <w:sz w:val="24"/>
        </w:rPr>
        <w:t>can be </w:t>
      </w:r>
      <w:r>
        <w:rPr>
          <w:b w:val="0"/>
          <w:spacing w:val="-3"/>
          <w:sz w:val="24"/>
        </w:rPr>
        <w:t>implemented, </w:t>
      </w:r>
      <w:r>
        <w:rPr>
          <w:b w:val="0"/>
          <w:spacing w:val="-4"/>
          <w:sz w:val="24"/>
        </w:rPr>
        <w:t>workforce </w:t>
      </w:r>
      <w:r>
        <w:rPr>
          <w:b w:val="0"/>
          <w:spacing w:val="-3"/>
          <w:sz w:val="24"/>
        </w:rPr>
        <w:t>will </w:t>
      </w:r>
      <w:r>
        <w:rPr>
          <w:b w:val="0"/>
          <w:spacing w:val="-4"/>
          <w:sz w:val="24"/>
        </w:rPr>
        <w:t>increase, </w:t>
      </w:r>
      <w:r>
        <w:rPr>
          <w:b w:val="0"/>
          <w:sz w:val="24"/>
        </w:rPr>
        <w:t>the </w:t>
      </w:r>
      <w:r>
        <w:rPr>
          <w:b w:val="0"/>
          <w:spacing w:val="-4"/>
          <w:sz w:val="24"/>
        </w:rPr>
        <w:t>offer </w:t>
      </w:r>
      <w:r>
        <w:rPr>
          <w:b w:val="0"/>
          <w:sz w:val="24"/>
        </w:rPr>
        <w:t>to </w:t>
      </w:r>
      <w:r>
        <w:rPr>
          <w:b w:val="0"/>
          <w:spacing w:val="-3"/>
          <w:sz w:val="24"/>
        </w:rPr>
        <w:t>patients will </w:t>
      </w:r>
      <w:r>
        <w:rPr>
          <w:b w:val="0"/>
          <w:sz w:val="24"/>
        </w:rPr>
        <w:t>be </w:t>
      </w:r>
      <w:r>
        <w:rPr>
          <w:b w:val="0"/>
          <w:spacing w:val="-4"/>
          <w:sz w:val="24"/>
        </w:rPr>
        <w:t>more comprehensive, </w:t>
      </w:r>
      <w:r>
        <w:rPr>
          <w:b w:val="0"/>
          <w:sz w:val="24"/>
        </w:rPr>
        <w:t>and the </w:t>
      </w:r>
      <w:r>
        <w:rPr>
          <w:b w:val="0"/>
          <w:spacing w:val="-3"/>
          <w:sz w:val="24"/>
        </w:rPr>
        <w:t>overall access performance will</w:t>
      </w:r>
      <w:r>
        <w:rPr>
          <w:b w:val="0"/>
          <w:spacing w:val="-9"/>
          <w:sz w:val="24"/>
        </w:rPr>
        <w:t> </w:t>
      </w:r>
      <w:r>
        <w:rPr>
          <w:b w:val="0"/>
          <w:spacing w:val="-4"/>
          <w:sz w:val="24"/>
        </w:rPr>
        <w:t>improve.</w:t>
      </w:r>
    </w:p>
    <w:p>
      <w:pPr>
        <w:pStyle w:val="ListParagraph"/>
        <w:numPr>
          <w:ilvl w:val="0"/>
          <w:numId w:val="6"/>
        </w:numPr>
        <w:tabs>
          <w:tab w:pos="1640" w:val="left" w:leader="none"/>
        </w:tabs>
        <w:spacing w:line="237" w:lineRule="auto" w:before="115" w:after="0"/>
        <w:ind w:left="1657" w:right="1362" w:hanging="200"/>
        <w:jc w:val="left"/>
        <w:rPr>
          <w:b w:val="0"/>
          <w:sz w:val="24"/>
        </w:rPr>
      </w:pPr>
      <w:r>
        <w:rPr>
          <w:b/>
          <w:spacing w:val="-3"/>
          <w:sz w:val="24"/>
        </w:rPr>
        <w:t>Inpatients with </w:t>
      </w:r>
      <w:r>
        <w:rPr>
          <w:b/>
          <w:sz w:val="24"/>
        </w:rPr>
        <w:t>a </w:t>
      </w:r>
      <w:r>
        <w:rPr>
          <w:b/>
          <w:spacing w:val="-3"/>
          <w:sz w:val="24"/>
        </w:rPr>
        <w:t>Learning Disability and/or Autism: </w:t>
      </w:r>
      <w:r>
        <w:rPr>
          <w:b w:val="0"/>
          <w:sz w:val="24"/>
        </w:rPr>
        <w:t>All </w:t>
      </w:r>
      <w:r>
        <w:rPr>
          <w:b w:val="0"/>
          <w:spacing w:val="-3"/>
          <w:sz w:val="24"/>
        </w:rPr>
        <w:t>individual Places </w:t>
      </w:r>
      <w:r>
        <w:rPr>
          <w:b w:val="0"/>
          <w:spacing w:val="-4"/>
          <w:sz w:val="24"/>
        </w:rPr>
        <w:t>are </w:t>
      </w:r>
      <w:r>
        <w:rPr>
          <w:b w:val="0"/>
          <w:spacing w:val="-3"/>
          <w:sz w:val="24"/>
        </w:rPr>
        <w:t>outside </w:t>
      </w:r>
      <w:r>
        <w:rPr>
          <w:b w:val="0"/>
          <w:sz w:val="24"/>
        </w:rPr>
        <w:t>of </w:t>
      </w:r>
      <w:r>
        <w:rPr>
          <w:b w:val="0"/>
          <w:spacing w:val="-3"/>
          <w:sz w:val="24"/>
        </w:rPr>
        <w:t>their expected target. Cumulatively this adds </w:t>
      </w:r>
      <w:r>
        <w:rPr>
          <w:b w:val="0"/>
          <w:sz w:val="24"/>
        </w:rPr>
        <w:t>up to the ICB </w:t>
      </w:r>
      <w:r>
        <w:rPr>
          <w:b w:val="0"/>
          <w:spacing w:val="-3"/>
          <w:sz w:val="24"/>
        </w:rPr>
        <w:t>total being </w:t>
      </w:r>
      <w:r>
        <w:rPr>
          <w:b w:val="0"/>
          <w:sz w:val="24"/>
        </w:rPr>
        <w:t>21 </w:t>
      </w:r>
      <w:r>
        <w:rPr>
          <w:b w:val="0"/>
          <w:spacing w:val="-3"/>
          <w:sz w:val="24"/>
        </w:rPr>
        <w:t>patients above expectation. </w:t>
      </w:r>
      <w:r>
        <w:rPr>
          <w:b w:val="0"/>
          <w:spacing w:val="-6"/>
          <w:sz w:val="24"/>
        </w:rPr>
        <w:t>However, </w:t>
      </w:r>
      <w:r>
        <w:rPr>
          <w:b w:val="0"/>
          <w:spacing w:val="-3"/>
          <w:sz w:val="24"/>
        </w:rPr>
        <w:t>performance </w:t>
      </w:r>
      <w:r>
        <w:rPr>
          <w:b w:val="0"/>
          <w:sz w:val="24"/>
        </w:rPr>
        <w:t>in </w:t>
      </w:r>
      <w:r>
        <w:rPr>
          <w:b w:val="0"/>
          <w:spacing w:val="-3"/>
          <w:sz w:val="24"/>
        </w:rPr>
        <w:t>this </w:t>
      </w:r>
      <w:r>
        <w:rPr>
          <w:b w:val="0"/>
          <w:spacing w:val="-4"/>
          <w:sz w:val="24"/>
        </w:rPr>
        <w:t>area </w:t>
      </w:r>
      <w:r>
        <w:rPr>
          <w:b w:val="0"/>
          <w:sz w:val="24"/>
        </w:rPr>
        <w:t>has </w:t>
      </w:r>
      <w:r>
        <w:rPr>
          <w:b w:val="0"/>
          <w:spacing w:val="-4"/>
          <w:sz w:val="24"/>
        </w:rPr>
        <w:t>improved from </w:t>
      </w:r>
      <w:r>
        <w:rPr>
          <w:b w:val="0"/>
          <w:sz w:val="24"/>
        </w:rPr>
        <w:t>the </w:t>
      </w:r>
      <w:r>
        <w:rPr>
          <w:b w:val="0"/>
          <w:spacing w:val="-3"/>
          <w:sz w:val="24"/>
        </w:rPr>
        <w:t>22/23 position </w:t>
      </w:r>
      <w:r>
        <w:rPr>
          <w:b w:val="0"/>
          <w:sz w:val="24"/>
        </w:rPr>
        <w:t>and the </w:t>
      </w:r>
      <w:r>
        <w:rPr>
          <w:b w:val="0"/>
          <w:spacing w:val="-3"/>
          <w:sz w:val="24"/>
        </w:rPr>
        <w:t>number </w:t>
      </w:r>
      <w:r>
        <w:rPr>
          <w:b w:val="0"/>
          <w:sz w:val="24"/>
        </w:rPr>
        <w:t>of </w:t>
      </w:r>
      <w:r>
        <w:rPr>
          <w:b w:val="0"/>
          <w:spacing w:val="-3"/>
          <w:sz w:val="24"/>
        </w:rPr>
        <w:t>Inpatients with </w:t>
      </w:r>
      <w:r>
        <w:rPr>
          <w:b w:val="0"/>
          <w:sz w:val="24"/>
        </w:rPr>
        <w:t>LDA has </w:t>
      </w:r>
      <w:r>
        <w:rPr>
          <w:b w:val="0"/>
          <w:spacing w:val="-4"/>
          <w:sz w:val="24"/>
        </w:rPr>
        <w:t>reduced. </w:t>
      </w:r>
      <w:r>
        <w:rPr>
          <w:b w:val="0"/>
          <w:sz w:val="24"/>
        </w:rPr>
        <w:t>LDA </w:t>
      </w:r>
      <w:r>
        <w:rPr>
          <w:b w:val="0"/>
          <w:spacing w:val="-3"/>
          <w:sz w:val="24"/>
        </w:rPr>
        <w:t>placements will form part</w:t>
      </w:r>
      <w:r>
        <w:rPr>
          <w:b w:val="0"/>
          <w:spacing w:val="-6"/>
          <w:sz w:val="24"/>
        </w:rPr>
        <w:t> </w:t>
      </w:r>
      <w:r>
        <w:rPr>
          <w:b w:val="0"/>
          <w:sz w:val="24"/>
        </w:rPr>
        <w:t>of</w:t>
      </w:r>
      <w:r>
        <w:rPr>
          <w:b w:val="0"/>
          <w:spacing w:val="-6"/>
          <w:sz w:val="24"/>
        </w:rPr>
        <w:t> </w:t>
      </w:r>
      <w:r>
        <w:rPr>
          <w:b w:val="0"/>
          <w:sz w:val="24"/>
        </w:rPr>
        <w:t>the</w:t>
      </w:r>
      <w:r>
        <w:rPr>
          <w:b w:val="0"/>
          <w:spacing w:val="-5"/>
          <w:sz w:val="24"/>
        </w:rPr>
        <w:t> </w:t>
      </w:r>
      <w:r>
        <w:rPr>
          <w:b w:val="0"/>
          <w:sz w:val="24"/>
        </w:rPr>
        <w:t>HNY</w:t>
      </w:r>
      <w:r>
        <w:rPr>
          <w:b w:val="0"/>
          <w:spacing w:val="-6"/>
          <w:sz w:val="24"/>
        </w:rPr>
        <w:t> </w:t>
      </w:r>
      <w:r>
        <w:rPr>
          <w:b w:val="0"/>
          <w:sz w:val="24"/>
        </w:rPr>
        <w:t>ICB</w:t>
      </w:r>
      <w:r>
        <w:rPr>
          <w:b w:val="0"/>
          <w:spacing w:val="-5"/>
          <w:sz w:val="24"/>
        </w:rPr>
        <w:t> </w:t>
      </w:r>
      <w:r>
        <w:rPr>
          <w:b w:val="0"/>
          <w:spacing w:val="-4"/>
          <w:sz w:val="24"/>
        </w:rPr>
        <w:t>response</w:t>
      </w:r>
      <w:r>
        <w:rPr>
          <w:b w:val="0"/>
          <w:spacing w:val="-6"/>
          <w:sz w:val="24"/>
        </w:rPr>
        <w:t> </w:t>
      </w:r>
      <w:r>
        <w:rPr>
          <w:b w:val="0"/>
          <w:sz w:val="24"/>
        </w:rPr>
        <w:t>to</w:t>
      </w:r>
      <w:r>
        <w:rPr>
          <w:b w:val="0"/>
          <w:spacing w:val="-6"/>
          <w:sz w:val="24"/>
        </w:rPr>
        <w:t> </w:t>
      </w:r>
      <w:r>
        <w:rPr>
          <w:b w:val="0"/>
          <w:sz w:val="24"/>
        </w:rPr>
        <w:t>the</w:t>
      </w:r>
      <w:r>
        <w:rPr>
          <w:b w:val="0"/>
          <w:spacing w:val="-5"/>
          <w:sz w:val="24"/>
        </w:rPr>
        <w:t> </w:t>
      </w:r>
      <w:r>
        <w:rPr>
          <w:b w:val="0"/>
          <w:spacing w:val="-3"/>
          <w:sz w:val="24"/>
        </w:rPr>
        <w:t>national</w:t>
      </w:r>
      <w:r>
        <w:rPr>
          <w:b w:val="0"/>
          <w:spacing w:val="-6"/>
          <w:sz w:val="24"/>
        </w:rPr>
        <w:t> </w:t>
      </w:r>
      <w:r>
        <w:rPr>
          <w:b w:val="0"/>
          <w:spacing w:val="-3"/>
          <w:sz w:val="24"/>
        </w:rPr>
        <w:t>inpatient</w:t>
      </w:r>
      <w:r>
        <w:rPr>
          <w:b w:val="0"/>
          <w:spacing w:val="-5"/>
          <w:sz w:val="24"/>
        </w:rPr>
        <w:t> </w:t>
      </w:r>
      <w:r>
        <w:rPr>
          <w:b w:val="0"/>
          <w:spacing w:val="-4"/>
          <w:sz w:val="24"/>
        </w:rPr>
        <w:t>review</w:t>
      </w:r>
      <w:r>
        <w:rPr>
          <w:b w:val="0"/>
          <w:spacing w:val="-6"/>
          <w:sz w:val="24"/>
        </w:rPr>
        <w:t> </w:t>
      </w:r>
      <w:r>
        <w:rPr>
          <w:b w:val="0"/>
          <w:sz w:val="24"/>
        </w:rPr>
        <w:t>to</w:t>
      </w:r>
      <w:r>
        <w:rPr>
          <w:b w:val="0"/>
          <w:spacing w:val="-6"/>
          <w:sz w:val="24"/>
        </w:rPr>
        <w:t> </w:t>
      </w:r>
      <w:r>
        <w:rPr>
          <w:b w:val="0"/>
          <w:spacing w:val="-3"/>
          <w:sz w:val="24"/>
        </w:rPr>
        <w:t>commence</w:t>
      </w:r>
      <w:r>
        <w:rPr>
          <w:b w:val="0"/>
          <w:spacing w:val="-5"/>
          <w:sz w:val="24"/>
        </w:rPr>
        <w:t> </w:t>
      </w:r>
      <w:r>
        <w:rPr>
          <w:b w:val="0"/>
          <w:sz w:val="24"/>
        </w:rPr>
        <w:t>in</w:t>
      </w:r>
      <w:r>
        <w:rPr>
          <w:b w:val="0"/>
          <w:spacing w:val="-6"/>
          <w:sz w:val="24"/>
        </w:rPr>
        <w:t> </w:t>
      </w:r>
      <w:r>
        <w:rPr>
          <w:b w:val="0"/>
          <w:spacing w:val="-3"/>
          <w:sz w:val="24"/>
        </w:rPr>
        <w:t>24/25.</w:t>
      </w:r>
    </w:p>
    <w:p>
      <w:pPr>
        <w:pStyle w:val="BodyText"/>
        <w:spacing w:before="113"/>
        <w:ind w:left="1457"/>
        <w:rPr>
          <w:b w:val="0"/>
        </w:rPr>
      </w:pPr>
      <w:r>
        <w:rPr>
          <w:b w:val="0"/>
        </w:rPr>
        <w:t>We still have some challenges to address in a number of areas, including:</w:t>
      </w:r>
    </w:p>
    <w:p>
      <w:pPr>
        <w:pStyle w:val="ListParagraph"/>
        <w:numPr>
          <w:ilvl w:val="0"/>
          <w:numId w:val="6"/>
        </w:numPr>
        <w:tabs>
          <w:tab w:pos="1640" w:val="left" w:leader="none"/>
        </w:tabs>
        <w:spacing w:line="237" w:lineRule="auto" w:before="112" w:after="0"/>
        <w:ind w:left="1657" w:right="1307" w:hanging="200"/>
        <w:jc w:val="left"/>
        <w:rPr>
          <w:b w:val="0"/>
          <w:sz w:val="24"/>
        </w:rPr>
      </w:pPr>
      <w:r>
        <w:rPr>
          <w:b/>
          <w:spacing w:val="-5"/>
          <w:sz w:val="24"/>
        </w:rPr>
        <w:t>Inappropriate </w:t>
      </w:r>
      <w:r>
        <w:rPr>
          <w:b/>
          <w:spacing w:val="-4"/>
          <w:sz w:val="24"/>
        </w:rPr>
        <w:t>Adult Acute </w:t>
      </w:r>
      <w:r>
        <w:rPr>
          <w:b/>
          <w:spacing w:val="-5"/>
          <w:sz w:val="24"/>
        </w:rPr>
        <w:t>Mental Health </w:t>
      </w:r>
      <w:r>
        <w:rPr>
          <w:b/>
          <w:spacing w:val="-4"/>
          <w:sz w:val="24"/>
        </w:rPr>
        <w:t>Out </w:t>
      </w:r>
      <w:r>
        <w:rPr>
          <w:b/>
          <w:spacing w:val="-3"/>
          <w:sz w:val="24"/>
        </w:rPr>
        <w:t>of </w:t>
      </w:r>
      <w:r>
        <w:rPr>
          <w:b/>
          <w:spacing w:val="-5"/>
          <w:sz w:val="24"/>
        </w:rPr>
        <w:t>Area Placement </w:t>
      </w:r>
      <w:r>
        <w:rPr>
          <w:b/>
          <w:spacing w:val="-4"/>
          <w:sz w:val="24"/>
        </w:rPr>
        <w:t>(OAP) Bed </w:t>
      </w:r>
      <w:r>
        <w:rPr>
          <w:b/>
          <w:spacing w:val="-5"/>
          <w:sz w:val="24"/>
        </w:rPr>
        <w:t>Days: </w:t>
      </w:r>
      <w:r>
        <w:rPr>
          <w:b w:val="0"/>
          <w:spacing w:val="-3"/>
          <w:sz w:val="24"/>
        </w:rPr>
        <w:t>Although </w:t>
      </w:r>
      <w:r>
        <w:rPr>
          <w:b w:val="0"/>
          <w:sz w:val="24"/>
        </w:rPr>
        <w:t>the </w:t>
      </w:r>
      <w:r>
        <w:rPr>
          <w:b w:val="0"/>
          <w:spacing w:val="-3"/>
          <w:sz w:val="24"/>
        </w:rPr>
        <w:t>23/24 target </w:t>
      </w:r>
      <w:r>
        <w:rPr>
          <w:b w:val="0"/>
          <w:sz w:val="24"/>
        </w:rPr>
        <w:t>was not </w:t>
      </w:r>
      <w:r>
        <w:rPr>
          <w:b w:val="0"/>
          <w:spacing w:val="-3"/>
          <w:sz w:val="24"/>
        </w:rPr>
        <w:t>achieved, </w:t>
      </w:r>
      <w:r>
        <w:rPr>
          <w:b w:val="0"/>
          <w:spacing w:val="-4"/>
          <w:sz w:val="24"/>
        </w:rPr>
        <w:t>from March </w:t>
      </w:r>
      <w:r>
        <w:rPr>
          <w:b w:val="0"/>
          <w:spacing w:val="-3"/>
          <w:sz w:val="24"/>
        </w:rPr>
        <w:t>2023 </w:t>
      </w:r>
      <w:r>
        <w:rPr>
          <w:b w:val="0"/>
          <w:sz w:val="24"/>
        </w:rPr>
        <w:t>to </w:t>
      </w:r>
      <w:r>
        <w:rPr>
          <w:b w:val="0"/>
          <w:spacing w:val="-4"/>
          <w:sz w:val="24"/>
        </w:rPr>
        <w:t>March </w:t>
      </w:r>
      <w:r>
        <w:rPr>
          <w:b w:val="0"/>
          <w:spacing w:val="-3"/>
          <w:sz w:val="24"/>
        </w:rPr>
        <w:t>2024 </w:t>
      </w:r>
      <w:r>
        <w:rPr>
          <w:b w:val="0"/>
          <w:sz w:val="24"/>
        </w:rPr>
        <w:t>bed </w:t>
      </w:r>
      <w:r>
        <w:rPr>
          <w:b w:val="0"/>
          <w:spacing w:val="-3"/>
          <w:sz w:val="24"/>
        </w:rPr>
        <w:t>days </w:t>
      </w:r>
      <w:r>
        <w:rPr>
          <w:b w:val="0"/>
          <w:spacing w:val="-4"/>
          <w:sz w:val="24"/>
        </w:rPr>
        <w:t>decreased</w:t>
      </w:r>
      <w:r>
        <w:rPr>
          <w:b w:val="0"/>
          <w:spacing w:val="-6"/>
          <w:sz w:val="24"/>
        </w:rPr>
        <w:t> </w:t>
      </w:r>
      <w:r>
        <w:rPr>
          <w:b w:val="0"/>
          <w:sz w:val="24"/>
        </w:rPr>
        <w:t>by</w:t>
      </w:r>
      <w:r>
        <w:rPr>
          <w:b w:val="0"/>
          <w:spacing w:val="-5"/>
          <w:sz w:val="24"/>
        </w:rPr>
        <w:t> </w:t>
      </w:r>
      <w:r>
        <w:rPr>
          <w:b w:val="0"/>
          <w:spacing w:val="-3"/>
          <w:sz w:val="24"/>
        </w:rPr>
        <w:t>4.3%.</w:t>
      </w:r>
      <w:r>
        <w:rPr>
          <w:b w:val="0"/>
          <w:spacing w:val="-5"/>
          <w:sz w:val="24"/>
        </w:rPr>
        <w:t> </w:t>
      </w:r>
      <w:r>
        <w:rPr>
          <w:b w:val="0"/>
          <w:sz w:val="24"/>
        </w:rPr>
        <w:t>In</w:t>
      </w:r>
      <w:r>
        <w:rPr>
          <w:b w:val="0"/>
          <w:spacing w:val="-6"/>
          <w:sz w:val="24"/>
        </w:rPr>
        <w:t> </w:t>
      </w:r>
      <w:r>
        <w:rPr>
          <w:b w:val="0"/>
          <w:spacing w:val="-3"/>
          <w:sz w:val="24"/>
        </w:rPr>
        <w:t>2024/25</w:t>
      </w:r>
      <w:r>
        <w:rPr>
          <w:b w:val="0"/>
          <w:spacing w:val="-5"/>
          <w:sz w:val="24"/>
        </w:rPr>
        <w:t> </w:t>
      </w:r>
      <w:r>
        <w:rPr>
          <w:b w:val="0"/>
          <w:sz w:val="24"/>
        </w:rPr>
        <w:t>the</w:t>
      </w:r>
      <w:r>
        <w:rPr>
          <w:b w:val="0"/>
          <w:spacing w:val="-5"/>
          <w:sz w:val="24"/>
        </w:rPr>
        <w:t> </w:t>
      </w:r>
      <w:r>
        <w:rPr>
          <w:b w:val="0"/>
          <w:spacing w:val="-3"/>
          <w:sz w:val="24"/>
        </w:rPr>
        <w:t>metric</w:t>
      </w:r>
      <w:r>
        <w:rPr>
          <w:b w:val="0"/>
          <w:spacing w:val="-5"/>
          <w:sz w:val="24"/>
        </w:rPr>
        <w:t> </w:t>
      </w:r>
      <w:r>
        <w:rPr>
          <w:b w:val="0"/>
          <w:sz w:val="24"/>
        </w:rPr>
        <w:t>for</w:t>
      </w:r>
      <w:r>
        <w:rPr>
          <w:b w:val="0"/>
          <w:spacing w:val="-6"/>
          <w:sz w:val="24"/>
        </w:rPr>
        <w:t> </w:t>
      </w:r>
      <w:r>
        <w:rPr>
          <w:b w:val="0"/>
          <w:sz w:val="24"/>
        </w:rPr>
        <w:t>OAP</w:t>
      </w:r>
      <w:r>
        <w:rPr>
          <w:b w:val="0"/>
          <w:spacing w:val="-5"/>
          <w:sz w:val="24"/>
        </w:rPr>
        <w:t> </w:t>
      </w:r>
      <w:r>
        <w:rPr>
          <w:b w:val="0"/>
          <w:sz w:val="24"/>
        </w:rPr>
        <w:t>has</w:t>
      </w:r>
      <w:r>
        <w:rPr>
          <w:b w:val="0"/>
          <w:spacing w:val="-5"/>
          <w:sz w:val="24"/>
        </w:rPr>
        <w:t> </w:t>
      </w:r>
      <w:r>
        <w:rPr>
          <w:b w:val="0"/>
          <w:spacing w:val="-3"/>
          <w:sz w:val="24"/>
        </w:rPr>
        <w:t>been</w:t>
      </w:r>
      <w:r>
        <w:rPr>
          <w:b w:val="0"/>
          <w:spacing w:val="-5"/>
          <w:sz w:val="24"/>
        </w:rPr>
        <w:t> </w:t>
      </w:r>
      <w:r>
        <w:rPr>
          <w:b w:val="0"/>
          <w:spacing w:val="-3"/>
          <w:sz w:val="24"/>
        </w:rPr>
        <w:t>changed</w:t>
      </w:r>
      <w:r>
        <w:rPr>
          <w:b w:val="0"/>
          <w:spacing w:val="-6"/>
          <w:sz w:val="24"/>
        </w:rPr>
        <w:t> </w:t>
      </w:r>
      <w:r>
        <w:rPr>
          <w:b w:val="0"/>
          <w:sz w:val="24"/>
        </w:rPr>
        <w:t>to</w:t>
      </w:r>
      <w:r>
        <w:rPr>
          <w:b w:val="0"/>
          <w:spacing w:val="-5"/>
          <w:sz w:val="24"/>
        </w:rPr>
        <w:t> </w:t>
      </w:r>
      <w:r>
        <w:rPr>
          <w:b w:val="0"/>
          <w:spacing w:val="-4"/>
          <w:sz w:val="24"/>
        </w:rPr>
        <w:t>measure</w:t>
      </w:r>
      <w:r>
        <w:rPr>
          <w:b w:val="0"/>
          <w:spacing w:val="-5"/>
          <w:sz w:val="24"/>
        </w:rPr>
        <w:t> </w:t>
      </w:r>
      <w:r>
        <w:rPr>
          <w:b w:val="0"/>
          <w:spacing w:val="-3"/>
          <w:sz w:val="24"/>
        </w:rPr>
        <w:t>“active </w:t>
      </w:r>
      <w:r>
        <w:rPr>
          <w:b w:val="0"/>
          <w:spacing w:val="-4"/>
          <w:sz w:val="24"/>
        </w:rPr>
        <w:t>inappropriate </w:t>
      </w:r>
      <w:r>
        <w:rPr>
          <w:b w:val="0"/>
          <w:spacing w:val="-3"/>
          <w:sz w:val="24"/>
        </w:rPr>
        <w:t>OAPs” rather than </w:t>
      </w:r>
      <w:r>
        <w:rPr>
          <w:b w:val="0"/>
          <w:sz w:val="24"/>
        </w:rPr>
        <w:t>bed </w:t>
      </w:r>
      <w:r>
        <w:rPr>
          <w:b w:val="0"/>
          <w:spacing w:val="-3"/>
          <w:sz w:val="24"/>
        </w:rPr>
        <w:t>days. </w:t>
      </w:r>
      <w:r>
        <w:rPr>
          <w:b w:val="0"/>
          <w:sz w:val="24"/>
        </w:rPr>
        <w:t>The Out of </w:t>
      </w:r>
      <w:r>
        <w:rPr>
          <w:b w:val="0"/>
          <w:spacing w:val="-4"/>
          <w:sz w:val="24"/>
        </w:rPr>
        <w:t>Area </w:t>
      </w:r>
      <w:r>
        <w:rPr>
          <w:b w:val="0"/>
          <w:spacing w:val="-3"/>
          <w:sz w:val="24"/>
        </w:rPr>
        <w:t>Placements</w:t>
      </w:r>
      <w:r>
        <w:rPr>
          <w:b w:val="0"/>
          <w:spacing w:val="-28"/>
          <w:sz w:val="24"/>
        </w:rPr>
        <w:t> </w:t>
      </w:r>
      <w:r>
        <w:rPr>
          <w:b w:val="0"/>
          <w:spacing w:val="-4"/>
          <w:sz w:val="24"/>
        </w:rPr>
        <w:t>programme</w:t>
      </w:r>
    </w:p>
    <w:p>
      <w:pPr>
        <w:pStyle w:val="BodyText"/>
        <w:spacing w:line="237" w:lineRule="auto" w:before="2"/>
        <w:ind w:left="1657" w:right="1412"/>
        <w:rPr>
          <w:b w:val="0"/>
        </w:rPr>
      </w:pPr>
      <w:r>
        <w:rPr>
          <w:b w:val="0"/>
        </w:rPr>
        <w:t>has </w:t>
      </w:r>
      <w:r>
        <w:rPr>
          <w:b w:val="0"/>
          <w:spacing w:val="-3"/>
        </w:rPr>
        <w:t>been launched alongside </w:t>
      </w:r>
      <w:r>
        <w:rPr>
          <w:b w:val="0"/>
        </w:rPr>
        <w:t>the </w:t>
      </w:r>
      <w:r>
        <w:rPr>
          <w:b w:val="0"/>
          <w:spacing w:val="-3"/>
        </w:rPr>
        <w:t>Inpatient Quality </w:t>
      </w:r>
      <w:r>
        <w:rPr>
          <w:b w:val="0"/>
          <w:spacing w:val="-5"/>
        </w:rPr>
        <w:t>Transformation </w:t>
      </w:r>
      <w:r>
        <w:rPr>
          <w:b w:val="0"/>
          <w:spacing w:val="-4"/>
        </w:rPr>
        <w:t>programme, </w:t>
      </w:r>
      <w:r>
        <w:rPr>
          <w:b w:val="0"/>
        </w:rPr>
        <w:t>and a </w:t>
      </w:r>
      <w:r>
        <w:rPr>
          <w:b w:val="0"/>
          <w:spacing w:val="-4"/>
        </w:rPr>
        <w:t>dashboard </w:t>
      </w:r>
      <w:r>
        <w:rPr>
          <w:b w:val="0"/>
        </w:rPr>
        <w:t>has now </w:t>
      </w:r>
      <w:r>
        <w:rPr>
          <w:b w:val="0"/>
          <w:spacing w:val="-3"/>
        </w:rPr>
        <w:t>been </w:t>
      </w:r>
      <w:r>
        <w:rPr>
          <w:b w:val="0"/>
          <w:spacing w:val="-4"/>
        </w:rPr>
        <w:t>created </w:t>
      </w:r>
      <w:r>
        <w:rPr>
          <w:b w:val="0"/>
        </w:rPr>
        <w:t>to </w:t>
      </w:r>
      <w:r>
        <w:rPr>
          <w:b w:val="0"/>
          <w:spacing w:val="-3"/>
        </w:rPr>
        <w:t>support with this work which flows data </w:t>
      </w:r>
      <w:r>
        <w:rPr>
          <w:b w:val="0"/>
          <w:spacing w:val="-4"/>
        </w:rPr>
        <w:t>from </w:t>
      </w:r>
      <w:r>
        <w:rPr>
          <w:b w:val="0"/>
        </w:rPr>
        <w:t>all </w:t>
      </w:r>
      <w:r>
        <w:rPr>
          <w:b w:val="0"/>
          <w:spacing w:val="-3"/>
        </w:rPr>
        <w:t>of </w:t>
      </w:r>
      <w:r>
        <w:rPr>
          <w:b w:val="0"/>
        </w:rPr>
        <w:t>our </w:t>
      </w:r>
      <w:r>
        <w:rPr>
          <w:b w:val="0"/>
          <w:spacing w:val="-4"/>
        </w:rPr>
        <w:t>providers.</w:t>
      </w:r>
    </w:p>
    <w:p>
      <w:pPr>
        <w:pStyle w:val="ListParagraph"/>
        <w:numPr>
          <w:ilvl w:val="0"/>
          <w:numId w:val="6"/>
        </w:numPr>
        <w:tabs>
          <w:tab w:pos="1640" w:val="left" w:leader="none"/>
        </w:tabs>
        <w:spacing w:line="237" w:lineRule="auto" w:before="114" w:after="0"/>
        <w:ind w:left="1657" w:right="1509" w:hanging="200"/>
        <w:jc w:val="left"/>
        <w:rPr>
          <w:b w:val="0"/>
          <w:sz w:val="24"/>
        </w:rPr>
      </w:pPr>
      <w:r>
        <w:rPr>
          <w:b/>
          <w:spacing w:val="-3"/>
          <w:sz w:val="24"/>
        </w:rPr>
        <w:t>Overall Access </w:t>
      </w:r>
      <w:r>
        <w:rPr>
          <w:b/>
          <w:sz w:val="24"/>
        </w:rPr>
        <w:t>to </w:t>
      </w:r>
      <w:r>
        <w:rPr>
          <w:b/>
          <w:spacing w:val="-4"/>
          <w:sz w:val="24"/>
        </w:rPr>
        <w:t>Core </w:t>
      </w:r>
      <w:r>
        <w:rPr>
          <w:b/>
          <w:spacing w:val="-3"/>
          <w:sz w:val="24"/>
        </w:rPr>
        <w:t>Community Mental Health Services </w:t>
      </w:r>
      <w:r>
        <w:rPr>
          <w:b/>
          <w:sz w:val="24"/>
        </w:rPr>
        <w:t>for </w:t>
      </w:r>
      <w:r>
        <w:rPr>
          <w:b/>
          <w:spacing w:val="-3"/>
          <w:sz w:val="24"/>
        </w:rPr>
        <w:t>Adults </w:t>
      </w:r>
      <w:r>
        <w:rPr>
          <w:b/>
          <w:sz w:val="24"/>
        </w:rPr>
        <w:t>and </w:t>
      </w:r>
      <w:r>
        <w:rPr>
          <w:b/>
          <w:spacing w:val="-3"/>
          <w:sz w:val="24"/>
        </w:rPr>
        <w:t>Older Adults with </w:t>
      </w:r>
      <w:r>
        <w:rPr>
          <w:b/>
          <w:spacing w:val="-4"/>
          <w:sz w:val="24"/>
        </w:rPr>
        <w:t>Severe </w:t>
      </w:r>
      <w:r>
        <w:rPr>
          <w:b/>
          <w:spacing w:val="-3"/>
          <w:sz w:val="24"/>
        </w:rPr>
        <w:t>Mental Illnesses: </w:t>
      </w:r>
      <w:r>
        <w:rPr>
          <w:b w:val="0"/>
          <w:spacing w:val="-4"/>
          <w:sz w:val="24"/>
        </w:rPr>
        <w:t>There </w:t>
      </w:r>
      <w:r>
        <w:rPr>
          <w:b w:val="0"/>
          <w:sz w:val="24"/>
        </w:rPr>
        <w:t>was a </w:t>
      </w:r>
      <w:r>
        <w:rPr>
          <w:b w:val="0"/>
          <w:spacing w:val="-4"/>
          <w:sz w:val="24"/>
        </w:rPr>
        <w:t>reduction </w:t>
      </w:r>
      <w:r>
        <w:rPr>
          <w:b w:val="0"/>
          <w:sz w:val="24"/>
        </w:rPr>
        <w:t>in </w:t>
      </w:r>
      <w:r>
        <w:rPr>
          <w:b w:val="0"/>
          <w:spacing w:val="-3"/>
          <w:sz w:val="24"/>
        </w:rPr>
        <w:t>access </w:t>
      </w:r>
      <w:r>
        <w:rPr>
          <w:b w:val="0"/>
          <w:spacing w:val="-4"/>
          <w:sz w:val="24"/>
        </w:rPr>
        <w:t>from </w:t>
      </w:r>
      <w:r>
        <w:rPr>
          <w:b w:val="0"/>
          <w:spacing w:val="-3"/>
          <w:sz w:val="24"/>
        </w:rPr>
        <w:t>the </w:t>
      </w:r>
      <w:r>
        <w:rPr>
          <w:b w:val="0"/>
          <w:spacing w:val="-4"/>
          <w:sz w:val="24"/>
        </w:rPr>
        <w:t>previous </w:t>
      </w:r>
      <w:r>
        <w:rPr>
          <w:b w:val="0"/>
          <w:spacing w:val="-3"/>
          <w:sz w:val="24"/>
        </w:rPr>
        <w:t>year </w:t>
      </w:r>
      <w:r>
        <w:rPr>
          <w:b w:val="0"/>
          <w:sz w:val="24"/>
        </w:rPr>
        <w:t>of 43 </w:t>
      </w:r>
      <w:r>
        <w:rPr>
          <w:b w:val="0"/>
          <w:spacing w:val="-3"/>
          <w:sz w:val="24"/>
        </w:rPr>
        <w:t>patients. </w:t>
      </w:r>
      <w:r>
        <w:rPr>
          <w:b w:val="0"/>
          <w:spacing w:val="-4"/>
          <w:sz w:val="24"/>
        </w:rPr>
        <w:t>We </w:t>
      </w:r>
      <w:r>
        <w:rPr>
          <w:b w:val="0"/>
          <w:sz w:val="24"/>
        </w:rPr>
        <w:t>do not </w:t>
      </w:r>
      <w:r>
        <w:rPr>
          <w:b w:val="0"/>
          <w:spacing w:val="-3"/>
          <w:sz w:val="24"/>
        </w:rPr>
        <w:t>anticipate </w:t>
      </w:r>
      <w:r>
        <w:rPr>
          <w:b w:val="0"/>
          <w:sz w:val="24"/>
        </w:rPr>
        <w:t>any </w:t>
      </w:r>
      <w:r>
        <w:rPr>
          <w:b w:val="0"/>
          <w:spacing w:val="-3"/>
          <w:sz w:val="24"/>
        </w:rPr>
        <w:t>risk </w:t>
      </w:r>
      <w:r>
        <w:rPr>
          <w:b w:val="0"/>
          <w:sz w:val="24"/>
        </w:rPr>
        <w:t>for </w:t>
      </w:r>
      <w:r>
        <w:rPr>
          <w:b w:val="0"/>
          <w:spacing w:val="-3"/>
          <w:sz w:val="24"/>
        </w:rPr>
        <w:t>this metric going into </w:t>
      </w:r>
      <w:r>
        <w:rPr>
          <w:b w:val="0"/>
          <w:sz w:val="24"/>
        </w:rPr>
        <w:t>the </w:t>
      </w:r>
      <w:r>
        <w:rPr>
          <w:b w:val="0"/>
          <w:spacing w:val="-3"/>
          <w:sz w:val="24"/>
        </w:rPr>
        <w:t>24/25 Planning year; </w:t>
      </w:r>
      <w:r>
        <w:rPr>
          <w:b w:val="0"/>
          <w:sz w:val="24"/>
        </w:rPr>
        <w:t>the </w:t>
      </w:r>
      <w:r>
        <w:rPr>
          <w:b w:val="0"/>
          <w:spacing w:val="-3"/>
          <w:sz w:val="24"/>
        </w:rPr>
        <w:t>national target </w:t>
      </w:r>
      <w:r>
        <w:rPr>
          <w:b w:val="0"/>
          <w:sz w:val="24"/>
        </w:rPr>
        <w:t>is </w:t>
      </w:r>
      <w:r>
        <w:rPr>
          <w:b w:val="0"/>
          <w:spacing w:val="-3"/>
          <w:sz w:val="24"/>
        </w:rPr>
        <w:t>below </w:t>
      </w:r>
      <w:r>
        <w:rPr>
          <w:b w:val="0"/>
          <w:spacing w:val="-4"/>
          <w:sz w:val="24"/>
        </w:rPr>
        <w:t>current </w:t>
      </w:r>
      <w:r>
        <w:rPr>
          <w:b w:val="0"/>
          <w:spacing w:val="-3"/>
          <w:sz w:val="24"/>
        </w:rPr>
        <w:t>levels </w:t>
      </w:r>
      <w:r>
        <w:rPr>
          <w:b w:val="0"/>
          <w:sz w:val="24"/>
        </w:rPr>
        <w:t>of </w:t>
      </w:r>
      <w:r>
        <w:rPr>
          <w:b w:val="0"/>
          <w:spacing w:val="-3"/>
          <w:sz w:val="24"/>
        </w:rPr>
        <w:t>performance. </w:t>
      </w:r>
      <w:r>
        <w:rPr>
          <w:b w:val="0"/>
          <w:sz w:val="24"/>
        </w:rPr>
        <w:t>It </w:t>
      </w:r>
      <w:r>
        <w:rPr>
          <w:b w:val="0"/>
          <w:spacing w:val="-3"/>
          <w:sz w:val="24"/>
        </w:rPr>
        <w:t>is anticipated that </w:t>
      </w:r>
      <w:r>
        <w:rPr>
          <w:b w:val="0"/>
          <w:spacing w:val="-4"/>
          <w:sz w:val="24"/>
        </w:rPr>
        <w:t>there </w:t>
      </w:r>
      <w:r>
        <w:rPr>
          <w:b w:val="0"/>
          <w:spacing w:val="-3"/>
          <w:sz w:val="24"/>
        </w:rPr>
        <w:t>will </w:t>
      </w:r>
      <w:r>
        <w:rPr>
          <w:b w:val="0"/>
          <w:sz w:val="24"/>
        </w:rPr>
        <w:t>be a </w:t>
      </w:r>
      <w:r>
        <w:rPr>
          <w:b w:val="0"/>
          <w:spacing w:val="-4"/>
          <w:sz w:val="24"/>
        </w:rPr>
        <w:t>stepped-increase from </w:t>
      </w:r>
      <w:r>
        <w:rPr>
          <w:b w:val="0"/>
          <w:spacing w:val="-3"/>
          <w:sz w:val="24"/>
        </w:rPr>
        <w:t>August 2024, when </w:t>
      </w:r>
      <w:r>
        <w:rPr>
          <w:b w:val="0"/>
          <w:spacing w:val="-4"/>
          <w:sz w:val="24"/>
        </w:rPr>
        <w:t>Providers are </w:t>
      </w:r>
      <w:r>
        <w:rPr>
          <w:b w:val="0"/>
          <w:spacing w:val="-3"/>
          <w:sz w:val="24"/>
        </w:rPr>
        <w:t>expecting</w:t>
      </w:r>
      <w:r>
        <w:rPr>
          <w:b w:val="0"/>
          <w:spacing w:val="-7"/>
          <w:sz w:val="24"/>
        </w:rPr>
        <w:t> </w:t>
      </w:r>
      <w:r>
        <w:rPr>
          <w:b w:val="0"/>
          <w:spacing w:val="-3"/>
          <w:sz w:val="24"/>
        </w:rPr>
        <w:t>services</w:t>
      </w:r>
      <w:r>
        <w:rPr>
          <w:b w:val="0"/>
          <w:spacing w:val="-6"/>
          <w:sz w:val="24"/>
        </w:rPr>
        <w:t> </w:t>
      </w:r>
      <w:r>
        <w:rPr>
          <w:b w:val="0"/>
          <w:sz w:val="24"/>
        </w:rPr>
        <w:t>to</w:t>
      </w:r>
      <w:r>
        <w:rPr>
          <w:b w:val="0"/>
          <w:spacing w:val="-6"/>
          <w:sz w:val="24"/>
        </w:rPr>
        <w:t> </w:t>
      </w:r>
      <w:r>
        <w:rPr>
          <w:b w:val="0"/>
          <w:sz w:val="24"/>
        </w:rPr>
        <w:t>be</w:t>
      </w:r>
      <w:r>
        <w:rPr>
          <w:b w:val="0"/>
          <w:spacing w:val="-7"/>
          <w:sz w:val="24"/>
        </w:rPr>
        <w:t> </w:t>
      </w:r>
      <w:r>
        <w:rPr>
          <w:b w:val="0"/>
          <w:spacing w:val="-3"/>
          <w:sz w:val="24"/>
        </w:rPr>
        <w:t>fully</w:t>
      </w:r>
      <w:r>
        <w:rPr>
          <w:b w:val="0"/>
          <w:spacing w:val="-6"/>
          <w:sz w:val="24"/>
        </w:rPr>
        <w:t> </w:t>
      </w:r>
      <w:r>
        <w:rPr>
          <w:b w:val="0"/>
          <w:spacing w:val="-3"/>
          <w:sz w:val="24"/>
        </w:rPr>
        <w:t>transformed</w:t>
      </w:r>
      <w:r>
        <w:rPr>
          <w:b w:val="0"/>
          <w:spacing w:val="-6"/>
          <w:sz w:val="24"/>
        </w:rPr>
        <w:t> </w:t>
      </w:r>
      <w:r>
        <w:rPr>
          <w:b w:val="0"/>
          <w:sz w:val="24"/>
        </w:rPr>
        <w:t>(as</w:t>
      </w:r>
      <w:r>
        <w:rPr>
          <w:b w:val="0"/>
          <w:spacing w:val="-7"/>
          <w:sz w:val="24"/>
        </w:rPr>
        <w:t> </w:t>
      </w:r>
      <w:r>
        <w:rPr>
          <w:b w:val="0"/>
          <w:sz w:val="24"/>
        </w:rPr>
        <w:t>per</w:t>
      </w:r>
      <w:r>
        <w:rPr>
          <w:b w:val="0"/>
          <w:spacing w:val="-6"/>
          <w:sz w:val="24"/>
        </w:rPr>
        <w:t> </w:t>
      </w:r>
      <w:r>
        <w:rPr>
          <w:b w:val="0"/>
          <w:sz w:val="24"/>
        </w:rPr>
        <w:t>the</w:t>
      </w:r>
      <w:r>
        <w:rPr>
          <w:b w:val="0"/>
          <w:spacing w:val="-6"/>
          <w:sz w:val="24"/>
        </w:rPr>
        <w:t> </w:t>
      </w:r>
      <w:r>
        <w:rPr>
          <w:b w:val="0"/>
          <w:sz w:val="24"/>
        </w:rPr>
        <w:t>new</w:t>
      </w:r>
      <w:r>
        <w:rPr>
          <w:b w:val="0"/>
          <w:spacing w:val="-7"/>
          <w:sz w:val="24"/>
        </w:rPr>
        <w:t> </w:t>
      </w:r>
      <w:r>
        <w:rPr>
          <w:b w:val="0"/>
          <w:spacing w:val="-3"/>
          <w:sz w:val="24"/>
        </w:rPr>
        <w:t>methodology</w:t>
      </w:r>
      <w:r>
        <w:rPr>
          <w:b w:val="0"/>
          <w:spacing w:val="-6"/>
          <w:sz w:val="24"/>
        </w:rPr>
        <w:t> </w:t>
      </w:r>
      <w:r>
        <w:rPr>
          <w:b w:val="0"/>
          <w:sz w:val="24"/>
        </w:rPr>
        <w:t>for</w:t>
      </w:r>
      <w:r>
        <w:rPr>
          <w:b w:val="0"/>
          <w:spacing w:val="-6"/>
          <w:sz w:val="24"/>
        </w:rPr>
        <w:t> </w:t>
      </w:r>
      <w:r>
        <w:rPr>
          <w:b w:val="0"/>
          <w:spacing w:val="-3"/>
          <w:sz w:val="24"/>
        </w:rPr>
        <w:t>this</w:t>
      </w:r>
      <w:r>
        <w:rPr>
          <w:b w:val="0"/>
          <w:spacing w:val="-6"/>
          <w:sz w:val="24"/>
        </w:rPr>
        <w:t> </w:t>
      </w:r>
      <w:r>
        <w:rPr>
          <w:b w:val="0"/>
          <w:spacing w:val="-3"/>
          <w:sz w:val="24"/>
        </w:rPr>
        <w:t>metric).</w:t>
      </w:r>
    </w:p>
    <w:p>
      <w:pPr>
        <w:pStyle w:val="ListParagraph"/>
        <w:numPr>
          <w:ilvl w:val="0"/>
          <w:numId w:val="6"/>
        </w:numPr>
        <w:tabs>
          <w:tab w:pos="1640" w:val="left" w:leader="none"/>
        </w:tabs>
        <w:spacing w:line="237" w:lineRule="auto" w:before="115" w:after="0"/>
        <w:ind w:left="1657" w:right="1886" w:hanging="200"/>
        <w:jc w:val="left"/>
        <w:rPr>
          <w:b w:val="0"/>
          <w:sz w:val="24"/>
        </w:rPr>
      </w:pPr>
      <w:r>
        <w:rPr>
          <w:b/>
          <w:spacing w:val="-3"/>
          <w:sz w:val="24"/>
        </w:rPr>
        <w:t>Access </w:t>
      </w:r>
      <w:r>
        <w:rPr>
          <w:b/>
          <w:sz w:val="24"/>
        </w:rPr>
        <w:t>to NHS </w:t>
      </w:r>
      <w:r>
        <w:rPr>
          <w:b/>
          <w:spacing w:val="-7"/>
          <w:sz w:val="24"/>
        </w:rPr>
        <w:t>Talking </w:t>
      </w:r>
      <w:r>
        <w:rPr>
          <w:b/>
          <w:spacing w:val="-3"/>
          <w:sz w:val="24"/>
        </w:rPr>
        <w:t>Therapies: </w:t>
      </w:r>
      <w:r>
        <w:rPr>
          <w:b w:val="0"/>
          <w:spacing w:val="-4"/>
          <w:sz w:val="24"/>
        </w:rPr>
        <w:t>There </w:t>
      </w:r>
      <w:r>
        <w:rPr>
          <w:b w:val="0"/>
          <w:sz w:val="24"/>
        </w:rPr>
        <w:t>was a </w:t>
      </w:r>
      <w:r>
        <w:rPr>
          <w:b w:val="0"/>
          <w:spacing w:val="-4"/>
          <w:sz w:val="24"/>
        </w:rPr>
        <w:t>reduction </w:t>
      </w:r>
      <w:r>
        <w:rPr>
          <w:b w:val="0"/>
          <w:sz w:val="24"/>
        </w:rPr>
        <w:t>in </w:t>
      </w:r>
      <w:r>
        <w:rPr>
          <w:b w:val="0"/>
          <w:spacing w:val="-3"/>
          <w:sz w:val="24"/>
        </w:rPr>
        <w:t>access </w:t>
      </w:r>
      <w:r>
        <w:rPr>
          <w:b w:val="0"/>
          <w:spacing w:val="-4"/>
          <w:sz w:val="24"/>
        </w:rPr>
        <w:t>from </w:t>
      </w:r>
      <w:r>
        <w:rPr>
          <w:b w:val="0"/>
          <w:spacing w:val="-3"/>
          <w:sz w:val="24"/>
        </w:rPr>
        <w:t>the </w:t>
      </w:r>
      <w:r>
        <w:rPr>
          <w:b w:val="0"/>
          <w:spacing w:val="-4"/>
          <w:sz w:val="24"/>
        </w:rPr>
        <w:t>previous</w:t>
      </w:r>
      <w:r>
        <w:rPr>
          <w:b w:val="0"/>
          <w:spacing w:val="-5"/>
          <w:sz w:val="24"/>
        </w:rPr>
        <w:t> </w:t>
      </w:r>
      <w:r>
        <w:rPr>
          <w:b w:val="0"/>
          <w:spacing w:val="-3"/>
          <w:sz w:val="24"/>
        </w:rPr>
        <w:t>year</w:t>
      </w:r>
      <w:r>
        <w:rPr>
          <w:b w:val="0"/>
          <w:spacing w:val="-5"/>
          <w:sz w:val="24"/>
        </w:rPr>
        <w:t> </w:t>
      </w:r>
      <w:r>
        <w:rPr>
          <w:b w:val="0"/>
          <w:sz w:val="24"/>
        </w:rPr>
        <w:t>of</w:t>
      </w:r>
      <w:r>
        <w:rPr>
          <w:b w:val="0"/>
          <w:spacing w:val="-5"/>
          <w:sz w:val="24"/>
        </w:rPr>
        <w:t> </w:t>
      </w:r>
      <w:r>
        <w:rPr>
          <w:b w:val="0"/>
          <w:sz w:val="24"/>
        </w:rPr>
        <w:t>195</w:t>
      </w:r>
      <w:r>
        <w:rPr>
          <w:b w:val="0"/>
          <w:spacing w:val="-5"/>
          <w:sz w:val="24"/>
        </w:rPr>
        <w:t> </w:t>
      </w:r>
      <w:r>
        <w:rPr>
          <w:b w:val="0"/>
          <w:spacing w:val="-3"/>
          <w:sz w:val="24"/>
        </w:rPr>
        <w:t>patients.</w:t>
      </w:r>
      <w:r>
        <w:rPr>
          <w:b w:val="0"/>
          <w:spacing w:val="-5"/>
          <w:sz w:val="24"/>
        </w:rPr>
        <w:t> </w:t>
      </w:r>
      <w:r>
        <w:rPr>
          <w:b w:val="0"/>
          <w:sz w:val="24"/>
        </w:rPr>
        <w:t>It</w:t>
      </w:r>
      <w:r>
        <w:rPr>
          <w:b w:val="0"/>
          <w:spacing w:val="-4"/>
          <w:sz w:val="24"/>
        </w:rPr>
        <w:t> </w:t>
      </w:r>
      <w:r>
        <w:rPr>
          <w:b w:val="0"/>
          <w:sz w:val="24"/>
        </w:rPr>
        <w:t>is</w:t>
      </w:r>
      <w:r>
        <w:rPr>
          <w:b w:val="0"/>
          <w:spacing w:val="-5"/>
          <w:sz w:val="24"/>
        </w:rPr>
        <w:t> </w:t>
      </w:r>
      <w:r>
        <w:rPr>
          <w:b w:val="0"/>
          <w:spacing w:val="-3"/>
          <w:sz w:val="24"/>
        </w:rPr>
        <w:t>likely</w:t>
      </w:r>
      <w:r>
        <w:rPr>
          <w:b w:val="0"/>
          <w:spacing w:val="-5"/>
          <w:sz w:val="24"/>
        </w:rPr>
        <w:t> </w:t>
      </w:r>
      <w:r>
        <w:rPr>
          <w:b w:val="0"/>
          <w:spacing w:val="-3"/>
          <w:sz w:val="24"/>
        </w:rPr>
        <w:t>this</w:t>
      </w:r>
      <w:r>
        <w:rPr>
          <w:b w:val="0"/>
          <w:spacing w:val="-5"/>
          <w:sz w:val="24"/>
        </w:rPr>
        <w:t> </w:t>
      </w:r>
      <w:r>
        <w:rPr>
          <w:b w:val="0"/>
          <w:spacing w:val="-4"/>
          <w:sz w:val="24"/>
        </w:rPr>
        <w:t>reduction</w:t>
      </w:r>
      <w:r>
        <w:rPr>
          <w:b w:val="0"/>
          <w:spacing w:val="-5"/>
          <w:sz w:val="24"/>
        </w:rPr>
        <w:t> </w:t>
      </w:r>
      <w:r>
        <w:rPr>
          <w:b w:val="0"/>
          <w:sz w:val="24"/>
        </w:rPr>
        <w:t>is</w:t>
      </w:r>
      <w:r>
        <w:rPr>
          <w:b w:val="0"/>
          <w:spacing w:val="-4"/>
          <w:sz w:val="24"/>
        </w:rPr>
        <w:t> </w:t>
      </w:r>
      <w:r>
        <w:rPr>
          <w:b w:val="0"/>
          <w:sz w:val="24"/>
        </w:rPr>
        <w:t>a</w:t>
      </w:r>
      <w:r>
        <w:rPr>
          <w:b w:val="0"/>
          <w:spacing w:val="-5"/>
          <w:sz w:val="24"/>
        </w:rPr>
        <w:t> </w:t>
      </w:r>
      <w:r>
        <w:rPr>
          <w:b w:val="0"/>
          <w:spacing w:val="-3"/>
          <w:sz w:val="24"/>
        </w:rPr>
        <w:t>consequence</w:t>
      </w:r>
      <w:r>
        <w:rPr>
          <w:b w:val="0"/>
          <w:spacing w:val="-5"/>
          <w:sz w:val="24"/>
        </w:rPr>
        <w:t> </w:t>
      </w:r>
      <w:r>
        <w:rPr>
          <w:b w:val="0"/>
          <w:sz w:val="24"/>
        </w:rPr>
        <w:t>of</w:t>
      </w:r>
      <w:r>
        <w:rPr>
          <w:b w:val="0"/>
          <w:spacing w:val="-5"/>
          <w:sz w:val="24"/>
        </w:rPr>
        <w:t> </w:t>
      </w:r>
      <w:r>
        <w:rPr>
          <w:b w:val="0"/>
          <w:sz w:val="24"/>
        </w:rPr>
        <w:t>the</w:t>
      </w:r>
      <w:r>
        <w:rPr>
          <w:b w:val="0"/>
          <w:spacing w:val="-5"/>
          <w:sz w:val="24"/>
        </w:rPr>
        <w:t> </w:t>
      </w:r>
      <w:r>
        <w:rPr>
          <w:b w:val="0"/>
          <w:spacing w:val="-3"/>
          <w:sz w:val="24"/>
        </w:rPr>
        <w:t>CMH transformation leading </w:t>
      </w:r>
      <w:r>
        <w:rPr>
          <w:b w:val="0"/>
          <w:sz w:val="24"/>
        </w:rPr>
        <w:t>to </w:t>
      </w:r>
      <w:r>
        <w:rPr>
          <w:b w:val="0"/>
          <w:spacing w:val="-4"/>
          <w:sz w:val="24"/>
        </w:rPr>
        <w:t>reduced referrals. </w:t>
      </w:r>
      <w:r>
        <w:rPr>
          <w:b w:val="0"/>
          <w:spacing w:val="-3"/>
          <w:sz w:val="24"/>
        </w:rPr>
        <w:t>This metric </w:t>
      </w:r>
      <w:r>
        <w:rPr>
          <w:b w:val="0"/>
          <w:sz w:val="24"/>
        </w:rPr>
        <w:t>has </w:t>
      </w:r>
      <w:r>
        <w:rPr>
          <w:b w:val="0"/>
          <w:spacing w:val="-3"/>
          <w:sz w:val="24"/>
        </w:rPr>
        <w:t>been </w:t>
      </w:r>
      <w:r>
        <w:rPr>
          <w:b w:val="0"/>
          <w:spacing w:val="-4"/>
          <w:sz w:val="24"/>
        </w:rPr>
        <w:t>altered </w:t>
      </w:r>
      <w:r>
        <w:rPr>
          <w:b w:val="0"/>
          <w:sz w:val="24"/>
        </w:rPr>
        <w:t>for</w:t>
      </w:r>
      <w:r>
        <w:rPr>
          <w:b w:val="0"/>
          <w:spacing w:val="-12"/>
          <w:sz w:val="24"/>
        </w:rPr>
        <w:t> </w:t>
      </w:r>
      <w:r>
        <w:rPr>
          <w:b w:val="0"/>
          <w:spacing w:val="-3"/>
          <w:sz w:val="24"/>
        </w:rPr>
        <w:t>24/25</w:t>
      </w:r>
    </w:p>
    <w:p>
      <w:pPr>
        <w:pStyle w:val="BodyText"/>
        <w:spacing w:line="237" w:lineRule="auto"/>
        <w:ind w:left="1657" w:right="1412"/>
        <w:rPr>
          <w:b w:val="0"/>
        </w:rPr>
      </w:pPr>
      <w:r>
        <w:rPr>
          <w:b w:val="0"/>
          <w:spacing w:val="-3"/>
        </w:rPr>
        <w:t>Operational Planning </w:t>
      </w:r>
      <w:r>
        <w:rPr>
          <w:b w:val="0"/>
        </w:rPr>
        <w:t>and has a new </w:t>
      </w:r>
      <w:r>
        <w:rPr>
          <w:b w:val="0"/>
          <w:spacing w:val="-3"/>
        </w:rPr>
        <w:t>focus </w:t>
      </w:r>
      <w:r>
        <w:rPr>
          <w:b w:val="0"/>
        </w:rPr>
        <w:t>on </w:t>
      </w:r>
      <w:r>
        <w:rPr>
          <w:b w:val="0"/>
          <w:spacing w:val="-3"/>
        </w:rPr>
        <w:t>outcome </w:t>
      </w:r>
      <w:r>
        <w:rPr>
          <w:b w:val="0"/>
          <w:spacing w:val="-4"/>
        </w:rPr>
        <w:t>measures (reliable recovery </w:t>
      </w:r>
      <w:r>
        <w:rPr>
          <w:b w:val="0"/>
          <w:spacing w:val="-3"/>
        </w:rPr>
        <w:t>and </w:t>
      </w:r>
      <w:r>
        <w:rPr>
          <w:b w:val="0"/>
          <w:spacing w:val="-4"/>
        </w:rPr>
        <w:t>improvement); </w:t>
      </w:r>
      <w:r>
        <w:rPr>
          <w:b w:val="0"/>
          <w:spacing w:val="-3"/>
        </w:rPr>
        <w:t>this </w:t>
      </w:r>
      <w:r>
        <w:rPr>
          <w:b w:val="0"/>
        </w:rPr>
        <w:t>is an </w:t>
      </w:r>
      <w:r>
        <w:rPr>
          <w:b w:val="0"/>
          <w:spacing w:val="-4"/>
        </w:rPr>
        <w:t>area where </w:t>
      </w:r>
      <w:r>
        <w:rPr>
          <w:b w:val="0"/>
        </w:rPr>
        <w:t>the ICB is </w:t>
      </w:r>
      <w:r>
        <w:rPr>
          <w:b w:val="0"/>
          <w:spacing w:val="-3"/>
        </w:rPr>
        <w:t>performing well.</w:t>
      </w:r>
    </w:p>
    <w:p>
      <w:pPr>
        <w:pStyle w:val="ListParagraph"/>
        <w:numPr>
          <w:ilvl w:val="0"/>
          <w:numId w:val="6"/>
        </w:numPr>
        <w:tabs>
          <w:tab w:pos="1640" w:val="left" w:leader="none"/>
        </w:tabs>
        <w:spacing w:line="237" w:lineRule="auto" w:before="114" w:after="0"/>
        <w:ind w:left="1657" w:right="1472" w:hanging="200"/>
        <w:jc w:val="left"/>
        <w:rPr>
          <w:b w:val="0"/>
          <w:sz w:val="24"/>
        </w:rPr>
      </w:pPr>
      <w:r>
        <w:rPr>
          <w:b/>
          <w:spacing w:val="-4"/>
          <w:sz w:val="24"/>
        </w:rPr>
        <w:t>Children </w:t>
      </w:r>
      <w:r>
        <w:rPr>
          <w:b/>
          <w:sz w:val="24"/>
        </w:rPr>
        <w:t>and </w:t>
      </w:r>
      <w:r>
        <w:rPr>
          <w:b/>
          <w:spacing w:val="-7"/>
          <w:sz w:val="24"/>
        </w:rPr>
        <w:t>Young </w:t>
      </w:r>
      <w:r>
        <w:rPr>
          <w:b/>
          <w:spacing w:val="-5"/>
          <w:sz w:val="24"/>
        </w:rPr>
        <w:t>People’s </w:t>
      </w:r>
      <w:r>
        <w:rPr>
          <w:b/>
          <w:spacing w:val="-3"/>
          <w:sz w:val="24"/>
        </w:rPr>
        <w:t>Mental Health: </w:t>
      </w:r>
      <w:r>
        <w:rPr>
          <w:b w:val="0"/>
          <w:spacing w:val="-3"/>
          <w:sz w:val="24"/>
        </w:rPr>
        <w:t>Although </w:t>
      </w:r>
      <w:r>
        <w:rPr>
          <w:b w:val="0"/>
          <w:sz w:val="24"/>
        </w:rPr>
        <w:t>we </w:t>
      </w:r>
      <w:r>
        <w:rPr>
          <w:b w:val="0"/>
          <w:spacing w:val="-3"/>
          <w:sz w:val="24"/>
        </w:rPr>
        <w:t>have seen </w:t>
      </w:r>
      <w:r>
        <w:rPr>
          <w:b w:val="0"/>
          <w:sz w:val="24"/>
        </w:rPr>
        <w:t>an </w:t>
      </w:r>
      <w:r>
        <w:rPr>
          <w:b w:val="0"/>
          <w:spacing w:val="-4"/>
          <w:sz w:val="24"/>
        </w:rPr>
        <w:t>increase </w:t>
      </w:r>
      <w:r>
        <w:rPr>
          <w:b w:val="0"/>
          <w:spacing w:val="-3"/>
          <w:sz w:val="24"/>
        </w:rPr>
        <w:t>in </w:t>
      </w:r>
      <w:r>
        <w:rPr>
          <w:b w:val="0"/>
          <w:sz w:val="24"/>
        </w:rPr>
        <w:t>the </w:t>
      </w:r>
      <w:r>
        <w:rPr>
          <w:b w:val="0"/>
          <w:spacing w:val="-3"/>
          <w:sz w:val="24"/>
        </w:rPr>
        <w:t>numbers </w:t>
      </w:r>
      <w:r>
        <w:rPr>
          <w:b w:val="0"/>
          <w:sz w:val="24"/>
        </w:rPr>
        <w:t>of </w:t>
      </w:r>
      <w:r>
        <w:rPr>
          <w:b w:val="0"/>
          <w:spacing w:val="-4"/>
          <w:sz w:val="24"/>
        </w:rPr>
        <w:t>Children </w:t>
      </w:r>
      <w:r>
        <w:rPr>
          <w:b w:val="0"/>
          <w:sz w:val="24"/>
        </w:rPr>
        <w:t>and </w:t>
      </w:r>
      <w:r>
        <w:rPr>
          <w:b w:val="0"/>
          <w:spacing w:val="-7"/>
          <w:sz w:val="24"/>
        </w:rPr>
        <w:t>Young </w:t>
      </w:r>
      <w:r>
        <w:rPr>
          <w:b w:val="0"/>
          <w:spacing w:val="-3"/>
          <w:sz w:val="24"/>
        </w:rPr>
        <w:t>People accessing mental health support, waiting times</w:t>
      </w:r>
      <w:r>
        <w:rPr>
          <w:b w:val="0"/>
          <w:spacing w:val="-6"/>
          <w:sz w:val="24"/>
        </w:rPr>
        <w:t> </w:t>
      </w:r>
      <w:r>
        <w:rPr>
          <w:b w:val="0"/>
          <w:sz w:val="24"/>
        </w:rPr>
        <w:t>for</w:t>
      </w:r>
      <w:r>
        <w:rPr>
          <w:b w:val="0"/>
          <w:spacing w:val="-6"/>
          <w:sz w:val="24"/>
        </w:rPr>
        <w:t> </w:t>
      </w:r>
      <w:r>
        <w:rPr>
          <w:b w:val="0"/>
          <w:spacing w:val="-3"/>
          <w:sz w:val="24"/>
        </w:rPr>
        <w:t>first</w:t>
      </w:r>
      <w:r>
        <w:rPr>
          <w:b w:val="0"/>
          <w:spacing w:val="-5"/>
          <w:sz w:val="24"/>
        </w:rPr>
        <w:t> </w:t>
      </w:r>
      <w:r>
        <w:rPr>
          <w:b w:val="0"/>
          <w:spacing w:val="-3"/>
          <w:sz w:val="24"/>
        </w:rPr>
        <w:t>contact</w:t>
      </w:r>
      <w:r>
        <w:rPr>
          <w:b w:val="0"/>
          <w:spacing w:val="-6"/>
          <w:sz w:val="24"/>
        </w:rPr>
        <w:t> </w:t>
      </w:r>
      <w:r>
        <w:rPr>
          <w:b w:val="0"/>
          <w:sz w:val="24"/>
        </w:rPr>
        <w:t>and</w:t>
      </w:r>
      <w:r>
        <w:rPr>
          <w:b w:val="0"/>
          <w:spacing w:val="-5"/>
          <w:sz w:val="24"/>
        </w:rPr>
        <w:t> </w:t>
      </w:r>
      <w:r>
        <w:rPr>
          <w:b w:val="0"/>
          <w:spacing w:val="-3"/>
          <w:sz w:val="24"/>
        </w:rPr>
        <w:t>levels</w:t>
      </w:r>
      <w:r>
        <w:rPr>
          <w:b w:val="0"/>
          <w:spacing w:val="-6"/>
          <w:sz w:val="24"/>
        </w:rPr>
        <w:t> </w:t>
      </w:r>
      <w:r>
        <w:rPr>
          <w:b w:val="0"/>
          <w:sz w:val="24"/>
        </w:rPr>
        <w:t>of</w:t>
      </w:r>
      <w:r>
        <w:rPr>
          <w:b w:val="0"/>
          <w:spacing w:val="-5"/>
          <w:sz w:val="24"/>
        </w:rPr>
        <w:t> </w:t>
      </w:r>
      <w:r>
        <w:rPr>
          <w:b w:val="0"/>
          <w:spacing w:val="-3"/>
          <w:sz w:val="24"/>
        </w:rPr>
        <w:t>acuity</w:t>
      </w:r>
      <w:r>
        <w:rPr>
          <w:b w:val="0"/>
          <w:spacing w:val="-6"/>
          <w:sz w:val="24"/>
        </w:rPr>
        <w:t> </w:t>
      </w:r>
      <w:r>
        <w:rPr>
          <w:b w:val="0"/>
          <w:sz w:val="24"/>
        </w:rPr>
        <w:t>at</w:t>
      </w:r>
      <w:r>
        <w:rPr>
          <w:b w:val="0"/>
          <w:spacing w:val="-5"/>
          <w:sz w:val="24"/>
        </w:rPr>
        <w:t> </w:t>
      </w:r>
      <w:r>
        <w:rPr>
          <w:b w:val="0"/>
          <w:spacing w:val="-3"/>
          <w:sz w:val="24"/>
        </w:rPr>
        <w:t>first</w:t>
      </w:r>
      <w:r>
        <w:rPr>
          <w:b w:val="0"/>
          <w:spacing w:val="-6"/>
          <w:sz w:val="24"/>
        </w:rPr>
        <w:t> </w:t>
      </w:r>
      <w:r>
        <w:rPr>
          <w:b w:val="0"/>
          <w:spacing w:val="-4"/>
          <w:sz w:val="24"/>
        </w:rPr>
        <w:t>presentation</w:t>
      </w:r>
      <w:r>
        <w:rPr>
          <w:b w:val="0"/>
          <w:spacing w:val="-5"/>
          <w:sz w:val="24"/>
        </w:rPr>
        <w:t> </w:t>
      </w:r>
      <w:r>
        <w:rPr>
          <w:b w:val="0"/>
          <w:spacing w:val="-3"/>
          <w:sz w:val="24"/>
        </w:rPr>
        <w:t>continue</w:t>
      </w:r>
      <w:r>
        <w:rPr>
          <w:b w:val="0"/>
          <w:spacing w:val="-6"/>
          <w:sz w:val="24"/>
        </w:rPr>
        <w:t> </w:t>
      </w:r>
      <w:r>
        <w:rPr>
          <w:b w:val="0"/>
          <w:sz w:val="24"/>
        </w:rPr>
        <w:t>to</w:t>
      </w:r>
      <w:r>
        <w:rPr>
          <w:b w:val="0"/>
          <w:spacing w:val="-5"/>
          <w:sz w:val="24"/>
        </w:rPr>
        <w:t> </w:t>
      </w:r>
      <w:r>
        <w:rPr>
          <w:b w:val="0"/>
          <w:sz w:val="24"/>
        </w:rPr>
        <w:t>be</w:t>
      </w:r>
      <w:r>
        <w:rPr>
          <w:b w:val="0"/>
          <w:spacing w:val="-6"/>
          <w:sz w:val="24"/>
        </w:rPr>
        <w:t> </w:t>
      </w:r>
      <w:r>
        <w:rPr>
          <w:b w:val="0"/>
          <w:sz w:val="24"/>
        </w:rPr>
        <w:t>of</w:t>
      </w:r>
      <w:r>
        <w:rPr>
          <w:b w:val="0"/>
          <w:spacing w:val="-6"/>
          <w:sz w:val="24"/>
        </w:rPr>
        <w:t> </w:t>
      </w:r>
      <w:r>
        <w:rPr>
          <w:b w:val="0"/>
          <w:sz w:val="24"/>
        </w:rPr>
        <w:t>concern so </w:t>
      </w:r>
      <w:r>
        <w:rPr>
          <w:b w:val="0"/>
          <w:spacing w:val="-4"/>
          <w:sz w:val="24"/>
        </w:rPr>
        <w:t>more </w:t>
      </w:r>
      <w:r>
        <w:rPr>
          <w:b w:val="0"/>
          <w:spacing w:val="-3"/>
          <w:sz w:val="24"/>
        </w:rPr>
        <w:t>work </w:t>
      </w:r>
      <w:r>
        <w:rPr>
          <w:b w:val="0"/>
          <w:sz w:val="24"/>
        </w:rPr>
        <w:t>is </w:t>
      </w:r>
      <w:r>
        <w:rPr>
          <w:b w:val="0"/>
          <w:spacing w:val="-3"/>
          <w:sz w:val="24"/>
        </w:rPr>
        <w:t>needed </w:t>
      </w:r>
      <w:r>
        <w:rPr>
          <w:b w:val="0"/>
          <w:sz w:val="24"/>
        </w:rPr>
        <w:t>to </w:t>
      </w:r>
      <w:r>
        <w:rPr>
          <w:b w:val="0"/>
          <w:spacing w:val="-4"/>
          <w:sz w:val="24"/>
        </w:rPr>
        <w:t>improve </w:t>
      </w:r>
      <w:r>
        <w:rPr>
          <w:b w:val="0"/>
          <w:spacing w:val="-3"/>
          <w:sz w:val="24"/>
        </w:rPr>
        <w:t>early intervention </w:t>
      </w:r>
      <w:r>
        <w:rPr>
          <w:b w:val="0"/>
          <w:sz w:val="24"/>
        </w:rPr>
        <w:t>and </w:t>
      </w:r>
      <w:r>
        <w:rPr>
          <w:b w:val="0"/>
          <w:spacing w:val="-4"/>
          <w:sz w:val="24"/>
        </w:rPr>
        <w:t>reduce </w:t>
      </w:r>
      <w:r>
        <w:rPr>
          <w:b w:val="0"/>
          <w:spacing w:val="-3"/>
          <w:sz w:val="24"/>
        </w:rPr>
        <w:t>waiting</w:t>
      </w:r>
      <w:r>
        <w:rPr>
          <w:b w:val="0"/>
          <w:spacing w:val="-30"/>
          <w:sz w:val="24"/>
        </w:rPr>
        <w:t> </w:t>
      </w:r>
      <w:r>
        <w:rPr>
          <w:b w:val="0"/>
          <w:spacing w:val="-3"/>
          <w:sz w:val="24"/>
        </w:rPr>
        <w:t>times.</w:t>
      </w:r>
    </w:p>
    <w:p>
      <w:pPr>
        <w:spacing w:after="0" w:line="237" w:lineRule="auto"/>
        <w:jc w:val="left"/>
        <w:rPr>
          <w:sz w:val="24"/>
        </w:rPr>
        <w:sectPr>
          <w:pgSz w:w="11910" w:h="16840"/>
          <w:pgMar w:header="366" w:footer="0" w:top="1260" w:bottom="420" w:left="0" w:right="0"/>
        </w:sectPr>
      </w:pPr>
    </w:p>
    <w:p>
      <w:pPr>
        <w:pStyle w:val="BodyText"/>
        <w:spacing w:before="6"/>
        <w:rPr>
          <w:b w:val="0"/>
          <w:sz w:val="16"/>
        </w:rPr>
      </w:pPr>
    </w:p>
    <w:p>
      <w:pPr>
        <w:pStyle w:val="Heading1"/>
        <w:ind w:left="1457"/>
      </w:pPr>
      <w:bookmarkStart w:name="_TOC_250002" w:id="7"/>
      <w:bookmarkEnd w:id="7"/>
      <w:r>
        <w:rPr>
          <w:color w:val="253776"/>
        </w:rPr>
        <w:t>Finance</w:t>
      </w:r>
    </w:p>
    <w:p>
      <w:pPr>
        <w:pStyle w:val="BodyText"/>
        <w:spacing w:line="237" w:lineRule="auto" w:before="93"/>
        <w:ind w:left="1457" w:right="1517"/>
        <w:rPr>
          <w:b w:val="0"/>
        </w:rPr>
      </w:pPr>
      <w:r>
        <w:rPr>
          <w:b w:val="0"/>
          <w:spacing w:val="-4"/>
        </w:rPr>
        <w:t>NHSE </w:t>
      </w:r>
      <w:r>
        <w:rPr>
          <w:b w:val="0"/>
          <w:spacing w:val="-5"/>
        </w:rPr>
        <w:t>allocated £30.1m </w:t>
      </w:r>
      <w:r>
        <w:rPr>
          <w:b w:val="0"/>
          <w:spacing w:val="-3"/>
        </w:rPr>
        <w:t>of </w:t>
      </w:r>
      <w:r>
        <w:rPr>
          <w:b w:val="0"/>
          <w:spacing w:val="-4"/>
        </w:rPr>
        <w:t>SDF </w:t>
      </w:r>
      <w:r>
        <w:rPr>
          <w:b w:val="0"/>
          <w:spacing w:val="-5"/>
        </w:rPr>
        <w:t>investment through </w:t>
      </w:r>
      <w:r>
        <w:rPr>
          <w:b w:val="0"/>
          <w:spacing w:val="-4"/>
        </w:rPr>
        <w:t>the </w:t>
      </w:r>
      <w:r>
        <w:rPr>
          <w:b w:val="0"/>
          <w:spacing w:val="-5"/>
        </w:rPr>
        <w:t>2023/24 </w:t>
      </w:r>
      <w:r>
        <w:rPr>
          <w:b w:val="0"/>
          <w:spacing w:val="-4"/>
        </w:rPr>
        <w:t>financial </w:t>
      </w:r>
      <w:r>
        <w:rPr>
          <w:b w:val="0"/>
          <w:spacing w:val="-5"/>
        </w:rPr>
        <w:t>period, the majority </w:t>
      </w:r>
      <w:r>
        <w:rPr>
          <w:b w:val="0"/>
          <w:spacing w:val="-3"/>
        </w:rPr>
        <w:t>of </w:t>
      </w:r>
      <w:r>
        <w:rPr>
          <w:b w:val="0"/>
          <w:spacing w:val="-4"/>
        </w:rPr>
        <w:t>which was </w:t>
      </w:r>
      <w:r>
        <w:rPr>
          <w:b w:val="0"/>
          <w:spacing w:val="-5"/>
        </w:rPr>
        <w:t>allocated </w:t>
      </w:r>
      <w:r>
        <w:rPr>
          <w:b w:val="0"/>
          <w:spacing w:val="-3"/>
        </w:rPr>
        <w:t>to </w:t>
      </w:r>
      <w:r>
        <w:rPr>
          <w:b w:val="0"/>
          <w:spacing w:val="-5"/>
        </w:rPr>
        <w:t>continuation </w:t>
      </w:r>
      <w:r>
        <w:rPr>
          <w:b w:val="0"/>
          <w:spacing w:val="-3"/>
        </w:rPr>
        <w:t>or </w:t>
      </w:r>
      <w:r>
        <w:rPr>
          <w:b w:val="0"/>
          <w:spacing w:val="-5"/>
        </w:rPr>
        <w:t>growth </w:t>
      </w:r>
      <w:r>
        <w:rPr>
          <w:b w:val="0"/>
          <w:spacing w:val="-3"/>
        </w:rPr>
        <w:t>of </w:t>
      </w:r>
      <w:r>
        <w:rPr>
          <w:b w:val="0"/>
          <w:spacing w:val="-5"/>
        </w:rPr>
        <w:t>existing funding streams. As </w:t>
      </w:r>
      <w:r>
        <w:rPr>
          <w:b w:val="0"/>
          <w:spacing w:val="-3"/>
        </w:rPr>
        <w:t>in </w:t>
      </w:r>
      <w:r>
        <w:rPr>
          <w:b w:val="0"/>
          <w:spacing w:val="-5"/>
        </w:rPr>
        <w:t>previous years, </w:t>
      </w:r>
      <w:r>
        <w:rPr>
          <w:b w:val="0"/>
          <w:spacing w:val="-4"/>
        </w:rPr>
        <w:t>the </w:t>
      </w:r>
      <w:r>
        <w:rPr>
          <w:b w:val="0"/>
          <w:spacing w:val="-5"/>
        </w:rPr>
        <w:t>Mental Health, </w:t>
      </w:r>
      <w:r>
        <w:rPr>
          <w:b w:val="0"/>
          <w:spacing w:val="-4"/>
        </w:rPr>
        <w:t>Learning </w:t>
      </w:r>
      <w:r>
        <w:rPr>
          <w:b w:val="0"/>
          <w:spacing w:val="-5"/>
        </w:rPr>
        <w:t>Disabilities </w:t>
      </w:r>
      <w:r>
        <w:rPr>
          <w:b w:val="0"/>
          <w:spacing w:val="-4"/>
        </w:rPr>
        <w:t>and </w:t>
      </w:r>
      <w:r>
        <w:rPr>
          <w:b w:val="0"/>
          <w:spacing w:val="-5"/>
        </w:rPr>
        <w:t>Autism collaborative utilised </w:t>
      </w:r>
      <w:r>
        <w:rPr>
          <w:b w:val="0"/>
          <w:spacing w:val="-4"/>
        </w:rPr>
        <w:t>the </w:t>
      </w:r>
      <w:r>
        <w:rPr>
          <w:b w:val="0"/>
          <w:spacing w:val="-5"/>
        </w:rPr>
        <w:t>funding across </w:t>
      </w:r>
      <w:r>
        <w:rPr>
          <w:b w:val="0"/>
          <w:spacing w:val="-4"/>
        </w:rPr>
        <w:t>the full </w:t>
      </w:r>
      <w:r>
        <w:rPr>
          <w:b w:val="0"/>
          <w:spacing w:val="-5"/>
        </w:rPr>
        <w:t>Humber </w:t>
      </w:r>
      <w:r>
        <w:rPr>
          <w:b w:val="0"/>
          <w:spacing w:val="-4"/>
        </w:rPr>
        <w:t>and North </w:t>
      </w:r>
      <w:r>
        <w:rPr>
          <w:b w:val="0"/>
          <w:spacing w:val="-8"/>
        </w:rPr>
        <w:t>Yorkshire </w:t>
      </w:r>
      <w:r>
        <w:rPr>
          <w:b w:val="0"/>
          <w:spacing w:val="-5"/>
        </w:rPr>
        <w:t>footprint </w:t>
      </w:r>
      <w:r>
        <w:rPr>
          <w:b w:val="0"/>
          <w:spacing w:val="-3"/>
        </w:rPr>
        <w:t>to </w:t>
      </w:r>
      <w:r>
        <w:rPr>
          <w:b w:val="0"/>
          <w:spacing w:val="-5"/>
        </w:rPr>
        <w:t>deliver </w:t>
      </w:r>
      <w:r>
        <w:rPr>
          <w:b w:val="0"/>
          <w:spacing w:val="-3"/>
        </w:rPr>
        <w:t>on </w:t>
      </w:r>
      <w:r>
        <w:rPr>
          <w:b w:val="0"/>
          <w:spacing w:val="-5"/>
        </w:rPr>
        <w:t>either ICS </w:t>
      </w:r>
      <w:r>
        <w:rPr>
          <w:b w:val="0"/>
          <w:spacing w:val="-4"/>
        </w:rPr>
        <w:t>wide</w:t>
      </w:r>
      <w:r>
        <w:rPr>
          <w:b w:val="0"/>
          <w:spacing w:val="-9"/>
        </w:rPr>
        <w:t> </w:t>
      </w:r>
      <w:r>
        <w:rPr>
          <w:b w:val="0"/>
          <w:spacing w:val="-5"/>
        </w:rPr>
        <w:t>programmes</w:t>
      </w:r>
      <w:r>
        <w:rPr>
          <w:b w:val="0"/>
          <w:spacing w:val="-9"/>
        </w:rPr>
        <w:t> </w:t>
      </w:r>
      <w:r>
        <w:rPr>
          <w:b w:val="0"/>
          <w:spacing w:val="-3"/>
        </w:rPr>
        <w:t>of</w:t>
      </w:r>
      <w:r>
        <w:rPr>
          <w:b w:val="0"/>
          <w:spacing w:val="-9"/>
        </w:rPr>
        <w:t> </w:t>
      </w:r>
      <w:r>
        <w:rPr>
          <w:b w:val="0"/>
          <w:spacing w:val="-4"/>
        </w:rPr>
        <w:t>work</w:t>
      </w:r>
      <w:r>
        <w:rPr>
          <w:b w:val="0"/>
          <w:spacing w:val="-8"/>
        </w:rPr>
        <w:t> </w:t>
      </w:r>
      <w:r>
        <w:rPr>
          <w:b w:val="0"/>
          <w:spacing w:val="-3"/>
        </w:rPr>
        <w:t>or</w:t>
      </w:r>
      <w:r>
        <w:rPr>
          <w:b w:val="0"/>
          <w:spacing w:val="-9"/>
        </w:rPr>
        <w:t> </w:t>
      </w:r>
      <w:r>
        <w:rPr>
          <w:b w:val="0"/>
          <w:spacing w:val="-4"/>
        </w:rPr>
        <w:t>those</w:t>
      </w:r>
      <w:r>
        <w:rPr>
          <w:b w:val="0"/>
          <w:spacing w:val="-9"/>
        </w:rPr>
        <w:t> </w:t>
      </w:r>
      <w:r>
        <w:rPr>
          <w:b w:val="0"/>
          <w:spacing w:val="-5"/>
        </w:rPr>
        <w:t>prioritised</w:t>
      </w:r>
      <w:r>
        <w:rPr>
          <w:b w:val="0"/>
          <w:spacing w:val="-8"/>
        </w:rPr>
        <w:t> </w:t>
      </w:r>
      <w:r>
        <w:rPr>
          <w:b w:val="0"/>
          <w:spacing w:val="-3"/>
        </w:rPr>
        <w:t>by</w:t>
      </w:r>
      <w:r>
        <w:rPr>
          <w:b w:val="0"/>
          <w:spacing w:val="-9"/>
        </w:rPr>
        <w:t> </w:t>
      </w:r>
      <w:r>
        <w:rPr>
          <w:b w:val="0"/>
          <w:spacing w:val="-4"/>
        </w:rPr>
        <w:t>local</w:t>
      </w:r>
      <w:r>
        <w:rPr>
          <w:b w:val="0"/>
          <w:spacing w:val="-9"/>
        </w:rPr>
        <w:t> </w:t>
      </w:r>
      <w:r>
        <w:rPr>
          <w:b w:val="0"/>
          <w:spacing w:val="-4"/>
        </w:rPr>
        <w:t>need</w:t>
      </w:r>
      <w:r>
        <w:rPr>
          <w:b w:val="0"/>
          <w:spacing w:val="-8"/>
        </w:rPr>
        <w:t> </w:t>
      </w:r>
      <w:r>
        <w:rPr>
          <w:b w:val="0"/>
          <w:spacing w:val="-5"/>
        </w:rPr>
        <w:t>dependent</w:t>
      </w:r>
      <w:r>
        <w:rPr>
          <w:b w:val="0"/>
          <w:spacing w:val="-9"/>
        </w:rPr>
        <w:t> </w:t>
      </w:r>
      <w:r>
        <w:rPr>
          <w:b w:val="0"/>
          <w:spacing w:val="-4"/>
        </w:rPr>
        <w:t>upon</w:t>
      </w:r>
      <w:r>
        <w:rPr>
          <w:b w:val="0"/>
          <w:spacing w:val="-9"/>
        </w:rPr>
        <w:t> </w:t>
      </w:r>
      <w:r>
        <w:rPr>
          <w:b w:val="0"/>
          <w:spacing w:val="-4"/>
        </w:rPr>
        <w:t>the</w:t>
      </w:r>
      <w:r>
        <w:rPr>
          <w:b w:val="0"/>
          <w:spacing w:val="-8"/>
        </w:rPr>
        <w:t> </w:t>
      </w:r>
      <w:r>
        <w:rPr>
          <w:b w:val="0"/>
          <w:spacing w:val="-5"/>
        </w:rPr>
        <w:t>nature</w:t>
      </w:r>
      <w:r>
        <w:rPr>
          <w:b w:val="0"/>
          <w:spacing w:val="-9"/>
        </w:rPr>
        <w:t> </w:t>
      </w:r>
      <w:r>
        <w:rPr>
          <w:b w:val="0"/>
          <w:spacing w:val="-5"/>
        </w:rPr>
        <w:t>of </w:t>
      </w:r>
      <w:r>
        <w:rPr>
          <w:b w:val="0"/>
          <w:spacing w:val="-4"/>
        </w:rPr>
        <w:t>the </w:t>
      </w:r>
      <w:r>
        <w:rPr>
          <w:b w:val="0"/>
          <w:spacing w:val="-5"/>
        </w:rPr>
        <w:t>funding</w:t>
      </w:r>
      <w:r>
        <w:rPr>
          <w:b w:val="0"/>
          <w:spacing w:val="-16"/>
        </w:rPr>
        <w:t> </w:t>
      </w:r>
      <w:r>
        <w:rPr>
          <w:b w:val="0"/>
          <w:spacing w:val="-6"/>
        </w:rPr>
        <w:t>stream.</w:t>
      </w:r>
    </w:p>
    <w:p>
      <w:pPr>
        <w:pStyle w:val="BodyText"/>
        <w:spacing w:line="237" w:lineRule="auto" w:before="115"/>
        <w:ind w:left="1457" w:right="1770"/>
        <w:rPr>
          <w:b w:val="0"/>
        </w:rPr>
      </w:pPr>
      <w:r>
        <w:rPr>
          <w:b w:val="0"/>
        </w:rPr>
        <w:t>A</w:t>
      </w:r>
      <w:r>
        <w:rPr>
          <w:b w:val="0"/>
          <w:spacing w:val="-8"/>
        </w:rPr>
        <w:t> </w:t>
      </w:r>
      <w:r>
        <w:rPr>
          <w:b w:val="0"/>
          <w:spacing w:val="-5"/>
        </w:rPr>
        <w:t>summary</w:t>
      </w:r>
      <w:r>
        <w:rPr>
          <w:b w:val="0"/>
          <w:spacing w:val="-8"/>
        </w:rPr>
        <w:t> </w:t>
      </w:r>
      <w:r>
        <w:rPr>
          <w:b w:val="0"/>
          <w:spacing w:val="-3"/>
        </w:rPr>
        <w:t>of</w:t>
      </w:r>
      <w:r>
        <w:rPr>
          <w:b w:val="0"/>
          <w:spacing w:val="-7"/>
        </w:rPr>
        <w:t> </w:t>
      </w:r>
      <w:r>
        <w:rPr>
          <w:b w:val="0"/>
          <w:spacing w:val="-4"/>
        </w:rPr>
        <w:t>the</w:t>
      </w:r>
      <w:r>
        <w:rPr>
          <w:b w:val="0"/>
          <w:spacing w:val="-8"/>
        </w:rPr>
        <w:t> </w:t>
      </w:r>
      <w:r>
        <w:rPr>
          <w:b w:val="0"/>
          <w:spacing w:val="-5"/>
        </w:rPr>
        <w:t>funding</w:t>
      </w:r>
      <w:r>
        <w:rPr>
          <w:b w:val="0"/>
          <w:spacing w:val="-8"/>
        </w:rPr>
        <w:t> </w:t>
      </w:r>
      <w:r>
        <w:rPr>
          <w:b w:val="0"/>
          <w:spacing w:val="-5"/>
        </w:rPr>
        <w:t>showing</w:t>
      </w:r>
      <w:r>
        <w:rPr>
          <w:b w:val="0"/>
          <w:spacing w:val="-7"/>
        </w:rPr>
        <w:t> </w:t>
      </w:r>
      <w:r>
        <w:rPr>
          <w:b w:val="0"/>
          <w:spacing w:val="-4"/>
        </w:rPr>
        <w:t>how</w:t>
      </w:r>
      <w:r>
        <w:rPr>
          <w:b w:val="0"/>
          <w:spacing w:val="-8"/>
        </w:rPr>
        <w:t> </w:t>
      </w:r>
      <w:r>
        <w:rPr>
          <w:b w:val="0"/>
          <w:spacing w:val="-3"/>
        </w:rPr>
        <w:t>it</w:t>
      </w:r>
      <w:r>
        <w:rPr>
          <w:b w:val="0"/>
          <w:spacing w:val="-8"/>
        </w:rPr>
        <w:t> </w:t>
      </w:r>
      <w:r>
        <w:rPr>
          <w:b w:val="0"/>
          <w:spacing w:val="-4"/>
        </w:rPr>
        <w:t>was</w:t>
      </w:r>
      <w:r>
        <w:rPr>
          <w:b w:val="0"/>
          <w:spacing w:val="-7"/>
        </w:rPr>
        <w:t> </w:t>
      </w:r>
      <w:r>
        <w:rPr>
          <w:b w:val="0"/>
          <w:spacing w:val="-5"/>
        </w:rPr>
        <w:t>distributed</w:t>
      </w:r>
      <w:r>
        <w:rPr>
          <w:b w:val="0"/>
          <w:spacing w:val="-8"/>
        </w:rPr>
        <w:t> </w:t>
      </w:r>
      <w:r>
        <w:rPr>
          <w:b w:val="0"/>
          <w:spacing w:val="-5"/>
        </w:rPr>
        <w:t>across</w:t>
      </w:r>
      <w:r>
        <w:rPr>
          <w:b w:val="0"/>
          <w:spacing w:val="-8"/>
        </w:rPr>
        <w:t> </w:t>
      </w:r>
      <w:r>
        <w:rPr>
          <w:b w:val="0"/>
        </w:rPr>
        <w:t>a</w:t>
      </w:r>
      <w:r>
        <w:rPr>
          <w:b w:val="0"/>
          <w:spacing w:val="-7"/>
        </w:rPr>
        <w:t> </w:t>
      </w:r>
      <w:r>
        <w:rPr>
          <w:b w:val="0"/>
          <w:spacing w:val="-5"/>
        </w:rPr>
        <w:t>number</w:t>
      </w:r>
      <w:r>
        <w:rPr>
          <w:b w:val="0"/>
          <w:spacing w:val="-8"/>
        </w:rPr>
        <w:t> </w:t>
      </w:r>
      <w:r>
        <w:rPr>
          <w:b w:val="0"/>
          <w:spacing w:val="-3"/>
        </w:rPr>
        <w:t>of</w:t>
      </w:r>
      <w:r>
        <w:rPr>
          <w:b w:val="0"/>
          <w:spacing w:val="-7"/>
        </w:rPr>
        <w:t> </w:t>
      </w:r>
      <w:r>
        <w:rPr>
          <w:b w:val="0"/>
          <w:spacing w:val="-5"/>
        </w:rPr>
        <w:t>key categories </w:t>
      </w:r>
      <w:r>
        <w:rPr>
          <w:b w:val="0"/>
          <w:spacing w:val="-3"/>
        </w:rPr>
        <w:t>is</w:t>
      </w:r>
      <w:r>
        <w:rPr>
          <w:b w:val="0"/>
          <w:spacing w:val="-15"/>
        </w:rPr>
        <w:t> </w:t>
      </w:r>
      <w:r>
        <w:rPr>
          <w:b w:val="0"/>
          <w:spacing w:val="-5"/>
        </w:rPr>
        <w:t>below:</w:t>
      </w:r>
    </w:p>
    <w:p>
      <w:pPr>
        <w:pStyle w:val="BodyText"/>
        <w:rPr>
          <w:b w:val="0"/>
          <w:sz w:val="20"/>
        </w:rPr>
      </w:pPr>
    </w:p>
    <w:p>
      <w:pPr>
        <w:pStyle w:val="BodyText"/>
        <w:spacing w:before="8"/>
        <w:rPr>
          <w:b w:val="0"/>
          <w:sz w:val="17"/>
        </w:rPr>
      </w:pPr>
    </w:p>
    <w:tbl>
      <w:tblPr>
        <w:tblW w:w="0" w:type="auto"/>
        <w:jc w:val="left"/>
        <w:tblInd w:w="1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66"/>
        <w:gridCol w:w="2545"/>
      </w:tblGrid>
      <w:tr>
        <w:trPr>
          <w:trHeight w:val="390" w:hRule="atLeast"/>
        </w:trPr>
        <w:tc>
          <w:tcPr>
            <w:tcW w:w="6966" w:type="dxa"/>
            <w:shd w:val="clear" w:color="auto" w:fill="B21F75"/>
          </w:tcPr>
          <w:p>
            <w:pPr>
              <w:pStyle w:val="TableParagraph"/>
              <w:spacing w:before="27"/>
              <w:ind w:left="127"/>
              <w:rPr>
                <w:rFonts w:ascii="Frutiger LT Pro 55 Roman"/>
                <w:b/>
                <w:sz w:val="24"/>
              </w:rPr>
            </w:pPr>
            <w:r>
              <w:rPr>
                <w:rFonts w:ascii="Frutiger LT Pro 55 Roman"/>
                <w:b/>
                <w:color w:val="FFFFFF"/>
                <w:sz w:val="24"/>
              </w:rPr>
              <w:t>Scheme Type</w:t>
            </w:r>
          </w:p>
        </w:tc>
        <w:tc>
          <w:tcPr>
            <w:tcW w:w="2545" w:type="dxa"/>
            <w:shd w:val="clear" w:color="auto" w:fill="B21F75"/>
          </w:tcPr>
          <w:p>
            <w:pPr>
              <w:pStyle w:val="TableParagraph"/>
              <w:spacing w:before="27"/>
              <w:ind w:right="182"/>
              <w:jc w:val="right"/>
              <w:rPr>
                <w:rFonts w:ascii="Frutiger LT Pro 55 Roman" w:hAnsi="Frutiger LT Pro 55 Roman"/>
                <w:b/>
                <w:sz w:val="24"/>
              </w:rPr>
            </w:pPr>
            <w:r>
              <w:rPr>
                <w:rFonts w:ascii="Frutiger LT Pro 55 Roman" w:hAnsi="Frutiger LT Pro 55 Roman"/>
                <w:b/>
                <w:color w:val="FFFFFF"/>
                <w:sz w:val="24"/>
              </w:rPr>
              <w:t>Funding £m</w:t>
            </w:r>
          </w:p>
        </w:tc>
      </w:tr>
      <w:tr>
        <w:trPr>
          <w:trHeight w:val="453" w:hRule="atLeast"/>
        </w:trPr>
        <w:tc>
          <w:tcPr>
            <w:tcW w:w="6966" w:type="dxa"/>
          </w:tcPr>
          <w:p>
            <w:pPr>
              <w:pStyle w:val="TableParagraph"/>
              <w:spacing w:before="64"/>
              <w:ind w:left="127"/>
              <w:rPr>
                <w:rFonts w:ascii="Frutiger LT Pro 55 Roman"/>
                <w:sz w:val="24"/>
              </w:rPr>
            </w:pPr>
            <w:r>
              <w:rPr>
                <w:rFonts w:ascii="Frutiger LT Pro 55 Roman"/>
                <w:sz w:val="24"/>
              </w:rPr>
              <w:t>Children and Young People</w:t>
            </w:r>
          </w:p>
        </w:tc>
        <w:tc>
          <w:tcPr>
            <w:tcW w:w="2545" w:type="dxa"/>
          </w:tcPr>
          <w:p>
            <w:pPr>
              <w:pStyle w:val="TableParagraph"/>
              <w:spacing w:before="64"/>
              <w:ind w:right="182"/>
              <w:jc w:val="right"/>
              <w:rPr>
                <w:rFonts w:ascii="Frutiger LT Pro 55 Roman"/>
                <w:b/>
                <w:sz w:val="24"/>
              </w:rPr>
            </w:pPr>
            <w:r>
              <w:rPr>
                <w:rFonts w:ascii="Frutiger LT Pro 55 Roman"/>
                <w:b/>
                <w:sz w:val="24"/>
              </w:rPr>
              <w:t>5.1</w:t>
            </w:r>
          </w:p>
        </w:tc>
      </w:tr>
      <w:tr>
        <w:trPr>
          <w:trHeight w:val="390" w:hRule="atLeast"/>
        </w:trPr>
        <w:tc>
          <w:tcPr>
            <w:tcW w:w="6966" w:type="dxa"/>
            <w:shd w:val="clear" w:color="auto" w:fill="F4DDEA"/>
          </w:tcPr>
          <w:p>
            <w:pPr>
              <w:pStyle w:val="TableParagraph"/>
              <w:spacing w:before="37"/>
              <w:ind w:left="127"/>
              <w:rPr>
                <w:rFonts w:ascii="Frutiger LT Pro 55 Roman"/>
                <w:sz w:val="24"/>
              </w:rPr>
            </w:pPr>
            <w:r>
              <w:rPr>
                <w:rFonts w:ascii="Frutiger LT Pro 55 Roman"/>
                <w:sz w:val="24"/>
              </w:rPr>
              <w:t>Mental Health Support Teams</w:t>
            </w:r>
          </w:p>
        </w:tc>
        <w:tc>
          <w:tcPr>
            <w:tcW w:w="2545" w:type="dxa"/>
            <w:shd w:val="clear" w:color="auto" w:fill="F4DDEA"/>
          </w:tcPr>
          <w:p>
            <w:pPr>
              <w:pStyle w:val="TableParagraph"/>
              <w:spacing w:before="37"/>
              <w:ind w:right="182"/>
              <w:jc w:val="right"/>
              <w:rPr>
                <w:rFonts w:ascii="Frutiger LT Pro 55 Roman"/>
                <w:b/>
                <w:sz w:val="24"/>
              </w:rPr>
            </w:pPr>
            <w:r>
              <w:rPr>
                <w:rFonts w:ascii="Frutiger LT Pro 55 Roman"/>
                <w:b/>
                <w:sz w:val="24"/>
              </w:rPr>
              <w:t>6.0</w:t>
            </w:r>
          </w:p>
        </w:tc>
      </w:tr>
      <w:tr>
        <w:trPr>
          <w:trHeight w:val="460" w:hRule="atLeast"/>
        </w:trPr>
        <w:tc>
          <w:tcPr>
            <w:tcW w:w="6966" w:type="dxa"/>
          </w:tcPr>
          <w:p>
            <w:pPr>
              <w:pStyle w:val="TableParagraph"/>
              <w:spacing w:before="74"/>
              <w:ind w:left="127"/>
              <w:rPr>
                <w:rFonts w:ascii="Frutiger LT Pro 55 Roman"/>
                <w:sz w:val="24"/>
              </w:rPr>
            </w:pPr>
            <w:r>
              <w:rPr>
                <w:rFonts w:ascii="Frutiger LT Pro 55 Roman"/>
                <w:sz w:val="24"/>
              </w:rPr>
              <w:t>Adult Crisis</w:t>
            </w:r>
          </w:p>
        </w:tc>
        <w:tc>
          <w:tcPr>
            <w:tcW w:w="2545" w:type="dxa"/>
          </w:tcPr>
          <w:p>
            <w:pPr>
              <w:pStyle w:val="TableParagraph"/>
              <w:spacing w:before="74"/>
              <w:ind w:right="182"/>
              <w:jc w:val="right"/>
              <w:rPr>
                <w:rFonts w:ascii="Frutiger LT Pro 55 Roman"/>
                <w:b/>
                <w:sz w:val="24"/>
              </w:rPr>
            </w:pPr>
            <w:r>
              <w:rPr>
                <w:rFonts w:ascii="Frutiger LT Pro 55 Roman"/>
                <w:b/>
                <w:sz w:val="24"/>
              </w:rPr>
              <w:t>2.3</w:t>
            </w:r>
          </w:p>
        </w:tc>
      </w:tr>
      <w:tr>
        <w:trPr>
          <w:trHeight w:val="390" w:hRule="atLeast"/>
        </w:trPr>
        <w:tc>
          <w:tcPr>
            <w:tcW w:w="6966" w:type="dxa"/>
            <w:shd w:val="clear" w:color="auto" w:fill="F4DDEA"/>
          </w:tcPr>
          <w:p>
            <w:pPr>
              <w:pStyle w:val="TableParagraph"/>
              <w:spacing w:before="40"/>
              <w:ind w:left="127"/>
              <w:rPr>
                <w:rFonts w:ascii="Frutiger LT Pro 55 Roman"/>
                <w:sz w:val="24"/>
              </w:rPr>
            </w:pPr>
            <w:r>
              <w:rPr>
                <w:rFonts w:ascii="Frutiger LT Pro 55 Roman"/>
                <w:sz w:val="24"/>
              </w:rPr>
              <w:t>Adult Community</w:t>
            </w:r>
          </w:p>
        </w:tc>
        <w:tc>
          <w:tcPr>
            <w:tcW w:w="2545" w:type="dxa"/>
            <w:shd w:val="clear" w:color="auto" w:fill="F4DDEA"/>
          </w:tcPr>
          <w:p>
            <w:pPr>
              <w:pStyle w:val="TableParagraph"/>
              <w:spacing w:before="40"/>
              <w:ind w:right="182"/>
              <w:jc w:val="right"/>
              <w:rPr>
                <w:rFonts w:ascii="Frutiger LT Pro 55 Roman"/>
                <w:b/>
                <w:sz w:val="24"/>
              </w:rPr>
            </w:pPr>
            <w:r>
              <w:rPr>
                <w:rFonts w:ascii="Frutiger LT Pro 55 Roman"/>
                <w:b/>
                <w:sz w:val="24"/>
              </w:rPr>
              <w:t>11.3</w:t>
            </w:r>
          </w:p>
        </w:tc>
      </w:tr>
      <w:tr>
        <w:trPr>
          <w:trHeight w:val="460" w:hRule="atLeast"/>
        </w:trPr>
        <w:tc>
          <w:tcPr>
            <w:tcW w:w="6966" w:type="dxa"/>
          </w:tcPr>
          <w:p>
            <w:pPr>
              <w:pStyle w:val="TableParagraph"/>
              <w:spacing w:before="77"/>
              <w:ind w:left="127"/>
              <w:rPr>
                <w:rFonts w:ascii="Frutiger LT Pro 55 Roman"/>
                <w:sz w:val="24"/>
              </w:rPr>
            </w:pPr>
            <w:r>
              <w:rPr>
                <w:rFonts w:ascii="Frutiger LT Pro 55 Roman"/>
                <w:sz w:val="24"/>
              </w:rPr>
              <w:t>DWP NHS Talking Therapies</w:t>
            </w:r>
          </w:p>
        </w:tc>
        <w:tc>
          <w:tcPr>
            <w:tcW w:w="2545" w:type="dxa"/>
          </w:tcPr>
          <w:p>
            <w:pPr>
              <w:pStyle w:val="TableParagraph"/>
              <w:spacing w:before="77"/>
              <w:ind w:right="182"/>
              <w:jc w:val="right"/>
              <w:rPr>
                <w:rFonts w:ascii="Frutiger LT Pro 55 Roman"/>
                <w:b/>
                <w:sz w:val="24"/>
              </w:rPr>
            </w:pPr>
            <w:r>
              <w:rPr>
                <w:rFonts w:ascii="Frutiger LT Pro 55 Roman"/>
                <w:b/>
                <w:sz w:val="24"/>
              </w:rPr>
              <w:t>1.4</w:t>
            </w:r>
          </w:p>
        </w:tc>
      </w:tr>
      <w:tr>
        <w:trPr>
          <w:trHeight w:val="390" w:hRule="atLeast"/>
        </w:trPr>
        <w:tc>
          <w:tcPr>
            <w:tcW w:w="6966" w:type="dxa"/>
            <w:shd w:val="clear" w:color="auto" w:fill="F4DDEA"/>
          </w:tcPr>
          <w:p>
            <w:pPr>
              <w:pStyle w:val="TableParagraph"/>
              <w:spacing w:before="43"/>
              <w:ind w:left="127"/>
              <w:rPr>
                <w:rFonts w:ascii="Frutiger LT Pro 55 Roman"/>
                <w:sz w:val="24"/>
              </w:rPr>
            </w:pPr>
            <w:r>
              <w:rPr>
                <w:rFonts w:ascii="Frutiger LT Pro 55 Roman"/>
                <w:sz w:val="24"/>
              </w:rPr>
              <w:t>Individual Placement Support</w:t>
            </w:r>
          </w:p>
        </w:tc>
        <w:tc>
          <w:tcPr>
            <w:tcW w:w="2545" w:type="dxa"/>
            <w:shd w:val="clear" w:color="auto" w:fill="F4DDEA"/>
          </w:tcPr>
          <w:p>
            <w:pPr>
              <w:pStyle w:val="TableParagraph"/>
              <w:spacing w:before="43"/>
              <w:ind w:right="182"/>
              <w:jc w:val="right"/>
              <w:rPr>
                <w:rFonts w:ascii="Frutiger LT Pro 55 Roman"/>
                <w:b/>
                <w:sz w:val="24"/>
              </w:rPr>
            </w:pPr>
            <w:r>
              <w:rPr>
                <w:rFonts w:ascii="Frutiger LT Pro 55 Roman"/>
                <w:b/>
                <w:sz w:val="24"/>
              </w:rPr>
              <w:t>0.2</w:t>
            </w:r>
          </w:p>
        </w:tc>
      </w:tr>
      <w:tr>
        <w:trPr>
          <w:trHeight w:val="460" w:hRule="atLeast"/>
        </w:trPr>
        <w:tc>
          <w:tcPr>
            <w:tcW w:w="6966" w:type="dxa"/>
          </w:tcPr>
          <w:p>
            <w:pPr>
              <w:pStyle w:val="TableParagraph"/>
              <w:spacing w:before="79"/>
              <w:ind w:left="127"/>
              <w:rPr>
                <w:rFonts w:ascii="Frutiger LT Pro 55 Roman" w:hAnsi="Frutiger LT Pro 55 Roman"/>
                <w:b/>
                <w:sz w:val="24"/>
              </w:rPr>
            </w:pPr>
            <w:r>
              <w:rPr>
                <w:rFonts w:ascii="Frutiger LT Pro 55 Roman" w:hAnsi="Frutiger LT Pro 55 Roman"/>
                <w:b/>
                <w:sz w:val="24"/>
              </w:rPr>
              <w:t>Sub-total – Mental Health (MH)</w:t>
            </w:r>
          </w:p>
        </w:tc>
        <w:tc>
          <w:tcPr>
            <w:tcW w:w="2545" w:type="dxa"/>
          </w:tcPr>
          <w:p>
            <w:pPr>
              <w:pStyle w:val="TableParagraph"/>
              <w:spacing w:before="79"/>
              <w:ind w:right="182"/>
              <w:jc w:val="right"/>
              <w:rPr>
                <w:rFonts w:ascii="Frutiger LT Pro 55 Roman"/>
                <w:b/>
                <w:sz w:val="24"/>
              </w:rPr>
            </w:pPr>
            <w:r>
              <w:rPr>
                <w:rFonts w:ascii="Frutiger LT Pro 55 Roman"/>
                <w:b/>
                <w:sz w:val="24"/>
              </w:rPr>
              <w:t>26.3</w:t>
            </w:r>
          </w:p>
        </w:tc>
      </w:tr>
      <w:tr>
        <w:trPr>
          <w:trHeight w:val="390" w:hRule="atLeast"/>
        </w:trPr>
        <w:tc>
          <w:tcPr>
            <w:tcW w:w="6966" w:type="dxa"/>
            <w:shd w:val="clear" w:color="auto" w:fill="F4DDEA"/>
          </w:tcPr>
          <w:p>
            <w:pPr>
              <w:pStyle w:val="TableParagraph"/>
              <w:spacing w:before="46"/>
              <w:ind w:left="127"/>
              <w:rPr>
                <w:rFonts w:ascii="Frutiger LT Pro 55 Roman"/>
                <w:sz w:val="24"/>
              </w:rPr>
            </w:pPr>
            <w:r>
              <w:rPr>
                <w:rFonts w:ascii="Frutiger LT Pro 55 Roman"/>
                <w:sz w:val="24"/>
              </w:rPr>
              <w:t>Community / CYP Keyworkers (LD&amp;A)</w:t>
            </w:r>
          </w:p>
        </w:tc>
        <w:tc>
          <w:tcPr>
            <w:tcW w:w="2545" w:type="dxa"/>
            <w:shd w:val="clear" w:color="auto" w:fill="F4DDEA"/>
          </w:tcPr>
          <w:p>
            <w:pPr>
              <w:pStyle w:val="TableParagraph"/>
              <w:spacing w:before="46"/>
              <w:ind w:right="182"/>
              <w:jc w:val="right"/>
              <w:rPr>
                <w:rFonts w:ascii="Frutiger LT Pro 55 Roman"/>
                <w:b/>
                <w:sz w:val="24"/>
              </w:rPr>
            </w:pPr>
            <w:r>
              <w:rPr>
                <w:rFonts w:ascii="Frutiger LT Pro 55 Roman"/>
                <w:b/>
                <w:sz w:val="24"/>
              </w:rPr>
              <w:t>3.7</w:t>
            </w:r>
          </w:p>
        </w:tc>
      </w:tr>
      <w:tr>
        <w:trPr>
          <w:trHeight w:val="460" w:hRule="atLeast"/>
        </w:trPr>
        <w:tc>
          <w:tcPr>
            <w:tcW w:w="6966" w:type="dxa"/>
          </w:tcPr>
          <w:p>
            <w:pPr>
              <w:pStyle w:val="TableParagraph"/>
              <w:spacing w:before="82"/>
              <w:ind w:left="127"/>
              <w:rPr>
                <w:rFonts w:ascii="Frutiger LT Pro 55 Roman"/>
                <w:sz w:val="24"/>
              </w:rPr>
            </w:pPr>
            <w:r>
              <w:rPr>
                <w:rFonts w:ascii="Frutiger LT Pro 55 Roman"/>
                <w:sz w:val="24"/>
              </w:rPr>
              <w:t>Autism</w:t>
            </w:r>
          </w:p>
        </w:tc>
        <w:tc>
          <w:tcPr>
            <w:tcW w:w="2545" w:type="dxa"/>
          </w:tcPr>
          <w:p>
            <w:pPr>
              <w:pStyle w:val="TableParagraph"/>
              <w:spacing w:before="82"/>
              <w:ind w:right="182"/>
              <w:jc w:val="right"/>
              <w:rPr>
                <w:rFonts w:ascii="Frutiger LT Pro 55 Roman"/>
                <w:b/>
                <w:sz w:val="24"/>
              </w:rPr>
            </w:pPr>
            <w:r>
              <w:rPr>
                <w:rFonts w:ascii="Frutiger LT Pro 55 Roman"/>
                <w:b/>
                <w:sz w:val="24"/>
              </w:rPr>
              <w:t>0.1</w:t>
            </w:r>
          </w:p>
        </w:tc>
      </w:tr>
      <w:tr>
        <w:trPr>
          <w:trHeight w:val="390" w:hRule="atLeast"/>
        </w:trPr>
        <w:tc>
          <w:tcPr>
            <w:tcW w:w="6966" w:type="dxa"/>
            <w:shd w:val="clear" w:color="auto" w:fill="F4DDEA"/>
          </w:tcPr>
          <w:p>
            <w:pPr>
              <w:pStyle w:val="TableParagraph"/>
              <w:spacing w:before="48"/>
              <w:ind w:left="127"/>
              <w:rPr>
                <w:rFonts w:ascii="Frutiger LT Pro 55 Roman"/>
                <w:b/>
                <w:sz w:val="24"/>
              </w:rPr>
            </w:pPr>
            <w:r>
              <w:rPr>
                <w:rFonts w:ascii="Frutiger LT Pro 55 Roman"/>
                <w:b/>
                <w:sz w:val="24"/>
              </w:rPr>
              <w:t>Sub-total Learning Disability and Autism (LD&amp;A)</w:t>
            </w:r>
          </w:p>
        </w:tc>
        <w:tc>
          <w:tcPr>
            <w:tcW w:w="2545" w:type="dxa"/>
            <w:shd w:val="clear" w:color="auto" w:fill="F4DDEA"/>
          </w:tcPr>
          <w:p>
            <w:pPr>
              <w:pStyle w:val="TableParagraph"/>
              <w:spacing w:before="48"/>
              <w:ind w:right="182"/>
              <w:jc w:val="right"/>
              <w:rPr>
                <w:rFonts w:ascii="Frutiger LT Pro 55 Roman"/>
                <w:b/>
                <w:sz w:val="24"/>
              </w:rPr>
            </w:pPr>
            <w:r>
              <w:rPr>
                <w:rFonts w:ascii="Frutiger LT Pro 55 Roman"/>
                <w:b/>
                <w:sz w:val="24"/>
              </w:rPr>
              <w:t>3.8</w:t>
            </w:r>
          </w:p>
        </w:tc>
      </w:tr>
      <w:tr>
        <w:trPr>
          <w:trHeight w:val="452" w:hRule="atLeast"/>
        </w:trPr>
        <w:tc>
          <w:tcPr>
            <w:tcW w:w="6966" w:type="dxa"/>
            <w:tcBorders>
              <w:bottom w:val="single" w:sz="34" w:space="0" w:color="B21F75"/>
            </w:tcBorders>
          </w:tcPr>
          <w:p>
            <w:pPr>
              <w:pStyle w:val="TableParagraph"/>
              <w:spacing w:before="85"/>
              <w:ind w:left="127"/>
              <w:rPr>
                <w:rFonts w:ascii="Frutiger LT Pro 55 Roman"/>
                <w:b/>
                <w:sz w:val="24"/>
              </w:rPr>
            </w:pPr>
            <w:r>
              <w:rPr>
                <w:rFonts w:ascii="Frutiger LT Pro 55 Roman"/>
                <w:b/>
                <w:sz w:val="24"/>
              </w:rPr>
              <w:t>TOTAL MH, LD&amp;A</w:t>
            </w:r>
          </w:p>
        </w:tc>
        <w:tc>
          <w:tcPr>
            <w:tcW w:w="2545" w:type="dxa"/>
            <w:tcBorders>
              <w:bottom w:val="single" w:sz="34" w:space="0" w:color="B21F75"/>
            </w:tcBorders>
          </w:tcPr>
          <w:p>
            <w:pPr>
              <w:pStyle w:val="TableParagraph"/>
              <w:spacing w:before="85"/>
              <w:ind w:right="182"/>
              <w:jc w:val="right"/>
              <w:rPr>
                <w:rFonts w:ascii="Frutiger LT Pro 55 Roman"/>
                <w:b/>
                <w:sz w:val="24"/>
              </w:rPr>
            </w:pPr>
            <w:r>
              <w:rPr>
                <w:rFonts w:ascii="Frutiger LT Pro 55 Roman"/>
                <w:b/>
                <w:sz w:val="24"/>
              </w:rPr>
              <w:t>30.1</w:t>
            </w:r>
          </w:p>
        </w:tc>
      </w:tr>
    </w:tbl>
    <w:p>
      <w:pPr>
        <w:spacing w:after="0"/>
        <w:jc w:val="right"/>
        <w:rPr>
          <w:rFonts w:ascii="Frutiger LT Pro 55 Roman"/>
          <w:sz w:val="24"/>
        </w:rPr>
        <w:sectPr>
          <w:pgSz w:w="11910" w:h="16840"/>
          <w:pgMar w:header="366" w:footer="0" w:top="1260" w:bottom="420" w:left="0" w:right="0"/>
        </w:sectPr>
      </w:pPr>
    </w:p>
    <w:p>
      <w:pPr>
        <w:pStyle w:val="BodyText"/>
        <w:spacing w:before="6"/>
        <w:rPr>
          <w:b w:val="0"/>
          <w:sz w:val="16"/>
        </w:rPr>
      </w:pPr>
    </w:p>
    <w:p>
      <w:pPr>
        <w:pStyle w:val="Heading1"/>
        <w:ind w:left="1289"/>
      </w:pPr>
      <w:bookmarkStart w:name="_TOC_250001" w:id="8"/>
      <w:bookmarkEnd w:id="8"/>
      <w:r>
        <w:rPr>
          <w:color w:val="253776"/>
        </w:rPr>
        <w:t>What Next?</w:t>
      </w:r>
    </w:p>
    <w:p>
      <w:pPr>
        <w:pStyle w:val="BodyText"/>
        <w:spacing w:line="237" w:lineRule="auto" w:before="93"/>
        <w:ind w:left="1289" w:right="1412"/>
        <w:rPr>
          <w:b w:val="0"/>
        </w:rPr>
      </w:pPr>
      <w:r>
        <w:rPr>
          <w:b w:val="0"/>
          <w:spacing w:val="-5"/>
        </w:rPr>
        <w:t>We </w:t>
      </w:r>
      <w:r>
        <w:rPr>
          <w:b w:val="0"/>
          <w:spacing w:val="-4"/>
        </w:rPr>
        <w:t>will </w:t>
      </w:r>
      <w:r>
        <w:rPr>
          <w:b w:val="0"/>
          <w:spacing w:val="-5"/>
        </w:rPr>
        <w:t>continue </w:t>
      </w:r>
      <w:r>
        <w:rPr>
          <w:b w:val="0"/>
          <w:spacing w:val="-3"/>
        </w:rPr>
        <w:t>to </w:t>
      </w:r>
      <w:r>
        <w:rPr>
          <w:b w:val="0"/>
          <w:spacing w:val="-4"/>
        </w:rPr>
        <w:t>work </w:t>
      </w:r>
      <w:r>
        <w:rPr>
          <w:b w:val="0"/>
          <w:spacing w:val="-3"/>
        </w:rPr>
        <w:t>in </w:t>
      </w:r>
      <w:r>
        <w:rPr>
          <w:b w:val="0"/>
          <w:spacing w:val="-5"/>
        </w:rPr>
        <w:t>collaboration </w:t>
      </w:r>
      <w:r>
        <w:rPr>
          <w:b w:val="0"/>
          <w:spacing w:val="-4"/>
        </w:rPr>
        <w:t>with all </w:t>
      </w:r>
      <w:r>
        <w:rPr>
          <w:b w:val="0"/>
          <w:spacing w:val="-5"/>
        </w:rPr>
        <w:t>partners across </w:t>
      </w:r>
      <w:r>
        <w:rPr>
          <w:b w:val="0"/>
          <w:spacing w:val="-4"/>
        </w:rPr>
        <w:t>the </w:t>
      </w:r>
      <w:r>
        <w:rPr>
          <w:b w:val="0"/>
          <w:spacing w:val="-5"/>
        </w:rPr>
        <w:t>system </w:t>
      </w:r>
      <w:r>
        <w:rPr>
          <w:b w:val="0"/>
          <w:spacing w:val="-3"/>
        </w:rPr>
        <w:t>to </w:t>
      </w:r>
      <w:r>
        <w:rPr>
          <w:b w:val="0"/>
          <w:spacing w:val="-4"/>
        </w:rPr>
        <w:t>drive </w:t>
      </w:r>
      <w:r>
        <w:rPr>
          <w:b w:val="0"/>
          <w:spacing w:val="-5"/>
        </w:rPr>
        <w:t>forward transformation, improvement </w:t>
      </w:r>
      <w:r>
        <w:rPr>
          <w:b w:val="0"/>
          <w:spacing w:val="-4"/>
        </w:rPr>
        <w:t>and </w:t>
      </w:r>
      <w:r>
        <w:rPr>
          <w:b w:val="0"/>
          <w:spacing w:val="-5"/>
        </w:rPr>
        <w:t>achievement </w:t>
      </w:r>
      <w:r>
        <w:rPr>
          <w:b w:val="0"/>
          <w:spacing w:val="-3"/>
        </w:rPr>
        <w:t>of </w:t>
      </w:r>
      <w:r>
        <w:rPr>
          <w:b w:val="0"/>
          <w:spacing w:val="-5"/>
        </w:rPr>
        <w:t>nationally </w:t>
      </w:r>
      <w:r>
        <w:rPr>
          <w:b w:val="0"/>
          <w:spacing w:val="-4"/>
        </w:rPr>
        <w:t>set </w:t>
      </w:r>
      <w:r>
        <w:rPr>
          <w:b w:val="0"/>
          <w:spacing w:val="-5"/>
        </w:rPr>
        <w:t>targets. </w:t>
      </w:r>
      <w:r>
        <w:rPr>
          <w:b w:val="0"/>
          <w:spacing w:val="-3"/>
        </w:rPr>
        <w:t>As </w:t>
      </w:r>
      <w:r>
        <w:rPr>
          <w:b w:val="0"/>
          <w:spacing w:val="-4"/>
        </w:rPr>
        <w:t>well </w:t>
      </w:r>
      <w:r>
        <w:rPr>
          <w:b w:val="0"/>
          <w:spacing w:val="-3"/>
        </w:rPr>
        <w:t>as </w:t>
      </w:r>
      <w:r>
        <w:rPr>
          <w:b w:val="0"/>
          <w:spacing w:val="-4"/>
        </w:rPr>
        <w:t>the </w:t>
      </w:r>
      <w:r>
        <w:rPr>
          <w:b w:val="0"/>
          <w:spacing w:val="-5"/>
        </w:rPr>
        <w:t>key priorities identified within </w:t>
      </w:r>
      <w:r>
        <w:rPr>
          <w:b w:val="0"/>
          <w:spacing w:val="-4"/>
        </w:rPr>
        <w:t>this </w:t>
      </w:r>
      <w:r>
        <w:rPr>
          <w:b w:val="0"/>
          <w:spacing w:val="-5"/>
        </w:rPr>
        <w:t>report, </w:t>
      </w:r>
      <w:r>
        <w:rPr>
          <w:b w:val="0"/>
          <w:spacing w:val="-3"/>
        </w:rPr>
        <w:t>we </w:t>
      </w:r>
      <w:r>
        <w:rPr>
          <w:b w:val="0"/>
          <w:spacing w:val="-4"/>
        </w:rPr>
        <w:t>will also work </w:t>
      </w:r>
      <w:r>
        <w:rPr>
          <w:b w:val="0"/>
          <w:spacing w:val="-5"/>
        </w:rPr>
        <w:t>to:</w:t>
      </w:r>
    </w:p>
    <w:p>
      <w:pPr>
        <w:pStyle w:val="ListParagraph"/>
        <w:numPr>
          <w:ilvl w:val="0"/>
          <w:numId w:val="5"/>
        </w:numPr>
        <w:tabs>
          <w:tab w:pos="1490" w:val="left" w:leader="none"/>
        </w:tabs>
        <w:spacing w:line="223" w:lineRule="auto" w:before="110" w:after="0"/>
        <w:ind w:left="1489" w:right="2070" w:hanging="200"/>
        <w:jc w:val="left"/>
        <w:rPr>
          <w:b w:val="0"/>
          <w:sz w:val="24"/>
        </w:rPr>
      </w:pPr>
      <w:r>
        <w:rPr>
          <w:b w:val="0"/>
          <w:spacing w:val="-3"/>
          <w:sz w:val="24"/>
        </w:rPr>
        <w:t>Meet</w:t>
      </w:r>
      <w:r>
        <w:rPr>
          <w:b w:val="0"/>
          <w:spacing w:val="-6"/>
          <w:sz w:val="24"/>
        </w:rPr>
        <w:t> </w:t>
      </w:r>
      <w:r>
        <w:rPr>
          <w:b w:val="0"/>
          <w:sz w:val="24"/>
        </w:rPr>
        <w:t>the</w:t>
      </w:r>
      <w:r>
        <w:rPr>
          <w:b w:val="0"/>
          <w:spacing w:val="-6"/>
          <w:sz w:val="24"/>
        </w:rPr>
        <w:t> </w:t>
      </w:r>
      <w:r>
        <w:rPr>
          <w:b w:val="0"/>
          <w:spacing w:val="-3"/>
          <w:sz w:val="24"/>
        </w:rPr>
        <w:t>national</w:t>
      </w:r>
      <w:r>
        <w:rPr>
          <w:b w:val="0"/>
          <w:spacing w:val="-6"/>
          <w:sz w:val="24"/>
        </w:rPr>
        <w:t> </w:t>
      </w:r>
      <w:r>
        <w:rPr>
          <w:b w:val="0"/>
          <w:spacing w:val="-3"/>
          <w:sz w:val="24"/>
        </w:rPr>
        <w:t>target</w:t>
      </w:r>
      <w:r>
        <w:rPr>
          <w:b w:val="0"/>
          <w:spacing w:val="-5"/>
          <w:sz w:val="24"/>
        </w:rPr>
        <w:t> </w:t>
      </w:r>
      <w:r>
        <w:rPr>
          <w:b w:val="0"/>
          <w:spacing w:val="-3"/>
          <w:sz w:val="24"/>
        </w:rPr>
        <w:t>that</w:t>
      </w:r>
      <w:r>
        <w:rPr>
          <w:b w:val="0"/>
          <w:spacing w:val="-6"/>
          <w:sz w:val="24"/>
        </w:rPr>
        <w:t> </w:t>
      </w:r>
      <w:r>
        <w:rPr>
          <w:b w:val="0"/>
          <w:sz w:val="24"/>
        </w:rPr>
        <w:t>at</w:t>
      </w:r>
      <w:r>
        <w:rPr>
          <w:b w:val="0"/>
          <w:spacing w:val="-6"/>
          <w:sz w:val="24"/>
        </w:rPr>
        <w:t> </w:t>
      </w:r>
      <w:r>
        <w:rPr>
          <w:b w:val="0"/>
          <w:spacing w:val="-3"/>
          <w:sz w:val="24"/>
        </w:rPr>
        <w:t>least</w:t>
      </w:r>
      <w:r>
        <w:rPr>
          <w:b w:val="0"/>
          <w:spacing w:val="-6"/>
          <w:sz w:val="24"/>
        </w:rPr>
        <w:t> </w:t>
      </w:r>
      <w:r>
        <w:rPr>
          <w:b w:val="0"/>
          <w:sz w:val="24"/>
        </w:rPr>
        <w:t>50%</w:t>
      </w:r>
      <w:r>
        <w:rPr>
          <w:b w:val="0"/>
          <w:spacing w:val="-5"/>
          <w:sz w:val="24"/>
        </w:rPr>
        <w:t> </w:t>
      </w:r>
      <w:r>
        <w:rPr>
          <w:b w:val="0"/>
          <w:sz w:val="24"/>
        </w:rPr>
        <w:t>of</w:t>
      </w:r>
      <w:r>
        <w:rPr>
          <w:b w:val="0"/>
          <w:spacing w:val="-6"/>
          <w:sz w:val="24"/>
        </w:rPr>
        <w:t> </w:t>
      </w:r>
      <w:r>
        <w:rPr>
          <w:b w:val="0"/>
          <w:spacing w:val="-3"/>
          <w:sz w:val="24"/>
        </w:rPr>
        <w:t>people</w:t>
      </w:r>
      <w:r>
        <w:rPr>
          <w:b w:val="0"/>
          <w:spacing w:val="-6"/>
          <w:sz w:val="24"/>
        </w:rPr>
        <w:t> </w:t>
      </w:r>
      <w:r>
        <w:rPr>
          <w:b w:val="0"/>
          <w:sz w:val="24"/>
        </w:rPr>
        <w:t>who</w:t>
      </w:r>
      <w:r>
        <w:rPr>
          <w:b w:val="0"/>
          <w:spacing w:val="-6"/>
          <w:sz w:val="24"/>
        </w:rPr>
        <w:t> </w:t>
      </w:r>
      <w:r>
        <w:rPr>
          <w:b w:val="0"/>
          <w:spacing w:val="-3"/>
          <w:sz w:val="24"/>
        </w:rPr>
        <w:t>complete</w:t>
      </w:r>
      <w:r>
        <w:rPr>
          <w:b w:val="0"/>
          <w:spacing w:val="-5"/>
          <w:sz w:val="24"/>
        </w:rPr>
        <w:t> </w:t>
      </w:r>
      <w:r>
        <w:rPr>
          <w:b w:val="0"/>
          <w:sz w:val="24"/>
        </w:rPr>
        <w:t>an</w:t>
      </w:r>
      <w:r>
        <w:rPr>
          <w:b w:val="0"/>
          <w:spacing w:val="-6"/>
          <w:sz w:val="24"/>
        </w:rPr>
        <w:t> </w:t>
      </w:r>
      <w:r>
        <w:rPr>
          <w:b w:val="0"/>
          <w:sz w:val="24"/>
        </w:rPr>
        <w:t>NHS</w:t>
      </w:r>
      <w:r>
        <w:rPr>
          <w:b w:val="0"/>
          <w:spacing w:val="-6"/>
          <w:sz w:val="24"/>
        </w:rPr>
        <w:t> </w:t>
      </w:r>
      <w:r>
        <w:rPr>
          <w:b w:val="0"/>
          <w:spacing w:val="-7"/>
          <w:sz w:val="24"/>
        </w:rPr>
        <w:t>Talking </w:t>
      </w:r>
      <w:r>
        <w:rPr>
          <w:b w:val="0"/>
          <w:spacing w:val="-3"/>
          <w:sz w:val="24"/>
        </w:rPr>
        <w:t>Therapies course </w:t>
      </w:r>
      <w:r>
        <w:rPr>
          <w:b w:val="0"/>
          <w:sz w:val="24"/>
        </w:rPr>
        <w:t>of </w:t>
      </w:r>
      <w:r>
        <w:rPr>
          <w:b w:val="0"/>
          <w:spacing w:val="-4"/>
          <w:sz w:val="24"/>
        </w:rPr>
        <w:t>treatment </w:t>
      </w:r>
      <w:r>
        <w:rPr>
          <w:b w:val="0"/>
          <w:spacing w:val="-3"/>
          <w:sz w:val="24"/>
        </w:rPr>
        <w:t>should</w:t>
      </w:r>
      <w:r>
        <w:rPr>
          <w:b w:val="0"/>
          <w:spacing w:val="-14"/>
          <w:sz w:val="24"/>
        </w:rPr>
        <w:t> </w:t>
      </w:r>
      <w:r>
        <w:rPr>
          <w:b w:val="0"/>
          <w:spacing w:val="-6"/>
          <w:sz w:val="24"/>
        </w:rPr>
        <w:t>recover.</w:t>
      </w:r>
    </w:p>
    <w:p>
      <w:pPr>
        <w:pStyle w:val="ListParagraph"/>
        <w:numPr>
          <w:ilvl w:val="0"/>
          <w:numId w:val="5"/>
        </w:numPr>
        <w:tabs>
          <w:tab w:pos="1490" w:val="left" w:leader="none"/>
        </w:tabs>
        <w:spacing w:line="223" w:lineRule="auto" w:before="45" w:after="0"/>
        <w:ind w:left="1489" w:right="1419" w:hanging="200"/>
        <w:jc w:val="left"/>
        <w:rPr>
          <w:b w:val="0"/>
          <w:sz w:val="24"/>
        </w:rPr>
      </w:pPr>
      <w:r>
        <w:rPr>
          <w:b w:val="0"/>
          <w:spacing w:val="-4"/>
          <w:sz w:val="24"/>
        </w:rPr>
        <w:t>Improve </w:t>
      </w:r>
      <w:r>
        <w:rPr>
          <w:b w:val="0"/>
          <w:spacing w:val="-3"/>
          <w:sz w:val="24"/>
        </w:rPr>
        <w:t>access </w:t>
      </w:r>
      <w:r>
        <w:rPr>
          <w:b w:val="0"/>
          <w:sz w:val="24"/>
        </w:rPr>
        <w:t>to </w:t>
      </w:r>
      <w:r>
        <w:rPr>
          <w:b w:val="0"/>
          <w:spacing w:val="-3"/>
          <w:sz w:val="24"/>
        </w:rPr>
        <w:t>mental health support </w:t>
      </w:r>
      <w:r>
        <w:rPr>
          <w:b w:val="0"/>
          <w:sz w:val="24"/>
        </w:rPr>
        <w:t>for </w:t>
      </w:r>
      <w:r>
        <w:rPr>
          <w:b w:val="0"/>
          <w:spacing w:val="-4"/>
          <w:sz w:val="24"/>
        </w:rPr>
        <w:t>children </w:t>
      </w:r>
      <w:r>
        <w:rPr>
          <w:b w:val="0"/>
          <w:sz w:val="24"/>
        </w:rPr>
        <w:t>and </w:t>
      </w:r>
      <w:r>
        <w:rPr>
          <w:b w:val="0"/>
          <w:spacing w:val="-3"/>
          <w:sz w:val="24"/>
        </w:rPr>
        <w:t>young people </w:t>
      </w:r>
      <w:r>
        <w:rPr>
          <w:b w:val="0"/>
          <w:sz w:val="24"/>
        </w:rPr>
        <w:t>in </w:t>
      </w:r>
      <w:r>
        <w:rPr>
          <w:b w:val="0"/>
          <w:spacing w:val="-3"/>
          <w:sz w:val="24"/>
        </w:rPr>
        <w:t>line with the national ambition </w:t>
      </w:r>
      <w:r>
        <w:rPr>
          <w:b w:val="0"/>
          <w:sz w:val="24"/>
        </w:rPr>
        <w:t>for </w:t>
      </w:r>
      <w:r>
        <w:rPr>
          <w:b w:val="0"/>
          <w:spacing w:val="-3"/>
          <w:sz w:val="24"/>
        </w:rPr>
        <w:t>21,690 </w:t>
      </w:r>
      <w:r>
        <w:rPr>
          <w:b w:val="0"/>
          <w:spacing w:val="-4"/>
          <w:sz w:val="24"/>
        </w:rPr>
        <w:t>children </w:t>
      </w:r>
      <w:r>
        <w:rPr>
          <w:b w:val="0"/>
          <w:sz w:val="24"/>
        </w:rPr>
        <w:t>and </w:t>
      </w:r>
      <w:r>
        <w:rPr>
          <w:b w:val="0"/>
          <w:spacing w:val="-3"/>
          <w:sz w:val="24"/>
        </w:rPr>
        <w:t>young people </w:t>
      </w:r>
      <w:r>
        <w:rPr>
          <w:b w:val="0"/>
          <w:sz w:val="24"/>
        </w:rPr>
        <w:t>in HNY </w:t>
      </w:r>
      <w:r>
        <w:rPr>
          <w:b w:val="0"/>
          <w:spacing w:val="-3"/>
          <w:sz w:val="24"/>
        </w:rPr>
        <w:t>aged 0-18 accessing NHS funded</w:t>
      </w:r>
      <w:r>
        <w:rPr>
          <w:b w:val="0"/>
          <w:spacing w:val="-5"/>
          <w:sz w:val="24"/>
        </w:rPr>
        <w:t> </w:t>
      </w:r>
      <w:r>
        <w:rPr>
          <w:b w:val="0"/>
          <w:spacing w:val="-3"/>
          <w:sz w:val="24"/>
        </w:rPr>
        <w:t>services.</w:t>
      </w:r>
    </w:p>
    <w:p>
      <w:pPr>
        <w:pStyle w:val="ListParagraph"/>
        <w:numPr>
          <w:ilvl w:val="0"/>
          <w:numId w:val="5"/>
        </w:numPr>
        <w:tabs>
          <w:tab w:pos="1490" w:val="left" w:leader="none"/>
        </w:tabs>
        <w:spacing w:line="240" w:lineRule="auto" w:before="28" w:after="0"/>
        <w:ind w:left="1489" w:right="0" w:hanging="201"/>
        <w:jc w:val="left"/>
        <w:rPr>
          <w:b w:val="0"/>
          <w:sz w:val="24"/>
        </w:rPr>
      </w:pPr>
      <w:r>
        <w:rPr>
          <w:b w:val="0"/>
          <w:spacing w:val="-4"/>
          <w:sz w:val="24"/>
        </w:rPr>
        <w:t>Work towards </w:t>
      </w:r>
      <w:r>
        <w:rPr>
          <w:b w:val="0"/>
          <w:spacing w:val="-3"/>
          <w:sz w:val="24"/>
        </w:rPr>
        <w:t>eliminating </w:t>
      </w:r>
      <w:r>
        <w:rPr>
          <w:b w:val="0"/>
          <w:spacing w:val="-4"/>
          <w:sz w:val="24"/>
        </w:rPr>
        <w:t>inappropriate </w:t>
      </w:r>
      <w:r>
        <w:rPr>
          <w:b w:val="0"/>
          <w:spacing w:val="-3"/>
          <w:sz w:val="24"/>
        </w:rPr>
        <w:t>adult acute </w:t>
      </w:r>
      <w:r>
        <w:rPr>
          <w:b w:val="0"/>
          <w:sz w:val="24"/>
        </w:rPr>
        <w:t>out of </w:t>
      </w:r>
      <w:r>
        <w:rPr>
          <w:b w:val="0"/>
          <w:spacing w:val="-4"/>
          <w:sz w:val="24"/>
        </w:rPr>
        <w:t>area</w:t>
      </w:r>
      <w:r>
        <w:rPr>
          <w:b w:val="0"/>
          <w:spacing w:val="-21"/>
          <w:sz w:val="24"/>
        </w:rPr>
        <w:t> </w:t>
      </w:r>
      <w:r>
        <w:rPr>
          <w:b w:val="0"/>
          <w:spacing w:val="-3"/>
          <w:sz w:val="24"/>
        </w:rPr>
        <w:t>placements.</w:t>
      </w:r>
    </w:p>
    <w:p>
      <w:pPr>
        <w:pStyle w:val="ListParagraph"/>
        <w:numPr>
          <w:ilvl w:val="0"/>
          <w:numId w:val="5"/>
        </w:numPr>
        <w:tabs>
          <w:tab w:pos="1490" w:val="left" w:leader="none"/>
        </w:tabs>
        <w:spacing w:line="240" w:lineRule="auto" w:before="25" w:after="0"/>
        <w:ind w:left="1489" w:right="0" w:hanging="201"/>
        <w:jc w:val="left"/>
        <w:rPr>
          <w:b w:val="0"/>
          <w:sz w:val="24"/>
        </w:rPr>
      </w:pPr>
      <w:r>
        <w:rPr>
          <w:b w:val="0"/>
          <w:spacing w:val="-3"/>
          <w:sz w:val="24"/>
        </w:rPr>
        <w:t>Recover </w:t>
      </w:r>
      <w:r>
        <w:rPr>
          <w:b w:val="0"/>
          <w:sz w:val="24"/>
        </w:rPr>
        <w:t>the </w:t>
      </w:r>
      <w:r>
        <w:rPr>
          <w:b w:val="0"/>
          <w:spacing w:val="-3"/>
          <w:sz w:val="24"/>
        </w:rPr>
        <w:t>dementia diagnosis rate </w:t>
      </w:r>
      <w:r>
        <w:rPr>
          <w:b w:val="0"/>
          <w:sz w:val="24"/>
        </w:rPr>
        <w:t>to</w:t>
      </w:r>
      <w:r>
        <w:rPr>
          <w:b w:val="0"/>
          <w:spacing w:val="-18"/>
          <w:sz w:val="24"/>
        </w:rPr>
        <w:t> </w:t>
      </w:r>
      <w:r>
        <w:rPr>
          <w:b w:val="0"/>
          <w:spacing w:val="-3"/>
          <w:sz w:val="24"/>
        </w:rPr>
        <w:t>62.5%.</w:t>
      </w:r>
    </w:p>
    <w:p>
      <w:pPr>
        <w:pStyle w:val="ListParagraph"/>
        <w:numPr>
          <w:ilvl w:val="0"/>
          <w:numId w:val="5"/>
        </w:numPr>
        <w:tabs>
          <w:tab w:pos="1490" w:val="left" w:leader="none"/>
        </w:tabs>
        <w:spacing w:line="240" w:lineRule="auto" w:before="25" w:after="0"/>
        <w:ind w:left="1489" w:right="0" w:hanging="201"/>
        <w:jc w:val="left"/>
        <w:rPr>
          <w:b w:val="0"/>
          <w:sz w:val="24"/>
        </w:rPr>
      </w:pPr>
      <w:r>
        <w:rPr>
          <w:b w:val="0"/>
          <w:spacing w:val="-3"/>
          <w:sz w:val="24"/>
        </w:rPr>
        <w:t>Support over 1300 women </w:t>
      </w:r>
      <w:r>
        <w:rPr>
          <w:b w:val="0"/>
          <w:sz w:val="24"/>
        </w:rPr>
        <w:t>to </w:t>
      </w:r>
      <w:r>
        <w:rPr>
          <w:b w:val="0"/>
          <w:spacing w:val="-3"/>
          <w:sz w:val="24"/>
        </w:rPr>
        <w:t>access Perinatal Mental Health</w:t>
      </w:r>
      <w:r>
        <w:rPr>
          <w:b w:val="0"/>
          <w:spacing w:val="-22"/>
          <w:sz w:val="24"/>
        </w:rPr>
        <w:t> </w:t>
      </w:r>
      <w:r>
        <w:rPr>
          <w:b w:val="0"/>
          <w:spacing w:val="-3"/>
          <w:sz w:val="24"/>
        </w:rPr>
        <w:t>support.</w:t>
      </w:r>
    </w:p>
    <w:p>
      <w:pPr>
        <w:pStyle w:val="ListParagraph"/>
        <w:numPr>
          <w:ilvl w:val="0"/>
          <w:numId w:val="5"/>
        </w:numPr>
        <w:tabs>
          <w:tab w:pos="1490" w:val="left" w:leader="none"/>
        </w:tabs>
        <w:spacing w:line="223" w:lineRule="auto" w:before="41" w:after="0"/>
        <w:ind w:left="1489" w:right="1361" w:hanging="200"/>
        <w:jc w:val="left"/>
        <w:rPr>
          <w:b w:val="0"/>
          <w:sz w:val="24"/>
        </w:rPr>
      </w:pPr>
      <w:r>
        <w:rPr>
          <w:b w:val="0"/>
          <w:spacing w:val="-4"/>
          <w:sz w:val="24"/>
        </w:rPr>
        <w:t>Work towards </w:t>
      </w:r>
      <w:r>
        <w:rPr>
          <w:b w:val="0"/>
          <w:sz w:val="24"/>
        </w:rPr>
        <w:t>the </w:t>
      </w:r>
      <w:r>
        <w:rPr>
          <w:b w:val="0"/>
          <w:spacing w:val="-3"/>
          <w:sz w:val="24"/>
        </w:rPr>
        <w:t>national </w:t>
      </w:r>
      <w:r>
        <w:rPr>
          <w:b w:val="0"/>
          <w:spacing w:val="-4"/>
          <w:sz w:val="24"/>
        </w:rPr>
        <w:t>stretch </w:t>
      </w:r>
      <w:r>
        <w:rPr>
          <w:b w:val="0"/>
          <w:spacing w:val="-3"/>
          <w:sz w:val="24"/>
        </w:rPr>
        <w:t>ambition that </w:t>
      </w:r>
      <w:r>
        <w:rPr>
          <w:b w:val="0"/>
          <w:sz w:val="24"/>
        </w:rPr>
        <w:t>75% of </w:t>
      </w:r>
      <w:r>
        <w:rPr>
          <w:b w:val="0"/>
          <w:spacing w:val="-3"/>
          <w:sz w:val="24"/>
        </w:rPr>
        <w:t>people with </w:t>
      </w:r>
      <w:r>
        <w:rPr>
          <w:b w:val="0"/>
          <w:spacing w:val="-4"/>
          <w:sz w:val="24"/>
        </w:rPr>
        <w:t>Severe </w:t>
      </w:r>
      <w:r>
        <w:rPr>
          <w:b w:val="0"/>
          <w:spacing w:val="-3"/>
          <w:sz w:val="24"/>
        </w:rPr>
        <w:t>Mental Illness </w:t>
      </w:r>
      <w:r>
        <w:rPr>
          <w:b w:val="0"/>
          <w:spacing w:val="-4"/>
          <w:sz w:val="24"/>
        </w:rPr>
        <w:t>receive </w:t>
      </w:r>
      <w:r>
        <w:rPr>
          <w:b w:val="0"/>
          <w:sz w:val="24"/>
        </w:rPr>
        <w:t>an </w:t>
      </w:r>
      <w:r>
        <w:rPr>
          <w:b w:val="0"/>
          <w:spacing w:val="-3"/>
          <w:sz w:val="24"/>
        </w:rPr>
        <w:t>Annual Physical Health</w:t>
      </w:r>
      <w:r>
        <w:rPr>
          <w:b w:val="0"/>
          <w:spacing w:val="-15"/>
          <w:sz w:val="24"/>
        </w:rPr>
        <w:t> </w:t>
      </w:r>
      <w:r>
        <w:rPr>
          <w:b w:val="0"/>
          <w:spacing w:val="-3"/>
          <w:sz w:val="24"/>
        </w:rPr>
        <w:t>Check.</w:t>
      </w:r>
    </w:p>
    <w:p>
      <w:pPr>
        <w:pStyle w:val="ListParagraph"/>
        <w:numPr>
          <w:ilvl w:val="0"/>
          <w:numId w:val="5"/>
        </w:numPr>
        <w:tabs>
          <w:tab w:pos="1490" w:val="left" w:leader="none"/>
        </w:tabs>
        <w:spacing w:line="223" w:lineRule="auto" w:before="44" w:after="0"/>
        <w:ind w:left="1489" w:right="1461" w:hanging="200"/>
        <w:jc w:val="left"/>
        <w:rPr>
          <w:b w:val="0"/>
          <w:sz w:val="24"/>
        </w:rPr>
      </w:pPr>
      <w:r>
        <w:rPr>
          <w:b w:val="0"/>
          <w:spacing w:val="-4"/>
          <w:sz w:val="24"/>
        </w:rPr>
        <w:t>Ensure </w:t>
      </w:r>
      <w:r>
        <w:rPr>
          <w:b w:val="0"/>
          <w:sz w:val="24"/>
        </w:rPr>
        <w:t>75% of </w:t>
      </w:r>
      <w:r>
        <w:rPr>
          <w:b w:val="0"/>
          <w:spacing w:val="-3"/>
          <w:sz w:val="24"/>
        </w:rPr>
        <w:t>people aged over </w:t>
      </w:r>
      <w:r>
        <w:rPr>
          <w:b w:val="0"/>
          <w:sz w:val="24"/>
        </w:rPr>
        <w:t>14 on GP </w:t>
      </w:r>
      <w:r>
        <w:rPr>
          <w:b w:val="0"/>
          <w:spacing w:val="-3"/>
          <w:sz w:val="24"/>
        </w:rPr>
        <w:t>learning disability </w:t>
      </w:r>
      <w:r>
        <w:rPr>
          <w:b w:val="0"/>
          <w:spacing w:val="-4"/>
          <w:sz w:val="24"/>
        </w:rPr>
        <w:t>registers </w:t>
      </w:r>
      <w:r>
        <w:rPr>
          <w:b w:val="0"/>
          <w:spacing w:val="-3"/>
          <w:sz w:val="24"/>
        </w:rPr>
        <w:t>continue </w:t>
      </w:r>
      <w:r>
        <w:rPr>
          <w:b w:val="0"/>
          <w:sz w:val="24"/>
        </w:rPr>
        <w:t>to </w:t>
      </w:r>
      <w:r>
        <w:rPr>
          <w:b w:val="0"/>
          <w:spacing w:val="-4"/>
          <w:sz w:val="24"/>
        </w:rPr>
        <w:t>receive </w:t>
      </w:r>
      <w:r>
        <w:rPr>
          <w:b w:val="0"/>
          <w:sz w:val="24"/>
        </w:rPr>
        <w:t>an </w:t>
      </w:r>
      <w:r>
        <w:rPr>
          <w:b w:val="0"/>
          <w:spacing w:val="-3"/>
          <w:sz w:val="24"/>
        </w:rPr>
        <w:t>annual health check </w:t>
      </w:r>
      <w:r>
        <w:rPr>
          <w:b w:val="0"/>
          <w:sz w:val="24"/>
        </w:rPr>
        <w:t>and </w:t>
      </w:r>
      <w:r>
        <w:rPr>
          <w:b w:val="0"/>
          <w:spacing w:val="-3"/>
          <w:sz w:val="24"/>
        </w:rPr>
        <w:t>health action</w:t>
      </w:r>
      <w:r>
        <w:rPr>
          <w:b w:val="0"/>
          <w:spacing w:val="-23"/>
          <w:sz w:val="24"/>
        </w:rPr>
        <w:t> </w:t>
      </w:r>
      <w:r>
        <w:rPr>
          <w:b w:val="0"/>
          <w:spacing w:val="-3"/>
          <w:sz w:val="24"/>
        </w:rPr>
        <w:t>plan.</w:t>
      </w:r>
    </w:p>
    <w:p>
      <w:pPr>
        <w:pStyle w:val="ListParagraph"/>
        <w:numPr>
          <w:ilvl w:val="0"/>
          <w:numId w:val="5"/>
        </w:numPr>
        <w:tabs>
          <w:tab w:pos="1490" w:val="left" w:leader="none"/>
        </w:tabs>
        <w:spacing w:line="223" w:lineRule="auto" w:before="45" w:after="0"/>
        <w:ind w:left="1489" w:right="1462" w:hanging="200"/>
        <w:jc w:val="left"/>
        <w:rPr>
          <w:b w:val="0"/>
          <w:sz w:val="24"/>
        </w:rPr>
      </w:pPr>
      <w:r>
        <w:rPr>
          <w:b w:val="0"/>
          <w:spacing w:val="-3"/>
          <w:sz w:val="24"/>
        </w:rPr>
        <w:t>Develop </w:t>
      </w:r>
      <w:r>
        <w:rPr>
          <w:b w:val="0"/>
          <w:sz w:val="24"/>
        </w:rPr>
        <w:t>new </w:t>
      </w:r>
      <w:r>
        <w:rPr>
          <w:b w:val="0"/>
          <w:spacing w:val="-3"/>
          <w:sz w:val="24"/>
        </w:rPr>
        <w:t>ways </w:t>
      </w:r>
      <w:r>
        <w:rPr>
          <w:b w:val="0"/>
          <w:sz w:val="24"/>
        </w:rPr>
        <w:t>of </w:t>
      </w:r>
      <w:r>
        <w:rPr>
          <w:b w:val="0"/>
          <w:spacing w:val="-3"/>
          <w:sz w:val="24"/>
        </w:rPr>
        <w:t>working </w:t>
      </w:r>
      <w:r>
        <w:rPr>
          <w:b w:val="0"/>
          <w:sz w:val="24"/>
        </w:rPr>
        <w:t>to </w:t>
      </w:r>
      <w:r>
        <w:rPr>
          <w:b w:val="0"/>
          <w:spacing w:val="-4"/>
          <w:sz w:val="24"/>
        </w:rPr>
        <w:t>ensure </w:t>
      </w:r>
      <w:r>
        <w:rPr>
          <w:b w:val="0"/>
          <w:spacing w:val="-3"/>
          <w:sz w:val="24"/>
        </w:rPr>
        <w:t>commissioning </w:t>
      </w:r>
      <w:r>
        <w:rPr>
          <w:b w:val="0"/>
          <w:sz w:val="24"/>
        </w:rPr>
        <w:t>and </w:t>
      </w:r>
      <w:r>
        <w:rPr>
          <w:b w:val="0"/>
          <w:spacing w:val="-3"/>
          <w:sz w:val="24"/>
        </w:rPr>
        <w:t>quality oversight </w:t>
      </w:r>
      <w:r>
        <w:rPr>
          <w:b w:val="0"/>
          <w:sz w:val="24"/>
        </w:rPr>
        <w:t>of </w:t>
      </w:r>
      <w:r>
        <w:rPr>
          <w:b w:val="0"/>
          <w:spacing w:val="-3"/>
          <w:sz w:val="24"/>
        </w:rPr>
        <w:t>inpatient placements, </w:t>
      </w:r>
      <w:r>
        <w:rPr>
          <w:b w:val="0"/>
          <w:sz w:val="24"/>
        </w:rPr>
        <w:t>as </w:t>
      </w:r>
      <w:r>
        <w:rPr>
          <w:b w:val="0"/>
          <w:spacing w:val="-3"/>
          <w:sz w:val="24"/>
        </w:rPr>
        <w:t>well </w:t>
      </w:r>
      <w:r>
        <w:rPr>
          <w:b w:val="0"/>
          <w:sz w:val="24"/>
        </w:rPr>
        <w:t>as out in </w:t>
      </w:r>
      <w:r>
        <w:rPr>
          <w:b w:val="0"/>
          <w:spacing w:val="-3"/>
          <w:sz w:val="24"/>
        </w:rPr>
        <w:t>place </w:t>
      </w:r>
      <w:r>
        <w:rPr>
          <w:b w:val="0"/>
          <w:spacing w:val="-4"/>
          <w:sz w:val="24"/>
        </w:rPr>
        <w:t>repatriation </w:t>
      </w:r>
      <w:r>
        <w:rPr>
          <w:b w:val="0"/>
          <w:spacing w:val="-3"/>
          <w:sz w:val="24"/>
        </w:rPr>
        <w:t>plans </w:t>
      </w:r>
      <w:r>
        <w:rPr>
          <w:b w:val="0"/>
          <w:sz w:val="24"/>
        </w:rPr>
        <w:t>for </w:t>
      </w:r>
      <w:r>
        <w:rPr>
          <w:b w:val="0"/>
          <w:spacing w:val="-3"/>
          <w:sz w:val="24"/>
        </w:rPr>
        <w:t>individuals </w:t>
      </w:r>
      <w:r>
        <w:rPr>
          <w:b w:val="0"/>
          <w:spacing w:val="-4"/>
          <w:sz w:val="24"/>
        </w:rPr>
        <w:t>currently </w:t>
      </w:r>
      <w:r>
        <w:rPr>
          <w:b w:val="0"/>
          <w:sz w:val="24"/>
        </w:rPr>
        <w:t>out of</w:t>
      </w:r>
      <w:r>
        <w:rPr>
          <w:b w:val="0"/>
          <w:spacing w:val="-43"/>
          <w:sz w:val="24"/>
        </w:rPr>
        <w:t> </w:t>
      </w:r>
      <w:r>
        <w:rPr>
          <w:b w:val="0"/>
          <w:spacing w:val="-4"/>
          <w:sz w:val="24"/>
        </w:rPr>
        <w:t>area.</w:t>
      </w:r>
    </w:p>
    <w:p>
      <w:pPr>
        <w:pStyle w:val="ListParagraph"/>
        <w:numPr>
          <w:ilvl w:val="0"/>
          <w:numId w:val="5"/>
        </w:numPr>
        <w:tabs>
          <w:tab w:pos="1490" w:val="left" w:leader="none"/>
        </w:tabs>
        <w:spacing w:line="223" w:lineRule="auto" w:before="45" w:after="0"/>
        <w:ind w:left="1489" w:right="1341" w:hanging="200"/>
        <w:jc w:val="left"/>
        <w:rPr>
          <w:b w:val="0"/>
          <w:sz w:val="24"/>
        </w:rPr>
      </w:pPr>
      <w:r>
        <w:rPr/>
        <w:pict>
          <v:group style="position:absolute;margin-left:32.706196pt;margin-top:110.892761pt;width:530.35pt;height:324.95pt;mso-position-horizontal-relative:page;mso-position-vertical-relative:paragraph;z-index:251872256" coordorigin="654,2218" coordsize="10607,6499">
            <v:rect style="position:absolute;left:1327;top:3153;width:5209;height:1866" filled="false" stroked="true" strokeweight="3.575807pt" strokecolor="#002060">
              <v:stroke dashstyle="solid"/>
            </v:rect>
            <v:shape style="position:absolute;left:2659;top:3500;width:1260;height:1326" coordorigin="2660,3500" coordsize="1260,1326" path="m3290,4826l3216,4821,3145,4808,3077,4787,3013,4758,2952,4722,2896,4680,2844,4631,2798,4577,2758,4518,2724,4454,2696,4386,2676,4315,2664,4240,2660,4163,2664,4085,2676,4011,2696,3939,2724,3871,2758,3807,2798,3748,2844,3694,2896,3646,2952,3603,3013,3567,3077,3539,3145,3518,3216,3504,3290,3500,3363,3504,3434,3518,3502,3539,3567,3567,3627,3603,3683,3646,3735,3694,3781,3748,3821,3807,3855,3871,3883,3939,3903,4011,3915,4085,3919,4163,3915,4240,3903,4315,3883,4386,3855,4454,3821,4518,3781,4577,3735,4631,3683,4680,3627,4722,3567,4758,3502,4787,3434,4808,3363,4821,3290,4826xe" filled="true" fillcolor="#002060" stroked="false">
              <v:path arrowok="t"/>
              <v:fill type="solid"/>
            </v:shape>
            <v:shape style="position:absolute;left:2659;top:3500;width:1260;height:1326" coordorigin="2660,3500" coordsize="1260,1326" path="m2660,4163l2664,4085,2676,4011,2696,3939,2724,3871,2758,3807,2798,3748,2844,3694,2896,3646,2952,3603,3013,3567,3077,3539,3145,3518,3216,3504,3290,3500,3363,3504,3434,3518,3502,3539,3567,3567,3627,3603,3683,3646,3735,3694,3781,3748,3821,3807,3855,3871,3883,3939,3903,4011,3915,4085,3919,4163,3915,4240,3903,4315,3883,4386,3855,4454,3821,4518,3781,4577,3735,4631,3683,4680,3627,4722,3567,4758,3502,4787,3434,4808,3363,4821,3290,4826,3216,4821,3145,4808,3077,4787,3013,4758,2952,4722,2896,4680,2844,4631,2798,4577,2758,4518,2724,4454,2696,4386,2676,4315,2664,4240,2660,4163xe" filled="false" stroked="true" strokeweight=".575516pt" strokecolor="#bab9b9">
              <v:path arrowok="t"/>
              <v:stroke dashstyle="solid"/>
            </v:shape>
            <v:shape style="position:absolute;left:3931;top:3495;width:1260;height:1326" coordorigin="3931,3496" coordsize="1260,1326" path="m4561,4821l4488,4817,4417,4804,4349,4783,4284,4754,4224,4718,4167,4676,4116,4627,4070,4573,4029,4514,3995,4450,3968,4382,3948,4310,3936,4236,3931,4158,3936,4081,3948,4006,3968,3935,3995,3867,4029,3803,4070,3744,4116,3690,4167,3641,4224,3599,4284,3563,4349,3534,4417,3513,4488,3500,4561,3496,4635,3500,4706,3513,4774,3534,4838,3563,4899,3599,4955,3641,5007,3690,5053,3744,5093,3803,5127,3867,5154,3935,5174,4006,5187,4081,5191,4158,5187,4236,5174,4310,5154,4382,5127,4450,5093,4514,5053,4573,5007,4627,4955,4676,4899,4718,4838,4754,4774,4783,4706,4804,4635,4817,4561,4821xe" filled="true" fillcolor="#002060" stroked="false">
              <v:path arrowok="t"/>
              <v:fill type="solid"/>
            </v:shape>
            <v:shape style="position:absolute;left:3931;top:3495;width:1260;height:1326" coordorigin="3931,3496" coordsize="1260,1326" path="m3931,4158l3936,4081,3948,4006,3968,3935,3995,3867,4029,3803,4070,3744,4116,3690,4167,3641,4224,3599,4284,3563,4349,3534,4417,3513,4488,3500,4561,3496,4635,3500,4706,3513,4774,3534,4838,3563,4899,3599,4955,3641,5007,3690,5053,3744,5093,3803,5127,3867,5154,3935,5174,4006,5187,4081,5191,4158,5187,4236,5174,4310,5154,4382,5127,4450,5093,4514,5053,4573,5007,4627,4955,4676,4899,4718,4838,4754,4774,4783,4706,4804,4635,4817,4561,4821,4488,4817,4417,4804,4349,4783,4284,4754,4224,4718,4167,4676,4116,4627,4070,4573,4029,4514,3995,4450,3968,4382,3948,4310,3936,4236,3931,4158xe" filled="false" stroked="true" strokeweight=".575516pt" strokecolor="#bab9b9">
              <v:path arrowok="t"/>
              <v:stroke dashstyle="solid"/>
            </v:shape>
            <v:shape style="position:absolute;left:5200;top:3458;width:1262;height:1326" coordorigin="5200,3458" coordsize="1262,1326" path="m5831,4784l5757,4779,5686,4766,5618,4745,5554,4716,5493,4680,5437,4638,5385,4590,5339,4535,5299,4476,5264,4412,5237,4344,5217,4273,5205,4198,5200,4121,5205,4044,5217,3969,5237,3897,5264,3829,5299,3766,5339,3706,5385,3652,5437,3604,5493,3561,5554,3526,5618,3497,5686,3476,5757,3463,5831,3458,5904,3463,5975,3476,6044,3497,6108,3526,6169,3561,6225,3604,6277,3652,6323,3706,6363,3766,6397,3829,6425,3897,6445,3969,6457,4044,6461,4121,6457,4198,6445,4273,6425,4344,6397,4412,6363,4476,6323,4535,6277,4590,6225,4638,6169,4680,6108,4716,6044,4745,5975,4766,5904,4779,5831,4784xe" filled="true" fillcolor="#002060" stroked="false">
              <v:path arrowok="t"/>
              <v:fill type="solid"/>
            </v:shape>
            <v:shape style="position:absolute;left:5200;top:3458;width:1262;height:1326" coordorigin="5200,3458" coordsize="1262,1326" path="m5200,4121l5205,4044,5217,3969,5237,3897,5264,3829,5299,3766,5339,3706,5385,3652,5437,3604,5493,3561,5554,3526,5618,3497,5686,3476,5757,3463,5831,3458,5904,3463,5975,3476,6044,3497,6108,3526,6169,3561,6225,3604,6277,3652,6323,3706,6363,3766,6397,3829,6425,3897,6445,3969,6457,4044,6461,4121,6457,4198,6445,4273,6425,4344,6397,4412,6363,4476,6323,4535,6277,4590,6225,4638,6169,4680,6108,4716,6044,4745,5975,4766,5904,4779,5831,4784,5757,4779,5686,4766,5618,4745,5554,4716,5493,4680,5437,4638,5385,4590,5339,4535,5299,4476,5264,4412,5237,4344,5217,4273,5205,4198,5200,4121xe" filled="false" stroked="true" strokeweight=".575542pt" strokecolor="#bab9b9">
              <v:path arrowok="t"/>
              <v:stroke dashstyle="solid"/>
            </v:shape>
            <v:rect style="position:absolute;left:1288;top:2217;width:9963;height:893" filled="true" fillcolor="#d5edf9" stroked="false">
              <v:fill type="solid"/>
            </v:rect>
            <v:shape style="position:absolute;left:1393;top:3500;width:1260;height:1326" coordorigin="1393,3500" coordsize="1260,1326" path="m2023,4826l1950,4821,1879,4808,1811,4787,1746,4758,1685,4722,1629,4680,1578,4631,1532,4577,1491,4518,1457,4454,1430,4386,1410,4315,1398,4240,1393,4163,1398,4085,1410,4011,1430,3939,1457,3871,1491,3807,1532,3748,1578,3694,1629,3646,1685,3603,1746,3567,1811,3539,1879,3518,1950,3504,2023,3500,2097,3504,2168,3518,2236,3539,2300,3567,2361,3603,2417,3646,2469,3694,2515,3748,2555,3807,2589,3871,2616,3939,2636,4011,2649,4085,2653,4163,2649,4240,2636,4315,2616,4386,2589,4454,2555,4518,2515,4577,2469,4631,2417,4680,2361,4722,2300,4758,2236,4787,2168,4808,2097,4821,2023,4826xe" filled="true" fillcolor="#002060" stroked="false">
              <v:path arrowok="t"/>
              <v:fill type="solid"/>
            </v:shape>
            <v:shape style="position:absolute;left:1393;top:3500;width:1260;height:1326" coordorigin="1393,3500" coordsize="1260,1326" path="m1393,4163l1398,4085,1410,4011,1430,3939,1457,3871,1491,3807,1532,3748,1578,3694,1629,3646,1685,3603,1746,3567,1811,3539,1879,3518,1950,3504,2023,3500,2097,3504,2168,3518,2236,3539,2300,3567,2361,3603,2417,3646,2469,3694,2515,3748,2555,3807,2589,3871,2616,3939,2636,4011,2649,4085,2653,4163,2649,4240,2636,4315,2616,4386,2589,4454,2555,4518,2515,4577,2469,4631,2417,4680,2361,4722,2300,4758,2236,4787,2168,4808,2097,4821,2023,4826,1950,4821,1879,4808,1811,4787,1746,4758,1685,4722,1629,4680,1578,4631,1532,4577,1491,4518,1457,4454,1430,4386,1410,4315,1398,4240,1393,4163xe" filled="false" stroked="true" strokeweight=".575516pt" strokecolor="#bab9b9">
              <v:path arrowok="t"/>
              <v:stroke dashstyle="solid"/>
            </v:shape>
            <v:rect style="position:absolute;left:1623;top:5581;width:4631;height:1940" filled="false" stroked="true" strokeweight=".891308pt" strokecolor="#002060">
              <v:stroke dashstyle="solid"/>
            </v:rect>
            <v:shape style="position:absolute;left:1976;top:5101;width:300;height:434" type="#_x0000_t75" stroked="false">
              <v:imagedata r:id="rId152" o:title=""/>
            </v:shape>
            <v:shape style="position:absolute;left:1976;top:5101;width:300;height:434" coordorigin="1976,5101" coordsize="300,434" path="m1976,5371l2051,5371,2051,5101,2201,5101,2201,5371,2276,5371,2126,5534,1976,5371xe" filled="false" stroked="true" strokeweight=".567998pt" strokecolor="#bab9b9">
              <v:path arrowok="t"/>
              <v:stroke dashstyle="solid"/>
            </v:shape>
            <v:shape style="position:absolute;left:3706;top:5101;width:299;height:434" type="#_x0000_t75" stroked="false">
              <v:imagedata r:id="rId153" o:title=""/>
            </v:shape>
            <v:shape style="position:absolute;left:3706;top:5101;width:299;height:434" coordorigin="3706,5101" coordsize="299,434" path="m3706,5372l3781,5372,3781,5101,3930,5101,3930,5372,4004,5372,3855,5534,3706,5372xe" filled="false" stroked="true" strokeweight=".567902pt" strokecolor="#bab9b9">
              <v:path arrowok="t"/>
              <v:stroke dashstyle="solid"/>
            </v:shape>
            <v:shape style="position:absolute;left:5403;top:5101;width:299;height:434" type="#_x0000_t75" stroked="false">
              <v:imagedata r:id="rId154" o:title=""/>
            </v:shape>
            <v:shape style="position:absolute;left:5403;top:5101;width:299;height:434" coordorigin="5403,5101" coordsize="299,434" path="m5403,5372l5478,5372,5478,5101,5627,5101,5627,5372,5701,5372,5552,5534,5403,5372xe" filled="false" stroked="true" strokeweight=".567902pt" strokecolor="#bab9b9">
              <v:path arrowok="t"/>
              <v:stroke dashstyle="solid"/>
            </v:shape>
            <v:shape style="position:absolute;left:7780;top:5395;width:736;height:513" coordorigin="7781,5396" coordsize="736,513" path="m8438,5908l7859,5908,7829,5902,7804,5883,7787,5856,7781,5823,7781,5481,7787,5448,7804,5421,7829,5403,7859,5396,8438,5396,8468,5403,8493,5421,8510,5448,8516,5481,8516,5823,8510,5856,8493,5883,8468,5902,8438,5908xe" filled="true" fillcolor="#1a344e" stroked="false">
              <v:path arrowok="t"/>
              <v:fill type="solid"/>
            </v:shape>
            <v:shape style="position:absolute;left:7780;top:5395;width:736;height:513" coordorigin="7781,5396" coordsize="736,513" path="m7781,5481l7787,5448,7804,5421,7829,5403,7859,5396,8438,5396,8468,5403,8493,5421,8510,5448,8516,5481,8516,5823,8510,5856,8493,5883,8468,5902,8438,5908,7859,5908,7829,5902,7804,5883,7787,5856,7781,5823,7781,5481xe" filled="false" stroked="true" strokeweight=".585367pt" strokecolor="#fafafa">
              <v:path arrowok="t"/>
              <v:stroke dashstyle="solid"/>
            </v:shape>
            <v:shape style="position:absolute;left:8516;top:5710;width:113;height:42" coordorigin="8516,5710" coordsize="113,42" path="m8516,5710l8545,5719,8573,5729,8601,5740,8629,5752e" filled="false" stroked="true" strokeweight=".297815pt" strokecolor="#000000">
              <v:path arrowok="t"/>
              <v:stroke dashstyle="solid"/>
            </v:shape>
            <v:shape style="position:absolute;left:8629;top:5732;width:736;height:515" coordorigin="8630,5732" coordsize="736,515" path="m9286,6246l8708,6246,8678,6240,8653,6221,8636,6194,8630,6161,8630,5818,8636,5785,8653,5757,8678,5739,8708,5732,9286,5732,9317,5739,9342,5757,9359,5785,9365,5818,9365,6161,9359,6194,9342,6221,9317,6240,9286,6246xe" filled="true" fillcolor="#1a344e" stroked="false">
              <v:path arrowok="t"/>
              <v:fill type="solid"/>
            </v:shape>
            <v:shape style="position:absolute;left:8629;top:5732;width:736;height:515" coordorigin="8630,5732" coordsize="736,515" path="m8630,5818l8636,5785,8653,5757,8678,5739,8708,5732,9286,5732,9317,5739,9342,5757,9359,5785,9365,5818,9365,6161,9359,6194,9342,6221,9317,6240,9286,6246,8708,6246,8678,6240,8653,6221,8636,6194,8630,6161,8630,5818xe" filled="false" stroked="true" strokeweight=".585305pt" strokecolor="#fafafa">
              <v:path arrowok="t"/>
              <v:stroke dashstyle="solid"/>
            </v:shape>
            <v:shape style="position:absolute;left:9218;top:6249;width:165;height:334" coordorigin="9219,6250" coordsize="165,334" path="m9219,6250l9258,6312,9294,6377,9328,6444,9357,6513,9384,6583e" filled="false" stroked="true" strokeweight=".280844pt" strokecolor="#000000">
              <v:path arrowok="t"/>
              <v:stroke dashstyle="solid"/>
            </v:shape>
            <v:shape style="position:absolute;left:9082;top:6587;width:736;height:513" coordorigin="9083,6587" coordsize="736,513" path="m9740,7100l9161,7100,9131,7093,9106,7075,9089,7047,9083,7014,9083,6672,9089,6639,9106,6612,9131,6594,9161,6587,9740,6587,9770,6594,9795,6612,9812,6639,9818,6672,9818,7014,9812,7047,9795,7075,9770,7093,9740,7100xe" filled="true" fillcolor="#1a344e" stroked="false">
              <v:path arrowok="t"/>
              <v:fill type="solid"/>
            </v:shape>
            <v:shape style="position:absolute;left:9082;top:6587;width:736;height:513" coordorigin="9083,6587" coordsize="736,513" path="m9083,6672l9089,6639,9106,6612,9131,6594,9161,6587,9740,6587,9770,6594,9795,6612,9812,6639,9818,6672,9818,7014,9812,7047,9795,7075,9770,7093,9740,7100,9161,7100,9131,7093,9106,7075,9089,7047,9083,7014,9083,6672xe" filled="false" stroked="true" strokeweight=".585367pt" strokecolor="#fafafa">
              <v:path arrowok="t"/>
              <v:stroke dashstyle="solid"/>
            </v:shape>
            <v:shape style="position:absolute;left:9400;top:7104;width:69;height:449" coordorigin="9400,7105" coordsize="69,449" path="m9469,7105l9467,7181,9461,7257,9451,7332,9438,7407,9421,7480,9400,7553e" filled="false" stroked="true" strokeweight=".276544pt" strokecolor="#000000">
              <v:path arrowok="t"/>
              <v:stroke dashstyle="solid"/>
            </v:shape>
            <v:shape style="position:absolute;left:8925;top:7557;width:736;height:513" coordorigin="8925,7557" coordsize="736,513" path="m9582,8070l9004,8070,8973,8063,8948,8045,8931,8018,8925,7984,8925,7643,8931,7609,8948,7582,8973,7564,9004,7557,9582,7557,9613,7564,9638,7582,9654,7609,9660,7643,9660,7984,9654,8018,9638,8045,9613,8063,9582,8070xe" filled="true" fillcolor="#1a344e" stroked="false">
              <v:path arrowok="t"/>
              <v:fill type="solid"/>
            </v:shape>
            <v:shape style="position:absolute;left:8925;top:7557;width:736;height:513" coordorigin="8925,7557" coordsize="736,513" path="m8925,7643l8931,7609,8948,7582,8973,7564,9004,7557,9582,7557,9613,7564,9638,7582,9654,7609,9660,7643,9660,7984,9654,8018,9638,8045,9613,8063,9582,8070,9004,8070,8973,8063,8948,8045,8931,8018,8925,7984,8925,7643xe" filled="false" stroked="true" strokeweight=".585367pt" strokecolor="#fafafa">
              <v:path arrowok="t"/>
              <v:stroke dashstyle="solid"/>
            </v:shape>
            <v:shape style="position:absolute;left:8968;top:8072;width:150;height:151" coordorigin="8969,8072" coordsize="150,151" path="m9118,8072l9083,8112,9046,8151,9008,8187,8969,8223e" filled="false" stroked="true" strokeweight=".288269pt" strokecolor="#000000">
              <v:path arrowok="t"/>
              <v:stroke dashstyle="solid"/>
            </v:shape>
            <v:shape style="position:absolute;left:8232;top:8191;width:736;height:513" coordorigin="8232,8191" coordsize="736,513" path="m8889,8704l8311,8704,8280,8697,8255,8679,8239,8652,8232,8618,8232,8277,8239,8243,8255,8216,8280,8198,8311,8191,8889,8191,8920,8198,8945,8216,8962,8243,8968,8277,8968,8618,8962,8652,8945,8679,8920,8697,8889,8704xe" filled="true" fillcolor="#1a344e" stroked="false">
              <v:path arrowok="t"/>
              <v:fill type="solid"/>
            </v:shape>
            <v:shape style="position:absolute;left:8232;top:8191;width:736;height:513" coordorigin="8232,8191" coordsize="736,513" path="m8232,8277l8239,8243,8255,8216,8280,8198,8311,8191,8889,8191,8920,8198,8945,8216,8962,8243,8968,8277,8968,8618,8962,8652,8945,8679,8920,8697,8889,8704,8311,8704,8280,8697,8255,8679,8239,8652,8232,8618,8232,8277xe" filled="false" stroked="true" strokeweight=".585367pt" strokecolor="#fafafa">
              <v:path arrowok="t"/>
              <v:stroke dashstyle="solid"/>
            </v:shape>
            <v:shape style="position:absolute;left:7329;top:8191;width:734;height:513" coordorigin="7329,8191" coordsize="734,513" path="m7985,8704l7407,8704,7377,8697,7352,8679,7335,8652,7329,8618,7329,8277,7335,8243,7352,8216,7377,8198,7407,8191,7985,8191,8015,8198,8040,8216,8057,8243,8063,8277,8063,8618,8057,8652,8040,8679,8015,8697,7985,8704xe" filled="true" fillcolor="#1a344e" stroked="false">
              <v:path arrowok="t"/>
              <v:fill type="solid"/>
            </v:shape>
            <v:shape style="position:absolute;left:7329;top:8191;width:734;height:513" coordorigin="7329,8191" coordsize="734,513" path="m7329,8277l7335,8243,7352,8216,7377,8198,7407,8191,7985,8191,8015,8198,8040,8216,8057,8243,8063,8277,8063,8618,8057,8652,8040,8679,8015,8697,7985,8704,7407,8704,7377,8697,7352,8679,7335,8652,7329,8618,7329,8277xe" filled="false" stroked="true" strokeweight=".585328pt" strokecolor="#fafafa">
              <v:path arrowok="t"/>
              <v:stroke dashstyle="solid"/>
            </v:shape>
            <v:shape style="position:absolute;left:7177;top:8072;width:150;height:151" coordorigin="7177,8072" coordsize="150,151" path="m7326,8223l7287,8187,7249,8151,7213,8112,7177,8072e" filled="false" stroked="true" strokeweight=".288269pt" strokecolor="#000000">
              <v:path arrowok="t"/>
              <v:stroke dashstyle="solid"/>
            </v:shape>
            <v:shape style="position:absolute;left:6636;top:7557;width:736;height:513" coordorigin="6636,7557" coordsize="736,513" path="m7293,8070l6715,8070,6684,8063,6659,8045,6642,8018,6636,7984,6636,7643,6642,7609,6659,7582,6684,7564,6715,7557,7293,7557,7324,7564,7349,7582,7365,7609,7371,7643,7371,7984,7365,8018,7349,8045,7324,8063,7293,8070xe" filled="true" fillcolor="#1a344e" stroked="false">
              <v:path arrowok="t"/>
              <v:fill type="solid"/>
            </v:shape>
            <v:shape style="position:absolute;left:6636;top:7557;width:736;height:513" coordorigin="6636,7557" coordsize="736,513" path="m6636,7643l6642,7609,6659,7582,6684,7564,6715,7557,7293,7557,7324,7564,7349,7582,7365,7609,7371,7643,7371,7984,7365,8018,7349,8045,7324,8063,7293,8070,6715,8070,6684,8063,6659,8045,6642,8018,6636,7984,6636,7643xe" filled="false" stroked="true" strokeweight=".585367pt" strokecolor="#fafafa">
              <v:path arrowok="t"/>
              <v:stroke dashstyle="solid"/>
            </v:shape>
            <v:shape style="position:absolute;left:6825;top:7104;width:69;height:449" coordorigin="6826,7105" coordsize="69,449" path="m6895,7553l6874,7480,6857,7407,6844,7332,6834,7257,6828,7181,6826,7105e" filled="false" stroked="true" strokeweight=".276544pt" strokecolor="#000000">
              <v:path arrowok="t"/>
              <v:stroke dashstyle="solid"/>
            </v:shape>
            <v:shape style="position:absolute;left:6478;top:6587;width:736;height:513" coordorigin="6479,6587" coordsize="736,513" path="m7135,7100l6557,7100,6527,7093,6502,7075,6485,7047,6479,7014,6479,6672,6485,6639,6502,6612,6527,6594,6557,6587,7135,6587,7166,6594,7191,6612,7208,6639,7214,6672,7214,7014,7208,7047,7191,7075,7166,7093,7135,7100xe" filled="true" fillcolor="#1a344e" stroked="false">
              <v:path arrowok="t"/>
              <v:fill type="solid"/>
            </v:shape>
            <v:shape style="position:absolute;left:6478;top:6587;width:736;height:513" coordorigin="6479,6587" coordsize="736,513" path="m6479,6672l6485,6639,6502,6612,6527,6594,6557,6587,7135,6587,7166,6594,7191,6612,7208,6639,7214,6672,7214,7014,7208,7047,7191,7075,7166,7093,7135,7100,6557,7100,6527,7093,6502,7075,6485,7047,6479,7014,6479,6672xe" filled="false" stroked="true" strokeweight=".585367pt" strokecolor="#fafafa">
              <v:path arrowok="t"/>
              <v:stroke dashstyle="solid"/>
            </v:shape>
            <v:shape style="position:absolute;left:6911;top:6249;width:165;height:334" coordorigin="6911,6250" coordsize="165,334" path="m6911,6583l6938,6513,6968,6444,7001,6377,7037,6312,7076,6250e" filled="false" stroked="true" strokeweight=".280844pt" strokecolor="#002060">
              <v:path arrowok="t"/>
              <v:stroke dashstyle="solid"/>
            </v:shape>
            <v:shape style="position:absolute;left:6931;top:5732;width:734;height:515" coordorigin="6932,5732" coordsize="734,515" path="m7587,6246l7010,6246,6980,6240,6955,6221,6938,6194,6932,6161,6932,5818,6938,5785,6955,5757,6980,5739,7010,5732,7587,5732,7618,5739,7643,5757,7659,5785,7666,5818,7666,6161,7659,6194,7643,6221,7618,6240,7587,6246xe" filled="true" fillcolor="#1a344e" stroked="false">
              <v:path arrowok="t"/>
              <v:fill type="solid"/>
            </v:shape>
            <v:shape style="position:absolute;left:6931;top:5732;width:734;height:515" coordorigin="6932,5732" coordsize="734,515" path="m6932,5818l6938,5785,6955,5757,6980,5739,7010,5732,7587,5732,7618,5739,7643,5757,7659,5785,7666,5818,7666,6161,7659,6194,7643,6221,7618,6240,7587,6246,7010,6246,6980,6240,6955,6221,6938,6194,6932,6161,6932,5818xe" filled="false" stroked="true" strokeweight=".585266pt" strokecolor="#fafafa">
              <v:path arrowok="t"/>
              <v:stroke dashstyle="solid"/>
            </v:shape>
            <v:shape style="position:absolute;left:7666;top:5710;width:113;height:42" coordorigin="7667,5710" coordsize="113,42" path="m7667,5752l7694,5740,7722,5729,7751,5719,7779,5710e" filled="false" stroked="true" strokeweight=".297810pt" strokecolor="#1a344e">
              <v:path arrowok="t"/>
              <v:stroke dashstyle="solid"/>
            </v:shape>
            <v:shape style="position:absolute;left:7479;top:6291;width:1338;height:1488" coordorigin="7479,6292" coordsize="1338,1488" path="m7479,7035l7483,6954,7495,6876,7514,6800,7539,6728,7571,6660,7608,6596,7652,6537,7700,6483,7753,6435,7811,6393,7872,6358,7937,6330,8005,6309,8075,6296,8148,6292,8221,6296,8292,6309,8360,6330,8425,6358,8486,6393,8543,6435,8597,6483,8645,6537,8688,6596,8726,6660,8758,6728,8783,6800,8802,6876,8813,6954,8817,7035,8813,7116,8802,7195,8783,7270,8758,7342,8726,7411,8688,7475,8645,7534,8597,7587,8543,7635,8486,7677,8425,7713,8360,7741,8292,7762,8221,7775,8148,7779,8075,7775,8005,7762,7937,7741,7872,7713,7811,7677,7753,7635,7700,7587,7652,7534,7608,7475,7571,7411,7539,7342,7514,7270,7495,7195,7483,7116,7479,7035xe" filled="false" stroked="true" strokeweight="1.291861pt" strokecolor="#1a344e">
              <v:path arrowok="t"/>
              <v:stroke dashstyle="longdashdot"/>
            </v:shape>
            <v:shape style="position:absolute;left:10059;top:2220;width:1193;height:250" type="#_x0000_t75" stroked="false">
              <v:imagedata r:id="rId155" o:title=""/>
            </v:shape>
            <v:rect style="position:absolute;left:654;top:2219;width:635;height:6498" filled="true" fillcolor="#fbe5d2" stroked="false">
              <v:fill type="solid"/>
            </v:rect>
            <v:shape style="position:absolute;left:5730;top:5647;width:975;height:632" coordorigin="5730,5647" coordsize="975,632" path="m5730,6203l5730,5724,5784,5687,5839,5663,5893,5650,5947,5647,6001,5653,6055,5665,6109,5682,6164,5702,6272,5746,6326,5766,6380,5783,6434,5795,6489,5801,6705,5801,6705,6126,5947,6126,5893,6129,5839,6141,5784,6165,5730,6203xm6705,5801l6489,5801,6543,5798,6597,5785,6651,5761,6705,5724,6705,5801xm6489,6279l6434,6274,6380,6262,6326,6245,6272,6224,6164,6181,6109,6160,6055,6144,6001,6131,5947,6126,6705,6126,6705,6203,6651,6240,6597,6264,6543,6276,6489,6279xe" filled="true" fillcolor="#fbba33" stroked="false">
              <v:path arrowok="t"/>
              <v:fill type="solid"/>
            </v:shape>
            <v:shape style="position:absolute;left:5730;top:5647;width:975;height:632" coordorigin="5730,5647" coordsize="975,632" path="m5730,5724l5784,5687,5839,5663,5893,5650,5947,5647,6001,5653,6055,5665,6109,5682,6164,5702,6218,5724,6272,5746,6326,5766,6380,5783,6434,5795,6489,5801,6543,5798,6597,5785,6651,5761,6705,5724,6705,6203,6651,6240,6597,6264,6543,6276,6489,6279,6434,6274,6380,6262,6326,6245,6272,6224,6218,6203,6164,6181,6109,6160,6055,6144,6001,6131,5947,6126,5893,6129,5839,6141,5784,6165,5730,6203,5730,5724xe" filled="false" stroked="true" strokeweight=".586923pt" strokecolor="#fbba33">
              <v:path arrowok="t"/>
              <v:stroke dashstyle="solid"/>
            </v:shape>
            <v:shape style="position:absolute;left:1160;top:3009;width:975;height:632" coordorigin="1160,3009" coordsize="975,632" path="m1160,3565l1160,3086,1214,3049,1268,3025,1323,3012,1377,3009,1431,3015,1485,3027,1539,3044,1593,3064,1702,3108,1756,3128,1810,3145,1864,3157,1918,3163,2135,3163,2135,3488,1377,3488,1323,3491,1268,3503,1214,3527,1160,3565xm2135,3163l1918,3163,1973,3160,2027,3147,2081,3123,2135,3086,2135,3163xm1918,3641l1864,3636,1810,3624,1756,3607,1702,3587,1593,3543,1539,3523,1485,3506,1431,3494,1377,3488,2135,3488,2135,3565,2081,3602,2027,3626,1973,3639,1918,3641xe" filled="true" fillcolor="#7bb933" stroked="false">
              <v:path arrowok="t"/>
              <v:fill type="solid"/>
            </v:shape>
            <v:shape style="position:absolute;left:1160;top:3009;width:975;height:632" coordorigin="1160,3009" coordsize="975,632" path="m1160,3086l1214,3049,1268,3025,1323,3012,1377,3009,1431,3015,1485,3027,1539,3044,1593,3064,1648,3086,1702,3108,1756,3128,1810,3145,1864,3157,1918,3163,1973,3160,2027,3147,2081,3123,2135,3086,2135,3565,2081,3602,2027,3626,1973,3639,1918,3641,1864,3636,1810,3624,1756,3607,1702,3587,1648,3565,1593,3543,1539,3523,1485,3506,1431,3494,1377,3488,1323,3491,1268,3503,1214,3527,1160,3565,1160,3086xe" filled="false" stroked="true" strokeweight=".586923pt" strokecolor="#7bb933">
              <v:path arrowok="t"/>
              <v:stroke dashstyle="solid"/>
            </v:shape>
            <v:shape style="position:absolute;left:9849;top:5410;width:1360;height:457" coordorigin="9850,5410" coordsize="1360,457" path="m11139,5867l9920,5867,9893,5861,9870,5844,9855,5820,9850,5790,9850,5486,9855,5457,9870,5433,9893,5416,9920,5410,11139,5410,11166,5416,11189,5433,11204,5457,11209,5486,11209,5790,11204,5820,11189,5844,11166,5861,11139,5867xe" filled="true" fillcolor="#7bb933" stroked="false">
              <v:path arrowok="t"/>
              <v:fill type="solid"/>
            </v:shape>
            <v:shape style="position:absolute;left:9849;top:5410;width:1360;height:457" coordorigin="9850,5410" coordsize="1360,457" path="m9850,5486l9855,5457,9870,5433,9893,5416,9920,5410,11139,5410,11166,5416,11189,5433,11204,5457,11209,5486,11209,5790,11204,5820,11189,5844,11166,5861,11139,5867,9920,5867,9893,5861,9870,5844,9855,5820,9850,5790,9850,5486xe" filled="false" stroked="true" strokeweight=".596584pt" strokecolor="#7bb933">
              <v:path arrowok="t"/>
              <v:stroke dashstyle="solid"/>
            </v:shape>
            <v:shape style="position:absolute;left:9849;top:5917;width:1360;height:457" coordorigin="9850,5917" coordsize="1360,457" path="m11139,6373l9920,6373,9893,6367,9870,6351,9855,6327,9850,6297,9850,5993,9855,5964,9870,5939,9893,5923,9920,5917,11139,5917,11166,5923,11189,5939,11204,5964,11209,5993,11209,6297,11204,6327,11189,6351,11166,6367,11139,6373xe" filled="true" fillcolor="#f08d2a" stroked="false">
              <v:path arrowok="t"/>
              <v:fill type="solid"/>
            </v:shape>
            <v:shape style="position:absolute;left:9849;top:5917;width:1360;height:457" coordorigin="9850,5917" coordsize="1360,457" path="m9850,5993l9855,5964,9870,5939,9893,5923,9920,5917,11139,5917,11166,5923,11189,5939,11204,5964,11209,5993,11209,6297,11204,6327,11189,6351,11166,6367,11139,6373,9920,6373,9893,6367,9870,6351,9855,6327,9850,6297,9850,5993xe" filled="false" stroked="true" strokeweight=".596584pt" strokecolor="#f08d2a">
              <v:path arrowok="t"/>
              <v:stroke dashstyle="solid"/>
            </v:shape>
            <v:shape style="position:absolute;left:9849;top:6423;width:1360;height:457" coordorigin="9850,6424" coordsize="1360,457" path="m11139,6880l9920,6880,9893,6874,9870,6858,9855,6834,9850,6804,9850,6500,9855,6470,9870,6446,9893,6430,9920,6424,11139,6424,11166,6430,11189,6446,11204,6470,11209,6500,11209,6804,11204,6834,11189,6858,11166,6874,11139,6880xe" filled="true" fillcolor="#b21f75" stroked="false">
              <v:path arrowok="t"/>
              <v:fill type="solid"/>
            </v:shape>
            <v:shape style="position:absolute;left:9849;top:6423;width:1360;height:457" coordorigin="9850,6424" coordsize="1360,457" path="m9850,6500l9855,6470,9870,6446,9893,6430,9920,6424,11139,6424,11166,6430,11189,6446,11204,6470,11209,6500,11209,6804,11204,6834,11189,6858,11166,6874,11139,6880,9920,6880,9893,6874,9870,6858,9855,6834,9850,6804,9850,6500xe" filled="false" stroked="true" strokeweight=".596584pt" strokecolor="#b21f75">
              <v:path arrowok="t"/>
              <v:stroke dashstyle="solid"/>
            </v:shape>
            <v:shape style="position:absolute;left:1623;top:7799;width:1052;height:364" coordorigin="1624,7800" coordsize="1052,364" path="m2620,8164l1679,8164,1658,8159,1640,8146,1628,8127,1624,8103,1624,7861,1628,7837,1640,7818,1658,7805,1679,7800,2620,7800,2642,7805,2659,7818,2671,7837,2676,7861,2676,8103,2671,8127,2659,8146,2642,8159,2620,8164xe" filled="true" fillcolor="#253776" stroked="false">
              <v:path arrowok="t"/>
              <v:fill type="solid"/>
            </v:shape>
            <v:shape style="position:absolute;left:1623;top:7799;width:1052;height:364" coordorigin="1624,7800" coordsize="1052,364" path="m1624,7861l1628,7837,1640,7818,1658,7805,1679,7800,2620,7800,2642,7805,2659,7818,2671,7837,2676,7861,2676,8103,2671,8127,2659,8146,2642,8159,2620,8164,1679,8164,1658,8159,1640,8146,1628,8127,1624,8103,1624,7861xe" filled="false" stroked="true" strokeweight=".596306pt" strokecolor="#bab9b9">
              <v:path arrowok="t"/>
              <v:stroke dashstyle="solid"/>
            </v:shape>
            <v:shape style="position:absolute;left:2761;top:7801;width:1051;height:364" coordorigin="2762,7801" coordsize="1051,364" path="m3756,8165l2817,8165,2796,8160,2778,8147,2766,8128,2762,8105,2762,7862,2766,7838,2778,7819,2796,7806,2817,7801,3756,7801,3778,7806,3796,7819,3808,7838,3812,7862,3812,8105,3808,8128,3796,8147,3778,8160,3756,8165xe" filled="true" fillcolor="#7bb933" stroked="false">
              <v:path arrowok="t"/>
              <v:fill type="solid"/>
            </v:shape>
            <v:shape style="position:absolute;left:2761;top:7801;width:1051;height:364" coordorigin="2762,7801" coordsize="1051,364" path="m2762,7862l2766,7838,2778,7819,2796,7806,2817,7801,3756,7801,3778,7806,3796,7819,3808,7838,3812,7862,3812,8105,3808,8128,3796,8147,3778,8160,3756,8165,2817,8165,2796,8160,2778,8147,2766,8128,2762,8105,2762,7862xe" filled="false" stroked="true" strokeweight=".596294pt" strokecolor="#7bb933">
              <v:path arrowok="t"/>
              <v:stroke dashstyle="solid"/>
            </v:shape>
            <v:shape style="position:absolute;left:3898;top:7799;width:1052;height:364" coordorigin="3898,7800" coordsize="1052,364" path="m4894,8164l3954,8164,3932,8159,3915,8146,3903,8127,3898,8103,3898,7861,3903,7837,3915,7818,3932,7805,3954,7800,4894,7800,4916,7805,4934,7818,4946,7837,4950,7861,4950,8103,4946,8127,4934,8146,4916,8159,4894,8164xe" filled="true" fillcolor="#fbba33" stroked="false">
              <v:path arrowok="t"/>
              <v:fill type="solid"/>
            </v:shape>
            <v:shape style="position:absolute;left:3898;top:7799;width:1052;height:364" coordorigin="3898,7800" coordsize="1052,364" path="m3898,7861l3903,7837,3915,7818,3932,7805,3954,7800,4894,7800,4916,7805,4934,7818,4946,7837,4950,7861,4950,8103,4946,8127,4934,8146,4916,8159,4894,8164,3954,8164,3932,8159,3915,8146,3903,8127,3898,8103,3898,7861xe" filled="false" stroked="true" strokeweight=".596306pt" strokecolor="#fbba33">
              <v:path arrowok="t"/>
              <v:stroke dashstyle="solid"/>
            </v:shape>
            <v:shape style="position:absolute;left:5036;top:7794;width:1051;height:363" coordorigin="5036,7794" coordsize="1051,363" path="m6031,8157l5092,8157,5070,8152,5052,8139,5040,8120,5036,8096,5036,7855,5040,7831,5052,7812,5070,7799,5092,7794,6031,7794,6053,7799,6070,7812,6082,7831,6087,7855,6087,8096,6082,8120,6070,8139,6053,8152,6031,8157xe" filled="true" fillcolor="#8463a7" stroked="false">
              <v:path arrowok="t"/>
              <v:fill type="solid"/>
            </v:shape>
            <v:shape style="position:absolute;left:5036;top:7794;width:1051;height:363" coordorigin="5036,7794" coordsize="1051,363" path="m5036,7855l5040,7831,5052,7812,5070,7799,5092,7794,6031,7794,6053,7799,6070,7812,6082,7831,6087,7855,6087,8096,6082,8120,6070,8139,6053,8152,6031,8157,5092,8157,5070,8152,5052,8139,5040,8120,5036,8096,5036,7855xe" filled="false" stroked="true" strokeweight=".596332pt" strokecolor="#8463a7">
              <v:path arrowok="t"/>
              <v:stroke dashstyle="solid"/>
            </v:shape>
            <v:shape style="position:absolute;left:6587;top:3676;width:4339;height:5017" coordorigin="6588,3677" coordsize="4339,5017" path="m7207,3910l6996,3910,6996,3677,6798,3677,6798,3910,6588,3910,6588,4126,7207,4126,7207,3910m10926,8234l10922,8212,10911,8195,10895,8183,10875,8178,10865,8178,10856,8181,10848,8187,10630,8323,10632,8334,10632,8346,10632,8358,10630,8370,10616,8406,10593,8433,10562,8451,10527,8458,10301,8458,10301,8402,10531,8402,10550,8398,10567,8386,10578,8368,10582,8347,10578,8325,10567,8307,10550,8295,10531,8291,10225,8291,10209,8292,10193,8296,10179,8301,10165,8309,9804,8498,9982,8693,10049,8635,10123,8596,10203,8575,10288,8568,10538,8568,10548,8564,10557,8557,10681,8458,10908,8277,10915,8268,10921,8258,10925,8246,10926,8234e" filled="true" fillcolor="#002060" stroked="false">
              <v:path arrowok="t"/>
              <v:fill type="solid"/>
            </v:shape>
            <v:shape style="position:absolute;left:6562;top:3686;width:636;height:673" type="#_x0000_t75" stroked="false">
              <v:imagedata r:id="rId156" o:title=""/>
            </v:shape>
            <v:rect style="position:absolute;left:7257;top:3133;width:3963;height:1867" filled="false" stroked="true" strokeweight="3.55554pt" strokecolor="#002060">
              <v:stroke dashstyle="solid"/>
            </v:rect>
            <v:shape style="position:absolute;left:7325;top:3481;width:1259;height:1326" coordorigin="7325,3481" coordsize="1259,1326" path="m7954,4807l7881,4802,7810,4789,7742,4768,7678,4739,7617,4704,7561,4661,7509,4613,7463,4559,7423,4499,7389,4435,7362,4368,7342,4296,7329,4221,7325,4144,7329,4067,7342,3992,7362,3920,7389,3853,7423,3789,7463,3729,7509,3675,7561,3627,7617,3584,7678,3549,7742,3520,7810,3499,7881,3486,7954,3481,8028,3486,8099,3499,8167,3520,8231,3549,8292,3584,8348,3627,8399,3675,8445,3729,8486,3789,8520,3853,8547,3920,8567,3992,8579,4067,8584,4144,8579,4221,8567,4296,8547,4368,8520,4435,8486,4499,8445,4559,8399,4613,8348,4661,8292,4704,8231,4739,8167,4768,8099,4789,8028,4802,7954,4807xe" filled="true" fillcolor="#002060" stroked="false">
              <v:path arrowok="t"/>
              <v:fill type="solid"/>
            </v:shape>
            <v:shape style="position:absolute;left:7325;top:3481;width:1259;height:1326" coordorigin="7325,3481" coordsize="1259,1326" path="m7325,4144l7329,4067,7342,3992,7362,3920,7389,3853,7423,3789,7463,3729,7509,3675,7561,3627,7617,3584,7678,3549,7742,3520,7810,3499,7881,3486,7954,3481,8028,3486,8099,3499,8167,3520,8231,3549,8292,3584,8348,3627,8399,3675,8445,3729,8486,3789,8520,3853,8547,3920,8567,3992,8579,4067,8584,4144,8579,4221,8567,4296,8547,4368,8520,4435,8486,4499,8445,4559,8399,4613,8348,4661,8292,4704,8231,4739,8167,4768,8099,4789,8028,4802,7954,4807,7881,4802,7810,4789,7742,4768,7678,4739,7617,4704,7561,4661,7509,4613,7463,4559,7423,4499,7389,4435,7362,4368,7342,4296,7329,4221,7325,4144xe" filled="false" stroked="true" strokeweight=".575490pt" strokecolor="#1a344e">
              <v:path arrowok="t"/>
              <v:stroke dashstyle="solid"/>
            </v:shape>
            <v:shape style="position:absolute;left:8615;top:3485;width:1259;height:1326" coordorigin="8615,3486" coordsize="1259,1326" path="m9245,4811l9171,4807,9100,4794,9032,4772,8968,4744,8907,4708,8851,4665,8800,4617,8754,4563,8713,4504,8679,4440,8652,4372,8632,4300,8620,4226,8615,4148,8620,4071,8632,3996,8652,3925,8679,3857,8713,3793,8754,3734,8800,3680,8851,3631,8907,3589,8968,3553,9032,3524,9100,3503,9171,3490,9245,3486,9318,3490,9389,3503,9457,3524,9521,3553,9582,3589,9638,3631,9689,3680,9736,3734,9776,3793,9810,3857,9837,3925,9857,3996,9870,4071,9874,4148,9870,4226,9857,4300,9837,4372,9810,4440,9776,4504,9736,4563,9689,4617,9638,4665,9582,4708,9521,4744,9457,4772,9389,4794,9318,4807,9245,4811xe" filled="true" fillcolor="#002060" stroked="false">
              <v:path arrowok="t"/>
              <v:fill type="solid"/>
            </v:shape>
            <v:shape style="position:absolute;left:8615;top:3485;width:1259;height:1326" coordorigin="8615,3486" coordsize="1259,1326" path="m8615,4148l8620,4071,8632,3996,8652,3925,8679,3857,8713,3793,8754,3734,8800,3680,8851,3631,8907,3589,8968,3553,9032,3524,9100,3503,9171,3490,9245,3486,9318,3490,9389,3503,9457,3524,9521,3553,9582,3589,9638,3631,9689,3680,9736,3734,9776,3793,9810,3857,9837,3925,9857,3996,9870,4071,9874,4148,9870,4226,9857,4300,9837,4372,9810,4440,9776,4504,9736,4563,9689,4617,9638,4665,9582,4708,9521,4744,9457,4772,9389,4794,9318,4807,9245,4811,9171,4807,9100,4794,9032,4772,8968,4744,8907,4708,8851,4665,8800,4617,8754,4563,8713,4504,8679,4440,8652,4372,8632,4300,8620,4226,8615,4148xe" filled="false" stroked="true" strokeweight=".575490pt" strokecolor="#1a344e">
              <v:path arrowok="t"/>
              <v:stroke dashstyle="solid"/>
            </v:shape>
            <v:shape style="position:absolute;left:9961;top:3485;width:1259;height:1326" coordorigin="9961,3486" coordsize="1259,1326" path="m10590,4811l10517,4807,10446,4794,10378,4772,10314,4744,10253,4708,10197,4665,10145,4617,10099,4563,10059,4504,10025,4440,9998,4372,9978,4300,9965,4226,9961,4148,9965,4071,9978,3996,9998,3925,10025,3857,10059,3793,10099,3734,10145,3680,10197,3631,10253,3589,10314,3553,10378,3524,10446,3503,10517,3490,10590,3486,10664,3490,10735,3503,10803,3524,10867,3553,10928,3589,10984,3631,11035,3680,11081,3734,11122,3793,11156,3857,11183,3925,11203,3996,11215,4071,11220,4148,11215,4226,11203,4300,11183,4372,11156,4440,11122,4504,11081,4563,11035,4617,10984,4665,10928,4708,10867,4744,10803,4772,10735,4794,10664,4807,10590,4811xe" filled="true" fillcolor="#002060" stroked="false">
              <v:path arrowok="t"/>
              <v:fill type="solid"/>
            </v:shape>
            <v:shape style="position:absolute;left:9961;top:3485;width:1259;height:1326" coordorigin="9961,3486" coordsize="1259,1326" path="m9961,4148l9965,4071,9978,3996,9998,3925,10025,3857,10059,3793,10099,3734,10145,3680,10197,3631,10253,3589,10314,3553,10378,3524,10446,3503,10517,3490,10590,3486,10664,3490,10735,3503,10803,3524,10867,3553,10928,3589,10984,3631,11035,3680,11081,3734,11122,3793,11156,3857,11183,3925,11203,3996,11215,4071,11220,4148,11215,4226,11203,4300,11183,4372,11156,4440,11122,4504,11081,4563,11035,4617,10984,4665,10928,4708,10867,4744,10803,4772,10735,4794,10664,4807,10590,4811,10517,4807,10446,4794,10378,4772,10314,4744,10253,4708,10197,4665,10145,4617,10099,4563,10059,4504,10025,4440,9998,4372,9978,4300,9965,4226,9961,4148xe" filled="false" stroked="true" strokeweight=".575490pt" strokecolor="#1a344e">
              <v:path arrowok="t"/>
              <v:stroke dashstyle="solid"/>
            </v:shape>
            <v:shape style="position:absolute;left:6491;top:4505;width:1073;height:709" coordorigin="6492,4506" coordsize="1073,709" path="m6492,5129l6492,4592,6546,4553,6599,4527,6653,4512,6706,4506,6760,4508,6814,4516,6867,4530,6921,4549,6975,4569,7082,4614,7136,4635,7189,4653,7243,4667,7297,4676,7350,4678,7565,4678,7565,5043,6706,5043,6653,5049,6599,5064,6546,5090,6492,5129xm7565,4678l7350,4678,7404,4671,7458,4656,7511,4630,7565,4592,7565,4678xm7350,5215l7297,5213,7243,5204,7189,5190,7136,5172,7082,5151,6975,5107,6921,5086,6867,5068,6814,5054,6760,5045,6706,5043,7565,5043,7565,5129,7511,5167,7458,5193,7404,5209,7350,5215xe" filled="true" fillcolor="#b21f75" stroked="false">
              <v:path arrowok="t"/>
              <v:fill type="solid"/>
            </v:shape>
            <v:shape style="position:absolute;left:6491;top:4505;width:1073;height:709" coordorigin="6492,4506" coordsize="1073,709" path="m6492,4592l6546,4553,6599,4527,6653,4512,6706,4506,6760,4508,6867,4530,6975,4569,7028,4592,7082,4614,7189,4653,7297,4676,7350,4678,7404,4671,7458,4656,7511,4630,7565,4592,7565,5129,7511,5167,7458,5193,7404,5209,7350,5215,7297,5213,7189,5190,7082,5151,6975,5107,6921,5086,6867,5068,6814,5054,6760,5045,6706,5043,6653,5049,6599,5064,6546,5090,6492,5129,6492,4592xe" filled="false" stroked="true" strokeweight=".586518pt" strokecolor="#b21f75">
              <v:path arrowok="t"/>
              <v:stroke dashstyle="solid"/>
            </v:shape>
            <v:shape style="position:absolute;left:6674;top:4738;width:623;height:251" type="#_x0000_t202" filled="false" stroked="false">
              <v:textbox inset="0,0,0,0">
                <w:txbxContent>
                  <w:p>
                    <w:pPr>
                      <w:spacing w:line="247" w:lineRule="auto" w:before="0"/>
                      <w:ind w:left="58" w:right="8" w:hanging="59"/>
                      <w:jc w:val="left"/>
                      <w:rPr>
                        <w:rFonts w:ascii="Arial"/>
                        <w:sz w:val="11"/>
                      </w:rPr>
                    </w:pPr>
                    <w:r>
                      <w:rPr>
                        <w:rFonts w:ascii="Arial"/>
                        <w:color w:val="FFFFFF"/>
                        <w:sz w:val="11"/>
                      </w:rPr>
                      <w:t>ICS</w:t>
                    </w:r>
                    <w:r>
                      <w:rPr>
                        <w:rFonts w:ascii="Arial"/>
                        <w:color w:val="FFFFFF"/>
                        <w:spacing w:val="-18"/>
                        <w:sz w:val="11"/>
                      </w:rPr>
                      <w:t> </w:t>
                    </w:r>
                    <w:r>
                      <w:rPr>
                        <w:rFonts w:ascii="Arial"/>
                        <w:color w:val="FFFFFF"/>
                        <w:sz w:val="11"/>
                      </w:rPr>
                      <w:t>5</w:t>
                    </w:r>
                    <w:r>
                      <w:rPr>
                        <w:rFonts w:ascii="Arial"/>
                        <w:color w:val="FFFFFF"/>
                        <w:spacing w:val="-19"/>
                        <w:sz w:val="11"/>
                      </w:rPr>
                      <w:t> </w:t>
                    </w:r>
                    <w:r>
                      <w:rPr>
                        <w:rFonts w:ascii="Arial"/>
                        <w:color w:val="FFFFFF"/>
                        <w:sz w:val="11"/>
                      </w:rPr>
                      <w:t>year</w:t>
                    </w:r>
                    <w:r>
                      <w:rPr>
                        <w:rFonts w:ascii="Arial"/>
                        <w:color w:val="FFFFFF"/>
                        <w:spacing w:val="-18"/>
                        <w:sz w:val="11"/>
                      </w:rPr>
                      <w:t> </w:t>
                    </w:r>
                    <w:r>
                      <w:rPr>
                        <w:rFonts w:ascii="Arial"/>
                        <w:color w:val="FFFFFF"/>
                        <w:spacing w:val="-8"/>
                        <w:sz w:val="11"/>
                      </w:rPr>
                      <w:t>Jo </w:t>
                    </w:r>
                    <w:r>
                      <w:rPr>
                        <w:rFonts w:ascii="Arial"/>
                        <w:color w:val="FFFFFF"/>
                        <w:w w:val="90"/>
                        <w:sz w:val="11"/>
                      </w:rPr>
                      <w:t>Forward</w:t>
                    </w:r>
                    <w:r>
                      <w:rPr>
                        <w:rFonts w:ascii="Arial"/>
                        <w:color w:val="FFFFFF"/>
                        <w:spacing w:val="-1"/>
                        <w:w w:val="90"/>
                        <w:sz w:val="11"/>
                      </w:rPr>
                      <w:t> </w:t>
                    </w:r>
                    <w:r>
                      <w:rPr>
                        <w:rFonts w:ascii="Arial"/>
                        <w:color w:val="FFFFFF"/>
                        <w:w w:val="90"/>
                        <w:sz w:val="11"/>
                      </w:rPr>
                      <w:t>Pla</w:t>
                    </w:r>
                  </w:p>
                </w:txbxContent>
              </v:textbox>
              <w10:wrap type="none"/>
            </v:shape>
            <v:shape style="position:absolute;left:1702;top:5633;width:1454;height:149" type="#_x0000_t202" filled="false" stroked="false">
              <v:textbox inset="0,0,0,0">
                <w:txbxContent>
                  <w:p>
                    <w:pPr>
                      <w:spacing w:line="148" w:lineRule="exact" w:before="0"/>
                      <w:ind w:left="0" w:right="0" w:firstLine="0"/>
                      <w:jc w:val="left"/>
                      <w:rPr>
                        <w:rFonts w:ascii="Arial"/>
                        <w:sz w:val="13"/>
                      </w:rPr>
                    </w:pPr>
                    <w:r>
                      <w:rPr>
                        <w:rFonts w:ascii="Arial"/>
                        <w:color w:val="002060"/>
                        <w:w w:val="95"/>
                        <w:sz w:val="13"/>
                      </w:rPr>
                      <w:t>National Priorities</w:t>
                    </w:r>
                    <w:r>
                      <w:rPr>
                        <w:rFonts w:ascii="Arial"/>
                        <w:color w:val="002060"/>
                        <w:spacing w:val="-27"/>
                        <w:w w:val="95"/>
                        <w:sz w:val="13"/>
                      </w:rPr>
                      <w:t> </w:t>
                    </w:r>
                    <w:r>
                      <w:rPr>
                        <w:rFonts w:ascii="Arial"/>
                        <w:color w:val="002060"/>
                        <w:w w:val="95"/>
                        <w:sz w:val="13"/>
                      </w:rPr>
                      <w:t>2023-24</w:t>
                    </w:r>
                  </w:p>
                </w:txbxContent>
              </v:textbox>
              <w10:wrap type="none"/>
            </v:shape>
            <v:shape style="position:absolute;left:7870;top:5545;width:575;height:209" type="#_x0000_t202" filled="false" stroked="false">
              <v:textbox inset="0,0,0,0">
                <w:txbxContent>
                  <w:p>
                    <w:pPr>
                      <w:spacing w:line="232" w:lineRule="auto" w:before="5"/>
                      <w:ind w:left="0" w:right="-11" w:firstLine="27"/>
                      <w:jc w:val="left"/>
                      <w:rPr>
                        <w:rFonts w:ascii="Arial"/>
                        <w:sz w:val="9"/>
                      </w:rPr>
                    </w:pPr>
                    <w:r>
                      <w:rPr>
                        <w:rFonts w:ascii="Arial"/>
                        <w:color w:val="FFFFFF"/>
                        <w:sz w:val="9"/>
                      </w:rPr>
                      <w:t>Children and Young People</w:t>
                    </w:r>
                  </w:p>
                </w:txbxContent>
              </v:textbox>
              <w10:wrap type="none"/>
            </v:shape>
            <v:shape style="position:absolute;left:10146;top:5562;width:786;height:162" type="#_x0000_t202" filled="false" stroked="false">
              <v:textbox inset="0,0,0,0">
                <w:txbxContent>
                  <w:p>
                    <w:pPr>
                      <w:spacing w:line="160" w:lineRule="exact" w:before="0"/>
                      <w:ind w:left="0" w:right="0" w:firstLine="0"/>
                      <w:jc w:val="left"/>
                      <w:rPr>
                        <w:rFonts w:ascii="Arial"/>
                        <w:sz w:val="14"/>
                      </w:rPr>
                    </w:pPr>
                    <w:r>
                      <w:rPr>
                        <w:rFonts w:ascii="Arial"/>
                        <w:color w:val="FFFFFF"/>
                        <w:w w:val="95"/>
                        <w:sz w:val="14"/>
                      </w:rPr>
                      <w:t>Think person</w:t>
                    </w:r>
                  </w:p>
                </w:txbxContent>
              </v:textbox>
              <w10:wrap type="none"/>
            </v:shape>
            <v:shape style="position:absolute;left:1702;top:5975;width:3887;height:1482" type="#_x0000_t202" filled="false" stroked="false">
              <v:textbox inset="0,0,0,0">
                <w:txbxContent>
                  <w:p>
                    <w:pPr>
                      <w:numPr>
                        <w:ilvl w:val="0"/>
                        <w:numId w:val="7"/>
                      </w:numPr>
                      <w:tabs>
                        <w:tab w:pos="80" w:val="left" w:leader="none"/>
                      </w:tabs>
                      <w:spacing w:line="134" w:lineRule="exact" w:before="0"/>
                      <w:ind w:left="79" w:right="0" w:hanging="80"/>
                      <w:jc w:val="left"/>
                      <w:rPr>
                        <w:rFonts w:ascii="Arial"/>
                        <w:sz w:val="12"/>
                      </w:rPr>
                    </w:pPr>
                    <w:r>
                      <w:rPr>
                        <w:rFonts w:ascii="Arial"/>
                        <w:color w:val="002060"/>
                        <w:w w:val="95"/>
                        <w:sz w:val="12"/>
                      </w:rPr>
                      <w:t>Increase</w:t>
                    </w:r>
                    <w:r>
                      <w:rPr>
                        <w:rFonts w:ascii="Arial"/>
                        <w:color w:val="002060"/>
                        <w:spacing w:val="-16"/>
                        <w:w w:val="95"/>
                        <w:sz w:val="12"/>
                      </w:rPr>
                      <w:t> </w:t>
                    </w:r>
                    <w:r>
                      <w:rPr>
                        <w:rFonts w:ascii="Arial"/>
                        <w:color w:val="002060"/>
                        <w:w w:val="95"/>
                        <w:sz w:val="12"/>
                      </w:rPr>
                      <w:t>access</w:t>
                    </w:r>
                    <w:r>
                      <w:rPr>
                        <w:rFonts w:ascii="Arial"/>
                        <w:color w:val="002060"/>
                        <w:spacing w:val="-16"/>
                        <w:w w:val="95"/>
                        <w:sz w:val="12"/>
                      </w:rPr>
                      <w:t> </w:t>
                    </w:r>
                    <w:r>
                      <w:rPr>
                        <w:rFonts w:ascii="Arial"/>
                        <w:color w:val="002060"/>
                        <w:w w:val="95"/>
                        <w:sz w:val="12"/>
                      </w:rPr>
                      <w:t>to</w:t>
                    </w:r>
                    <w:r>
                      <w:rPr>
                        <w:rFonts w:ascii="Arial"/>
                        <w:color w:val="002060"/>
                        <w:spacing w:val="-15"/>
                        <w:w w:val="95"/>
                        <w:sz w:val="12"/>
                      </w:rPr>
                      <w:t> </w:t>
                    </w:r>
                    <w:r>
                      <w:rPr>
                        <w:rFonts w:ascii="Arial"/>
                        <w:color w:val="002060"/>
                        <w:w w:val="95"/>
                        <w:sz w:val="12"/>
                      </w:rPr>
                      <w:t>community</w:t>
                    </w:r>
                    <w:r>
                      <w:rPr>
                        <w:rFonts w:ascii="Arial"/>
                        <w:color w:val="002060"/>
                        <w:spacing w:val="-17"/>
                        <w:w w:val="95"/>
                        <w:sz w:val="12"/>
                      </w:rPr>
                      <w:t> </w:t>
                    </w:r>
                    <w:r>
                      <w:rPr>
                        <w:rFonts w:ascii="Arial"/>
                        <w:color w:val="002060"/>
                        <w:w w:val="95"/>
                        <w:sz w:val="12"/>
                      </w:rPr>
                      <w:t>mental</w:t>
                    </w:r>
                    <w:r>
                      <w:rPr>
                        <w:rFonts w:ascii="Arial"/>
                        <w:color w:val="002060"/>
                        <w:spacing w:val="-17"/>
                        <w:w w:val="95"/>
                        <w:sz w:val="12"/>
                      </w:rPr>
                      <w:t> </w:t>
                    </w:r>
                    <w:r>
                      <w:rPr>
                        <w:rFonts w:ascii="Arial"/>
                        <w:color w:val="002060"/>
                        <w:w w:val="95"/>
                        <w:sz w:val="12"/>
                      </w:rPr>
                      <w:t>health</w:t>
                    </w:r>
                    <w:r>
                      <w:rPr>
                        <w:rFonts w:ascii="Arial"/>
                        <w:color w:val="002060"/>
                        <w:spacing w:val="-15"/>
                        <w:w w:val="95"/>
                        <w:sz w:val="12"/>
                      </w:rPr>
                      <w:t> </w:t>
                    </w:r>
                    <w:r>
                      <w:rPr>
                        <w:rFonts w:ascii="Arial"/>
                        <w:color w:val="002060"/>
                        <w:w w:val="95"/>
                        <w:sz w:val="12"/>
                      </w:rPr>
                      <w:t>services,</w:t>
                    </w:r>
                    <w:r>
                      <w:rPr>
                        <w:rFonts w:ascii="Arial"/>
                        <w:color w:val="002060"/>
                        <w:spacing w:val="-15"/>
                        <w:w w:val="95"/>
                        <w:sz w:val="12"/>
                      </w:rPr>
                      <w:t> </w:t>
                    </w:r>
                    <w:r>
                      <w:rPr>
                        <w:rFonts w:ascii="Arial"/>
                        <w:color w:val="002060"/>
                        <w:w w:val="95"/>
                        <w:sz w:val="12"/>
                      </w:rPr>
                      <w:t>including</w:t>
                    </w:r>
                    <w:r>
                      <w:rPr>
                        <w:rFonts w:ascii="Arial"/>
                        <w:color w:val="002060"/>
                        <w:spacing w:val="-15"/>
                        <w:w w:val="95"/>
                        <w:sz w:val="12"/>
                      </w:rPr>
                      <w:t> </w:t>
                    </w:r>
                    <w:r>
                      <w:rPr>
                        <w:rFonts w:ascii="Arial"/>
                        <w:color w:val="002060"/>
                        <w:w w:val="95"/>
                        <w:sz w:val="12"/>
                      </w:rPr>
                      <w:t>IAPT</w:t>
                    </w:r>
                    <w:r>
                      <w:rPr>
                        <w:rFonts w:ascii="Arial"/>
                        <w:color w:val="002060"/>
                        <w:spacing w:val="-14"/>
                        <w:w w:val="95"/>
                        <w:sz w:val="12"/>
                      </w:rPr>
                      <w:t> </w:t>
                    </w:r>
                    <w:r>
                      <w:rPr>
                        <w:rFonts w:ascii="Arial"/>
                        <w:color w:val="002060"/>
                        <w:w w:val="95"/>
                        <w:sz w:val="12"/>
                      </w:rPr>
                      <w:t>and</w:t>
                    </w:r>
                    <w:r>
                      <w:rPr>
                        <w:rFonts w:ascii="Arial"/>
                        <w:color w:val="002060"/>
                        <w:spacing w:val="-16"/>
                        <w:w w:val="95"/>
                        <w:sz w:val="12"/>
                      </w:rPr>
                      <w:t> </w:t>
                    </w:r>
                    <w:r>
                      <w:rPr>
                        <w:rFonts w:ascii="Arial"/>
                        <w:color w:val="002060"/>
                        <w:w w:val="95"/>
                        <w:sz w:val="12"/>
                      </w:rPr>
                      <w:t>EIP</w:t>
                    </w:r>
                  </w:p>
                  <w:p>
                    <w:pPr>
                      <w:numPr>
                        <w:ilvl w:val="0"/>
                        <w:numId w:val="7"/>
                      </w:numPr>
                      <w:tabs>
                        <w:tab w:pos="80" w:val="left" w:leader="none"/>
                      </w:tabs>
                      <w:spacing w:before="54"/>
                      <w:ind w:left="79" w:right="0" w:hanging="80"/>
                      <w:jc w:val="left"/>
                      <w:rPr>
                        <w:rFonts w:ascii="Arial"/>
                        <w:sz w:val="12"/>
                      </w:rPr>
                    </w:pPr>
                    <w:r>
                      <w:rPr>
                        <w:rFonts w:ascii="Arial"/>
                        <w:color w:val="002060"/>
                        <w:sz w:val="12"/>
                      </w:rPr>
                      <w:t>Recover</w:t>
                    </w:r>
                    <w:r>
                      <w:rPr>
                        <w:rFonts w:ascii="Arial"/>
                        <w:color w:val="002060"/>
                        <w:spacing w:val="-7"/>
                        <w:sz w:val="12"/>
                      </w:rPr>
                      <w:t> </w:t>
                    </w:r>
                    <w:r>
                      <w:rPr>
                        <w:rFonts w:ascii="Arial"/>
                        <w:color w:val="002060"/>
                        <w:sz w:val="12"/>
                      </w:rPr>
                      <w:t>dementia</w:t>
                    </w:r>
                    <w:r>
                      <w:rPr>
                        <w:rFonts w:ascii="Arial"/>
                        <w:color w:val="002060"/>
                        <w:spacing w:val="-7"/>
                        <w:sz w:val="12"/>
                      </w:rPr>
                      <w:t> </w:t>
                    </w:r>
                    <w:r>
                      <w:rPr>
                        <w:rFonts w:ascii="Arial"/>
                        <w:color w:val="002060"/>
                        <w:sz w:val="12"/>
                      </w:rPr>
                      <w:t>diagnosis</w:t>
                    </w:r>
                    <w:r>
                      <w:rPr>
                        <w:rFonts w:ascii="Arial"/>
                        <w:color w:val="002060"/>
                        <w:spacing w:val="-6"/>
                        <w:sz w:val="12"/>
                      </w:rPr>
                      <w:t> </w:t>
                    </w:r>
                    <w:r>
                      <w:rPr>
                        <w:rFonts w:ascii="Arial"/>
                        <w:color w:val="002060"/>
                        <w:sz w:val="12"/>
                      </w:rPr>
                      <w:t>rate</w:t>
                    </w:r>
                    <w:r>
                      <w:rPr>
                        <w:rFonts w:ascii="Arial"/>
                        <w:color w:val="002060"/>
                        <w:spacing w:val="-8"/>
                        <w:sz w:val="12"/>
                      </w:rPr>
                      <w:t> </w:t>
                    </w:r>
                    <w:r>
                      <w:rPr>
                        <w:rFonts w:ascii="Arial"/>
                        <w:color w:val="002060"/>
                        <w:sz w:val="12"/>
                      </w:rPr>
                      <w:t>to</w:t>
                    </w:r>
                    <w:r>
                      <w:rPr>
                        <w:rFonts w:ascii="Arial"/>
                        <w:color w:val="002060"/>
                        <w:spacing w:val="-7"/>
                        <w:sz w:val="12"/>
                      </w:rPr>
                      <w:t> </w:t>
                    </w:r>
                    <w:r>
                      <w:rPr>
                        <w:rFonts w:ascii="Arial"/>
                        <w:color w:val="002060"/>
                        <w:sz w:val="12"/>
                      </w:rPr>
                      <w:t>66.7%</w:t>
                    </w:r>
                  </w:p>
                  <w:p>
                    <w:pPr>
                      <w:numPr>
                        <w:ilvl w:val="0"/>
                        <w:numId w:val="7"/>
                      </w:numPr>
                      <w:tabs>
                        <w:tab w:pos="80" w:val="left" w:leader="none"/>
                      </w:tabs>
                      <w:spacing w:before="54"/>
                      <w:ind w:left="79" w:right="0" w:hanging="80"/>
                      <w:jc w:val="left"/>
                      <w:rPr>
                        <w:rFonts w:ascii="Arial"/>
                        <w:sz w:val="12"/>
                      </w:rPr>
                    </w:pPr>
                    <w:r>
                      <w:rPr>
                        <w:rFonts w:ascii="Arial"/>
                        <w:color w:val="002060"/>
                        <w:sz w:val="12"/>
                      </w:rPr>
                      <w:t>Reduce out of area</w:t>
                    </w:r>
                    <w:r>
                      <w:rPr>
                        <w:rFonts w:ascii="Arial"/>
                        <w:color w:val="002060"/>
                        <w:spacing w:val="-23"/>
                        <w:sz w:val="12"/>
                      </w:rPr>
                      <w:t> </w:t>
                    </w:r>
                    <w:r>
                      <w:rPr>
                        <w:rFonts w:ascii="Arial"/>
                        <w:color w:val="002060"/>
                        <w:sz w:val="12"/>
                      </w:rPr>
                      <w:t>placements</w:t>
                    </w:r>
                  </w:p>
                  <w:p>
                    <w:pPr>
                      <w:numPr>
                        <w:ilvl w:val="0"/>
                        <w:numId w:val="7"/>
                      </w:numPr>
                      <w:tabs>
                        <w:tab w:pos="80" w:val="left" w:leader="none"/>
                      </w:tabs>
                      <w:spacing w:before="55"/>
                      <w:ind w:left="79" w:right="0" w:hanging="80"/>
                      <w:jc w:val="left"/>
                      <w:rPr>
                        <w:rFonts w:ascii="Arial" w:hAnsi="Arial"/>
                        <w:sz w:val="12"/>
                      </w:rPr>
                    </w:pPr>
                    <w:r>
                      <w:rPr>
                        <w:rFonts w:ascii="Arial" w:hAnsi="Arial"/>
                        <w:color w:val="002060"/>
                        <w:sz w:val="12"/>
                      </w:rPr>
                      <w:t>Increase</w:t>
                    </w:r>
                    <w:r>
                      <w:rPr>
                        <w:rFonts w:ascii="Arial" w:hAnsi="Arial"/>
                        <w:color w:val="002060"/>
                        <w:spacing w:val="-19"/>
                        <w:sz w:val="12"/>
                      </w:rPr>
                      <w:t> </w:t>
                    </w:r>
                    <w:r>
                      <w:rPr>
                        <w:rFonts w:ascii="Arial" w:hAnsi="Arial"/>
                        <w:color w:val="002060"/>
                        <w:sz w:val="12"/>
                      </w:rPr>
                      <w:t>access</w:t>
                    </w:r>
                    <w:r>
                      <w:rPr>
                        <w:rFonts w:ascii="Arial" w:hAnsi="Arial"/>
                        <w:color w:val="002060"/>
                        <w:spacing w:val="-19"/>
                        <w:sz w:val="12"/>
                      </w:rPr>
                      <w:t> </w:t>
                    </w:r>
                    <w:r>
                      <w:rPr>
                        <w:rFonts w:ascii="Arial" w:hAnsi="Arial"/>
                        <w:color w:val="002060"/>
                        <w:sz w:val="12"/>
                      </w:rPr>
                      <w:t>to</w:t>
                    </w:r>
                    <w:r>
                      <w:rPr>
                        <w:rFonts w:ascii="Arial" w:hAnsi="Arial"/>
                        <w:color w:val="002060"/>
                        <w:spacing w:val="-18"/>
                        <w:sz w:val="12"/>
                      </w:rPr>
                      <w:t> </w:t>
                    </w:r>
                    <w:r>
                      <w:rPr>
                        <w:rFonts w:ascii="Arial" w:hAnsi="Arial"/>
                        <w:color w:val="002060"/>
                        <w:sz w:val="12"/>
                      </w:rPr>
                      <w:t>children</w:t>
                    </w:r>
                    <w:r>
                      <w:rPr>
                        <w:rFonts w:ascii="Arial" w:hAnsi="Arial"/>
                        <w:color w:val="002060"/>
                        <w:spacing w:val="-18"/>
                        <w:sz w:val="12"/>
                      </w:rPr>
                      <w:t> </w:t>
                    </w:r>
                    <w:r>
                      <w:rPr>
                        <w:rFonts w:ascii="Arial" w:hAnsi="Arial"/>
                        <w:color w:val="002060"/>
                        <w:sz w:val="12"/>
                      </w:rPr>
                      <w:t>and</w:t>
                    </w:r>
                    <w:r>
                      <w:rPr>
                        <w:rFonts w:ascii="Arial" w:hAnsi="Arial"/>
                        <w:color w:val="002060"/>
                        <w:spacing w:val="-18"/>
                        <w:sz w:val="12"/>
                      </w:rPr>
                      <w:t> </w:t>
                    </w:r>
                    <w:r>
                      <w:rPr>
                        <w:rFonts w:ascii="Arial" w:hAnsi="Arial"/>
                        <w:color w:val="002060"/>
                        <w:sz w:val="12"/>
                      </w:rPr>
                      <w:t>young</w:t>
                    </w:r>
                    <w:r>
                      <w:rPr>
                        <w:rFonts w:ascii="Arial" w:hAnsi="Arial"/>
                        <w:color w:val="002060"/>
                        <w:spacing w:val="-18"/>
                        <w:sz w:val="12"/>
                      </w:rPr>
                      <w:t> </w:t>
                    </w:r>
                    <w:r>
                      <w:rPr>
                        <w:rFonts w:ascii="Arial" w:hAnsi="Arial"/>
                        <w:color w:val="002060"/>
                        <w:sz w:val="12"/>
                      </w:rPr>
                      <w:t>people’s</w:t>
                    </w:r>
                    <w:r>
                      <w:rPr>
                        <w:rFonts w:ascii="Arial" w:hAnsi="Arial"/>
                        <w:color w:val="002060"/>
                        <w:spacing w:val="-17"/>
                        <w:sz w:val="12"/>
                      </w:rPr>
                      <w:t> </w:t>
                    </w:r>
                    <w:r>
                      <w:rPr>
                        <w:rFonts w:ascii="Arial" w:hAnsi="Arial"/>
                        <w:color w:val="002060"/>
                        <w:sz w:val="12"/>
                      </w:rPr>
                      <w:t>mental</w:t>
                    </w:r>
                    <w:r>
                      <w:rPr>
                        <w:rFonts w:ascii="Arial" w:hAnsi="Arial"/>
                        <w:color w:val="002060"/>
                        <w:spacing w:val="-18"/>
                        <w:sz w:val="12"/>
                      </w:rPr>
                      <w:t> </w:t>
                    </w:r>
                    <w:r>
                      <w:rPr>
                        <w:rFonts w:ascii="Arial" w:hAnsi="Arial"/>
                        <w:color w:val="002060"/>
                        <w:sz w:val="12"/>
                      </w:rPr>
                      <w:t>health</w:t>
                    </w:r>
                    <w:r>
                      <w:rPr>
                        <w:rFonts w:ascii="Arial" w:hAnsi="Arial"/>
                        <w:color w:val="002060"/>
                        <w:spacing w:val="-19"/>
                        <w:sz w:val="12"/>
                      </w:rPr>
                      <w:t> </w:t>
                    </w:r>
                    <w:r>
                      <w:rPr>
                        <w:rFonts w:ascii="Arial" w:hAnsi="Arial"/>
                        <w:color w:val="002060"/>
                        <w:sz w:val="12"/>
                      </w:rPr>
                      <w:t>services</w:t>
                    </w:r>
                  </w:p>
                  <w:p>
                    <w:pPr>
                      <w:numPr>
                        <w:ilvl w:val="0"/>
                        <w:numId w:val="7"/>
                      </w:numPr>
                      <w:tabs>
                        <w:tab w:pos="80" w:val="left" w:leader="none"/>
                      </w:tabs>
                      <w:spacing w:before="55"/>
                      <w:ind w:left="79" w:right="0" w:hanging="80"/>
                      <w:jc w:val="left"/>
                      <w:rPr>
                        <w:rFonts w:ascii="Arial"/>
                        <w:sz w:val="12"/>
                      </w:rPr>
                    </w:pPr>
                    <w:r>
                      <w:rPr>
                        <w:rFonts w:ascii="Arial"/>
                        <w:color w:val="002060"/>
                        <w:sz w:val="12"/>
                      </w:rPr>
                      <w:t>Increase</w:t>
                    </w:r>
                    <w:r>
                      <w:rPr>
                        <w:rFonts w:ascii="Arial"/>
                        <w:color w:val="002060"/>
                        <w:spacing w:val="-10"/>
                        <w:sz w:val="12"/>
                      </w:rPr>
                      <w:t> </w:t>
                    </w:r>
                    <w:r>
                      <w:rPr>
                        <w:rFonts w:ascii="Arial"/>
                        <w:color w:val="002060"/>
                        <w:sz w:val="12"/>
                      </w:rPr>
                      <w:t>access</w:t>
                    </w:r>
                    <w:r>
                      <w:rPr>
                        <w:rFonts w:ascii="Arial"/>
                        <w:color w:val="002060"/>
                        <w:spacing w:val="-9"/>
                        <w:sz w:val="12"/>
                      </w:rPr>
                      <w:t> </w:t>
                    </w:r>
                    <w:r>
                      <w:rPr>
                        <w:rFonts w:ascii="Arial"/>
                        <w:color w:val="002060"/>
                        <w:sz w:val="12"/>
                      </w:rPr>
                      <w:t>to</w:t>
                    </w:r>
                    <w:r>
                      <w:rPr>
                        <w:rFonts w:ascii="Arial"/>
                        <w:color w:val="002060"/>
                        <w:spacing w:val="-8"/>
                        <w:sz w:val="12"/>
                      </w:rPr>
                      <w:t> </w:t>
                    </w:r>
                    <w:r>
                      <w:rPr>
                        <w:rFonts w:ascii="Arial"/>
                        <w:color w:val="002060"/>
                        <w:sz w:val="12"/>
                      </w:rPr>
                      <w:t>perinatal</w:t>
                    </w:r>
                    <w:r>
                      <w:rPr>
                        <w:rFonts w:ascii="Arial"/>
                        <w:color w:val="002060"/>
                        <w:spacing w:val="-9"/>
                        <w:sz w:val="12"/>
                      </w:rPr>
                      <w:t> </w:t>
                    </w:r>
                    <w:r>
                      <w:rPr>
                        <w:rFonts w:ascii="Arial"/>
                        <w:color w:val="002060"/>
                        <w:sz w:val="12"/>
                      </w:rPr>
                      <w:t>mental</w:t>
                    </w:r>
                    <w:r>
                      <w:rPr>
                        <w:rFonts w:ascii="Arial"/>
                        <w:color w:val="002060"/>
                        <w:spacing w:val="-10"/>
                        <w:sz w:val="12"/>
                      </w:rPr>
                      <w:t> </w:t>
                    </w:r>
                    <w:r>
                      <w:rPr>
                        <w:rFonts w:ascii="Arial"/>
                        <w:color w:val="002060"/>
                        <w:sz w:val="12"/>
                      </w:rPr>
                      <w:t>health</w:t>
                    </w:r>
                    <w:r>
                      <w:rPr>
                        <w:rFonts w:ascii="Arial"/>
                        <w:color w:val="002060"/>
                        <w:spacing w:val="-8"/>
                        <w:sz w:val="12"/>
                      </w:rPr>
                      <w:t> </w:t>
                    </w:r>
                    <w:r>
                      <w:rPr>
                        <w:rFonts w:ascii="Arial"/>
                        <w:color w:val="002060"/>
                        <w:sz w:val="12"/>
                      </w:rPr>
                      <w:t>services</w:t>
                    </w:r>
                  </w:p>
                  <w:p>
                    <w:pPr>
                      <w:numPr>
                        <w:ilvl w:val="0"/>
                        <w:numId w:val="7"/>
                      </w:numPr>
                      <w:tabs>
                        <w:tab w:pos="80" w:val="left" w:leader="none"/>
                      </w:tabs>
                      <w:spacing w:before="54"/>
                      <w:ind w:left="79" w:right="0" w:hanging="80"/>
                      <w:jc w:val="left"/>
                      <w:rPr>
                        <w:rFonts w:ascii="Arial"/>
                        <w:sz w:val="12"/>
                      </w:rPr>
                    </w:pPr>
                    <w:r>
                      <w:rPr>
                        <w:rFonts w:ascii="Arial"/>
                        <w:color w:val="002060"/>
                        <w:w w:val="95"/>
                        <w:sz w:val="12"/>
                      </w:rPr>
                      <w:t>Deliver</w:t>
                    </w:r>
                    <w:r>
                      <w:rPr>
                        <w:rFonts w:ascii="Arial"/>
                        <w:color w:val="002060"/>
                        <w:spacing w:val="-10"/>
                        <w:w w:val="95"/>
                        <w:sz w:val="12"/>
                      </w:rPr>
                      <w:t> </w:t>
                    </w:r>
                    <w:r>
                      <w:rPr>
                        <w:rFonts w:ascii="Arial"/>
                        <w:color w:val="002060"/>
                        <w:w w:val="95"/>
                        <w:sz w:val="12"/>
                      </w:rPr>
                      <w:t>annual</w:t>
                    </w:r>
                    <w:r>
                      <w:rPr>
                        <w:rFonts w:ascii="Arial"/>
                        <w:color w:val="002060"/>
                        <w:spacing w:val="-11"/>
                        <w:w w:val="95"/>
                        <w:sz w:val="12"/>
                      </w:rPr>
                      <w:t> </w:t>
                    </w:r>
                    <w:r>
                      <w:rPr>
                        <w:rFonts w:ascii="Arial"/>
                        <w:color w:val="002060"/>
                        <w:w w:val="95"/>
                        <w:sz w:val="12"/>
                      </w:rPr>
                      <w:t>health</w:t>
                    </w:r>
                    <w:r>
                      <w:rPr>
                        <w:rFonts w:ascii="Arial"/>
                        <w:color w:val="002060"/>
                        <w:spacing w:val="-12"/>
                        <w:w w:val="95"/>
                        <w:sz w:val="12"/>
                      </w:rPr>
                      <w:t> </w:t>
                    </w:r>
                    <w:r>
                      <w:rPr>
                        <w:rFonts w:ascii="Arial"/>
                        <w:color w:val="002060"/>
                        <w:w w:val="95"/>
                        <w:sz w:val="12"/>
                      </w:rPr>
                      <w:t>checks</w:t>
                    </w:r>
                    <w:r>
                      <w:rPr>
                        <w:rFonts w:ascii="Arial"/>
                        <w:color w:val="002060"/>
                        <w:spacing w:val="-13"/>
                        <w:w w:val="95"/>
                        <w:sz w:val="12"/>
                      </w:rPr>
                      <w:t> </w:t>
                    </w:r>
                    <w:r>
                      <w:rPr>
                        <w:rFonts w:ascii="Arial"/>
                        <w:color w:val="002060"/>
                        <w:w w:val="95"/>
                        <w:sz w:val="12"/>
                      </w:rPr>
                      <w:t>to</w:t>
                    </w:r>
                    <w:r>
                      <w:rPr>
                        <w:rFonts w:ascii="Arial"/>
                        <w:color w:val="002060"/>
                        <w:spacing w:val="-12"/>
                        <w:w w:val="95"/>
                        <w:sz w:val="12"/>
                      </w:rPr>
                      <w:t> </w:t>
                    </w:r>
                    <w:r>
                      <w:rPr>
                        <w:rFonts w:ascii="Arial"/>
                        <w:color w:val="002060"/>
                        <w:w w:val="95"/>
                        <w:sz w:val="12"/>
                      </w:rPr>
                      <w:t>75%</w:t>
                    </w:r>
                    <w:r>
                      <w:rPr>
                        <w:rFonts w:ascii="Arial"/>
                        <w:color w:val="002060"/>
                        <w:spacing w:val="-11"/>
                        <w:w w:val="95"/>
                        <w:sz w:val="12"/>
                      </w:rPr>
                      <w:t> </w:t>
                    </w:r>
                    <w:r>
                      <w:rPr>
                        <w:rFonts w:ascii="Arial"/>
                        <w:color w:val="002060"/>
                        <w:w w:val="95"/>
                        <w:sz w:val="12"/>
                      </w:rPr>
                      <w:t>of</w:t>
                    </w:r>
                    <w:r>
                      <w:rPr>
                        <w:rFonts w:ascii="Arial"/>
                        <w:color w:val="002060"/>
                        <w:spacing w:val="-12"/>
                        <w:w w:val="95"/>
                        <w:sz w:val="12"/>
                      </w:rPr>
                      <w:t> </w:t>
                    </w:r>
                    <w:r>
                      <w:rPr>
                        <w:rFonts w:ascii="Arial"/>
                        <w:color w:val="002060"/>
                        <w:w w:val="95"/>
                        <w:sz w:val="12"/>
                      </w:rPr>
                      <w:t>those</w:t>
                    </w:r>
                    <w:r>
                      <w:rPr>
                        <w:rFonts w:ascii="Arial"/>
                        <w:color w:val="002060"/>
                        <w:spacing w:val="-12"/>
                        <w:w w:val="95"/>
                        <w:sz w:val="12"/>
                      </w:rPr>
                      <w:t> </w:t>
                    </w:r>
                    <w:r>
                      <w:rPr>
                        <w:rFonts w:ascii="Arial"/>
                        <w:color w:val="002060"/>
                        <w:w w:val="95"/>
                        <w:sz w:val="12"/>
                      </w:rPr>
                      <w:t>aged</w:t>
                    </w:r>
                    <w:r>
                      <w:rPr>
                        <w:rFonts w:ascii="Arial"/>
                        <w:color w:val="002060"/>
                        <w:spacing w:val="-12"/>
                        <w:w w:val="95"/>
                        <w:sz w:val="12"/>
                      </w:rPr>
                      <w:t> </w:t>
                    </w:r>
                    <w:r>
                      <w:rPr>
                        <w:rFonts w:ascii="Arial"/>
                        <w:color w:val="002060"/>
                        <w:w w:val="95"/>
                        <w:sz w:val="12"/>
                      </w:rPr>
                      <w:t>over</w:t>
                    </w:r>
                    <w:r>
                      <w:rPr>
                        <w:rFonts w:ascii="Arial"/>
                        <w:color w:val="002060"/>
                        <w:spacing w:val="-10"/>
                        <w:w w:val="95"/>
                        <w:sz w:val="12"/>
                      </w:rPr>
                      <w:t> </w:t>
                    </w:r>
                    <w:r>
                      <w:rPr>
                        <w:rFonts w:ascii="Arial"/>
                        <w:color w:val="002060"/>
                        <w:w w:val="95"/>
                        <w:sz w:val="12"/>
                      </w:rPr>
                      <w:t>14</w:t>
                    </w:r>
                    <w:r>
                      <w:rPr>
                        <w:rFonts w:ascii="Arial"/>
                        <w:color w:val="002060"/>
                        <w:spacing w:val="-13"/>
                        <w:w w:val="95"/>
                        <w:sz w:val="12"/>
                      </w:rPr>
                      <w:t> </w:t>
                    </w:r>
                    <w:r>
                      <w:rPr>
                        <w:rFonts w:ascii="Arial"/>
                        <w:color w:val="002060"/>
                        <w:w w:val="95"/>
                        <w:sz w:val="12"/>
                      </w:rPr>
                      <w:t>on</w:t>
                    </w:r>
                    <w:r>
                      <w:rPr>
                        <w:rFonts w:ascii="Arial"/>
                        <w:color w:val="002060"/>
                        <w:spacing w:val="-11"/>
                        <w:w w:val="95"/>
                        <w:sz w:val="12"/>
                      </w:rPr>
                      <w:t> </w:t>
                    </w:r>
                    <w:r>
                      <w:rPr>
                        <w:rFonts w:ascii="Arial"/>
                        <w:color w:val="002060"/>
                        <w:w w:val="95"/>
                        <w:sz w:val="12"/>
                      </w:rPr>
                      <w:t>the</w:t>
                    </w:r>
                    <w:r>
                      <w:rPr>
                        <w:rFonts w:ascii="Arial"/>
                        <w:color w:val="002060"/>
                        <w:spacing w:val="-12"/>
                        <w:w w:val="95"/>
                        <w:sz w:val="12"/>
                      </w:rPr>
                      <w:t> </w:t>
                    </w:r>
                    <w:r>
                      <w:rPr>
                        <w:rFonts w:ascii="Arial"/>
                        <w:color w:val="002060"/>
                        <w:w w:val="95"/>
                        <w:sz w:val="12"/>
                      </w:rPr>
                      <w:t>LD</w:t>
                    </w:r>
                    <w:r>
                      <w:rPr>
                        <w:rFonts w:ascii="Arial"/>
                        <w:color w:val="002060"/>
                        <w:spacing w:val="-10"/>
                        <w:w w:val="95"/>
                        <w:sz w:val="12"/>
                      </w:rPr>
                      <w:t> </w:t>
                    </w:r>
                    <w:r>
                      <w:rPr>
                        <w:rFonts w:ascii="Arial"/>
                        <w:color w:val="002060"/>
                        <w:w w:val="95"/>
                        <w:sz w:val="12"/>
                      </w:rPr>
                      <w:t>register</w:t>
                    </w:r>
                  </w:p>
                  <w:p>
                    <w:pPr>
                      <w:numPr>
                        <w:ilvl w:val="0"/>
                        <w:numId w:val="7"/>
                      </w:numPr>
                      <w:tabs>
                        <w:tab w:pos="80" w:val="left" w:leader="none"/>
                      </w:tabs>
                      <w:spacing w:before="55"/>
                      <w:ind w:left="79" w:right="0" w:hanging="80"/>
                      <w:jc w:val="left"/>
                      <w:rPr>
                        <w:rFonts w:ascii="Arial"/>
                        <w:sz w:val="12"/>
                      </w:rPr>
                    </w:pPr>
                    <w:r>
                      <w:rPr>
                        <w:rFonts w:ascii="Arial"/>
                        <w:color w:val="002060"/>
                        <w:sz w:val="12"/>
                      </w:rPr>
                      <w:t>Reduce</w:t>
                    </w:r>
                    <w:r>
                      <w:rPr>
                        <w:rFonts w:ascii="Arial"/>
                        <w:color w:val="002060"/>
                        <w:spacing w:val="-10"/>
                        <w:sz w:val="12"/>
                      </w:rPr>
                      <w:t> </w:t>
                    </w:r>
                    <w:r>
                      <w:rPr>
                        <w:rFonts w:ascii="Arial"/>
                        <w:color w:val="002060"/>
                        <w:sz w:val="12"/>
                      </w:rPr>
                      <w:t>reliance</w:t>
                    </w:r>
                    <w:r>
                      <w:rPr>
                        <w:rFonts w:ascii="Arial"/>
                        <w:color w:val="002060"/>
                        <w:spacing w:val="-8"/>
                        <w:sz w:val="12"/>
                      </w:rPr>
                      <w:t> </w:t>
                    </w:r>
                    <w:r>
                      <w:rPr>
                        <w:rFonts w:ascii="Arial"/>
                        <w:color w:val="002060"/>
                        <w:sz w:val="12"/>
                      </w:rPr>
                      <w:t>on</w:t>
                    </w:r>
                    <w:r>
                      <w:rPr>
                        <w:rFonts w:ascii="Arial"/>
                        <w:color w:val="002060"/>
                        <w:spacing w:val="-10"/>
                        <w:sz w:val="12"/>
                      </w:rPr>
                      <w:t> </w:t>
                    </w:r>
                    <w:r>
                      <w:rPr>
                        <w:rFonts w:ascii="Arial"/>
                        <w:color w:val="002060"/>
                        <w:sz w:val="12"/>
                      </w:rPr>
                      <w:t>inpatient</w:t>
                    </w:r>
                    <w:r>
                      <w:rPr>
                        <w:rFonts w:ascii="Arial"/>
                        <w:color w:val="002060"/>
                        <w:spacing w:val="-7"/>
                        <w:sz w:val="12"/>
                      </w:rPr>
                      <w:t> </w:t>
                    </w:r>
                    <w:r>
                      <w:rPr>
                        <w:rFonts w:ascii="Arial"/>
                        <w:color w:val="002060"/>
                        <w:sz w:val="12"/>
                      </w:rPr>
                      <w:t>care</w:t>
                    </w:r>
                    <w:r>
                      <w:rPr>
                        <w:rFonts w:ascii="Arial"/>
                        <w:color w:val="002060"/>
                        <w:spacing w:val="-9"/>
                        <w:sz w:val="12"/>
                      </w:rPr>
                      <w:t> </w:t>
                    </w:r>
                    <w:r>
                      <w:rPr>
                        <w:rFonts w:ascii="Arial"/>
                        <w:color w:val="002060"/>
                        <w:sz w:val="12"/>
                      </w:rPr>
                      <w:t>and</w:t>
                    </w:r>
                    <w:r>
                      <w:rPr>
                        <w:rFonts w:ascii="Arial"/>
                        <w:color w:val="002060"/>
                        <w:spacing w:val="-8"/>
                        <w:sz w:val="12"/>
                      </w:rPr>
                      <w:t> </w:t>
                    </w:r>
                    <w:r>
                      <w:rPr>
                        <w:rFonts w:ascii="Arial"/>
                        <w:color w:val="002060"/>
                        <w:sz w:val="12"/>
                      </w:rPr>
                      <w:t>improve</w:t>
                    </w:r>
                    <w:r>
                      <w:rPr>
                        <w:rFonts w:ascii="Arial"/>
                        <w:color w:val="002060"/>
                        <w:spacing w:val="-10"/>
                        <w:sz w:val="12"/>
                      </w:rPr>
                      <w:t> </w:t>
                    </w:r>
                    <w:r>
                      <w:rPr>
                        <w:rFonts w:ascii="Arial"/>
                        <w:color w:val="002060"/>
                        <w:sz w:val="12"/>
                      </w:rPr>
                      <w:t>quality</w:t>
                    </w:r>
                  </w:p>
                  <w:p>
                    <w:pPr>
                      <w:numPr>
                        <w:ilvl w:val="0"/>
                        <w:numId w:val="7"/>
                      </w:numPr>
                      <w:tabs>
                        <w:tab w:pos="80" w:val="left" w:leader="none"/>
                      </w:tabs>
                      <w:spacing w:before="54"/>
                      <w:ind w:left="79" w:right="0" w:hanging="80"/>
                      <w:jc w:val="left"/>
                      <w:rPr>
                        <w:rFonts w:ascii="Arial"/>
                        <w:sz w:val="12"/>
                      </w:rPr>
                    </w:pPr>
                    <w:r>
                      <w:rPr>
                        <w:rFonts w:ascii="Arial"/>
                        <w:color w:val="002060"/>
                        <w:sz w:val="12"/>
                      </w:rPr>
                      <w:t>Address</w:t>
                    </w:r>
                    <w:r>
                      <w:rPr>
                        <w:rFonts w:ascii="Arial"/>
                        <w:color w:val="002060"/>
                        <w:spacing w:val="-20"/>
                        <w:sz w:val="12"/>
                      </w:rPr>
                      <w:t> </w:t>
                    </w:r>
                    <w:r>
                      <w:rPr>
                        <w:rFonts w:ascii="Arial"/>
                        <w:color w:val="002060"/>
                        <w:sz w:val="12"/>
                      </w:rPr>
                      <w:t>health</w:t>
                    </w:r>
                    <w:r>
                      <w:rPr>
                        <w:rFonts w:ascii="Arial"/>
                        <w:color w:val="002060"/>
                        <w:spacing w:val="-19"/>
                        <w:sz w:val="12"/>
                      </w:rPr>
                      <w:t> </w:t>
                    </w:r>
                    <w:r>
                      <w:rPr>
                        <w:rFonts w:ascii="Arial"/>
                        <w:color w:val="002060"/>
                        <w:sz w:val="12"/>
                      </w:rPr>
                      <w:t>inequalities</w:t>
                    </w:r>
                    <w:r>
                      <w:rPr>
                        <w:rFonts w:ascii="Arial"/>
                        <w:color w:val="002060"/>
                        <w:spacing w:val="-18"/>
                        <w:sz w:val="12"/>
                      </w:rPr>
                      <w:t> </w:t>
                    </w:r>
                    <w:r>
                      <w:rPr>
                        <w:rFonts w:ascii="Arial"/>
                        <w:color w:val="002060"/>
                        <w:sz w:val="12"/>
                      </w:rPr>
                      <w:t>and</w:t>
                    </w:r>
                    <w:r>
                      <w:rPr>
                        <w:rFonts w:ascii="Arial"/>
                        <w:color w:val="002060"/>
                        <w:spacing w:val="-18"/>
                        <w:sz w:val="12"/>
                      </w:rPr>
                      <w:t> </w:t>
                    </w:r>
                    <w:r>
                      <w:rPr>
                        <w:rFonts w:ascii="Arial"/>
                        <w:color w:val="002060"/>
                        <w:sz w:val="12"/>
                      </w:rPr>
                      <w:t>deliver</w:t>
                    </w:r>
                    <w:r>
                      <w:rPr>
                        <w:rFonts w:ascii="Arial"/>
                        <w:color w:val="002060"/>
                        <w:spacing w:val="-18"/>
                        <w:sz w:val="12"/>
                      </w:rPr>
                      <w:t> </w:t>
                    </w:r>
                    <w:r>
                      <w:rPr>
                        <w:rFonts w:ascii="Arial"/>
                        <w:color w:val="002060"/>
                        <w:sz w:val="12"/>
                      </w:rPr>
                      <w:t>on</w:t>
                    </w:r>
                    <w:r>
                      <w:rPr>
                        <w:rFonts w:ascii="Arial"/>
                        <w:color w:val="002060"/>
                        <w:spacing w:val="-20"/>
                        <w:sz w:val="12"/>
                      </w:rPr>
                      <w:t> </w:t>
                    </w:r>
                    <w:r>
                      <w:rPr>
                        <w:rFonts w:ascii="Arial"/>
                        <w:color w:val="002060"/>
                        <w:sz w:val="12"/>
                      </w:rPr>
                      <w:t>the</w:t>
                    </w:r>
                    <w:r>
                      <w:rPr>
                        <w:rFonts w:ascii="Arial"/>
                        <w:color w:val="002060"/>
                        <w:spacing w:val="-19"/>
                        <w:sz w:val="12"/>
                      </w:rPr>
                      <w:t> </w:t>
                    </w:r>
                    <w:r>
                      <w:rPr>
                        <w:rFonts w:ascii="Arial"/>
                        <w:color w:val="002060"/>
                        <w:sz w:val="12"/>
                      </w:rPr>
                      <w:t>Core20PLUS5</w:t>
                    </w:r>
                    <w:r>
                      <w:rPr>
                        <w:rFonts w:ascii="Arial"/>
                        <w:color w:val="002060"/>
                        <w:spacing w:val="-18"/>
                        <w:sz w:val="12"/>
                      </w:rPr>
                      <w:t> </w:t>
                    </w:r>
                    <w:r>
                      <w:rPr>
                        <w:rFonts w:ascii="Arial"/>
                        <w:color w:val="002060"/>
                        <w:sz w:val="12"/>
                      </w:rPr>
                      <w:t>approach</w:t>
                    </w:r>
                  </w:p>
                </w:txbxContent>
              </v:textbox>
              <w10:wrap type="none"/>
            </v:shape>
            <v:shape style="position:absolute;left:5847;top:5841;width:760;height:251" type="#_x0000_t202" filled="false" stroked="false">
              <v:textbox inset="0,0,0,0">
                <w:txbxContent>
                  <w:p>
                    <w:pPr>
                      <w:spacing w:line="247" w:lineRule="auto" w:before="0"/>
                      <w:ind w:left="0" w:right="2" w:firstLine="136"/>
                      <w:jc w:val="left"/>
                      <w:rPr>
                        <w:rFonts w:ascii="Arial"/>
                        <w:sz w:val="11"/>
                      </w:rPr>
                    </w:pPr>
                    <w:r>
                      <w:rPr>
                        <w:rFonts w:ascii="Arial"/>
                        <w:color w:val="FFFFFF"/>
                        <w:sz w:val="11"/>
                      </w:rPr>
                      <w:t>ICS 2 year </w:t>
                    </w:r>
                    <w:r>
                      <w:rPr>
                        <w:rFonts w:ascii="Arial"/>
                        <w:color w:val="FFFFFF"/>
                        <w:w w:val="90"/>
                        <w:sz w:val="11"/>
                      </w:rPr>
                      <w:t>Operational Plan</w:t>
                    </w:r>
                  </w:p>
                </w:txbxContent>
              </v:textbox>
              <w10:wrap type="none"/>
            </v:shape>
            <v:shape style="position:absolute;left:7108;top:5932;width:401;height:109" type="#_x0000_t202" filled="false" stroked="false">
              <v:textbox inset="0,0,0,0">
                <w:txbxContent>
                  <w:p>
                    <w:pPr>
                      <w:spacing w:before="3"/>
                      <w:ind w:left="0" w:right="0" w:firstLine="0"/>
                      <w:jc w:val="left"/>
                      <w:rPr>
                        <w:rFonts w:ascii="Arial"/>
                        <w:sz w:val="9"/>
                      </w:rPr>
                    </w:pPr>
                    <w:r>
                      <w:rPr>
                        <w:rFonts w:ascii="Arial"/>
                        <w:color w:val="FFFFFF"/>
                        <w:sz w:val="9"/>
                      </w:rPr>
                      <w:t>Dementia</w:t>
                    </w:r>
                  </w:p>
                </w:txbxContent>
              </v:textbox>
              <w10:wrap type="none"/>
            </v:shape>
            <v:shape style="position:absolute;left:8726;top:5882;width:566;height:208" type="#_x0000_t202" filled="false" stroked="false">
              <v:textbox inset="0,0,0,0">
                <w:txbxContent>
                  <w:p>
                    <w:pPr>
                      <w:spacing w:line="230" w:lineRule="auto" w:before="6"/>
                      <w:ind w:left="0" w:right="-10" w:firstLine="47"/>
                      <w:jc w:val="left"/>
                      <w:rPr>
                        <w:rFonts w:ascii="Arial"/>
                        <w:sz w:val="9"/>
                      </w:rPr>
                    </w:pPr>
                    <w:r>
                      <w:rPr>
                        <w:rFonts w:ascii="Arial"/>
                        <w:color w:val="FFFFFF"/>
                        <w:sz w:val="9"/>
                      </w:rPr>
                      <w:t>Community Mental Health</w:t>
                    </w:r>
                  </w:p>
                </w:txbxContent>
              </v:textbox>
              <w10:wrap type="none"/>
            </v:shape>
            <v:shape style="position:absolute;left:10177;top:6068;width:728;height:162" type="#_x0000_t202" filled="false" stroked="false">
              <v:textbox inset="0,0,0,0">
                <w:txbxContent>
                  <w:p>
                    <w:pPr>
                      <w:spacing w:line="160" w:lineRule="exact" w:before="0"/>
                      <w:ind w:left="0" w:right="0" w:firstLine="0"/>
                      <w:jc w:val="left"/>
                      <w:rPr>
                        <w:rFonts w:ascii="Arial"/>
                        <w:sz w:val="14"/>
                      </w:rPr>
                    </w:pPr>
                    <w:r>
                      <w:rPr>
                        <w:rFonts w:ascii="Arial"/>
                        <w:color w:val="FFFFFF"/>
                        <w:sz w:val="14"/>
                      </w:rPr>
                      <w:t>Think</w:t>
                    </w:r>
                    <w:r>
                      <w:rPr>
                        <w:rFonts w:ascii="Arial"/>
                        <w:color w:val="FFFFFF"/>
                        <w:spacing w:val="-28"/>
                        <w:sz w:val="14"/>
                      </w:rPr>
                      <w:t> </w:t>
                    </w:r>
                    <w:r>
                      <w:rPr>
                        <w:rFonts w:ascii="Arial"/>
                        <w:color w:val="FFFFFF"/>
                        <w:sz w:val="14"/>
                      </w:rPr>
                      <w:t>family</w:t>
                    </w:r>
                  </w:p>
                </w:txbxContent>
              </v:textbox>
              <w10:wrap type="none"/>
            </v:shape>
            <v:shape style="position:absolute;left:6530;top:6686;width:653;height:308" type="#_x0000_t202" filled="false" stroked="false">
              <v:textbox inset="0,0,0,0">
                <w:txbxContent>
                  <w:p>
                    <w:pPr>
                      <w:spacing w:line="230" w:lineRule="auto" w:before="6"/>
                      <w:ind w:left="-1" w:right="18" w:hanging="1"/>
                      <w:jc w:val="center"/>
                      <w:rPr>
                        <w:rFonts w:ascii="Arial"/>
                        <w:sz w:val="9"/>
                      </w:rPr>
                    </w:pPr>
                    <w:r>
                      <w:rPr>
                        <w:rFonts w:ascii="Arial"/>
                        <w:color w:val="FFFFFF"/>
                        <w:sz w:val="9"/>
                      </w:rPr>
                      <w:t>Perinatal and </w:t>
                    </w:r>
                    <w:r>
                      <w:rPr>
                        <w:rFonts w:ascii="Arial"/>
                        <w:color w:val="FFFFFF"/>
                        <w:w w:val="95"/>
                        <w:sz w:val="9"/>
                      </w:rPr>
                      <w:t>Maternal Mental </w:t>
                    </w:r>
                    <w:r>
                      <w:rPr>
                        <w:rFonts w:ascii="Arial"/>
                        <w:color w:val="FFFFFF"/>
                        <w:sz w:val="9"/>
                      </w:rPr>
                      <w:t>Health</w:t>
                    </w:r>
                  </w:p>
                </w:txbxContent>
              </v:textbox>
              <w10:wrap type="none"/>
            </v:shape>
            <v:shape style="position:absolute;left:10030;top:6575;width:1022;height:162" type="#_x0000_t202" filled="false" stroked="false">
              <v:textbox inset="0,0,0,0">
                <w:txbxContent>
                  <w:p>
                    <w:pPr>
                      <w:spacing w:line="160" w:lineRule="exact" w:before="0"/>
                      <w:ind w:left="0" w:right="0" w:firstLine="0"/>
                      <w:jc w:val="left"/>
                      <w:rPr>
                        <w:rFonts w:ascii="Arial"/>
                        <w:sz w:val="14"/>
                      </w:rPr>
                    </w:pPr>
                    <w:r>
                      <w:rPr>
                        <w:rFonts w:ascii="Arial"/>
                        <w:color w:val="FFFFFF"/>
                        <w:w w:val="95"/>
                        <w:sz w:val="14"/>
                      </w:rPr>
                      <w:t>Think community</w:t>
                    </w:r>
                  </w:p>
                </w:txbxContent>
              </v:textbox>
              <w10:wrap type="none"/>
            </v:shape>
            <v:shape style="position:absolute;left:7709;top:6841;width:898;height:391" type="#_x0000_t202" filled="false" stroked="false">
              <v:textbox inset="0,0,0,0">
                <w:txbxContent>
                  <w:p>
                    <w:pPr>
                      <w:spacing w:line="247" w:lineRule="auto" w:before="0"/>
                      <w:ind w:left="0" w:right="2" w:firstLine="41"/>
                      <w:jc w:val="left"/>
                      <w:rPr>
                        <w:rFonts w:ascii="Arial"/>
                        <w:sz w:val="17"/>
                      </w:rPr>
                    </w:pPr>
                    <w:r>
                      <w:rPr>
                        <w:rFonts w:ascii="Arial"/>
                        <w:color w:val="002060"/>
                        <w:w w:val="95"/>
                        <w:sz w:val="17"/>
                      </w:rPr>
                      <w:t>our delivery </w:t>
                    </w:r>
                    <w:r>
                      <w:rPr>
                        <w:rFonts w:ascii="Arial"/>
                        <w:color w:val="002060"/>
                        <w:w w:val="90"/>
                        <w:sz w:val="17"/>
                      </w:rPr>
                      <w:t>workstreams</w:t>
                    </w:r>
                  </w:p>
                </w:txbxContent>
              </v:textbox>
              <w10:wrap type="none"/>
            </v:shape>
            <v:shape style="position:absolute;left:9225;top:6736;width:469;height:208" type="#_x0000_t202" filled="false" stroked="false">
              <v:textbox inset="0,0,0,0">
                <w:txbxContent>
                  <w:p>
                    <w:pPr>
                      <w:spacing w:line="230" w:lineRule="auto" w:before="6"/>
                      <w:ind w:left="0" w:right="-7" w:firstLine="96"/>
                      <w:jc w:val="left"/>
                      <w:rPr>
                        <w:rFonts w:ascii="Arial"/>
                        <w:sz w:val="9"/>
                      </w:rPr>
                    </w:pPr>
                    <w:r>
                      <w:rPr>
                        <w:rFonts w:ascii="Arial"/>
                        <w:color w:val="FFFFFF"/>
                        <w:sz w:val="9"/>
                      </w:rPr>
                      <w:t>Health Inequalities</w:t>
                    </w:r>
                  </w:p>
                </w:txbxContent>
              </v:textbox>
              <w10:wrap type="none"/>
            </v:shape>
            <v:shape style="position:absolute;left:6792;top:7707;width:443;height:208" type="#_x0000_t202" filled="false" stroked="false">
              <v:textbox inset="0,0,0,0">
                <w:txbxContent>
                  <w:p>
                    <w:pPr>
                      <w:spacing w:line="230" w:lineRule="auto" w:before="6"/>
                      <w:ind w:left="0" w:right="-8" w:firstLine="66"/>
                      <w:jc w:val="left"/>
                      <w:rPr>
                        <w:rFonts w:ascii="Arial"/>
                        <w:sz w:val="9"/>
                      </w:rPr>
                    </w:pPr>
                    <w:r>
                      <w:rPr>
                        <w:rFonts w:ascii="Arial"/>
                        <w:color w:val="FFFFFF"/>
                        <w:sz w:val="9"/>
                      </w:rPr>
                      <w:t>Suicide Prevention</w:t>
                    </w:r>
                  </w:p>
                </w:txbxContent>
              </v:textbox>
              <w10:wrap type="none"/>
            </v:shape>
            <v:shape style="position:absolute;left:1861;top:7905;width:597;height:162" type="#_x0000_t202" filled="false" stroked="false">
              <v:textbox inset="0,0,0,0">
                <w:txbxContent>
                  <w:p>
                    <w:pPr>
                      <w:spacing w:line="160" w:lineRule="exact" w:before="0"/>
                      <w:ind w:left="0" w:right="0" w:firstLine="0"/>
                      <w:jc w:val="left"/>
                      <w:rPr>
                        <w:rFonts w:ascii="Arial"/>
                        <w:sz w:val="14"/>
                      </w:rPr>
                    </w:pPr>
                    <w:r>
                      <w:rPr>
                        <w:rFonts w:ascii="Arial"/>
                        <w:color w:val="FFFFFF"/>
                        <w:sz w:val="14"/>
                      </w:rPr>
                      <w:t>Start</w:t>
                    </w:r>
                    <w:r>
                      <w:rPr>
                        <w:rFonts w:ascii="Arial"/>
                        <w:color w:val="FFFFFF"/>
                        <w:spacing w:val="-22"/>
                        <w:sz w:val="14"/>
                      </w:rPr>
                      <w:t> </w:t>
                    </w:r>
                    <w:r>
                      <w:rPr>
                        <w:rFonts w:ascii="Arial"/>
                        <w:color w:val="FFFFFF"/>
                        <w:sz w:val="14"/>
                      </w:rPr>
                      <w:t>Well</w:t>
                    </w:r>
                  </w:p>
                </w:txbxContent>
              </v:textbox>
              <w10:wrap type="none"/>
            </v:shape>
            <v:shape style="position:absolute;left:3019;top:7907;width:557;height:162" type="#_x0000_t202" filled="false" stroked="false">
              <v:textbox inset="0,0,0,0">
                <w:txbxContent>
                  <w:p>
                    <w:pPr>
                      <w:spacing w:line="160" w:lineRule="exact" w:before="0"/>
                      <w:ind w:left="0" w:right="0" w:firstLine="0"/>
                      <w:jc w:val="left"/>
                      <w:rPr>
                        <w:rFonts w:ascii="Arial"/>
                        <w:sz w:val="14"/>
                      </w:rPr>
                    </w:pPr>
                    <w:r>
                      <w:rPr>
                        <w:rFonts w:ascii="Arial"/>
                        <w:color w:val="FFFFFF"/>
                        <w:sz w:val="14"/>
                      </w:rPr>
                      <w:t>Live</w:t>
                    </w:r>
                    <w:r>
                      <w:rPr>
                        <w:rFonts w:ascii="Arial"/>
                        <w:color w:val="FFFFFF"/>
                        <w:spacing w:val="-22"/>
                        <w:sz w:val="14"/>
                      </w:rPr>
                      <w:t> </w:t>
                    </w:r>
                    <w:r>
                      <w:rPr>
                        <w:rFonts w:ascii="Arial"/>
                        <w:color w:val="FFFFFF"/>
                        <w:sz w:val="14"/>
                      </w:rPr>
                      <w:t>Well</w:t>
                    </w:r>
                  </w:p>
                </w:txbxContent>
              </v:textbox>
              <w10:wrap type="none"/>
            </v:shape>
            <v:shape style="position:absolute;left:4159;top:7905;width:551;height:162" type="#_x0000_t202" filled="false" stroked="false">
              <v:textbox inset="0,0,0,0">
                <w:txbxContent>
                  <w:p>
                    <w:pPr>
                      <w:spacing w:line="160" w:lineRule="exact" w:before="0"/>
                      <w:ind w:left="0" w:right="0" w:firstLine="0"/>
                      <w:jc w:val="left"/>
                      <w:rPr>
                        <w:rFonts w:ascii="Arial"/>
                        <w:sz w:val="14"/>
                      </w:rPr>
                    </w:pPr>
                    <w:r>
                      <w:rPr>
                        <w:rFonts w:ascii="Arial"/>
                        <w:color w:val="FFFFFF"/>
                        <w:sz w:val="14"/>
                      </w:rPr>
                      <w:t>Age</w:t>
                    </w:r>
                    <w:r>
                      <w:rPr>
                        <w:rFonts w:ascii="Arial"/>
                        <w:color w:val="FFFFFF"/>
                        <w:spacing w:val="-21"/>
                        <w:sz w:val="14"/>
                      </w:rPr>
                      <w:t> </w:t>
                    </w:r>
                    <w:r>
                      <w:rPr>
                        <w:rFonts w:ascii="Arial"/>
                        <w:color w:val="FFFFFF"/>
                        <w:sz w:val="14"/>
                      </w:rPr>
                      <w:t>Well</w:t>
                    </w:r>
                  </w:p>
                </w:txbxContent>
              </v:textbox>
              <w10:wrap type="none"/>
            </v:shape>
            <v:shape style="position:absolute;left:5315;top:7899;width:514;height:162" type="#_x0000_t202" filled="false" stroked="false">
              <v:textbox inset="0,0,0,0">
                <w:txbxContent>
                  <w:p>
                    <w:pPr>
                      <w:spacing w:line="160" w:lineRule="exact" w:before="0"/>
                      <w:ind w:left="0" w:right="0" w:firstLine="0"/>
                      <w:jc w:val="left"/>
                      <w:rPr>
                        <w:rFonts w:ascii="Arial"/>
                        <w:sz w:val="14"/>
                      </w:rPr>
                    </w:pPr>
                    <w:r>
                      <w:rPr>
                        <w:rFonts w:ascii="Arial"/>
                        <w:color w:val="FFFFFF"/>
                        <w:sz w:val="14"/>
                      </w:rPr>
                      <w:t>Die</w:t>
                    </w:r>
                    <w:r>
                      <w:rPr>
                        <w:rFonts w:ascii="Arial"/>
                        <w:color w:val="FFFFFF"/>
                        <w:spacing w:val="-21"/>
                        <w:sz w:val="14"/>
                      </w:rPr>
                      <w:t> </w:t>
                    </w:r>
                    <w:r>
                      <w:rPr>
                        <w:rFonts w:ascii="Arial"/>
                        <w:color w:val="FFFFFF"/>
                        <w:sz w:val="14"/>
                      </w:rPr>
                      <w:t>Well</w:t>
                    </w:r>
                  </w:p>
                </w:txbxContent>
              </v:textbox>
              <w10:wrap type="none"/>
            </v:shape>
            <v:shape style="position:absolute;left:8997;top:7657;width:613;height:308" type="#_x0000_t202" filled="false" stroked="false">
              <v:textbox inset="0,0,0,0">
                <w:txbxContent>
                  <w:p>
                    <w:pPr>
                      <w:spacing w:line="230" w:lineRule="auto" w:before="6"/>
                      <w:ind w:left="0" w:right="18" w:hanging="1"/>
                      <w:jc w:val="center"/>
                      <w:rPr>
                        <w:rFonts w:ascii="Arial"/>
                        <w:sz w:val="9"/>
                      </w:rPr>
                    </w:pPr>
                    <w:r>
                      <w:rPr>
                        <w:rFonts w:ascii="Arial"/>
                        <w:color w:val="FFFFFF"/>
                        <w:sz w:val="9"/>
                      </w:rPr>
                      <w:t>Learning </w:t>
                    </w:r>
                    <w:r>
                      <w:rPr>
                        <w:rFonts w:ascii="Arial"/>
                        <w:color w:val="FFFFFF"/>
                        <w:w w:val="95"/>
                        <w:sz w:val="9"/>
                      </w:rPr>
                      <w:t>Disabilities and </w:t>
                    </w:r>
                    <w:r>
                      <w:rPr>
                        <w:rFonts w:ascii="Arial"/>
                        <w:color w:val="FFFFFF"/>
                        <w:sz w:val="9"/>
                      </w:rPr>
                      <w:t>Autism</w:t>
                    </w:r>
                  </w:p>
                </w:txbxContent>
              </v:textbox>
              <w10:wrap type="none"/>
            </v:shape>
            <v:shape style="position:absolute;left:9773;top:7339;width:1487;height:901" type="#_x0000_t202" filled="false" stroked="false">
              <v:textbox inset="0,0,0,0">
                <w:txbxContent>
                  <w:p>
                    <w:pPr>
                      <w:numPr>
                        <w:ilvl w:val="0"/>
                        <w:numId w:val="8"/>
                      </w:numPr>
                      <w:tabs>
                        <w:tab w:pos="75" w:val="left" w:leader="none"/>
                      </w:tabs>
                      <w:spacing w:line="121" w:lineRule="exact" w:before="0"/>
                      <w:ind w:left="74" w:right="0" w:hanging="75"/>
                      <w:jc w:val="left"/>
                      <w:rPr>
                        <w:rFonts w:ascii="Arial"/>
                        <w:sz w:val="11"/>
                      </w:rPr>
                    </w:pPr>
                    <w:r>
                      <w:rPr>
                        <w:rFonts w:ascii="Arial"/>
                        <w:color w:val="002060"/>
                        <w:sz w:val="11"/>
                      </w:rPr>
                      <w:t>Experts</w:t>
                    </w:r>
                    <w:r>
                      <w:rPr>
                        <w:rFonts w:ascii="Arial"/>
                        <w:color w:val="002060"/>
                        <w:spacing w:val="-16"/>
                        <w:sz w:val="11"/>
                      </w:rPr>
                      <w:t> </w:t>
                    </w:r>
                    <w:r>
                      <w:rPr>
                        <w:rFonts w:ascii="Arial"/>
                        <w:color w:val="002060"/>
                        <w:sz w:val="11"/>
                      </w:rPr>
                      <w:t>by</w:t>
                    </w:r>
                    <w:r>
                      <w:rPr>
                        <w:rFonts w:ascii="Arial"/>
                        <w:color w:val="002060"/>
                        <w:spacing w:val="-16"/>
                        <w:sz w:val="11"/>
                      </w:rPr>
                      <w:t> </w:t>
                    </w:r>
                    <w:r>
                      <w:rPr>
                        <w:rFonts w:ascii="Arial"/>
                        <w:color w:val="002060"/>
                        <w:sz w:val="11"/>
                      </w:rPr>
                      <w:t>lived</w:t>
                    </w:r>
                    <w:r>
                      <w:rPr>
                        <w:rFonts w:ascii="Arial"/>
                        <w:color w:val="002060"/>
                        <w:spacing w:val="-15"/>
                        <w:sz w:val="11"/>
                      </w:rPr>
                      <w:t> </w:t>
                    </w:r>
                    <w:r>
                      <w:rPr>
                        <w:rFonts w:ascii="Arial"/>
                        <w:color w:val="002060"/>
                        <w:sz w:val="11"/>
                      </w:rPr>
                      <w:t>experience</w:t>
                    </w:r>
                  </w:p>
                  <w:p>
                    <w:pPr>
                      <w:numPr>
                        <w:ilvl w:val="0"/>
                        <w:numId w:val="8"/>
                      </w:numPr>
                      <w:tabs>
                        <w:tab w:pos="75" w:val="left" w:leader="none"/>
                      </w:tabs>
                      <w:spacing w:before="3"/>
                      <w:ind w:left="74" w:right="0" w:hanging="75"/>
                      <w:jc w:val="left"/>
                      <w:rPr>
                        <w:rFonts w:ascii="Arial"/>
                        <w:sz w:val="11"/>
                      </w:rPr>
                    </w:pPr>
                    <w:r>
                      <w:rPr>
                        <w:rFonts w:ascii="Arial"/>
                        <w:color w:val="002060"/>
                        <w:w w:val="90"/>
                        <w:sz w:val="11"/>
                      </w:rPr>
                      <w:t>Co-production and</w:t>
                    </w:r>
                    <w:r>
                      <w:rPr>
                        <w:rFonts w:ascii="Arial"/>
                        <w:color w:val="002060"/>
                        <w:spacing w:val="-7"/>
                        <w:w w:val="90"/>
                        <w:sz w:val="11"/>
                      </w:rPr>
                      <w:t> </w:t>
                    </w:r>
                    <w:r>
                      <w:rPr>
                        <w:rFonts w:ascii="Arial"/>
                        <w:color w:val="002060"/>
                        <w:w w:val="90"/>
                        <w:sz w:val="11"/>
                      </w:rPr>
                      <w:t>partnerships</w:t>
                    </w:r>
                  </w:p>
                  <w:p>
                    <w:pPr>
                      <w:numPr>
                        <w:ilvl w:val="0"/>
                        <w:numId w:val="8"/>
                      </w:numPr>
                      <w:tabs>
                        <w:tab w:pos="75" w:val="left" w:leader="none"/>
                      </w:tabs>
                      <w:spacing w:before="4"/>
                      <w:ind w:left="74" w:right="0" w:hanging="75"/>
                      <w:jc w:val="left"/>
                      <w:rPr>
                        <w:rFonts w:ascii="Arial"/>
                        <w:sz w:val="11"/>
                      </w:rPr>
                    </w:pPr>
                    <w:r>
                      <w:rPr>
                        <w:rFonts w:ascii="Arial"/>
                        <w:color w:val="002060"/>
                        <w:sz w:val="11"/>
                      </w:rPr>
                      <w:t>Data and</w:t>
                    </w:r>
                    <w:r>
                      <w:rPr>
                        <w:rFonts w:ascii="Arial"/>
                        <w:color w:val="002060"/>
                        <w:spacing w:val="-19"/>
                        <w:sz w:val="11"/>
                      </w:rPr>
                      <w:t> </w:t>
                    </w:r>
                    <w:r>
                      <w:rPr>
                        <w:rFonts w:ascii="Arial"/>
                        <w:color w:val="002060"/>
                        <w:sz w:val="11"/>
                      </w:rPr>
                      <w:t>governance</w:t>
                    </w:r>
                  </w:p>
                  <w:p>
                    <w:pPr>
                      <w:numPr>
                        <w:ilvl w:val="0"/>
                        <w:numId w:val="8"/>
                      </w:numPr>
                      <w:tabs>
                        <w:tab w:pos="75" w:val="left" w:leader="none"/>
                      </w:tabs>
                      <w:spacing w:before="3"/>
                      <w:ind w:left="74" w:right="0" w:hanging="75"/>
                      <w:jc w:val="left"/>
                      <w:rPr>
                        <w:rFonts w:ascii="Arial"/>
                        <w:sz w:val="11"/>
                      </w:rPr>
                    </w:pPr>
                    <w:r>
                      <w:rPr>
                        <w:rFonts w:ascii="Arial"/>
                        <w:color w:val="002060"/>
                        <w:w w:val="95"/>
                        <w:sz w:val="11"/>
                      </w:rPr>
                      <w:t>Focus</w:t>
                    </w:r>
                    <w:r>
                      <w:rPr>
                        <w:rFonts w:ascii="Arial"/>
                        <w:color w:val="002060"/>
                        <w:spacing w:val="-14"/>
                        <w:w w:val="95"/>
                        <w:sz w:val="11"/>
                      </w:rPr>
                      <w:t> </w:t>
                    </w:r>
                    <w:r>
                      <w:rPr>
                        <w:rFonts w:ascii="Arial"/>
                        <w:color w:val="002060"/>
                        <w:w w:val="95"/>
                        <w:sz w:val="11"/>
                      </w:rPr>
                      <w:t>on</w:t>
                    </w:r>
                    <w:r>
                      <w:rPr>
                        <w:rFonts w:ascii="Arial"/>
                        <w:color w:val="002060"/>
                        <w:spacing w:val="-13"/>
                        <w:w w:val="95"/>
                        <w:sz w:val="11"/>
                      </w:rPr>
                      <w:t> </w:t>
                    </w:r>
                    <w:r>
                      <w:rPr>
                        <w:rFonts w:ascii="Arial"/>
                        <w:color w:val="002060"/>
                        <w:w w:val="95"/>
                        <w:sz w:val="11"/>
                      </w:rPr>
                      <w:t>quality</w:t>
                    </w:r>
                    <w:r>
                      <w:rPr>
                        <w:rFonts w:ascii="Arial"/>
                        <w:color w:val="002060"/>
                        <w:spacing w:val="-14"/>
                        <w:w w:val="95"/>
                        <w:sz w:val="11"/>
                      </w:rPr>
                      <w:t> </w:t>
                    </w:r>
                    <w:r>
                      <w:rPr>
                        <w:rFonts w:ascii="Arial"/>
                        <w:color w:val="002060"/>
                        <w:w w:val="95"/>
                        <w:sz w:val="11"/>
                      </w:rPr>
                      <w:t>and</w:t>
                    </w:r>
                    <w:r>
                      <w:rPr>
                        <w:rFonts w:ascii="Arial"/>
                        <w:color w:val="002060"/>
                        <w:spacing w:val="-14"/>
                        <w:w w:val="95"/>
                        <w:sz w:val="11"/>
                      </w:rPr>
                      <w:t> </w:t>
                    </w:r>
                    <w:r>
                      <w:rPr>
                        <w:rFonts w:ascii="Arial"/>
                        <w:color w:val="002060"/>
                        <w:w w:val="95"/>
                        <w:sz w:val="11"/>
                      </w:rPr>
                      <w:t>efficiency</w:t>
                    </w:r>
                  </w:p>
                  <w:p>
                    <w:pPr>
                      <w:numPr>
                        <w:ilvl w:val="0"/>
                        <w:numId w:val="8"/>
                      </w:numPr>
                      <w:tabs>
                        <w:tab w:pos="75" w:val="left" w:leader="none"/>
                      </w:tabs>
                      <w:spacing w:before="4"/>
                      <w:ind w:left="74" w:right="0" w:hanging="75"/>
                      <w:jc w:val="left"/>
                      <w:rPr>
                        <w:rFonts w:ascii="Arial"/>
                        <w:sz w:val="11"/>
                      </w:rPr>
                    </w:pPr>
                    <w:r>
                      <w:rPr>
                        <w:rFonts w:ascii="Arial"/>
                        <w:color w:val="002060"/>
                        <w:sz w:val="11"/>
                      </w:rPr>
                      <w:t>Culture</w:t>
                    </w:r>
                    <w:r>
                      <w:rPr>
                        <w:rFonts w:ascii="Arial"/>
                        <w:color w:val="002060"/>
                        <w:spacing w:val="-11"/>
                        <w:sz w:val="11"/>
                      </w:rPr>
                      <w:t> </w:t>
                    </w:r>
                    <w:r>
                      <w:rPr>
                        <w:rFonts w:ascii="Arial"/>
                        <w:color w:val="002060"/>
                        <w:sz w:val="11"/>
                      </w:rPr>
                      <w:t>development</w:t>
                    </w:r>
                  </w:p>
                  <w:p>
                    <w:pPr>
                      <w:numPr>
                        <w:ilvl w:val="0"/>
                        <w:numId w:val="8"/>
                      </w:numPr>
                      <w:tabs>
                        <w:tab w:pos="75" w:val="left" w:leader="none"/>
                      </w:tabs>
                      <w:spacing w:before="3"/>
                      <w:ind w:left="74" w:right="0" w:hanging="75"/>
                      <w:jc w:val="left"/>
                      <w:rPr>
                        <w:rFonts w:ascii="Arial"/>
                        <w:sz w:val="11"/>
                      </w:rPr>
                    </w:pPr>
                    <w:r>
                      <w:rPr>
                        <w:rFonts w:ascii="Arial"/>
                        <w:color w:val="002060"/>
                        <w:sz w:val="11"/>
                      </w:rPr>
                      <w:t>Resource</w:t>
                    </w:r>
                    <w:r>
                      <w:rPr>
                        <w:rFonts w:ascii="Arial"/>
                        <w:color w:val="002060"/>
                        <w:spacing w:val="-12"/>
                        <w:sz w:val="11"/>
                      </w:rPr>
                      <w:t> </w:t>
                    </w:r>
                    <w:r>
                      <w:rPr>
                        <w:rFonts w:ascii="Arial"/>
                        <w:color w:val="002060"/>
                        <w:sz w:val="11"/>
                      </w:rPr>
                      <w:t>triangulation</w:t>
                    </w:r>
                  </w:p>
                  <w:p>
                    <w:pPr>
                      <w:numPr>
                        <w:ilvl w:val="0"/>
                        <w:numId w:val="8"/>
                      </w:numPr>
                      <w:tabs>
                        <w:tab w:pos="75" w:val="left" w:leader="none"/>
                      </w:tabs>
                      <w:spacing w:line="126" w:lineRule="exact" w:before="4"/>
                      <w:ind w:left="74" w:right="0" w:hanging="75"/>
                      <w:jc w:val="left"/>
                      <w:rPr>
                        <w:rFonts w:ascii="Arial"/>
                        <w:sz w:val="11"/>
                      </w:rPr>
                    </w:pPr>
                    <w:r>
                      <w:rPr>
                        <w:rFonts w:ascii="Arial"/>
                        <w:color w:val="002060"/>
                        <w:sz w:val="11"/>
                      </w:rPr>
                      <w:t>Clinical</w:t>
                    </w:r>
                    <w:r>
                      <w:rPr>
                        <w:rFonts w:ascii="Arial"/>
                        <w:color w:val="002060"/>
                        <w:spacing w:val="-11"/>
                        <w:sz w:val="11"/>
                      </w:rPr>
                      <w:t> </w:t>
                    </w:r>
                    <w:r>
                      <w:rPr>
                        <w:rFonts w:ascii="Arial"/>
                        <w:color w:val="002060"/>
                        <w:sz w:val="11"/>
                      </w:rPr>
                      <w:t>leadership</w:t>
                    </w:r>
                  </w:p>
                </w:txbxContent>
              </v:textbox>
              <w10:wrap type="none"/>
            </v:shape>
            <v:shape style="position:absolute;left:7389;top:8290;width:1530;height:308" type="#_x0000_t202" filled="false" stroked="false">
              <v:textbox inset="0,0,0,0">
                <w:txbxContent>
                  <w:p>
                    <w:pPr>
                      <w:tabs>
                        <w:tab w:pos="1040" w:val="left" w:leader="none"/>
                      </w:tabs>
                      <w:spacing w:line="102" w:lineRule="exact" w:before="3"/>
                      <w:ind w:left="0" w:right="0" w:firstLine="0"/>
                      <w:jc w:val="left"/>
                      <w:rPr>
                        <w:rFonts w:ascii="Arial"/>
                        <w:sz w:val="9"/>
                      </w:rPr>
                    </w:pPr>
                    <w:r>
                      <w:rPr>
                        <w:rFonts w:ascii="Arial"/>
                        <w:color w:val="FFFFFF"/>
                        <w:sz w:val="9"/>
                      </w:rPr>
                      <w:t>Adult</w:t>
                    </w:r>
                    <w:r>
                      <w:rPr>
                        <w:rFonts w:ascii="Arial"/>
                        <w:color w:val="FFFFFF"/>
                        <w:spacing w:val="-7"/>
                        <w:sz w:val="9"/>
                      </w:rPr>
                      <w:t> </w:t>
                    </w:r>
                    <w:r>
                      <w:rPr>
                        <w:rFonts w:ascii="Arial"/>
                        <w:color w:val="FFFFFF"/>
                        <w:sz w:val="9"/>
                      </w:rPr>
                      <w:t>and</w:t>
                    </w:r>
                    <w:r>
                      <w:rPr>
                        <w:rFonts w:ascii="Arial"/>
                        <w:color w:val="FFFFFF"/>
                        <w:spacing w:val="-5"/>
                        <w:sz w:val="9"/>
                      </w:rPr>
                      <w:t> </w:t>
                    </w:r>
                    <w:r>
                      <w:rPr>
                        <w:rFonts w:ascii="Arial"/>
                        <w:color w:val="FFFFFF"/>
                        <w:sz w:val="9"/>
                      </w:rPr>
                      <w:t>Older</w:t>
                      <w:tab/>
                      <w:t>Inpatient</w:t>
                    </w:r>
                  </w:p>
                  <w:p>
                    <w:pPr>
                      <w:tabs>
                        <w:tab w:pos="912" w:val="left" w:leader="none"/>
                        <w:tab w:pos="1073" w:val="left" w:leader="none"/>
                      </w:tabs>
                      <w:spacing w:line="230" w:lineRule="auto" w:before="2"/>
                      <w:ind w:left="178" w:right="18" w:hanging="154"/>
                      <w:jc w:val="left"/>
                      <w:rPr>
                        <w:rFonts w:ascii="Arial"/>
                        <w:sz w:val="9"/>
                      </w:rPr>
                    </w:pPr>
                    <w:r>
                      <w:rPr>
                        <w:rFonts w:ascii="Arial"/>
                        <w:color w:val="FFFFFF"/>
                        <w:sz w:val="9"/>
                      </w:rPr>
                      <w:t>People</w:t>
                    </w:r>
                    <w:r>
                      <w:rPr>
                        <w:rFonts w:ascii="Arial"/>
                        <w:color w:val="FFFFFF"/>
                        <w:spacing w:val="-8"/>
                        <w:sz w:val="9"/>
                      </w:rPr>
                      <w:t> </w:t>
                    </w:r>
                    <w:r>
                      <w:rPr>
                        <w:rFonts w:ascii="Arial"/>
                        <w:color w:val="FFFFFF"/>
                        <w:sz w:val="9"/>
                      </w:rPr>
                      <w:t>Mental</w:t>
                    </w:r>
                    <w:r>
                      <w:rPr>
                        <w:rFonts w:ascii="Arial"/>
                        <w:color w:val="FFFFFF"/>
                        <w:sz w:val="9"/>
                        <w:u w:val="single" w:color="000000"/>
                      </w:rPr>
                      <w:t> </w:t>
                    </w:r>
                    <w:r>
                      <w:rPr>
                        <w:rFonts w:ascii="Arial"/>
                        <w:color w:val="FFFFFF"/>
                        <w:sz w:val="9"/>
                      </w:rPr>
                      <w:tab/>
                      <w:tab/>
                      <w:t>Quality Health</w:t>
                      <w:tab/>
                    </w:r>
                    <w:r>
                      <w:rPr>
                        <w:rFonts w:ascii="Arial"/>
                        <w:color w:val="FFFFFF"/>
                        <w:spacing w:val="-1"/>
                        <w:sz w:val="9"/>
                      </w:rPr>
                      <w:t>Transformation</w:t>
                    </w:r>
                  </w:p>
                </w:txbxContent>
              </v:textbox>
              <w10:wrap type="none"/>
            </v:shape>
            <v:shape style="position:absolute;left:9870;top:8443;width:484;height:134" type="#_x0000_t202" filled="false" stroked="false">
              <v:textbox inset="0,0,0,0">
                <w:txbxContent>
                  <w:p>
                    <w:pPr>
                      <w:spacing w:line="134" w:lineRule="exact" w:before="0"/>
                      <w:ind w:left="0" w:right="0" w:firstLine="0"/>
                      <w:jc w:val="left"/>
                      <w:rPr>
                        <w:rFonts w:ascii="Arial"/>
                        <w:b/>
                        <w:sz w:val="12"/>
                      </w:rPr>
                    </w:pPr>
                    <w:r>
                      <w:rPr>
                        <w:rFonts w:ascii="Arial"/>
                        <w:b/>
                        <w:color w:val="FFFFFF"/>
                        <w:w w:val="90"/>
                        <w:sz w:val="12"/>
                      </w:rPr>
                      <w:t>Enablers</w:t>
                    </w:r>
                  </w:p>
                </w:txbxContent>
              </v:textbox>
              <w10:wrap type="none"/>
            </v:shape>
            <v:shape style="position:absolute;left:7268;top:4738;width:134;height:251" type="#_x0000_t202" filled="false" stroked="false">
              <v:textbox inset="0,0,0,0">
                <w:txbxContent>
                  <w:p>
                    <w:pPr>
                      <w:spacing w:line="247" w:lineRule="auto" w:before="0"/>
                      <w:ind w:left="0" w:right="1" w:firstLine="8"/>
                      <w:jc w:val="left"/>
                      <w:rPr>
                        <w:rFonts w:ascii="Arial"/>
                        <w:sz w:val="11"/>
                      </w:rPr>
                    </w:pPr>
                    <w:r>
                      <w:rPr>
                        <w:rFonts w:ascii="Arial"/>
                        <w:color w:val="FFFFFF"/>
                        <w:w w:val="90"/>
                        <w:sz w:val="11"/>
                      </w:rPr>
                      <w:t>int </w:t>
                    </w:r>
                    <w:r>
                      <w:rPr>
                        <w:rFonts w:ascii="Arial"/>
                        <w:color w:val="FFFFFF"/>
                        <w:sz w:val="11"/>
                      </w:rPr>
                      <w:t>n</w:t>
                    </w:r>
                  </w:p>
                </w:txbxContent>
              </v:textbox>
              <w10:wrap type="none"/>
            </v:shape>
            <v:shape style="position:absolute;left:10050;top:3863;width:1069;height:568" type="#_x0000_t202" filled="false" stroked="false">
              <v:textbox inset="0,0,0,0">
                <w:txbxContent>
                  <w:p>
                    <w:pPr>
                      <w:spacing w:line="252" w:lineRule="auto" w:before="0"/>
                      <w:ind w:left="-1" w:right="18" w:firstLine="0"/>
                      <w:jc w:val="center"/>
                      <w:rPr>
                        <w:rFonts w:ascii="Arial"/>
                        <w:sz w:val="12"/>
                      </w:rPr>
                    </w:pPr>
                    <w:r>
                      <w:rPr>
                        <w:rFonts w:ascii="Arial"/>
                        <w:b/>
                        <w:color w:val="FFFFFF"/>
                        <w:w w:val="95"/>
                        <w:sz w:val="12"/>
                      </w:rPr>
                      <w:t>Improve</w:t>
                    </w:r>
                    <w:r>
                      <w:rPr>
                        <w:rFonts w:ascii="Arial"/>
                        <w:b/>
                        <w:color w:val="FFFFFF"/>
                        <w:spacing w:val="-22"/>
                        <w:w w:val="95"/>
                        <w:sz w:val="12"/>
                      </w:rPr>
                      <w:t> </w:t>
                    </w:r>
                    <w:r>
                      <w:rPr>
                        <w:rFonts w:ascii="Arial"/>
                        <w:color w:val="FFFFFF"/>
                        <w:w w:val="95"/>
                        <w:sz w:val="12"/>
                      </w:rPr>
                      <w:t>outcomes</w:t>
                    </w:r>
                    <w:r>
                      <w:rPr>
                        <w:rFonts w:ascii="Arial"/>
                        <w:color w:val="FFFFFF"/>
                        <w:spacing w:val="-23"/>
                        <w:w w:val="95"/>
                        <w:sz w:val="12"/>
                      </w:rPr>
                      <w:t> </w:t>
                    </w:r>
                    <w:r>
                      <w:rPr>
                        <w:rFonts w:ascii="Arial"/>
                        <w:color w:val="FFFFFF"/>
                        <w:w w:val="95"/>
                        <w:sz w:val="12"/>
                      </w:rPr>
                      <w:t>in</w:t>
                    </w:r>
                    <w:r>
                      <w:rPr>
                        <w:rFonts w:ascii="Arial"/>
                        <w:color w:val="FFFFFF"/>
                        <w:w w:val="91"/>
                        <w:sz w:val="12"/>
                      </w:rPr>
                      <w:t> </w:t>
                    </w:r>
                    <w:r>
                      <w:rPr>
                        <w:rFonts w:ascii="Arial"/>
                        <w:color w:val="FFFFFF"/>
                        <w:sz w:val="12"/>
                      </w:rPr>
                      <w:t>All Age Autism Assessment and Pathways</w:t>
                    </w:r>
                  </w:p>
                </w:txbxContent>
              </v:textbox>
              <w10:wrap type="none"/>
            </v:shape>
            <v:shape style="position:absolute;left:8683;top:3791;width:1158;height:712" type="#_x0000_t202" filled="false" stroked="false">
              <v:textbox inset="0,0,0,0">
                <w:txbxContent>
                  <w:p>
                    <w:pPr>
                      <w:spacing w:line="252" w:lineRule="auto" w:before="0"/>
                      <w:ind w:left="0" w:right="18" w:firstLine="2"/>
                      <w:jc w:val="center"/>
                      <w:rPr>
                        <w:rFonts w:ascii="Arial"/>
                        <w:sz w:val="12"/>
                      </w:rPr>
                    </w:pPr>
                    <w:r>
                      <w:rPr>
                        <w:rFonts w:ascii="Arial"/>
                        <w:b/>
                        <w:color w:val="FFFFFF"/>
                        <w:sz w:val="12"/>
                      </w:rPr>
                      <w:t>Improve </w:t>
                    </w:r>
                    <w:r>
                      <w:rPr>
                        <w:rFonts w:ascii="Arial"/>
                        <w:color w:val="FFFFFF"/>
                        <w:sz w:val="12"/>
                      </w:rPr>
                      <w:t>health and </w:t>
                    </w:r>
                    <w:r>
                      <w:rPr>
                        <w:rFonts w:ascii="Arial"/>
                        <w:color w:val="FFFFFF"/>
                        <w:w w:val="90"/>
                        <w:sz w:val="12"/>
                      </w:rPr>
                      <w:t>wellbeing of vulnerable children through Health and Justice Framework </w:t>
                    </w:r>
                    <w:r>
                      <w:rPr>
                        <w:rFonts w:ascii="Arial"/>
                        <w:color w:val="FFFFFF"/>
                        <w:sz w:val="12"/>
                      </w:rPr>
                      <w:t>for Integrated Care</w:t>
                    </w:r>
                  </w:p>
                </w:txbxContent>
              </v:textbox>
              <w10:wrap type="none"/>
            </v:shape>
            <v:shape style="position:absolute;left:7521;top:3857;width:928;height:568" type="#_x0000_t202" filled="false" stroked="false">
              <v:textbox inset="0,0,0,0">
                <w:txbxContent>
                  <w:p>
                    <w:pPr>
                      <w:spacing w:line="252" w:lineRule="auto" w:before="0"/>
                      <w:ind w:left="-1" w:right="18" w:firstLine="2"/>
                      <w:jc w:val="center"/>
                      <w:rPr>
                        <w:rFonts w:ascii="Arial"/>
                        <w:sz w:val="12"/>
                      </w:rPr>
                    </w:pPr>
                    <w:r>
                      <w:rPr>
                        <w:rFonts w:ascii="Arial"/>
                        <w:b/>
                        <w:color w:val="FFFFFF"/>
                        <w:w w:val="95"/>
                        <w:sz w:val="12"/>
                      </w:rPr>
                      <w:t>Improve </w:t>
                    </w:r>
                    <w:r>
                      <w:rPr>
                        <w:rFonts w:ascii="Arial"/>
                        <w:color w:val="FFFFFF"/>
                        <w:w w:val="95"/>
                        <w:sz w:val="12"/>
                      </w:rPr>
                      <w:t>quality and</w:t>
                    </w:r>
                    <w:r>
                      <w:rPr>
                        <w:rFonts w:ascii="Arial"/>
                        <w:color w:val="FFFFFF"/>
                        <w:spacing w:val="-15"/>
                        <w:w w:val="95"/>
                        <w:sz w:val="12"/>
                      </w:rPr>
                      <w:t> </w:t>
                    </w:r>
                    <w:r>
                      <w:rPr>
                        <w:rFonts w:ascii="Arial"/>
                        <w:color w:val="FFFFFF"/>
                        <w:w w:val="95"/>
                        <w:sz w:val="12"/>
                      </w:rPr>
                      <w:t>safety</w:t>
                    </w:r>
                    <w:r>
                      <w:rPr>
                        <w:rFonts w:ascii="Arial"/>
                        <w:color w:val="FFFFFF"/>
                        <w:spacing w:val="-15"/>
                        <w:w w:val="95"/>
                        <w:sz w:val="12"/>
                      </w:rPr>
                      <w:t> </w:t>
                    </w:r>
                    <w:r>
                      <w:rPr>
                        <w:rFonts w:ascii="Arial"/>
                        <w:color w:val="FFFFFF"/>
                        <w:spacing w:val="-3"/>
                        <w:w w:val="95"/>
                        <w:sz w:val="12"/>
                      </w:rPr>
                      <w:t>through </w:t>
                    </w:r>
                    <w:r>
                      <w:rPr>
                        <w:rFonts w:ascii="Arial"/>
                        <w:color w:val="FFFFFF"/>
                        <w:w w:val="95"/>
                        <w:sz w:val="12"/>
                      </w:rPr>
                      <w:t>Inpatient Quality Transformation</w:t>
                    </w:r>
                  </w:p>
                </w:txbxContent>
              </v:textbox>
              <w10:wrap type="none"/>
            </v:shape>
            <v:shape style="position:absolute;left:8491;top:3187;width:1514;height:189" type="#_x0000_t202" filled="false" stroked="false">
              <v:textbox inset="0,0,0,0">
                <w:txbxContent>
                  <w:p>
                    <w:pPr>
                      <w:spacing w:line="189" w:lineRule="exact" w:before="0"/>
                      <w:ind w:left="0" w:right="0" w:firstLine="0"/>
                      <w:jc w:val="left"/>
                      <w:rPr>
                        <w:rFonts w:ascii="Arial"/>
                        <w:sz w:val="17"/>
                      </w:rPr>
                    </w:pPr>
                    <w:r>
                      <w:rPr>
                        <w:rFonts w:ascii="Arial"/>
                        <w:color w:val="002060"/>
                        <w:w w:val="90"/>
                        <w:sz w:val="17"/>
                      </w:rPr>
                      <w:t>National Programmes</w:t>
                    </w:r>
                  </w:p>
                </w:txbxContent>
              </v:textbox>
              <w10:wrap type="none"/>
            </v:shape>
            <v:shape style="position:absolute;left:4013;top:3874;width:2263;height:430" type="#_x0000_t202" filled="false" stroked="false">
              <v:textbox inset="0,0,0,0">
                <w:txbxContent>
                  <w:p>
                    <w:pPr>
                      <w:tabs>
                        <w:tab w:pos="1462" w:val="left" w:leader="none"/>
                        <w:tab w:pos="1520" w:val="left" w:leader="none"/>
                      </w:tabs>
                      <w:spacing w:line="235" w:lineRule="auto" w:before="0"/>
                      <w:ind w:left="0" w:right="18" w:firstLine="376"/>
                      <w:jc w:val="left"/>
                      <w:rPr>
                        <w:rFonts w:ascii="Arial"/>
                        <w:sz w:val="12"/>
                      </w:rPr>
                    </w:pPr>
                    <w:r>
                      <w:rPr>
                        <w:rFonts w:ascii="Arial"/>
                        <w:b/>
                        <w:color w:val="FFFFFF"/>
                        <w:sz w:val="12"/>
                      </w:rPr>
                      <w:t>Deliver</w:t>
                      <w:tab/>
                      <w:tab/>
                    </w:r>
                    <w:r>
                      <w:rPr>
                        <w:rFonts w:ascii="Arial"/>
                        <w:b/>
                        <w:color w:val="FFFFFF"/>
                        <w:w w:val="95"/>
                        <w:position w:val="1"/>
                        <w:sz w:val="12"/>
                      </w:rPr>
                      <w:t>Expand </w:t>
                    </w:r>
                    <w:r>
                      <w:rPr>
                        <w:rFonts w:ascii="Arial"/>
                        <w:color w:val="FFFFFF"/>
                        <w:w w:val="95"/>
                        <w:position w:val="1"/>
                        <w:sz w:val="12"/>
                      </w:rPr>
                      <w:t>early </w:t>
                    </w:r>
                    <w:r>
                      <w:rPr>
                        <w:rFonts w:ascii="Arial"/>
                        <w:color w:val="FFFFFF"/>
                        <w:w w:val="95"/>
                        <w:sz w:val="12"/>
                      </w:rPr>
                      <w:t>comprehensive,</w:t>
                    </w:r>
                    <w:r>
                      <w:rPr>
                        <w:rFonts w:ascii="Arial"/>
                        <w:color w:val="FFFFFF"/>
                        <w:spacing w:val="-19"/>
                        <w:w w:val="95"/>
                        <w:sz w:val="12"/>
                      </w:rPr>
                      <w:t> </w:t>
                    </w:r>
                    <w:r>
                      <w:rPr>
                        <w:rFonts w:ascii="Arial"/>
                        <w:color w:val="FFFFFF"/>
                        <w:w w:val="95"/>
                        <w:sz w:val="12"/>
                      </w:rPr>
                      <w:t>quality</w:t>
                      <w:tab/>
                    </w:r>
                    <w:r>
                      <w:rPr>
                        <w:rFonts w:ascii="Arial"/>
                        <w:color w:val="FFFFFF"/>
                        <w:w w:val="90"/>
                        <w:position w:val="1"/>
                        <w:sz w:val="12"/>
                      </w:rPr>
                      <w:t>intervention</w:t>
                    </w:r>
                    <w:r>
                      <w:rPr>
                        <w:rFonts w:ascii="Arial"/>
                        <w:color w:val="FFFFFF"/>
                        <w:spacing w:val="3"/>
                        <w:w w:val="90"/>
                        <w:position w:val="1"/>
                        <w:sz w:val="12"/>
                      </w:rPr>
                      <w:t> </w:t>
                    </w:r>
                    <w:r>
                      <w:rPr>
                        <w:rFonts w:ascii="Arial"/>
                        <w:color w:val="FFFFFF"/>
                        <w:w w:val="90"/>
                        <w:position w:val="1"/>
                        <w:sz w:val="12"/>
                      </w:rPr>
                      <w:t>and</w:t>
                    </w:r>
                  </w:p>
                  <w:p>
                    <w:pPr>
                      <w:tabs>
                        <w:tab w:pos="1596" w:val="left" w:leader="none"/>
                      </w:tabs>
                      <w:spacing w:line="144" w:lineRule="exact" w:before="0"/>
                      <w:ind w:left="98" w:right="0" w:firstLine="0"/>
                      <w:jc w:val="left"/>
                      <w:rPr>
                        <w:rFonts w:ascii="Arial"/>
                        <w:sz w:val="12"/>
                      </w:rPr>
                    </w:pPr>
                    <w:r>
                      <w:rPr>
                        <w:rFonts w:ascii="Arial"/>
                        <w:color w:val="FFFFFF"/>
                        <w:sz w:val="12"/>
                      </w:rPr>
                      <w:t>care</w:t>
                    </w:r>
                    <w:r>
                      <w:rPr>
                        <w:rFonts w:ascii="Arial"/>
                        <w:color w:val="FFFFFF"/>
                        <w:spacing w:val="-24"/>
                        <w:sz w:val="12"/>
                      </w:rPr>
                      <w:t> </w:t>
                    </w:r>
                    <w:r>
                      <w:rPr>
                        <w:rFonts w:ascii="Arial"/>
                        <w:color w:val="FFFFFF"/>
                        <w:sz w:val="12"/>
                      </w:rPr>
                      <w:t>and</w:t>
                    </w:r>
                    <w:r>
                      <w:rPr>
                        <w:rFonts w:ascii="Arial"/>
                        <w:color w:val="FFFFFF"/>
                        <w:spacing w:val="-22"/>
                        <w:sz w:val="12"/>
                      </w:rPr>
                      <w:t> </w:t>
                    </w:r>
                    <w:r>
                      <w:rPr>
                        <w:rFonts w:ascii="Arial"/>
                        <w:color w:val="FFFFFF"/>
                        <w:sz w:val="12"/>
                      </w:rPr>
                      <w:t>treatment</w:t>
                      <w:tab/>
                    </w:r>
                    <w:r>
                      <w:rPr>
                        <w:rFonts w:ascii="Arial"/>
                        <w:color w:val="FFFFFF"/>
                        <w:position w:val="1"/>
                        <w:sz w:val="12"/>
                      </w:rPr>
                      <w:t>prevention</w:t>
                    </w:r>
                  </w:p>
                </w:txbxContent>
              </v:textbox>
              <w10:wrap type="none"/>
            </v:shape>
            <v:shape style="position:absolute;left:2788;top:3952;width:1064;height:423" type="#_x0000_t202" filled="false" stroked="false">
              <v:textbox inset="0,0,0,0">
                <w:txbxContent>
                  <w:p>
                    <w:pPr>
                      <w:spacing w:line="252" w:lineRule="auto" w:before="0"/>
                      <w:ind w:left="-1" w:right="18" w:firstLine="0"/>
                      <w:jc w:val="center"/>
                      <w:rPr>
                        <w:rFonts w:ascii="Arial"/>
                        <w:sz w:val="12"/>
                      </w:rPr>
                    </w:pPr>
                    <w:r>
                      <w:rPr>
                        <w:rFonts w:ascii="Arial"/>
                        <w:b/>
                        <w:color w:val="FFFFFF"/>
                        <w:w w:val="90"/>
                        <w:sz w:val="12"/>
                      </w:rPr>
                      <w:t>Ensure </w:t>
                    </w:r>
                    <w:r>
                      <w:rPr>
                        <w:rFonts w:ascii="Arial"/>
                        <w:color w:val="FFFFFF"/>
                        <w:w w:val="90"/>
                        <w:sz w:val="12"/>
                      </w:rPr>
                      <w:t>equal access </w:t>
                    </w:r>
                    <w:r>
                      <w:rPr>
                        <w:rFonts w:ascii="Arial"/>
                        <w:color w:val="FFFFFF"/>
                        <w:w w:val="95"/>
                        <w:sz w:val="12"/>
                      </w:rPr>
                      <w:t>and</w:t>
                    </w:r>
                    <w:r>
                      <w:rPr>
                        <w:rFonts w:ascii="Arial"/>
                        <w:color w:val="FFFFFF"/>
                        <w:spacing w:val="-13"/>
                        <w:w w:val="95"/>
                        <w:sz w:val="12"/>
                      </w:rPr>
                      <w:t> </w:t>
                    </w:r>
                    <w:r>
                      <w:rPr>
                        <w:rFonts w:ascii="Arial"/>
                        <w:color w:val="FFFFFF"/>
                        <w:w w:val="95"/>
                        <w:sz w:val="12"/>
                      </w:rPr>
                      <w:t>outcomes</w:t>
                    </w:r>
                    <w:r>
                      <w:rPr>
                        <w:rFonts w:ascii="Arial"/>
                        <w:color w:val="FFFFFF"/>
                        <w:spacing w:val="-13"/>
                        <w:w w:val="95"/>
                        <w:sz w:val="12"/>
                      </w:rPr>
                      <w:t> </w:t>
                    </w:r>
                    <w:r>
                      <w:rPr>
                        <w:rFonts w:ascii="Arial"/>
                        <w:color w:val="FFFFFF"/>
                        <w:w w:val="95"/>
                        <w:sz w:val="12"/>
                      </w:rPr>
                      <w:t>for</w:t>
                    </w:r>
                    <w:r>
                      <w:rPr>
                        <w:rFonts w:ascii="Arial"/>
                        <w:color w:val="FFFFFF"/>
                        <w:spacing w:val="-13"/>
                        <w:w w:val="95"/>
                        <w:sz w:val="12"/>
                      </w:rPr>
                      <w:t> </w:t>
                    </w:r>
                    <w:r>
                      <w:rPr>
                        <w:rFonts w:ascii="Arial"/>
                        <w:color w:val="FFFFFF"/>
                        <w:w w:val="95"/>
                        <w:sz w:val="12"/>
                      </w:rPr>
                      <w:t>all </w:t>
                    </w:r>
                    <w:r>
                      <w:rPr>
                        <w:rFonts w:ascii="Arial"/>
                        <w:color w:val="FFFFFF"/>
                        <w:sz w:val="12"/>
                      </w:rPr>
                      <w:t>ages</w:t>
                    </w:r>
                  </w:p>
                </w:txbxContent>
              </v:textbox>
              <w10:wrap type="none"/>
            </v:shape>
            <v:shape style="position:absolute;left:1533;top:3869;width:986;height:568" type="#_x0000_t202" filled="false" stroked="false">
              <v:textbox inset="0,0,0,0">
                <w:txbxContent>
                  <w:p>
                    <w:pPr>
                      <w:spacing w:line="252" w:lineRule="auto" w:before="0"/>
                      <w:ind w:left="0" w:right="18" w:firstLine="1"/>
                      <w:jc w:val="center"/>
                      <w:rPr>
                        <w:rFonts w:ascii="Arial"/>
                        <w:sz w:val="12"/>
                      </w:rPr>
                    </w:pPr>
                    <w:r>
                      <w:rPr>
                        <w:rFonts w:ascii="Arial"/>
                        <w:b/>
                        <w:color w:val="FFFFFF"/>
                        <w:w w:val="95"/>
                        <w:sz w:val="12"/>
                      </w:rPr>
                      <w:t>Reduce</w:t>
                    </w:r>
                    <w:r>
                      <w:rPr>
                        <w:rFonts w:ascii="Arial"/>
                        <w:b/>
                        <w:color w:val="FFFFFF"/>
                        <w:spacing w:val="-22"/>
                        <w:w w:val="95"/>
                        <w:sz w:val="12"/>
                      </w:rPr>
                      <w:t> </w:t>
                    </w:r>
                    <w:r>
                      <w:rPr>
                        <w:rFonts w:ascii="Arial"/>
                        <w:color w:val="FFFFFF"/>
                        <w:w w:val="95"/>
                        <w:sz w:val="12"/>
                      </w:rPr>
                      <w:t>reliance</w:t>
                    </w:r>
                    <w:r>
                      <w:rPr>
                        <w:rFonts w:ascii="Arial"/>
                        <w:color w:val="FFFFFF"/>
                        <w:spacing w:val="-21"/>
                        <w:w w:val="95"/>
                        <w:sz w:val="12"/>
                      </w:rPr>
                      <w:t> </w:t>
                    </w:r>
                    <w:r>
                      <w:rPr>
                        <w:rFonts w:ascii="Arial"/>
                        <w:color w:val="FFFFFF"/>
                        <w:w w:val="95"/>
                        <w:sz w:val="12"/>
                      </w:rPr>
                      <w:t>on </w:t>
                    </w:r>
                    <w:r>
                      <w:rPr>
                        <w:rFonts w:ascii="Arial"/>
                        <w:color w:val="FFFFFF"/>
                        <w:sz w:val="12"/>
                      </w:rPr>
                      <w:t>hospital</w:t>
                    </w:r>
                    <w:r>
                      <w:rPr>
                        <w:rFonts w:ascii="Arial"/>
                        <w:color w:val="FFFFFF"/>
                        <w:spacing w:val="-22"/>
                        <w:sz w:val="12"/>
                      </w:rPr>
                      <w:t> </w:t>
                    </w:r>
                    <w:r>
                      <w:rPr>
                        <w:rFonts w:ascii="Arial"/>
                        <w:color w:val="FFFFFF"/>
                        <w:sz w:val="12"/>
                      </w:rPr>
                      <w:t>care</w:t>
                    </w:r>
                    <w:r>
                      <w:rPr>
                        <w:rFonts w:ascii="Arial"/>
                        <w:color w:val="FFFFFF"/>
                        <w:spacing w:val="-22"/>
                        <w:sz w:val="12"/>
                      </w:rPr>
                      <w:t> </w:t>
                    </w:r>
                    <w:r>
                      <w:rPr>
                        <w:rFonts w:ascii="Arial"/>
                        <w:color w:val="FFFFFF"/>
                        <w:sz w:val="12"/>
                      </w:rPr>
                      <w:t>and </w:t>
                    </w:r>
                    <w:r>
                      <w:rPr>
                        <w:rFonts w:ascii="Arial"/>
                        <w:b/>
                        <w:color w:val="FFFFFF"/>
                        <w:sz w:val="12"/>
                      </w:rPr>
                      <w:t>Transform </w:t>
                    </w:r>
                    <w:r>
                      <w:rPr>
                        <w:rFonts w:ascii="Arial"/>
                        <w:color w:val="FFFFFF"/>
                        <w:w w:val="90"/>
                        <w:sz w:val="12"/>
                      </w:rPr>
                      <w:t>community</w:t>
                    </w:r>
                    <w:r>
                      <w:rPr>
                        <w:rFonts w:ascii="Arial"/>
                        <w:color w:val="FFFFFF"/>
                        <w:spacing w:val="5"/>
                        <w:w w:val="90"/>
                        <w:sz w:val="12"/>
                      </w:rPr>
                      <w:t> </w:t>
                    </w:r>
                    <w:r>
                      <w:rPr>
                        <w:rFonts w:ascii="Arial"/>
                        <w:color w:val="FFFFFF"/>
                        <w:w w:val="90"/>
                        <w:sz w:val="12"/>
                      </w:rPr>
                      <w:t>services</w:t>
                    </w:r>
                  </w:p>
                </w:txbxContent>
              </v:textbox>
              <w10:wrap type="none"/>
            </v:shape>
            <v:shape style="position:absolute;left:2850;top:3207;width:2180;height:189" type="#_x0000_t202" filled="false" stroked="false">
              <v:textbox inset="0,0,0,0">
                <w:txbxContent>
                  <w:p>
                    <w:pPr>
                      <w:spacing w:line="189" w:lineRule="exact" w:before="0"/>
                      <w:ind w:left="0" w:right="0" w:firstLine="0"/>
                      <w:jc w:val="left"/>
                      <w:rPr>
                        <w:rFonts w:ascii="Arial"/>
                        <w:sz w:val="17"/>
                      </w:rPr>
                    </w:pPr>
                    <w:r>
                      <w:rPr>
                        <w:rFonts w:ascii="Arial"/>
                        <w:color w:val="002060"/>
                        <w:w w:val="95"/>
                        <w:sz w:val="17"/>
                      </w:rPr>
                      <w:t>NHS</w:t>
                    </w:r>
                    <w:r>
                      <w:rPr>
                        <w:rFonts w:ascii="Arial"/>
                        <w:color w:val="002060"/>
                        <w:spacing w:val="-24"/>
                        <w:w w:val="95"/>
                        <w:sz w:val="17"/>
                      </w:rPr>
                      <w:t> </w:t>
                    </w:r>
                    <w:r>
                      <w:rPr>
                        <w:rFonts w:ascii="Arial"/>
                        <w:color w:val="002060"/>
                        <w:w w:val="95"/>
                        <w:sz w:val="17"/>
                      </w:rPr>
                      <w:t>Long</w:t>
                    </w:r>
                    <w:r>
                      <w:rPr>
                        <w:rFonts w:ascii="Arial"/>
                        <w:color w:val="002060"/>
                        <w:spacing w:val="-27"/>
                        <w:w w:val="95"/>
                        <w:sz w:val="17"/>
                      </w:rPr>
                      <w:t> </w:t>
                    </w:r>
                    <w:r>
                      <w:rPr>
                        <w:rFonts w:ascii="Arial"/>
                        <w:color w:val="002060"/>
                        <w:spacing w:val="-5"/>
                        <w:w w:val="95"/>
                        <w:sz w:val="17"/>
                      </w:rPr>
                      <w:t>Term</w:t>
                    </w:r>
                    <w:r>
                      <w:rPr>
                        <w:rFonts w:ascii="Arial"/>
                        <w:color w:val="002060"/>
                        <w:spacing w:val="-26"/>
                        <w:w w:val="95"/>
                        <w:sz w:val="17"/>
                      </w:rPr>
                      <w:t> </w:t>
                    </w:r>
                    <w:r>
                      <w:rPr>
                        <w:rFonts w:ascii="Arial"/>
                        <w:color w:val="002060"/>
                        <w:w w:val="95"/>
                        <w:sz w:val="17"/>
                      </w:rPr>
                      <w:t>Plan</w:t>
                    </w:r>
                    <w:r>
                      <w:rPr>
                        <w:rFonts w:ascii="Arial"/>
                        <w:color w:val="002060"/>
                        <w:spacing w:val="-29"/>
                        <w:w w:val="95"/>
                        <w:sz w:val="17"/>
                      </w:rPr>
                      <w:t> </w:t>
                    </w:r>
                    <w:r>
                      <w:rPr>
                        <w:rFonts w:ascii="Arial"/>
                        <w:color w:val="002060"/>
                        <w:w w:val="95"/>
                        <w:sz w:val="17"/>
                      </w:rPr>
                      <w:t>Ambitions</w:t>
                    </w:r>
                  </w:p>
                </w:txbxContent>
              </v:textbox>
              <w10:wrap type="none"/>
            </v:shape>
            <v:shape style="position:absolute;left:1366;top:3268;width:585;height:121" type="#_x0000_t202" filled="false" stroked="false">
              <v:textbox inset="0,0,0,0">
                <w:txbxContent>
                  <w:p>
                    <w:pPr>
                      <w:spacing w:line="121" w:lineRule="exact" w:before="0"/>
                      <w:ind w:left="0" w:right="0" w:firstLine="0"/>
                      <w:jc w:val="left"/>
                      <w:rPr>
                        <w:rFonts w:ascii="Arial"/>
                        <w:sz w:val="11"/>
                      </w:rPr>
                    </w:pPr>
                    <w:r>
                      <w:rPr>
                        <w:rFonts w:ascii="Arial"/>
                        <w:color w:val="FFFFFF"/>
                        <w:w w:val="95"/>
                        <w:sz w:val="11"/>
                      </w:rPr>
                      <w:t>ICS</w:t>
                    </w:r>
                    <w:r>
                      <w:rPr>
                        <w:rFonts w:ascii="Arial"/>
                        <w:color w:val="FFFFFF"/>
                        <w:spacing w:val="-17"/>
                        <w:w w:val="95"/>
                        <w:sz w:val="11"/>
                      </w:rPr>
                      <w:t> </w:t>
                    </w:r>
                    <w:r>
                      <w:rPr>
                        <w:rFonts w:ascii="Arial"/>
                        <w:color w:val="FFFFFF"/>
                        <w:w w:val="95"/>
                        <w:sz w:val="11"/>
                      </w:rPr>
                      <w:t>Strategy</w:t>
                    </w:r>
                  </w:p>
                </w:txbxContent>
              </v:textbox>
              <w10:wrap type="none"/>
            </v:shape>
            <v:shape style="position:absolute;left:1327;top:2217;width:9857;height:890" type="#_x0000_t202" filled="false" stroked="false">
              <v:textbox inset="0,0,0,0">
                <w:txbxContent>
                  <w:p>
                    <w:pPr>
                      <w:spacing w:before="167"/>
                      <w:ind w:left="41" w:right="0" w:firstLine="0"/>
                      <w:jc w:val="left"/>
                      <w:rPr>
                        <w:rFonts w:ascii="Arial"/>
                        <w:b/>
                        <w:sz w:val="19"/>
                      </w:rPr>
                    </w:pPr>
                    <w:r>
                      <w:rPr>
                        <w:rFonts w:ascii="Arial"/>
                        <w:b/>
                        <w:color w:val="002060"/>
                        <w:sz w:val="19"/>
                      </w:rPr>
                      <w:t>Mental Health, Learning Disabilities and Autism Sector Collaborative</w:t>
                    </w:r>
                  </w:p>
                  <w:p>
                    <w:pPr>
                      <w:spacing w:line="259" w:lineRule="auto" w:before="12"/>
                      <w:ind w:left="41" w:right="0" w:firstLine="0"/>
                      <w:jc w:val="left"/>
                      <w:rPr>
                        <w:rFonts w:ascii="Arial"/>
                        <w:sz w:val="14"/>
                      </w:rPr>
                    </w:pPr>
                    <w:r>
                      <w:rPr>
                        <w:rFonts w:ascii="Arial"/>
                        <w:color w:val="002060"/>
                        <w:sz w:val="14"/>
                      </w:rPr>
                      <w:t>Our</w:t>
                    </w:r>
                    <w:r>
                      <w:rPr>
                        <w:rFonts w:ascii="Arial"/>
                        <w:color w:val="002060"/>
                        <w:spacing w:val="-23"/>
                        <w:sz w:val="14"/>
                      </w:rPr>
                      <w:t> </w:t>
                    </w:r>
                    <w:r>
                      <w:rPr>
                        <w:rFonts w:ascii="Arial"/>
                        <w:color w:val="002060"/>
                        <w:sz w:val="14"/>
                      </w:rPr>
                      <w:t>Vision:</w:t>
                    </w:r>
                    <w:r>
                      <w:rPr>
                        <w:rFonts w:ascii="Arial"/>
                        <w:color w:val="002060"/>
                        <w:spacing w:val="-24"/>
                        <w:sz w:val="14"/>
                      </w:rPr>
                      <w:t> </w:t>
                    </w:r>
                    <w:r>
                      <w:rPr>
                        <w:rFonts w:ascii="Arial"/>
                        <w:color w:val="002060"/>
                        <w:sz w:val="14"/>
                      </w:rPr>
                      <w:t>We</w:t>
                    </w:r>
                    <w:r>
                      <w:rPr>
                        <w:rFonts w:ascii="Arial"/>
                        <w:color w:val="002060"/>
                        <w:spacing w:val="-25"/>
                        <w:sz w:val="14"/>
                      </w:rPr>
                      <w:t> </w:t>
                    </w:r>
                    <w:r>
                      <w:rPr>
                        <w:rFonts w:ascii="Arial"/>
                        <w:color w:val="002060"/>
                        <w:sz w:val="14"/>
                      </w:rPr>
                      <w:t>want</w:t>
                    </w:r>
                    <w:r>
                      <w:rPr>
                        <w:rFonts w:ascii="Arial"/>
                        <w:color w:val="002060"/>
                        <w:spacing w:val="-22"/>
                        <w:sz w:val="14"/>
                      </w:rPr>
                      <w:t> </w:t>
                    </w:r>
                    <w:r>
                      <w:rPr>
                        <w:rFonts w:ascii="Arial"/>
                        <w:color w:val="002060"/>
                        <w:sz w:val="14"/>
                      </w:rPr>
                      <w:t>people</w:t>
                    </w:r>
                    <w:r>
                      <w:rPr>
                        <w:rFonts w:ascii="Arial"/>
                        <w:color w:val="002060"/>
                        <w:spacing w:val="-25"/>
                        <w:sz w:val="14"/>
                      </w:rPr>
                      <w:t> </w:t>
                    </w:r>
                    <w:r>
                      <w:rPr>
                        <w:rFonts w:ascii="Arial"/>
                        <w:color w:val="002060"/>
                        <w:sz w:val="14"/>
                      </w:rPr>
                      <w:t>of</w:t>
                    </w:r>
                    <w:r>
                      <w:rPr>
                        <w:rFonts w:ascii="Arial"/>
                        <w:color w:val="002060"/>
                        <w:spacing w:val="-22"/>
                        <w:sz w:val="14"/>
                      </w:rPr>
                      <w:t> </w:t>
                    </w:r>
                    <w:r>
                      <w:rPr>
                        <w:rFonts w:ascii="Arial"/>
                        <w:color w:val="002060"/>
                        <w:sz w:val="14"/>
                      </w:rPr>
                      <w:t>all</w:t>
                    </w:r>
                    <w:r>
                      <w:rPr>
                        <w:rFonts w:ascii="Arial"/>
                        <w:color w:val="002060"/>
                        <w:spacing w:val="-23"/>
                        <w:sz w:val="14"/>
                      </w:rPr>
                      <w:t> </w:t>
                    </w:r>
                    <w:r>
                      <w:rPr>
                        <w:rFonts w:ascii="Arial"/>
                        <w:color w:val="002060"/>
                        <w:sz w:val="14"/>
                      </w:rPr>
                      <w:t>ages</w:t>
                    </w:r>
                    <w:r>
                      <w:rPr>
                        <w:rFonts w:ascii="Arial"/>
                        <w:color w:val="002060"/>
                        <w:spacing w:val="-24"/>
                        <w:sz w:val="14"/>
                      </w:rPr>
                      <w:t> </w:t>
                    </w:r>
                    <w:r>
                      <w:rPr>
                        <w:rFonts w:ascii="Arial"/>
                        <w:color w:val="002060"/>
                        <w:sz w:val="14"/>
                      </w:rPr>
                      <w:t>who</w:t>
                    </w:r>
                    <w:r>
                      <w:rPr>
                        <w:rFonts w:ascii="Arial"/>
                        <w:color w:val="002060"/>
                        <w:spacing w:val="-22"/>
                        <w:sz w:val="14"/>
                      </w:rPr>
                      <w:t> </w:t>
                    </w:r>
                    <w:r>
                      <w:rPr>
                        <w:rFonts w:ascii="Arial"/>
                        <w:color w:val="002060"/>
                        <w:sz w:val="14"/>
                      </w:rPr>
                      <w:t>experience</w:t>
                    </w:r>
                    <w:r>
                      <w:rPr>
                        <w:rFonts w:ascii="Arial"/>
                        <w:color w:val="002060"/>
                        <w:spacing w:val="-25"/>
                        <w:sz w:val="14"/>
                      </w:rPr>
                      <w:t> </w:t>
                    </w:r>
                    <w:r>
                      <w:rPr>
                        <w:rFonts w:ascii="Arial"/>
                        <w:color w:val="002060"/>
                        <w:sz w:val="14"/>
                      </w:rPr>
                      <w:t>mental</w:t>
                    </w:r>
                    <w:r>
                      <w:rPr>
                        <w:rFonts w:ascii="Arial"/>
                        <w:color w:val="002060"/>
                        <w:spacing w:val="-25"/>
                        <w:sz w:val="14"/>
                      </w:rPr>
                      <w:t> </w:t>
                    </w:r>
                    <w:r>
                      <w:rPr>
                        <w:rFonts w:ascii="Arial"/>
                        <w:color w:val="002060"/>
                        <w:sz w:val="14"/>
                      </w:rPr>
                      <w:t>health</w:t>
                    </w:r>
                    <w:r>
                      <w:rPr>
                        <w:rFonts w:ascii="Arial"/>
                        <w:color w:val="002060"/>
                        <w:spacing w:val="-24"/>
                        <w:sz w:val="14"/>
                      </w:rPr>
                      <w:t> </w:t>
                    </w:r>
                    <w:r>
                      <w:rPr>
                        <w:rFonts w:ascii="Arial"/>
                        <w:color w:val="002060"/>
                        <w:sz w:val="14"/>
                      </w:rPr>
                      <w:t>problems,</w:t>
                    </w:r>
                    <w:r>
                      <w:rPr>
                        <w:rFonts w:ascii="Arial"/>
                        <w:color w:val="002060"/>
                        <w:spacing w:val="-24"/>
                        <w:sz w:val="14"/>
                      </w:rPr>
                      <w:t> </w:t>
                    </w:r>
                    <w:r>
                      <w:rPr>
                        <w:rFonts w:ascii="Arial"/>
                        <w:color w:val="002060"/>
                        <w:sz w:val="14"/>
                      </w:rPr>
                      <w:t>have</w:t>
                    </w:r>
                    <w:r>
                      <w:rPr>
                        <w:rFonts w:ascii="Arial"/>
                        <w:color w:val="002060"/>
                        <w:spacing w:val="-23"/>
                        <w:sz w:val="14"/>
                      </w:rPr>
                      <w:t> </w:t>
                    </w:r>
                    <w:r>
                      <w:rPr>
                        <w:rFonts w:ascii="Arial"/>
                        <w:color w:val="002060"/>
                        <w:sz w:val="14"/>
                      </w:rPr>
                      <w:t>learning</w:t>
                    </w:r>
                    <w:r>
                      <w:rPr>
                        <w:rFonts w:ascii="Arial"/>
                        <w:color w:val="002060"/>
                        <w:spacing w:val="-24"/>
                        <w:sz w:val="14"/>
                      </w:rPr>
                      <w:t> </w:t>
                    </w:r>
                    <w:r>
                      <w:rPr>
                        <w:rFonts w:ascii="Arial"/>
                        <w:color w:val="002060"/>
                        <w:sz w:val="14"/>
                      </w:rPr>
                      <w:t>disabilities</w:t>
                    </w:r>
                    <w:r>
                      <w:rPr>
                        <w:rFonts w:ascii="Arial"/>
                        <w:color w:val="002060"/>
                        <w:spacing w:val="-24"/>
                        <w:sz w:val="14"/>
                      </w:rPr>
                      <w:t> </w:t>
                    </w:r>
                    <w:r>
                      <w:rPr>
                        <w:rFonts w:ascii="Arial"/>
                        <w:color w:val="002060"/>
                        <w:sz w:val="14"/>
                      </w:rPr>
                      <w:t>and/or</w:t>
                    </w:r>
                    <w:r>
                      <w:rPr>
                        <w:rFonts w:ascii="Arial"/>
                        <w:color w:val="002060"/>
                        <w:spacing w:val="-24"/>
                        <w:sz w:val="14"/>
                      </w:rPr>
                      <w:t> </w:t>
                    </w:r>
                    <w:r>
                      <w:rPr>
                        <w:rFonts w:ascii="Arial"/>
                        <w:color w:val="002060"/>
                        <w:sz w:val="14"/>
                      </w:rPr>
                      <w:t>autism</w:t>
                    </w:r>
                    <w:r>
                      <w:rPr>
                        <w:rFonts w:ascii="Arial"/>
                        <w:color w:val="002060"/>
                        <w:spacing w:val="-23"/>
                        <w:sz w:val="14"/>
                      </w:rPr>
                      <w:t> </w:t>
                    </w:r>
                    <w:r>
                      <w:rPr>
                        <w:rFonts w:ascii="Arial"/>
                        <w:color w:val="002060"/>
                        <w:sz w:val="14"/>
                      </w:rPr>
                      <w:t>to</w:t>
                    </w:r>
                    <w:r>
                      <w:rPr>
                        <w:rFonts w:ascii="Arial"/>
                        <w:color w:val="002060"/>
                        <w:spacing w:val="-23"/>
                        <w:sz w:val="14"/>
                      </w:rPr>
                      <w:t> </w:t>
                    </w:r>
                    <w:r>
                      <w:rPr>
                        <w:rFonts w:ascii="Arial"/>
                        <w:color w:val="002060"/>
                        <w:sz w:val="14"/>
                      </w:rPr>
                      <w:t>live</w:t>
                    </w:r>
                    <w:r>
                      <w:rPr>
                        <w:rFonts w:ascii="Arial"/>
                        <w:color w:val="002060"/>
                        <w:spacing w:val="-23"/>
                        <w:sz w:val="14"/>
                      </w:rPr>
                      <w:t> </w:t>
                    </w:r>
                    <w:r>
                      <w:rPr>
                        <w:rFonts w:ascii="Arial"/>
                        <w:color w:val="002060"/>
                        <w:sz w:val="14"/>
                      </w:rPr>
                      <w:t>healthy</w:t>
                    </w:r>
                    <w:r>
                      <w:rPr>
                        <w:rFonts w:ascii="Arial"/>
                        <w:color w:val="002060"/>
                        <w:spacing w:val="-24"/>
                        <w:sz w:val="14"/>
                      </w:rPr>
                      <w:t> </w:t>
                    </w:r>
                    <w:r>
                      <w:rPr>
                        <w:rFonts w:ascii="Arial"/>
                        <w:color w:val="002060"/>
                        <w:sz w:val="14"/>
                      </w:rPr>
                      <w:t>lives,</w:t>
                    </w:r>
                    <w:r>
                      <w:rPr>
                        <w:rFonts w:ascii="Arial"/>
                        <w:color w:val="002060"/>
                        <w:spacing w:val="-22"/>
                        <w:sz w:val="14"/>
                      </w:rPr>
                      <w:t> </w:t>
                    </w:r>
                    <w:r>
                      <w:rPr>
                        <w:rFonts w:ascii="Arial"/>
                        <w:color w:val="002060"/>
                        <w:sz w:val="14"/>
                      </w:rPr>
                      <w:t>be</w:t>
                    </w:r>
                    <w:r>
                      <w:rPr>
                        <w:rFonts w:ascii="Arial"/>
                        <w:color w:val="002060"/>
                        <w:spacing w:val="-23"/>
                        <w:sz w:val="14"/>
                      </w:rPr>
                      <w:t> </w:t>
                    </w:r>
                    <w:r>
                      <w:rPr>
                        <w:rFonts w:ascii="Arial"/>
                        <w:color w:val="002060"/>
                        <w:sz w:val="14"/>
                      </w:rPr>
                      <w:t>able</w:t>
                    </w:r>
                    <w:r>
                      <w:rPr>
                        <w:rFonts w:ascii="Arial"/>
                        <w:color w:val="002060"/>
                        <w:spacing w:val="-24"/>
                        <w:sz w:val="14"/>
                      </w:rPr>
                      <w:t> </w:t>
                    </w:r>
                    <w:r>
                      <w:rPr>
                        <w:rFonts w:ascii="Arial"/>
                        <w:color w:val="002060"/>
                        <w:sz w:val="14"/>
                      </w:rPr>
                      <w:t>to</w:t>
                    </w:r>
                    <w:r>
                      <w:rPr>
                        <w:rFonts w:ascii="Arial"/>
                        <w:color w:val="002060"/>
                        <w:spacing w:val="-22"/>
                        <w:sz w:val="14"/>
                      </w:rPr>
                      <w:t> </w:t>
                    </w:r>
                    <w:r>
                      <w:rPr>
                        <w:rFonts w:ascii="Arial"/>
                        <w:color w:val="002060"/>
                        <w:sz w:val="14"/>
                      </w:rPr>
                      <w:t>achieve</w:t>
                    </w:r>
                    <w:r>
                      <w:rPr>
                        <w:rFonts w:ascii="Arial"/>
                        <w:color w:val="002060"/>
                        <w:spacing w:val="-24"/>
                        <w:sz w:val="14"/>
                      </w:rPr>
                      <w:t> </w:t>
                    </w:r>
                    <w:r>
                      <w:rPr>
                        <w:rFonts w:ascii="Arial"/>
                        <w:color w:val="002060"/>
                        <w:sz w:val="14"/>
                      </w:rPr>
                      <w:t>their goals</w:t>
                    </w:r>
                    <w:r>
                      <w:rPr>
                        <w:rFonts w:ascii="Arial"/>
                        <w:color w:val="002060"/>
                        <w:spacing w:val="-6"/>
                        <w:sz w:val="14"/>
                      </w:rPr>
                      <w:t> </w:t>
                    </w:r>
                    <w:r>
                      <w:rPr>
                        <w:rFonts w:ascii="Arial"/>
                        <w:color w:val="002060"/>
                        <w:sz w:val="14"/>
                      </w:rPr>
                      <w:t>and</w:t>
                    </w:r>
                    <w:r>
                      <w:rPr>
                        <w:rFonts w:ascii="Arial"/>
                        <w:color w:val="002060"/>
                        <w:spacing w:val="-7"/>
                        <w:sz w:val="14"/>
                      </w:rPr>
                      <w:t> </w:t>
                    </w:r>
                    <w:r>
                      <w:rPr>
                        <w:rFonts w:ascii="Arial"/>
                        <w:color w:val="002060"/>
                        <w:sz w:val="14"/>
                      </w:rPr>
                      <w:t>be</w:t>
                    </w:r>
                    <w:r>
                      <w:rPr>
                        <w:rFonts w:ascii="Arial"/>
                        <w:color w:val="002060"/>
                        <w:spacing w:val="-4"/>
                        <w:sz w:val="14"/>
                      </w:rPr>
                      <w:t> </w:t>
                    </w:r>
                    <w:r>
                      <w:rPr>
                        <w:rFonts w:ascii="Arial"/>
                        <w:color w:val="002060"/>
                        <w:sz w:val="14"/>
                      </w:rPr>
                      <w:t>accepted</w:t>
                    </w:r>
                    <w:r>
                      <w:rPr>
                        <w:rFonts w:ascii="Arial"/>
                        <w:color w:val="002060"/>
                        <w:spacing w:val="-9"/>
                        <w:sz w:val="14"/>
                      </w:rPr>
                      <w:t> </w:t>
                    </w:r>
                    <w:r>
                      <w:rPr>
                        <w:rFonts w:ascii="Arial"/>
                        <w:color w:val="002060"/>
                        <w:sz w:val="14"/>
                      </w:rPr>
                      <w:t>and</w:t>
                    </w:r>
                    <w:r>
                      <w:rPr>
                        <w:rFonts w:ascii="Arial"/>
                        <w:color w:val="002060"/>
                        <w:spacing w:val="-6"/>
                        <w:sz w:val="14"/>
                      </w:rPr>
                      <w:t> </w:t>
                    </w:r>
                    <w:r>
                      <w:rPr>
                        <w:rFonts w:ascii="Arial"/>
                        <w:color w:val="002060"/>
                        <w:sz w:val="14"/>
                      </w:rPr>
                      <w:t>supported</w:t>
                    </w:r>
                    <w:r>
                      <w:rPr>
                        <w:rFonts w:ascii="Arial"/>
                        <w:color w:val="002060"/>
                        <w:spacing w:val="-7"/>
                        <w:sz w:val="14"/>
                      </w:rPr>
                      <w:t> </w:t>
                    </w:r>
                    <w:r>
                      <w:rPr>
                        <w:rFonts w:ascii="Arial"/>
                        <w:color w:val="002060"/>
                        <w:sz w:val="14"/>
                      </w:rPr>
                      <w:t>in</w:t>
                    </w:r>
                    <w:r>
                      <w:rPr>
                        <w:rFonts w:ascii="Arial"/>
                        <w:color w:val="002060"/>
                        <w:spacing w:val="-4"/>
                        <w:sz w:val="14"/>
                      </w:rPr>
                      <w:t> </w:t>
                    </w:r>
                    <w:r>
                      <w:rPr>
                        <w:rFonts w:ascii="Arial"/>
                        <w:color w:val="002060"/>
                        <w:sz w:val="14"/>
                      </w:rPr>
                      <w:t>the</w:t>
                    </w:r>
                    <w:r>
                      <w:rPr>
                        <w:rFonts w:ascii="Arial"/>
                        <w:color w:val="002060"/>
                        <w:spacing w:val="-5"/>
                        <w:sz w:val="14"/>
                      </w:rPr>
                      <w:t> </w:t>
                    </w:r>
                    <w:r>
                      <w:rPr>
                        <w:rFonts w:ascii="Arial"/>
                        <w:color w:val="002060"/>
                        <w:sz w:val="14"/>
                      </w:rPr>
                      <w:t>communities</w:t>
                    </w:r>
                    <w:r>
                      <w:rPr>
                        <w:rFonts w:ascii="Arial"/>
                        <w:color w:val="002060"/>
                        <w:spacing w:val="-7"/>
                        <w:sz w:val="14"/>
                      </w:rPr>
                      <w:t> </w:t>
                    </w:r>
                    <w:r>
                      <w:rPr>
                        <w:rFonts w:ascii="Arial"/>
                        <w:color w:val="002060"/>
                        <w:sz w:val="14"/>
                      </w:rPr>
                      <w:t>they</w:t>
                    </w:r>
                    <w:r>
                      <w:rPr>
                        <w:rFonts w:ascii="Arial"/>
                        <w:color w:val="002060"/>
                        <w:spacing w:val="-5"/>
                        <w:sz w:val="14"/>
                      </w:rPr>
                      <w:t> </w:t>
                    </w:r>
                    <w:r>
                      <w:rPr>
                        <w:rFonts w:ascii="Arial"/>
                        <w:color w:val="002060"/>
                        <w:sz w:val="14"/>
                      </w:rPr>
                      <w:t>live</w:t>
                    </w:r>
                    <w:r>
                      <w:rPr>
                        <w:rFonts w:ascii="Arial"/>
                        <w:color w:val="002060"/>
                        <w:spacing w:val="-4"/>
                        <w:sz w:val="14"/>
                      </w:rPr>
                      <w:t> </w:t>
                    </w:r>
                    <w:r>
                      <w:rPr>
                        <w:rFonts w:ascii="Arial"/>
                        <w:color w:val="002060"/>
                        <w:sz w:val="14"/>
                      </w:rPr>
                      <w:t>in</w:t>
                    </w:r>
                  </w:p>
                </w:txbxContent>
              </v:textbox>
              <w10:wrap type="none"/>
            </v:shape>
            <v:shape style="position:absolute;left:1385;top:8251;width:5714;height:380" type="#_x0000_t202" filled="true" fillcolor="#e8e8e8" stroked="false">
              <v:textbox inset="0,0,0,0">
                <w:txbxContent>
                  <w:p>
                    <w:pPr>
                      <w:spacing w:before="49"/>
                      <w:ind w:left="78" w:right="0" w:firstLine="0"/>
                      <w:jc w:val="left"/>
                      <w:rPr>
                        <w:rFonts w:ascii="Arial"/>
                        <w:sz w:val="12"/>
                      </w:rPr>
                    </w:pPr>
                    <w:r>
                      <w:rPr>
                        <w:rFonts w:ascii="Arial"/>
                        <w:color w:val="002060"/>
                        <w:w w:val="95"/>
                        <w:sz w:val="12"/>
                      </w:rPr>
                      <w:t>Responsibilities:</w:t>
                    </w:r>
                    <w:r>
                      <w:rPr>
                        <w:rFonts w:ascii="Arial"/>
                        <w:color w:val="002060"/>
                        <w:spacing w:val="-12"/>
                        <w:w w:val="95"/>
                        <w:sz w:val="12"/>
                      </w:rPr>
                      <w:t> </w:t>
                    </w:r>
                    <w:r>
                      <w:rPr>
                        <w:rFonts w:ascii="Arial"/>
                        <w:b/>
                        <w:color w:val="002060"/>
                        <w:w w:val="95"/>
                        <w:sz w:val="12"/>
                      </w:rPr>
                      <w:t>Deliver</w:t>
                    </w:r>
                    <w:r>
                      <w:rPr>
                        <w:rFonts w:ascii="Arial"/>
                        <w:b/>
                        <w:color w:val="002060"/>
                        <w:spacing w:val="-14"/>
                        <w:w w:val="95"/>
                        <w:sz w:val="12"/>
                      </w:rPr>
                      <w:t> </w:t>
                    </w:r>
                    <w:r>
                      <w:rPr>
                        <w:rFonts w:ascii="Arial"/>
                        <w:color w:val="002060"/>
                        <w:w w:val="95"/>
                        <w:sz w:val="12"/>
                      </w:rPr>
                      <w:t>key</w:t>
                    </w:r>
                    <w:r>
                      <w:rPr>
                        <w:rFonts w:ascii="Arial"/>
                        <w:color w:val="002060"/>
                        <w:spacing w:val="-15"/>
                        <w:w w:val="95"/>
                        <w:sz w:val="12"/>
                      </w:rPr>
                      <w:t> </w:t>
                    </w:r>
                    <w:r>
                      <w:rPr>
                        <w:rFonts w:ascii="Arial"/>
                        <w:color w:val="002060"/>
                        <w:w w:val="95"/>
                        <w:sz w:val="12"/>
                      </w:rPr>
                      <w:t>targets;</w:t>
                    </w:r>
                    <w:r>
                      <w:rPr>
                        <w:rFonts w:ascii="Arial"/>
                        <w:color w:val="002060"/>
                        <w:spacing w:val="-15"/>
                        <w:w w:val="95"/>
                        <w:sz w:val="12"/>
                      </w:rPr>
                      <w:t> </w:t>
                    </w:r>
                    <w:r>
                      <w:rPr>
                        <w:rFonts w:ascii="Arial"/>
                        <w:color w:val="002060"/>
                        <w:w w:val="95"/>
                        <w:sz w:val="12"/>
                      </w:rPr>
                      <w:t>Act</w:t>
                    </w:r>
                    <w:r>
                      <w:rPr>
                        <w:rFonts w:ascii="Arial"/>
                        <w:color w:val="002060"/>
                        <w:spacing w:val="-13"/>
                        <w:w w:val="95"/>
                        <w:sz w:val="12"/>
                      </w:rPr>
                      <w:t> </w:t>
                    </w:r>
                    <w:r>
                      <w:rPr>
                        <w:rFonts w:ascii="Arial"/>
                        <w:color w:val="002060"/>
                        <w:w w:val="95"/>
                        <w:sz w:val="12"/>
                      </w:rPr>
                      <w:t>between</w:t>
                    </w:r>
                    <w:r>
                      <w:rPr>
                        <w:rFonts w:ascii="Arial"/>
                        <w:color w:val="002060"/>
                        <w:spacing w:val="-13"/>
                        <w:w w:val="95"/>
                        <w:sz w:val="12"/>
                      </w:rPr>
                      <w:t> </w:t>
                    </w:r>
                    <w:r>
                      <w:rPr>
                        <w:rFonts w:ascii="Arial"/>
                        <w:color w:val="002060"/>
                        <w:w w:val="95"/>
                        <w:sz w:val="12"/>
                      </w:rPr>
                      <w:t>provider</w:t>
                    </w:r>
                    <w:r>
                      <w:rPr>
                        <w:rFonts w:ascii="Arial"/>
                        <w:color w:val="002060"/>
                        <w:spacing w:val="-13"/>
                        <w:w w:val="95"/>
                        <w:sz w:val="12"/>
                      </w:rPr>
                      <w:t> </w:t>
                    </w:r>
                    <w:r>
                      <w:rPr>
                        <w:rFonts w:ascii="Arial"/>
                        <w:color w:val="002060"/>
                        <w:w w:val="95"/>
                        <w:sz w:val="12"/>
                      </w:rPr>
                      <w:t>members,</w:t>
                    </w:r>
                    <w:r>
                      <w:rPr>
                        <w:rFonts w:ascii="Arial"/>
                        <w:color w:val="002060"/>
                        <w:spacing w:val="-16"/>
                        <w:w w:val="95"/>
                        <w:sz w:val="12"/>
                      </w:rPr>
                      <w:t> </w:t>
                    </w:r>
                    <w:r>
                      <w:rPr>
                        <w:rFonts w:ascii="Arial"/>
                        <w:color w:val="002060"/>
                        <w:w w:val="95"/>
                        <w:sz w:val="12"/>
                      </w:rPr>
                      <w:t>place,</w:t>
                    </w:r>
                    <w:r>
                      <w:rPr>
                        <w:rFonts w:ascii="Arial"/>
                        <w:color w:val="002060"/>
                        <w:spacing w:val="-14"/>
                        <w:w w:val="95"/>
                        <w:sz w:val="12"/>
                      </w:rPr>
                      <w:t> </w:t>
                    </w:r>
                    <w:r>
                      <w:rPr>
                        <w:rFonts w:ascii="Arial"/>
                        <w:color w:val="002060"/>
                        <w:w w:val="95"/>
                        <w:sz w:val="12"/>
                      </w:rPr>
                      <w:t>and</w:t>
                    </w:r>
                    <w:r>
                      <w:rPr>
                        <w:rFonts w:ascii="Arial"/>
                        <w:color w:val="002060"/>
                        <w:spacing w:val="-13"/>
                        <w:w w:val="95"/>
                        <w:sz w:val="12"/>
                      </w:rPr>
                      <w:t> </w:t>
                    </w:r>
                    <w:r>
                      <w:rPr>
                        <w:rFonts w:ascii="Arial"/>
                        <w:color w:val="002060"/>
                        <w:w w:val="95"/>
                        <w:sz w:val="12"/>
                      </w:rPr>
                      <w:t>other</w:t>
                    </w:r>
                    <w:r>
                      <w:rPr>
                        <w:rFonts w:ascii="Arial"/>
                        <w:color w:val="002060"/>
                        <w:spacing w:val="-14"/>
                        <w:w w:val="95"/>
                        <w:sz w:val="12"/>
                      </w:rPr>
                      <w:t> </w:t>
                    </w:r>
                    <w:r>
                      <w:rPr>
                        <w:rFonts w:ascii="Arial"/>
                        <w:color w:val="002060"/>
                        <w:w w:val="95"/>
                        <w:sz w:val="12"/>
                      </w:rPr>
                      <w:t>delivery</w:t>
                    </w:r>
                    <w:r>
                      <w:rPr>
                        <w:rFonts w:ascii="Arial"/>
                        <w:color w:val="002060"/>
                        <w:spacing w:val="-12"/>
                        <w:w w:val="95"/>
                        <w:sz w:val="12"/>
                      </w:rPr>
                      <w:t> </w:t>
                    </w:r>
                    <w:r>
                      <w:rPr>
                        <w:rFonts w:ascii="Arial"/>
                        <w:color w:val="002060"/>
                        <w:w w:val="95"/>
                        <w:sz w:val="12"/>
                      </w:rPr>
                      <w:t>partners</w:t>
                    </w:r>
                    <w:r>
                      <w:rPr>
                        <w:rFonts w:ascii="Arial"/>
                        <w:color w:val="002060"/>
                        <w:spacing w:val="-13"/>
                        <w:w w:val="95"/>
                        <w:sz w:val="12"/>
                      </w:rPr>
                      <w:t> </w:t>
                    </w:r>
                    <w:r>
                      <w:rPr>
                        <w:rFonts w:ascii="Arial"/>
                        <w:color w:val="002060"/>
                        <w:w w:val="95"/>
                        <w:sz w:val="12"/>
                      </w:rPr>
                      <w:t>to</w:t>
                    </w:r>
                    <w:r>
                      <w:rPr>
                        <w:rFonts w:ascii="Arial"/>
                        <w:color w:val="002060"/>
                        <w:spacing w:val="-15"/>
                        <w:w w:val="95"/>
                        <w:sz w:val="12"/>
                      </w:rPr>
                      <w:t> </w:t>
                    </w:r>
                    <w:r>
                      <w:rPr>
                        <w:rFonts w:ascii="Arial"/>
                        <w:color w:val="002060"/>
                        <w:w w:val="95"/>
                        <w:sz w:val="12"/>
                      </w:rPr>
                      <w:t>deliver</w:t>
                    </w:r>
                  </w:p>
                  <w:p>
                    <w:pPr>
                      <w:spacing w:before="7"/>
                      <w:ind w:left="78" w:right="0" w:firstLine="0"/>
                      <w:jc w:val="left"/>
                      <w:rPr>
                        <w:rFonts w:ascii="Arial"/>
                        <w:b/>
                        <w:sz w:val="12"/>
                      </w:rPr>
                    </w:pPr>
                    <w:r>
                      <w:rPr>
                        <w:rFonts w:ascii="Arial"/>
                        <w:b/>
                        <w:color w:val="002060"/>
                        <w:sz w:val="12"/>
                      </w:rPr>
                      <w:t>transformation at scale</w:t>
                    </w:r>
                    <w:r>
                      <w:rPr>
                        <w:rFonts w:ascii="Arial"/>
                        <w:color w:val="002060"/>
                        <w:sz w:val="12"/>
                      </w:rPr>
                      <w:t>, as part of the ICS strategy; Provider and service </w:t>
                    </w:r>
                    <w:r>
                      <w:rPr>
                        <w:rFonts w:ascii="Arial"/>
                        <w:b/>
                        <w:color w:val="002060"/>
                        <w:sz w:val="12"/>
                      </w:rPr>
                      <w:t>strategic transformation</w:t>
                    </w:r>
                  </w:p>
                </w:txbxContent>
              </v:textbox>
              <v:fill type="solid"/>
              <w10:wrap type="none"/>
            </v:shape>
            <w10:wrap type="none"/>
          </v:group>
        </w:pict>
      </w:r>
      <w:r>
        <w:rPr/>
        <w:pict>
          <v:shape style="position:absolute;margin-left:41.049801pt;margin-top:121.688828pt;width:15.45pt;height:303.95pt;mso-position-horizontal-relative:page;mso-position-vertical-relative:paragraph;z-index:251873280" type="#_x0000_t202" filled="false" stroked="false">
            <v:textbox inset="0,0,0,0" style="layout-flow:vertical;mso-layout-flow-alt:bottom-to-top">
              <w:txbxContent>
                <w:p>
                  <w:pPr>
                    <w:spacing w:before="18"/>
                    <w:ind w:left="20" w:right="0" w:firstLine="0"/>
                    <w:jc w:val="left"/>
                    <w:rPr>
                      <w:rFonts w:ascii="Arial"/>
                      <w:sz w:val="13"/>
                    </w:rPr>
                  </w:pPr>
                  <w:r>
                    <w:rPr>
                      <w:rFonts w:ascii="Arial"/>
                      <w:color w:val="002060"/>
                      <w:w w:val="110"/>
                      <w:sz w:val="13"/>
                    </w:rPr>
                    <w:t>ICB Purpose: improve the lives of the people who live and work in Humber and North Yorkshire</w:t>
                  </w:r>
                </w:p>
                <w:p>
                  <w:pPr>
                    <w:spacing w:before="6"/>
                    <w:ind w:left="64" w:right="0" w:firstLine="0"/>
                    <w:jc w:val="left"/>
                    <w:rPr>
                      <w:rFonts w:ascii="Arial" w:hAnsi="Arial"/>
                      <w:sz w:val="10"/>
                    </w:rPr>
                  </w:pPr>
                  <w:r>
                    <w:rPr>
                      <w:rFonts w:ascii="Arial" w:hAnsi="Arial"/>
                      <w:color w:val="002060"/>
                      <w:w w:val="110"/>
                      <w:sz w:val="10"/>
                    </w:rPr>
                    <w:t>Improving</w:t>
                  </w:r>
                  <w:r>
                    <w:rPr>
                      <w:rFonts w:ascii="Arial" w:hAnsi="Arial"/>
                      <w:color w:val="002060"/>
                      <w:spacing w:val="-9"/>
                      <w:w w:val="110"/>
                      <w:sz w:val="10"/>
                    </w:rPr>
                    <w:t> </w:t>
                  </w:r>
                  <w:r>
                    <w:rPr>
                      <w:rFonts w:ascii="Arial" w:hAnsi="Arial"/>
                      <w:color w:val="002060"/>
                      <w:w w:val="110"/>
                      <w:sz w:val="10"/>
                    </w:rPr>
                    <w:t>outcomes</w:t>
                  </w:r>
                  <w:r>
                    <w:rPr>
                      <w:rFonts w:ascii="Arial" w:hAnsi="Arial"/>
                      <w:color w:val="002060"/>
                      <w:spacing w:val="-10"/>
                      <w:w w:val="110"/>
                      <w:sz w:val="10"/>
                    </w:rPr>
                    <w:t> </w:t>
                  </w:r>
                  <w:r>
                    <w:rPr>
                      <w:rFonts w:ascii="Arial" w:hAnsi="Arial"/>
                      <w:color w:val="002060"/>
                      <w:w w:val="110"/>
                      <w:sz w:val="10"/>
                    </w:rPr>
                    <w:t>│</w:t>
                  </w:r>
                  <w:r>
                    <w:rPr>
                      <w:rFonts w:ascii="Arial" w:hAnsi="Arial"/>
                      <w:color w:val="002060"/>
                      <w:spacing w:val="-6"/>
                      <w:w w:val="110"/>
                      <w:sz w:val="10"/>
                    </w:rPr>
                    <w:t> </w:t>
                  </w:r>
                  <w:r>
                    <w:rPr>
                      <w:rFonts w:ascii="Arial" w:hAnsi="Arial"/>
                      <w:color w:val="002060"/>
                      <w:w w:val="110"/>
                      <w:sz w:val="10"/>
                    </w:rPr>
                    <w:t>Tackling</w:t>
                  </w:r>
                  <w:r>
                    <w:rPr>
                      <w:rFonts w:ascii="Arial" w:hAnsi="Arial"/>
                      <w:color w:val="002060"/>
                      <w:spacing w:val="-9"/>
                      <w:w w:val="110"/>
                      <w:sz w:val="10"/>
                    </w:rPr>
                    <w:t> </w:t>
                  </w:r>
                  <w:r>
                    <w:rPr>
                      <w:rFonts w:ascii="Arial" w:hAnsi="Arial"/>
                      <w:color w:val="002060"/>
                      <w:w w:val="110"/>
                      <w:sz w:val="10"/>
                    </w:rPr>
                    <w:t>inequalities</w:t>
                  </w:r>
                  <w:r>
                    <w:rPr>
                      <w:rFonts w:ascii="Arial" w:hAnsi="Arial"/>
                      <w:color w:val="002060"/>
                      <w:spacing w:val="14"/>
                      <w:w w:val="110"/>
                      <w:sz w:val="10"/>
                    </w:rPr>
                    <w:t> </w:t>
                  </w:r>
                  <w:r>
                    <w:rPr>
                      <w:rFonts w:ascii="Arial" w:hAnsi="Arial"/>
                      <w:color w:val="002060"/>
                      <w:w w:val="110"/>
                      <w:sz w:val="10"/>
                    </w:rPr>
                    <w:t>│</w:t>
                  </w:r>
                  <w:r>
                    <w:rPr>
                      <w:rFonts w:ascii="Arial" w:hAnsi="Arial"/>
                      <w:color w:val="002060"/>
                      <w:spacing w:val="-7"/>
                      <w:w w:val="110"/>
                      <w:sz w:val="10"/>
                    </w:rPr>
                    <w:t> </w:t>
                  </w:r>
                  <w:r>
                    <w:rPr>
                      <w:rFonts w:ascii="Arial" w:hAnsi="Arial"/>
                      <w:color w:val="002060"/>
                      <w:w w:val="110"/>
                      <w:sz w:val="10"/>
                    </w:rPr>
                    <w:t>Enhancing</w:t>
                  </w:r>
                  <w:r>
                    <w:rPr>
                      <w:rFonts w:ascii="Arial" w:hAnsi="Arial"/>
                      <w:color w:val="002060"/>
                      <w:spacing w:val="-9"/>
                      <w:w w:val="110"/>
                      <w:sz w:val="10"/>
                    </w:rPr>
                    <w:t> </w:t>
                  </w:r>
                  <w:r>
                    <w:rPr>
                      <w:rFonts w:ascii="Arial" w:hAnsi="Arial"/>
                      <w:color w:val="002060"/>
                      <w:w w:val="110"/>
                      <w:sz w:val="10"/>
                    </w:rPr>
                    <w:t>quality</w:t>
                  </w:r>
                  <w:r>
                    <w:rPr>
                      <w:rFonts w:ascii="Arial" w:hAnsi="Arial"/>
                      <w:color w:val="002060"/>
                      <w:spacing w:val="-9"/>
                      <w:w w:val="110"/>
                      <w:sz w:val="10"/>
                    </w:rPr>
                    <w:t> </w:t>
                  </w:r>
                  <w:r>
                    <w:rPr>
                      <w:rFonts w:ascii="Arial" w:hAnsi="Arial"/>
                      <w:color w:val="002060"/>
                      <w:w w:val="110"/>
                      <w:sz w:val="10"/>
                    </w:rPr>
                    <w:t>and</w:t>
                  </w:r>
                  <w:r>
                    <w:rPr>
                      <w:rFonts w:ascii="Arial" w:hAnsi="Arial"/>
                      <w:color w:val="002060"/>
                      <w:spacing w:val="-8"/>
                      <w:w w:val="110"/>
                      <w:sz w:val="10"/>
                    </w:rPr>
                    <w:t> </w:t>
                  </w:r>
                  <w:r>
                    <w:rPr>
                      <w:rFonts w:ascii="Arial" w:hAnsi="Arial"/>
                      <w:color w:val="002060"/>
                      <w:w w:val="110"/>
                      <w:sz w:val="10"/>
                    </w:rPr>
                    <w:t>productivity</w:t>
                  </w:r>
                  <w:r>
                    <w:rPr>
                      <w:rFonts w:ascii="Arial" w:hAnsi="Arial"/>
                      <w:color w:val="002060"/>
                      <w:spacing w:val="-8"/>
                      <w:w w:val="110"/>
                      <w:sz w:val="10"/>
                    </w:rPr>
                    <w:t> </w:t>
                  </w:r>
                  <w:r>
                    <w:rPr>
                      <w:rFonts w:ascii="Arial" w:hAnsi="Arial"/>
                      <w:color w:val="002060"/>
                      <w:w w:val="110"/>
                      <w:sz w:val="10"/>
                    </w:rPr>
                    <w:t>│Supporting</w:t>
                  </w:r>
                  <w:r>
                    <w:rPr>
                      <w:rFonts w:ascii="Arial" w:hAnsi="Arial"/>
                      <w:color w:val="002060"/>
                      <w:spacing w:val="-10"/>
                      <w:w w:val="110"/>
                      <w:sz w:val="10"/>
                    </w:rPr>
                    <w:t> </w:t>
                  </w:r>
                  <w:r>
                    <w:rPr>
                      <w:rFonts w:ascii="Arial" w:hAnsi="Arial"/>
                      <w:color w:val="002060"/>
                      <w:w w:val="110"/>
                      <w:sz w:val="10"/>
                    </w:rPr>
                    <w:t>social</w:t>
                  </w:r>
                  <w:r>
                    <w:rPr>
                      <w:rFonts w:ascii="Arial" w:hAnsi="Arial"/>
                      <w:color w:val="002060"/>
                      <w:spacing w:val="-8"/>
                      <w:w w:val="110"/>
                      <w:sz w:val="10"/>
                    </w:rPr>
                    <w:t> </w:t>
                  </w:r>
                  <w:r>
                    <w:rPr>
                      <w:rFonts w:ascii="Arial" w:hAnsi="Arial"/>
                      <w:color w:val="002060"/>
                      <w:w w:val="110"/>
                      <w:sz w:val="10"/>
                    </w:rPr>
                    <w:t>and</w:t>
                  </w:r>
                  <w:r>
                    <w:rPr>
                      <w:rFonts w:ascii="Arial" w:hAnsi="Arial"/>
                      <w:color w:val="002060"/>
                      <w:spacing w:val="-7"/>
                      <w:w w:val="110"/>
                      <w:sz w:val="10"/>
                    </w:rPr>
                    <w:t> </w:t>
                  </w:r>
                  <w:r>
                    <w:rPr>
                      <w:rFonts w:ascii="Arial" w:hAnsi="Arial"/>
                      <w:color w:val="002060"/>
                      <w:w w:val="110"/>
                      <w:sz w:val="10"/>
                    </w:rPr>
                    <w:t>economic</w:t>
                  </w:r>
                  <w:r>
                    <w:rPr>
                      <w:rFonts w:ascii="Arial" w:hAnsi="Arial"/>
                      <w:color w:val="002060"/>
                      <w:spacing w:val="-11"/>
                      <w:w w:val="110"/>
                      <w:sz w:val="10"/>
                    </w:rPr>
                    <w:t> </w:t>
                  </w:r>
                  <w:r>
                    <w:rPr>
                      <w:rFonts w:ascii="Arial" w:hAnsi="Arial"/>
                      <w:color w:val="002060"/>
                      <w:w w:val="110"/>
                      <w:sz w:val="10"/>
                    </w:rPr>
                    <w:t>recovery</w:t>
                  </w:r>
                </w:p>
              </w:txbxContent>
            </v:textbox>
            <w10:wrap type="none"/>
          </v:shape>
        </w:pict>
      </w:r>
      <w:r>
        <w:rPr>
          <w:b w:val="0"/>
          <w:spacing w:val="-3"/>
          <w:sz w:val="24"/>
        </w:rPr>
        <w:t>Build </w:t>
      </w:r>
      <w:r>
        <w:rPr>
          <w:b w:val="0"/>
          <w:sz w:val="24"/>
        </w:rPr>
        <w:t>on the </w:t>
      </w:r>
      <w:r>
        <w:rPr>
          <w:b w:val="0"/>
          <w:spacing w:val="-4"/>
          <w:sz w:val="24"/>
        </w:rPr>
        <w:t>great </w:t>
      </w:r>
      <w:r>
        <w:rPr>
          <w:b w:val="0"/>
          <w:spacing w:val="-3"/>
          <w:sz w:val="24"/>
        </w:rPr>
        <w:t>clinical engagement work </w:t>
      </w:r>
      <w:r>
        <w:rPr>
          <w:b w:val="0"/>
          <w:sz w:val="24"/>
        </w:rPr>
        <w:t>led by our </w:t>
      </w:r>
      <w:r>
        <w:rPr>
          <w:b w:val="0"/>
          <w:spacing w:val="-3"/>
          <w:sz w:val="24"/>
        </w:rPr>
        <w:t>Clinical Assembly </w:t>
      </w:r>
      <w:r>
        <w:rPr>
          <w:b w:val="0"/>
          <w:spacing w:val="-4"/>
          <w:sz w:val="24"/>
        </w:rPr>
        <w:t>through </w:t>
      </w:r>
      <w:r>
        <w:rPr>
          <w:b w:val="0"/>
          <w:spacing w:val="-3"/>
          <w:sz w:val="24"/>
        </w:rPr>
        <w:t>which </w:t>
      </w:r>
      <w:r>
        <w:rPr>
          <w:b w:val="0"/>
          <w:sz w:val="24"/>
        </w:rPr>
        <w:t>we </w:t>
      </w:r>
      <w:r>
        <w:rPr>
          <w:b w:val="0"/>
          <w:spacing w:val="-3"/>
          <w:sz w:val="24"/>
        </w:rPr>
        <w:t>have welcomed many experts </w:t>
      </w:r>
      <w:r>
        <w:rPr>
          <w:b w:val="0"/>
          <w:sz w:val="24"/>
        </w:rPr>
        <w:t>to </w:t>
      </w:r>
      <w:r>
        <w:rPr>
          <w:b w:val="0"/>
          <w:spacing w:val="-4"/>
          <w:sz w:val="24"/>
        </w:rPr>
        <w:t>present </w:t>
      </w:r>
      <w:r>
        <w:rPr>
          <w:b w:val="0"/>
          <w:sz w:val="24"/>
        </w:rPr>
        <w:t>to </w:t>
      </w:r>
      <w:r>
        <w:rPr>
          <w:b w:val="0"/>
          <w:spacing w:val="-3"/>
          <w:sz w:val="24"/>
        </w:rPr>
        <w:t>clinicians </w:t>
      </w:r>
      <w:r>
        <w:rPr>
          <w:b w:val="0"/>
          <w:sz w:val="24"/>
        </w:rPr>
        <w:t>and </w:t>
      </w:r>
      <w:r>
        <w:rPr>
          <w:b w:val="0"/>
          <w:spacing w:val="-4"/>
          <w:sz w:val="24"/>
        </w:rPr>
        <w:t>professionals </w:t>
      </w:r>
      <w:r>
        <w:rPr>
          <w:b w:val="0"/>
          <w:sz w:val="24"/>
        </w:rPr>
        <w:t>on new </w:t>
      </w:r>
      <w:r>
        <w:rPr>
          <w:b w:val="0"/>
          <w:spacing w:val="-3"/>
          <w:sz w:val="24"/>
        </w:rPr>
        <w:t>and innovative models </w:t>
      </w:r>
      <w:r>
        <w:rPr>
          <w:b w:val="0"/>
          <w:sz w:val="24"/>
        </w:rPr>
        <w:t>of </w:t>
      </w:r>
      <w:r>
        <w:rPr>
          <w:b w:val="0"/>
          <w:spacing w:val="-4"/>
          <w:sz w:val="24"/>
        </w:rPr>
        <w:t>care, </w:t>
      </w:r>
      <w:r>
        <w:rPr>
          <w:b w:val="0"/>
          <w:sz w:val="24"/>
        </w:rPr>
        <w:t>and </w:t>
      </w:r>
      <w:r>
        <w:rPr>
          <w:b w:val="0"/>
          <w:spacing w:val="-3"/>
          <w:sz w:val="24"/>
        </w:rPr>
        <w:t>engage </w:t>
      </w:r>
      <w:r>
        <w:rPr>
          <w:b w:val="0"/>
          <w:sz w:val="24"/>
        </w:rPr>
        <w:t>our </w:t>
      </w:r>
      <w:r>
        <w:rPr>
          <w:b w:val="0"/>
          <w:spacing w:val="-3"/>
          <w:sz w:val="24"/>
        </w:rPr>
        <w:t>audiences </w:t>
      </w:r>
      <w:r>
        <w:rPr>
          <w:b w:val="0"/>
          <w:sz w:val="24"/>
        </w:rPr>
        <w:t>in </w:t>
      </w:r>
      <w:r>
        <w:rPr>
          <w:b w:val="0"/>
          <w:spacing w:val="-3"/>
          <w:sz w:val="24"/>
        </w:rPr>
        <w:t>rich discussion. </w:t>
      </w:r>
      <w:r>
        <w:rPr>
          <w:b w:val="0"/>
          <w:spacing w:val="-4"/>
          <w:sz w:val="24"/>
        </w:rPr>
        <w:t>Future </w:t>
      </w:r>
      <w:r>
        <w:rPr>
          <w:b w:val="0"/>
          <w:spacing w:val="-3"/>
          <w:sz w:val="24"/>
        </w:rPr>
        <w:t>topics under consideration include: </w:t>
      </w:r>
      <w:r>
        <w:rPr>
          <w:b w:val="0"/>
          <w:sz w:val="24"/>
        </w:rPr>
        <w:t>all age </w:t>
      </w:r>
      <w:r>
        <w:rPr>
          <w:b w:val="0"/>
          <w:spacing w:val="-3"/>
          <w:sz w:val="24"/>
        </w:rPr>
        <w:t>pathway </w:t>
      </w:r>
      <w:r>
        <w:rPr>
          <w:b w:val="0"/>
          <w:sz w:val="24"/>
        </w:rPr>
        <w:t>for </w:t>
      </w:r>
      <w:r>
        <w:rPr>
          <w:b w:val="0"/>
          <w:spacing w:val="-3"/>
          <w:sz w:val="24"/>
        </w:rPr>
        <w:t>eating </w:t>
      </w:r>
      <w:r>
        <w:rPr>
          <w:b w:val="0"/>
          <w:spacing w:val="-4"/>
          <w:sz w:val="24"/>
        </w:rPr>
        <w:t>disorders </w:t>
      </w:r>
      <w:r>
        <w:rPr>
          <w:b w:val="0"/>
          <w:spacing w:val="-3"/>
          <w:sz w:val="24"/>
        </w:rPr>
        <w:t>including </w:t>
      </w:r>
      <w:r>
        <w:rPr>
          <w:b w:val="0"/>
          <w:sz w:val="24"/>
        </w:rPr>
        <w:t>an </w:t>
      </w:r>
      <w:r>
        <w:rPr>
          <w:b w:val="0"/>
          <w:spacing w:val="-3"/>
          <w:sz w:val="24"/>
        </w:rPr>
        <w:t>update on ARFID </w:t>
      </w:r>
      <w:r>
        <w:rPr>
          <w:b w:val="0"/>
          <w:sz w:val="24"/>
        </w:rPr>
        <w:t>in </w:t>
      </w:r>
      <w:r>
        <w:rPr>
          <w:b w:val="0"/>
          <w:spacing w:val="-3"/>
          <w:sz w:val="24"/>
        </w:rPr>
        <w:t>CAMHS; needs </w:t>
      </w:r>
      <w:r>
        <w:rPr>
          <w:b w:val="0"/>
          <w:sz w:val="24"/>
        </w:rPr>
        <w:t>led </w:t>
      </w:r>
      <w:r>
        <w:rPr>
          <w:b w:val="0"/>
          <w:spacing w:val="-3"/>
          <w:sz w:val="24"/>
        </w:rPr>
        <w:t>transition </w:t>
      </w:r>
      <w:r>
        <w:rPr>
          <w:b w:val="0"/>
          <w:spacing w:val="-4"/>
          <w:sz w:val="24"/>
        </w:rPr>
        <w:t>from </w:t>
      </w:r>
      <w:r>
        <w:rPr>
          <w:b w:val="0"/>
          <w:spacing w:val="-3"/>
          <w:sz w:val="24"/>
        </w:rPr>
        <w:t>CAMHS </w:t>
      </w:r>
      <w:r>
        <w:rPr>
          <w:b w:val="0"/>
          <w:sz w:val="24"/>
        </w:rPr>
        <w:t>to </w:t>
      </w:r>
      <w:r>
        <w:rPr>
          <w:b w:val="0"/>
          <w:spacing w:val="-3"/>
          <w:sz w:val="24"/>
        </w:rPr>
        <w:t>Adult services; </w:t>
      </w:r>
      <w:r>
        <w:rPr>
          <w:b w:val="0"/>
          <w:sz w:val="24"/>
        </w:rPr>
        <w:t>a </w:t>
      </w:r>
      <w:r>
        <w:rPr>
          <w:b w:val="0"/>
          <w:spacing w:val="-3"/>
          <w:sz w:val="24"/>
        </w:rPr>
        <w:t>focus </w:t>
      </w:r>
      <w:r>
        <w:rPr>
          <w:b w:val="0"/>
          <w:sz w:val="24"/>
        </w:rPr>
        <w:t>on </w:t>
      </w:r>
      <w:r>
        <w:rPr>
          <w:b w:val="0"/>
          <w:spacing w:val="-4"/>
          <w:sz w:val="24"/>
        </w:rPr>
        <w:t>carers for </w:t>
      </w:r>
      <w:r>
        <w:rPr>
          <w:b w:val="0"/>
          <w:spacing w:val="-5"/>
          <w:sz w:val="24"/>
        </w:rPr>
        <w:t>people involved </w:t>
      </w:r>
      <w:r>
        <w:rPr>
          <w:b w:val="0"/>
          <w:spacing w:val="-3"/>
          <w:sz w:val="24"/>
        </w:rPr>
        <w:t>in </w:t>
      </w:r>
      <w:r>
        <w:rPr>
          <w:b w:val="0"/>
          <w:spacing w:val="-5"/>
          <w:sz w:val="24"/>
        </w:rPr>
        <w:t>mental health services; </w:t>
      </w:r>
      <w:r>
        <w:rPr>
          <w:b w:val="0"/>
          <w:spacing w:val="-4"/>
          <w:sz w:val="24"/>
        </w:rPr>
        <w:t>new </w:t>
      </w:r>
      <w:r>
        <w:rPr>
          <w:b w:val="0"/>
          <w:spacing w:val="-5"/>
          <w:sz w:val="24"/>
        </w:rPr>
        <w:t>models </w:t>
      </w:r>
      <w:r>
        <w:rPr>
          <w:b w:val="0"/>
          <w:spacing w:val="-3"/>
          <w:sz w:val="24"/>
        </w:rPr>
        <w:t>of </w:t>
      </w:r>
      <w:r>
        <w:rPr>
          <w:b w:val="0"/>
          <w:spacing w:val="-5"/>
          <w:sz w:val="24"/>
        </w:rPr>
        <w:t>care </w:t>
      </w:r>
      <w:r>
        <w:rPr>
          <w:b w:val="0"/>
          <w:spacing w:val="-3"/>
          <w:sz w:val="24"/>
        </w:rPr>
        <w:t>in </w:t>
      </w:r>
      <w:r>
        <w:rPr>
          <w:b w:val="0"/>
          <w:spacing w:val="-5"/>
          <w:sz w:val="24"/>
        </w:rPr>
        <w:t>Mental Health; </w:t>
      </w:r>
      <w:r>
        <w:rPr>
          <w:b w:val="0"/>
          <w:spacing w:val="-4"/>
          <w:sz w:val="24"/>
        </w:rPr>
        <w:t>and</w:t>
      </w:r>
      <w:r>
        <w:rPr>
          <w:b w:val="0"/>
          <w:spacing w:val="-43"/>
          <w:sz w:val="24"/>
        </w:rPr>
        <w:t> </w:t>
      </w:r>
      <w:r>
        <w:rPr>
          <w:b w:val="0"/>
          <w:spacing w:val="-5"/>
          <w:sz w:val="24"/>
        </w:rPr>
        <w:t>ADHD.</w:t>
      </w:r>
    </w:p>
    <w:p>
      <w:pPr>
        <w:spacing w:after="0" w:line="223" w:lineRule="auto"/>
        <w:jc w:val="left"/>
        <w:rPr>
          <w:sz w:val="24"/>
        </w:rPr>
        <w:sectPr>
          <w:pgSz w:w="11910" w:h="16840"/>
          <w:pgMar w:header="366" w:footer="0" w:top="1260" w:bottom="420" w:left="0" w:right="0"/>
        </w:sectPr>
      </w:pPr>
    </w:p>
    <w:p>
      <w:pPr>
        <w:pStyle w:val="BodyText"/>
        <w:spacing w:before="6"/>
        <w:rPr>
          <w:b w:val="0"/>
          <w:sz w:val="16"/>
        </w:rPr>
      </w:pPr>
    </w:p>
    <w:p>
      <w:pPr>
        <w:pStyle w:val="Heading1"/>
        <w:ind w:left="1644"/>
      </w:pPr>
      <w:bookmarkStart w:name="_TOC_250000" w:id="9"/>
      <w:bookmarkEnd w:id="9"/>
      <w:r>
        <w:rPr>
          <w:color w:val="253776"/>
        </w:rPr>
        <w:t>Meet the Team</w:t>
      </w:r>
    </w:p>
    <w:p>
      <w:pPr>
        <w:pStyle w:val="BodyText"/>
        <w:spacing w:before="11"/>
        <w:rPr>
          <w:b/>
          <w:sz w:val="21"/>
        </w:rPr>
      </w:pPr>
    </w:p>
    <w:p>
      <w:pPr>
        <w:spacing w:after="0"/>
        <w:rPr>
          <w:sz w:val="21"/>
        </w:rPr>
        <w:sectPr>
          <w:pgSz w:w="11910" w:h="16840"/>
          <w:pgMar w:header="366" w:footer="0" w:top="1260" w:bottom="420" w:left="0" w:right="0"/>
        </w:sect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spacing w:line="237" w:lineRule="auto" w:before="231"/>
        <w:ind w:left="1611" w:right="0" w:firstLine="0"/>
        <w:jc w:val="left"/>
        <w:rPr>
          <w:b w:val="0"/>
          <w:sz w:val="24"/>
        </w:rPr>
      </w:pPr>
      <w:r>
        <w:rPr>
          <w:b/>
          <w:color w:val="475C6D"/>
          <w:spacing w:val="-5"/>
          <w:sz w:val="24"/>
        </w:rPr>
        <w:t>Michele Moran, </w:t>
      </w:r>
      <w:r>
        <w:rPr>
          <w:b w:val="0"/>
          <w:spacing w:val="-4"/>
          <w:sz w:val="24"/>
        </w:rPr>
        <w:t>Chief </w:t>
      </w:r>
      <w:r>
        <w:rPr>
          <w:b w:val="0"/>
          <w:spacing w:val="-5"/>
          <w:sz w:val="24"/>
        </w:rPr>
        <w:t>Executive, Humber </w:t>
      </w:r>
      <w:r>
        <w:rPr>
          <w:b w:val="0"/>
          <w:spacing w:val="-9"/>
          <w:sz w:val="24"/>
        </w:rPr>
        <w:t>Teaching </w:t>
      </w:r>
      <w:r>
        <w:rPr>
          <w:b w:val="0"/>
          <w:spacing w:val="-4"/>
          <w:sz w:val="24"/>
        </w:rPr>
        <w:t>NHS </w:t>
      </w:r>
      <w:r>
        <w:rPr>
          <w:b w:val="0"/>
          <w:spacing w:val="-5"/>
          <w:sz w:val="24"/>
        </w:rPr>
        <w:t>Foundation </w:t>
      </w:r>
      <w:r>
        <w:rPr>
          <w:b w:val="0"/>
          <w:spacing w:val="-13"/>
          <w:sz w:val="24"/>
        </w:rPr>
        <w:t>Trust</w:t>
      </w:r>
    </w:p>
    <w:p>
      <w:pPr>
        <w:pStyle w:val="BodyText"/>
        <w:spacing w:line="237" w:lineRule="auto" w:before="95"/>
        <w:ind w:left="889" w:right="939"/>
        <w:rPr>
          <w:b w:val="0"/>
        </w:rPr>
      </w:pPr>
      <w:r>
        <w:rPr/>
        <w:br w:type="column"/>
      </w:r>
      <w:r>
        <w:rPr>
          <w:b w:val="0"/>
          <w:spacing w:val="-5"/>
        </w:rPr>
        <w:t>Michele </w:t>
      </w:r>
      <w:r>
        <w:rPr>
          <w:b w:val="0"/>
          <w:spacing w:val="-3"/>
        </w:rPr>
        <w:t>is </w:t>
      </w:r>
      <w:r>
        <w:rPr>
          <w:b w:val="0"/>
        </w:rPr>
        <w:t>a </w:t>
      </w:r>
      <w:r>
        <w:rPr>
          <w:b w:val="0"/>
          <w:spacing w:val="-5"/>
        </w:rPr>
        <w:t>Nurse, Midwife </w:t>
      </w:r>
      <w:r>
        <w:rPr>
          <w:b w:val="0"/>
          <w:spacing w:val="-4"/>
        </w:rPr>
        <w:t>and </w:t>
      </w:r>
      <w:r>
        <w:rPr>
          <w:b w:val="0"/>
          <w:spacing w:val="-5"/>
        </w:rPr>
        <w:t>Health Visitor </w:t>
      </w:r>
      <w:r>
        <w:rPr>
          <w:b w:val="0"/>
          <w:spacing w:val="-3"/>
        </w:rPr>
        <w:t>by </w:t>
      </w:r>
      <w:r>
        <w:rPr>
          <w:b w:val="0"/>
          <w:spacing w:val="-6"/>
        </w:rPr>
        <w:t>background </w:t>
      </w:r>
      <w:r>
        <w:rPr>
          <w:b w:val="0"/>
          <w:spacing w:val="-4"/>
        </w:rPr>
        <w:t>and has </w:t>
      </w:r>
      <w:r>
        <w:rPr>
          <w:b w:val="0"/>
          <w:spacing w:val="-5"/>
        </w:rPr>
        <w:t>more </w:t>
      </w:r>
      <w:r>
        <w:rPr>
          <w:b w:val="0"/>
          <w:spacing w:val="-4"/>
        </w:rPr>
        <w:t>than </w:t>
      </w:r>
      <w:r>
        <w:rPr>
          <w:b w:val="0"/>
          <w:spacing w:val="-3"/>
        </w:rPr>
        <w:t>35 </w:t>
      </w:r>
      <w:r>
        <w:rPr>
          <w:b w:val="0"/>
          <w:spacing w:val="-5"/>
        </w:rPr>
        <w:t>years’ experience </w:t>
      </w:r>
      <w:r>
        <w:rPr>
          <w:b w:val="0"/>
          <w:spacing w:val="-3"/>
        </w:rPr>
        <w:t>of </w:t>
      </w:r>
      <w:r>
        <w:rPr>
          <w:b w:val="0"/>
          <w:spacing w:val="-5"/>
        </w:rPr>
        <w:t>front-line roles in </w:t>
      </w:r>
      <w:r>
        <w:rPr>
          <w:b w:val="0"/>
          <w:spacing w:val="-4"/>
        </w:rPr>
        <w:t>NHS </w:t>
      </w:r>
      <w:r>
        <w:rPr>
          <w:b w:val="0"/>
          <w:spacing w:val="-5"/>
        </w:rPr>
        <w:t>management </w:t>
      </w:r>
      <w:r>
        <w:rPr>
          <w:b w:val="0"/>
          <w:spacing w:val="-4"/>
        </w:rPr>
        <w:t>and </w:t>
      </w:r>
      <w:r>
        <w:rPr>
          <w:b w:val="0"/>
          <w:spacing w:val="-5"/>
        </w:rPr>
        <w:t>care. Michele </w:t>
      </w:r>
      <w:r>
        <w:rPr>
          <w:b w:val="0"/>
          <w:spacing w:val="-4"/>
        </w:rPr>
        <w:t>was </w:t>
      </w:r>
      <w:r>
        <w:rPr>
          <w:b w:val="0"/>
          <w:spacing w:val="-5"/>
        </w:rPr>
        <w:t>appointed </w:t>
      </w:r>
      <w:r>
        <w:rPr>
          <w:b w:val="0"/>
          <w:spacing w:val="-3"/>
        </w:rPr>
        <w:t>to </w:t>
      </w:r>
      <w:r>
        <w:rPr>
          <w:b w:val="0"/>
          <w:spacing w:val="-4"/>
        </w:rPr>
        <w:t>the </w:t>
      </w:r>
      <w:r>
        <w:rPr>
          <w:b w:val="0"/>
          <w:spacing w:val="-7"/>
        </w:rPr>
        <w:t>role </w:t>
      </w:r>
      <w:r>
        <w:rPr>
          <w:b w:val="0"/>
          <w:spacing w:val="-3"/>
        </w:rPr>
        <w:t>of </w:t>
      </w:r>
      <w:r>
        <w:rPr>
          <w:b w:val="0"/>
          <w:spacing w:val="-4"/>
        </w:rPr>
        <w:t>Chief </w:t>
      </w:r>
      <w:r>
        <w:rPr>
          <w:b w:val="0"/>
          <w:spacing w:val="-5"/>
        </w:rPr>
        <w:t>Executive </w:t>
      </w:r>
      <w:r>
        <w:rPr>
          <w:b w:val="0"/>
          <w:spacing w:val="-3"/>
        </w:rPr>
        <w:t>at </w:t>
      </w:r>
      <w:r>
        <w:rPr>
          <w:b w:val="0"/>
          <w:spacing w:val="-5"/>
        </w:rPr>
        <w:t>Humber </w:t>
      </w:r>
      <w:r>
        <w:rPr>
          <w:b w:val="0"/>
          <w:spacing w:val="-3"/>
        </w:rPr>
        <w:t>on </w:t>
      </w:r>
      <w:r>
        <w:rPr>
          <w:b w:val="0"/>
        </w:rPr>
        <w:t>a </w:t>
      </w:r>
      <w:r>
        <w:rPr>
          <w:b w:val="0"/>
          <w:spacing w:val="-5"/>
        </w:rPr>
        <w:t>permanent </w:t>
      </w:r>
      <w:r>
        <w:rPr>
          <w:b w:val="0"/>
          <w:spacing w:val="-4"/>
        </w:rPr>
        <w:t>basis </w:t>
      </w:r>
      <w:r>
        <w:rPr>
          <w:b w:val="0"/>
          <w:spacing w:val="-3"/>
        </w:rPr>
        <w:t>in </w:t>
      </w:r>
      <w:r>
        <w:rPr>
          <w:b w:val="0"/>
          <w:spacing w:val="-5"/>
        </w:rPr>
        <w:t>February </w:t>
      </w:r>
      <w:r>
        <w:rPr>
          <w:b w:val="0"/>
          <w:spacing w:val="-4"/>
        </w:rPr>
        <w:t>2017. Prior </w:t>
      </w:r>
      <w:r>
        <w:rPr>
          <w:b w:val="0"/>
          <w:spacing w:val="-3"/>
        </w:rPr>
        <w:t>to </w:t>
      </w:r>
      <w:r>
        <w:rPr>
          <w:b w:val="0"/>
          <w:spacing w:val="-4"/>
        </w:rPr>
        <w:t>this </w:t>
      </w:r>
      <w:r>
        <w:rPr>
          <w:b w:val="0"/>
          <w:spacing w:val="-5"/>
        </w:rPr>
        <w:t>Michele </w:t>
      </w:r>
      <w:r>
        <w:rPr>
          <w:b w:val="0"/>
          <w:spacing w:val="-4"/>
        </w:rPr>
        <w:t>was Chief </w:t>
      </w:r>
      <w:r>
        <w:rPr>
          <w:b w:val="0"/>
          <w:spacing w:val="-5"/>
        </w:rPr>
        <w:t>Executive </w:t>
      </w:r>
      <w:r>
        <w:rPr>
          <w:b w:val="0"/>
          <w:spacing w:val="-3"/>
        </w:rPr>
        <w:t>in </w:t>
      </w:r>
      <w:r>
        <w:rPr>
          <w:b w:val="0"/>
          <w:spacing w:val="-5"/>
        </w:rPr>
        <w:t>Manchester </w:t>
      </w:r>
      <w:r>
        <w:rPr>
          <w:b w:val="0"/>
          <w:spacing w:val="-4"/>
        </w:rPr>
        <w:t>for four </w:t>
      </w:r>
      <w:r>
        <w:rPr>
          <w:b w:val="0"/>
          <w:spacing w:val="-5"/>
        </w:rPr>
        <w:t>years. Michele served </w:t>
      </w:r>
      <w:r>
        <w:rPr>
          <w:b w:val="0"/>
          <w:spacing w:val="-3"/>
        </w:rPr>
        <w:t>as </w:t>
      </w:r>
      <w:r>
        <w:rPr>
          <w:b w:val="0"/>
          <w:spacing w:val="-5"/>
        </w:rPr>
        <w:t>Deputy </w:t>
      </w:r>
      <w:r>
        <w:rPr>
          <w:b w:val="0"/>
          <w:spacing w:val="-4"/>
        </w:rPr>
        <w:t>Chief </w:t>
      </w:r>
      <w:r>
        <w:rPr>
          <w:b w:val="0"/>
          <w:spacing w:val="-5"/>
        </w:rPr>
        <w:t>Executive/Chief Operating Officer/ </w:t>
      </w:r>
      <w:r>
        <w:rPr>
          <w:b w:val="0"/>
          <w:spacing w:val="-4"/>
        </w:rPr>
        <w:t>Chief Nurse </w:t>
      </w:r>
      <w:r>
        <w:rPr>
          <w:b w:val="0"/>
          <w:spacing w:val="-3"/>
        </w:rPr>
        <w:t>at </w:t>
      </w:r>
      <w:r>
        <w:rPr>
          <w:b w:val="0"/>
          <w:spacing w:val="-4"/>
        </w:rPr>
        <w:t>Leeds and </w:t>
      </w:r>
      <w:r>
        <w:rPr>
          <w:b w:val="0"/>
          <w:spacing w:val="-10"/>
        </w:rPr>
        <w:t>York </w:t>
      </w:r>
      <w:r>
        <w:rPr>
          <w:b w:val="0"/>
          <w:spacing w:val="-5"/>
        </w:rPr>
        <w:t>Partnership </w:t>
      </w:r>
      <w:r>
        <w:rPr>
          <w:b w:val="0"/>
          <w:spacing w:val="-4"/>
        </w:rPr>
        <w:t>NHS </w:t>
      </w:r>
      <w:r>
        <w:rPr>
          <w:b w:val="0"/>
          <w:spacing w:val="-5"/>
        </w:rPr>
        <w:t>Foundation </w:t>
      </w:r>
      <w:r>
        <w:rPr>
          <w:b w:val="0"/>
          <w:spacing w:val="-9"/>
        </w:rPr>
        <w:t>Trust </w:t>
      </w:r>
      <w:r>
        <w:rPr>
          <w:b w:val="0"/>
          <w:spacing w:val="-4"/>
        </w:rPr>
        <w:t>for seven </w:t>
      </w:r>
      <w:r>
        <w:rPr>
          <w:b w:val="0"/>
          <w:spacing w:val="-5"/>
        </w:rPr>
        <w:t>years.</w:t>
      </w:r>
    </w:p>
    <w:p>
      <w:pPr>
        <w:pStyle w:val="BodyText"/>
        <w:spacing w:line="237" w:lineRule="auto" w:before="115"/>
        <w:ind w:left="889" w:right="1278"/>
        <w:rPr>
          <w:b w:val="0"/>
        </w:rPr>
      </w:pPr>
      <w:r>
        <w:rPr/>
        <w:pict>
          <v:group style="position:absolute;margin-left:76.068497pt;margin-top:-112.696922pt;width:128.0500pt;height:128.0500pt;mso-position-horizontal-relative:page;mso-position-vertical-relative:paragraph;z-index:251874304" coordorigin="1521,-2254" coordsize="2561,2561">
            <v:shape style="position:absolute;left:1847;top:-2163;width:1909;height:2368" type="#_x0000_t75" stroked="false">
              <v:imagedata r:id="rId157" o:title=""/>
            </v:shape>
            <v:shape style="position:absolute;left:1605;top:-2171;width:2393;height:2393" coordorigin="1605,-2170" coordsize="2393,2393" path="m2801,223l2877,220,2952,213,3025,202,3096,186,3166,166,3234,142,3300,114,3364,82,3426,47,3485,8,3542,-34,3596,-79,3647,-128,3696,-179,3741,-234,3783,-290,3822,-350,3858,-411,3889,-475,3917,-541,3941,-609,3961,-679,3977,-751,3989,-824,3995,-898,3998,-974,3995,-1050,3989,-1124,3977,-1197,3961,-1268,3941,-1338,3917,-1406,3889,-1472,3858,-1536,3822,-1598,3783,-1657,3741,-1714,3696,-1768,3647,-1820,3596,-1868,3542,-1914,3485,-1956,3426,-1995,3364,-2030,3300,-2062,3234,-2090,3166,-2114,3096,-2134,3025,-2149,2952,-2161,2877,-2168,2801,-2170,2726,-2168,2651,-2161,2578,-2149,2507,-2134,2437,-2114,2369,-2090,2303,-2062,2239,-2030,2177,-1995,2118,-1956,2061,-1914,2007,-1868,1955,-1820,1907,-1768,1862,-1714,1819,-1657,1781,-1598,1745,-1536,1714,-1472,1686,-1406,1662,-1338,1642,-1268,1626,-1197,1614,-1124,1607,-1050,1605,-974,1607,-898,1614,-824,1626,-751,1642,-679,1662,-609,1686,-541,1714,-475,1745,-411,1781,-350,1819,-290,1862,-234,1907,-179,1955,-128,2007,-79,2061,-34,2118,8,2177,47,2239,82,2303,114,2369,142,2437,166,2507,186,2578,202,2651,213,2726,220,2801,223xe" filled="false" stroked="true" strokeweight="8.370pt" strokecolor="#bddc99">
              <v:path arrowok="t"/>
              <v:stroke dashstyle="solid"/>
            </v:shape>
            <w10:wrap type="none"/>
          </v:group>
        </w:pict>
      </w:r>
      <w:r>
        <w:rPr>
          <w:b w:val="0"/>
          <w:spacing w:val="-5"/>
        </w:rPr>
        <w:t>Michele </w:t>
      </w:r>
      <w:r>
        <w:rPr>
          <w:b w:val="0"/>
          <w:spacing w:val="-4"/>
        </w:rPr>
        <w:t>has </w:t>
      </w:r>
      <w:r>
        <w:rPr>
          <w:b w:val="0"/>
          <w:spacing w:val="-5"/>
        </w:rPr>
        <w:t>extensive experience across </w:t>
      </w:r>
      <w:r>
        <w:rPr>
          <w:b w:val="0"/>
          <w:spacing w:val="-4"/>
        </w:rPr>
        <w:t>all </w:t>
      </w:r>
      <w:r>
        <w:rPr>
          <w:b w:val="0"/>
          <w:spacing w:val="-5"/>
        </w:rPr>
        <w:t>sectors </w:t>
      </w:r>
      <w:r>
        <w:rPr>
          <w:b w:val="0"/>
          <w:spacing w:val="-3"/>
        </w:rPr>
        <w:t>in </w:t>
      </w:r>
      <w:r>
        <w:rPr>
          <w:b w:val="0"/>
          <w:spacing w:val="-5"/>
        </w:rPr>
        <w:t>the </w:t>
      </w:r>
      <w:r>
        <w:rPr>
          <w:b w:val="0"/>
          <w:spacing w:val="-4"/>
        </w:rPr>
        <w:t>NHS, with </w:t>
      </w:r>
      <w:r>
        <w:rPr>
          <w:b w:val="0"/>
          <w:spacing w:val="-5"/>
        </w:rPr>
        <w:t>substantial experience </w:t>
      </w:r>
      <w:r>
        <w:rPr>
          <w:b w:val="0"/>
          <w:spacing w:val="-3"/>
        </w:rPr>
        <w:t>in </w:t>
      </w:r>
      <w:r>
        <w:rPr>
          <w:b w:val="0"/>
          <w:spacing w:val="-5"/>
        </w:rPr>
        <w:t>integrating systems and </w:t>
      </w:r>
      <w:r>
        <w:rPr>
          <w:b w:val="0"/>
          <w:spacing w:val="-3"/>
        </w:rPr>
        <w:t>is an </w:t>
      </w:r>
      <w:r>
        <w:rPr>
          <w:b w:val="0"/>
          <w:spacing w:val="-5"/>
        </w:rPr>
        <w:t>advocate </w:t>
      </w:r>
      <w:r>
        <w:rPr>
          <w:b w:val="0"/>
          <w:spacing w:val="-4"/>
        </w:rPr>
        <w:t>for </w:t>
      </w:r>
      <w:r>
        <w:rPr>
          <w:b w:val="0"/>
          <w:spacing w:val="-5"/>
        </w:rPr>
        <w:t>integrated care, speaking </w:t>
      </w:r>
      <w:r>
        <w:rPr>
          <w:b w:val="0"/>
          <w:spacing w:val="-3"/>
        </w:rPr>
        <w:t>at </w:t>
      </w:r>
      <w:r>
        <w:rPr>
          <w:b w:val="0"/>
          <w:spacing w:val="-4"/>
        </w:rPr>
        <w:t>many</w:t>
      </w:r>
      <w:r>
        <w:rPr>
          <w:b w:val="0"/>
          <w:spacing w:val="-37"/>
        </w:rPr>
        <w:t> </w:t>
      </w:r>
      <w:r>
        <w:rPr>
          <w:b w:val="0"/>
          <w:spacing w:val="-5"/>
        </w:rPr>
        <w:t>national conferences </w:t>
      </w:r>
      <w:r>
        <w:rPr>
          <w:b w:val="0"/>
          <w:spacing w:val="-3"/>
        </w:rPr>
        <w:t>on </w:t>
      </w:r>
      <w:r>
        <w:rPr>
          <w:b w:val="0"/>
          <w:spacing w:val="-5"/>
        </w:rPr>
        <w:t>collaboration </w:t>
      </w:r>
      <w:r>
        <w:rPr>
          <w:b w:val="0"/>
          <w:spacing w:val="-3"/>
        </w:rPr>
        <w:t>in </w:t>
      </w:r>
      <w:r>
        <w:rPr>
          <w:b w:val="0"/>
          <w:spacing w:val="-5"/>
        </w:rPr>
        <w:t>care. Michele </w:t>
      </w:r>
      <w:r>
        <w:rPr>
          <w:b w:val="0"/>
          <w:spacing w:val="-3"/>
        </w:rPr>
        <w:t>is </w:t>
      </w:r>
      <w:r>
        <w:rPr>
          <w:b w:val="0"/>
          <w:spacing w:val="-4"/>
        </w:rPr>
        <w:t>Chair </w:t>
      </w:r>
      <w:r>
        <w:rPr>
          <w:b w:val="0"/>
          <w:spacing w:val="-3"/>
        </w:rPr>
        <w:t>of </w:t>
      </w:r>
      <w:r>
        <w:rPr>
          <w:b w:val="0"/>
          <w:spacing w:val="-5"/>
        </w:rPr>
        <w:t>the </w:t>
      </w:r>
      <w:r>
        <w:rPr>
          <w:b w:val="0"/>
          <w:spacing w:val="-8"/>
        </w:rPr>
        <w:t>Yorkshire </w:t>
      </w:r>
      <w:r>
        <w:rPr>
          <w:b w:val="0"/>
          <w:spacing w:val="-4"/>
        </w:rPr>
        <w:t>and </w:t>
      </w:r>
      <w:r>
        <w:rPr>
          <w:b w:val="0"/>
          <w:spacing w:val="-5"/>
        </w:rPr>
        <w:t>Humber Clinical Research</w:t>
      </w:r>
      <w:r>
        <w:rPr>
          <w:b w:val="0"/>
          <w:spacing w:val="-25"/>
        </w:rPr>
        <w:t> </w:t>
      </w:r>
      <w:r>
        <w:rPr>
          <w:b w:val="0"/>
          <w:spacing w:val="-5"/>
        </w:rPr>
        <w:t>Network.</w:t>
      </w:r>
    </w:p>
    <w:p>
      <w:pPr>
        <w:pStyle w:val="BodyText"/>
        <w:spacing w:line="237" w:lineRule="auto" w:before="115"/>
        <w:ind w:left="889" w:right="1156"/>
        <w:rPr>
          <w:b w:val="0"/>
        </w:rPr>
      </w:pPr>
      <w:r>
        <w:rPr>
          <w:b w:val="0"/>
          <w:spacing w:val="-5"/>
        </w:rPr>
        <w:t>Michele </w:t>
      </w:r>
      <w:r>
        <w:rPr>
          <w:b w:val="0"/>
          <w:spacing w:val="-3"/>
        </w:rPr>
        <w:t>is </w:t>
      </w:r>
      <w:r>
        <w:rPr>
          <w:b w:val="0"/>
          <w:spacing w:val="-5"/>
        </w:rPr>
        <w:t>committed </w:t>
      </w:r>
      <w:r>
        <w:rPr>
          <w:b w:val="0"/>
          <w:spacing w:val="-3"/>
        </w:rPr>
        <w:t>to </w:t>
      </w:r>
      <w:r>
        <w:rPr>
          <w:b w:val="0"/>
          <w:spacing w:val="-5"/>
        </w:rPr>
        <w:t>putting patients </w:t>
      </w:r>
      <w:r>
        <w:rPr>
          <w:b w:val="0"/>
          <w:spacing w:val="-3"/>
        </w:rPr>
        <w:t>at </w:t>
      </w:r>
      <w:r>
        <w:rPr>
          <w:b w:val="0"/>
          <w:spacing w:val="-4"/>
        </w:rPr>
        <w:t>the heart </w:t>
      </w:r>
      <w:r>
        <w:rPr>
          <w:b w:val="0"/>
          <w:spacing w:val="-5"/>
        </w:rPr>
        <w:t>of everything </w:t>
      </w:r>
      <w:r>
        <w:rPr>
          <w:b w:val="0"/>
          <w:spacing w:val="-4"/>
        </w:rPr>
        <w:t>that </w:t>
      </w:r>
      <w:r>
        <w:rPr>
          <w:b w:val="0"/>
          <w:spacing w:val="-3"/>
        </w:rPr>
        <w:t>we do </w:t>
      </w:r>
      <w:r>
        <w:rPr>
          <w:b w:val="0"/>
          <w:spacing w:val="-4"/>
        </w:rPr>
        <w:t>and </w:t>
      </w:r>
      <w:r>
        <w:rPr>
          <w:b w:val="0"/>
          <w:spacing w:val="-5"/>
        </w:rPr>
        <w:t>supporting staff health and wellbeing. </w:t>
      </w:r>
      <w:r>
        <w:rPr>
          <w:b w:val="0"/>
        </w:rPr>
        <w:t>A </w:t>
      </w:r>
      <w:r>
        <w:rPr>
          <w:b w:val="0"/>
          <w:spacing w:val="-5"/>
        </w:rPr>
        <w:t>qualified nurse, mental health </w:t>
      </w:r>
      <w:r>
        <w:rPr>
          <w:b w:val="0"/>
          <w:spacing w:val="-4"/>
        </w:rPr>
        <w:t>nurse </w:t>
      </w:r>
      <w:r>
        <w:rPr>
          <w:b w:val="0"/>
          <w:spacing w:val="-5"/>
        </w:rPr>
        <w:t>and midwife, Michele </w:t>
      </w:r>
      <w:r>
        <w:rPr>
          <w:b w:val="0"/>
          <w:spacing w:val="-4"/>
        </w:rPr>
        <w:t>also has </w:t>
      </w:r>
      <w:r>
        <w:rPr>
          <w:b w:val="0"/>
        </w:rPr>
        <w:t>a </w:t>
      </w:r>
      <w:r>
        <w:rPr>
          <w:b w:val="0"/>
          <w:spacing w:val="-8"/>
        </w:rPr>
        <w:t>Master’s </w:t>
      </w:r>
      <w:r>
        <w:rPr>
          <w:b w:val="0"/>
          <w:spacing w:val="-5"/>
        </w:rPr>
        <w:t>degree </w:t>
      </w:r>
      <w:r>
        <w:rPr>
          <w:b w:val="0"/>
          <w:spacing w:val="-3"/>
        </w:rPr>
        <w:t>in </w:t>
      </w:r>
      <w:r>
        <w:rPr>
          <w:b w:val="0"/>
          <w:spacing w:val="-5"/>
        </w:rPr>
        <w:t>Health Services Management from </w:t>
      </w:r>
      <w:r>
        <w:rPr>
          <w:b w:val="0"/>
          <w:spacing w:val="-4"/>
        </w:rPr>
        <w:t>the </w:t>
      </w:r>
      <w:r>
        <w:rPr>
          <w:b w:val="0"/>
          <w:spacing w:val="-5"/>
        </w:rPr>
        <w:t>University </w:t>
      </w:r>
      <w:r>
        <w:rPr>
          <w:b w:val="0"/>
          <w:spacing w:val="-3"/>
        </w:rPr>
        <w:t>of </w:t>
      </w:r>
      <w:r>
        <w:rPr>
          <w:b w:val="0"/>
          <w:spacing w:val="-7"/>
        </w:rPr>
        <w:t>Manchester.</w:t>
      </w:r>
    </w:p>
    <w:p>
      <w:pPr>
        <w:spacing w:after="0" w:line="237" w:lineRule="auto"/>
        <w:sectPr>
          <w:type w:val="continuous"/>
          <w:pgSz w:w="11910" w:h="16840"/>
          <w:pgMar w:top="0" w:bottom="280" w:left="0" w:right="0"/>
          <w:cols w:num="2" w:equalWidth="0">
            <w:col w:w="3739" w:space="40"/>
            <w:col w:w="8131"/>
          </w:cols>
        </w:sectPr>
      </w:pPr>
    </w:p>
    <w:p>
      <w:pPr>
        <w:pStyle w:val="BodyText"/>
        <w:rPr>
          <w:b w:val="0"/>
          <w:sz w:val="20"/>
        </w:rPr>
      </w:pPr>
    </w:p>
    <w:p>
      <w:pPr>
        <w:pStyle w:val="BodyText"/>
        <w:spacing w:before="11"/>
        <w:rPr>
          <w:b w:val="0"/>
          <w:sz w:val="28"/>
        </w:rPr>
      </w:pPr>
    </w:p>
    <w:p>
      <w:pPr>
        <w:spacing w:after="0"/>
        <w:rPr>
          <w:sz w:val="28"/>
        </w:rPr>
        <w:sectPr>
          <w:type w:val="continuous"/>
          <w:pgSz w:w="11910" w:h="16840"/>
          <w:pgMar w:top="0" w:bottom="280" w:left="0" w:right="0"/>
        </w:sect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spacing w:before="2"/>
        <w:rPr>
          <w:b w:val="0"/>
          <w:sz w:val="28"/>
        </w:rPr>
      </w:pPr>
    </w:p>
    <w:p>
      <w:pPr>
        <w:pStyle w:val="Heading4"/>
        <w:spacing w:line="289" w:lineRule="exact" w:before="0"/>
        <w:ind w:left="1611"/>
      </w:pPr>
      <w:r>
        <w:rPr/>
        <w:pict>
          <v:group style="position:absolute;margin-left:76.068497pt;margin-top:-139.874008pt;width:128.0500pt;height:128.0500pt;mso-position-horizontal-relative:page;mso-position-vertical-relative:paragraph;z-index:251875328" coordorigin="1521,-2797" coordsize="2561,2561">
            <v:shape style="position:absolute;left:1605;top:-2714;width:2029;height:2393" type="#_x0000_t75" stroked="false">
              <v:imagedata r:id="rId158" o:title=""/>
            </v:shape>
            <v:shape style="position:absolute;left:1605;top:-2714;width:2393;height:2393" coordorigin="1605,-2714" coordsize="2393,2393" path="m2801,-321l2877,-323,2952,-330,3025,-342,3096,-358,3166,-378,3234,-402,3300,-430,3364,-461,3426,-497,3485,-535,3542,-578,3596,-623,3647,-671,3696,-723,3741,-777,3783,-834,3822,-893,3858,-955,3889,-1019,3917,-1085,3941,-1153,3961,-1223,3977,-1294,3989,-1367,3995,-1442,3998,-1517,3995,-1593,3989,-1667,3977,-1740,3961,-1812,3941,-1882,3917,-1950,3889,-2016,3858,-2080,3822,-2142,3783,-2201,3741,-2258,3696,-2312,3647,-2363,3596,-2412,3542,-2457,3485,-2499,3426,-2538,3364,-2574,3300,-2605,3234,-2633,3166,-2657,3096,-2677,3025,-2693,2952,-2704,2877,-2711,2801,-2714,2726,-2711,2651,-2704,2578,-2693,2507,-2677,2437,-2657,2369,-2633,2303,-2605,2239,-2574,2177,-2538,2118,-2499,2061,-2457,2007,-2412,1955,-2363,1907,-2312,1862,-2258,1819,-2201,1781,-2142,1745,-2080,1714,-2016,1686,-1950,1662,-1882,1642,-1812,1626,-1740,1614,-1667,1607,-1593,1605,-1517,1607,-1442,1614,-1367,1626,-1294,1642,-1223,1662,-1153,1686,-1085,1714,-1019,1745,-955,1781,-893,1819,-834,1862,-777,1907,-723,1955,-671,2007,-623,2061,-578,2118,-535,2177,-497,2239,-461,2303,-430,2369,-402,2437,-378,2507,-358,2578,-342,2651,-330,2726,-323,2801,-321xe" filled="false" stroked="true" strokeweight="8.370pt" strokecolor="#bddc99">
              <v:path arrowok="t"/>
              <v:stroke dashstyle="solid"/>
            </v:shape>
            <w10:wrap type="none"/>
          </v:group>
        </w:pict>
      </w:r>
      <w:r>
        <w:rPr>
          <w:color w:val="475C6D"/>
        </w:rPr>
        <w:t>Alison Flack,</w:t>
      </w:r>
    </w:p>
    <w:p>
      <w:pPr>
        <w:pStyle w:val="BodyText"/>
        <w:spacing w:line="289" w:lineRule="exact"/>
        <w:ind w:left="1611"/>
        <w:rPr>
          <w:b w:val="0"/>
        </w:rPr>
      </w:pPr>
      <w:r>
        <w:rPr>
          <w:b w:val="0"/>
          <w:spacing w:val="-5"/>
        </w:rPr>
        <w:t>Programme </w:t>
      </w:r>
      <w:r>
        <w:rPr>
          <w:b w:val="0"/>
          <w:spacing w:val="-8"/>
        </w:rPr>
        <w:t>Director</w:t>
      </w:r>
    </w:p>
    <w:p>
      <w:pPr>
        <w:pStyle w:val="BodyText"/>
        <w:spacing w:line="237" w:lineRule="auto" w:before="94"/>
        <w:ind w:left="1045" w:right="1577"/>
        <w:rPr>
          <w:b w:val="0"/>
        </w:rPr>
      </w:pPr>
      <w:r>
        <w:rPr/>
        <w:br w:type="column"/>
      </w:r>
      <w:r>
        <w:rPr>
          <w:b w:val="0"/>
          <w:spacing w:val="-5"/>
        </w:rPr>
        <w:t>Alison </w:t>
      </w:r>
      <w:r>
        <w:rPr>
          <w:b w:val="0"/>
          <w:spacing w:val="-4"/>
        </w:rPr>
        <w:t>plays </w:t>
      </w:r>
      <w:r>
        <w:rPr>
          <w:b w:val="0"/>
        </w:rPr>
        <w:t>a </w:t>
      </w:r>
      <w:r>
        <w:rPr>
          <w:b w:val="0"/>
          <w:spacing w:val="-5"/>
        </w:rPr>
        <w:t>pivotal role </w:t>
      </w:r>
      <w:r>
        <w:rPr>
          <w:b w:val="0"/>
          <w:spacing w:val="-3"/>
        </w:rPr>
        <w:t>in </w:t>
      </w:r>
      <w:r>
        <w:rPr>
          <w:b w:val="0"/>
          <w:spacing w:val="-4"/>
        </w:rPr>
        <w:t>the </w:t>
      </w:r>
      <w:r>
        <w:rPr>
          <w:b w:val="0"/>
          <w:spacing w:val="-5"/>
        </w:rPr>
        <w:t>Humber </w:t>
      </w:r>
      <w:r>
        <w:rPr>
          <w:b w:val="0"/>
          <w:spacing w:val="-4"/>
        </w:rPr>
        <w:t>and </w:t>
      </w:r>
      <w:r>
        <w:rPr>
          <w:b w:val="0"/>
          <w:spacing w:val="-5"/>
        </w:rPr>
        <w:t>North </w:t>
      </w:r>
      <w:r>
        <w:rPr>
          <w:b w:val="0"/>
          <w:spacing w:val="-8"/>
        </w:rPr>
        <w:t>Yorkshire </w:t>
      </w:r>
      <w:r>
        <w:rPr>
          <w:b w:val="0"/>
          <w:spacing w:val="-5"/>
        </w:rPr>
        <w:t>Health </w:t>
      </w:r>
      <w:r>
        <w:rPr>
          <w:b w:val="0"/>
          <w:spacing w:val="-4"/>
        </w:rPr>
        <w:t>and </w:t>
      </w:r>
      <w:r>
        <w:rPr>
          <w:b w:val="0"/>
          <w:spacing w:val="-5"/>
        </w:rPr>
        <w:t>Care Partnership Mental Health, </w:t>
      </w:r>
      <w:r>
        <w:rPr>
          <w:b w:val="0"/>
          <w:spacing w:val="-4"/>
        </w:rPr>
        <w:t>Learning </w:t>
      </w:r>
      <w:r>
        <w:rPr>
          <w:b w:val="0"/>
          <w:spacing w:val="-5"/>
        </w:rPr>
        <w:t>Disabilities </w:t>
      </w:r>
      <w:r>
        <w:rPr>
          <w:b w:val="0"/>
          <w:spacing w:val="-4"/>
        </w:rPr>
        <w:t>and </w:t>
      </w:r>
      <w:r>
        <w:rPr>
          <w:b w:val="0"/>
          <w:spacing w:val="-5"/>
        </w:rPr>
        <w:t>Autism Collaborative </w:t>
      </w:r>
      <w:r>
        <w:rPr>
          <w:b w:val="0"/>
          <w:spacing w:val="-6"/>
        </w:rPr>
        <w:t>Programme </w:t>
      </w:r>
      <w:r>
        <w:rPr>
          <w:b w:val="0"/>
          <w:spacing w:val="-3"/>
        </w:rPr>
        <w:t>as </w:t>
      </w:r>
      <w:r>
        <w:rPr>
          <w:b w:val="0"/>
          <w:spacing w:val="-4"/>
        </w:rPr>
        <w:t>the </w:t>
      </w:r>
      <w:r>
        <w:rPr>
          <w:b w:val="0"/>
          <w:spacing w:val="-5"/>
        </w:rPr>
        <w:t>Programme </w:t>
      </w:r>
      <w:r>
        <w:rPr>
          <w:b w:val="0"/>
          <w:spacing w:val="-8"/>
        </w:rPr>
        <w:t>Director. </w:t>
      </w:r>
      <w:r>
        <w:rPr>
          <w:b w:val="0"/>
          <w:spacing w:val="-4"/>
        </w:rPr>
        <w:t>She </w:t>
      </w:r>
      <w:r>
        <w:rPr>
          <w:b w:val="0"/>
          <w:spacing w:val="-3"/>
        </w:rPr>
        <w:t>is </w:t>
      </w:r>
      <w:r>
        <w:rPr>
          <w:b w:val="0"/>
          <w:spacing w:val="-5"/>
        </w:rPr>
        <w:t>passionate about ensuring </w:t>
      </w:r>
      <w:r>
        <w:rPr>
          <w:b w:val="0"/>
          <w:spacing w:val="-4"/>
        </w:rPr>
        <w:t>our </w:t>
      </w:r>
      <w:r>
        <w:rPr>
          <w:b w:val="0"/>
          <w:spacing w:val="-5"/>
        </w:rPr>
        <w:t>partners across </w:t>
      </w:r>
      <w:r>
        <w:rPr>
          <w:b w:val="0"/>
          <w:spacing w:val="-4"/>
        </w:rPr>
        <w:t>the patch work </w:t>
      </w:r>
      <w:r>
        <w:rPr>
          <w:b w:val="0"/>
          <w:spacing w:val="-5"/>
        </w:rPr>
        <w:t>together collaboratively </w:t>
      </w:r>
      <w:r>
        <w:rPr>
          <w:b w:val="0"/>
          <w:spacing w:val="-3"/>
        </w:rPr>
        <w:t>to </w:t>
      </w:r>
      <w:r>
        <w:rPr>
          <w:b w:val="0"/>
          <w:spacing w:val="-5"/>
        </w:rPr>
        <w:t>improve mental health outcomes for everyone </w:t>
      </w:r>
      <w:r>
        <w:rPr>
          <w:b w:val="0"/>
          <w:spacing w:val="-3"/>
        </w:rPr>
        <w:t>in </w:t>
      </w:r>
      <w:r>
        <w:rPr>
          <w:b w:val="0"/>
          <w:spacing w:val="-4"/>
        </w:rPr>
        <w:t>our </w:t>
      </w:r>
      <w:r>
        <w:rPr>
          <w:b w:val="0"/>
          <w:spacing w:val="-5"/>
        </w:rPr>
        <w:t>area. Alison </w:t>
      </w:r>
      <w:r>
        <w:rPr>
          <w:b w:val="0"/>
          <w:spacing w:val="-4"/>
        </w:rPr>
        <w:t>has </w:t>
      </w:r>
      <w:r>
        <w:rPr>
          <w:b w:val="0"/>
        </w:rPr>
        <w:t>a </w:t>
      </w:r>
      <w:r>
        <w:rPr>
          <w:b w:val="0"/>
          <w:spacing w:val="-5"/>
        </w:rPr>
        <w:t>wealth </w:t>
      </w:r>
      <w:r>
        <w:rPr>
          <w:b w:val="0"/>
          <w:spacing w:val="-3"/>
        </w:rPr>
        <w:t>of </w:t>
      </w:r>
      <w:r>
        <w:rPr>
          <w:b w:val="0"/>
          <w:spacing w:val="-5"/>
        </w:rPr>
        <w:t>experience working </w:t>
      </w:r>
      <w:r>
        <w:rPr>
          <w:b w:val="0"/>
          <w:spacing w:val="-3"/>
        </w:rPr>
        <w:t>at </w:t>
      </w:r>
      <w:r>
        <w:rPr>
          <w:b w:val="0"/>
        </w:rPr>
        <w:t>a </w:t>
      </w:r>
      <w:r>
        <w:rPr>
          <w:b w:val="0"/>
          <w:spacing w:val="-5"/>
        </w:rPr>
        <w:t>senior </w:t>
      </w:r>
      <w:r>
        <w:rPr>
          <w:b w:val="0"/>
          <w:spacing w:val="-4"/>
        </w:rPr>
        <w:t>level </w:t>
      </w:r>
      <w:r>
        <w:rPr>
          <w:b w:val="0"/>
          <w:spacing w:val="-3"/>
        </w:rPr>
        <w:t>in </w:t>
      </w:r>
      <w:r>
        <w:rPr>
          <w:b w:val="0"/>
          <w:spacing w:val="-5"/>
        </w:rPr>
        <w:t>health </w:t>
      </w:r>
      <w:r>
        <w:rPr>
          <w:b w:val="0"/>
          <w:spacing w:val="-4"/>
        </w:rPr>
        <w:t>and </w:t>
      </w:r>
      <w:r>
        <w:rPr>
          <w:b w:val="0"/>
          <w:spacing w:val="-5"/>
        </w:rPr>
        <w:t>care organisations, </w:t>
      </w:r>
      <w:r>
        <w:rPr>
          <w:b w:val="0"/>
          <w:spacing w:val="-4"/>
        </w:rPr>
        <w:t>and </w:t>
      </w:r>
      <w:r>
        <w:rPr>
          <w:b w:val="0"/>
          <w:spacing w:val="-3"/>
        </w:rPr>
        <w:t>is </w:t>
      </w:r>
      <w:r>
        <w:rPr>
          <w:b w:val="0"/>
          <w:spacing w:val="-5"/>
        </w:rPr>
        <w:t>proud </w:t>
      </w:r>
      <w:r>
        <w:rPr>
          <w:b w:val="0"/>
          <w:spacing w:val="-3"/>
        </w:rPr>
        <w:t>to be </w:t>
      </w:r>
      <w:r>
        <w:rPr>
          <w:b w:val="0"/>
          <w:spacing w:val="-4"/>
        </w:rPr>
        <w:t>part </w:t>
      </w:r>
      <w:r>
        <w:rPr>
          <w:b w:val="0"/>
          <w:spacing w:val="-3"/>
        </w:rPr>
        <w:t>of </w:t>
      </w:r>
      <w:r>
        <w:rPr>
          <w:b w:val="0"/>
        </w:rPr>
        <w:t>a </w:t>
      </w:r>
      <w:r>
        <w:rPr>
          <w:b w:val="0"/>
          <w:spacing w:val="-4"/>
        </w:rPr>
        <w:t>team </w:t>
      </w:r>
      <w:r>
        <w:rPr>
          <w:b w:val="0"/>
          <w:spacing w:val="-5"/>
        </w:rPr>
        <w:t>transforming and improving mental health services </w:t>
      </w:r>
      <w:r>
        <w:rPr>
          <w:b w:val="0"/>
          <w:spacing w:val="-4"/>
        </w:rPr>
        <w:t>for our </w:t>
      </w:r>
      <w:r>
        <w:rPr>
          <w:b w:val="0"/>
          <w:spacing w:val="-5"/>
        </w:rPr>
        <w:t>communities.</w:t>
      </w:r>
    </w:p>
    <w:p>
      <w:pPr>
        <w:spacing w:after="0" w:line="237" w:lineRule="auto"/>
        <w:sectPr>
          <w:type w:val="continuous"/>
          <w:pgSz w:w="11910" w:h="16840"/>
          <w:pgMar w:top="0" w:bottom="280" w:left="0" w:right="0"/>
          <w:cols w:num="2" w:equalWidth="0">
            <w:col w:w="3583" w:space="40"/>
            <w:col w:w="8287"/>
          </w:cols>
        </w:sectPr>
      </w:pPr>
    </w:p>
    <w:p>
      <w:pPr>
        <w:pStyle w:val="BodyText"/>
        <w:rPr>
          <w:b w:val="0"/>
          <w:sz w:val="18"/>
        </w:rPr>
      </w:pPr>
    </w:p>
    <w:p>
      <w:pPr>
        <w:pStyle w:val="BodyText"/>
        <w:spacing w:line="237" w:lineRule="auto" w:before="95"/>
        <w:ind w:left="4398" w:right="2444"/>
        <w:rPr>
          <w:b w:val="0"/>
        </w:rPr>
      </w:pPr>
      <w:r>
        <w:rPr/>
        <w:pict>
          <v:group style="position:absolute;margin-left:65.196503pt;margin-top:7.165708pt;width:128.0500pt;height:128.0500pt;mso-position-horizontal-relative:page;mso-position-vertical-relative:paragraph;z-index:251877376" coordorigin="1304,143" coordsize="2561,2561">
            <v:shape style="position:absolute;left:1387;top:227;width:2393;height:2393" type="#_x0000_t75" stroked="false">
              <v:imagedata r:id="rId159" o:title=""/>
            </v:shape>
            <v:shape style="position:absolute;left:1387;top:227;width:2393;height:2393" coordorigin="1388,227" coordsize="2393,2393" path="m2584,2620l2660,2617,2734,2610,2807,2599,2879,2583,2948,2563,3016,2539,3082,2511,3146,2480,3208,2444,3268,2405,3324,2363,3379,2318,3430,2269,3478,2218,3524,2164,3566,2107,3605,2048,3640,1986,3672,1922,3700,1856,3724,1788,3744,1718,3760,1646,3771,1573,3778,1499,3780,1423,3778,1348,3771,1273,3760,1200,3744,1129,3724,1059,3700,991,3672,925,3640,861,3605,799,3566,740,3524,683,3478,629,3430,577,3379,529,3324,484,3268,441,3208,403,3146,367,3082,335,3016,308,2948,284,2879,264,2807,248,2734,236,2660,229,2584,227,2508,229,2434,236,2361,248,2289,264,2220,284,2152,308,2086,335,2022,367,1960,403,1900,441,1844,484,1789,529,1738,577,1690,629,1644,683,1602,740,1563,799,1528,861,1496,925,1468,991,1444,1059,1424,1129,1408,1200,1397,1273,1390,1348,1388,1423,1390,1499,1397,1573,1408,1646,1424,1718,1444,1788,1468,1856,1496,1922,1528,1986,1563,2048,1602,2107,1644,2164,1690,2218,1738,2269,1789,2318,1844,2363,1900,2405,1960,2444,2022,2480,2086,2511,2152,2539,2220,2563,2289,2583,2361,2599,2434,2610,2508,2617,2584,2620xe" filled="false" stroked="true" strokeweight="8.370pt" strokecolor="#bddc99">
              <v:path arrowok="t"/>
              <v:stroke dashstyle="solid"/>
            </v:shape>
            <w10:wrap type="none"/>
          </v:group>
        </w:pict>
      </w:r>
      <w:r>
        <w:rPr>
          <w:b w:val="0"/>
          <w:spacing w:val="-11"/>
        </w:rPr>
        <w:t>Pete’s </w:t>
      </w:r>
      <w:r>
        <w:rPr>
          <w:b w:val="0"/>
          <w:spacing w:val="-7"/>
        </w:rPr>
        <w:t>role </w:t>
      </w:r>
      <w:r>
        <w:rPr>
          <w:b w:val="0"/>
          <w:spacing w:val="-4"/>
        </w:rPr>
        <w:t>as </w:t>
      </w:r>
      <w:r>
        <w:rPr>
          <w:b w:val="0"/>
          <w:spacing w:val="-6"/>
        </w:rPr>
        <w:t>finance lead for the </w:t>
      </w:r>
      <w:r>
        <w:rPr>
          <w:b w:val="0"/>
          <w:spacing w:val="-8"/>
        </w:rPr>
        <w:t>partnership sees </w:t>
      </w:r>
      <w:r>
        <w:rPr>
          <w:b w:val="0"/>
          <w:spacing w:val="-6"/>
        </w:rPr>
        <w:t>him </w:t>
      </w:r>
      <w:r>
        <w:rPr>
          <w:b w:val="0"/>
          <w:spacing w:val="-8"/>
        </w:rPr>
        <w:t>coordinate </w:t>
      </w:r>
      <w:r>
        <w:rPr>
          <w:b w:val="0"/>
          <w:spacing w:val="-6"/>
        </w:rPr>
        <w:t>the </w:t>
      </w:r>
      <w:r>
        <w:rPr>
          <w:b w:val="0"/>
          <w:spacing w:val="-7"/>
        </w:rPr>
        <w:t>sharing </w:t>
      </w:r>
      <w:r>
        <w:rPr>
          <w:b w:val="0"/>
          <w:spacing w:val="-6"/>
        </w:rPr>
        <w:t>and </w:t>
      </w:r>
      <w:r>
        <w:rPr>
          <w:b w:val="0"/>
          <w:spacing w:val="-8"/>
        </w:rPr>
        <w:t>reporting </w:t>
      </w:r>
      <w:r>
        <w:rPr>
          <w:b w:val="0"/>
          <w:spacing w:val="-4"/>
        </w:rPr>
        <w:t>of </w:t>
      </w:r>
      <w:r>
        <w:rPr>
          <w:b w:val="0"/>
          <w:spacing w:val="-8"/>
        </w:rPr>
        <w:t>financial</w:t>
      </w:r>
    </w:p>
    <w:p>
      <w:pPr>
        <w:pStyle w:val="BodyText"/>
        <w:spacing w:line="237" w:lineRule="auto" w:before="1"/>
        <w:ind w:left="4398" w:right="1772"/>
        <w:rPr>
          <w:b w:val="0"/>
        </w:rPr>
      </w:pPr>
      <w:r>
        <w:rPr>
          <w:b w:val="0"/>
          <w:spacing w:val="-8"/>
        </w:rPr>
        <w:t>information across partners. </w:t>
      </w:r>
      <w:r>
        <w:rPr>
          <w:b w:val="0"/>
          <w:spacing w:val="-6"/>
        </w:rPr>
        <w:t>This </w:t>
      </w:r>
      <w:r>
        <w:rPr>
          <w:b w:val="0"/>
          <w:spacing w:val="-7"/>
        </w:rPr>
        <w:t>includes </w:t>
      </w:r>
      <w:r>
        <w:rPr>
          <w:b w:val="0"/>
          <w:spacing w:val="-6"/>
        </w:rPr>
        <w:t>the </w:t>
      </w:r>
      <w:r>
        <w:rPr>
          <w:b w:val="0"/>
          <w:spacing w:val="-9"/>
        </w:rPr>
        <w:t>coordination </w:t>
      </w:r>
      <w:r>
        <w:rPr>
          <w:b w:val="0"/>
          <w:spacing w:val="-6"/>
        </w:rPr>
        <w:t>and </w:t>
      </w:r>
      <w:r>
        <w:rPr>
          <w:b w:val="0"/>
          <w:spacing w:val="-8"/>
        </w:rPr>
        <w:t>monitoring </w:t>
      </w:r>
      <w:r>
        <w:rPr>
          <w:b w:val="0"/>
          <w:spacing w:val="-4"/>
        </w:rPr>
        <w:t>of </w:t>
      </w:r>
      <w:r>
        <w:rPr>
          <w:b w:val="0"/>
          <w:spacing w:val="-8"/>
        </w:rPr>
        <w:t>investments </w:t>
      </w:r>
      <w:r>
        <w:rPr>
          <w:b w:val="0"/>
          <w:spacing w:val="-4"/>
        </w:rPr>
        <w:t>to </w:t>
      </w:r>
      <w:r>
        <w:rPr>
          <w:b w:val="0"/>
          <w:spacing w:val="-7"/>
        </w:rPr>
        <w:t>support national </w:t>
      </w:r>
      <w:r>
        <w:rPr>
          <w:b w:val="0"/>
          <w:spacing w:val="-8"/>
        </w:rPr>
        <w:t>planning priorities. </w:t>
      </w:r>
      <w:r>
        <w:rPr>
          <w:b w:val="0"/>
          <w:spacing w:val="-6"/>
        </w:rPr>
        <w:t>Pete </w:t>
      </w:r>
      <w:r>
        <w:rPr>
          <w:b w:val="0"/>
          <w:spacing w:val="-4"/>
        </w:rPr>
        <w:t>is </w:t>
      </w:r>
      <w:r>
        <w:rPr>
          <w:b w:val="0"/>
          <w:spacing w:val="-8"/>
        </w:rPr>
        <w:t>passionate </w:t>
      </w:r>
      <w:r>
        <w:rPr>
          <w:b w:val="0"/>
          <w:spacing w:val="-7"/>
        </w:rPr>
        <w:t>about </w:t>
      </w:r>
      <w:r>
        <w:rPr>
          <w:b w:val="0"/>
          <w:spacing w:val="-8"/>
        </w:rPr>
        <w:t>directing investments</w:t>
      </w:r>
    </w:p>
    <w:p>
      <w:pPr>
        <w:pStyle w:val="BodyText"/>
        <w:spacing w:line="237" w:lineRule="auto" w:before="1"/>
        <w:ind w:left="4398" w:right="1770"/>
        <w:rPr>
          <w:b w:val="0"/>
        </w:rPr>
      </w:pPr>
      <w:r>
        <w:rPr>
          <w:b w:val="0"/>
          <w:spacing w:val="-4"/>
        </w:rPr>
        <w:t>to </w:t>
      </w:r>
      <w:r>
        <w:rPr>
          <w:b w:val="0"/>
          <w:spacing w:val="-6"/>
        </w:rPr>
        <w:t>the most </w:t>
      </w:r>
      <w:r>
        <w:rPr>
          <w:b w:val="0"/>
          <w:spacing w:val="-7"/>
        </w:rPr>
        <w:t>beneficial </w:t>
      </w:r>
      <w:r>
        <w:rPr>
          <w:b w:val="0"/>
          <w:spacing w:val="-8"/>
        </w:rPr>
        <w:t>areas </w:t>
      </w:r>
      <w:r>
        <w:rPr>
          <w:b w:val="0"/>
          <w:spacing w:val="-4"/>
        </w:rPr>
        <w:t>to </w:t>
      </w:r>
      <w:r>
        <w:rPr>
          <w:b w:val="0"/>
          <w:spacing w:val="-8"/>
        </w:rPr>
        <w:t>ensure </w:t>
      </w:r>
      <w:r>
        <w:rPr>
          <w:b w:val="0"/>
          <w:spacing w:val="-7"/>
        </w:rPr>
        <w:t>people </w:t>
      </w:r>
      <w:r>
        <w:rPr>
          <w:b w:val="0"/>
          <w:spacing w:val="-8"/>
        </w:rPr>
        <w:t>receive high </w:t>
      </w:r>
      <w:r>
        <w:rPr>
          <w:b w:val="0"/>
          <w:spacing w:val="-7"/>
        </w:rPr>
        <w:t>quality </w:t>
      </w:r>
      <w:r>
        <w:rPr>
          <w:b w:val="0"/>
          <w:spacing w:val="-8"/>
        </w:rPr>
        <w:t>treatment </w:t>
      </w:r>
      <w:r>
        <w:rPr>
          <w:b w:val="0"/>
          <w:spacing w:val="-6"/>
        </w:rPr>
        <w:t>and </w:t>
      </w:r>
      <w:r>
        <w:rPr>
          <w:b w:val="0"/>
          <w:spacing w:val="-8"/>
        </w:rPr>
        <w:t>support.</w:t>
      </w:r>
    </w:p>
    <w:p>
      <w:pPr>
        <w:pStyle w:val="BodyText"/>
        <w:rPr>
          <w:b w:val="0"/>
          <w:sz w:val="20"/>
        </w:rPr>
      </w:pPr>
    </w:p>
    <w:p>
      <w:pPr>
        <w:pStyle w:val="BodyText"/>
        <w:rPr>
          <w:b w:val="0"/>
          <w:sz w:val="20"/>
        </w:rPr>
      </w:pPr>
    </w:p>
    <w:p>
      <w:pPr>
        <w:pStyle w:val="BodyText"/>
        <w:spacing w:before="4"/>
        <w:rPr>
          <w:b w:val="0"/>
          <w:sz w:val="23"/>
        </w:rPr>
      </w:pPr>
    </w:p>
    <w:p>
      <w:pPr>
        <w:pStyle w:val="Heading4"/>
        <w:spacing w:line="289" w:lineRule="exact"/>
        <w:ind w:left="1303"/>
      </w:pPr>
      <w:r>
        <w:rPr>
          <w:color w:val="475C6D"/>
        </w:rPr>
        <w:t>Pete Beckwith,</w:t>
      </w:r>
    </w:p>
    <w:p>
      <w:pPr>
        <w:pStyle w:val="BodyText"/>
        <w:spacing w:line="289" w:lineRule="exact"/>
        <w:ind w:left="1303"/>
        <w:rPr>
          <w:b w:val="0"/>
        </w:rPr>
      </w:pPr>
      <w:r>
        <w:rPr>
          <w:b w:val="0"/>
        </w:rPr>
        <w:t>Chief Finance Officer</w:t>
      </w:r>
    </w:p>
    <w:p>
      <w:pPr>
        <w:pStyle w:val="BodyText"/>
        <w:rPr>
          <w:b w:val="0"/>
          <w:sz w:val="20"/>
        </w:rPr>
      </w:pPr>
    </w:p>
    <w:p>
      <w:pPr>
        <w:pStyle w:val="BodyText"/>
        <w:spacing w:before="6"/>
        <w:rPr>
          <w:b w:val="0"/>
          <w:sz w:val="27"/>
        </w:rPr>
      </w:pPr>
    </w:p>
    <w:p>
      <w:pPr>
        <w:spacing w:after="0"/>
        <w:rPr>
          <w:sz w:val="27"/>
        </w:rPr>
        <w:sectPr>
          <w:pgSz w:w="11910" w:h="16840"/>
          <w:pgMar w:header="366" w:footer="0" w:top="1260" w:bottom="420" w:left="0" w:right="0"/>
        </w:sect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spacing w:before="8"/>
        <w:rPr>
          <w:b w:val="0"/>
          <w:sz w:val="34"/>
        </w:rPr>
      </w:pPr>
    </w:p>
    <w:p>
      <w:pPr>
        <w:pStyle w:val="Heading4"/>
        <w:spacing w:line="289" w:lineRule="exact" w:before="0"/>
        <w:ind w:left="1303"/>
      </w:pPr>
      <w:r>
        <w:rPr>
          <w:color w:val="475C6D"/>
        </w:rPr>
        <w:t>Doug Flockhart,</w:t>
      </w:r>
    </w:p>
    <w:p>
      <w:pPr>
        <w:pStyle w:val="BodyText"/>
        <w:spacing w:line="237" w:lineRule="auto" w:before="1"/>
        <w:ind w:left="1303" w:right="-7"/>
        <w:rPr>
          <w:b w:val="0"/>
        </w:rPr>
      </w:pPr>
      <w:r>
        <w:rPr>
          <w:b w:val="0"/>
          <w:spacing w:val="-4"/>
        </w:rPr>
        <w:t>Head </w:t>
      </w:r>
      <w:r>
        <w:rPr>
          <w:b w:val="0"/>
          <w:spacing w:val="-3"/>
        </w:rPr>
        <w:t>of </w:t>
      </w:r>
      <w:r>
        <w:rPr>
          <w:b w:val="0"/>
          <w:spacing w:val="-5"/>
        </w:rPr>
        <w:t>Performance </w:t>
      </w:r>
      <w:r>
        <w:rPr>
          <w:b w:val="0"/>
          <w:spacing w:val="-4"/>
        </w:rPr>
        <w:t>and </w:t>
      </w:r>
      <w:r>
        <w:rPr>
          <w:b w:val="0"/>
          <w:spacing w:val="-5"/>
        </w:rPr>
        <w:t>Programme </w:t>
      </w:r>
      <w:r>
        <w:rPr>
          <w:b w:val="0"/>
          <w:spacing w:val="-7"/>
        </w:rPr>
        <w:t>Delivery</w:t>
      </w:r>
    </w:p>
    <w:p>
      <w:pPr>
        <w:pStyle w:val="BodyText"/>
        <w:spacing w:line="237" w:lineRule="auto" w:before="95"/>
        <w:ind w:left="657" w:right="1362"/>
        <w:rPr>
          <w:b w:val="0"/>
        </w:rPr>
      </w:pPr>
      <w:r>
        <w:rPr/>
        <w:br w:type="column"/>
      </w:r>
      <w:r>
        <w:rPr>
          <w:b w:val="0"/>
          <w:spacing w:val="-4"/>
        </w:rPr>
        <w:t>Doug has </w:t>
      </w:r>
      <w:r>
        <w:rPr>
          <w:b w:val="0"/>
          <w:spacing w:val="-5"/>
        </w:rPr>
        <w:t>worked </w:t>
      </w:r>
      <w:r>
        <w:rPr>
          <w:b w:val="0"/>
          <w:spacing w:val="-3"/>
        </w:rPr>
        <w:t>in </w:t>
      </w:r>
      <w:r>
        <w:rPr>
          <w:b w:val="0"/>
          <w:spacing w:val="-5"/>
        </w:rPr>
        <w:t>health </w:t>
      </w:r>
      <w:r>
        <w:rPr>
          <w:b w:val="0"/>
          <w:spacing w:val="-4"/>
        </w:rPr>
        <w:t>and </w:t>
      </w:r>
      <w:r>
        <w:rPr>
          <w:b w:val="0"/>
          <w:spacing w:val="-5"/>
        </w:rPr>
        <w:t>care organisations across the Humber </w:t>
      </w:r>
      <w:r>
        <w:rPr>
          <w:b w:val="0"/>
          <w:spacing w:val="-4"/>
        </w:rPr>
        <w:t>and North </w:t>
      </w:r>
      <w:r>
        <w:rPr>
          <w:b w:val="0"/>
          <w:spacing w:val="-8"/>
        </w:rPr>
        <w:t>Yorkshire </w:t>
      </w:r>
      <w:r>
        <w:rPr>
          <w:b w:val="0"/>
          <w:spacing w:val="-4"/>
        </w:rPr>
        <w:t>patch since 2007. </w:t>
      </w:r>
      <w:r>
        <w:rPr>
          <w:b w:val="0"/>
          <w:spacing w:val="-3"/>
        </w:rPr>
        <w:t>He </w:t>
      </w:r>
      <w:r>
        <w:rPr>
          <w:b w:val="0"/>
          <w:spacing w:val="-5"/>
        </w:rPr>
        <w:t>became increasingly interested </w:t>
      </w:r>
      <w:r>
        <w:rPr>
          <w:b w:val="0"/>
          <w:spacing w:val="-3"/>
        </w:rPr>
        <w:t>in </w:t>
      </w:r>
      <w:r>
        <w:rPr>
          <w:b w:val="0"/>
          <w:spacing w:val="-4"/>
        </w:rPr>
        <w:t>the wider </w:t>
      </w:r>
      <w:r>
        <w:rPr>
          <w:b w:val="0"/>
          <w:spacing w:val="-5"/>
        </w:rPr>
        <w:t>health </w:t>
      </w:r>
      <w:r>
        <w:rPr>
          <w:b w:val="0"/>
          <w:spacing w:val="-4"/>
        </w:rPr>
        <w:t>and </w:t>
      </w:r>
      <w:r>
        <w:rPr>
          <w:b w:val="0"/>
          <w:spacing w:val="-5"/>
        </w:rPr>
        <w:t>care system, particularly </w:t>
      </w:r>
      <w:r>
        <w:rPr>
          <w:b w:val="0"/>
          <w:spacing w:val="-4"/>
        </w:rPr>
        <w:t>what can </w:t>
      </w:r>
      <w:r>
        <w:rPr>
          <w:b w:val="0"/>
          <w:spacing w:val="-3"/>
        </w:rPr>
        <w:t>be </w:t>
      </w:r>
      <w:r>
        <w:rPr>
          <w:b w:val="0"/>
          <w:spacing w:val="-5"/>
        </w:rPr>
        <w:t>achieved </w:t>
      </w:r>
      <w:r>
        <w:rPr>
          <w:b w:val="0"/>
          <w:spacing w:val="-4"/>
        </w:rPr>
        <w:t>when </w:t>
      </w:r>
      <w:r>
        <w:rPr>
          <w:b w:val="0"/>
          <w:spacing w:val="-5"/>
        </w:rPr>
        <w:t>partner organisations </w:t>
      </w:r>
      <w:r>
        <w:rPr>
          <w:b w:val="0"/>
          <w:spacing w:val="-4"/>
        </w:rPr>
        <w:t>work </w:t>
      </w:r>
      <w:r>
        <w:rPr>
          <w:b w:val="0"/>
          <w:spacing w:val="-5"/>
        </w:rPr>
        <w:t>collaboratively. </w:t>
      </w:r>
      <w:r>
        <w:rPr>
          <w:b w:val="0"/>
          <w:spacing w:val="-4"/>
        </w:rPr>
        <w:t>Over the past few </w:t>
      </w:r>
      <w:r>
        <w:rPr>
          <w:b w:val="0"/>
          <w:spacing w:val="-5"/>
        </w:rPr>
        <w:t>years, </w:t>
      </w:r>
      <w:r>
        <w:rPr>
          <w:b w:val="0"/>
          <w:spacing w:val="-4"/>
        </w:rPr>
        <w:t>Doug </w:t>
      </w:r>
      <w:r>
        <w:rPr>
          <w:b w:val="0"/>
          <w:spacing w:val="-5"/>
        </w:rPr>
        <w:t>has focused </w:t>
      </w:r>
      <w:r>
        <w:rPr>
          <w:b w:val="0"/>
          <w:spacing w:val="-3"/>
        </w:rPr>
        <w:t>on </w:t>
      </w:r>
      <w:r>
        <w:rPr>
          <w:b w:val="0"/>
          <w:spacing w:val="-5"/>
        </w:rPr>
        <w:t>integration </w:t>
      </w:r>
      <w:r>
        <w:rPr>
          <w:b w:val="0"/>
          <w:spacing w:val="-4"/>
        </w:rPr>
        <w:t>and </w:t>
      </w:r>
      <w:r>
        <w:rPr>
          <w:b w:val="0"/>
          <w:spacing w:val="-5"/>
        </w:rPr>
        <w:t>system development </w:t>
      </w:r>
      <w:r>
        <w:rPr>
          <w:b w:val="0"/>
          <w:spacing w:val="-4"/>
        </w:rPr>
        <w:t>work, </w:t>
      </w:r>
      <w:r>
        <w:rPr>
          <w:b w:val="0"/>
          <w:spacing w:val="-5"/>
        </w:rPr>
        <w:t>taking </w:t>
      </w:r>
      <w:r>
        <w:rPr>
          <w:b w:val="0"/>
          <w:spacing w:val="-3"/>
        </w:rPr>
        <w:t>up </w:t>
      </w:r>
      <w:r>
        <w:rPr>
          <w:b w:val="0"/>
        </w:rPr>
        <w:t>a </w:t>
      </w:r>
      <w:r>
        <w:rPr>
          <w:b w:val="0"/>
          <w:spacing w:val="-5"/>
        </w:rPr>
        <w:t>programme </w:t>
      </w:r>
      <w:r>
        <w:rPr>
          <w:b w:val="0"/>
          <w:spacing w:val="-4"/>
        </w:rPr>
        <w:t>lead </w:t>
      </w:r>
      <w:r>
        <w:rPr>
          <w:b w:val="0"/>
          <w:spacing w:val="-5"/>
        </w:rPr>
        <w:t>role </w:t>
      </w:r>
      <w:r>
        <w:rPr>
          <w:b w:val="0"/>
          <w:spacing w:val="-3"/>
        </w:rPr>
        <w:t>in </w:t>
      </w:r>
      <w:r>
        <w:rPr>
          <w:b w:val="0"/>
          <w:spacing w:val="-4"/>
        </w:rPr>
        <w:t>the </w:t>
      </w:r>
      <w:r>
        <w:rPr>
          <w:b w:val="0"/>
          <w:spacing w:val="-5"/>
        </w:rPr>
        <w:t>Humber </w:t>
      </w:r>
      <w:r>
        <w:rPr>
          <w:b w:val="0"/>
          <w:spacing w:val="-4"/>
        </w:rPr>
        <w:t>and North </w:t>
      </w:r>
      <w:r>
        <w:rPr>
          <w:b w:val="0"/>
          <w:spacing w:val="-8"/>
        </w:rPr>
        <w:t>Yorkshire </w:t>
      </w:r>
      <w:r>
        <w:rPr>
          <w:b w:val="0"/>
          <w:spacing w:val="-5"/>
        </w:rPr>
        <w:t>Health </w:t>
      </w:r>
      <w:r>
        <w:rPr>
          <w:b w:val="0"/>
          <w:spacing w:val="-4"/>
        </w:rPr>
        <w:t>and </w:t>
      </w:r>
      <w:r>
        <w:rPr>
          <w:b w:val="0"/>
          <w:spacing w:val="-5"/>
        </w:rPr>
        <w:t>Care Partnership Mental Health, Learning Disabilities </w:t>
      </w:r>
      <w:r>
        <w:rPr>
          <w:b w:val="0"/>
          <w:spacing w:val="-4"/>
        </w:rPr>
        <w:t>and </w:t>
      </w:r>
      <w:r>
        <w:rPr>
          <w:b w:val="0"/>
          <w:spacing w:val="-5"/>
        </w:rPr>
        <w:t>Autism Collaborative Programme </w:t>
      </w:r>
      <w:r>
        <w:rPr>
          <w:b w:val="0"/>
          <w:spacing w:val="-3"/>
        </w:rPr>
        <w:t>in </w:t>
      </w:r>
      <w:r>
        <w:rPr>
          <w:b w:val="0"/>
          <w:spacing w:val="-5"/>
        </w:rPr>
        <w:t>2018.</w:t>
      </w:r>
    </w:p>
    <w:p>
      <w:pPr>
        <w:pStyle w:val="BodyText"/>
        <w:spacing w:line="237" w:lineRule="auto" w:before="2"/>
        <w:ind w:left="657" w:right="1362"/>
        <w:rPr>
          <w:b w:val="0"/>
        </w:rPr>
      </w:pPr>
      <w:r>
        <w:rPr/>
        <w:pict>
          <v:group style="position:absolute;margin-left:65.196503pt;margin-top:-127.086311pt;width:128.0500pt;height:128.0500pt;mso-position-horizontal-relative:page;mso-position-vertical-relative:paragraph;z-index:251878400" coordorigin="1304,-2542" coordsize="2561,2561">
            <v:shape style="position:absolute;left:1687;top:-2414;width:1793;height:2303" type="#_x0000_t75" stroked="false">
              <v:imagedata r:id="rId160" o:title=""/>
            </v:shape>
            <v:shape style="position:absolute;left:1387;top:-2459;width:2393;height:2393" coordorigin="1388,-2458" coordsize="2393,2393" path="m2584,-65l2660,-68,2734,-75,2807,-86,2879,-102,2948,-122,3016,-146,3082,-174,3146,-205,3208,-241,3268,-280,3324,-322,3379,-367,3430,-416,3478,-467,3524,-521,3566,-578,3605,-637,3640,-699,3672,-763,3700,-829,3724,-897,3744,-967,3760,-1039,3771,-1112,3778,-1186,3780,-1262,3778,-1337,3771,-1412,3760,-1485,3744,-1556,3724,-1626,3700,-1694,3672,-1760,3640,-1824,3605,-1886,3566,-1945,3524,-2002,3478,-2056,3430,-2108,3379,-2156,3324,-2201,3268,-2244,3208,-2283,3146,-2318,3082,-2350,3016,-2377,2948,-2402,2879,-2421,2807,-2437,2734,-2449,2660,-2456,2584,-2458,2508,-2456,2434,-2449,2361,-2437,2289,-2421,2220,-2402,2152,-2377,2086,-2350,2022,-2318,1960,-2283,1900,-2244,1844,-2201,1789,-2156,1738,-2108,1690,-2056,1644,-2002,1602,-1945,1563,-1886,1528,-1824,1496,-1760,1468,-1694,1444,-1626,1424,-1556,1408,-1485,1397,-1412,1390,-1337,1388,-1262,1390,-1186,1397,-1112,1408,-1039,1424,-967,1444,-897,1468,-829,1496,-763,1528,-699,1563,-637,1602,-578,1644,-521,1690,-467,1738,-416,1789,-367,1844,-322,1900,-280,1960,-241,2022,-205,2086,-174,2152,-146,2220,-122,2289,-102,2361,-86,2434,-75,2508,-68,2584,-65xe" filled="false" stroked="true" strokeweight="8.370pt" strokecolor="#bddc99">
              <v:path arrowok="t"/>
              <v:stroke dashstyle="solid"/>
            </v:shape>
            <w10:wrap type="none"/>
          </v:group>
        </w:pict>
      </w:r>
      <w:r>
        <w:rPr>
          <w:b w:val="0"/>
          <w:spacing w:val="-5"/>
        </w:rPr>
        <w:t>Mental Health </w:t>
      </w:r>
      <w:r>
        <w:rPr>
          <w:b w:val="0"/>
          <w:spacing w:val="-3"/>
        </w:rPr>
        <w:t>is </w:t>
      </w:r>
      <w:r>
        <w:rPr>
          <w:b w:val="0"/>
          <w:spacing w:val="-4"/>
        </w:rPr>
        <w:t>now </w:t>
      </w:r>
      <w:r>
        <w:rPr>
          <w:b w:val="0"/>
          <w:spacing w:val="-5"/>
        </w:rPr>
        <w:t>rightly receiving </w:t>
      </w:r>
      <w:r>
        <w:rPr>
          <w:b w:val="0"/>
          <w:spacing w:val="-4"/>
        </w:rPr>
        <w:t>the focus and </w:t>
      </w:r>
      <w:r>
        <w:rPr>
          <w:b w:val="0"/>
          <w:spacing w:val="-5"/>
        </w:rPr>
        <w:t>attention </w:t>
      </w:r>
      <w:r>
        <w:rPr>
          <w:b w:val="0"/>
          <w:spacing w:val="-3"/>
        </w:rPr>
        <w:t>it </w:t>
      </w:r>
      <w:r>
        <w:rPr>
          <w:b w:val="0"/>
          <w:spacing w:val="-5"/>
        </w:rPr>
        <w:t>deserves </w:t>
      </w:r>
      <w:r>
        <w:rPr>
          <w:b w:val="0"/>
          <w:spacing w:val="-4"/>
        </w:rPr>
        <w:t>and, </w:t>
      </w:r>
      <w:r>
        <w:rPr>
          <w:b w:val="0"/>
          <w:spacing w:val="-5"/>
        </w:rPr>
        <w:t>through </w:t>
      </w:r>
      <w:r>
        <w:rPr>
          <w:b w:val="0"/>
          <w:spacing w:val="-4"/>
        </w:rPr>
        <w:t>the work </w:t>
      </w:r>
      <w:r>
        <w:rPr>
          <w:b w:val="0"/>
          <w:spacing w:val="-3"/>
        </w:rPr>
        <w:t>of </w:t>
      </w:r>
      <w:r>
        <w:rPr>
          <w:b w:val="0"/>
          <w:spacing w:val="-4"/>
        </w:rPr>
        <w:t>our </w:t>
      </w:r>
      <w:r>
        <w:rPr>
          <w:b w:val="0"/>
          <w:spacing w:val="-5"/>
        </w:rPr>
        <w:t>programme, Doug </w:t>
      </w:r>
      <w:r>
        <w:rPr>
          <w:b w:val="0"/>
          <w:spacing w:val="-4"/>
        </w:rPr>
        <w:t>wants </w:t>
      </w:r>
      <w:r>
        <w:rPr>
          <w:b w:val="0"/>
          <w:spacing w:val="-3"/>
        </w:rPr>
        <w:t>to </w:t>
      </w:r>
      <w:r>
        <w:rPr>
          <w:b w:val="0"/>
          <w:spacing w:val="-5"/>
        </w:rPr>
        <w:t>ensure </w:t>
      </w:r>
      <w:r>
        <w:rPr>
          <w:b w:val="0"/>
          <w:spacing w:val="-4"/>
        </w:rPr>
        <w:t>all </w:t>
      </w:r>
      <w:r>
        <w:rPr>
          <w:b w:val="0"/>
          <w:spacing w:val="-3"/>
        </w:rPr>
        <w:t>of </w:t>
      </w:r>
      <w:r>
        <w:rPr>
          <w:b w:val="0"/>
          <w:spacing w:val="-4"/>
        </w:rPr>
        <w:t>our </w:t>
      </w:r>
      <w:r>
        <w:rPr>
          <w:b w:val="0"/>
          <w:spacing w:val="-5"/>
        </w:rPr>
        <w:t>residents </w:t>
      </w:r>
      <w:r>
        <w:rPr>
          <w:b w:val="0"/>
          <w:spacing w:val="-4"/>
        </w:rPr>
        <w:t>have </w:t>
      </w:r>
      <w:r>
        <w:rPr>
          <w:b w:val="0"/>
          <w:spacing w:val="-5"/>
        </w:rPr>
        <w:t>access </w:t>
      </w:r>
      <w:r>
        <w:rPr>
          <w:b w:val="0"/>
          <w:spacing w:val="-3"/>
        </w:rPr>
        <w:t>to </w:t>
      </w:r>
      <w:r>
        <w:rPr>
          <w:b w:val="0"/>
          <w:spacing w:val="-4"/>
        </w:rPr>
        <w:t>the </w:t>
      </w:r>
      <w:r>
        <w:rPr>
          <w:b w:val="0"/>
          <w:spacing w:val="-5"/>
        </w:rPr>
        <w:t>support </w:t>
      </w:r>
      <w:r>
        <w:rPr>
          <w:b w:val="0"/>
          <w:spacing w:val="-4"/>
        </w:rPr>
        <w:t>they need </w:t>
      </w:r>
      <w:r>
        <w:rPr>
          <w:b w:val="0"/>
          <w:spacing w:val="-3"/>
        </w:rPr>
        <w:t>in </w:t>
      </w:r>
      <w:r>
        <w:rPr>
          <w:b w:val="0"/>
        </w:rPr>
        <w:t>a </w:t>
      </w:r>
      <w:r>
        <w:rPr>
          <w:b w:val="0"/>
          <w:spacing w:val="-4"/>
        </w:rPr>
        <w:t>way that works for them and their </w:t>
      </w:r>
      <w:r>
        <w:rPr>
          <w:b w:val="0"/>
          <w:spacing w:val="-5"/>
        </w:rPr>
        <w:t>families.</w:t>
      </w:r>
    </w:p>
    <w:p>
      <w:pPr>
        <w:spacing w:after="0" w:line="237" w:lineRule="auto"/>
        <w:sectPr>
          <w:type w:val="continuous"/>
          <w:pgSz w:w="11910" w:h="16840"/>
          <w:pgMar w:top="0" w:bottom="280" w:left="0" w:right="0"/>
          <w:cols w:num="2" w:equalWidth="0">
            <w:col w:w="3701" w:space="40"/>
            <w:col w:w="8169"/>
          </w:cols>
        </w:sectPr>
      </w:pPr>
    </w:p>
    <w:p>
      <w:pPr>
        <w:pStyle w:val="BodyText"/>
        <w:rPr>
          <w:b w:val="0"/>
          <w:sz w:val="20"/>
        </w:rPr>
      </w:pPr>
    </w:p>
    <w:p>
      <w:pPr>
        <w:pStyle w:val="BodyText"/>
        <w:spacing w:before="6"/>
        <w:rPr>
          <w:b w:val="0"/>
          <w:sz w:val="28"/>
        </w:rPr>
      </w:pPr>
    </w:p>
    <w:p>
      <w:pPr>
        <w:spacing w:after="0"/>
        <w:rPr>
          <w:sz w:val="28"/>
        </w:rPr>
        <w:sectPr>
          <w:type w:val="continuous"/>
          <w:pgSz w:w="11910" w:h="16840"/>
          <w:pgMar w:top="0" w:bottom="280" w:left="0" w:right="0"/>
        </w:sectPr>
      </w:pPr>
    </w:p>
    <w:p>
      <w:pPr>
        <w:pStyle w:val="BodyText"/>
        <w:spacing w:before="9"/>
        <w:rPr>
          <w:b w:val="0"/>
          <w:sz w:val="11"/>
        </w:rPr>
      </w:pPr>
    </w:p>
    <w:p>
      <w:pPr>
        <w:pStyle w:val="BodyText"/>
        <w:ind w:left="1303"/>
        <w:rPr>
          <w:sz w:val="20"/>
        </w:rPr>
      </w:pPr>
      <w:r>
        <w:rPr>
          <w:sz w:val="20"/>
        </w:rPr>
        <w:pict>
          <v:group style="width:128.0500pt;height:128.0500pt;mso-position-horizontal-relative:char;mso-position-vertical-relative:line" coordorigin="0,0" coordsize="2561,2561">
            <v:shape style="position:absolute;left:83;top:83;width:2393;height:2393" type="#_x0000_t75" stroked="false">
              <v:imagedata r:id="rId161" o:title=""/>
            </v:shape>
            <v:shape style="position:absolute;left:83;top:83;width:2393;height:2393" coordorigin="84,84" coordsize="2393,2393" path="m1280,2476l1356,2474,1430,2467,1503,2456,1575,2440,1644,2420,1712,2396,1779,2368,1843,2336,1904,2301,1964,2262,2020,2220,2075,2175,2126,2126,2175,2075,2220,2020,2262,1964,2301,1904,2336,1842,2368,1779,2396,1712,2420,1644,2440,1575,2456,1503,2467,1430,2474,1356,2476,1280,2474,1204,2467,1130,2456,1057,2440,986,2420,916,2396,848,2368,782,2336,718,2301,656,2262,597,2220,540,2175,486,2126,434,2075,386,2020,340,1964,298,1904,259,1843,224,1779,192,1712,164,1644,140,1575,120,1503,104,1430,93,1356,86,1280,84,1204,86,1130,93,1057,104,986,120,916,140,848,164,782,192,718,224,656,259,597,298,540,340,486,386,434,434,386,486,340,540,298,597,259,656,224,718,192,782,164,848,140,916,120,986,104,1057,93,1130,86,1204,84,1280,86,1356,93,1430,104,1503,120,1575,140,1644,164,1712,192,1779,224,1842,259,1904,298,1964,340,2020,386,2075,434,2126,486,2175,540,2220,597,2262,656,2301,718,2336,782,2368,848,2396,916,2420,986,2440,1057,2456,1130,2467,1204,2474,1280,2476xe" filled="false" stroked="true" strokeweight="8.370pt" strokecolor="#bddc99">
              <v:path arrowok="t"/>
              <v:stroke dashstyle="solid"/>
            </v:shape>
          </v:group>
        </w:pict>
      </w:r>
      <w:r>
        <w:rPr>
          <w:sz w:val="20"/>
        </w:rPr>
      </w:r>
    </w:p>
    <w:p>
      <w:pPr>
        <w:pStyle w:val="BodyText"/>
        <w:spacing w:before="1"/>
        <w:rPr>
          <w:b w:val="0"/>
          <w:sz w:val="31"/>
        </w:rPr>
      </w:pPr>
    </w:p>
    <w:p>
      <w:pPr>
        <w:pStyle w:val="Heading4"/>
        <w:spacing w:line="289" w:lineRule="exact" w:before="0"/>
        <w:ind w:left="1303"/>
      </w:pPr>
      <w:r>
        <w:rPr/>
        <w:t>Clair Atherton,</w:t>
      </w:r>
    </w:p>
    <w:p>
      <w:pPr>
        <w:pStyle w:val="BodyText"/>
        <w:spacing w:line="237" w:lineRule="auto" w:before="1"/>
        <w:ind w:left="1303" w:right="85"/>
        <w:rPr>
          <w:b w:val="0"/>
        </w:rPr>
      </w:pPr>
      <w:r>
        <w:rPr>
          <w:b w:val="0"/>
          <w:spacing w:val="-5"/>
        </w:rPr>
        <w:t>Children </w:t>
      </w:r>
      <w:r>
        <w:rPr>
          <w:b w:val="0"/>
          <w:spacing w:val="-4"/>
        </w:rPr>
        <w:t>and </w:t>
      </w:r>
      <w:r>
        <w:rPr>
          <w:b w:val="0"/>
          <w:spacing w:val="-10"/>
        </w:rPr>
        <w:t>Young </w:t>
      </w:r>
      <w:r>
        <w:rPr>
          <w:b w:val="0"/>
          <w:spacing w:val="-8"/>
        </w:rPr>
        <w:t>People’s </w:t>
      </w:r>
      <w:r>
        <w:rPr>
          <w:b w:val="0"/>
          <w:spacing w:val="-5"/>
        </w:rPr>
        <w:t>Engagement </w:t>
      </w:r>
      <w:r>
        <w:rPr>
          <w:b w:val="0"/>
          <w:spacing w:val="-9"/>
        </w:rPr>
        <w:t>and </w:t>
      </w:r>
      <w:r>
        <w:rPr>
          <w:b w:val="0"/>
          <w:spacing w:val="-5"/>
        </w:rPr>
        <w:t>Coproduction </w:t>
      </w:r>
      <w:r>
        <w:rPr>
          <w:b w:val="0"/>
          <w:spacing w:val="-8"/>
        </w:rPr>
        <w:t>Manager,</w:t>
      </w:r>
    </w:p>
    <w:p>
      <w:pPr>
        <w:pStyle w:val="BodyText"/>
        <w:spacing w:line="237" w:lineRule="auto" w:before="1"/>
        <w:ind w:left="1303" w:right="-2"/>
        <w:rPr>
          <w:b w:val="0"/>
        </w:rPr>
      </w:pPr>
      <w:r>
        <w:rPr>
          <w:b w:val="0"/>
          <w:spacing w:val="-5"/>
        </w:rPr>
        <w:t>Children </w:t>
      </w:r>
      <w:r>
        <w:rPr>
          <w:b w:val="0"/>
          <w:spacing w:val="-4"/>
        </w:rPr>
        <w:t>and </w:t>
      </w:r>
      <w:r>
        <w:rPr>
          <w:b w:val="0"/>
          <w:spacing w:val="-9"/>
        </w:rPr>
        <w:t>Young </w:t>
      </w:r>
      <w:r>
        <w:rPr>
          <w:b w:val="0"/>
          <w:spacing w:val="-10"/>
        </w:rPr>
        <w:t>People’s </w:t>
      </w:r>
      <w:r>
        <w:rPr>
          <w:b w:val="0"/>
          <w:spacing w:val="-5"/>
        </w:rPr>
        <w:t>Mental Health </w:t>
      </w:r>
      <w:r>
        <w:rPr>
          <w:b w:val="0"/>
          <w:spacing w:val="-4"/>
        </w:rPr>
        <w:t>and </w:t>
      </w:r>
      <w:r>
        <w:rPr>
          <w:b w:val="0"/>
          <w:spacing w:val="-9"/>
        </w:rPr>
        <w:t>Trauma </w:t>
      </w:r>
      <w:r>
        <w:rPr>
          <w:b w:val="0"/>
          <w:spacing w:val="-5"/>
        </w:rPr>
        <w:t>Informed Care </w:t>
      </w:r>
      <w:r>
        <w:rPr>
          <w:b w:val="0"/>
          <w:spacing w:val="-6"/>
        </w:rPr>
        <w:t>Programme</w:t>
      </w:r>
    </w:p>
    <w:p>
      <w:pPr>
        <w:pStyle w:val="BodyText"/>
        <w:spacing w:line="237" w:lineRule="auto" w:before="95"/>
        <w:ind w:left="257" w:right="577"/>
        <w:rPr>
          <w:b w:val="0"/>
        </w:rPr>
      </w:pPr>
      <w:r>
        <w:rPr/>
        <w:br w:type="column"/>
      </w:r>
      <w:r>
        <w:rPr>
          <w:b w:val="0"/>
          <w:spacing w:val="-3"/>
        </w:rPr>
        <w:t>With</w:t>
      </w:r>
      <w:r>
        <w:rPr>
          <w:b w:val="0"/>
          <w:spacing w:val="-9"/>
        </w:rPr>
        <w:t> </w:t>
      </w:r>
      <w:r>
        <w:rPr>
          <w:b w:val="0"/>
        </w:rPr>
        <w:t>a</w:t>
      </w:r>
      <w:r>
        <w:rPr>
          <w:b w:val="0"/>
          <w:spacing w:val="-9"/>
        </w:rPr>
        <w:t> </w:t>
      </w:r>
      <w:r>
        <w:rPr>
          <w:b w:val="0"/>
          <w:spacing w:val="-5"/>
        </w:rPr>
        <w:t>background</w:t>
      </w:r>
      <w:r>
        <w:rPr>
          <w:b w:val="0"/>
          <w:spacing w:val="-9"/>
        </w:rPr>
        <w:t> </w:t>
      </w:r>
      <w:r>
        <w:rPr>
          <w:b w:val="0"/>
          <w:spacing w:val="-3"/>
        </w:rPr>
        <w:t>in</w:t>
      </w:r>
      <w:r>
        <w:rPr>
          <w:b w:val="0"/>
          <w:spacing w:val="-9"/>
        </w:rPr>
        <w:t> </w:t>
      </w:r>
      <w:r>
        <w:rPr>
          <w:b w:val="0"/>
          <w:spacing w:val="-5"/>
        </w:rPr>
        <w:t>community</w:t>
      </w:r>
      <w:r>
        <w:rPr>
          <w:b w:val="0"/>
          <w:spacing w:val="-9"/>
        </w:rPr>
        <w:t> </w:t>
      </w:r>
      <w:r>
        <w:rPr>
          <w:b w:val="0"/>
          <w:spacing w:val="-4"/>
        </w:rPr>
        <w:t>and</w:t>
      </w:r>
      <w:r>
        <w:rPr>
          <w:b w:val="0"/>
          <w:spacing w:val="-9"/>
        </w:rPr>
        <w:t> </w:t>
      </w:r>
      <w:r>
        <w:rPr>
          <w:b w:val="0"/>
          <w:spacing w:val="-4"/>
        </w:rPr>
        <w:t>youth</w:t>
      </w:r>
      <w:r>
        <w:rPr>
          <w:b w:val="0"/>
          <w:spacing w:val="-8"/>
        </w:rPr>
        <w:t> </w:t>
      </w:r>
      <w:r>
        <w:rPr>
          <w:b w:val="0"/>
          <w:spacing w:val="-4"/>
        </w:rPr>
        <w:t>work,</w:t>
      </w:r>
      <w:r>
        <w:rPr>
          <w:b w:val="0"/>
          <w:spacing w:val="-9"/>
        </w:rPr>
        <w:t> </w:t>
      </w:r>
      <w:r>
        <w:rPr>
          <w:b w:val="0"/>
          <w:spacing w:val="-4"/>
        </w:rPr>
        <w:t>Clair</w:t>
      </w:r>
      <w:r>
        <w:rPr>
          <w:b w:val="0"/>
          <w:spacing w:val="-9"/>
        </w:rPr>
        <w:t> </w:t>
      </w:r>
      <w:r>
        <w:rPr>
          <w:b w:val="0"/>
          <w:spacing w:val="-4"/>
        </w:rPr>
        <w:t>has</w:t>
      </w:r>
      <w:r>
        <w:rPr>
          <w:b w:val="0"/>
          <w:spacing w:val="-9"/>
        </w:rPr>
        <w:t> </w:t>
      </w:r>
      <w:r>
        <w:rPr>
          <w:b w:val="0"/>
          <w:spacing w:val="-5"/>
        </w:rPr>
        <w:t>extensive experience </w:t>
      </w:r>
      <w:r>
        <w:rPr>
          <w:b w:val="0"/>
          <w:spacing w:val="-3"/>
        </w:rPr>
        <w:t>of </w:t>
      </w:r>
      <w:r>
        <w:rPr>
          <w:b w:val="0"/>
          <w:spacing w:val="-5"/>
        </w:rPr>
        <w:t>engaging vulnerable groups across </w:t>
      </w:r>
      <w:r>
        <w:rPr>
          <w:b w:val="0"/>
        </w:rPr>
        <w:t>a </w:t>
      </w:r>
      <w:r>
        <w:rPr>
          <w:b w:val="0"/>
          <w:spacing w:val="-4"/>
        </w:rPr>
        <w:t>range </w:t>
      </w:r>
      <w:r>
        <w:rPr>
          <w:b w:val="0"/>
          <w:spacing w:val="-3"/>
        </w:rPr>
        <w:t>of </w:t>
      </w:r>
      <w:r>
        <w:rPr>
          <w:b w:val="0"/>
          <w:spacing w:val="-5"/>
        </w:rPr>
        <w:t>sectors </w:t>
      </w:r>
      <w:r>
        <w:rPr>
          <w:b w:val="0"/>
          <w:spacing w:val="-4"/>
        </w:rPr>
        <w:t>and </w:t>
      </w:r>
      <w:r>
        <w:rPr>
          <w:b w:val="0"/>
          <w:spacing w:val="-5"/>
        </w:rPr>
        <w:t>specialises </w:t>
      </w:r>
      <w:r>
        <w:rPr>
          <w:b w:val="0"/>
          <w:spacing w:val="-3"/>
        </w:rPr>
        <w:t>in </w:t>
      </w:r>
      <w:r>
        <w:rPr>
          <w:b w:val="0"/>
          <w:spacing w:val="-5"/>
        </w:rPr>
        <w:t>coproduction </w:t>
      </w:r>
      <w:r>
        <w:rPr>
          <w:b w:val="0"/>
          <w:spacing w:val="-4"/>
        </w:rPr>
        <w:t>with </w:t>
      </w:r>
      <w:r>
        <w:rPr>
          <w:b w:val="0"/>
          <w:spacing w:val="-5"/>
        </w:rPr>
        <w:t>children </w:t>
      </w:r>
      <w:r>
        <w:rPr>
          <w:b w:val="0"/>
          <w:spacing w:val="-4"/>
        </w:rPr>
        <w:t>and young</w:t>
      </w:r>
      <w:r>
        <w:rPr>
          <w:b w:val="0"/>
          <w:spacing w:val="-46"/>
        </w:rPr>
        <w:t> </w:t>
      </w:r>
      <w:r>
        <w:rPr>
          <w:b w:val="0"/>
          <w:spacing w:val="-5"/>
        </w:rPr>
        <w:t>people.</w:t>
      </w:r>
    </w:p>
    <w:p>
      <w:pPr>
        <w:pStyle w:val="BodyText"/>
        <w:spacing w:line="237" w:lineRule="auto"/>
        <w:ind w:left="257" w:right="978"/>
        <w:rPr>
          <w:b w:val="0"/>
        </w:rPr>
      </w:pPr>
      <w:r>
        <w:rPr>
          <w:b w:val="0"/>
          <w:spacing w:val="-5"/>
        </w:rPr>
        <w:t>Before joining </w:t>
      </w:r>
      <w:r>
        <w:rPr>
          <w:b w:val="0"/>
          <w:spacing w:val="-4"/>
        </w:rPr>
        <w:t>the team Clair </w:t>
      </w:r>
      <w:r>
        <w:rPr>
          <w:b w:val="0"/>
          <w:spacing w:val="-5"/>
        </w:rPr>
        <w:t>worked </w:t>
      </w:r>
      <w:r>
        <w:rPr>
          <w:b w:val="0"/>
          <w:spacing w:val="-3"/>
        </w:rPr>
        <w:t>on </w:t>
      </w:r>
      <w:r>
        <w:rPr>
          <w:b w:val="0"/>
        </w:rPr>
        <w:t>a </w:t>
      </w:r>
      <w:r>
        <w:rPr>
          <w:b w:val="0"/>
          <w:spacing w:val="-5"/>
        </w:rPr>
        <w:t>Strategic Children and </w:t>
      </w:r>
      <w:r>
        <w:rPr>
          <w:b w:val="0"/>
          <w:spacing w:val="-9"/>
        </w:rPr>
        <w:t>Young </w:t>
      </w:r>
      <w:r>
        <w:rPr>
          <w:b w:val="0"/>
          <w:spacing w:val="-8"/>
        </w:rPr>
        <w:t>People’s </w:t>
      </w:r>
      <w:r>
        <w:rPr>
          <w:b w:val="0"/>
          <w:spacing w:val="-5"/>
        </w:rPr>
        <w:t>Mental Health Programme, involving </w:t>
      </w:r>
      <w:r>
        <w:rPr>
          <w:b w:val="0"/>
          <w:spacing w:val="-4"/>
        </w:rPr>
        <w:t>young </w:t>
      </w:r>
      <w:r>
        <w:rPr>
          <w:b w:val="0"/>
          <w:spacing w:val="-5"/>
        </w:rPr>
        <w:t>people </w:t>
      </w:r>
      <w:r>
        <w:rPr>
          <w:b w:val="0"/>
          <w:spacing w:val="-4"/>
        </w:rPr>
        <w:t>with lived </w:t>
      </w:r>
      <w:r>
        <w:rPr>
          <w:b w:val="0"/>
          <w:spacing w:val="-5"/>
        </w:rPr>
        <w:t>experience </w:t>
      </w:r>
      <w:r>
        <w:rPr>
          <w:b w:val="0"/>
          <w:spacing w:val="-3"/>
        </w:rPr>
        <w:t>in </w:t>
      </w:r>
      <w:r>
        <w:rPr>
          <w:b w:val="0"/>
          <w:spacing w:val="-4"/>
        </w:rPr>
        <w:t>the </w:t>
      </w:r>
      <w:r>
        <w:rPr>
          <w:b w:val="0"/>
          <w:spacing w:val="-5"/>
        </w:rPr>
        <w:t>development </w:t>
      </w:r>
      <w:r>
        <w:rPr>
          <w:b w:val="0"/>
          <w:spacing w:val="-3"/>
        </w:rPr>
        <w:t>of </w:t>
      </w:r>
      <w:r>
        <w:rPr>
          <w:b w:val="0"/>
          <w:spacing w:val="-5"/>
        </w:rPr>
        <w:t>services, campaigns, training, </w:t>
      </w:r>
      <w:r>
        <w:rPr>
          <w:b w:val="0"/>
          <w:spacing w:val="-4"/>
        </w:rPr>
        <w:t>and </w:t>
      </w:r>
      <w:r>
        <w:rPr>
          <w:b w:val="0"/>
          <w:spacing w:val="-6"/>
        </w:rPr>
        <w:t>resources, </w:t>
      </w:r>
      <w:r>
        <w:rPr>
          <w:b w:val="0"/>
          <w:spacing w:val="-4"/>
        </w:rPr>
        <w:t>and </w:t>
      </w:r>
      <w:r>
        <w:rPr>
          <w:b w:val="0"/>
          <w:spacing w:val="-5"/>
        </w:rPr>
        <w:t>supporting partners across education, </w:t>
      </w:r>
      <w:r>
        <w:rPr>
          <w:b w:val="0"/>
          <w:spacing w:val="-4"/>
        </w:rPr>
        <w:t>Local </w:t>
      </w:r>
      <w:r>
        <w:rPr>
          <w:b w:val="0"/>
          <w:spacing w:val="-5"/>
        </w:rPr>
        <w:t>Authority, health, </w:t>
      </w:r>
      <w:r>
        <w:rPr>
          <w:b w:val="0"/>
          <w:spacing w:val="-4"/>
        </w:rPr>
        <w:t>and the </w:t>
      </w:r>
      <w:r>
        <w:rPr>
          <w:b w:val="0"/>
          <w:spacing w:val="-6"/>
        </w:rPr>
        <w:t>Voluntary </w:t>
      </w:r>
      <w:r>
        <w:rPr>
          <w:b w:val="0"/>
          <w:spacing w:val="-4"/>
        </w:rPr>
        <w:t>and </w:t>
      </w:r>
      <w:r>
        <w:rPr>
          <w:b w:val="0"/>
          <w:spacing w:val="-5"/>
        </w:rPr>
        <w:t>Community Sector </w:t>
      </w:r>
      <w:r>
        <w:rPr>
          <w:b w:val="0"/>
          <w:spacing w:val="-3"/>
        </w:rPr>
        <w:t>to </w:t>
      </w:r>
      <w:r>
        <w:rPr>
          <w:b w:val="0"/>
          <w:spacing w:val="-5"/>
        </w:rPr>
        <w:t>develop </w:t>
      </w:r>
      <w:r>
        <w:rPr>
          <w:b w:val="0"/>
          <w:spacing w:val="-4"/>
        </w:rPr>
        <w:t>and embed </w:t>
      </w:r>
      <w:r>
        <w:rPr>
          <w:b w:val="0"/>
          <w:spacing w:val="-5"/>
        </w:rPr>
        <w:t>effective coproduction practices. </w:t>
      </w:r>
      <w:r>
        <w:rPr>
          <w:b w:val="0"/>
          <w:spacing w:val="-4"/>
        </w:rPr>
        <w:t>Clair </w:t>
      </w:r>
      <w:r>
        <w:rPr>
          <w:b w:val="0"/>
          <w:spacing w:val="-5"/>
        </w:rPr>
        <w:t>is passionate </w:t>
      </w:r>
      <w:r>
        <w:rPr>
          <w:b w:val="0"/>
          <w:spacing w:val="-4"/>
        </w:rPr>
        <w:t>about </w:t>
      </w:r>
      <w:r>
        <w:rPr>
          <w:b w:val="0"/>
          <w:spacing w:val="-5"/>
        </w:rPr>
        <w:t>creating opportunities </w:t>
      </w:r>
      <w:r>
        <w:rPr>
          <w:b w:val="0"/>
          <w:spacing w:val="-4"/>
        </w:rPr>
        <w:t>for </w:t>
      </w:r>
      <w:r>
        <w:rPr>
          <w:b w:val="0"/>
          <w:spacing w:val="-5"/>
        </w:rPr>
        <w:t>Children </w:t>
      </w:r>
      <w:r>
        <w:rPr>
          <w:b w:val="0"/>
          <w:spacing w:val="-4"/>
        </w:rPr>
        <w:t>and</w:t>
      </w:r>
      <w:r>
        <w:rPr>
          <w:b w:val="0"/>
          <w:spacing w:val="-33"/>
        </w:rPr>
        <w:t> </w:t>
      </w:r>
      <w:r>
        <w:rPr>
          <w:b w:val="0"/>
          <w:spacing w:val="-10"/>
        </w:rPr>
        <w:t>Young</w:t>
      </w:r>
    </w:p>
    <w:p>
      <w:pPr>
        <w:pStyle w:val="BodyText"/>
        <w:spacing w:line="237" w:lineRule="auto" w:before="2"/>
        <w:ind w:left="257" w:right="577"/>
        <w:rPr>
          <w:b w:val="0"/>
        </w:rPr>
      </w:pPr>
      <w:r>
        <w:rPr>
          <w:b w:val="0"/>
          <w:spacing w:val="-5"/>
        </w:rPr>
        <w:t>People </w:t>
      </w:r>
      <w:r>
        <w:rPr>
          <w:b w:val="0"/>
          <w:spacing w:val="-3"/>
        </w:rPr>
        <w:t>to </w:t>
      </w:r>
      <w:r>
        <w:rPr>
          <w:b w:val="0"/>
          <w:spacing w:val="-5"/>
        </w:rPr>
        <w:t>thrive </w:t>
      </w:r>
      <w:r>
        <w:rPr>
          <w:b w:val="0"/>
          <w:spacing w:val="-4"/>
        </w:rPr>
        <w:t>and </w:t>
      </w:r>
      <w:r>
        <w:rPr>
          <w:b w:val="0"/>
          <w:spacing w:val="-3"/>
        </w:rPr>
        <w:t>be </w:t>
      </w:r>
      <w:r>
        <w:rPr>
          <w:b w:val="0"/>
          <w:spacing w:val="-5"/>
        </w:rPr>
        <w:t>recognised </w:t>
      </w:r>
      <w:r>
        <w:rPr>
          <w:b w:val="0"/>
          <w:spacing w:val="-3"/>
        </w:rPr>
        <w:t>as </w:t>
      </w:r>
      <w:r>
        <w:rPr>
          <w:b w:val="0"/>
          <w:spacing w:val="-5"/>
        </w:rPr>
        <w:t>partners </w:t>
      </w:r>
      <w:r>
        <w:rPr>
          <w:b w:val="0"/>
          <w:spacing w:val="-3"/>
        </w:rPr>
        <w:t>in </w:t>
      </w:r>
      <w:r>
        <w:rPr>
          <w:b w:val="0"/>
          <w:spacing w:val="-5"/>
        </w:rPr>
        <w:t>influencing change, </w:t>
      </w:r>
      <w:r>
        <w:rPr>
          <w:b w:val="0"/>
          <w:spacing w:val="-4"/>
        </w:rPr>
        <w:t>and </w:t>
      </w:r>
      <w:r>
        <w:rPr>
          <w:b w:val="0"/>
          <w:spacing w:val="-5"/>
        </w:rPr>
        <w:t>actively promotes </w:t>
      </w:r>
      <w:r>
        <w:rPr>
          <w:b w:val="0"/>
        </w:rPr>
        <w:t>a </w:t>
      </w:r>
      <w:r>
        <w:rPr>
          <w:b w:val="0"/>
          <w:spacing w:val="-5"/>
        </w:rPr>
        <w:t>culture </w:t>
      </w:r>
      <w:r>
        <w:rPr>
          <w:b w:val="0"/>
          <w:spacing w:val="-3"/>
        </w:rPr>
        <w:t>of </w:t>
      </w:r>
      <w:r>
        <w:rPr>
          <w:b w:val="0"/>
          <w:spacing w:val="-5"/>
        </w:rPr>
        <w:t>‘nothing </w:t>
      </w:r>
      <w:r>
        <w:rPr>
          <w:b w:val="0"/>
          <w:spacing w:val="-4"/>
        </w:rPr>
        <w:t>about </w:t>
      </w:r>
      <w:r>
        <w:rPr>
          <w:b w:val="0"/>
          <w:spacing w:val="-3"/>
        </w:rPr>
        <w:t>us </w:t>
      </w:r>
      <w:r>
        <w:rPr>
          <w:b w:val="0"/>
          <w:spacing w:val="-5"/>
        </w:rPr>
        <w:t>without us’.</w:t>
      </w:r>
    </w:p>
    <w:p>
      <w:pPr>
        <w:spacing w:after="0" w:line="237" w:lineRule="auto"/>
        <w:sectPr>
          <w:type w:val="continuous"/>
          <w:pgSz w:w="11910" w:h="16840"/>
          <w:pgMar w:top="0" w:bottom="280" w:left="0" w:right="0"/>
          <w:cols w:num="2" w:equalWidth="0">
            <w:col w:w="4101" w:space="40"/>
            <w:col w:w="7769"/>
          </w:cols>
        </w:sectPr>
      </w:pPr>
    </w:p>
    <w:p>
      <w:pPr>
        <w:pStyle w:val="BodyText"/>
        <w:spacing w:before="1"/>
        <w:rPr>
          <w:b w:val="0"/>
          <w:sz w:val="18"/>
        </w:rPr>
      </w:pPr>
    </w:p>
    <w:p>
      <w:pPr>
        <w:spacing w:after="0"/>
        <w:rPr>
          <w:sz w:val="18"/>
        </w:rPr>
        <w:sectPr>
          <w:pgSz w:w="11910" w:h="16840"/>
          <w:pgMar w:header="366" w:footer="0" w:top="1260" w:bottom="420" w:left="0" w:right="0"/>
        </w:sect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spacing w:line="237" w:lineRule="auto" w:before="230"/>
        <w:ind w:left="1247" w:right="0" w:firstLine="0"/>
        <w:jc w:val="left"/>
        <w:rPr>
          <w:b w:val="0"/>
          <w:sz w:val="24"/>
        </w:rPr>
      </w:pPr>
      <w:r>
        <w:rPr/>
        <w:pict>
          <v:group style="position:absolute;margin-left:62.3619pt;margin-top:-128.489807pt;width:128.0500pt;height:128.0500pt;mso-position-horizontal-relative:page;mso-position-vertical-relative:paragraph;z-index:251879424" coordorigin="1247,-2570" coordsize="2561,2561">
            <v:shape style="position:absolute;left:1330;top:-2376;width:2393;height:2283" type="#_x0000_t75" stroked="false">
              <v:imagedata r:id="rId162" o:title=""/>
            </v:shape>
            <v:shape style="position:absolute;left:1330;top:-2487;width:2393;height:2393" coordorigin="1331,-2486" coordsize="2393,2393" path="m2527,-93l2603,-96,2677,-103,2750,-114,2822,-130,2892,-150,2960,-174,3026,-202,3090,-234,3151,-269,3211,-308,3268,-350,3322,-395,3373,-444,3422,-495,3467,-549,3509,-606,3548,-666,3584,-727,3615,-791,3643,-857,3667,-925,3687,-995,3703,-1067,3714,-1140,3721,-1214,3724,-1290,3721,-1365,3714,-1440,3703,-1513,3687,-1584,3667,-1654,3643,-1722,3615,-1788,3584,-1852,3548,-1914,3509,-1973,3467,-2030,3422,-2084,3373,-2136,3322,-2184,3268,-2230,3211,-2272,3151,-2311,3090,-2346,3026,-2378,2960,-2406,2892,-2430,2822,-2450,2750,-2465,2677,-2477,2603,-2484,2527,-2486,2452,-2484,2377,-2477,2304,-2465,2233,-2450,2163,-2430,2095,-2406,2029,-2378,1965,-2346,1903,-2311,1844,-2272,1787,-2230,1733,-2184,1681,-2136,1633,-2084,1587,-2030,1545,-1973,1506,-1914,1471,-1852,1439,-1788,1411,-1722,1387,-1654,1367,-1584,1352,-1513,1340,-1440,1333,-1365,1331,-1290,1333,-1214,1340,-1140,1352,-1067,1367,-995,1387,-925,1411,-857,1439,-791,1471,-727,1506,-666,1545,-606,1587,-549,1633,-495,1681,-444,1733,-395,1787,-350,1844,-308,1903,-269,1965,-234,2029,-202,2095,-174,2163,-150,2233,-130,2304,-114,2377,-103,2452,-96,2527,-93xe" filled="false" stroked="true" strokeweight="8.370pt" strokecolor="#bddc99">
              <v:path arrowok="t"/>
              <v:stroke dashstyle="solid"/>
            </v:shape>
            <w10:wrap type="none"/>
          </v:group>
        </w:pict>
      </w:r>
      <w:r>
        <w:rPr>
          <w:b/>
          <w:sz w:val="24"/>
        </w:rPr>
        <w:t>Emily Davey, </w:t>
      </w:r>
      <w:r>
        <w:rPr>
          <w:b w:val="0"/>
          <w:sz w:val="24"/>
        </w:rPr>
        <w:t>Programme and Performance</w:t>
      </w:r>
      <w:r>
        <w:rPr>
          <w:b w:val="0"/>
          <w:spacing w:val="-3"/>
          <w:sz w:val="24"/>
        </w:rPr>
        <w:t> Manager</w:t>
      </w:r>
    </w:p>
    <w:p>
      <w:pPr>
        <w:pStyle w:val="BodyText"/>
        <w:spacing w:line="237" w:lineRule="auto" w:before="94"/>
        <w:ind w:left="735" w:right="1443"/>
        <w:rPr>
          <w:b w:val="0"/>
        </w:rPr>
      </w:pPr>
      <w:r>
        <w:rPr/>
        <w:br w:type="column"/>
      </w:r>
      <w:r>
        <w:rPr>
          <w:b w:val="0"/>
        </w:rPr>
        <w:t>Emily is an alumnus of the General Management Training Scheme with the NHS Leadership Academy. Since graduating from the scheme Emily has led on work to improve physical health checks for people with Severe Mental Illness in Humber and North Yorkshire. She is passionate about meeting the physical health needs of individuals with mental illness, and most recently led the launch of a pilot service for individuals with Type 1 Diabetes and an Eating Disorder in Hull and East Riding.</w:t>
      </w:r>
    </w:p>
    <w:p>
      <w:pPr>
        <w:spacing w:after="0" w:line="237" w:lineRule="auto"/>
        <w:sectPr>
          <w:type w:val="continuous"/>
          <w:pgSz w:w="11910" w:h="16840"/>
          <w:pgMar w:top="0" w:bottom="280" w:left="0" w:right="0"/>
          <w:cols w:num="2" w:equalWidth="0">
            <w:col w:w="3524" w:space="40"/>
            <w:col w:w="8346"/>
          </w:cols>
        </w:sectPr>
      </w:pPr>
    </w:p>
    <w:p>
      <w:pPr>
        <w:pStyle w:val="BodyText"/>
        <w:rPr>
          <w:b w:val="0"/>
          <w:sz w:val="20"/>
        </w:rPr>
      </w:pPr>
    </w:p>
    <w:p>
      <w:pPr>
        <w:pStyle w:val="BodyText"/>
        <w:spacing w:before="4"/>
        <w:rPr>
          <w:b w:val="0"/>
          <w:sz w:val="29"/>
        </w:rPr>
      </w:pPr>
    </w:p>
    <w:p>
      <w:pPr>
        <w:spacing w:after="0"/>
        <w:rPr>
          <w:sz w:val="29"/>
        </w:rPr>
        <w:sectPr>
          <w:type w:val="continuous"/>
          <w:pgSz w:w="11910" w:h="16840"/>
          <w:pgMar w:top="0" w:bottom="280" w:left="0" w:right="0"/>
        </w:sect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Heading4"/>
        <w:spacing w:line="289" w:lineRule="exact" w:before="176"/>
        <w:ind w:left="1247"/>
      </w:pPr>
      <w:r>
        <w:rPr/>
        <w:t>Tracy Fee,</w:t>
      </w:r>
    </w:p>
    <w:p>
      <w:pPr>
        <w:pStyle w:val="BodyText"/>
        <w:spacing w:line="237" w:lineRule="auto" w:before="1"/>
        <w:ind w:left="1247" w:right="-2"/>
        <w:rPr>
          <w:b w:val="0"/>
        </w:rPr>
      </w:pPr>
      <w:r>
        <w:rPr>
          <w:b w:val="0"/>
          <w:spacing w:val="-5"/>
        </w:rPr>
        <w:t>Clinical </w:t>
      </w:r>
      <w:r>
        <w:rPr>
          <w:b w:val="0"/>
          <w:spacing w:val="-4"/>
        </w:rPr>
        <w:t>Lead for </w:t>
      </w:r>
      <w:r>
        <w:rPr>
          <w:b w:val="0"/>
          <w:spacing w:val="-5"/>
        </w:rPr>
        <w:t>CYP Mental health </w:t>
      </w:r>
      <w:r>
        <w:rPr>
          <w:b w:val="0"/>
          <w:spacing w:val="-4"/>
        </w:rPr>
        <w:t>and </w:t>
      </w:r>
      <w:r>
        <w:rPr>
          <w:b w:val="0"/>
          <w:spacing w:val="-11"/>
        </w:rPr>
        <w:t>the </w:t>
      </w:r>
      <w:r>
        <w:rPr>
          <w:b w:val="0"/>
          <w:spacing w:val="-4"/>
        </w:rPr>
        <w:t>CYP </w:t>
      </w:r>
      <w:r>
        <w:rPr>
          <w:b w:val="0"/>
          <w:spacing w:val="-8"/>
        </w:rPr>
        <w:t>Trauma </w:t>
      </w:r>
      <w:r>
        <w:rPr>
          <w:b w:val="0"/>
          <w:spacing w:val="-5"/>
        </w:rPr>
        <w:t>Informed Care </w:t>
      </w:r>
      <w:r>
        <w:rPr>
          <w:b w:val="0"/>
          <w:spacing w:val="-6"/>
        </w:rPr>
        <w:t>Programme</w:t>
      </w:r>
    </w:p>
    <w:p>
      <w:pPr>
        <w:pStyle w:val="BodyText"/>
        <w:spacing w:line="237" w:lineRule="auto" w:before="95"/>
        <w:ind w:left="970" w:right="958"/>
        <w:rPr>
          <w:b w:val="0"/>
        </w:rPr>
      </w:pPr>
      <w:r>
        <w:rPr/>
        <w:br w:type="column"/>
      </w:r>
      <w:r>
        <w:rPr>
          <w:b w:val="0"/>
        </w:rPr>
        <w:t>Tracy joined the team in February 2024 on a part time basis,as the clinical lead for Children and Young People’s Mental Health programme and the Children and Young People’s Trauma Informed Care programme.</w:t>
      </w:r>
    </w:p>
    <w:p>
      <w:pPr>
        <w:pStyle w:val="BodyText"/>
        <w:spacing w:line="237" w:lineRule="auto" w:before="58"/>
        <w:ind w:left="970" w:right="958"/>
        <w:rPr>
          <w:b w:val="0"/>
        </w:rPr>
      </w:pPr>
      <w:r>
        <w:rPr/>
        <w:pict>
          <v:group style="position:absolute;margin-left:62.3619pt;margin-top:-56.223114pt;width:128.0500pt;height:128.0500pt;mso-position-horizontal-relative:page;mso-position-vertical-relative:paragraph;z-index:251880448" coordorigin="1247,-1124" coordsize="2561,2561">
            <v:shape style="position:absolute;left:1360;top:-1041;width:2335;height:2393" type="#_x0000_t75" stroked="false">
              <v:imagedata r:id="rId163" o:title=""/>
            </v:shape>
            <v:shape style="position:absolute;left:1330;top:-1041;width:2393;height:2393" coordorigin="1331,-1041" coordsize="2393,2393" path="m2527,1352l2603,1350,2677,1343,2750,1331,2822,1315,2892,1295,2960,1271,3026,1244,3090,1212,3151,1176,3211,1138,3268,1095,3322,1050,3373,1002,3422,950,3467,896,3509,839,3548,780,3584,718,3615,654,3643,588,3667,520,3687,450,3703,379,3714,306,3721,231,3724,156,3721,80,3714,6,3703,-67,3687,-139,3667,-209,3643,-277,3615,-343,3584,-407,3548,-469,3509,-528,3467,-585,3422,-639,3373,-690,3322,-739,3268,-784,3211,-826,3151,-865,3090,-901,3026,-932,2960,-960,2892,-984,2822,-1004,2750,-1020,2677,-1031,2603,-1038,2527,-1041,2452,-1038,2377,-1031,2304,-1020,2233,-1004,2163,-984,2095,-960,2029,-932,1965,-901,1903,-865,1844,-826,1787,-784,1733,-739,1681,-690,1633,-639,1587,-585,1545,-528,1506,-469,1471,-407,1439,-343,1411,-277,1387,-209,1367,-139,1352,-67,1340,6,1333,80,1331,156,1333,231,1340,306,1352,379,1367,450,1387,520,1411,588,1439,654,1471,718,1506,780,1545,839,1587,896,1633,950,1681,1002,1733,1050,1787,1095,1844,1138,1903,1176,1965,1212,2029,1244,2095,1271,2163,1295,2233,1315,2304,1331,2377,1343,2452,1350,2527,1352xe" filled="false" stroked="true" strokeweight="8.370pt" strokecolor="#bddc99">
              <v:path arrowok="t"/>
              <v:stroke dashstyle="solid"/>
            </v:shape>
            <w10:wrap type="none"/>
          </v:group>
        </w:pict>
      </w:r>
      <w:r>
        <w:rPr>
          <w:b w:val="0"/>
        </w:rPr>
        <w:t>Tracy has extensive experience within the NHS, particularly in CAMHS, spanning a 30 year career which also incorporates experience in the private and voluntary sectors.</w:t>
      </w:r>
    </w:p>
    <w:p>
      <w:pPr>
        <w:pStyle w:val="BodyText"/>
        <w:spacing w:line="237" w:lineRule="auto" w:before="57"/>
        <w:ind w:left="970" w:right="838"/>
        <w:rPr>
          <w:b w:val="0"/>
        </w:rPr>
      </w:pPr>
      <w:r>
        <w:rPr>
          <w:b w:val="0"/>
        </w:rPr>
        <w:t>As a mental health nurse and social worker, Tracy has worked as a Clinician, Therapist and Senior Leader in various roles including areas of Looked After Children, Fostering and Adoption, Youth Offending in both community and residential/inpatient settings.</w:t>
      </w:r>
    </w:p>
    <w:p>
      <w:pPr>
        <w:spacing w:after="0" w:line="237" w:lineRule="auto"/>
        <w:sectPr>
          <w:type w:val="continuous"/>
          <w:pgSz w:w="11910" w:h="16840"/>
          <w:pgMar w:top="0" w:bottom="280" w:left="0" w:right="0"/>
          <w:cols w:num="2" w:equalWidth="0">
            <w:col w:w="3427" w:space="40"/>
            <w:col w:w="8443"/>
          </w:cols>
        </w:sectPr>
      </w:pPr>
    </w:p>
    <w:p>
      <w:pPr>
        <w:pStyle w:val="BodyText"/>
        <w:rPr>
          <w:b w:val="0"/>
          <w:sz w:val="20"/>
        </w:rPr>
      </w:pPr>
    </w:p>
    <w:p>
      <w:pPr>
        <w:pStyle w:val="BodyText"/>
        <w:rPr>
          <w:b w:val="0"/>
          <w:sz w:val="20"/>
        </w:rPr>
      </w:pPr>
    </w:p>
    <w:p>
      <w:pPr>
        <w:pStyle w:val="BodyText"/>
        <w:rPr>
          <w:b w:val="0"/>
          <w:sz w:val="20"/>
        </w:rPr>
      </w:pPr>
    </w:p>
    <w:p>
      <w:pPr>
        <w:pStyle w:val="BodyText"/>
        <w:spacing w:line="237" w:lineRule="auto" w:before="232"/>
        <w:ind w:left="4437" w:right="939"/>
        <w:rPr>
          <w:b w:val="0"/>
        </w:rPr>
      </w:pPr>
      <w:r>
        <w:rPr/>
        <w:pict>
          <v:group style="position:absolute;margin-left:62.3619pt;margin-top:-.386724pt;width:128.0500pt;height:128.0500pt;mso-position-horizontal-relative:page;mso-position-vertical-relative:paragraph;z-index:251881472" coordorigin="1247,-8" coordsize="2561,2561">
            <v:shape style="position:absolute;left:1455;top:132;width:2020;height:2279" type="#_x0000_t75" stroked="false">
              <v:imagedata r:id="rId164" o:title=""/>
            </v:shape>
            <v:shape style="position:absolute;left:1330;top:75;width:2393;height:2393" coordorigin="1331,76" coordsize="2393,2393" path="m2527,2469l2603,2466,2677,2459,2750,2448,2822,2432,2892,2412,2960,2388,3026,2360,3090,2329,3151,2293,3211,2254,3268,2212,3322,2167,3373,2118,3422,2067,3467,2013,3509,1956,3548,1896,3584,1835,3615,1771,3643,1705,3667,1637,3687,1567,3703,1495,3714,1422,3721,1348,3724,1272,3721,1197,3714,1122,3703,1049,3687,978,3667,908,3643,840,3615,774,3584,710,3548,648,3509,589,3467,532,3422,478,3373,426,3322,378,3268,333,3211,290,3151,251,3090,216,3026,184,2960,156,2892,132,2822,113,2750,97,2677,85,2603,78,2527,76,2452,78,2377,85,2304,97,2233,113,2163,132,2095,156,2029,184,1965,216,1903,251,1844,290,1787,333,1733,378,1681,426,1633,478,1587,532,1545,589,1506,648,1471,710,1439,774,1411,840,1387,908,1367,978,1352,1049,1340,1122,1333,1197,1331,1272,1333,1348,1340,1422,1352,1495,1367,1567,1387,1637,1411,1705,1439,1771,1471,1835,1506,1896,1545,1956,1587,2013,1633,2067,1681,2118,1733,2167,1787,2212,1844,2254,1903,2293,1965,2329,2029,2360,2095,2388,2163,2412,2233,2432,2304,2448,2377,2459,2452,2466,2527,2469xe" filled="false" stroked="true" strokeweight="8.370pt" strokecolor="#bddc99">
              <v:path arrowok="t"/>
              <v:stroke dashstyle="solid"/>
            </v:shape>
            <w10:wrap type="none"/>
          </v:group>
        </w:pict>
      </w:r>
      <w:r>
        <w:rPr>
          <w:b w:val="0"/>
        </w:rPr>
        <w:t>Lisa provides administration support to the Children and </w:t>
      </w:r>
      <w:r>
        <w:rPr>
          <w:b w:val="0"/>
          <w:spacing w:val="-5"/>
        </w:rPr>
        <w:t>Young </w:t>
      </w:r>
      <w:r>
        <w:rPr>
          <w:b w:val="0"/>
          <w:spacing w:val="-4"/>
        </w:rPr>
        <w:t>People’s Trauma </w:t>
      </w:r>
      <w:r>
        <w:rPr>
          <w:b w:val="0"/>
        </w:rPr>
        <w:t>Informed Care Programme and the wider collaborative. She has previously worked in a strategic Children and </w:t>
      </w:r>
      <w:r>
        <w:rPr>
          <w:b w:val="0"/>
          <w:spacing w:val="-5"/>
        </w:rPr>
        <w:t>Young </w:t>
      </w:r>
      <w:r>
        <w:rPr>
          <w:b w:val="0"/>
          <w:spacing w:val="-4"/>
        </w:rPr>
        <w:t>People’s </w:t>
      </w:r>
      <w:r>
        <w:rPr>
          <w:b w:val="0"/>
        </w:rPr>
        <w:t>Mental Health Programme, and is excited to be working with people who are passionate about </w:t>
      </w:r>
      <w:r>
        <w:rPr>
          <w:b w:val="0"/>
          <w:spacing w:val="-3"/>
        </w:rPr>
        <w:t>improving </w:t>
      </w:r>
      <w:r>
        <w:rPr>
          <w:b w:val="0"/>
        </w:rPr>
        <w:t>the mental health of children and young</w:t>
      </w:r>
      <w:r>
        <w:rPr>
          <w:b w:val="0"/>
          <w:spacing w:val="-2"/>
        </w:rPr>
        <w:t> </w:t>
      </w:r>
      <w:r>
        <w:rPr>
          <w:b w:val="0"/>
        </w:rPr>
        <w:t>people.</w:t>
      </w:r>
    </w:p>
    <w:p>
      <w:pPr>
        <w:pStyle w:val="BodyText"/>
        <w:rPr>
          <w:b w:val="0"/>
          <w:sz w:val="20"/>
        </w:rPr>
      </w:pPr>
    </w:p>
    <w:p>
      <w:pPr>
        <w:pStyle w:val="BodyText"/>
        <w:rPr>
          <w:b w:val="0"/>
          <w:sz w:val="20"/>
        </w:rPr>
      </w:pPr>
    </w:p>
    <w:p>
      <w:pPr>
        <w:pStyle w:val="BodyText"/>
        <w:spacing w:before="9"/>
        <w:rPr>
          <w:b w:val="0"/>
          <w:sz w:val="20"/>
        </w:rPr>
      </w:pPr>
    </w:p>
    <w:p>
      <w:pPr>
        <w:pStyle w:val="Heading4"/>
        <w:spacing w:line="289" w:lineRule="exact"/>
        <w:ind w:left="1247"/>
      </w:pPr>
      <w:r>
        <w:rPr/>
        <w:t>Lisa Hudson,</w:t>
      </w:r>
    </w:p>
    <w:p>
      <w:pPr>
        <w:pStyle w:val="BodyText"/>
        <w:spacing w:line="237" w:lineRule="auto" w:before="1"/>
        <w:ind w:left="1247" w:right="7682"/>
        <w:rPr>
          <w:b w:val="0"/>
        </w:rPr>
      </w:pPr>
      <w:r>
        <w:rPr>
          <w:b w:val="0"/>
        </w:rPr>
        <w:t>Senior Administration Assistant, Children and Young People’s Mental Health and Trauma Informed Care Programme</w:t>
      </w:r>
    </w:p>
    <w:p>
      <w:pPr>
        <w:spacing w:after="0" w:line="237" w:lineRule="auto"/>
        <w:sectPr>
          <w:type w:val="continuous"/>
          <w:pgSz w:w="11910" w:h="16840"/>
          <w:pgMar w:top="0" w:bottom="280" w:left="0" w:right="0"/>
        </w:sectPr>
      </w:pPr>
    </w:p>
    <w:p>
      <w:pPr>
        <w:pStyle w:val="BodyText"/>
        <w:rPr>
          <w:b w:val="0"/>
          <w:sz w:val="18"/>
        </w:rPr>
      </w:pPr>
    </w:p>
    <w:p>
      <w:pPr>
        <w:pStyle w:val="BodyText"/>
        <w:spacing w:line="237" w:lineRule="auto" w:before="95"/>
        <w:ind w:left="4252" w:right="1249"/>
        <w:rPr>
          <w:b w:val="0"/>
        </w:rPr>
      </w:pPr>
      <w:r>
        <w:rPr/>
        <w:pict>
          <v:group style="position:absolute;margin-left:63.064602pt;margin-top:7.165708pt;width:128.0500pt;height:128.0500pt;mso-position-horizontal-relative:page;mso-position-vertical-relative:paragraph;z-index:251884544" coordorigin="1261,143" coordsize="2561,2561">
            <v:shape style="position:absolute;left:1548;top:227;width:1913;height:2393" type="#_x0000_t75" stroked="false">
              <v:imagedata r:id="rId165" o:title=""/>
            </v:shape>
            <v:shape style="position:absolute;left:1345;top:227;width:2393;height:2393" coordorigin="1345,227" coordsize="2393,2393" path="m2541,2620l2617,2617,2691,2610,2764,2599,2836,2583,2906,2563,2974,2539,3040,2511,3104,2480,3166,2444,3225,2405,3282,2363,3336,2318,3387,2269,3436,2218,3481,2164,3523,2107,3562,2048,3598,1986,3629,1922,3657,1856,3681,1788,3701,1718,3717,1646,3728,1573,3735,1499,3738,1423,3735,1348,3728,1273,3717,1200,3701,1129,3681,1059,3657,991,3629,925,3598,861,3562,799,3523,740,3481,683,3436,629,3387,577,3336,529,3282,484,3225,441,3166,403,3104,367,3040,335,2974,308,2906,284,2836,264,2764,248,2691,236,2617,229,2541,227,2466,229,2391,236,2318,248,2247,264,2177,284,2109,308,2043,335,1979,367,1917,403,1858,441,1801,484,1747,529,1695,577,1647,629,1602,683,1559,740,1521,799,1485,861,1453,925,1426,991,1401,1059,1382,1129,1366,1200,1354,1273,1347,1348,1345,1423,1347,1499,1354,1573,1366,1646,1382,1718,1401,1788,1426,1856,1453,1922,1485,1986,1521,2048,1559,2107,1602,2164,1647,2218,1695,2269,1747,2318,1801,2363,1858,2405,1917,2444,1979,2480,2043,2511,2109,2539,2177,2563,2247,2583,2318,2599,2391,2610,2466,2617,2541,2620xe" filled="false" stroked="true" strokeweight="8.370pt" strokecolor="#bddc99">
              <v:path arrowok="t"/>
              <v:stroke dashstyle="solid"/>
            </v:shape>
            <w10:wrap type="none"/>
          </v:group>
        </w:pict>
      </w:r>
      <w:r>
        <w:rPr>
          <w:b w:val="0"/>
        </w:rPr>
        <w:t>Cat joined the team from outside the NHS, with a background in education and more recently working on a strategic Children and </w:t>
      </w:r>
      <w:r>
        <w:rPr>
          <w:b w:val="0"/>
          <w:spacing w:val="-5"/>
        </w:rPr>
        <w:t>Young </w:t>
      </w:r>
      <w:r>
        <w:rPr>
          <w:b w:val="0"/>
          <w:spacing w:val="-4"/>
        </w:rPr>
        <w:t>People’s </w:t>
      </w:r>
      <w:r>
        <w:rPr>
          <w:b w:val="0"/>
        </w:rPr>
        <w:t>Mental Health Programme </w:t>
      </w:r>
      <w:r>
        <w:rPr>
          <w:b w:val="0"/>
          <w:spacing w:val="-3"/>
        </w:rPr>
        <w:t>within </w:t>
      </w:r>
      <w:r>
        <w:rPr>
          <w:b w:val="0"/>
        </w:rPr>
        <w:t>a Local Authority. Cat has extensive experience in driving initiatives within schools during her time as a Senior Leader and Headteacher, and also implementing national policy and practice change across the schools in a city. Cat has taken on the role as Programme Partnership Manager of the Children and </w:t>
      </w:r>
      <w:r>
        <w:rPr>
          <w:b w:val="0"/>
          <w:spacing w:val="-5"/>
        </w:rPr>
        <w:t>Young </w:t>
      </w:r>
      <w:r>
        <w:rPr>
          <w:b w:val="0"/>
          <w:spacing w:val="-4"/>
        </w:rPr>
        <w:t>People’s Trauma </w:t>
      </w:r>
      <w:r>
        <w:rPr>
          <w:b w:val="0"/>
        </w:rPr>
        <w:t>Informed Care Programme.</w:t>
      </w:r>
    </w:p>
    <w:p>
      <w:pPr>
        <w:pStyle w:val="BodyText"/>
        <w:spacing w:before="5"/>
        <w:rPr>
          <w:b w:val="0"/>
          <w:sz w:val="16"/>
        </w:rPr>
      </w:pPr>
    </w:p>
    <w:p>
      <w:pPr>
        <w:pStyle w:val="Heading4"/>
        <w:spacing w:line="289" w:lineRule="exact"/>
        <w:ind w:left="1261"/>
      </w:pPr>
      <w:r>
        <w:rPr/>
        <w:t>Cat Jones,</w:t>
      </w:r>
    </w:p>
    <w:p>
      <w:pPr>
        <w:pStyle w:val="BodyText"/>
        <w:spacing w:line="237" w:lineRule="auto" w:before="1"/>
        <w:ind w:left="1261" w:right="7682"/>
        <w:rPr>
          <w:b w:val="0"/>
        </w:rPr>
      </w:pPr>
      <w:r>
        <w:rPr>
          <w:b w:val="0"/>
        </w:rPr>
        <w:t>Programme Partnership Manager, Children and Young People’s Trauma Informed Care Programme</w:t>
      </w:r>
    </w:p>
    <w:p>
      <w:pPr>
        <w:pStyle w:val="BodyText"/>
        <w:rPr>
          <w:b w:val="0"/>
          <w:sz w:val="20"/>
        </w:rPr>
      </w:pPr>
    </w:p>
    <w:p>
      <w:pPr>
        <w:pStyle w:val="BodyText"/>
        <w:spacing w:before="7"/>
        <w:rPr>
          <w:b w:val="0"/>
          <w:sz w:val="25"/>
        </w:rPr>
      </w:pPr>
    </w:p>
    <w:p>
      <w:pPr>
        <w:spacing w:after="0"/>
        <w:rPr>
          <w:sz w:val="25"/>
        </w:rPr>
        <w:sectPr>
          <w:pgSz w:w="11910" w:h="16840"/>
          <w:pgMar w:header="366" w:footer="0" w:top="1260" w:bottom="420" w:left="0" w:right="0"/>
        </w:sect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spacing w:line="237" w:lineRule="auto" w:before="231"/>
        <w:ind w:left="1261" w:right="0" w:firstLine="0"/>
        <w:jc w:val="left"/>
        <w:rPr>
          <w:b w:val="0"/>
          <w:sz w:val="24"/>
        </w:rPr>
      </w:pPr>
      <w:r>
        <w:rPr/>
        <w:pict>
          <v:group style="position:absolute;margin-left:63.064602pt;margin-top:-128.44101pt;width:128.0500pt;height:128.0500pt;mso-position-horizontal-relative:page;mso-position-vertical-relative:paragraph;z-index:251882496" coordorigin="1261,-2569" coordsize="2561,2561">
            <v:shape style="position:absolute;left:1526;top:-2486;width:2212;height:2393" type="#_x0000_t75" stroked="false">
              <v:imagedata r:id="rId166" o:title=""/>
            </v:shape>
            <v:shape style="position:absolute;left:1345;top:-2486;width:2393;height:2393" coordorigin="1345,-2485" coordsize="2393,2393" path="m2541,-92l2617,-95,2691,-102,2764,-113,2836,-129,2906,-149,2974,-173,3040,-201,3104,-233,3166,-268,3225,-307,3282,-349,3336,-394,3387,-443,3436,-494,3481,-548,3523,-605,3562,-665,3598,-726,3629,-790,3657,-856,3681,-924,3701,-994,3717,-1066,3728,-1139,3735,-1213,3738,-1289,3735,-1364,3728,-1439,3717,-1512,3701,-1583,3681,-1653,3657,-1721,3629,-1787,3598,-1851,3562,-1913,3523,-1972,3481,-2029,3436,-2083,3387,-2135,3336,-2183,3282,-2229,3225,-2271,3166,-2310,3104,-2345,3040,-2377,2974,-2405,2906,-2429,2836,-2449,2764,-2464,2691,-2476,2617,-2483,2541,-2485,2466,-2483,2391,-2476,2318,-2464,2247,-2449,2177,-2429,2109,-2405,2043,-2377,1979,-2345,1917,-2310,1858,-2271,1801,-2229,1747,-2183,1695,-2135,1647,-2083,1602,-2029,1559,-1972,1521,-1913,1485,-1851,1453,-1787,1426,-1721,1401,-1653,1382,-1583,1366,-1512,1354,-1439,1347,-1364,1345,-1289,1347,-1213,1354,-1139,1366,-1066,1382,-994,1401,-924,1426,-856,1453,-790,1485,-726,1521,-665,1559,-605,1602,-548,1647,-494,1695,-443,1747,-394,1801,-349,1858,-307,1917,-268,1979,-233,2043,-201,2109,-173,2177,-149,2247,-129,2318,-113,2391,-102,2466,-95,2541,-92xe" filled="false" stroked="true" strokeweight="8.370pt" strokecolor="#bddc99">
              <v:path arrowok="t"/>
              <v:stroke dashstyle="solid"/>
            </v:shape>
            <w10:wrap type="none"/>
          </v:group>
        </w:pict>
      </w:r>
      <w:r>
        <w:rPr>
          <w:b/>
          <w:sz w:val="24"/>
        </w:rPr>
        <w:t>Katy Marshall, </w:t>
      </w:r>
      <w:r>
        <w:rPr>
          <w:b w:val="0"/>
          <w:sz w:val="24"/>
        </w:rPr>
        <w:t>Strategic </w:t>
      </w:r>
      <w:r>
        <w:rPr>
          <w:b w:val="0"/>
          <w:spacing w:val="-4"/>
          <w:sz w:val="24"/>
        </w:rPr>
        <w:t>Workforce </w:t>
      </w:r>
      <w:r>
        <w:rPr>
          <w:b w:val="0"/>
          <w:sz w:val="24"/>
        </w:rPr>
        <w:t>and Cultural Lead</w:t>
      </w:r>
    </w:p>
    <w:p>
      <w:pPr>
        <w:pStyle w:val="BodyText"/>
        <w:spacing w:line="237" w:lineRule="auto" w:before="95"/>
        <w:ind w:left="927" w:right="1863"/>
        <w:rPr>
          <w:b w:val="0"/>
        </w:rPr>
      </w:pPr>
      <w:r>
        <w:rPr/>
        <w:br w:type="column"/>
      </w:r>
      <w:r>
        <w:rPr>
          <w:b w:val="0"/>
        </w:rPr>
        <w:t>With a background in strategy, leadership, engagement and organisational development, Katy joined the team to provide strategic direction on workforce and culture, and the learning disability and autism agenda. She is passionate about working collaboratively and believes this is the best way to shape how we move forward as a community. Being part of the ICS enables her to </w:t>
      </w:r>
      <w:r>
        <w:rPr>
          <w:b w:val="0"/>
          <w:spacing w:val="-3"/>
        </w:rPr>
        <w:t>support </w:t>
      </w:r>
      <w:r>
        <w:rPr>
          <w:b w:val="0"/>
        </w:rPr>
        <w:t>positive change on a wide scale and work with lots of great organisations and individuals to meet the needs of our local populations and</w:t>
      </w:r>
      <w:r>
        <w:rPr>
          <w:b w:val="0"/>
          <w:spacing w:val="-1"/>
        </w:rPr>
        <w:t> </w:t>
      </w:r>
      <w:r>
        <w:rPr>
          <w:b w:val="0"/>
        </w:rPr>
        <w:t>workforce.</w:t>
      </w:r>
    </w:p>
    <w:p>
      <w:pPr>
        <w:spacing w:after="0" w:line="237" w:lineRule="auto"/>
        <w:sectPr>
          <w:type w:val="continuous"/>
          <w:pgSz w:w="11910" w:h="16840"/>
          <w:pgMar w:top="0" w:bottom="280" w:left="0" w:right="0"/>
          <w:cols w:num="2" w:equalWidth="0">
            <w:col w:w="3285" w:space="40"/>
            <w:col w:w="8585"/>
          </w:cols>
        </w:sectPr>
      </w:pPr>
    </w:p>
    <w:p>
      <w:pPr>
        <w:pStyle w:val="BodyText"/>
        <w:rPr>
          <w:b w:val="0"/>
          <w:sz w:val="20"/>
        </w:rPr>
      </w:pPr>
    </w:p>
    <w:p>
      <w:pPr>
        <w:pStyle w:val="BodyText"/>
        <w:spacing w:before="7"/>
        <w:rPr>
          <w:b w:val="0"/>
          <w:sz w:val="25"/>
        </w:rPr>
      </w:pPr>
    </w:p>
    <w:p>
      <w:pPr>
        <w:spacing w:after="0"/>
        <w:rPr>
          <w:sz w:val="25"/>
        </w:rPr>
        <w:sectPr>
          <w:type w:val="continuous"/>
          <w:pgSz w:w="11910" w:h="16840"/>
          <w:pgMar w:top="0" w:bottom="280" w:left="0" w:right="0"/>
        </w:sect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Heading4"/>
        <w:spacing w:line="289" w:lineRule="exact" w:before="228"/>
        <w:ind w:left="1261"/>
      </w:pPr>
      <w:r>
        <w:rPr/>
        <w:pict>
          <v:group style="position:absolute;margin-left:63.064602pt;margin-top:-128.476501pt;width:128.0500pt;height:128.0500pt;mso-position-horizontal-relative:page;mso-position-vertical-relative:paragraph;z-index:251883520" coordorigin="1261,-2570" coordsize="2561,2561">
            <v:shape style="position:absolute;left:1345;top:-2486;width:2322;height:2393" type="#_x0000_t75" stroked="false">
              <v:imagedata r:id="rId167" o:title=""/>
            </v:shape>
            <v:shape style="position:absolute;left:1345;top:-2486;width:2393;height:2393" coordorigin="1345,-2486" coordsize="2393,2393" path="m2541,-93l2617,-95,2691,-102,2764,-114,2836,-130,2906,-150,2974,-174,3040,-202,3104,-233,3166,-269,3225,-307,3282,-350,3336,-395,3387,-443,3436,-495,3481,-549,3523,-606,3562,-665,3598,-727,3629,-791,3657,-857,3681,-925,3701,-995,3717,-1066,3728,-1139,3735,-1214,3738,-1289,3735,-1365,3728,-1440,3717,-1513,3701,-1584,3681,-1654,3657,-1722,3629,-1788,3598,-1852,3562,-1914,3523,-1973,3481,-2030,3436,-2084,3387,-2135,3336,-2184,3282,-2229,3225,-2271,3166,-2310,3104,-2346,3040,-2377,2974,-2405,2906,-2429,2836,-2449,2764,-2465,2691,-2477,2617,-2483,2541,-2486,2466,-2483,2391,-2477,2318,-2465,2247,-2449,2177,-2429,2109,-2405,2043,-2377,1979,-2346,1917,-2310,1858,-2271,1801,-2229,1747,-2184,1695,-2135,1647,-2084,1602,-2030,1559,-1973,1521,-1914,1485,-1852,1453,-1788,1426,-1722,1401,-1654,1382,-1584,1366,-1513,1354,-1440,1347,-1365,1345,-1289,1347,-1214,1354,-1139,1366,-1066,1382,-995,1401,-925,1426,-857,1453,-791,1485,-727,1521,-665,1559,-606,1602,-549,1647,-495,1695,-443,1747,-395,1801,-350,1858,-307,1917,-269,1979,-233,2043,-202,2109,-174,2177,-150,2247,-130,2318,-114,2391,-102,2466,-95,2541,-93xe" filled="false" stroked="true" strokeweight="8.370pt" strokecolor="#bddc99">
              <v:path arrowok="t"/>
              <v:stroke dashstyle="solid"/>
            </v:shape>
            <w10:wrap type="none"/>
          </v:group>
        </w:pict>
      </w:r>
      <w:r>
        <w:rPr/>
        <w:t>Dr Stella Morris,</w:t>
      </w:r>
    </w:p>
    <w:p>
      <w:pPr>
        <w:pStyle w:val="BodyText"/>
        <w:spacing w:line="289" w:lineRule="exact"/>
        <w:ind w:left="1261"/>
        <w:rPr>
          <w:b w:val="0"/>
        </w:rPr>
      </w:pPr>
      <w:r>
        <w:rPr>
          <w:b w:val="0"/>
        </w:rPr>
        <w:t>Clinical Lead</w:t>
      </w:r>
    </w:p>
    <w:p>
      <w:pPr>
        <w:pStyle w:val="BodyText"/>
        <w:spacing w:line="237" w:lineRule="auto" w:before="95"/>
        <w:ind w:left="1124" w:right="1622"/>
        <w:rPr>
          <w:b w:val="0"/>
        </w:rPr>
      </w:pPr>
      <w:r>
        <w:rPr/>
        <w:br w:type="column"/>
      </w:r>
      <w:r>
        <w:rPr>
          <w:b w:val="0"/>
        </w:rPr>
        <w:t>Stella is a consultant psychiatrist with over 30 years’ experience of working in mental health services. In collaboration with Dr Steve Wright, she is focusing on improving clinicians’ engagement with the work of the ICS and has established the Mental Health, Learning Disability and Autism Clinical Assembly. In addition, she contributes to the wider programme and strategic work and co-chairs the ICS wide Severe Mental Illness physical health steering group.</w:t>
      </w:r>
    </w:p>
    <w:p>
      <w:pPr>
        <w:spacing w:after="0" w:line="237" w:lineRule="auto"/>
        <w:sectPr>
          <w:type w:val="continuous"/>
          <w:pgSz w:w="11910" w:h="16840"/>
          <w:pgMar w:top="0" w:bottom="280" w:left="0" w:right="0"/>
          <w:cols w:num="2" w:equalWidth="0">
            <w:col w:w="3089" w:space="40"/>
            <w:col w:w="8781"/>
          </w:cols>
        </w:sectPr>
      </w:pPr>
    </w:p>
    <w:p>
      <w:pPr>
        <w:pStyle w:val="BodyText"/>
        <w:rPr>
          <w:b w:val="0"/>
          <w:sz w:val="18"/>
        </w:rPr>
      </w:pPr>
    </w:p>
    <w:p>
      <w:pPr>
        <w:spacing w:after="0"/>
        <w:rPr>
          <w:sz w:val="18"/>
        </w:rPr>
        <w:sectPr>
          <w:pgSz w:w="11910" w:h="16840"/>
          <w:pgMar w:header="366" w:footer="0" w:top="1260" w:bottom="420" w:left="0" w:right="0"/>
        </w:sect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spacing w:line="237" w:lineRule="auto" w:before="231"/>
        <w:ind w:left="1403" w:right="0" w:firstLine="0"/>
        <w:jc w:val="left"/>
        <w:rPr>
          <w:b w:val="0"/>
          <w:sz w:val="24"/>
        </w:rPr>
      </w:pPr>
      <w:r>
        <w:rPr>
          <w:b/>
          <w:sz w:val="24"/>
        </w:rPr>
        <w:t>Ryan Nicholls, </w:t>
      </w:r>
      <w:r>
        <w:rPr>
          <w:b w:val="0"/>
          <w:sz w:val="24"/>
        </w:rPr>
        <w:t>Suicide </w:t>
      </w:r>
      <w:r>
        <w:rPr>
          <w:b w:val="0"/>
          <w:spacing w:val="-3"/>
          <w:sz w:val="24"/>
        </w:rPr>
        <w:t>Prevention </w:t>
      </w:r>
      <w:r>
        <w:rPr>
          <w:b w:val="0"/>
          <w:sz w:val="24"/>
        </w:rPr>
        <w:t>Programme Lead</w:t>
      </w:r>
    </w:p>
    <w:p>
      <w:pPr>
        <w:pStyle w:val="BodyText"/>
        <w:spacing w:line="237" w:lineRule="auto" w:before="95"/>
        <w:ind w:left="975" w:right="1701"/>
        <w:rPr>
          <w:b w:val="0"/>
        </w:rPr>
      </w:pPr>
      <w:r>
        <w:rPr/>
        <w:br w:type="column"/>
      </w:r>
      <w:r>
        <w:rPr>
          <w:b w:val="0"/>
        </w:rPr>
        <w:t>With a background in health and wellbeing, health inclusion and improvement, Ryan joined the team in August 2023 to focus on the wider prevention agenda. He is passionate about making a positive change for his community and promoting the VCSE services that are available locally and regionally. Connecting across the ICB will be a true focus in the future for Ryan to ensure that</w:t>
      </w:r>
    </w:p>
    <w:p>
      <w:pPr>
        <w:pStyle w:val="BodyText"/>
        <w:spacing w:line="237" w:lineRule="auto" w:before="2"/>
        <w:ind w:left="975" w:right="727"/>
        <w:rPr>
          <w:b w:val="0"/>
        </w:rPr>
      </w:pPr>
      <w:r>
        <w:rPr/>
        <w:pict>
          <v:group style="position:absolute;margin-left:70.157204pt;margin-top:-98.28434pt;width:128.0500pt;height:128.0500pt;mso-position-horizontal-relative:page;mso-position-vertical-relative:paragraph;z-index:251885568" coordorigin="1403,-1966" coordsize="2561,2561">
            <v:shape style="position:absolute;left:1512;top:-1882;width:2343;height:2393" type="#_x0000_t75" stroked="false">
              <v:imagedata r:id="rId168" o:title=""/>
            </v:shape>
            <v:shape style="position:absolute;left:1486;top:-1882;width:2393;height:2393" coordorigin="1487,-1882" coordsize="2393,2393" path="m2683,511l2759,508,2833,501,2906,490,2978,474,3048,454,3116,430,3182,402,3246,371,3307,335,3367,296,3424,254,3478,209,3529,160,3578,109,3623,55,3665,-2,3704,-61,3739,-123,3771,-187,3799,-253,3823,-321,3843,-391,3859,-463,3870,-536,3877,-610,3880,-686,3877,-761,3870,-836,3859,-909,3843,-980,3823,-1050,3799,-1118,3771,-1184,3739,-1248,3704,-1310,3665,-1369,3623,-1426,3578,-1480,3529,-1532,3478,-1580,3424,-1625,3367,-1668,3307,-1706,3246,-1742,3182,-1774,3116,-1801,3048,-1825,2978,-1845,2906,-1861,2833,-1873,2759,-1880,2683,-1882,2608,-1880,2533,-1873,2460,-1861,2389,-1845,2319,-1825,2251,-1801,2185,-1774,2121,-1742,2059,-1706,2000,-1668,1943,-1625,1889,-1580,1837,-1532,1789,-1480,1743,-1426,1701,-1369,1662,-1310,1627,-1248,1595,-1184,1567,-1118,1543,-1050,1523,-980,1508,-909,1496,-836,1489,-761,1487,-686,1489,-610,1496,-536,1508,-463,1523,-391,1543,-321,1567,-253,1595,-187,1627,-123,1662,-61,1701,-2,1743,55,1789,109,1837,160,1889,209,1943,254,2000,296,2059,335,2121,371,2185,402,2251,430,2319,454,2389,474,2460,490,2533,501,2608,508,2683,511xe" filled="false" stroked="true" strokeweight="8.370pt" strokecolor="#bddc99">
              <v:path arrowok="t"/>
              <v:stroke dashstyle="solid"/>
            </v:shape>
            <w10:wrap type="none"/>
          </v:group>
        </w:pict>
      </w:r>
      <w:r>
        <w:rPr>
          <w:b w:val="0"/>
        </w:rPr>
        <w:t>Suicide Prevention is on everyone’s radar and how working together collaboratively will benefit all.</w:t>
      </w:r>
    </w:p>
    <w:p>
      <w:pPr>
        <w:spacing w:after="0" w:line="237" w:lineRule="auto"/>
        <w:sectPr>
          <w:type w:val="continuous"/>
          <w:pgSz w:w="11910" w:h="16840"/>
          <w:pgMar w:top="0" w:bottom="280" w:left="0" w:right="0"/>
          <w:cols w:num="2" w:equalWidth="0">
            <w:col w:w="3266" w:space="40"/>
            <w:col w:w="8604"/>
          </w:cols>
        </w:sectPr>
      </w:pPr>
    </w:p>
    <w:p>
      <w:pPr>
        <w:pStyle w:val="BodyText"/>
        <w:rPr>
          <w:b w:val="0"/>
          <w:sz w:val="20"/>
        </w:rPr>
      </w:pPr>
    </w:p>
    <w:p>
      <w:pPr>
        <w:pStyle w:val="BodyText"/>
        <w:spacing w:before="2"/>
        <w:rPr>
          <w:b w:val="0"/>
          <w:sz w:val="27"/>
        </w:rPr>
      </w:pPr>
    </w:p>
    <w:p>
      <w:pPr>
        <w:pStyle w:val="BodyText"/>
        <w:spacing w:line="237" w:lineRule="auto" w:before="95"/>
        <w:ind w:left="4281" w:right="2582"/>
        <w:rPr>
          <w:b w:val="0"/>
        </w:rPr>
      </w:pPr>
      <w:r>
        <w:rPr/>
        <w:pict>
          <v:group style="position:absolute;margin-left:70.157204pt;margin-top:7.16547pt;width:128.0500pt;height:128.0500pt;mso-position-horizontal-relative:page;mso-position-vertical-relative:paragraph;z-index:251886592" coordorigin="1403,143" coordsize="2561,2561">
            <v:shape style="position:absolute;left:1486;top:301;width:2393;height:2319" type="#_x0000_t75" stroked="false">
              <v:imagedata r:id="rId169" o:title=""/>
            </v:shape>
            <v:shape style="position:absolute;left:1486;top:227;width:2393;height:2393" coordorigin="1487,227" coordsize="2393,2393" path="m2683,2620l2759,2617,2833,2610,2906,2599,2978,2583,3048,2563,3116,2539,3182,2511,3246,2480,3307,2444,3367,2405,3424,2363,3478,2318,3529,2269,3578,2218,3623,2164,3665,2107,3704,2048,3739,1986,3771,1922,3799,1856,3823,1788,3843,1718,3859,1646,3870,1573,3877,1499,3880,1423,3877,1348,3870,1273,3859,1200,3843,1129,3823,1059,3799,991,3771,925,3739,861,3704,799,3665,740,3623,683,3578,629,3529,577,3478,529,3424,484,3367,441,3307,403,3246,367,3182,335,3116,308,3048,284,2978,264,2906,248,2833,236,2759,229,2683,227,2608,229,2533,236,2460,248,2389,264,2319,284,2251,308,2185,335,2121,367,2059,403,2000,441,1943,484,1889,529,1837,577,1789,629,1743,683,1701,740,1662,799,1627,861,1595,925,1567,991,1543,1059,1523,1129,1508,1200,1496,1273,1489,1348,1487,1423,1489,1499,1496,1573,1508,1646,1523,1718,1543,1788,1567,1856,1595,1922,1627,1986,1662,2048,1701,2107,1743,2164,1789,2218,1837,2269,1889,2318,1943,2363,2000,2405,2059,2444,2121,2480,2185,2511,2251,2539,2319,2563,2389,2583,2460,2599,2533,2610,2608,2617,2683,2620xe" filled="false" stroked="true" strokeweight="8.370pt" strokecolor="#bddc99">
              <v:path arrowok="t"/>
              <v:stroke dashstyle="solid"/>
            </v:shape>
            <w10:wrap type="none"/>
          </v:group>
        </w:pict>
      </w:r>
      <w:r>
        <w:rPr>
          <w:b w:val="0"/>
        </w:rPr>
        <w:t>Lynnette leads on the Community Mental Health transformation and NHS talking therapies, including the specialist areas of Early intervention psychosis &amp; Individual placement support.</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spacing w:line="237" w:lineRule="auto" w:before="244"/>
        <w:ind w:left="1403" w:right="7887" w:firstLine="0"/>
        <w:jc w:val="left"/>
        <w:rPr>
          <w:b w:val="0"/>
          <w:sz w:val="24"/>
        </w:rPr>
      </w:pPr>
      <w:r>
        <w:rPr>
          <w:b/>
          <w:sz w:val="24"/>
        </w:rPr>
        <w:t>Lynnette Robinson, </w:t>
      </w:r>
      <w:r>
        <w:rPr>
          <w:b w:val="0"/>
          <w:sz w:val="24"/>
        </w:rPr>
        <w:t>Mental Health Programme Lead</w:t>
      </w:r>
    </w:p>
    <w:p>
      <w:pPr>
        <w:pStyle w:val="BodyText"/>
        <w:rPr>
          <w:b w:val="0"/>
          <w:sz w:val="20"/>
        </w:rPr>
      </w:pPr>
    </w:p>
    <w:p>
      <w:pPr>
        <w:pStyle w:val="BodyText"/>
        <w:spacing w:before="6"/>
        <w:rPr>
          <w:b w:val="0"/>
          <w:sz w:val="27"/>
        </w:rPr>
      </w:pPr>
    </w:p>
    <w:p>
      <w:pPr>
        <w:spacing w:after="0"/>
        <w:rPr>
          <w:sz w:val="27"/>
        </w:rPr>
        <w:sectPr>
          <w:type w:val="continuous"/>
          <w:pgSz w:w="11910" w:h="16840"/>
          <w:pgMar w:top="0" w:bottom="280" w:left="0" w:right="0"/>
        </w:sect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spacing w:before="10"/>
        <w:rPr>
          <w:b w:val="0"/>
          <w:sz w:val="37"/>
        </w:rPr>
      </w:pPr>
    </w:p>
    <w:p>
      <w:pPr>
        <w:spacing w:line="237" w:lineRule="auto" w:before="0"/>
        <w:ind w:left="1403" w:right="0" w:firstLine="0"/>
        <w:jc w:val="left"/>
        <w:rPr>
          <w:b w:val="0"/>
          <w:sz w:val="24"/>
        </w:rPr>
      </w:pPr>
      <w:r>
        <w:rPr>
          <w:b/>
          <w:sz w:val="24"/>
        </w:rPr>
        <w:t>Gail </w:t>
      </w:r>
      <w:r>
        <w:rPr>
          <w:b/>
          <w:spacing w:val="-3"/>
          <w:sz w:val="24"/>
        </w:rPr>
        <w:t>Teasdale, </w:t>
      </w:r>
      <w:r>
        <w:rPr>
          <w:b w:val="0"/>
          <w:sz w:val="24"/>
        </w:rPr>
        <w:t>Children and </w:t>
      </w:r>
      <w:r>
        <w:rPr>
          <w:b w:val="0"/>
          <w:spacing w:val="-5"/>
          <w:sz w:val="24"/>
        </w:rPr>
        <w:t>Young </w:t>
      </w:r>
      <w:r>
        <w:rPr>
          <w:b w:val="0"/>
          <w:spacing w:val="-4"/>
          <w:sz w:val="24"/>
        </w:rPr>
        <w:t>People’s </w:t>
      </w:r>
      <w:r>
        <w:rPr>
          <w:b w:val="0"/>
          <w:sz w:val="24"/>
        </w:rPr>
        <w:t>Mental </w:t>
      </w:r>
      <w:r>
        <w:rPr>
          <w:b w:val="0"/>
          <w:spacing w:val="-4"/>
          <w:sz w:val="24"/>
        </w:rPr>
        <w:t>Health </w:t>
      </w:r>
      <w:r>
        <w:rPr>
          <w:b w:val="0"/>
          <w:sz w:val="24"/>
        </w:rPr>
        <w:t>Programme Lead</w:t>
      </w:r>
    </w:p>
    <w:p>
      <w:pPr>
        <w:pStyle w:val="BodyText"/>
        <w:spacing w:line="237" w:lineRule="auto" w:before="95"/>
        <w:ind w:left="504" w:right="1930"/>
        <w:rPr>
          <w:b w:val="0"/>
        </w:rPr>
      </w:pPr>
      <w:r>
        <w:rPr/>
        <w:br w:type="column"/>
      </w:r>
      <w:r>
        <w:rPr>
          <w:b w:val="0"/>
        </w:rPr>
        <w:t>Gail joined the collaborative in November 2021 after 20 years leading on system change and commissioning services for Children and </w:t>
      </w:r>
      <w:r>
        <w:rPr>
          <w:b w:val="0"/>
          <w:spacing w:val="-5"/>
        </w:rPr>
        <w:t>Young </w:t>
      </w:r>
      <w:r>
        <w:rPr>
          <w:b w:val="0"/>
          <w:spacing w:val="-4"/>
        </w:rPr>
        <w:t>People’s </w:t>
      </w:r>
      <w:r>
        <w:rPr>
          <w:b w:val="0"/>
        </w:rPr>
        <w:t>health at </w:t>
      </w:r>
      <w:r>
        <w:rPr>
          <w:b w:val="0"/>
          <w:spacing w:val="-3"/>
        </w:rPr>
        <w:t>place </w:t>
      </w:r>
      <w:r>
        <w:rPr>
          <w:b w:val="0"/>
        </w:rPr>
        <w:t>across local authority </w:t>
      </w:r>
      <w:r>
        <w:rPr>
          <w:b w:val="0"/>
          <w:spacing w:val="-4"/>
        </w:rPr>
        <w:t>children’s </w:t>
      </w:r>
      <w:r>
        <w:rPr>
          <w:b w:val="0"/>
        </w:rPr>
        <w:t>services, public health and CCGs. Her work to improve outcomes for Children and </w:t>
      </w:r>
      <w:r>
        <w:rPr>
          <w:b w:val="0"/>
          <w:spacing w:val="-5"/>
        </w:rPr>
        <w:t>Young </w:t>
      </w:r>
      <w:r>
        <w:rPr>
          <w:b w:val="0"/>
        </w:rPr>
        <w:t>People has been recognised as</w:t>
      </w:r>
      <w:r>
        <w:rPr>
          <w:b w:val="0"/>
          <w:spacing w:val="3"/>
        </w:rPr>
        <w:t> </w:t>
      </w:r>
      <w:r>
        <w:rPr>
          <w:b w:val="0"/>
        </w:rPr>
        <w:t>national</w:t>
      </w:r>
    </w:p>
    <w:p>
      <w:pPr>
        <w:pStyle w:val="BodyText"/>
        <w:spacing w:line="237" w:lineRule="auto" w:before="2"/>
        <w:ind w:left="504" w:right="1927"/>
        <w:rPr>
          <w:b w:val="0"/>
        </w:rPr>
      </w:pPr>
      <w:r>
        <w:rPr/>
        <w:pict>
          <v:group style="position:absolute;margin-left:70.157204pt;margin-top:-83.883415pt;width:128.0500pt;height:128.0500pt;mso-position-horizontal-relative:page;mso-position-vertical-relative:paragraph;z-index:251887616" coordorigin="1403,-1678" coordsize="2561,2561">
            <v:shape style="position:absolute;left:1615;top:-1569;width:2264;height:2325" type="#_x0000_t75" stroked="false">
              <v:imagedata r:id="rId170" o:title=""/>
            </v:shape>
            <v:shape style="position:absolute;left:1486;top:-1594;width:2393;height:2393" coordorigin="1487,-1594" coordsize="2393,2393" path="m2683,799l2759,796,2833,789,2906,778,2978,762,3048,742,3116,718,3182,690,3246,659,3307,623,3367,584,3424,542,3478,497,3529,448,3578,397,3623,343,3665,286,3704,227,3739,165,3771,101,3799,35,3823,-33,3843,-103,3859,-174,3870,-248,3877,-322,3880,-398,3877,-473,3870,-548,3859,-621,3843,-692,3823,-762,3799,-830,3771,-896,3739,-960,3704,-1022,3665,-1081,3623,-1138,3578,-1192,3529,-1244,3478,-1292,3424,-1337,3367,-1380,3307,-1418,3246,-1454,3182,-1486,3116,-1513,3048,-1537,2978,-1557,2906,-1573,2833,-1585,2759,-1592,2683,-1594,2608,-1592,2533,-1585,2460,-1573,2389,-1557,2319,-1537,2251,-1513,2185,-1486,2121,-1454,2059,-1418,2000,-1380,1943,-1337,1889,-1292,1837,-1244,1789,-1192,1743,-1138,1701,-1081,1662,-1022,1627,-960,1595,-896,1567,-830,1543,-762,1523,-692,1508,-621,1496,-548,1489,-473,1487,-398,1489,-322,1496,-248,1508,-174,1523,-103,1543,-33,1567,35,1595,101,1627,165,1662,227,1701,286,1743,343,1789,397,1837,448,1889,497,1943,542,2000,584,2059,623,2121,659,2185,690,2251,718,2319,742,2389,762,2460,778,2533,789,2608,796,2683,799xe" filled="false" stroked="true" strokeweight="8.370pt" strokecolor="#bddc99">
              <v:path arrowok="t"/>
              <v:stroke dashstyle="solid"/>
            </v:shape>
            <w10:wrap type="none"/>
          </v:group>
        </w:pict>
      </w:r>
      <w:r>
        <w:rPr>
          <w:b w:val="0"/>
        </w:rPr>
        <w:t>best practice by the Department of Health, Department for Education, Local Government Association and the National Children’s Bureau. Gail leads the Children and Young People’s Mental Health Programme, working with a wide range of partners at place including VCSEs, Local Authorities, and Health commissioners and providers. Gail is passionate about ensuring that the voice and influence of Children and Young People with lived experience is embedded throughout our work.</w:t>
      </w:r>
    </w:p>
    <w:p>
      <w:pPr>
        <w:spacing w:after="0" w:line="237" w:lineRule="auto"/>
        <w:sectPr>
          <w:type w:val="continuous"/>
          <w:pgSz w:w="11910" w:h="16840"/>
          <w:pgMar w:top="0" w:bottom="280" w:left="0" w:right="0"/>
          <w:cols w:num="2" w:equalWidth="0">
            <w:col w:w="3737" w:space="40"/>
            <w:col w:w="8133"/>
          </w:cols>
        </w:sectPr>
      </w:pPr>
    </w:p>
    <w:p>
      <w:pPr>
        <w:pStyle w:val="BodyText"/>
        <w:rPr>
          <w:b w:val="0"/>
          <w:sz w:val="18"/>
        </w:rPr>
      </w:pPr>
    </w:p>
    <w:p>
      <w:pPr>
        <w:spacing w:after="0"/>
        <w:rPr>
          <w:sz w:val="18"/>
        </w:rPr>
        <w:sectPr>
          <w:pgSz w:w="11910" w:h="16840"/>
          <w:pgMar w:header="366" w:footer="0" w:top="1260" w:bottom="420" w:left="0" w:right="0"/>
        </w:sect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spacing w:line="237" w:lineRule="auto" w:before="231"/>
        <w:ind w:left="1247" w:right="-20"/>
        <w:rPr>
          <w:b w:val="0"/>
        </w:rPr>
      </w:pPr>
      <w:r>
        <w:rPr>
          <w:b/>
        </w:rPr>
        <w:t>Georgie Thrippleton, </w:t>
      </w:r>
      <w:r>
        <w:rPr>
          <w:b w:val="0"/>
        </w:rPr>
        <w:t>, Perinatal Mental Health Programme Lead; Inpatient Quality and Safety Programme Lead</w:t>
      </w:r>
    </w:p>
    <w:p>
      <w:pPr>
        <w:pStyle w:val="BodyText"/>
        <w:spacing w:line="237" w:lineRule="auto" w:before="95"/>
        <w:ind w:left="357" w:right="1741"/>
        <w:rPr>
          <w:b w:val="0"/>
        </w:rPr>
      </w:pPr>
      <w:r>
        <w:rPr/>
        <w:br w:type="column"/>
      </w:r>
      <w:r>
        <w:rPr>
          <w:b w:val="0"/>
        </w:rPr>
        <w:t>Georgie is passionate about improving mental health support for mothers and families in the perinatal period. By ensuring </w:t>
      </w:r>
      <w:r>
        <w:rPr>
          <w:b w:val="0"/>
          <w:spacing w:val="-4"/>
        </w:rPr>
        <w:t>mother’s </w:t>
      </w:r>
      <w:r>
        <w:rPr>
          <w:b w:val="0"/>
        </w:rPr>
        <w:t>mental health needs are met early, this greatly improves outcomes for babies and improves relationships. Georgie wants to work with women, families and all partners to reduce the stigma surrounding mental health as new parents as mental illness at this time is very common and with the right support outcomes for families are</w:t>
      </w:r>
      <w:r>
        <w:rPr>
          <w:b w:val="0"/>
          <w:spacing w:val="-1"/>
        </w:rPr>
        <w:t> </w:t>
      </w:r>
      <w:r>
        <w:rPr>
          <w:b w:val="0"/>
        </w:rPr>
        <w:t>positive.</w:t>
      </w:r>
    </w:p>
    <w:p>
      <w:pPr>
        <w:pStyle w:val="BodyText"/>
        <w:spacing w:line="237" w:lineRule="auto" w:before="59"/>
        <w:ind w:left="357" w:right="1684"/>
        <w:rPr>
          <w:b w:val="0"/>
        </w:rPr>
      </w:pPr>
      <w:r>
        <w:rPr/>
        <w:pict>
          <v:group style="position:absolute;margin-left:62.3619pt;margin-top:-127.066299pt;width:128.0500pt;height:128.0500pt;mso-position-horizontal-relative:page;mso-position-vertical-relative:paragraph;z-index:251890688" coordorigin="1247,-2541" coordsize="2561,2561">
            <v:shape style="position:absolute;left:1330;top:-2369;width:2393;height:2304" type="#_x0000_t75" stroked="false">
              <v:imagedata r:id="rId171" o:title=""/>
            </v:shape>
            <v:shape style="position:absolute;left:1330;top:-2458;width:2393;height:2393" coordorigin="1331,-2458" coordsize="2393,2393" path="m2527,-65l2603,-67,2677,-74,2750,-86,2822,-101,2892,-121,2960,-145,3026,-173,3090,-205,3151,-240,3211,-279,3268,-321,3322,-367,3373,-415,3422,-467,3467,-521,3509,-578,3548,-637,3584,-699,3615,-763,3643,-829,3667,-897,3687,-967,3703,-1038,3714,-1111,3721,-1186,3724,-1261,3721,-1337,3714,-1411,3703,-1484,3687,-1556,3667,-1626,3643,-1694,3615,-1760,3584,-1824,3548,-1885,3509,-1945,3467,-2002,3422,-2056,3373,-2107,3322,-2156,3268,-2201,3211,-2243,3151,-2282,3090,-2317,3026,-2349,2960,-2377,2892,-2401,2822,-2421,2750,-2437,2677,-2448,2603,-2455,2527,-2458,2452,-2455,2377,-2448,2304,-2437,2233,-2421,2163,-2401,2095,-2377,2029,-2349,1965,-2317,1903,-2282,1844,-2243,1787,-2201,1733,-2156,1681,-2107,1633,-2056,1587,-2002,1545,-1945,1506,-1885,1471,-1824,1439,-1760,1411,-1694,1387,-1626,1367,-1556,1352,-1484,1340,-1411,1333,-1337,1331,-1261,1333,-1186,1340,-1111,1352,-1038,1367,-967,1387,-897,1411,-829,1439,-763,1471,-699,1506,-637,1545,-578,1587,-521,1633,-467,1681,-415,1733,-367,1787,-321,1844,-279,1903,-240,1965,-205,2029,-173,2095,-145,2163,-121,2233,-101,2304,-86,2377,-74,2452,-67,2527,-65xe" filled="false" stroked="true" strokeweight="8.370pt" strokecolor="#bddc99">
              <v:path arrowok="t"/>
              <v:stroke dashstyle="solid"/>
            </v:shape>
            <w10:wrap type="none"/>
          </v:group>
        </w:pict>
      </w:r>
      <w:r>
        <w:rPr>
          <w:b w:val="0"/>
        </w:rPr>
        <w:t>Georgie is also enjoying the new challenge as the Inpatient Lead, working with partners to cease inappropriate out of area hospital placements by having the right support locally both in the community and within an inpatient setting.</w:t>
      </w:r>
    </w:p>
    <w:p>
      <w:pPr>
        <w:spacing w:after="0" w:line="237" w:lineRule="auto"/>
        <w:sectPr>
          <w:type w:val="continuous"/>
          <w:pgSz w:w="11910" w:h="16840"/>
          <w:pgMar w:top="0" w:bottom="280" w:left="0" w:right="0"/>
          <w:cols w:num="2" w:equalWidth="0">
            <w:col w:w="3728" w:space="40"/>
            <w:col w:w="8142"/>
          </w:cols>
        </w:sectPr>
      </w:pPr>
    </w:p>
    <w:p>
      <w:pPr>
        <w:pStyle w:val="BodyText"/>
        <w:rPr>
          <w:b w:val="0"/>
          <w:sz w:val="20"/>
        </w:rPr>
      </w:pPr>
    </w:p>
    <w:p>
      <w:pPr>
        <w:pStyle w:val="BodyText"/>
        <w:spacing w:before="7"/>
        <w:rPr>
          <w:b w:val="0"/>
          <w:sz w:val="27"/>
        </w:rPr>
      </w:pPr>
    </w:p>
    <w:p>
      <w:pPr>
        <w:pStyle w:val="BodyText"/>
        <w:spacing w:line="237" w:lineRule="auto" w:before="95"/>
        <w:ind w:left="4125" w:right="1857"/>
        <w:rPr>
          <w:b w:val="0"/>
        </w:rPr>
      </w:pPr>
      <w:r>
        <w:rPr/>
        <w:pict>
          <v:group style="position:absolute;margin-left:62.3619pt;margin-top:7.166783pt;width:128.0500pt;height:128.0500pt;mso-position-horizontal-relative:page;mso-position-vertical-relative:paragraph;z-index:251889664" coordorigin="1247,143" coordsize="2561,2561">
            <v:shape style="position:absolute;left:1540;top:227;width:2014;height:2393" type="#_x0000_t75" stroked="false">
              <v:imagedata r:id="rId172" o:title=""/>
            </v:shape>
            <v:shape style="position:absolute;left:1330;top:227;width:2393;height:2393" coordorigin="1331,227" coordsize="2393,2393" path="m2527,2620l2603,2617,2677,2610,2750,2599,2822,2583,2892,2563,2960,2539,3026,2511,3090,2480,3151,2444,3211,2405,3268,2363,3322,2318,3373,2269,3422,2218,3467,2164,3509,2107,3548,2048,3584,1986,3615,1922,3643,1856,3667,1788,3687,1718,3703,1647,3714,1573,3721,1499,3724,1423,3721,1348,3714,1273,3703,1200,3687,1129,3667,1059,3643,991,3615,925,3584,861,3548,799,3509,740,3467,683,3422,629,3373,577,3322,529,3268,484,3211,441,3151,403,3090,367,3026,336,2960,308,2892,284,2822,264,2750,248,2677,236,2603,229,2527,227,2452,229,2377,236,2304,248,2233,264,2163,284,2095,308,2029,336,1965,367,1903,403,1844,441,1787,484,1733,529,1681,577,1633,629,1587,683,1545,740,1506,799,1471,861,1439,925,1411,991,1387,1059,1367,1129,1352,1200,1340,1273,1333,1348,1331,1423,1333,1499,1340,1573,1352,1647,1367,1718,1387,1788,1411,1856,1439,1922,1471,1986,1506,2048,1545,2107,1587,2164,1633,2218,1681,2269,1733,2318,1787,2363,1844,2405,1903,2444,1965,2480,2029,2511,2095,2539,2163,2563,2233,2583,2304,2599,2377,2610,2452,2617,2527,2620xe" filled="false" stroked="true" strokeweight="8.370pt" strokecolor="#bddc99">
              <v:path arrowok="t"/>
              <v:stroke dashstyle="solid"/>
            </v:shape>
            <w10:wrap type="none"/>
          </v:group>
        </w:pict>
      </w:r>
      <w:r>
        <w:rPr>
          <w:b w:val="0"/>
        </w:rPr>
        <w:t>Kelly provides administrative support to the programme. She feels lucky to be part of a passionate team and to have the opportunity to support the various workstreams. Kelly enjoys being able to assist the programme leads and help contribute to improving the mental health care for the local community.</w:t>
      </w:r>
    </w:p>
    <w:p>
      <w:pPr>
        <w:pStyle w:val="BodyText"/>
        <w:rPr>
          <w:b w:val="0"/>
          <w:sz w:val="20"/>
        </w:rPr>
      </w:pPr>
    </w:p>
    <w:p>
      <w:pPr>
        <w:pStyle w:val="BodyText"/>
        <w:rPr>
          <w:b w:val="0"/>
          <w:sz w:val="20"/>
        </w:rPr>
      </w:pPr>
    </w:p>
    <w:p>
      <w:pPr>
        <w:pStyle w:val="BodyText"/>
        <w:rPr>
          <w:b w:val="0"/>
          <w:sz w:val="20"/>
        </w:rPr>
      </w:pPr>
    </w:p>
    <w:p>
      <w:pPr>
        <w:pStyle w:val="BodyText"/>
        <w:spacing w:before="6"/>
        <w:rPr>
          <w:b w:val="0"/>
        </w:rPr>
      </w:pPr>
    </w:p>
    <w:p>
      <w:pPr>
        <w:pStyle w:val="Heading4"/>
        <w:spacing w:line="289" w:lineRule="exact"/>
        <w:ind w:left="1247"/>
      </w:pPr>
      <w:r>
        <w:rPr/>
        <w:t>Kelly Toes,</w:t>
      </w:r>
    </w:p>
    <w:p>
      <w:pPr>
        <w:pStyle w:val="BodyText"/>
        <w:spacing w:line="289" w:lineRule="exact"/>
        <w:ind w:left="1247"/>
        <w:rPr>
          <w:b w:val="0"/>
        </w:rPr>
      </w:pPr>
      <w:r>
        <w:rPr>
          <w:b w:val="0"/>
        </w:rPr>
        <w:t>Administration Team Lead</w:t>
      </w:r>
    </w:p>
    <w:p>
      <w:pPr>
        <w:pStyle w:val="BodyText"/>
        <w:rPr>
          <w:b w:val="0"/>
          <w:sz w:val="20"/>
        </w:rPr>
      </w:pPr>
    </w:p>
    <w:p>
      <w:pPr>
        <w:pStyle w:val="BodyText"/>
        <w:spacing w:before="2"/>
        <w:rPr>
          <w:b w:val="0"/>
          <w:sz w:val="23"/>
        </w:rPr>
      </w:pPr>
    </w:p>
    <w:p>
      <w:pPr>
        <w:spacing w:after="0"/>
        <w:rPr>
          <w:sz w:val="23"/>
        </w:rPr>
        <w:sectPr>
          <w:type w:val="continuous"/>
          <w:pgSz w:w="11910" w:h="16840"/>
          <w:pgMar w:top="0" w:bottom="280" w:left="0" w:right="0"/>
        </w:sect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Heading4"/>
        <w:spacing w:line="289" w:lineRule="exact" w:before="228"/>
        <w:ind w:left="1247"/>
      </w:pPr>
      <w:r>
        <w:rPr/>
        <w:t>Kayleigh Wells,</w:t>
      </w:r>
    </w:p>
    <w:p>
      <w:pPr>
        <w:pStyle w:val="BodyText"/>
        <w:spacing w:line="289" w:lineRule="exact"/>
        <w:ind w:left="1247"/>
        <w:rPr>
          <w:b w:val="0"/>
        </w:rPr>
      </w:pPr>
      <w:r>
        <w:rPr>
          <w:b w:val="0"/>
        </w:rPr>
        <w:t>Performance Analyst</w:t>
      </w:r>
    </w:p>
    <w:p>
      <w:pPr>
        <w:pStyle w:val="BodyText"/>
        <w:spacing w:line="237" w:lineRule="auto" w:before="95"/>
        <w:ind w:left="989" w:right="1719"/>
        <w:rPr>
          <w:b w:val="0"/>
        </w:rPr>
      </w:pPr>
      <w:r>
        <w:rPr/>
        <w:br w:type="column"/>
      </w:r>
      <w:r>
        <w:rPr>
          <w:b w:val="0"/>
        </w:rPr>
        <w:t>Kayleigh is a relatively new member of the Humber Mental Health Collaborative, joining the team in November 2023 as a Performance Analyst. Her background lies within data analysis, a field she has worked within for over 15 years; starting her career with Humberside Police before moving to the NHS in 2020.</w:t>
      </w:r>
    </w:p>
    <w:p>
      <w:pPr>
        <w:pStyle w:val="BodyText"/>
        <w:spacing w:line="237" w:lineRule="auto" w:before="1"/>
        <w:ind w:left="989" w:right="1839"/>
        <w:rPr>
          <w:b w:val="0"/>
        </w:rPr>
      </w:pPr>
      <w:r>
        <w:rPr/>
        <w:pict>
          <v:group style="position:absolute;margin-left:62.796902pt;margin-top:-83.934326pt;width:128.0500pt;height:128.0500pt;mso-position-horizontal-relative:page;mso-position-vertical-relative:paragraph;z-index:251888640" coordorigin="1256,-1679" coordsize="2561,2561">
            <v:shape style="position:absolute;left:1339;top:-1595;width:2393;height:2393" type="#_x0000_t75" stroked="false">
              <v:imagedata r:id="rId173" o:title=""/>
            </v:shape>
            <v:shape style="position:absolute;left:1339;top:-1595;width:2393;height:2393" coordorigin="1340,-1595" coordsize="2393,2393" path="m2536,798l2612,795,2686,788,2759,777,2831,761,2900,741,2968,717,3034,689,3098,658,3160,622,3220,583,3276,541,3331,496,3382,447,3430,396,3476,342,3518,285,3557,226,3592,164,3624,100,3652,34,3676,-34,3696,-104,3712,-176,3723,-249,3730,-323,3732,-399,3730,-474,3723,-549,3712,-622,3696,-693,3676,-763,3652,-831,3624,-897,3592,-961,3557,-1023,3518,-1082,3476,-1139,3430,-1193,3382,-1245,3331,-1293,3276,-1338,3220,-1381,3160,-1419,3098,-1455,3034,-1487,2968,-1514,2900,-1538,2831,-1558,2759,-1574,2686,-1586,2612,-1593,2536,-1595,2460,-1593,2386,-1586,2313,-1574,2241,-1558,2172,-1538,2104,-1514,2038,-1487,1974,-1455,1912,-1419,1853,-1381,1796,-1338,1741,-1293,1690,-1245,1642,-1193,1596,-1139,1554,-1082,1515,-1023,1480,-961,1448,-897,1420,-831,1396,-763,1376,-693,1360,-622,1349,-549,1342,-474,1340,-399,1342,-323,1349,-249,1360,-176,1376,-104,1396,-34,1420,34,1448,100,1480,164,1515,226,1554,285,1596,342,1642,396,1690,447,1741,496,1796,541,1853,583,1912,622,1974,658,2038,689,2104,717,2172,741,2241,761,2313,777,2386,788,2460,795,2536,798xe" filled="false" stroked="true" strokeweight="8.370pt" strokecolor="#bddc99">
              <v:path arrowok="t"/>
              <v:stroke dashstyle="solid"/>
            </v:shape>
            <w10:wrap type="none"/>
          </v:group>
        </w:pict>
      </w:r>
      <w:r>
        <w:rPr>
          <w:b w:val="0"/>
        </w:rPr>
        <w:t>She describes her job as “telling stories with numbers”. Kayleigh is an avid supporter of cross-organisational collaboration and truly believes in the benefit of data sharing across the wider sectors.</w:t>
      </w:r>
    </w:p>
    <w:p>
      <w:pPr>
        <w:spacing w:after="0" w:line="237" w:lineRule="auto"/>
        <w:sectPr>
          <w:type w:val="continuous"/>
          <w:pgSz w:w="11910" w:h="16840"/>
          <w:pgMar w:top="0" w:bottom="280" w:left="0" w:right="0"/>
          <w:cols w:num="2" w:equalWidth="0">
            <w:col w:w="3354" w:space="40"/>
            <w:col w:w="8516"/>
          </w:cols>
        </w:sectPr>
      </w:pPr>
    </w:p>
    <w:p>
      <w:pPr>
        <w:pStyle w:val="BodyText"/>
        <w:rPr>
          <w:b w:val="0"/>
          <w:sz w:val="18"/>
        </w:rPr>
      </w:pPr>
    </w:p>
    <w:p>
      <w:pPr>
        <w:spacing w:after="0"/>
        <w:rPr>
          <w:sz w:val="18"/>
        </w:rPr>
        <w:sectPr>
          <w:pgSz w:w="11910" w:h="16840"/>
          <w:pgMar w:header="366" w:footer="0" w:top="1260" w:bottom="420" w:left="0" w:right="0"/>
        </w:sectPr>
      </w:pPr>
    </w:p>
    <w:p>
      <w:pPr>
        <w:pStyle w:val="BodyText"/>
        <w:spacing w:before="10"/>
        <w:rPr>
          <w:b w:val="0"/>
          <w:sz w:val="11"/>
        </w:rPr>
      </w:pPr>
    </w:p>
    <w:p>
      <w:pPr>
        <w:pStyle w:val="BodyText"/>
        <w:ind w:left="1227"/>
        <w:rPr>
          <w:sz w:val="20"/>
        </w:rPr>
      </w:pPr>
      <w:r>
        <w:rPr>
          <w:sz w:val="20"/>
        </w:rPr>
        <w:pict>
          <v:group style="width:128.0500pt;height:128.0500pt;mso-position-horizontal-relative:char;mso-position-vertical-relative:line" coordorigin="0,0" coordsize="2561,2561">
            <v:shape style="position:absolute;left:83;top:83;width:2393;height:2393" type="#_x0000_t75" stroked="false">
              <v:imagedata r:id="rId174" o:title=""/>
            </v:shape>
            <v:shape style="position:absolute;left:83;top:83;width:2393;height:2393" coordorigin="84,84" coordsize="2393,2393" path="m1280,2476l1356,2474,1430,2467,1503,2456,1575,2440,1644,2420,1712,2396,1779,2368,1843,2336,1904,2301,1964,2262,2020,2220,2075,2175,2126,2126,2175,2075,2220,2020,2262,1964,2301,1904,2336,1842,2368,1779,2396,1712,2420,1644,2440,1575,2456,1503,2467,1430,2474,1356,2476,1280,2474,1204,2467,1130,2456,1057,2440,986,2420,916,2396,848,2368,782,2336,718,2301,656,2262,597,2220,540,2175,486,2126,434,2075,386,2020,340,1964,298,1904,259,1843,224,1779,192,1712,164,1644,140,1575,120,1503,104,1430,93,1356,86,1280,84,1204,86,1130,93,1057,104,986,120,916,140,848,164,782,192,718,224,656,259,597,298,540,340,486,386,434,434,386,486,340,540,298,597,259,656,224,718,192,782,164,848,140,916,120,986,104,1057,93,1130,86,1204,84,1280,86,1356,93,1430,104,1503,120,1575,140,1644,164,1712,192,1779,224,1842,259,1904,298,1964,340,2020,386,2075,434,2126,486,2175,540,2220,597,2262,656,2301,718,2336,782,2368,848,2396,916,2420,986,2440,1057,2456,1130,2467,1204,2474,1280,2476xe" filled="false" stroked="true" strokeweight="8.370pt" strokecolor="#bddc99">
              <v:path arrowok="t"/>
              <v:stroke dashstyle="solid"/>
            </v:shape>
          </v:group>
        </w:pict>
      </w:r>
      <w:r>
        <w:rPr>
          <w:sz w:val="20"/>
        </w:rPr>
      </w:r>
    </w:p>
    <w:p>
      <w:pPr>
        <w:pStyle w:val="Heading4"/>
        <w:spacing w:line="289" w:lineRule="exact" w:before="215"/>
        <w:ind w:left="1219"/>
      </w:pPr>
      <w:r>
        <w:rPr>
          <w:spacing w:val="-4"/>
        </w:rPr>
        <w:t>Gemma</w:t>
      </w:r>
      <w:r>
        <w:rPr>
          <w:spacing w:val="-9"/>
        </w:rPr>
        <w:t> </w:t>
      </w:r>
      <w:r>
        <w:rPr>
          <w:spacing w:val="-7"/>
        </w:rPr>
        <w:t>Willingham-Storr,</w:t>
      </w:r>
    </w:p>
    <w:p>
      <w:pPr>
        <w:pStyle w:val="BodyText"/>
        <w:spacing w:line="289" w:lineRule="exact"/>
        <w:ind w:left="1219"/>
        <w:rPr>
          <w:b w:val="0"/>
        </w:rPr>
      </w:pPr>
      <w:r>
        <w:rPr>
          <w:b w:val="0"/>
        </w:rPr>
        <w:t>Dementia Programme</w:t>
      </w:r>
      <w:r>
        <w:rPr>
          <w:b w:val="0"/>
          <w:spacing w:val="-5"/>
        </w:rPr>
        <w:t> </w:t>
      </w:r>
      <w:r>
        <w:rPr>
          <w:b w:val="0"/>
        </w:rPr>
        <w:t>Lead</w:t>
      </w:r>
    </w:p>
    <w:p>
      <w:pPr>
        <w:pStyle w:val="BodyText"/>
        <w:spacing w:line="237" w:lineRule="auto" w:before="95"/>
        <w:ind w:left="289" w:right="1786"/>
        <w:rPr>
          <w:b w:val="0"/>
        </w:rPr>
      </w:pPr>
      <w:r>
        <w:rPr/>
        <w:br w:type="column"/>
      </w:r>
      <w:r>
        <w:rPr>
          <w:b w:val="0"/>
        </w:rPr>
        <w:t>Gemma is a Learning Disability Nurse and DBT Therapist by background and has worked in the NHS for 16 years.</w:t>
      </w:r>
    </w:p>
    <w:p>
      <w:pPr>
        <w:pStyle w:val="BodyText"/>
        <w:spacing w:line="237" w:lineRule="auto" w:before="1"/>
        <w:ind w:left="289" w:right="1458"/>
        <w:rPr>
          <w:b w:val="0"/>
        </w:rPr>
      </w:pPr>
      <w:r>
        <w:rPr>
          <w:b w:val="0"/>
        </w:rPr>
        <w:t>Gemma is also the Clinical Lead for Out of Area Placements in the NHSE North East and </w:t>
      </w:r>
      <w:r>
        <w:rPr>
          <w:b w:val="0"/>
          <w:spacing w:val="-4"/>
        </w:rPr>
        <w:t>Yorkshire </w:t>
      </w:r>
      <w:r>
        <w:rPr>
          <w:b w:val="0"/>
        </w:rPr>
        <w:t>Regional Mental Health </w:t>
      </w:r>
      <w:r>
        <w:rPr>
          <w:b w:val="0"/>
          <w:spacing w:val="-6"/>
        </w:rPr>
        <w:t>Team. </w:t>
      </w:r>
      <w:r>
        <w:rPr>
          <w:b w:val="0"/>
        </w:rPr>
        <w:t>Having worked across Mental Health and Learning Disability services for the last 16 years, and as a carer for a loved one with dementia, Gemma has seen </w:t>
      </w:r>
      <w:r>
        <w:rPr>
          <w:b w:val="0"/>
          <w:spacing w:val="-3"/>
        </w:rPr>
        <w:t>first- </w:t>
      </w:r>
      <w:r>
        <w:rPr>
          <w:b w:val="0"/>
        </w:rPr>
        <w:t>hand some of the challenges faced by our population and is keen to support systems to make meaningful sustainable</w:t>
      </w:r>
    </w:p>
    <w:p>
      <w:pPr>
        <w:pStyle w:val="BodyText"/>
        <w:spacing w:line="237" w:lineRule="auto" w:before="2"/>
        <w:ind w:left="289" w:right="1396"/>
        <w:jc w:val="both"/>
        <w:rPr>
          <w:b w:val="0"/>
        </w:rPr>
      </w:pPr>
      <w:r>
        <w:rPr>
          <w:b w:val="0"/>
        </w:rPr>
        <w:t>change. Gemma is keen to make sure that people are at </w:t>
      </w:r>
      <w:r>
        <w:rPr>
          <w:b w:val="0"/>
          <w:spacing w:val="-6"/>
        </w:rPr>
        <w:t>the </w:t>
      </w:r>
      <w:r>
        <w:rPr>
          <w:b w:val="0"/>
        </w:rPr>
        <w:t>heart of all that we do and that their voices truly contribute to the way in which our services work.</w:t>
      </w:r>
    </w:p>
    <w:p>
      <w:pPr>
        <w:spacing w:after="0" w:line="237" w:lineRule="auto"/>
        <w:jc w:val="both"/>
        <w:sectPr>
          <w:type w:val="continuous"/>
          <w:pgSz w:w="11910" w:h="16840"/>
          <w:pgMar w:top="0" w:bottom="280" w:left="0" w:right="0"/>
          <w:cols w:num="2" w:equalWidth="0">
            <w:col w:w="4026" w:space="40"/>
            <w:col w:w="7844"/>
          </w:cols>
        </w:sectPr>
      </w:pPr>
    </w:p>
    <w:p>
      <w:pPr>
        <w:pStyle w:val="BodyText"/>
        <w:rPr>
          <w:b w:val="0"/>
          <w:sz w:val="20"/>
        </w:rPr>
      </w:pPr>
    </w:p>
    <w:p>
      <w:pPr>
        <w:pStyle w:val="BodyText"/>
        <w:spacing w:before="6"/>
        <w:rPr>
          <w:b w:val="0"/>
          <w:sz w:val="27"/>
        </w:rPr>
      </w:pPr>
    </w:p>
    <w:p>
      <w:pPr>
        <w:pStyle w:val="BodyText"/>
        <w:spacing w:line="237" w:lineRule="auto" w:before="95"/>
        <w:ind w:left="4355" w:right="1627"/>
        <w:rPr>
          <w:b w:val="0"/>
        </w:rPr>
      </w:pPr>
      <w:r>
        <w:rPr/>
        <w:pict>
          <v:group style="position:absolute;margin-left:61.379601pt;margin-top:7.166805pt;width:128.0500pt;height:128.0500pt;mso-position-horizontal-relative:page;mso-position-vertical-relative:paragraph;z-index:251893760" coordorigin="1228,143" coordsize="2561,2561">
            <v:shape style="position:absolute;left:1311;top:227;width:2393;height:2393" type="#_x0000_t75" stroked="false">
              <v:imagedata r:id="rId175" o:title=""/>
            </v:shape>
            <v:shape style="position:absolute;left:1311;top:227;width:2393;height:2393" coordorigin="1311,227" coordsize="2393,2393" path="m2508,2620l2583,2617,2658,2610,2731,2599,2802,2583,2872,2563,2940,2539,3006,2511,3070,2480,3132,2444,3191,2405,3248,2363,3302,2318,3354,2269,3402,2218,3448,2164,3490,2107,3529,2048,3564,1986,3596,1922,3624,1856,3648,1788,3668,1718,3683,1647,3695,1573,3702,1499,3704,1423,3702,1348,3695,1273,3683,1200,3668,1129,3648,1059,3624,991,3596,925,3564,861,3529,799,3490,740,3448,683,3402,629,3354,577,3302,529,3248,484,3191,441,3132,403,3070,367,3006,336,2940,308,2872,284,2802,264,2731,248,2658,236,2583,229,2508,227,2432,229,2358,236,2285,248,2213,264,2143,284,2075,308,2009,336,1945,367,1884,403,1824,441,1767,484,1713,529,1662,577,1613,629,1568,683,1526,740,1487,799,1451,861,1420,925,1392,991,1368,1059,1348,1129,1332,1200,1321,1273,1314,1348,1311,1423,1314,1499,1321,1573,1332,1647,1348,1718,1368,1788,1392,1856,1420,1922,1451,1986,1487,2048,1526,2107,1568,2164,1613,2218,1662,2269,1713,2318,1767,2363,1824,2405,1884,2444,1945,2480,2009,2511,2075,2539,2143,2563,2213,2583,2285,2599,2358,2610,2432,2617,2508,2620xe" filled="false" stroked="true" strokeweight="8.370pt" strokecolor="#bddc99">
              <v:path arrowok="t"/>
              <v:stroke dashstyle="solid"/>
            </v:shape>
            <w10:wrap type="none"/>
          </v:group>
        </w:pict>
      </w:r>
      <w:r>
        <w:rPr>
          <w:b w:val="0"/>
        </w:rPr>
        <w:t>Debbie provides support to the Humber and North Yorkshire Partnership (Mental Health, Learning Disabilities and Autism) Senior Management Team. She enjoys the variation in her role, and the opportunities to play a part in helping to shape the future of mental health, learning disabilities and autism services across the Humber and North Yorkshire.</w:t>
      </w:r>
    </w:p>
    <w:p>
      <w:pPr>
        <w:pStyle w:val="BodyText"/>
        <w:rPr>
          <w:b w:val="0"/>
          <w:sz w:val="20"/>
        </w:rPr>
      </w:pPr>
    </w:p>
    <w:p>
      <w:pPr>
        <w:pStyle w:val="BodyText"/>
        <w:rPr>
          <w:b w:val="0"/>
          <w:sz w:val="20"/>
        </w:rPr>
      </w:pPr>
    </w:p>
    <w:p>
      <w:pPr>
        <w:pStyle w:val="BodyText"/>
        <w:spacing w:before="9"/>
        <w:rPr>
          <w:b w:val="0"/>
          <w:sz w:val="20"/>
        </w:rPr>
      </w:pPr>
    </w:p>
    <w:p>
      <w:pPr>
        <w:pStyle w:val="Heading4"/>
        <w:spacing w:line="289" w:lineRule="exact"/>
        <w:ind w:left="1219"/>
      </w:pPr>
      <w:r>
        <w:rPr/>
        <w:t>Debbie Wilson,</w:t>
      </w:r>
    </w:p>
    <w:p>
      <w:pPr>
        <w:pStyle w:val="BodyText"/>
        <w:spacing w:line="289" w:lineRule="exact"/>
        <w:ind w:left="1219"/>
        <w:rPr>
          <w:b w:val="0"/>
        </w:rPr>
      </w:pPr>
      <w:r>
        <w:rPr>
          <w:b w:val="0"/>
        </w:rPr>
        <w:t>Senior Administration Officer</w:t>
      </w:r>
    </w:p>
    <w:p>
      <w:pPr>
        <w:pStyle w:val="BodyText"/>
        <w:rPr>
          <w:b w:val="0"/>
          <w:sz w:val="20"/>
        </w:rPr>
      </w:pPr>
    </w:p>
    <w:p>
      <w:pPr>
        <w:pStyle w:val="BodyText"/>
        <w:spacing w:before="5"/>
        <w:rPr>
          <w:b w:val="0"/>
          <w:sz w:val="27"/>
        </w:rPr>
      </w:pPr>
    </w:p>
    <w:p>
      <w:pPr>
        <w:spacing w:after="0"/>
        <w:rPr>
          <w:sz w:val="27"/>
        </w:rPr>
        <w:sectPr>
          <w:type w:val="continuous"/>
          <w:pgSz w:w="11910" w:h="16840"/>
          <w:pgMar w:top="0" w:bottom="280" w:left="0" w:right="0"/>
        </w:sectPr>
      </w:pPr>
    </w:p>
    <w:p>
      <w:pPr>
        <w:pStyle w:val="BodyText"/>
        <w:spacing w:before="10"/>
        <w:rPr>
          <w:b w:val="0"/>
          <w:sz w:val="11"/>
        </w:rPr>
      </w:pPr>
    </w:p>
    <w:p>
      <w:pPr>
        <w:pStyle w:val="BodyText"/>
        <w:ind w:left="1218"/>
        <w:rPr>
          <w:sz w:val="20"/>
        </w:rPr>
      </w:pPr>
      <w:r>
        <w:rPr>
          <w:sz w:val="20"/>
        </w:rPr>
        <w:pict>
          <v:group style="width:128.0500pt;height:128.0500pt;mso-position-horizontal-relative:char;mso-position-vertical-relative:line" coordorigin="0,0" coordsize="2561,2561">
            <v:shape style="position:absolute;left:83;top:256;width:2285;height:2132" type="#_x0000_t75" stroked="false">
              <v:imagedata r:id="rId176" o:title=""/>
            </v:shape>
            <v:shape style="position:absolute;left:83;top:83;width:2393;height:2393" coordorigin="84,84" coordsize="2393,2393" path="m1280,2476l1356,2474,1430,2467,1503,2456,1575,2440,1644,2420,1712,2396,1779,2368,1843,2336,1904,2301,1964,2262,2020,2220,2075,2175,2126,2126,2175,2075,2220,2020,2262,1964,2301,1904,2336,1842,2368,1779,2396,1712,2420,1644,2440,1575,2456,1503,2467,1430,2474,1356,2476,1280,2474,1204,2467,1130,2456,1057,2440,986,2420,916,2396,848,2368,782,2336,718,2301,656,2262,597,2220,540,2175,486,2126,434,2075,386,2020,340,1964,298,1904,259,1843,224,1779,192,1712,164,1644,140,1575,120,1503,104,1430,93,1356,86,1280,84,1204,86,1130,93,1057,104,986,120,916,140,848,164,782,192,718,224,656,259,597,298,540,340,486,386,434,434,386,486,340,540,298,597,259,656,224,718,192,782,164,848,140,916,120,986,104,1057,93,1130,86,1204,84,1280,86,1356,93,1430,104,1503,120,1575,140,1644,164,1712,192,1779,224,1842,259,1904,298,1964,340,2020,386,2075,434,2126,486,2175,540,2220,597,2262,656,2301,718,2336,782,2368,848,2396,916,2420,986,2440,1057,2456,1130,2467,1204,2474,1280,2476xe" filled="false" stroked="true" strokeweight="8.370pt" strokecolor="#bddc99">
              <v:path arrowok="t"/>
              <v:stroke dashstyle="solid"/>
            </v:shape>
          </v:group>
        </w:pict>
      </w:r>
      <w:r>
        <w:rPr>
          <w:sz w:val="20"/>
        </w:rPr>
      </w:r>
    </w:p>
    <w:p>
      <w:pPr>
        <w:pStyle w:val="BodyText"/>
        <w:spacing w:line="237" w:lineRule="auto" w:before="217"/>
        <w:ind w:left="1218" w:right="-1"/>
        <w:rPr>
          <w:b w:val="0"/>
        </w:rPr>
      </w:pPr>
      <w:r>
        <w:rPr>
          <w:b/>
        </w:rPr>
        <w:t>Katy Winfield, </w:t>
      </w:r>
      <w:r>
        <w:rPr>
          <w:b w:val="0"/>
        </w:rPr>
        <w:t>Community of Practice </w:t>
      </w:r>
      <w:r>
        <w:rPr>
          <w:b w:val="0"/>
          <w:spacing w:val="-3"/>
        </w:rPr>
        <w:t>Manager, </w:t>
      </w:r>
      <w:r>
        <w:rPr>
          <w:b w:val="0"/>
        </w:rPr>
        <w:t>Children and </w:t>
      </w:r>
      <w:r>
        <w:rPr>
          <w:b w:val="0"/>
          <w:spacing w:val="-5"/>
        </w:rPr>
        <w:t>Young </w:t>
      </w:r>
      <w:r>
        <w:rPr>
          <w:b w:val="0"/>
          <w:spacing w:val="-4"/>
        </w:rPr>
        <w:t>People’s Trauma </w:t>
      </w:r>
      <w:r>
        <w:rPr>
          <w:b w:val="0"/>
        </w:rPr>
        <w:t>Informed Care </w:t>
      </w:r>
      <w:r>
        <w:rPr>
          <w:b w:val="0"/>
          <w:spacing w:val="-3"/>
        </w:rPr>
        <w:t>Programme</w:t>
      </w:r>
    </w:p>
    <w:p>
      <w:pPr>
        <w:pStyle w:val="BodyText"/>
        <w:spacing w:line="237" w:lineRule="auto" w:before="95"/>
        <w:ind w:left="337" w:right="1348"/>
        <w:rPr>
          <w:b w:val="0"/>
        </w:rPr>
      </w:pPr>
      <w:r>
        <w:rPr/>
        <w:br w:type="column"/>
      </w:r>
      <w:r>
        <w:rPr>
          <w:b w:val="0"/>
        </w:rPr>
        <w:t>LeadWith over 20 years’ experience of working within health service settings, supporting vulnerable and socially isolated individuals, Katy has a broad understanding of their needs and a passion to make a positive impact. Katy thrives when engaging with communities and services that work to make a positive difference. Katy brings an extensive amount of knowledge and experience working within a clinical setting,</w:t>
      </w:r>
    </w:p>
    <w:p>
      <w:pPr>
        <w:pStyle w:val="BodyText"/>
        <w:spacing w:line="237" w:lineRule="auto" w:before="2"/>
        <w:ind w:left="337" w:right="1141"/>
        <w:rPr>
          <w:b w:val="0"/>
        </w:rPr>
      </w:pPr>
      <w:r>
        <w:rPr>
          <w:b w:val="0"/>
        </w:rPr>
        <w:t>and supporting staff to achieve positive outcomes, with service user groups experiencing health inequalities.</w:t>
      </w:r>
    </w:p>
    <w:p>
      <w:pPr>
        <w:spacing w:after="0" w:line="237" w:lineRule="auto"/>
        <w:sectPr>
          <w:type w:val="continuous"/>
          <w:pgSz w:w="11910" w:h="16840"/>
          <w:pgMar w:top="0" w:bottom="280" w:left="0" w:right="0"/>
          <w:cols w:num="2" w:equalWidth="0">
            <w:col w:w="3944" w:space="40"/>
            <w:col w:w="7926"/>
          </w:cols>
        </w:sectPr>
      </w:pPr>
    </w:p>
    <w:p>
      <w:pPr>
        <w:pStyle w:val="BodyText"/>
        <w:rPr>
          <w:b w:val="0"/>
          <w:sz w:val="18"/>
        </w:rPr>
      </w:pPr>
    </w:p>
    <w:p>
      <w:pPr>
        <w:spacing w:after="0"/>
        <w:rPr>
          <w:sz w:val="18"/>
        </w:rPr>
        <w:sectPr>
          <w:pgSz w:w="11910" w:h="16840"/>
          <w:pgMar w:header="366" w:footer="0" w:top="1260" w:bottom="420" w:left="0" w:right="0"/>
        </w:sectPr>
      </w:pPr>
    </w:p>
    <w:p>
      <w:pPr>
        <w:pStyle w:val="BodyText"/>
        <w:spacing w:before="10"/>
        <w:rPr>
          <w:b w:val="0"/>
          <w:sz w:val="11"/>
        </w:rPr>
      </w:pPr>
    </w:p>
    <w:p>
      <w:pPr>
        <w:pStyle w:val="BodyText"/>
        <w:ind w:left="1194" w:right="-44"/>
        <w:rPr>
          <w:sz w:val="20"/>
        </w:rPr>
      </w:pPr>
      <w:r>
        <w:rPr>
          <w:sz w:val="20"/>
        </w:rPr>
        <w:pict>
          <v:group style="width:128.0500pt;height:128.0500pt;mso-position-horizontal-relative:char;mso-position-vertical-relative:line" coordorigin="0,0" coordsize="2561,2561">
            <v:shape style="position:absolute;left:439;top:173;width:1815;height:2303" type="#_x0000_t75" stroked="false">
              <v:imagedata r:id="rId177" o:title=""/>
            </v:shape>
            <v:shape style="position:absolute;left:83;top:83;width:2393;height:2393" coordorigin="84,84" coordsize="2393,2393" path="m1280,2476l1356,2474,1430,2467,1503,2456,1575,2440,1644,2420,1712,2396,1779,2368,1843,2336,1904,2301,1964,2262,2020,2220,2075,2175,2126,2126,2175,2075,2220,2020,2262,1964,2301,1904,2336,1842,2368,1779,2396,1712,2420,1644,2440,1575,2456,1503,2467,1430,2474,1356,2476,1280,2474,1204,2467,1130,2456,1057,2440,986,2420,916,2396,848,2368,782,2336,718,2301,656,2262,597,2220,540,2175,486,2126,434,2075,386,2020,340,1964,298,1904,259,1843,224,1779,192,1712,164,1644,140,1575,120,1503,104,1430,93,1356,86,1280,84,1204,86,1130,93,1057,104,986,120,916,140,848,164,782,192,718,224,656,259,597,298,540,340,486,386,434,434,386,486,340,540,298,597,259,656,224,718,192,782,164,848,140,916,120,986,104,1057,93,1130,86,1204,84,1280,86,1356,93,1430,104,1503,120,1575,140,1644,164,1712,192,1779,224,1842,259,1904,298,1964,340,2020,386,2075,434,2126,486,2175,540,2220,597,2262,656,2301,718,2336,782,2368,848,2396,916,2420,986,2440,1057,2456,1130,2467,1204,2474,1280,2476xe" filled="false" stroked="true" strokeweight="8.370pt" strokecolor="#bddc99">
              <v:path arrowok="t"/>
              <v:stroke dashstyle="solid"/>
            </v:shape>
          </v:group>
        </w:pict>
      </w:r>
      <w:r>
        <w:rPr>
          <w:sz w:val="20"/>
        </w:rPr>
      </w:r>
    </w:p>
    <w:p>
      <w:pPr>
        <w:pStyle w:val="Heading4"/>
        <w:spacing w:line="289" w:lineRule="exact" w:before="215"/>
        <w:ind w:left="1185"/>
      </w:pPr>
      <w:r>
        <w:rPr/>
        <w:t>Nicola Wood,</w:t>
      </w:r>
    </w:p>
    <w:p>
      <w:pPr>
        <w:pStyle w:val="BodyText"/>
        <w:spacing w:line="237" w:lineRule="auto" w:before="1"/>
        <w:ind w:left="1185" w:right="-19"/>
        <w:rPr>
          <w:b w:val="0"/>
        </w:rPr>
      </w:pPr>
      <w:r>
        <w:rPr>
          <w:b w:val="0"/>
        </w:rPr>
        <w:t>Finance and Performance Manager</w:t>
      </w:r>
    </w:p>
    <w:p>
      <w:pPr>
        <w:pStyle w:val="BodyText"/>
        <w:spacing w:line="237" w:lineRule="auto" w:before="95"/>
        <w:ind w:left="509" w:right="1474"/>
        <w:rPr>
          <w:b w:val="0"/>
        </w:rPr>
      </w:pPr>
      <w:r>
        <w:rPr/>
        <w:br w:type="column"/>
      </w:r>
      <w:r>
        <w:rPr>
          <w:b w:val="0"/>
        </w:rPr>
        <w:t>Nicola enjoys supporting the programme with the monitoring and reporting of the funding coming into the system. She enjoys working with partners across the system to ensure funding is invested to achieve the best outcomes for our population.</w:t>
      </w:r>
    </w:p>
    <w:p>
      <w:pPr>
        <w:pStyle w:val="BodyText"/>
        <w:spacing w:line="237" w:lineRule="auto" w:before="58"/>
        <w:ind w:left="509" w:right="1505"/>
        <w:rPr>
          <w:b w:val="0"/>
        </w:rPr>
      </w:pPr>
      <w:r>
        <w:rPr>
          <w:b w:val="0"/>
        </w:rPr>
        <w:t>Mental Health and Learning Disabilities are subjects close to her heart after seeing the impact that the challenges surrounding accessing the right services, not only in the NHS but in the wider social care and local authority </w:t>
      </w:r>
      <w:r>
        <w:rPr>
          <w:b w:val="0"/>
          <w:spacing w:val="-4"/>
        </w:rPr>
        <w:t>sector, </w:t>
      </w:r>
      <w:r>
        <w:rPr>
          <w:b w:val="0"/>
        </w:rPr>
        <w:t>has placed on her loved ones over her lifetime. She </w:t>
      </w:r>
      <w:r>
        <w:rPr>
          <w:b w:val="0"/>
          <w:spacing w:val="-3"/>
        </w:rPr>
        <w:t>believes </w:t>
      </w:r>
      <w:r>
        <w:rPr>
          <w:b w:val="0"/>
        </w:rPr>
        <w:t>that good Mental Health is a priority for all and rightly deserves de-stigmatisation.</w:t>
      </w:r>
    </w:p>
    <w:p>
      <w:pPr>
        <w:spacing w:after="0" w:line="237" w:lineRule="auto"/>
        <w:sectPr>
          <w:type w:val="continuous"/>
          <w:pgSz w:w="11910" w:h="16840"/>
          <w:pgMar w:top="0" w:bottom="280" w:left="0" w:right="0"/>
          <w:cols w:num="2" w:equalWidth="0">
            <w:col w:w="3773" w:space="40"/>
            <w:col w:w="8097"/>
          </w:cols>
        </w:sectPr>
      </w:pPr>
    </w:p>
    <w:p>
      <w:pPr>
        <w:pStyle w:val="BodyText"/>
        <w:rPr>
          <w:b w:val="0"/>
          <w:sz w:val="20"/>
        </w:rPr>
      </w:pPr>
    </w:p>
    <w:p>
      <w:pPr>
        <w:pStyle w:val="BodyText"/>
        <w:rPr>
          <w:b w:val="0"/>
          <w:sz w:val="29"/>
        </w:rPr>
      </w:pPr>
    </w:p>
    <w:p>
      <w:pPr>
        <w:spacing w:after="0"/>
        <w:rPr>
          <w:sz w:val="29"/>
        </w:rPr>
        <w:sectPr>
          <w:type w:val="continuous"/>
          <w:pgSz w:w="11910" w:h="16840"/>
          <w:pgMar w:top="0" w:bottom="280" w:left="0" w:right="0"/>
        </w:sect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rPr>
          <w:b w:val="0"/>
          <w:sz w:val="28"/>
        </w:rPr>
      </w:pPr>
    </w:p>
    <w:p>
      <w:pPr>
        <w:pStyle w:val="BodyText"/>
        <w:spacing w:before="3"/>
        <w:rPr>
          <w:b w:val="0"/>
          <w:sz w:val="23"/>
        </w:rPr>
      </w:pPr>
    </w:p>
    <w:p>
      <w:pPr>
        <w:pStyle w:val="Heading4"/>
        <w:spacing w:line="289" w:lineRule="exact" w:before="0"/>
        <w:ind w:left="1185"/>
      </w:pPr>
      <w:r>
        <w:rPr/>
        <w:t>Dr Steve </w:t>
      </w:r>
      <w:r>
        <w:rPr>
          <w:spacing w:val="-4"/>
        </w:rPr>
        <w:t>Wright,</w:t>
      </w:r>
    </w:p>
    <w:p>
      <w:pPr>
        <w:pStyle w:val="BodyText"/>
        <w:spacing w:line="289" w:lineRule="exact"/>
        <w:ind w:left="1185"/>
        <w:rPr>
          <w:b w:val="0"/>
        </w:rPr>
      </w:pPr>
      <w:r>
        <w:rPr>
          <w:b w:val="0"/>
        </w:rPr>
        <w:t>Clinical Lead</w:t>
      </w:r>
    </w:p>
    <w:p>
      <w:pPr>
        <w:pStyle w:val="BodyText"/>
        <w:spacing w:line="237" w:lineRule="auto" w:before="95"/>
        <w:ind w:left="1185" w:right="1633"/>
        <w:rPr>
          <w:b w:val="0"/>
        </w:rPr>
      </w:pPr>
      <w:r>
        <w:rPr/>
        <w:br w:type="column"/>
      </w:r>
      <w:r>
        <w:rPr>
          <w:b w:val="0"/>
        </w:rPr>
        <w:t>Steve is a psychiatrist and a former medical director with Tees, Esk and Wear Valleys (TEWV) NHS Foundation Trust.</w:t>
      </w:r>
    </w:p>
    <w:p>
      <w:pPr>
        <w:pStyle w:val="BodyText"/>
        <w:spacing w:line="237" w:lineRule="auto"/>
        <w:ind w:left="1185" w:right="2047"/>
        <w:rPr>
          <w:b w:val="0"/>
        </w:rPr>
      </w:pPr>
      <w:r>
        <w:rPr/>
        <w:pict>
          <v:group style="position:absolute;margin-left:59.7201pt;margin-top:-26.386017pt;width:128.0500pt;height:128.0500pt;mso-position-horizontal-relative:page;mso-position-vertical-relative:paragraph;z-index:251895808" coordorigin="1194,-528" coordsize="2561,2561">
            <v:shape style="position:absolute;left:1308;top:-445;width:2363;height:2372" type="#_x0000_t75" stroked="false">
              <v:imagedata r:id="rId178" o:title=""/>
            </v:shape>
            <v:shape style="position:absolute;left:1278;top:-445;width:2393;height:2393" coordorigin="1278,-444" coordsize="2393,2393" path="m2474,1949l2550,1946,2625,1939,2698,1928,2769,1912,2839,1892,2907,1868,2973,1840,3037,1809,3099,1773,3158,1734,3215,1692,3269,1647,3320,1598,3369,1547,3414,1493,3457,1436,3495,1377,3531,1315,3562,1251,3590,1185,3614,1117,3634,1047,3650,975,3662,902,3669,828,3671,752,3669,677,3662,602,3650,529,3634,458,3614,388,3590,320,3562,254,3531,190,3495,128,3457,69,3414,12,3369,-42,3320,-94,3269,-142,3215,-187,3158,-230,3099,-269,3037,-304,2973,-336,2907,-363,2839,-388,2769,-407,2698,-423,2625,-435,2550,-442,2474,-444,2399,-442,2324,-435,2251,-423,2180,-407,2110,-388,2042,-363,1976,-336,1912,-304,1850,-269,1791,-230,1734,-187,1680,-142,1629,-94,1580,-42,1535,12,1492,69,1454,128,1418,190,1387,254,1359,320,1335,388,1315,458,1299,529,1287,602,1280,677,1278,752,1280,828,1287,902,1299,975,1315,1047,1335,1117,1359,1185,1387,1251,1418,1315,1454,1377,1492,1436,1535,1493,1580,1547,1629,1598,1680,1647,1734,1692,1791,1734,1850,1773,1912,1809,1976,1840,2042,1868,2110,1892,2180,1912,2251,1928,2324,1939,2399,1946,2474,1949xe" filled="false" stroked="true" strokeweight="8.370pt" strokecolor="#bddc99">
              <v:path arrowok="t"/>
              <v:stroke dashstyle="solid"/>
            </v:shape>
            <w10:wrap type="none"/>
          </v:group>
        </w:pict>
      </w:r>
      <w:r>
        <w:rPr>
          <w:b w:val="0"/>
        </w:rPr>
        <w:t>Alongside his role as a clinical lead for mental health in Humber and North Yorkshire, he is co-chair of York Mental Health Partnership in a voluntary capacity and remains actively involved in research. In HNY his key</w:t>
      </w:r>
    </w:p>
    <w:p>
      <w:pPr>
        <w:pStyle w:val="BodyText"/>
        <w:spacing w:line="237" w:lineRule="auto" w:before="1"/>
        <w:ind w:left="1185" w:right="1785"/>
        <w:jc w:val="both"/>
        <w:rPr>
          <w:b w:val="0"/>
        </w:rPr>
      </w:pPr>
      <w:r>
        <w:rPr>
          <w:b w:val="0"/>
        </w:rPr>
        <w:t>areas of support are the community (and now) inpatient transformation programmes as well as the mental health clinical assemblies with his colleague Dr Stella Morris.</w:t>
      </w:r>
    </w:p>
    <w:p>
      <w:pPr>
        <w:pStyle w:val="BodyText"/>
        <w:spacing w:line="237" w:lineRule="auto" w:before="1"/>
        <w:ind w:left="1185" w:right="1696"/>
        <w:rPr>
          <w:b w:val="0"/>
        </w:rPr>
      </w:pPr>
      <w:r>
        <w:rPr>
          <w:b w:val="0"/>
        </w:rPr>
        <w:t>He has worked in early intervention services since their introduction, supporting their increasingly preventive role. In recent years he has also been working with international collaborators to promote a “whole person, whole life, whole community” approach to mental </w:t>
      </w:r>
      <w:r>
        <w:rPr>
          <w:b w:val="0"/>
          <w:spacing w:val="-3"/>
        </w:rPr>
        <w:t>health </w:t>
      </w:r>
      <w:r>
        <w:rPr>
          <w:b w:val="0"/>
        </w:rPr>
        <w:t>including developing a system-wide learning partnership with </w:t>
      </w:r>
      <w:r>
        <w:rPr>
          <w:b w:val="0"/>
          <w:spacing w:val="-4"/>
        </w:rPr>
        <w:t>Trieste </w:t>
      </w:r>
      <w:r>
        <w:rPr>
          <w:b w:val="0"/>
        </w:rPr>
        <w:t>in</w:t>
      </w:r>
      <w:r>
        <w:rPr>
          <w:b w:val="0"/>
          <w:spacing w:val="4"/>
        </w:rPr>
        <w:t> </w:t>
      </w:r>
      <w:r>
        <w:rPr>
          <w:b w:val="0"/>
        </w:rPr>
        <w:t>Italy.</w:t>
      </w:r>
    </w:p>
    <w:p>
      <w:pPr>
        <w:spacing w:after="0" w:line="237" w:lineRule="auto"/>
        <w:sectPr>
          <w:type w:val="continuous"/>
          <w:pgSz w:w="11910" w:h="16840"/>
          <w:pgMar w:top="0" w:bottom="280" w:left="0" w:right="0"/>
          <w:cols w:num="2" w:equalWidth="0">
            <w:col w:w="3063" w:space="74"/>
            <w:col w:w="8773"/>
          </w:cols>
        </w:sectPr>
      </w:pPr>
    </w:p>
    <w:p>
      <w:pPr>
        <w:pStyle w:val="BodyText"/>
        <w:spacing w:before="6"/>
        <w:rPr>
          <w:b w:val="0"/>
          <w:sz w:val="16"/>
        </w:rPr>
      </w:pPr>
    </w:p>
    <w:p>
      <w:pPr>
        <w:spacing w:after="0"/>
        <w:rPr>
          <w:sz w:val="16"/>
        </w:rPr>
        <w:sectPr>
          <w:headerReference w:type="default" r:id="rId179"/>
          <w:footerReference w:type="default" r:id="rId180"/>
          <w:pgSz w:w="11910" w:h="16840"/>
          <w:pgMar w:header="0" w:footer="0" w:top="1580" w:bottom="280" w:left="0" w:right="0"/>
        </w:sectPr>
      </w:pPr>
    </w:p>
    <w:p>
      <w:pPr>
        <w:pStyle w:val="BodyText"/>
        <w:ind w:left="6089"/>
        <w:rPr>
          <w:sz w:val="20"/>
        </w:rPr>
      </w:pPr>
      <w:r>
        <w:rPr/>
        <w:pict>
          <v:rect style="position:absolute;margin-left:0pt;margin-top:.000015pt;width:595.275pt;height:841.89pt;mso-position-horizontal-relative:page;mso-position-vertical-relative:page;z-index:-254893056" filled="true" fillcolor="#253776" stroked="false">
            <v:fill type="solid"/>
            <w10:wrap type="none"/>
          </v:rect>
        </w:pict>
      </w:r>
      <w:r>
        <w:rPr/>
        <w:pict>
          <v:group style="position:absolute;margin-left:-.000003pt;margin-top:279.822113pt;width:595.3pt;height:562.1pt;mso-position-horizontal-relative:page;mso-position-vertical-relative:page;z-index:-254892032" coordorigin="0,5596" coordsize="11906,11242">
            <v:shape style="position:absolute;left:0;top:5596;width:11906;height:11242" type="#_x0000_t75" stroked="false">
              <v:imagedata r:id="rId183" o:title=""/>
            </v:shape>
            <v:shape style="position:absolute;left:2060;top:9678;width:511;height:3969" coordorigin="2060,9679" coordsize="511,3969" path="m2466,9725l2470,9772,2474,9831,2470,9772,2466,9725xm2463,9679l2466,9725,2464,9691,2463,9679xm2496,10146l2498,10181,2497,10157,2496,10146xm2566,11138l2569,11183,2568,11174,2566,11138xm2570,11209l2571,11216,2570,11211,2570,11209xm2061,13645l2061,13646,2060,13647,2062,13647,2063,13646,2061,13645xe" filled="true" fillcolor="#85bd47" stroked="false">
              <v:path arrowok="t"/>
              <v:fill opacity="16384f" type="solid"/>
            </v:shape>
            <v:shape style="position:absolute;left:2061;top:9658;width:524;height:3988" coordorigin="2061,9658" coordsize="524,3988" path="m2462,9658l2466,9725,2470,9772,2474,9831,2531,10647,2563,11099,2566,11138,2571,11225,2575,11307,2578,11388,2579,11469,2579,11550,2577,11630,2574,11710,2570,11789,2565,11869,2558,11948,2550,12026,2540,12104,2529,12182,2517,12260,2504,12337,2489,12414,2474,12490,2457,12566,2438,12641,2419,12716,2398,12791,2377,12865,2354,12939,2329,13012,2304,13084,2278,13156,2250,13228,2221,13299,2191,13369,2160,13439,2128,13508,2095,13577,2061,13645,2063,13646,2117,13539,2144,13481,2171,13422,2199,13359,2226,13295,2253,13228,2280,13159,2306,13088,2332,13014,2357,12938,2382,12859,2406,12779,2428,12696,2450,12611,2470,12524,2490,12435,2507,12344,2523,12251,2537,12162,2549,12075,2559,11989,2567,11905,2573,11823,2578,11743,2581,11664,2583,11588,2584,11513,2584,11441,2583,11370,2580,11302,2577,11236,2573,11172,2465,9702,2462,9658xe" filled="true" fillcolor="#7bb839" stroked="false">
              <v:path arrowok="t"/>
              <v:fill opacity="16384f" type="solid"/>
            </v:shape>
            <v:shape style="position:absolute;left:0;top:8045;width:2579;height:5601" coordorigin="0,8046" coordsize="2579,5601" path="m709,8046l674,8047,635,8048,600,8050,578,8052,555,8054,533,8056,511,8059,435,8070,360,8084,287,8101,215,8121,144,8144,75,8170,7,8199,0,8202,0,11834,117,12008,156,12064,196,12122,240,12181,285,12242,333,12304,384,12366,437,12430,493,12494,551,12559,612,12624,676,12689,743,12755,812,12821,884,12886,956,12948,1027,13008,1098,13065,1169,13119,1240,13171,1310,13221,1379,13268,1447,13313,1514,13356,1581,13396,1646,13434,1710,13471,1772,13505,1833,13537,1893,13567,1950,13595,2006,13622,2060,13647,2061,13645,2056,13643,2090,13575,2123,13506,2156,13437,2187,13367,2217,13297,2245,13226,2273,13154,2300,13082,2325,13010,2350,12937,2373,12863,2395,12789,2416,12715,2435,12640,2454,12565,2471,12489,2487,12413,2502,12336,2515,12259,2528,12181,2539,12104,2548,12026,2557,11947,2564,11868,2569,11789,2574,11710,2577,11630,2579,11549,2579,11469,2578,11388,2575,11307,2571,11226,2570,11197,2568,11174,2563,11099,2545,10847,2544,10835,2496,10141,2470,9772,2466,9725,2464,9691,2459,9625,2452,9565,2447,9532,2442,9500,2437,9468,2430,9436,2429,9429,2427,9421,2426,9414,2419,9385,2412,9356,2404,9328,2396,9299,2391,9281,2386,9264,2380,9247,2375,9230,2369,9213,2363,9198,2358,9183,2352,9168,2347,9153,2343,9143,2340,9138,2340,9136,2339,9135,2330,9112,2319,9088,2309,9064,2298,9041,2294,9034,2287,9019,2287,9019,2285,9015,2285,9014,2279,9003,2274,8992,2268,8981,2262,8970,2253,8953,2245,8939,2238,8926,2230,8912,2196,8859,2196,8858,2197,8858,2193,8852,2193,8852,2187,8843,2182,8834,2170,8817,2164,8809,2152,8790,2144,8780,2137,8770,2122,8749,2110,8734,2099,8719,2088,8705,2075,8689,2062,8673,2049,8657,2035,8642,2021,8626,2002,8605,1980,8581,1957,8558,1933,8535,1910,8512,1901,8504,1877,8483,1856,8464,1834,8446,1811,8428,1811,8428,1795,8415,1788,8410,1788,8410,1771,8396,1759,8388,1742,8375,1730,8366,1717,8358,1696,8343,1679,8332,1670,8326,1648,8312,1625,8298,1602,8284,1573,8267,1561,8261,1541,8250,1520,8239,1499,8228,1477,8218,1447,8204,1417,8190,1387,8177,1356,8165,1338,8158,1319,8151,1301,8144,1282,8138,1282,8138,1281,8138,1277,8136,1276,8136,1260,8130,1244,8125,1228,8120,1212,8116,1182,8107,1167,8103,1144,8097,1143,8097,1132,8094,1131,8094,1128,8093,1102,8087,1078,8082,1063,8079,1063,8079,1033,8074,1013,8070,994,8067,974,8064,953,8061,920,8057,910,8056,910,8056,889,8054,870,8052,851,8051,832,8049,809,8048,801,8048,801,8048,770,8047,740,8046,709,8046xm2197,8858l2196,8858,2207,8874,2203,8867,2197,8858xe" filled="true" fillcolor="#79af3c" stroked="false">
              <v:path arrowok="t"/>
              <v:fill opacity="16384f" type="solid"/>
            </v:shape>
            <v:shape style="position:absolute;left:2056;top:8858;width:523;height:4787" coordorigin="2056,8858" coordsize="523,4787" path="m2240,8929l2244,8937,2242,8934,2240,8929xm2231,8915l2236,8923,2233,8918,2231,8915xm2196,8858l2196,8859,2230,8912,2224,8903,2219,8893,2213,8884,2207,8874,2196,8858xm2386,9264l2393,9287,2396,9299,2393,9287,2386,9264xm2452,9565l2459,9625,2459,9625,2452,9565xm2571,11226l2575,11307,2578,11388,2579,11469,2578,11550,2577,11630,2574,11710,2569,11789,2564,11869,2557,11948,2548,12026,2539,12104,2528,12182,2515,12260,2502,12337,2487,12413,2471,12489,2454,12565,2435,12640,2416,12715,2395,12789,2373,12863,2350,12937,2325,13010,2300,13082,2273,13154,2245,13226,2217,13297,2187,13367,2156,13437,2123,13506,2090,13575,2056,13643,2061,13645,2095,13577,2128,13508,2160,13439,2191,13369,2221,13299,2250,13228,2278,13156,2304,13084,2329,13012,2354,12939,2377,12865,2398,12791,2419,12716,2438,12641,2457,12566,2474,12490,2490,12413,2504,12336,2517,12259,2529,12182,2540,12104,2550,12026,2558,11947,2565,11868,2570,11789,2574,11710,2577,11630,2579,11550,2579,11469,2578,11388,2575,11307,2571,11226xe" filled="true" fillcolor="#78ae3b" stroked="false">
              <v:path arrowok="t"/>
              <v:fill opacity="16384f" type="solid"/>
            </v:shape>
            <w10:wrap type="none"/>
          </v:group>
        </w:pict>
      </w:r>
      <w:r>
        <w:rPr>
          <w:sz w:val="20"/>
        </w:rPr>
        <w:drawing>
          <wp:inline distT="0" distB="0" distL="0" distR="0">
            <wp:extent cx="3028211" cy="576072"/>
            <wp:effectExtent l="0" t="0" r="0" b="0"/>
            <wp:docPr id="151" name="image1.png"/>
            <wp:cNvGraphicFramePr>
              <a:graphicFrameLocks noChangeAspect="1"/>
            </wp:cNvGraphicFramePr>
            <a:graphic>
              <a:graphicData uri="http://schemas.openxmlformats.org/drawingml/2006/picture">
                <pic:pic>
                  <pic:nvPicPr>
                    <pic:cNvPr id="152" name="image1.png"/>
                    <pic:cNvPicPr/>
                  </pic:nvPicPr>
                  <pic:blipFill>
                    <a:blip r:embed="rId6" cstate="print"/>
                    <a:stretch>
                      <a:fillRect/>
                    </a:stretch>
                  </pic:blipFill>
                  <pic:spPr>
                    <a:xfrm>
                      <a:off x="0" y="0"/>
                      <a:ext cx="3028211" cy="576072"/>
                    </a:xfrm>
                    <a:prstGeom prst="rect">
                      <a:avLst/>
                    </a:prstGeom>
                  </pic:spPr>
                </pic:pic>
              </a:graphicData>
            </a:graphic>
          </wp:inline>
        </w:drawing>
      </w:r>
      <w:r>
        <w:rPr>
          <w:sz w:val="20"/>
        </w:rPr>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rPr>
      </w:pPr>
    </w:p>
    <w:p>
      <w:pPr>
        <w:pStyle w:val="BodyText"/>
        <w:spacing w:line="235" w:lineRule="auto" w:before="105"/>
        <w:ind w:left="5198" w:right="1059" w:firstLine="218"/>
        <w:jc w:val="right"/>
        <w:rPr>
          <w:rFonts w:ascii="Calibri"/>
        </w:rPr>
      </w:pPr>
      <w:r>
        <w:rPr>
          <w:rFonts w:ascii="Calibri"/>
          <w:color w:val="FFFFFF"/>
        </w:rPr>
        <w:t>If you would </w:t>
      </w:r>
      <w:r>
        <w:rPr>
          <w:rFonts w:ascii="Calibri"/>
          <w:color w:val="FFFFFF"/>
          <w:spacing w:val="-3"/>
        </w:rPr>
        <w:t>like </w:t>
      </w:r>
      <w:r>
        <w:rPr>
          <w:rFonts w:ascii="Calibri"/>
          <w:color w:val="FFFFFF"/>
        </w:rPr>
        <w:t>to find out more about the work</w:t>
      </w:r>
      <w:r>
        <w:rPr>
          <w:rFonts w:ascii="Calibri"/>
          <w:color w:val="FFFFFF"/>
          <w:spacing w:val="-29"/>
        </w:rPr>
        <w:t> </w:t>
      </w:r>
      <w:r>
        <w:rPr>
          <w:rFonts w:ascii="Calibri"/>
          <w:color w:val="FFFFFF"/>
        </w:rPr>
        <w:t>of</w:t>
      </w:r>
      <w:r>
        <w:rPr>
          <w:rFonts w:ascii="Calibri"/>
          <w:color w:val="FFFFFF"/>
          <w:spacing w:val="-3"/>
        </w:rPr>
        <w:t> </w:t>
      </w:r>
      <w:r>
        <w:rPr>
          <w:rFonts w:ascii="Calibri"/>
          <w:color w:val="FFFFFF"/>
        </w:rPr>
        <w:t>the Humber and North </w:t>
      </w:r>
      <w:r>
        <w:rPr>
          <w:rFonts w:ascii="Calibri"/>
          <w:color w:val="FFFFFF"/>
          <w:spacing w:val="-4"/>
        </w:rPr>
        <w:t>Yorkshire </w:t>
      </w:r>
      <w:r>
        <w:rPr>
          <w:rFonts w:ascii="Calibri"/>
          <w:color w:val="FFFFFF"/>
        </w:rPr>
        <w:t>Health and Care</w:t>
      </w:r>
      <w:r>
        <w:rPr>
          <w:rFonts w:ascii="Calibri"/>
          <w:color w:val="FFFFFF"/>
          <w:spacing w:val="-25"/>
        </w:rPr>
        <w:t> </w:t>
      </w:r>
      <w:r>
        <w:rPr>
          <w:rFonts w:ascii="Calibri"/>
          <w:color w:val="FFFFFF"/>
        </w:rPr>
        <w:t>Partnership,</w:t>
      </w:r>
    </w:p>
    <w:p>
      <w:pPr>
        <w:pStyle w:val="BodyText"/>
        <w:spacing w:line="290" w:lineRule="exact"/>
        <w:ind w:right="1061"/>
        <w:jc w:val="right"/>
        <w:rPr>
          <w:rFonts w:ascii="Calibri"/>
        </w:rPr>
      </w:pPr>
      <w:r>
        <w:rPr>
          <w:rFonts w:ascii="Calibri"/>
          <w:color w:val="FFFFFF"/>
        </w:rPr>
        <w:t>please get in</w:t>
      </w:r>
      <w:r>
        <w:rPr>
          <w:rFonts w:ascii="Calibri"/>
          <w:color w:val="FFFFFF"/>
          <w:spacing w:val="-20"/>
        </w:rPr>
        <w:t> </w:t>
      </w:r>
      <w:r>
        <w:rPr>
          <w:rFonts w:ascii="Calibri"/>
          <w:color w:val="FFFFFF"/>
        </w:rPr>
        <w:t>touch.</w:t>
      </w:r>
    </w:p>
    <w:p>
      <w:pPr>
        <w:pStyle w:val="Heading4"/>
        <w:spacing w:line="244" w:lineRule="auto" w:before="146"/>
        <w:ind w:left="7977" w:right="1058" w:firstLine="1725"/>
        <w:jc w:val="both"/>
        <w:rPr>
          <w:rFonts w:ascii="Calibri"/>
        </w:rPr>
      </w:pPr>
      <w:r>
        <w:rPr>
          <w:rFonts w:ascii="Calibri"/>
          <w:b w:val="0"/>
          <w:color w:val="FFFFFF"/>
          <w:spacing w:val="-3"/>
        </w:rPr>
        <w:t>Write </w:t>
      </w:r>
      <w:r>
        <w:rPr>
          <w:rFonts w:ascii="Calibri"/>
          <w:b w:val="0"/>
          <w:color w:val="FFFFFF"/>
        </w:rPr>
        <w:t>to us: </w:t>
      </w:r>
      <w:r>
        <w:rPr>
          <w:rFonts w:ascii="Calibri"/>
          <w:color w:val="FFFFFF"/>
        </w:rPr>
        <w:t>Humber and North </w:t>
      </w:r>
      <w:r>
        <w:rPr>
          <w:rFonts w:ascii="Calibri"/>
          <w:color w:val="FFFFFF"/>
          <w:spacing w:val="-3"/>
        </w:rPr>
        <w:t>Yorkshire </w:t>
      </w:r>
      <w:r>
        <w:rPr>
          <w:rFonts w:ascii="Calibri"/>
          <w:color w:val="FFFFFF"/>
        </w:rPr>
        <w:t>Health and Care</w:t>
      </w:r>
      <w:r>
        <w:rPr>
          <w:rFonts w:ascii="Calibri"/>
          <w:color w:val="FFFFFF"/>
          <w:spacing w:val="-26"/>
        </w:rPr>
        <w:t> </w:t>
      </w:r>
      <w:r>
        <w:rPr>
          <w:rFonts w:ascii="Calibri"/>
          <w:color w:val="FFFFFF"/>
        </w:rPr>
        <w:t>Partnership,</w:t>
      </w:r>
    </w:p>
    <w:p>
      <w:pPr>
        <w:pStyle w:val="Heading4"/>
        <w:spacing w:line="230" w:lineRule="auto" w:before="0"/>
        <w:ind w:left="8906" w:right="1059" w:firstLine="533"/>
        <w:jc w:val="both"/>
        <w:rPr>
          <w:rFonts w:ascii="Calibri"/>
        </w:rPr>
      </w:pPr>
      <w:r>
        <w:rPr>
          <w:rFonts w:ascii="Calibri"/>
          <w:color w:val="FFFFFF"/>
        </w:rPr>
        <w:t>Health </w:t>
      </w:r>
      <w:r>
        <w:rPr>
          <w:rFonts w:ascii="Calibri"/>
          <w:color w:val="FFFFFF"/>
          <w:spacing w:val="-3"/>
        </w:rPr>
        <w:t>House, </w:t>
      </w:r>
      <w:r>
        <w:rPr>
          <w:rFonts w:ascii="Calibri"/>
          <w:color w:val="FFFFFF"/>
        </w:rPr>
        <w:t>Grange Park Lane, </w:t>
      </w:r>
      <w:r>
        <w:rPr>
          <w:rFonts w:ascii="Calibri"/>
          <w:color w:val="FFFFFF"/>
          <w:spacing w:val="-3"/>
        </w:rPr>
        <w:t>Willerby, </w:t>
      </w:r>
      <w:r>
        <w:rPr>
          <w:rFonts w:ascii="Calibri"/>
          <w:color w:val="FFFFFF"/>
        </w:rPr>
        <w:t>HU10</w:t>
      </w:r>
      <w:r>
        <w:rPr>
          <w:rFonts w:ascii="Calibri"/>
          <w:color w:val="FFFFFF"/>
          <w:spacing w:val="3"/>
        </w:rPr>
        <w:t> </w:t>
      </w:r>
      <w:r>
        <w:rPr>
          <w:rFonts w:ascii="Calibri"/>
          <w:color w:val="FFFFFF"/>
        </w:rPr>
        <w:t>6DT</w:t>
      </w:r>
    </w:p>
    <w:p>
      <w:pPr>
        <w:spacing w:line="290" w:lineRule="exact" w:before="140"/>
        <w:ind w:left="0" w:right="1058" w:firstLine="0"/>
        <w:jc w:val="right"/>
        <w:rPr>
          <w:rFonts w:ascii="Calibri"/>
          <w:b/>
          <w:sz w:val="24"/>
        </w:rPr>
      </w:pPr>
      <w:r>
        <w:rPr>
          <w:rFonts w:ascii="Calibri"/>
          <w:color w:val="FFFFFF"/>
          <w:sz w:val="24"/>
        </w:rPr>
        <w:t>Email:</w:t>
      </w:r>
      <w:r>
        <w:rPr>
          <w:rFonts w:ascii="Calibri"/>
          <w:color w:val="FFFFFF"/>
          <w:spacing w:val="-19"/>
          <w:sz w:val="24"/>
        </w:rPr>
        <w:t> </w:t>
      </w:r>
      <w:hyperlink r:id="rId184">
        <w:r>
          <w:rPr>
            <w:rFonts w:ascii="Calibri"/>
            <w:b/>
            <w:color w:val="FFFFFF"/>
            <w:sz w:val="24"/>
          </w:rPr>
          <w:t>hnyicb.contactus@nhs.net</w:t>
        </w:r>
      </w:hyperlink>
    </w:p>
    <w:p>
      <w:pPr>
        <w:spacing w:line="290" w:lineRule="exact" w:before="0"/>
        <w:ind w:left="0" w:right="1058" w:firstLine="0"/>
        <w:jc w:val="right"/>
        <w:rPr>
          <w:rFonts w:ascii="Calibri"/>
          <w:b/>
          <w:sz w:val="24"/>
        </w:rPr>
      </w:pPr>
      <w:r>
        <w:rPr>
          <w:rFonts w:ascii="Calibri"/>
          <w:color w:val="FFFFFF"/>
          <w:spacing w:val="-1"/>
          <w:sz w:val="24"/>
        </w:rPr>
        <w:t>website:</w:t>
      </w:r>
      <w:r>
        <w:rPr>
          <w:rFonts w:ascii="Calibri"/>
          <w:color w:val="FFFFFF"/>
          <w:spacing w:val="-32"/>
          <w:sz w:val="24"/>
        </w:rPr>
        <w:t> </w:t>
      </w:r>
      <w:r>
        <w:rPr>
          <w:rFonts w:ascii="Calibri"/>
          <w:color w:val="FFFFFF"/>
          <w:sz w:val="24"/>
        </w:rPr>
        <w:t>h</w:t>
      </w:r>
      <w:r>
        <w:rPr>
          <w:rFonts w:ascii="Calibri"/>
          <w:b/>
          <w:color w:val="FFFFFF"/>
          <w:sz w:val="24"/>
        </w:rPr>
        <w:t>umberandnorthyorkshire.org.uk</w:t>
      </w:r>
    </w:p>
    <w:sectPr>
      <w:headerReference w:type="default" r:id="rId181"/>
      <w:footerReference w:type="default" r:id="rId182"/>
      <w:pgSz w:w="11910" w:h="16840"/>
      <w:pgMar w:header="0" w:footer="0" w:top="112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Frutiger LT Pro 45 Light">
    <w:altName w:val="Frutiger LT Pro 45 Light"/>
    <w:charset w:val="0"/>
    <w:family w:val="swiss"/>
    <w:pitch w:val="variable"/>
  </w:font>
  <w:font w:name="Frutiger LT Pro 55 Roman">
    <w:altName w:val="Frutiger LT Pro 55 Roman"/>
    <w:charset w:val="0"/>
    <w:family w:val="swiss"/>
    <w:pitch w:val="variable"/>
  </w:font>
  <w:font w:name="Gill Sans MT">
    <w:altName w:val="Gill Sans MT"/>
    <w:charset w:val="0"/>
    <w:family w:val="swiss"/>
    <w:pitch w:val="variable"/>
  </w:font>
  <w:font w:name="Calibri">
    <w:altName w:val="Calibri"/>
    <w:charset w:val="0"/>
    <w:family w:val="swiss"/>
    <w:pitch w:val="variable"/>
  </w:font>
  <w:font w:name="Arial Narrow">
    <w:altName w:val="Arial Narrow"/>
    <w:charset w:val="0"/>
    <w:family w:val="swiss"/>
    <w:pitch w:val="variable"/>
  </w:font>
  <w:font w:name="Trebuchet MS">
    <w:altName w:val="Trebuchet MS"/>
    <w:charset w:val="0"/>
    <w:family w:val="swiss"/>
    <w:pitch w:val="variable"/>
  </w:font>
  <w:font w:name="Tahoma">
    <w:altName w:val="Tahom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857788pt;margin-top:819.26001pt;width:11.6pt;height:13.85pt;mso-position-horizontal-relative:page;mso-position-vertical-relative:page;z-index:-255124480" type="#_x0000_t202" filled="false" stroked="false">
          <v:textbox inset="0,0,0,0">
            <w:txbxContent>
              <w:p>
                <w:pPr>
                  <w:spacing w:before="15"/>
                  <w:ind w:left="60" w:right="0" w:firstLine="0"/>
                  <w:jc w:val="left"/>
                  <w:rPr>
                    <w:rFonts w:ascii="Frutiger LT Pro 55 Roman"/>
                    <w:sz w:val="20"/>
                  </w:rPr>
                </w:pPr>
                <w:r>
                  <w:rPr/>
                  <w:fldChar w:fldCharType="begin"/>
                </w:r>
                <w:r>
                  <w:rPr>
                    <w:rFonts w:ascii="Frutiger LT Pro 55 Roman"/>
                    <w:sz w:val="20"/>
                  </w:rPr>
                  <w:instrText> PAGE </w:instrText>
                </w:r>
                <w:r>
                  <w:rPr/>
                  <w:fldChar w:fldCharType="separate"/>
                </w:r>
                <w:r>
                  <w:rPr/>
                  <w:t>5</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288.419891pt;margin-top:819.26001pt;width:17.8pt;height:13.85pt;mso-position-horizontal-relative:page;mso-position-vertical-relative:page;z-index:-255102976" type="#_x0000_t202" filled="false" stroked="false">
          <v:textbox inset="0,0,0,0">
            <w:txbxContent>
              <w:p>
                <w:pPr>
                  <w:spacing w:before="15"/>
                  <w:ind w:left="60" w:right="0" w:firstLine="0"/>
                  <w:jc w:val="left"/>
                  <w:rPr>
                    <w:rFonts w:ascii="Frutiger LT Pro 55 Roman"/>
                    <w:sz w:val="20"/>
                  </w:rPr>
                </w:pPr>
                <w:r>
                  <w:rPr/>
                  <w:fldChar w:fldCharType="begin"/>
                </w:r>
                <w:r>
                  <w:rPr>
                    <w:rFonts w:ascii="Frutiger LT Pro 55 Roman"/>
                    <w:sz w:val="20"/>
                  </w:rPr>
                  <w:instrText> PAGE </w:instrText>
                </w:r>
                <w:r>
                  <w:rPr/>
                  <w:fldChar w:fldCharType="separate"/>
                </w:r>
                <w:r>
                  <w:rPr/>
                  <w:t>21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077789pt;margin-top:819.26001pt;width:17.150pt;height:13.85pt;mso-position-horizontal-relative:page;mso-position-vertical-relative:page;z-index:-255099904" type="#_x0000_t202" filled="false" stroked="false">
          <v:textbox inset="0,0,0,0">
            <w:txbxContent>
              <w:p>
                <w:pPr>
                  <w:spacing w:before="15"/>
                  <w:ind w:left="60" w:right="0" w:firstLine="0"/>
                  <w:jc w:val="left"/>
                  <w:rPr>
                    <w:rFonts w:ascii="Frutiger LT Pro 55 Roman"/>
                    <w:sz w:val="20"/>
                  </w:rPr>
                </w:pPr>
                <w:r>
                  <w:rPr/>
                  <w:fldChar w:fldCharType="begin"/>
                </w:r>
                <w:r>
                  <w:rPr>
                    <w:rFonts w:ascii="Frutiger LT Pro 55 Roman"/>
                    <w:sz w:val="20"/>
                  </w:rPr>
                  <w:instrText> PAGE </w:instrText>
                </w:r>
                <w:r>
                  <w:rPr/>
                  <w:fldChar w:fldCharType="separate"/>
                </w:r>
                <w:r>
                  <w:rPr/>
                  <w:t>25</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077789pt;margin-top:819.26001pt;width:17.150pt;height:13.85pt;mso-position-horizontal-relative:page;mso-position-vertical-relative:page;z-index:-255096832" type="#_x0000_t202" filled="false" stroked="false">
          <v:textbox inset="0,0,0,0">
            <w:txbxContent>
              <w:p>
                <w:pPr>
                  <w:spacing w:before="15"/>
                  <w:ind w:left="60" w:right="0" w:firstLine="0"/>
                  <w:jc w:val="left"/>
                  <w:rPr>
                    <w:rFonts w:ascii="Frutiger LT Pro 55 Roman"/>
                    <w:sz w:val="20"/>
                  </w:rPr>
                </w:pPr>
                <w:r>
                  <w:rPr/>
                  <w:fldChar w:fldCharType="begin"/>
                </w:r>
                <w:r>
                  <w:rPr>
                    <w:rFonts w:ascii="Frutiger LT Pro 55 Roman"/>
                    <w:sz w:val="20"/>
                  </w:rPr>
                  <w:instrText> PAGE </w:instrText>
                </w:r>
                <w:r>
                  <w:rPr/>
                  <w:fldChar w:fldCharType="separate"/>
                </w:r>
                <w:r>
                  <w:rPr/>
                  <w:t>26</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077789pt;margin-top:819.26001pt;width:17.150pt;height:13.85pt;mso-position-horizontal-relative:page;mso-position-vertical-relative:page;z-index:-255095808" type="#_x0000_t202" filled="false" stroked="false">
          <v:textbox inset="0,0,0,0">
            <w:txbxContent>
              <w:p>
                <w:pPr>
                  <w:spacing w:before="15"/>
                  <w:ind w:left="60" w:right="0" w:firstLine="0"/>
                  <w:jc w:val="left"/>
                  <w:rPr>
                    <w:rFonts w:ascii="Frutiger LT Pro 55 Roman"/>
                    <w:sz w:val="20"/>
                  </w:rPr>
                </w:pPr>
                <w:r>
                  <w:rPr/>
                  <w:fldChar w:fldCharType="begin"/>
                </w:r>
                <w:r>
                  <w:rPr>
                    <w:rFonts w:ascii="Frutiger LT Pro 55 Roman"/>
                    <w:sz w:val="20"/>
                  </w:rPr>
                  <w:instrText> PAGE </w:instrText>
                </w:r>
                <w:r>
                  <w:rPr/>
                  <w:fldChar w:fldCharType="separate"/>
                </w:r>
                <w:r>
                  <w:rPr/>
                  <w:t>28</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289.077789pt;margin-top:819.26001pt;width:17.150pt;height:13.85pt;mso-position-horizontal-relative:page;mso-position-vertical-relative:page;z-index:-255092736" type="#_x0000_t202" filled="false" stroked="false">
          <v:textbox inset="0,0,0,0">
            <w:txbxContent>
              <w:p>
                <w:pPr>
                  <w:spacing w:before="15"/>
                  <w:ind w:left="60" w:right="0" w:firstLine="0"/>
                  <w:jc w:val="left"/>
                  <w:rPr>
                    <w:rFonts w:ascii="Frutiger LT Pro 55 Roman"/>
                    <w:sz w:val="20"/>
                  </w:rPr>
                </w:pPr>
                <w:r>
                  <w:rPr/>
                  <w:fldChar w:fldCharType="begin"/>
                </w:r>
                <w:r>
                  <w:rPr>
                    <w:rFonts w:ascii="Frutiger LT Pro 55 Roman"/>
                    <w:sz w:val="20"/>
                  </w:rPr>
                  <w:instrText> PAGE </w:instrText>
                </w:r>
                <w:r>
                  <w:rPr/>
                  <w:fldChar w:fldCharType="separate"/>
                </w:r>
                <w:r>
                  <w:rPr/>
                  <w:t>32</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002197pt;margin-top:819.26001pt;width:17.350pt;height:14.15pt;mso-position-horizontal-relative:page;mso-position-vertical-relative:page;z-index:-255088640" type="#_x0000_t202" filled="false" stroked="false">
          <v:textbox inset="0,0,0,0">
            <w:txbxContent>
              <w:p>
                <w:pPr>
                  <w:spacing w:before="20"/>
                  <w:ind w:left="60" w:right="0" w:firstLine="0"/>
                  <w:jc w:val="left"/>
                  <w:rPr>
                    <w:rFonts w:ascii="Frutiger LT Pro 55 Roman"/>
                    <w:sz w:val="20"/>
                  </w:rPr>
                </w:pPr>
                <w:r>
                  <w:rPr/>
                  <w:fldChar w:fldCharType="begin"/>
                </w:r>
                <w:r>
                  <w:rPr>
                    <w:rFonts w:ascii="Frutiger LT Pro 55 Roman"/>
                    <w:sz w:val="20"/>
                  </w:rPr>
                  <w:instrText> PAGE </w:instrText>
                </w:r>
                <w:r>
                  <w:rPr/>
                  <w:fldChar w:fldCharType="separate"/>
                </w:r>
                <w:r>
                  <w:rPr/>
                  <w:t>36</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077789pt;margin-top:819.26001pt;width:17.150pt;height:13.85pt;mso-position-horizontal-relative:page;mso-position-vertical-relative:page;z-index:-255087616" type="#_x0000_t202" filled="false" stroked="false">
          <v:textbox inset="0,0,0,0">
            <w:txbxContent>
              <w:p>
                <w:pPr>
                  <w:spacing w:before="15"/>
                  <w:ind w:left="60" w:right="0" w:firstLine="0"/>
                  <w:jc w:val="left"/>
                  <w:rPr>
                    <w:rFonts w:ascii="Frutiger LT Pro 55 Roman"/>
                    <w:sz w:val="20"/>
                  </w:rPr>
                </w:pPr>
                <w:r>
                  <w:rPr/>
                  <w:fldChar w:fldCharType="begin"/>
                </w:r>
                <w:r>
                  <w:rPr>
                    <w:rFonts w:ascii="Frutiger LT Pro 55 Roman"/>
                    <w:sz w:val="20"/>
                  </w:rPr>
                  <w:instrText> PAGE </w:instrText>
                </w:r>
                <w:r>
                  <w:rPr/>
                  <w:fldChar w:fldCharType="separate"/>
                </w:r>
                <w:r>
                  <w:rPr/>
                  <w:t>42</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289.075104pt;margin-top:819.26001pt;width:17.150pt;height:14.15pt;mso-position-horizontal-relative:page;mso-position-vertical-relative:page;z-index:-255084544" type="#_x0000_t202" filled="false" stroked="false">
          <v:textbox inset="0,0,0,0">
            <w:txbxContent>
              <w:p>
                <w:pPr>
                  <w:spacing w:before="15"/>
                  <w:ind w:left="60" w:right="0" w:firstLine="0"/>
                  <w:jc w:val="left"/>
                  <w:rPr>
                    <w:rFonts w:ascii="Frutiger LT Pro 55 Roman"/>
                    <w:sz w:val="20"/>
                  </w:rPr>
                </w:pPr>
                <w:r>
                  <w:rPr/>
                  <w:fldChar w:fldCharType="begin"/>
                </w:r>
                <w:r>
                  <w:rPr>
                    <w:rFonts w:ascii="Frutiger LT Pro 55 Roman"/>
                    <w:sz w:val="20"/>
                  </w:rPr>
                  <w:instrText> PAGE </w:instrText>
                </w:r>
                <w:r>
                  <w:rPr/>
                  <w:fldChar w:fldCharType="separate"/>
                </w:r>
                <w:r>
                  <w:rPr/>
                  <w:t>43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857788pt;margin-top:819.26001pt;width:11.6pt;height:13.85pt;mso-position-horizontal-relative:page;mso-position-vertical-relative:page;z-index:-255123456" type="#_x0000_t202" filled="false" stroked="false">
          <v:textbox inset="0,0,0,0">
            <w:txbxContent>
              <w:p>
                <w:pPr>
                  <w:spacing w:before="15"/>
                  <w:ind w:left="60" w:right="0" w:firstLine="0"/>
                  <w:jc w:val="left"/>
                  <w:rPr>
                    <w:rFonts w:ascii="Frutiger LT Pro 55 Roman"/>
                    <w:sz w:val="20"/>
                  </w:rPr>
                </w:pPr>
                <w:r>
                  <w:rPr/>
                  <w:fldChar w:fldCharType="begin"/>
                </w:r>
                <w:r>
                  <w:rPr>
                    <w:rFonts w:ascii="Frutiger LT Pro 55 Roman"/>
                    <w:sz w:val="20"/>
                  </w:rPr>
                  <w:instrText> PAGE </w:instrText>
                </w:r>
                <w:r>
                  <w:rPr/>
                  <w:fldChar w:fldCharType="separate"/>
                </w:r>
                <w:r>
                  <w:rPr/>
                  <w:t>6</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1.815002pt;margin-top:819.26001pt;width:11.6pt;height:13.85pt;mso-position-horizontal-relative:page;mso-position-vertical-relative:page;z-index:-255120384" type="#_x0000_t202" filled="false" stroked="false">
          <v:textbox inset="0,0,0,0">
            <w:txbxContent>
              <w:p>
                <w:pPr>
                  <w:spacing w:before="15"/>
                  <w:ind w:left="60" w:right="0" w:firstLine="0"/>
                  <w:jc w:val="left"/>
                  <w:rPr>
                    <w:rFonts w:ascii="Frutiger LT Pro 55 Roman"/>
                    <w:sz w:val="20"/>
                  </w:rPr>
                </w:pPr>
                <w:r>
                  <w:rPr/>
                  <w:fldChar w:fldCharType="begin"/>
                </w:r>
                <w:r>
                  <w:rPr>
                    <w:rFonts w:ascii="Frutiger LT Pro 55 Roman"/>
                    <w:sz w:val="20"/>
                  </w:rPr>
                  <w:instrText> PAGE </w:instrText>
                </w:r>
                <w:r>
                  <w:rPr/>
                  <w:fldChar w:fldCharType="separate"/>
                </w:r>
                <w:r>
                  <w:rPr/>
                  <w:t>7</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857788pt;margin-top:819.26001pt;width:11.6pt;height:13.85pt;mso-position-horizontal-relative:page;mso-position-vertical-relative:page;z-index:-255118336" type="#_x0000_t202" filled="false" stroked="false">
          <v:textbox inset="0,0,0,0">
            <w:txbxContent>
              <w:p>
                <w:pPr>
                  <w:spacing w:before="15"/>
                  <w:ind w:left="60" w:right="0" w:firstLine="0"/>
                  <w:jc w:val="left"/>
                  <w:rPr>
                    <w:rFonts w:ascii="Frutiger LT Pro 55 Roman"/>
                    <w:sz w:val="20"/>
                  </w:rPr>
                </w:pPr>
                <w:r>
                  <w:rPr/>
                  <w:fldChar w:fldCharType="begin"/>
                </w:r>
                <w:r>
                  <w:rPr>
                    <w:rFonts w:ascii="Frutiger LT Pro 55 Roman"/>
                    <w:sz w:val="20"/>
                  </w:rPr>
                  <w:instrText> PAGE </w:instrText>
                </w:r>
                <w:r>
                  <w:rPr/>
                  <w:fldChar w:fldCharType="separate"/>
                </w:r>
                <w:r>
                  <w:rPr/>
                  <w:t>8</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550690pt;margin-top:819.26001pt;width:17.650pt;height:13.85pt;mso-position-horizontal-relative:page;mso-position-vertical-relative:page;z-index:-255115264" type="#_x0000_t202" filled="false" stroked="false">
          <v:textbox inset="0,0,0,0">
            <w:txbxContent>
              <w:p>
                <w:pPr>
                  <w:spacing w:before="15"/>
                  <w:ind w:left="70" w:right="0" w:firstLine="0"/>
                  <w:jc w:val="left"/>
                  <w:rPr>
                    <w:rFonts w:ascii="Frutiger LT Pro 55 Roman"/>
                    <w:sz w:val="20"/>
                  </w:rPr>
                </w:pPr>
                <w:r>
                  <w:rPr/>
                  <w:fldChar w:fldCharType="begin"/>
                </w:r>
                <w:r>
                  <w:rPr>
                    <w:rFonts w:ascii="Frutiger LT Pro 55 Roman"/>
                    <w:sz w:val="20"/>
                  </w:rPr>
                  <w:instrText> PAGE </w:instrText>
                </w:r>
                <w:r>
                  <w:rPr/>
                  <w:fldChar w:fldCharType="separate"/>
                </w:r>
                <w:r>
                  <w:rPr/>
                  <w:t>10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077789pt;margin-top:819.26001pt;width:17.150pt;height:13.85pt;mso-position-horizontal-relative:page;mso-position-vertical-relative:page;z-index:-255110144" type="#_x0000_t202" filled="false" stroked="false">
          <v:textbox inset="0,0,0,0">
            <w:txbxContent>
              <w:p>
                <w:pPr>
                  <w:spacing w:before="15"/>
                  <w:ind w:left="60" w:right="0" w:firstLine="0"/>
                  <w:jc w:val="left"/>
                  <w:rPr>
                    <w:rFonts w:ascii="Frutiger LT Pro 55 Roman"/>
                    <w:sz w:val="20"/>
                  </w:rPr>
                </w:pPr>
                <w:r>
                  <w:rPr/>
                  <w:fldChar w:fldCharType="begin"/>
                </w:r>
                <w:r>
                  <w:rPr>
                    <w:rFonts w:ascii="Frutiger LT Pro 55 Roman"/>
                    <w:sz w:val="20"/>
                  </w:rPr>
                  <w:instrText> PAGE </w:instrText>
                </w:r>
                <w:r>
                  <w:rPr/>
                  <w:fldChar w:fldCharType="separate"/>
                </w:r>
                <w:r>
                  <w:rPr/>
                  <w:t>17</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55131648" filled="true" fillcolor="#253776"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8202240">
          <wp:simplePos x="0" y="0"/>
          <wp:positionH relativeFrom="page">
            <wp:posOffset>269100</wp:posOffset>
          </wp:positionH>
          <wp:positionV relativeFrom="page">
            <wp:posOffset>232219</wp:posOffset>
          </wp:positionV>
          <wp:extent cx="514807" cy="574344"/>
          <wp:effectExtent l="0" t="0" r="0" b="0"/>
          <wp:wrapNone/>
          <wp:docPr id="65" name="image5.png"/>
          <wp:cNvGraphicFramePr>
            <a:graphicFrameLocks noChangeAspect="1"/>
          </wp:cNvGraphicFramePr>
          <a:graphic>
            <a:graphicData uri="http://schemas.openxmlformats.org/drawingml/2006/picture">
              <pic:pic>
                <pic:nvPicPr>
                  <pic:cNvPr id="66" name="image5.png"/>
                  <pic:cNvPicPr/>
                </pic:nvPicPr>
                <pic:blipFill>
                  <a:blip r:embed="rId1" cstate="print"/>
                  <a:stretch>
                    <a:fillRect/>
                  </a:stretch>
                </pic:blipFill>
                <pic:spPr>
                  <a:xfrm>
                    <a:off x="0" y="0"/>
                    <a:ext cx="514807" cy="574344"/>
                  </a:xfrm>
                  <a:prstGeom prst="rect">
                    <a:avLst/>
                  </a:prstGeom>
                </pic:spPr>
              </pic:pic>
            </a:graphicData>
          </a:graphic>
        </wp:anchor>
      </w:drawing>
    </w:r>
    <w:r>
      <w:rPr/>
      <w:pict>
        <v:shape style="position:absolute;margin-left:73.055099pt;margin-top:28.262215pt;width:352.65pt;height:25.8pt;mso-position-horizontal-relative:page;mso-position-vertical-relative:page;z-index:-255113216" type="#_x0000_t202" filled="false" stroked="false">
          <v:textbox inset="0,0,0,0">
            <w:txbxContent>
              <w:p>
                <w:pPr>
                  <w:spacing w:line="237" w:lineRule="auto" w:before="15"/>
                  <w:ind w:left="20" w:right="8" w:firstLine="0"/>
                  <w:jc w:val="left"/>
                  <w:rPr>
                    <w:b/>
                    <w:sz w:val="20"/>
                  </w:rPr>
                </w:pPr>
                <w:r>
                  <w:rPr>
                    <w:b w:val="0"/>
                    <w:color w:val="8597A3"/>
                    <w:sz w:val="20"/>
                  </w:rPr>
                  <w:t>Humber and North </w:t>
                </w:r>
                <w:r>
                  <w:rPr>
                    <w:b w:val="0"/>
                    <w:color w:val="8597A3"/>
                    <w:spacing w:val="-3"/>
                    <w:sz w:val="20"/>
                  </w:rPr>
                  <w:t>Yorkshire </w:t>
                </w:r>
                <w:r>
                  <w:rPr>
                    <w:b w:val="0"/>
                    <w:color w:val="8597A3"/>
                    <w:sz w:val="20"/>
                  </w:rPr>
                  <w:t>Health and Care Partnership Mental Health, Learning Disabilities and Autism Collaborative Programme </w:t>
                </w:r>
                <w:r>
                  <w:rPr>
                    <w:b/>
                    <w:color w:val="8597A3"/>
                    <w:sz w:val="20"/>
                  </w:rPr>
                  <w:t>Annual Report 2023-24</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8204288">
          <wp:simplePos x="0" y="0"/>
          <wp:positionH relativeFrom="page">
            <wp:posOffset>269100</wp:posOffset>
          </wp:positionH>
          <wp:positionV relativeFrom="page">
            <wp:posOffset>232219</wp:posOffset>
          </wp:positionV>
          <wp:extent cx="514807" cy="574344"/>
          <wp:effectExtent l="0" t="0" r="0" b="0"/>
          <wp:wrapNone/>
          <wp:docPr id="67" name="image5.png"/>
          <wp:cNvGraphicFramePr>
            <a:graphicFrameLocks noChangeAspect="1"/>
          </wp:cNvGraphicFramePr>
          <a:graphic>
            <a:graphicData uri="http://schemas.openxmlformats.org/drawingml/2006/picture">
              <pic:pic>
                <pic:nvPicPr>
                  <pic:cNvPr id="68" name="image5.png"/>
                  <pic:cNvPicPr/>
                </pic:nvPicPr>
                <pic:blipFill>
                  <a:blip r:embed="rId1" cstate="print"/>
                  <a:stretch>
                    <a:fillRect/>
                  </a:stretch>
                </pic:blipFill>
                <pic:spPr>
                  <a:xfrm>
                    <a:off x="0" y="0"/>
                    <a:ext cx="514807" cy="574344"/>
                  </a:xfrm>
                  <a:prstGeom prst="rect">
                    <a:avLst/>
                  </a:prstGeom>
                </pic:spPr>
              </pic:pic>
            </a:graphicData>
          </a:graphic>
        </wp:anchor>
      </w:drawing>
    </w:r>
    <w:r>
      <w:rPr/>
      <w:pict>
        <v:shape style="position:absolute;margin-left:73.055099pt;margin-top:28.262215pt;width:352.65pt;height:25.8pt;mso-position-horizontal-relative:page;mso-position-vertical-relative:page;z-index:-255111168" type="#_x0000_t202" filled="false" stroked="false">
          <v:textbox inset="0,0,0,0">
            <w:txbxContent>
              <w:p>
                <w:pPr>
                  <w:spacing w:line="237" w:lineRule="auto" w:before="15"/>
                  <w:ind w:left="20" w:right="8" w:firstLine="0"/>
                  <w:jc w:val="left"/>
                  <w:rPr>
                    <w:b/>
                    <w:sz w:val="20"/>
                  </w:rPr>
                </w:pPr>
                <w:r>
                  <w:rPr>
                    <w:b w:val="0"/>
                    <w:color w:val="8597A3"/>
                    <w:sz w:val="20"/>
                  </w:rPr>
                  <w:t>Humber and North </w:t>
                </w:r>
                <w:r>
                  <w:rPr>
                    <w:b w:val="0"/>
                    <w:color w:val="8597A3"/>
                    <w:spacing w:val="-3"/>
                    <w:sz w:val="20"/>
                  </w:rPr>
                  <w:t>Yorkshire </w:t>
                </w:r>
                <w:r>
                  <w:rPr>
                    <w:b w:val="0"/>
                    <w:color w:val="8597A3"/>
                    <w:sz w:val="20"/>
                  </w:rPr>
                  <w:t>Health and Care Partnership Mental Health, Learning Disabilities and Autism Collaborative Programme </w:t>
                </w:r>
                <w:r>
                  <w:rPr>
                    <w:b/>
                    <w:color w:val="8597A3"/>
                    <w:sz w:val="20"/>
                  </w:rPr>
                  <w:t>Annual Report 2023-24</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8207360">
          <wp:simplePos x="0" y="0"/>
          <wp:positionH relativeFrom="page">
            <wp:posOffset>269100</wp:posOffset>
          </wp:positionH>
          <wp:positionV relativeFrom="page">
            <wp:posOffset>232219</wp:posOffset>
          </wp:positionV>
          <wp:extent cx="514807" cy="574344"/>
          <wp:effectExtent l="0" t="0" r="0" b="0"/>
          <wp:wrapNone/>
          <wp:docPr id="73" name="image5.png"/>
          <wp:cNvGraphicFramePr>
            <a:graphicFrameLocks noChangeAspect="1"/>
          </wp:cNvGraphicFramePr>
          <a:graphic>
            <a:graphicData uri="http://schemas.openxmlformats.org/drawingml/2006/picture">
              <pic:pic>
                <pic:nvPicPr>
                  <pic:cNvPr id="74" name="image5.png"/>
                  <pic:cNvPicPr/>
                </pic:nvPicPr>
                <pic:blipFill>
                  <a:blip r:embed="rId1" cstate="print"/>
                  <a:stretch>
                    <a:fillRect/>
                  </a:stretch>
                </pic:blipFill>
                <pic:spPr>
                  <a:xfrm>
                    <a:off x="0" y="0"/>
                    <a:ext cx="514807" cy="574344"/>
                  </a:xfrm>
                  <a:prstGeom prst="rect">
                    <a:avLst/>
                  </a:prstGeom>
                </pic:spPr>
              </pic:pic>
            </a:graphicData>
          </a:graphic>
        </wp:anchor>
      </w:drawing>
    </w:r>
    <w:r>
      <w:rPr/>
      <w:pict>
        <v:shape style="position:absolute;margin-left:73.055099pt;margin-top:28.262215pt;width:352.65pt;height:25.8pt;mso-position-horizontal-relative:page;mso-position-vertical-relative:page;z-index:-255108096" type="#_x0000_t202" filled="false" stroked="false">
          <v:textbox inset="0,0,0,0">
            <w:txbxContent>
              <w:p>
                <w:pPr>
                  <w:spacing w:line="237" w:lineRule="auto" w:before="15"/>
                  <w:ind w:left="20" w:right="8" w:firstLine="0"/>
                  <w:jc w:val="left"/>
                  <w:rPr>
                    <w:b/>
                    <w:sz w:val="20"/>
                  </w:rPr>
                </w:pPr>
                <w:r>
                  <w:rPr>
                    <w:b w:val="0"/>
                    <w:color w:val="8597A3"/>
                    <w:sz w:val="20"/>
                  </w:rPr>
                  <w:t>Humber and North </w:t>
                </w:r>
                <w:r>
                  <w:rPr>
                    <w:b w:val="0"/>
                    <w:color w:val="8597A3"/>
                    <w:spacing w:val="-3"/>
                    <w:sz w:val="20"/>
                  </w:rPr>
                  <w:t>Yorkshire </w:t>
                </w:r>
                <w:r>
                  <w:rPr>
                    <w:b w:val="0"/>
                    <w:color w:val="8597A3"/>
                    <w:sz w:val="20"/>
                  </w:rPr>
                  <w:t>Health and Care Partnership Mental Health, Learning Disabilities and Autism Collaborative Programme </w:t>
                </w:r>
                <w:r>
                  <w:rPr>
                    <w:b/>
                    <w:color w:val="8597A3"/>
                    <w:sz w:val="20"/>
                  </w:rPr>
                  <w:t>Annual Report 2023-24</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8209408">
          <wp:simplePos x="0" y="0"/>
          <wp:positionH relativeFrom="page">
            <wp:posOffset>269100</wp:posOffset>
          </wp:positionH>
          <wp:positionV relativeFrom="page">
            <wp:posOffset>232219</wp:posOffset>
          </wp:positionV>
          <wp:extent cx="514807" cy="574344"/>
          <wp:effectExtent l="0" t="0" r="0" b="0"/>
          <wp:wrapNone/>
          <wp:docPr id="75" name="image5.png"/>
          <wp:cNvGraphicFramePr>
            <a:graphicFrameLocks noChangeAspect="1"/>
          </wp:cNvGraphicFramePr>
          <a:graphic>
            <a:graphicData uri="http://schemas.openxmlformats.org/drawingml/2006/picture">
              <pic:pic>
                <pic:nvPicPr>
                  <pic:cNvPr id="76" name="image5.png"/>
                  <pic:cNvPicPr/>
                </pic:nvPicPr>
                <pic:blipFill>
                  <a:blip r:embed="rId1" cstate="print"/>
                  <a:stretch>
                    <a:fillRect/>
                  </a:stretch>
                </pic:blipFill>
                <pic:spPr>
                  <a:xfrm>
                    <a:off x="0" y="0"/>
                    <a:ext cx="514807" cy="574344"/>
                  </a:xfrm>
                  <a:prstGeom prst="rect">
                    <a:avLst/>
                  </a:prstGeom>
                </pic:spPr>
              </pic:pic>
            </a:graphicData>
          </a:graphic>
        </wp:anchor>
      </w:drawing>
    </w:r>
    <w:r>
      <w:rPr/>
      <w:pict>
        <v:shape style="position:absolute;margin-left:73.055099pt;margin-top:28.262215pt;width:352.65pt;height:25.8pt;mso-position-horizontal-relative:page;mso-position-vertical-relative:page;z-index:-255106048" type="#_x0000_t202" filled="false" stroked="false">
          <v:textbox inset="0,0,0,0">
            <w:txbxContent>
              <w:p>
                <w:pPr>
                  <w:spacing w:line="237" w:lineRule="auto" w:before="15"/>
                  <w:ind w:left="20" w:right="8" w:firstLine="0"/>
                  <w:jc w:val="left"/>
                  <w:rPr>
                    <w:b/>
                    <w:sz w:val="20"/>
                  </w:rPr>
                </w:pPr>
                <w:r>
                  <w:rPr>
                    <w:b w:val="0"/>
                    <w:color w:val="8597A3"/>
                    <w:sz w:val="20"/>
                  </w:rPr>
                  <w:t>Humber and North </w:t>
                </w:r>
                <w:r>
                  <w:rPr>
                    <w:b w:val="0"/>
                    <w:color w:val="8597A3"/>
                    <w:spacing w:val="-3"/>
                    <w:sz w:val="20"/>
                  </w:rPr>
                  <w:t>Yorkshire </w:t>
                </w:r>
                <w:r>
                  <w:rPr>
                    <w:b w:val="0"/>
                    <w:color w:val="8597A3"/>
                    <w:sz w:val="20"/>
                  </w:rPr>
                  <w:t>Health and Care Partnership Mental Health, Learning Disabilities and Autism Collaborative Programme </w:t>
                </w:r>
                <w:r>
                  <w:rPr>
                    <w:b/>
                    <w:color w:val="8597A3"/>
                    <w:sz w:val="20"/>
                  </w:rPr>
                  <w:t>Annual Report 2023-24</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8211456">
          <wp:simplePos x="0" y="0"/>
          <wp:positionH relativeFrom="page">
            <wp:posOffset>265963</wp:posOffset>
          </wp:positionH>
          <wp:positionV relativeFrom="page">
            <wp:posOffset>232219</wp:posOffset>
          </wp:positionV>
          <wp:extent cx="514794" cy="574344"/>
          <wp:effectExtent l="0" t="0" r="0" b="0"/>
          <wp:wrapNone/>
          <wp:docPr id="79" name="image5.png"/>
          <wp:cNvGraphicFramePr>
            <a:graphicFrameLocks noChangeAspect="1"/>
          </wp:cNvGraphicFramePr>
          <a:graphic>
            <a:graphicData uri="http://schemas.openxmlformats.org/drawingml/2006/picture">
              <pic:pic>
                <pic:nvPicPr>
                  <pic:cNvPr id="80" name="image5.png"/>
                  <pic:cNvPicPr/>
                </pic:nvPicPr>
                <pic:blipFill>
                  <a:blip r:embed="rId1" cstate="print"/>
                  <a:stretch>
                    <a:fillRect/>
                  </a:stretch>
                </pic:blipFill>
                <pic:spPr>
                  <a:xfrm>
                    <a:off x="0" y="0"/>
                    <a:ext cx="514794" cy="574344"/>
                  </a:xfrm>
                  <a:prstGeom prst="rect">
                    <a:avLst/>
                  </a:prstGeom>
                </pic:spPr>
              </pic:pic>
            </a:graphicData>
          </a:graphic>
        </wp:anchor>
      </w:drawing>
    </w:r>
    <w:r>
      <w:rPr/>
      <w:pict>
        <v:shape style="position:absolute;margin-left:72.807999pt;margin-top:28.262215pt;width:352.65pt;height:25.8pt;mso-position-horizontal-relative:page;mso-position-vertical-relative:page;z-index:-255104000" type="#_x0000_t202" filled="false" stroked="false">
          <v:textbox inset="0,0,0,0">
            <w:txbxContent>
              <w:p>
                <w:pPr>
                  <w:spacing w:line="237" w:lineRule="auto" w:before="15"/>
                  <w:ind w:left="20" w:right="8" w:firstLine="0"/>
                  <w:jc w:val="left"/>
                  <w:rPr>
                    <w:b/>
                    <w:sz w:val="20"/>
                  </w:rPr>
                </w:pPr>
                <w:r>
                  <w:rPr>
                    <w:b w:val="0"/>
                    <w:color w:val="8597A3"/>
                    <w:sz w:val="20"/>
                  </w:rPr>
                  <w:t>Humber and North </w:t>
                </w:r>
                <w:r>
                  <w:rPr>
                    <w:b w:val="0"/>
                    <w:color w:val="8597A3"/>
                    <w:spacing w:val="-3"/>
                    <w:sz w:val="20"/>
                  </w:rPr>
                  <w:t>Yorkshire </w:t>
                </w:r>
                <w:r>
                  <w:rPr>
                    <w:b w:val="0"/>
                    <w:color w:val="8597A3"/>
                    <w:sz w:val="20"/>
                  </w:rPr>
                  <w:t>Health and Care Partnership Mental Health, Learning Disabilities and Autism Collaborative Programme </w:t>
                </w:r>
                <w:r>
                  <w:rPr>
                    <w:b/>
                    <w:color w:val="8597A3"/>
                    <w:sz w:val="20"/>
                  </w:rPr>
                  <w:t>Annual Report 2023-24</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8214528">
          <wp:simplePos x="0" y="0"/>
          <wp:positionH relativeFrom="page">
            <wp:posOffset>269100</wp:posOffset>
          </wp:positionH>
          <wp:positionV relativeFrom="page">
            <wp:posOffset>232219</wp:posOffset>
          </wp:positionV>
          <wp:extent cx="514807" cy="574344"/>
          <wp:effectExtent l="0" t="0" r="0" b="0"/>
          <wp:wrapNone/>
          <wp:docPr id="87" name="image5.png"/>
          <wp:cNvGraphicFramePr>
            <a:graphicFrameLocks noChangeAspect="1"/>
          </wp:cNvGraphicFramePr>
          <a:graphic>
            <a:graphicData uri="http://schemas.openxmlformats.org/drawingml/2006/picture">
              <pic:pic>
                <pic:nvPicPr>
                  <pic:cNvPr id="88" name="image5.png"/>
                  <pic:cNvPicPr/>
                </pic:nvPicPr>
                <pic:blipFill>
                  <a:blip r:embed="rId1" cstate="print"/>
                  <a:stretch>
                    <a:fillRect/>
                  </a:stretch>
                </pic:blipFill>
                <pic:spPr>
                  <a:xfrm>
                    <a:off x="0" y="0"/>
                    <a:ext cx="514807" cy="574344"/>
                  </a:xfrm>
                  <a:prstGeom prst="rect">
                    <a:avLst/>
                  </a:prstGeom>
                </pic:spPr>
              </pic:pic>
            </a:graphicData>
          </a:graphic>
        </wp:anchor>
      </w:drawing>
    </w:r>
    <w:r>
      <w:rPr/>
      <w:pict>
        <v:shape style="position:absolute;margin-left:73.055099pt;margin-top:28.262215pt;width:352.65pt;height:25.8pt;mso-position-horizontal-relative:page;mso-position-vertical-relative:page;z-index:-255100928" type="#_x0000_t202" filled="false" stroked="false">
          <v:textbox inset="0,0,0,0">
            <w:txbxContent>
              <w:p>
                <w:pPr>
                  <w:spacing w:line="237" w:lineRule="auto" w:before="15"/>
                  <w:ind w:left="20" w:right="8" w:firstLine="0"/>
                  <w:jc w:val="left"/>
                  <w:rPr>
                    <w:b/>
                    <w:sz w:val="20"/>
                  </w:rPr>
                </w:pPr>
                <w:r>
                  <w:rPr>
                    <w:b w:val="0"/>
                    <w:color w:val="8597A3"/>
                    <w:sz w:val="20"/>
                  </w:rPr>
                  <w:t>Humber and North </w:t>
                </w:r>
                <w:r>
                  <w:rPr>
                    <w:b w:val="0"/>
                    <w:color w:val="8597A3"/>
                    <w:spacing w:val="-3"/>
                    <w:sz w:val="20"/>
                  </w:rPr>
                  <w:t>Yorkshire </w:t>
                </w:r>
                <w:r>
                  <w:rPr>
                    <w:b w:val="0"/>
                    <w:color w:val="8597A3"/>
                    <w:sz w:val="20"/>
                  </w:rPr>
                  <w:t>Health and Care Partnership Mental Health, Learning Disabilities and Autism Collaborative Programme </w:t>
                </w:r>
                <w:r>
                  <w:rPr>
                    <w:b/>
                    <w:color w:val="8597A3"/>
                    <w:sz w:val="20"/>
                  </w:rPr>
                  <w:t>Annual Report 2023-24</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8217600">
          <wp:simplePos x="0" y="0"/>
          <wp:positionH relativeFrom="page">
            <wp:posOffset>269100</wp:posOffset>
          </wp:positionH>
          <wp:positionV relativeFrom="page">
            <wp:posOffset>232219</wp:posOffset>
          </wp:positionV>
          <wp:extent cx="514807" cy="574344"/>
          <wp:effectExtent l="0" t="0" r="0" b="0"/>
          <wp:wrapNone/>
          <wp:docPr id="93" name="image5.png"/>
          <wp:cNvGraphicFramePr>
            <a:graphicFrameLocks noChangeAspect="1"/>
          </wp:cNvGraphicFramePr>
          <a:graphic>
            <a:graphicData uri="http://schemas.openxmlformats.org/drawingml/2006/picture">
              <pic:pic>
                <pic:nvPicPr>
                  <pic:cNvPr id="94" name="image5.png"/>
                  <pic:cNvPicPr/>
                </pic:nvPicPr>
                <pic:blipFill>
                  <a:blip r:embed="rId1" cstate="print"/>
                  <a:stretch>
                    <a:fillRect/>
                  </a:stretch>
                </pic:blipFill>
                <pic:spPr>
                  <a:xfrm>
                    <a:off x="0" y="0"/>
                    <a:ext cx="514807" cy="574344"/>
                  </a:xfrm>
                  <a:prstGeom prst="rect">
                    <a:avLst/>
                  </a:prstGeom>
                </pic:spPr>
              </pic:pic>
            </a:graphicData>
          </a:graphic>
        </wp:anchor>
      </w:drawing>
    </w:r>
    <w:r>
      <w:rPr/>
      <w:pict>
        <v:shape style="position:absolute;margin-left:73.055099pt;margin-top:28.262215pt;width:352.65pt;height:25.8pt;mso-position-horizontal-relative:page;mso-position-vertical-relative:page;z-index:-255097856" type="#_x0000_t202" filled="false" stroked="false">
          <v:textbox inset="0,0,0,0">
            <w:txbxContent>
              <w:p>
                <w:pPr>
                  <w:spacing w:line="237" w:lineRule="auto" w:before="15"/>
                  <w:ind w:left="20" w:right="8" w:firstLine="0"/>
                  <w:jc w:val="left"/>
                  <w:rPr>
                    <w:b/>
                    <w:sz w:val="20"/>
                  </w:rPr>
                </w:pPr>
                <w:r>
                  <w:rPr>
                    <w:b w:val="0"/>
                    <w:color w:val="8597A3"/>
                    <w:sz w:val="20"/>
                  </w:rPr>
                  <w:t>Humber and North </w:t>
                </w:r>
                <w:r>
                  <w:rPr>
                    <w:b w:val="0"/>
                    <w:color w:val="8597A3"/>
                    <w:spacing w:val="-3"/>
                    <w:sz w:val="20"/>
                  </w:rPr>
                  <w:t>Yorkshire </w:t>
                </w:r>
                <w:r>
                  <w:rPr>
                    <w:b w:val="0"/>
                    <w:color w:val="8597A3"/>
                    <w:sz w:val="20"/>
                  </w:rPr>
                  <w:t>Health and Care Partnership Mental Health, Learning Disabilities and Autism Collaborative Programme </w:t>
                </w:r>
                <w:r>
                  <w:rPr>
                    <w:b/>
                    <w:color w:val="8597A3"/>
                    <w:sz w:val="20"/>
                  </w:rPr>
                  <w:t>Annual Report 2023-24</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8221696">
          <wp:simplePos x="0" y="0"/>
          <wp:positionH relativeFrom="page">
            <wp:posOffset>268122</wp:posOffset>
          </wp:positionH>
          <wp:positionV relativeFrom="page">
            <wp:posOffset>232219</wp:posOffset>
          </wp:positionV>
          <wp:extent cx="514794" cy="574344"/>
          <wp:effectExtent l="0" t="0" r="0" b="0"/>
          <wp:wrapNone/>
          <wp:docPr id="103" name="image5.png"/>
          <wp:cNvGraphicFramePr>
            <a:graphicFrameLocks noChangeAspect="1"/>
          </wp:cNvGraphicFramePr>
          <a:graphic>
            <a:graphicData uri="http://schemas.openxmlformats.org/drawingml/2006/picture">
              <pic:pic>
                <pic:nvPicPr>
                  <pic:cNvPr id="104" name="image5.png"/>
                  <pic:cNvPicPr/>
                </pic:nvPicPr>
                <pic:blipFill>
                  <a:blip r:embed="rId1" cstate="print"/>
                  <a:stretch>
                    <a:fillRect/>
                  </a:stretch>
                </pic:blipFill>
                <pic:spPr>
                  <a:xfrm>
                    <a:off x="0" y="0"/>
                    <a:ext cx="514794" cy="574344"/>
                  </a:xfrm>
                  <a:prstGeom prst="rect">
                    <a:avLst/>
                  </a:prstGeom>
                </pic:spPr>
              </pic:pic>
            </a:graphicData>
          </a:graphic>
        </wp:anchor>
      </w:drawing>
    </w:r>
    <w:r>
      <w:rPr/>
      <w:pict>
        <v:shape style="position:absolute;margin-left:72.978104pt;margin-top:28.262215pt;width:352.65pt;height:25.8pt;mso-position-horizontal-relative:page;mso-position-vertical-relative:page;z-index:-255093760" type="#_x0000_t202" filled="false" stroked="false">
          <v:textbox inset="0,0,0,0">
            <w:txbxContent>
              <w:p>
                <w:pPr>
                  <w:spacing w:line="237" w:lineRule="auto" w:before="15"/>
                  <w:ind w:left="20" w:right="8" w:firstLine="0"/>
                  <w:jc w:val="left"/>
                  <w:rPr>
                    <w:b/>
                    <w:sz w:val="20"/>
                  </w:rPr>
                </w:pPr>
                <w:r>
                  <w:rPr>
                    <w:b w:val="0"/>
                    <w:color w:val="8597A3"/>
                    <w:sz w:val="20"/>
                  </w:rPr>
                  <w:t>Humber and North </w:t>
                </w:r>
                <w:r>
                  <w:rPr>
                    <w:b w:val="0"/>
                    <w:color w:val="8597A3"/>
                    <w:spacing w:val="-3"/>
                    <w:sz w:val="20"/>
                  </w:rPr>
                  <w:t>Yorkshire </w:t>
                </w:r>
                <w:r>
                  <w:rPr>
                    <w:b w:val="0"/>
                    <w:color w:val="8597A3"/>
                    <w:sz w:val="20"/>
                  </w:rPr>
                  <w:t>Health and Care Partnership Mental Health, Learning Disabilities and Autism Collaborative Programme </w:t>
                </w:r>
                <w:r>
                  <w:rPr>
                    <w:b/>
                    <w:color w:val="8597A3"/>
                    <w:sz w:val="20"/>
                  </w:rPr>
                  <w:t>Annual Report 2023-24</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55130624" filled="true" fillcolor="#253776" stroked="false">
          <v:fill type="solid"/>
          <w10:wrap type="none"/>
        </v:rect>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276802pt;margin-top:28.262215pt;width:352.65pt;height:13.8pt;mso-position-horizontal-relative:page;mso-position-vertical-relative:page;z-index:-255091712" type="#_x0000_t202" filled="false" stroked="false">
          <v:textbox inset="0,0,0,0">
            <w:txbxContent>
              <w:p>
                <w:pPr>
                  <w:spacing w:before="13"/>
                  <w:ind w:left="20" w:right="0" w:firstLine="0"/>
                  <w:jc w:val="left"/>
                  <w:rPr>
                    <w:b w:val="0"/>
                    <w:sz w:val="20"/>
                  </w:rPr>
                </w:pPr>
                <w:r>
                  <w:rPr>
                    <w:b w:val="0"/>
                    <w:color w:val="8597A3"/>
                    <w:sz w:val="20"/>
                  </w:rPr>
                  <w:t>Humber and North </w:t>
                </w:r>
                <w:r>
                  <w:rPr>
                    <w:b w:val="0"/>
                    <w:color w:val="8597A3"/>
                    <w:spacing w:val="-3"/>
                    <w:sz w:val="20"/>
                  </w:rPr>
                  <w:t>Yorkshire </w:t>
                </w:r>
                <w:r>
                  <w:rPr>
                    <w:b w:val="0"/>
                    <w:color w:val="8597A3"/>
                    <w:sz w:val="20"/>
                  </w:rPr>
                  <w:t>Health and Care Partnership Mental Health, Learning</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8225792">
          <wp:simplePos x="0" y="0"/>
          <wp:positionH relativeFrom="page">
            <wp:posOffset>269100</wp:posOffset>
          </wp:positionH>
          <wp:positionV relativeFrom="page">
            <wp:posOffset>232219</wp:posOffset>
          </wp:positionV>
          <wp:extent cx="514807" cy="574344"/>
          <wp:effectExtent l="0" t="0" r="0" b="0"/>
          <wp:wrapNone/>
          <wp:docPr id="117" name="image5.png"/>
          <wp:cNvGraphicFramePr>
            <a:graphicFrameLocks noChangeAspect="1"/>
          </wp:cNvGraphicFramePr>
          <a:graphic>
            <a:graphicData uri="http://schemas.openxmlformats.org/drawingml/2006/picture">
              <pic:pic>
                <pic:nvPicPr>
                  <pic:cNvPr id="118" name="image5.png"/>
                  <pic:cNvPicPr/>
                </pic:nvPicPr>
                <pic:blipFill>
                  <a:blip r:embed="rId1" cstate="print"/>
                  <a:stretch>
                    <a:fillRect/>
                  </a:stretch>
                </pic:blipFill>
                <pic:spPr>
                  <a:xfrm>
                    <a:off x="0" y="0"/>
                    <a:ext cx="514807" cy="574344"/>
                  </a:xfrm>
                  <a:prstGeom prst="rect">
                    <a:avLst/>
                  </a:prstGeom>
                </pic:spPr>
              </pic:pic>
            </a:graphicData>
          </a:graphic>
        </wp:anchor>
      </w:drawing>
    </w:r>
    <w:r>
      <w:rPr/>
      <w:pict>
        <v:shape style="position:absolute;margin-left:73.055099pt;margin-top:28.262215pt;width:352.65pt;height:25.8pt;mso-position-horizontal-relative:page;mso-position-vertical-relative:page;z-index:-255089664" type="#_x0000_t202" filled="false" stroked="false">
          <v:textbox inset="0,0,0,0">
            <w:txbxContent>
              <w:p>
                <w:pPr>
                  <w:spacing w:line="237" w:lineRule="auto" w:before="15"/>
                  <w:ind w:left="20" w:right="8" w:firstLine="0"/>
                  <w:jc w:val="left"/>
                  <w:rPr>
                    <w:b/>
                    <w:sz w:val="20"/>
                  </w:rPr>
                </w:pPr>
                <w:r>
                  <w:rPr>
                    <w:b w:val="0"/>
                    <w:color w:val="8597A3"/>
                    <w:sz w:val="20"/>
                  </w:rPr>
                  <w:t>Humber and North </w:t>
                </w:r>
                <w:r>
                  <w:rPr>
                    <w:b w:val="0"/>
                    <w:color w:val="8597A3"/>
                    <w:spacing w:val="-3"/>
                    <w:sz w:val="20"/>
                  </w:rPr>
                  <w:t>Yorkshire </w:t>
                </w:r>
                <w:r>
                  <w:rPr>
                    <w:b w:val="0"/>
                    <w:color w:val="8597A3"/>
                    <w:sz w:val="20"/>
                  </w:rPr>
                  <w:t>Health and Care Partnership Mental Health, Learning Disabilities and Autism Collaborative Programme </w:t>
                </w:r>
                <w:r>
                  <w:rPr>
                    <w:b/>
                    <w:color w:val="8597A3"/>
                    <w:sz w:val="20"/>
                  </w:rPr>
                  <w:t>Annual Report 2023-24</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8229888">
          <wp:simplePos x="0" y="0"/>
          <wp:positionH relativeFrom="page">
            <wp:posOffset>269100</wp:posOffset>
          </wp:positionH>
          <wp:positionV relativeFrom="page">
            <wp:posOffset>232219</wp:posOffset>
          </wp:positionV>
          <wp:extent cx="514807" cy="574344"/>
          <wp:effectExtent l="0" t="0" r="0" b="0"/>
          <wp:wrapNone/>
          <wp:docPr id="125" name="image5.png"/>
          <wp:cNvGraphicFramePr>
            <a:graphicFrameLocks noChangeAspect="1"/>
          </wp:cNvGraphicFramePr>
          <a:graphic>
            <a:graphicData uri="http://schemas.openxmlformats.org/drawingml/2006/picture">
              <pic:pic>
                <pic:nvPicPr>
                  <pic:cNvPr id="126" name="image5.png"/>
                  <pic:cNvPicPr/>
                </pic:nvPicPr>
                <pic:blipFill>
                  <a:blip r:embed="rId1" cstate="print"/>
                  <a:stretch>
                    <a:fillRect/>
                  </a:stretch>
                </pic:blipFill>
                <pic:spPr>
                  <a:xfrm>
                    <a:off x="0" y="0"/>
                    <a:ext cx="514807" cy="574344"/>
                  </a:xfrm>
                  <a:prstGeom prst="rect">
                    <a:avLst/>
                  </a:prstGeom>
                </pic:spPr>
              </pic:pic>
            </a:graphicData>
          </a:graphic>
        </wp:anchor>
      </w:drawing>
    </w:r>
    <w:r>
      <w:rPr/>
      <w:pict>
        <v:shape style="position:absolute;margin-left:73.055099pt;margin-top:28.262215pt;width:352.65pt;height:25.8pt;mso-position-horizontal-relative:page;mso-position-vertical-relative:page;z-index:-255085568" type="#_x0000_t202" filled="false" stroked="false">
          <v:textbox inset="0,0,0,0">
            <w:txbxContent>
              <w:p>
                <w:pPr>
                  <w:spacing w:line="237" w:lineRule="auto" w:before="15"/>
                  <w:ind w:left="20" w:right="8" w:firstLine="0"/>
                  <w:jc w:val="left"/>
                  <w:rPr>
                    <w:b/>
                    <w:sz w:val="20"/>
                  </w:rPr>
                </w:pPr>
                <w:r>
                  <w:rPr>
                    <w:b w:val="0"/>
                    <w:color w:val="8597A3"/>
                    <w:sz w:val="20"/>
                  </w:rPr>
                  <w:t>Humber and North </w:t>
                </w:r>
                <w:r>
                  <w:rPr>
                    <w:b w:val="0"/>
                    <w:color w:val="8597A3"/>
                    <w:spacing w:val="-3"/>
                    <w:sz w:val="20"/>
                  </w:rPr>
                  <w:t>Yorkshire </w:t>
                </w:r>
                <w:r>
                  <w:rPr>
                    <w:b w:val="0"/>
                    <w:color w:val="8597A3"/>
                    <w:sz w:val="20"/>
                  </w:rPr>
                  <w:t>Health and Care Partnership Mental Health, Learning Disabilities and Autism Collaborative Programme </w:t>
                </w:r>
                <w:r>
                  <w:rPr>
                    <w:b/>
                    <w:color w:val="8597A3"/>
                    <w:sz w:val="20"/>
                  </w:rPr>
                  <w:t>Annual Report 2023-24</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55083520" filled="true" fillcolor="#253776" stroked="false">
          <v:fill type="solid"/>
          <w10:wrap type="non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8186880">
          <wp:simplePos x="0" y="0"/>
          <wp:positionH relativeFrom="page">
            <wp:posOffset>269100</wp:posOffset>
          </wp:positionH>
          <wp:positionV relativeFrom="page">
            <wp:posOffset>232219</wp:posOffset>
          </wp:positionV>
          <wp:extent cx="514807" cy="574344"/>
          <wp:effectExtent l="0" t="0" r="0" b="0"/>
          <wp:wrapNone/>
          <wp:docPr id="11" name="image5.png"/>
          <wp:cNvGraphicFramePr>
            <a:graphicFrameLocks noChangeAspect="1"/>
          </wp:cNvGraphicFramePr>
          <a:graphic>
            <a:graphicData uri="http://schemas.openxmlformats.org/drawingml/2006/picture">
              <pic:pic>
                <pic:nvPicPr>
                  <pic:cNvPr id="12" name="image5.png"/>
                  <pic:cNvPicPr/>
                </pic:nvPicPr>
                <pic:blipFill>
                  <a:blip r:embed="rId1" cstate="print"/>
                  <a:stretch>
                    <a:fillRect/>
                  </a:stretch>
                </pic:blipFill>
                <pic:spPr>
                  <a:xfrm>
                    <a:off x="0" y="0"/>
                    <a:ext cx="514807" cy="574344"/>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73.055099pt;margin-top:28.262215pt;width:352.65pt;height:25.8pt;mso-position-horizontal-relative:page;mso-position-vertical-relative:page;z-index:-255128576" type="#_x0000_t202" filled="false" stroked="false">
          <v:textbox inset="0,0,0,0">
            <w:txbxContent>
              <w:p>
                <w:pPr>
                  <w:spacing w:line="237" w:lineRule="auto" w:before="15"/>
                  <w:ind w:left="20" w:right="8" w:firstLine="0"/>
                  <w:jc w:val="left"/>
                  <w:rPr>
                    <w:b/>
                    <w:sz w:val="20"/>
                  </w:rPr>
                </w:pPr>
                <w:r>
                  <w:rPr>
                    <w:b w:val="0"/>
                    <w:color w:val="8597A3"/>
                    <w:sz w:val="20"/>
                  </w:rPr>
                  <w:t>Humber and North </w:t>
                </w:r>
                <w:r>
                  <w:rPr>
                    <w:b w:val="0"/>
                    <w:color w:val="8597A3"/>
                    <w:spacing w:val="-3"/>
                    <w:sz w:val="20"/>
                  </w:rPr>
                  <w:t>Yorkshire </w:t>
                </w:r>
                <w:r>
                  <w:rPr>
                    <w:b w:val="0"/>
                    <w:color w:val="8597A3"/>
                    <w:sz w:val="20"/>
                  </w:rPr>
                  <w:t>Health and Care Partnership Mental Health, Learning Disabilities and Autism Collaborative Programme </w:t>
                </w:r>
                <w:r>
                  <w:rPr>
                    <w:b/>
                    <w:color w:val="8597A3"/>
                    <w:sz w:val="20"/>
                  </w:rPr>
                  <w:t>Annual Report 2023-24</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6pt;height:841.89pt;mso-position-horizontal-relative:page;mso-position-vertical-relative:page;z-index:-255127552" filled="true" fillcolor="#00b2e3" stroked="false">
          <v:fill opacity="8520f" type="solid"/>
          <w10:wrap type="none"/>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8189952">
          <wp:simplePos x="0" y="0"/>
          <wp:positionH relativeFrom="page">
            <wp:posOffset>269100</wp:posOffset>
          </wp:positionH>
          <wp:positionV relativeFrom="page">
            <wp:posOffset>232219</wp:posOffset>
          </wp:positionV>
          <wp:extent cx="514807" cy="574344"/>
          <wp:effectExtent l="0" t="0" r="0" b="0"/>
          <wp:wrapNone/>
          <wp:docPr id="23" name="image5.png"/>
          <wp:cNvGraphicFramePr>
            <a:graphicFrameLocks noChangeAspect="1"/>
          </wp:cNvGraphicFramePr>
          <a:graphic>
            <a:graphicData uri="http://schemas.openxmlformats.org/drawingml/2006/picture">
              <pic:pic>
                <pic:nvPicPr>
                  <pic:cNvPr id="24" name="image5.png"/>
                  <pic:cNvPicPr/>
                </pic:nvPicPr>
                <pic:blipFill>
                  <a:blip r:embed="rId1" cstate="print"/>
                  <a:stretch>
                    <a:fillRect/>
                  </a:stretch>
                </pic:blipFill>
                <pic:spPr>
                  <a:xfrm>
                    <a:off x="0" y="0"/>
                    <a:ext cx="514807" cy="574344"/>
                  </a:xfrm>
                  <a:prstGeom prst="rect">
                    <a:avLst/>
                  </a:prstGeom>
                </pic:spPr>
              </pic:pic>
            </a:graphicData>
          </a:graphic>
        </wp:anchor>
      </w:drawing>
    </w:r>
    <w:r>
      <w:rPr/>
      <w:pict>
        <v:shape style="position:absolute;margin-left:73.055099pt;margin-top:28.262215pt;width:352.65pt;height:25.8pt;mso-position-horizontal-relative:page;mso-position-vertical-relative:page;z-index:-255125504" type="#_x0000_t202" filled="false" stroked="false">
          <v:textbox inset="0,0,0,0">
            <w:txbxContent>
              <w:p>
                <w:pPr>
                  <w:spacing w:line="237" w:lineRule="auto" w:before="15"/>
                  <w:ind w:left="20" w:right="8" w:firstLine="0"/>
                  <w:jc w:val="left"/>
                  <w:rPr>
                    <w:b/>
                    <w:sz w:val="20"/>
                  </w:rPr>
                </w:pPr>
                <w:r>
                  <w:rPr>
                    <w:b w:val="0"/>
                    <w:color w:val="8597A3"/>
                    <w:sz w:val="20"/>
                  </w:rPr>
                  <w:t>Humber and North </w:t>
                </w:r>
                <w:r>
                  <w:rPr>
                    <w:b w:val="0"/>
                    <w:color w:val="8597A3"/>
                    <w:spacing w:val="-3"/>
                    <w:sz w:val="20"/>
                  </w:rPr>
                  <w:t>Yorkshire </w:t>
                </w:r>
                <w:r>
                  <w:rPr>
                    <w:b w:val="0"/>
                    <w:color w:val="8597A3"/>
                    <w:sz w:val="20"/>
                  </w:rPr>
                  <w:t>Health and Care Partnership Mental Health, Learning Disabilities and Autism Collaborative Programme </w:t>
                </w:r>
                <w:r>
                  <w:rPr>
                    <w:b/>
                    <w:color w:val="8597A3"/>
                    <w:sz w:val="20"/>
                  </w:rPr>
                  <w:t>Annual Report 2023-24</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8194048">
          <wp:simplePos x="0" y="0"/>
          <wp:positionH relativeFrom="page">
            <wp:posOffset>269100</wp:posOffset>
          </wp:positionH>
          <wp:positionV relativeFrom="page">
            <wp:posOffset>232219</wp:posOffset>
          </wp:positionV>
          <wp:extent cx="514807" cy="574344"/>
          <wp:effectExtent l="0" t="0" r="0" b="0"/>
          <wp:wrapNone/>
          <wp:docPr id="33" name="image5.png"/>
          <wp:cNvGraphicFramePr>
            <a:graphicFrameLocks noChangeAspect="1"/>
          </wp:cNvGraphicFramePr>
          <a:graphic>
            <a:graphicData uri="http://schemas.openxmlformats.org/drawingml/2006/picture">
              <pic:pic>
                <pic:nvPicPr>
                  <pic:cNvPr id="34" name="image5.png"/>
                  <pic:cNvPicPr/>
                </pic:nvPicPr>
                <pic:blipFill>
                  <a:blip r:embed="rId1" cstate="print"/>
                  <a:stretch>
                    <a:fillRect/>
                  </a:stretch>
                </pic:blipFill>
                <pic:spPr>
                  <a:xfrm>
                    <a:off x="0" y="0"/>
                    <a:ext cx="514807" cy="574344"/>
                  </a:xfrm>
                  <a:prstGeom prst="rect">
                    <a:avLst/>
                  </a:prstGeom>
                </pic:spPr>
              </pic:pic>
            </a:graphicData>
          </a:graphic>
        </wp:anchor>
      </w:drawing>
    </w:r>
    <w:r>
      <w:rPr/>
      <w:pict>
        <v:shape style="position:absolute;margin-left:73.055099pt;margin-top:28.262215pt;width:352.65pt;height:25.8pt;mso-position-horizontal-relative:page;mso-position-vertical-relative:page;z-index:-255121408" type="#_x0000_t202" filled="false" stroked="false">
          <v:textbox inset="0,0,0,0">
            <w:txbxContent>
              <w:p>
                <w:pPr>
                  <w:spacing w:line="237" w:lineRule="auto" w:before="15"/>
                  <w:ind w:left="20" w:right="8" w:firstLine="0"/>
                  <w:jc w:val="left"/>
                  <w:rPr>
                    <w:b/>
                    <w:sz w:val="20"/>
                  </w:rPr>
                </w:pPr>
                <w:r>
                  <w:rPr>
                    <w:b w:val="0"/>
                    <w:color w:val="8597A3"/>
                    <w:sz w:val="20"/>
                  </w:rPr>
                  <w:t>Humber and North </w:t>
                </w:r>
                <w:r>
                  <w:rPr>
                    <w:b w:val="0"/>
                    <w:color w:val="8597A3"/>
                    <w:spacing w:val="-3"/>
                    <w:sz w:val="20"/>
                  </w:rPr>
                  <w:t>Yorkshire </w:t>
                </w:r>
                <w:r>
                  <w:rPr>
                    <w:b w:val="0"/>
                    <w:color w:val="8597A3"/>
                    <w:sz w:val="20"/>
                  </w:rPr>
                  <w:t>Health and Care Partnership Mental Health, Learning Disabilities and Autism Collaborative Programme </w:t>
                </w:r>
                <w:r>
                  <w:rPr>
                    <w:b/>
                    <w:color w:val="8597A3"/>
                    <w:sz w:val="20"/>
                  </w:rPr>
                  <w:t>Annual Report 2023-24</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055099pt;margin-top:28.262215pt;width:352.65pt;height:13.8pt;mso-position-horizontal-relative:page;mso-position-vertical-relative:page;z-index:-255119360" type="#_x0000_t202" filled="false" stroked="false">
          <v:textbox inset="0,0,0,0">
            <w:txbxContent>
              <w:p>
                <w:pPr>
                  <w:spacing w:before="13"/>
                  <w:ind w:left="20" w:right="0" w:firstLine="0"/>
                  <w:jc w:val="left"/>
                  <w:rPr>
                    <w:b w:val="0"/>
                    <w:sz w:val="20"/>
                  </w:rPr>
                </w:pPr>
                <w:r>
                  <w:rPr>
                    <w:b w:val="0"/>
                    <w:color w:val="8597A3"/>
                    <w:sz w:val="20"/>
                  </w:rPr>
                  <w:t>Humber and North </w:t>
                </w:r>
                <w:r>
                  <w:rPr>
                    <w:b w:val="0"/>
                    <w:color w:val="8597A3"/>
                    <w:spacing w:val="-3"/>
                    <w:sz w:val="20"/>
                  </w:rPr>
                  <w:t>Yorkshire </w:t>
                </w:r>
                <w:r>
                  <w:rPr>
                    <w:b w:val="0"/>
                    <w:color w:val="8597A3"/>
                    <w:sz w:val="20"/>
                  </w:rPr>
                  <w:t>Health and Care Partnership Mental Health, Learning</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8199168">
          <wp:simplePos x="0" y="0"/>
          <wp:positionH relativeFrom="page">
            <wp:posOffset>269100</wp:posOffset>
          </wp:positionH>
          <wp:positionV relativeFrom="page">
            <wp:posOffset>232219</wp:posOffset>
          </wp:positionV>
          <wp:extent cx="514807" cy="574344"/>
          <wp:effectExtent l="0" t="0" r="0" b="0"/>
          <wp:wrapNone/>
          <wp:docPr id="59" name="image5.png"/>
          <wp:cNvGraphicFramePr>
            <a:graphicFrameLocks noChangeAspect="1"/>
          </wp:cNvGraphicFramePr>
          <a:graphic>
            <a:graphicData uri="http://schemas.openxmlformats.org/drawingml/2006/picture">
              <pic:pic>
                <pic:nvPicPr>
                  <pic:cNvPr id="60" name="image5.png"/>
                  <pic:cNvPicPr/>
                </pic:nvPicPr>
                <pic:blipFill>
                  <a:blip r:embed="rId1" cstate="print"/>
                  <a:stretch>
                    <a:fillRect/>
                  </a:stretch>
                </pic:blipFill>
                <pic:spPr>
                  <a:xfrm>
                    <a:off x="0" y="0"/>
                    <a:ext cx="514807" cy="574344"/>
                  </a:xfrm>
                  <a:prstGeom prst="rect">
                    <a:avLst/>
                  </a:prstGeom>
                </pic:spPr>
              </pic:pic>
            </a:graphicData>
          </a:graphic>
        </wp:anchor>
      </w:drawing>
    </w:r>
    <w:r>
      <w:rPr/>
      <w:pict>
        <v:shape style="position:absolute;margin-left:73.055099pt;margin-top:28.262215pt;width:352.65pt;height:25.8pt;mso-position-horizontal-relative:page;mso-position-vertical-relative:page;z-index:-255116288" type="#_x0000_t202" filled="false" stroked="false">
          <v:textbox inset="0,0,0,0">
            <w:txbxContent>
              <w:p>
                <w:pPr>
                  <w:spacing w:line="237" w:lineRule="auto" w:before="15"/>
                  <w:ind w:left="20" w:right="8" w:firstLine="0"/>
                  <w:jc w:val="left"/>
                  <w:rPr>
                    <w:b/>
                    <w:sz w:val="20"/>
                  </w:rPr>
                </w:pPr>
                <w:r>
                  <w:rPr>
                    <w:b w:val="0"/>
                    <w:color w:val="8597A3"/>
                    <w:sz w:val="20"/>
                  </w:rPr>
                  <w:t>Humber and North </w:t>
                </w:r>
                <w:r>
                  <w:rPr>
                    <w:b w:val="0"/>
                    <w:color w:val="8597A3"/>
                    <w:spacing w:val="-3"/>
                    <w:sz w:val="20"/>
                  </w:rPr>
                  <w:t>Yorkshire </w:t>
                </w:r>
                <w:r>
                  <w:rPr>
                    <w:b w:val="0"/>
                    <w:color w:val="8597A3"/>
                    <w:sz w:val="20"/>
                  </w:rPr>
                  <w:t>Health and Care Partnership Mental Health, Learning Disabilities and Autism Collaborative Programme </w:t>
                </w:r>
                <w:r>
                  <w:rPr>
                    <w:b/>
                    <w:color w:val="8597A3"/>
                    <w:sz w:val="20"/>
                  </w:rPr>
                  <w:t>Annual Report 2023-24</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657" w:hanging="180"/>
      </w:pPr>
      <w:rPr>
        <w:rFonts w:hint="default" w:ascii="Frutiger LT Pro 45 Light" w:hAnsi="Frutiger LT Pro 45 Light" w:eastAsia="Frutiger LT Pro 45 Light" w:cs="Frutiger LT Pro 45 Light"/>
        <w:b/>
        <w:bCs/>
        <w:w w:val="100"/>
        <w:sz w:val="24"/>
        <w:szCs w:val="24"/>
        <w:lang w:val="en-gb" w:eastAsia="en-gb" w:bidi="en-gb"/>
      </w:rPr>
    </w:lvl>
    <w:lvl w:ilvl="1">
      <w:start w:val="0"/>
      <w:numFmt w:val="bullet"/>
      <w:lvlText w:val="•"/>
      <w:lvlJc w:val="left"/>
      <w:pPr>
        <w:ind w:left="2684" w:hanging="180"/>
      </w:pPr>
      <w:rPr>
        <w:rFonts w:hint="default"/>
        <w:lang w:val="en-gb" w:eastAsia="en-gb" w:bidi="en-gb"/>
      </w:rPr>
    </w:lvl>
    <w:lvl w:ilvl="2">
      <w:start w:val="0"/>
      <w:numFmt w:val="bullet"/>
      <w:lvlText w:val="•"/>
      <w:lvlJc w:val="left"/>
      <w:pPr>
        <w:ind w:left="3709" w:hanging="180"/>
      </w:pPr>
      <w:rPr>
        <w:rFonts w:hint="default"/>
        <w:lang w:val="en-gb" w:eastAsia="en-gb" w:bidi="en-gb"/>
      </w:rPr>
    </w:lvl>
    <w:lvl w:ilvl="3">
      <w:start w:val="0"/>
      <w:numFmt w:val="bullet"/>
      <w:lvlText w:val="•"/>
      <w:lvlJc w:val="left"/>
      <w:pPr>
        <w:ind w:left="4733" w:hanging="180"/>
      </w:pPr>
      <w:rPr>
        <w:rFonts w:hint="default"/>
        <w:lang w:val="en-gb" w:eastAsia="en-gb" w:bidi="en-gb"/>
      </w:rPr>
    </w:lvl>
    <w:lvl w:ilvl="4">
      <w:start w:val="0"/>
      <w:numFmt w:val="bullet"/>
      <w:lvlText w:val="•"/>
      <w:lvlJc w:val="left"/>
      <w:pPr>
        <w:ind w:left="5758" w:hanging="180"/>
      </w:pPr>
      <w:rPr>
        <w:rFonts w:hint="default"/>
        <w:lang w:val="en-gb" w:eastAsia="en-gb" w:bidi="en-gb"/>
      </w:rPr>
    </w:lvl>
    <w:lvl w:ilvl="5">
      <w:start w:val="0"/>
      <w:numFmt w:val="bullet"/>
      <w:lvlText w:val="•"/>
      <w:lvlJc w:val="left"/>
      <w:pPr>
        <w:ind w:left="6782" w:hanging="180"/>
      </w:pPr>
      <w:rPr>
        <w:rFonts w:hint="default"/>
        <w:lang w:val="en-gb" w:eastAsia="en-gb" w:bidi="en-gb"/>
      </w:rPr>
    </w:lvl>
    <w:lvl w:ilvl="6">
      <w:start w:val="0"/>
      <w:numFmt w:val="bullet"/>
      <w:lvlText w:val="•"/>
      <w:lvlJc w:val="left"/>
      <w:pPr>
        <w:ind w:left="7807" w:hanging="180"/>
      </w:pPr>
      <w:rPr>
        <w:rFonts w:hint="default"/>
        <w:lang w:val="en-gb" w:eastAsia="en-gb" w:bidi="en-gb"/>
      </w:rPr>
    </w:lvl>
    <w:lvl w:ilvl="7">
      <w:start w:val="0"/>
      <w:numFmt w:val="bullet"/>
      <w:lvlText w:val="•"/>
      <w:lvlJc w:val="left"/>
      <w:pPr>
        <w:ind w:left="8831" w:hanging="180"/>
      </w:pPr>
      <w:rPr>
        <w:rFonts w:hint="default"/>
        <w:lang w:val="en-gb" w:eastAsia="en-gb" w:bidi="en-gb"/>
      </w:rPr>
    </w:lvl>
    <w:lvl w:ilvl="8">
      <w:start w:val="0"/>
      <w:numFmt w:val="bullet"/>
      <w:lvlText w:val="•"/>
      <w:lvlJc w:val="left"/>
      <w:pPr>
        <w:ind w:left="9856" w:hanging="180"/>
      </w:pPr>
      <w:rPr>
        <w:rFonts w:hint="default"/>
        <w:lang w:val="en-gb" w:eastAsia="en-gb" w:bidi="en-gb"/>
      </w:rPr>
    </w:lvl>
  </w:abstractNum>
  <w:abstractNum w:abstractNumId="7">
    <w:multiLevelType w:val="hybridMultilevel"/>
    <w:lvl w:ilvl="0">
      <w:start w:val="0"/>
      <w:numFmt w:val="bullet"/>
      <w:lvlText w:val="•"/>
      <w:lvlJc w:val="left"/>
      <w:pPr>
        <w:ind w:left="74" w:hanging="75"/>
      </w:pPr>
      <w:rPr>
        <w:rFonts w:hint="default" w:ascii="Arial" w:hAnsi="Arial" w:eastAsia="Arial" w:cs="Arial"/>
        <w:color w:val="002060"/>
        <w:w w:val="90"/>
        <w:sz w:val="11"/>
        <w:szCs w:val="11"/>
        <w:lang w:val="en-gb" w:eastAsia="en-gb" w:bidi="en-gb"/>
      </w:rPr>
    </w:lvl>
    <w:lvl w:ilvl="1">
      <w:start w:val="0"/>
      <w:numFmt w:val="bullet"/>
      <w:lvlText w:val="•"/>
      <w:lvlJc w:val="left"/>
      <w:pPr>
        <w:ind w:left="220" w:hanging="75"/>
      </w:pPr>
      <w:rPr>
        <w:rFonts w:hint="default"/>
        <w:lang w:val="en-gb" w:eastAsia="en-gb" w:bidi="en-gb"/>
      </w:rPr>
    </w:lvl>
    <w:lvl w:ilvl="2">
      <w:start w:val="0"/>
      <w:numFmt w:val="bullet"/>
      <w:lvlText w:val="•"/>
      <w:lvlJc w:val="left"/>
      <w:pPr>
        <w:ind w:left="361" w:hanging="75"/>
      </w:pPr>
      <w:rPr>
        <w:rFonts w:hint="default"/>
        <w:lang w:val="en-gb" w:eastAsia="en-gb" w:bidi="en-gb"/>
      </w:rPr>
    </w:lvl>
    <w:lvl w:ilvl="3">
      <w:start w:val="0"/>
      <w:numFmt w:val="bullet"/>
      <w:lvlText w:val="•"/>
      <w:lvlJc w:val="left"/>
      <w:pPr>
        <w:ind w:left="502" w:hanging="75"/>
      </w:pPr>
      <w:rPr>
        <w:rFonts w:hint="default"/>
        <w:lang w:val="en-gb" w:eastAsia="en-gb" w:bidi="en-gb"/>
      </w:rPr>
    </w:lvl>
    <w:lvl w:ilvl="4">
      <w:start w:val="0"/>
      <w:numFmt w:val="bullet"/>
      <w:lvlText w:val="•"/>
      <w:lvlJc w:val="left"/>
      <w:pPr>
        <w:ind w:left="642" w:hanging="75"/>
      </w:pPr>
      <w:rPr>
        <w:rFonts w:hint="default"/>
        <w:lang w:val="en-gb" w:eastAsia="en-gb" w:bidi="en-gb"/>
      </w:rPr>
    </w:lvl>
    <w:lvl w:ilvl="5">
      <w:start w:val="0"/>
      <w:numFmt w:val="bullet"/>
      <w:lvlText w:val="•"/>
      <w:lvlJc w:val="left"/>
      <w:pPr>
        <w:ind w:left="783" w:hanging="75"/>
      </w:pPr>
      <w:rPr>
        <w:rFonts w:hint="default"/>
        <w:lang w:val="en-gb" w:eastAsia="en-gb" w:bidi="en-gb"/>
      </w:rPr>
    </w:lvl>
    <w:lvl w:ilvl="6">
      <w:start w:val="0"/>
      <w:numFmt w:val="bullet"/>
      <w:lvlText w:val="•"/>
      <w:lvlJc w:val="left"/>
      <w:pPr>
        <w:ind w:left="924" w:hanging="75"/>
      </w:pPr>
      <w:rPr>
        <w:rFonts w:hint="default"/>
        <w:lang w:val="en-gb" w:eastAsia="en-gb" w:bidi="en-gb"/>
      </w:rPr>
    </w:lvl>
    <w:lvl w:ilvl="7">
      <w:start w:val="0"/>
      <w:numFmt w:val="bullet"/>
      <w:lvlText w:val="•"/>
      <w:lvlJc w:val="left"/>
      <w:pPr>
        <w:ind w:left="1064" w:hanging="75"/>
      </w:pPr>
      <w:rPr>
        <w:rFonts w:hint="default"/>
        <w:lang w:val="en-gb" w:eastAsia="en-gb" w:bidi="en-gb"/>
      </w:rPr>
    </w:lvl>
    <w:lvl w:ilvl="8">
      <w:start w:val="0"/>
      <w:numFmt w:val="bullet"/>
      <w:lvlText w:val="•"/>
      <w:lvlJc w:val="left"/>
      <w:pPr>
        <w:ind w:left="1205" w:hanging="75"/>
      </w:pPr>
      <w:rPr>
        <w:rFonts w:hint="default"/>
        <w:lang w:val="en-gb" w:eastAsia="en-gb" w:bidi="en-gb"/>
      </w:rPr>
    </w:lvl>
  </w:abstractNum>
  <w:abstractNum w:abstractNumId="6">
    <w:multiLevelType w:val="hybridMultilevel"/>
    <w:lvl w:ilvl="0">
      <w:start w:val="0"/>
      <w:numFmt w:val="bullet"/>
      <w:lvlText w:val="•"/>
      <w:lvlJc w:val="left"/>
      <w:pPr>
        <w:ind w:left="79" w:hanging="80"/>
      </w:pPr>
      <w:rPr>
        <w:rFonts w:hint="default" w:ascii="Arial" w:hAnsi="Arial" w:eastAsia="Arial" w:cs="Arial"/>
        <w:color w:val="002060"/>
        <w:w w:val="91"/>
        <w:sz w:val="12"/>
        <w:szCs w:val="12"/>
        <w:lang w:val="en-gb" w:eastAsia="en-gb" w:bidi="en-gb"/>
      </w:rPr>
    </w:lvl>
    <w:lvl w:ilvl="1">
      <w:start w:val="0"/>
      <w:numFmt w:val="bullet"/>
      <w:lvlText w:val="•"/>
      <w:lvlJc w:val="left"/>
      <w:pPr>
        <w:ind w:left="460" w:hanging="80"/>
      </w:pPr>
      <w:rPr>
        <w:rFonts w:hint="default"/>
        <w:lang w:val="en-gb" w:eastAsia="en-gb" w:bidi="en-gb"/>
      </w:rPr>
    </w:lvl>
    <w:lvl w:ilvl="2">
      <w:start w:val="0"/>
      <w:numFmt w:val="bullet"/>
      <w:lvlText w:val="•"/>
      <w:lvlJc w:val="left"/>
      <w:pPr>
        <w:ind w:left="841" w:hanging="80"/>
      </w:pPr>
      <w:rPr>
        <w:rFonts w:hint="default"/>
        <w:lang w:val="en-gb" w:eastAsia="en-gb" w:bidi="en-gb"/>
      </w:rPr>
    </w:lvl>
    <w:lvl w:ilvl="3">
      <w:start w:val="0"/>
      <w:numFmt w:val="bullet"/>
      <w:lvlText w:val="•"/>
      <w:lvlJc w:val="left"/>
      <w:pPr>
        <w:ind w:left="1221" w:hanging="80"/>
      </w:pPr>
      <w:rPr>
        <w:rFonts w:hint="default"/>
        <w:lang w:val="en-gb" w:eastAsia="en-gb" w:bidi="en-gb"/>
      </w:rPr>
    </w:lvl>
    <w:lvl w:ilvl="4">
      <w:start w:val="0"/>
      <w:numFmt w:val="bullet"/>
      <w:lvlText w:val="•"/>
      <w:lvlJc w:val="left"/>
      <w:pPr>
        <w:ind w:left="1602" w:hanging="80"/>
      </w:pPr>
      <w:rPr>
        <w:rFonts w:hint="default"/>
        <w:lang w:val="en-gb" w:eastAsia="en-gb" w:bidi="en-gb"/>
      </w:rPr>
    </w:lvl>
    <w:lvl w:ilvl="5">
      <w:start w:val="0"/>
      <w:numFmt w:val="bullet"/>
      <w:lvlText w:val="•"/>
      <w:lvlJc w:val="left"/>
      <w:pPr>
        <w:ind w:left="1983" w:hanging="80"/>
      </w:pPr>
      <w:rPr>
        <w:rFonts w:hint="default"/>
        <w:lang w:val="en-gb" w:eastAsia="en-gb" w:bidi="en-gb"/>
      </w:rPr>
    </w:lvl>
    <w:lvl w:ilvl="6">
      <w:start w:val="0"/>
      <w:numFmt w:val="bullet"/>
      <w:lvlText w:val="•"/>
      <w:lvlJc w:val="left"/>
      <w:pPr>
        <w:ind w:left="2363" w:hanging="80"/>
      </w:pPr>
      <w:rPr>
        <w:rFonts w:hint="default"/>
        <w:lang w:val="en-gb" w:eastAsia="en-gb" w:bidi="en-gb"/>
      </w:rPr>
    </w:lvl>
    <w:lvl w:ilvl="7">
      <w:start w:val="0"/>
      <w:numFmt w:val="bullet"/>
      <w:lvlText w:val="•"/>
      <w:lvlJc w:val="left"/>
      <w:pPr>
        <w:ind w:left="2744" w:hanging="80"/>
      </w:pPr>
      <w:rPr>
        <w:rFonts w:hint="default"/>
        <w:lang w:val="en-gb" w:eastAsia="en-gb" w:bidi="en-gb"/>
      </w:rPr>
    </w:lvl>
    <w:lvl w:ilvl="8">
      <w:start w:val="0"/>
      <w:numFmt w:val="bullet"/>
      <w:lvlText w:val="•"/>
      <w:lvlJc w:val="left"/>
      <w:pPr>
        <w:ind w:left="3125" w:hanging="80"/>
      </w:pPr>
      <w:rPr>
        <w:rFonts w:hint="default"/>
        <w:lang w:val="en-gb" w:eastAsia="en-gb" w:bidi="en-gb"/>
      </w:rPr>
    </w:lvl>
  </w:abstractNum>
  <w:abstractNum w:abstractNumId="5">
    <w:multiLevelType w:val="hybridMultilevel"/>
    <w:lvl w:ilvl="0">
      <w:start w:val="0"/>
      <w:numFmt w:val="bullet"/>
      <w:lvlText w:val="•"/>
      <w:lvlJc w:val="left"/>
      <w:pPr>
        <w:ind w:left="1657" w:hanging="182"/>
      </w:pPr>
      <w:rPr>
        <w:rFonts w:hint="default" w:ascii="Frutiger LT Pro 45 Light" w:hAnsi="Frutiger LT Pro 45 Light" w:eastAsia="Frutiger LT Pro 45 Light" w:cs="Frutiger LT Pro 45 Light"/>
        <w:w w:val="100"/>
        <w:sz w:val="24"/>
        <w:szCs w:val="24"/>
        <w:lang w:val="en-gb" w:eastAsia="en-gb" w:bidi="en-gb"/>
      </w:rPr>
    </w:lvl>
    <w:lvl w:ilvl="1">
      <w:start w:val="0"/>
      <w:numFmt w:val="bullet"/>
      <w:lvlText w:val="•"/>
      <w:lvlJc w:val="left"/>
      <w:pPr>
        <w:ind w:left="2684" w:hanging="182"/>
      </w:pPr>
      <w:rPr>
        <w:rFonts w:hint="default"/>
        <w:lang w:val="en-gb" w:eastAsia="en-gb" w:bidi="en-gb"/>
      </w:rPr>
    </w:lvl>
    <w:lvl w:ilvl="2">
      <w:start w:val="0"/>
      <w:numFmt w:val="bullet"/>
      <w:lvlText w:val="•"/>
      <w:lvlJc w:val="left"/>
      <w:pPr>
        <w:ind w:left="3709" w:hanging="182"/>
      </w:pPr>
      <w:rPr>
        <w:rFonts w:hint="default"/>
        <w:lang w:val="en-gb" w:eastAsia="en-gb" w:bidi="en-gb"/>
      </w:rPr>
    </w:lvl>
    <w:lvl w:ilvl="3">
      <w:start w:val="0"/>
      <w:numFmt w:val="bullet"/>
      <w:lvlText w:val="•"/>
      <w:lvlJc w:val="left"/>
      <w:pPr>
        <w:ind w:left="4733" w:hanging="182"/>
      </w:pPr>
      <w:rPr>
        <w:rFonts w:hint="default"/>
        <w:lang w:val="en-gb" w:eastAsia="en-gb" w:bidi="en-gb"/>
      </w:rPr>
    </w:lvl>
    <w:lvl w:ilvl="4">
      <w:start w:val="0"/>
      <w:numFmt w:val="bullet"/>
      <w:lvlText w:val="•"/>
      <w:lvlJc w:val="left"/>
      <w:pPr>
        <w:ind w:left="5758" w:hanging="182"/>
      </w:pPr>
      <w:rPr>
        <w:rFonts w:hint="default"/>
        <w:lang w:val="en-gb" w:eastAsia="en-gb" w:bidi="en-gb"/>
      </w:rPr>
    </w:lvl>
    <w:lvl w:ilvl="5">
      <w:start w:val="0"/>
      <w:numFmt w:val="bullet"/>
      <w:lvlText w:val="•"/>
      <w:lvlJc w:val="left"/>
      <w:pPr>
        <w:ind w:left="6782" w:hanging="182"/>
      </w:pPr>
      <w:rPr>
        <w:rFonts w:hint="default"/>
        <w:lang w:val="en-gb" w:eastAsia="en-gb" w:bidi="en-gb"/>
      </w:rPr>
    </w:lvl>
    <w:lvl w:ilvl="6">
      <w:start w:val="0"/>
      <w:numFmt w:val="bullet"/>
      <w:lvlText w:val="•"/>
      <w:lvlJc w:val="left"/>
      <w:pPr>
        <w:ind w:left="7807" w:hanging="182"/>
      </w:pPr>
      <w:rPr>
        <w:rFonts w:hint="default"/>
        <w:lang w:val="en-gb" w:eastAsia="en-gb" w:bidi="en-gb"/>
      </w:rPr>
    </w:lvl>
    <w:lvl w:ilvl="7">
      <w:start w:val="0"/>
      <w:numFmt w:val="bullet"/>
      <w:lvlText w:val="•"/>
      <w:lvlJc w:val="left"/>
      <w:pPr>
        <w:ind w:left="8831" w:hanging="182"/>
      </w:pPr>
      <w:rPr>
        <w:rFonts w:hint="default"/>
        <w:lang w:val="en-gb" w:eastAsia="en-gb" w:bidi="en-gb"/>
      </w:rPr>
    </w:lvl>
    <w:lvl w:ilvl="8">
      <w:start w:val="0"/>
      <w:numFmt w:val="bullet"/>
      <w:lvlText w:val="•"/>
      <w:lvlJc w:val="left"/>
      <w:pPr>
        <w:ind w:left="9856" w:hanging="182"/>
      </w:pPr>
      <w:rPr>
        <w:rFonts w:hint="default"/>
        <w:lang w:val="en-gb" w:eastAsia="en-gb" w:bidi="en-gb"/>
      </w:rPr>
    </w:lvl>
  </w:abstractNum>
  <w:abstractNum w:abstractNumId="4">
    <w:multiLevelType w:val="hybridMultilevel"/>
    <w:lvl w:ilvl="0">
      <w:start w:val="0"/>
      <w:numFmt w:val="bullet"/>
      <w:lvlText w:val="•"/>
      <w:lvlJc w:val="left"/>
      <w:pPr>
        <w:ind w:left="1487" w:hanging="187"/>
      </w:pPr>
      <w:rPr>
        <w:rFonts w:hint="default" w:ascii="Frutiger LT Pro 45 Light" w:hAnsi="Frutiger LT Pro 45 Light" w:eastAsia="Frutiger LT Pro 45 Light" w:cs="Frutiger LT Pro 45 Light"/>
        <w:spacing w:val="-23"/>
        <w:w w:val="100"/>
        <w:sz w:val="24"/>
        <w:szCs w:val="24"/>
        <w:lang w:val="en-gb" w:eastAsia="en-gb" w:bidi="en-gb"/>
      </w:rPr>
    </w:lvl>
    <w:lvl w:ilvl="1">
      <w:start w:val="0"/>
      <w:numFmt w:val="bullet"/>
      <w:lvlText w:val="•"/>
      <w:lvlJc w:val="left"/>
      <w:pPr>
        <w:ind w:left="1585" w:hanging="200"/>
      </w:pPr>
      <w:rPr>
        <w:rFonts w:hint="default"/>
        <w:w w:val="100"/>
        <w:lang w:val="en-gb" w:eastAsia="en-gb" w:bidi="en-gb"/>
      </w:rPr>
    </w:lvl>
    <w:lvl w:ilvl="2">
      <w:start w:val="0"/>
      <w:numFmt w:val="bullet"/>
      <w:lvlText w:val="•"/>
      <w:lvlJc w:val="left"/>
      <w:pPr>
        <w:ind w:left="1677" w:hanging="187"/>
      </w:pPr>
      <w:rPr>
        <w:rFonts w:hint="default" w:ascii="Frutiger LT Pro 45 Light" w:hAnsi="Frutiger LT Pro 45 Light" w:eastAsia="Frutiger LT Pro 45 Light" w:cs="Frutiger LT Pro 45 Light"/>
        <w:w w:val="100"/>
        <w:sz w:val="24"/>
        <w:szCs w:val="24"/>
        <w:lang w:val="en-gb" w:eastAsia="en-gb" w:bidi="en-gb"/>
      </w:rPr>
    </w:lvl>
    <w:lvl w:ilvl="3">
      <w:start w:val="0"/>
      <w:numFmt w:val="bullet"/>
      <w:lvlText w:val="•"/>
      <w:lvlJc w:val="left"/>
      <w:pPr>
        <w:ind w:left="1740" w:hanging="187"/>
      </w:pPr>
      <w:rPr>
        <w:rFonts w:hint="default"/>
        <w:lang w:val="en-gb" w:eastAsia="en-gb" w:bidi="en-gb"/>
      </w:rPr>
    </w:lvl>
    <w:lvl w:ilvl="4">
      <w:start w:val="0"/>
      <w:numFmt w:val="bullet"/>
      <w:lvlText w:val="•"/>
      <w:lvlJc w:val="left"/>
      <w:pPr>
        <w:ind w:left="1760" w:hanging="187"/>
      </w:pPr>
      <w:rPr>
        <w:rFonts w:hint="default"/>
        <w:lang w:val="en-gb" w:eastAsia="en-gb" w:bidi="en-gb"/>
      </w:rPr>
    </w:lvl>
    <w:lvl w:ilvl="5">
      <w:start w:val="0"/>
      <w:numFmt w:val="bullet"/>
      <w:lvlText w:val="•"/>
      <w:lvlJc w:val="left"/>
      <w:pPr>
        <w:ind w:left="3450" w:hanging="187"/>
      </w:pPr>
      <w:rPr>
        <w:rFonts w:hint="default"/>
        <w:lang w:val="en-gb" w:eastAsia="en-gb" w:bidi="en-gb"/>
      </w:rPr>
    </w:lvl>
    <w:lvl w:ilvl="6">
      <w:start w:val="0"/>
      <w:numFmt w:val="bullet"/>
      <w:lvlText w:val="•"/>
      <w:lvlJc w:val="left"/>
      <w:pPr>
        <w:ind w:left="5141" w:hanging="187"/>
      </w:pPr>
      <w:rPr>
        <w:rFonts w:hint="default"/>
        <w:lang w:val="en-gb" w:eastAsia="en-gb" w:bidi="en-gb"/>
      </w:rPr>
    </w:lvl>
    <w:lvl w:ilvl="7">
      <w:start w:val="0"/>
      <w:numFmt w:val="bullet"/>
      <w:lvlText w:val="•"/>
      <w:lvlJc w:val="left"/>
      <w:pPr>
        <w:ind w:left="6832" w:hanging="187"/>
      </w:pPr>
      <w:rPr>
        <w:rFonts w:hint="default"/>
        <w:lang w:val="en-gb" w:eastAsia="en-gb" w:bidi="en-gb"/>
      </w:rPr>
    </w:lvl>
    <w:lvl w:ilvl="8">
      <w:start w:val="0"/>
      <w:numFmt w:val="bullet"/>
      <w:lvlText w:val="•"/>
      <w:lvlJc w:val="left"/>
      <w:pPr>
        <w:ind w:left="8523" w:hanging="187"/>
      </w:pPr>
      <w:rPr>
        <w:rFonts w:hint="default"/>
        <w:lang w:val="en-gb" w:eastAsia="en-gb" w:bidi="en-gb"/>
      </w:rPr>
    </w:lvl>
  </w:abstractNum>
  <w:abstractNum w:abstractNumId="3">
    <w:multiLevelType w:val="hybridMultilevel"/>
    <w:lvl w:ilvl="0">
      <w:start w:val="1"/>
      <w:numFmt w:val="decimal"/>
      <w:lvlText w:val="%1."/>
      <w:lvlJc w:val="left"/>
      <w:pPr>
        <w:ind w:left="1568" w:hanging="267"/>
        <w:jc w:val="left"/>
      </w:pPr>
      <w:rPr>
        <w:rFonts w:hint="default" w:ascii="Frutiger LT Pro 45 Light" w:hAnsi="Frutiger LT Pro 45 Light" w:eastAsia="Frutiger LT Pro 45 Light" w:cs="Frutiger LT Pro 45 Light"/>
        <w:spacing w:val="-7"/>
        <w:w w:val="100"/>
        <w:sz w:val="24"/>
        <w:szCs w:val="24"/>
        <w:lang w:val="en-gb" w:eastAsia="en-gb" w:bidi="en-gb"/>
      </w:rPr>
    </w:lvl>
    <w:lvl w:ilvl="1">
      <w:start w:val="1"/>
      <w:numFmt w:val="decimal"/>
      <w:lvlText w:val="%2."/>
      <w:lvlJc w:val="left"/>
      <w:pPr>
        <w:ind w:left="2274" w:hanging="720"/>
        <w:jc w:val="left"/>
      </w:pPr>
      <w:rPr>
        <w:rFonts w:hint="default" w:ascii="Frutiger LT Pro 45 Light" w:hAnsi="Frutiger LT Pro 45 Light" w:eastAsia="Frutiger LT Pro 45 Light" w:cs="Frutiger LT Pro 45 Light"/>
        <w:spacing w:val="-10"/>
        <w:w w:val="100"/>
        <w:sz w:val="24"/>
        <w:szCs w:val="24"/>
        <w:lang w:val="en-gb" w:eastAsia="en-gb" w:bidi="en-gb"/>
      </w:rPr>
    </w:lvl>
    <w:lvl w:ilvl="2">
      <w:start w:val="0"/>
      <w:numFmt w:val="bullet"/>
      <w:lvlText w:val="•"/>
      <w:lvlJc w:val="left"/>
      <w:pPr>
        <w:ind w:left="3349" w:hanging="720"/>
      </w:pPr>
      <w:rPr>
        <w:rFonts w:hint="default"/>
        <w:lang w:val="en-gb" w:eastAsia="en-gb" w:bidi="en-gb"/>
      </w:rPr>
    </w:lvl>
    <w:lvl w:ilvl="3">
      <w:start w:val="0"/>
      <w:numFmt w:val="bullet"/>
      <w:lvlText w:val="•"/>
      <w:lvlJc w:val="left"/>
      <w:pPr>
        <w:ind w:left="4419" w:hanging="720"/>
      </w:pPr>
      <w:rPr>
        <w:rFonts w:hint="default"/>
        <w:lang w:val="en-gb" w:eastAsia="en-gb" w:bidi="en-gb"/>
      </w:rPr>
    </w:lvl>
    <w:lvl w:ilvl="4">
      <w:start w:val="0"/>
      <w:numFmt w:val="bullet"/>
      <w:lvlText w:val="•"/>
      <w:lvlJc w:val="left"/>
      <w:pPr>
        <w:ind w:left="5488" w:hanging="720"/>
      </w:pPr>
      <w:rPr>
        <w:rFonts w:hint="default"/>
        <w:lang w:val="en-gb" w:eastAsia="en-gb" w:bidi="en-gb"/>
      </w:rPr>
    </w:lvl>
    <w:lvl w:ilvl="5">
      <w:start w:val="0"/>
      <w:numFmt w:val="bullet"/>
      <w:lvlText w:val="•"/>
      <w:lvlJc w:val="left"/>
      <w:pPr>
        <w:ind w:left="6558" w:hanging="720"/>
      </w:pPr>
      <w:rPr>
        <w:rFonts w:hint="default"/>
        <w:lang w:val="en-gb" w:eastAsia="en-gb" w:bidi="en-gb"/>
      </w:rPr>
    </w:lvl>
    <w:lvl w:ilvl="6">
      <w:start w:val="0"/>
      <w:numFmt w:val="bullet"/>
      <w:lvlText w:val="•"/>
      <w:lvlJc w:val="left"/>
      <w:pPr>
        <w:ind w:left="7627" w:hanging="720"/>
      </w:pPr>
      <w:rPr>
        <w:rFonts w:hint="default"/>
        <w:lang w:val="en-gb" w:eastAsia="en-gb" w:bidi="en-gb"/>
      </w:rPr>
    </w:lvl>
    <w:lvl w:ilvl="7">
      <w:start w:val="0"/>
      <w:numFmt w:val="bullet"/>
      <w:lvlText w:val="•"/>
      <w:lvlJc w:val="left"/>
      <w:pPr>
        <w:ind w:left="8697" w:hanging="720"/>
      </w:pPr>
      <w:rPr>
        <w:rFonts w:hint="default"/>
        <w:lang w:val="en-gb" w:eastAsia="en-gb" w:bidi="en-gb"/>
      </w:rPr>
    </w:lvl>
    <w:lvl w:ilvl="8">
      <w:start w:val="0"/>
      <w:numFmt w:val="bullet"/>
      <w:lvlText w:val="•"/>
      <w:lvlJc w:val="left"/>
      <w:pPr>
        <w:ind w:left="9766" w:hanging="720"/>
      </w:pPr>
      <w:rPr>
        <w:rFonts w:hint="default"/>
        <w:lang w:val="en-gb" w:eastAsia="en-gb" w:bidi="en-gb"/>
      </w:rPr>
    </w:lvl>
  </w:abstractNum>
  <w:abstractNum w:abstractNumId="2">
    <w:multiLevelType w:val="hybridMultilevel"/>
    <w:lvl w:ilvl="0">
      <w:start w:val="0"/>
      <w:numFmt w:val="bullet"/>
      <w:lvlText w:val="•"/>
      <w:lvlJc w:val="left"/>
      <w:pPr>
        <w:ind w:left="1565" w:hanging="180"/>
      </w:pPr>
      <w:rPr>
        <w:rFonts w:hint="default" w:ascii="Frutiger LT Pro 45 Light" w:hAnsi="Frutiger LT Pro 45 Light" w:eastAsia="Frutiger LT Pro 45 Light" w:cs="Frutiger LT Pro 45 Light"/>
        <w:w w:val="100"/>
        <w:sz w:val="24"/>
        <w:szCs w:val="24"/>
        <w:lang w:val="en-gb" w:eastAsia="en-gb" w:bidi="en-gb"/>
      </w:rPr>
    </w:lvl>
    <w:lvl w:ilvl="1">
      <w:start w:val="0"/>
      <w:numFmt w:val="bullet"/>
      <w:lvlText w:val="•"/>
      <w:lvlJc w:val="left"/>
      <w:pPr>
        <w:ind w:left="2594" w:hanging="180"/>
      </w:pPr>
      <w:rPr>
        <w:rFonts w:hint="default"/>
        <w:lang w:val="en-gb" w:eastAsia="en-gb" w:bidi="en-gb"/>
      </w:rPr>
    </w:lvl>
    <w:lvl w:ilvl="2">
      <w:start w:val="0"/>
      <w:numFmt w:val="bullet"/>
      <w:lvlText w:val="•"/>
      <w:lvlJc w:val="left"/>
      <w:pPr>
        <w:ind w:left="3629" w:hanging="180"/>
      </w:pPr>
      <w:rPr>
        <w:rFonts w:hint="default"/>
        <w:lang w:val="en-gb" w:eastAsia="en-gb" w:bidi="en-gb"/>
      </w:rPr>
    </w:lvl>
    <w:lvl w:ilvl="3">
      <w:start w:val="0"/>
      <w:numFmt w:val="bullet"/>
      <w:lvlText w:val="•"/>
      <w:lvlJc w:val="left"/>
      <w:pPr>
        <w:ind w:left="4663" w:hanging="180"/>
      </w:pPr>
      <w:rPr>
        <w:rFonts w:hint="default"/>
        <w:lang w:val="en-gb" w:eastAsia="en-gb" w:bidi="en-gb"/>
      </w:rPr>
    </w:lvl>
    <w:lvl w:ilvl="4">
      <w:start w:val="0"/>
      <w:numFmt w:val="bullet"/>
      <w:lvlText w:val="•"/>
      <w:lvlJc w:val="left"/>
      <w:pPr>
        <w:ind w:left="5698" w:hanging="180"/>
      </w:pPr>
      <w:rPr>
        <w:rFonts w:hint="default"/>
        <w:lang w:val="en-gb" w:eastAsia="en-gb" w:bidi="en-gb"/>
      </w:rPr>
    </w:lvl>
    <w:lvl w:ilvl="5">
      <w:start w:val="0"/>
      <w:numFmt w:val="bullet"/>
      <w:lvlText w:val="•"/>
      <w:lvlJc w:val="left"/>
      <w:pPr>
        <w:ind w:left="6732" w:hanging="180"/>
      </w:pPr>
      <w:rPr>
        <w:rFonts w:hint="default"/>
        <w:lang w:val="en-gb" w:eastAsia="en-gb" w:bidi="en-gb"/>
      </w:rPr>
    </w:lvl>
    <w:lvl w:ilvl="6">
      <w:start w:val="0"/>
      <w:numFmt w:val="bullet"/>
      <w:lvlText w:val="•"/>
      <w:lvlJc w:val="left"/>
      <w:pPr>
        <w:ind w:left="7767" w:hanging="180"/>
      </w:pPr>
      <w:rPr>
        <w:rFonts w:hint="default"/>
        <w:lang w:val="en-gb" w:eastAsia="en-gb" w:bidi="en-gb"/>
      </w:rPr>
    </w:lvl>
    <w:lvl w:ilvl="7">
      <w:start w:val="0"/>
      <w:numFmt w:val="bullet"/>
      <w:lvlText w:val="•"/>
      <w:lvlJc w:val="left"/>
      <w:pPr>
        <w:ind w:left="8801" w:hanging="180"/>
      </w:pPr>
      <w:rPr>
        <w:rFonts w:hint="default"/>
        <w:lang w:val="en-gb" w:eastAsia="en-gb" w:bidi="en-gb"/>
      </w:rPr>
    </w:lvl>
    <w:lvl w:ilvl="8">
      <w:start w:val="0"/>
      <w:numFmt w:val="bullet"/>
      <w:lvlText w:val="•"/>
      <w:lvlJc w:val="left"/>
      <w:pPr>
        <w:ind w:left="9836" w:hanging="180"/>
      </w:pPr>
      <w:rPr>
        <w:rFonts w:hint="default"/>
        <w:lang w:val="en-gb" w:eastAsia="en-gb" w:bidi="en-gb"/>
      </w:rPr>
    </w:lvl>
  </w:abstractNum>
  <w:abstractNum w:abstractNumId="1">
    <w:multiLevelType w:val="hybridMultilevel"/>
    <w:lvl w:ilvl="0">
      <w:start w:val="0"/>
      <w:numFmt w:val="bullet"/>
      <w:lvlText w:val="•"/>
      <w:lvlJc w:val="left"/>
      <w:pPr>
        <w:ind w:left="1565" w:hanging="180"/>
      </w:pPr>
      <w:rPr>
        <w:rFonts w:hint="default" w:ascii="Frutiger LT Pro 45 Light" w:hAnsi="Frutiger LT Pro 45 Light" w:eastAsia="Frutiger LT Pro 45 Light" w:cs="Frutiger LT Pro 45 Light"/>
        <w:b/>
        <w:bCs/>
        <w:w w:val="100"/>
        <w:sz w:val="24"/>
        <w:szCs w:val="24"/>
        <w:lang w:val="en-gb" w:eastAsia="en-gb" w:bidi="en-gb"/>
      </w:rPr>
    </w:lvl>
    <w:lvl w:ilvl="1">
      <w:start w:val="0"/>
      <w:numFmt w:val="bullet"/>
      <w:lvlText w:val="•"/>
      <w:lvlJc w:val="left"/>
      <w:pPr>
        <w:ind w:left="2594" w:hanging="180"/>
      </w:pPr>
      <w:rPr>
        <w:rFonts w:hint="default"/>
        <w:lang w:val="en-gb" w:eastAsia="en-gb" w:bidi="en-gb"/>
      </w:rPr>
    </w:lvl>
    <w:lvl w:ilvl="2">
      <w:start w:val="0"/>
      <w:numFmt w:val="bullet"/>
      <w:lvlText w:val="•"/>
      <w:lvlJc w:val="left"/>
      <w:pPr>
        <w:ind w:left="3629" w:hanging="180"/>
      </w:pPr>
      <w:rPr>
        <w:rFonts w:hint="default"/>
        <w:lang w:val="en-gb" w:eastAsia="en-gb" w:bidi="en-gb"/>
      </w:rPr>
    </w:lvl>
    <w:lvl w:ilvl="3">
      <w:start w:val="0"/>
      <w:numFmt w:val="bullet"/>
      <w:lvlText w:val="•"/>
      <w:lvlJc w:val="left"/>
      <w:pPr>
        <w:ind w:left="4663" w:hanging="180"/>
      </w:pPr>
      <w:rPr>
        <w:rFonts w:hint="default"/>
        <w:lang w:val="en-gb" w:eastAsia="en-gb" w:bidi="en-gb"/>
      </w:rPr>
    </w:lvl>
    <w:lvl w:ilvl="4">
      <w:start w:val="0"/>
      <w:numFmt w:val="bullet"/>
      <w:lvlText w:val="•"/>
      <w:lvlJc w:val="left"/>
      <w:pPr>
        <w:ind w:left="5698" w:hanging="180"/>
      </w:pPr>
      <w:rPr>
        <w:rFonts w:hint="default"/>
        <w:lang w:val="en-gb" w:eastAsia="en-gb" w:bidi="en-gb"/>
      </w:rPr>
    </w:lvl>
    <w:lvl w:ilvl="5">
      <w:start w:val="0"/>
      <w:numFmt w:val="bullet"/>
      <w:lvlText w:val="•"/>
      <w:lvlJc w:val="left"/>
      <w:pPr>
        <w:ind w:left="6732" w:hanging="180"/>
      </w:pPr>
      <w:rPr>
        <w:rFonts w:hint="default"/>
        <w:lang w:val="en-gb" w:eastAsia="en-gb" w:bidi="en-gb"/>
      </w:rPr>
    </w:lvl>
    <w:lvl w:ilvl="6">
      <w:start w:val="0"/>
      <w:numFmt w:val="bullet"/>
      <w:lvlText w:val="•"/>
      <w:lvlJc w:val="left"/>
      <w:pPr>
        <w:ind w:left="7767" w:hanging="180"/>
      </w:pPr>
      <w:rPr>
        <w:rFonts w:hint="default"/>
        <w:lang w:val="en-gb" w:eastAsia="en-gb" w:bidi="en-gb"/>
      </w:rPr>
    </w:lvl>
    <w:lvl w:ilvl="7">
      <w:start w:val="0"/>
      <w:numFmt w:val="bullet"/>
      <w:lvlText w:val="•"/>
      <w:lvlJc w:val="left"/>
      <w:pPr>
        <w:ind w:left="8801" w:hanging="180"/>
      </w:pPr>
      <w:rPr>
        <w:rFonts w:hint="default"/>
        <w:lang w:val="en-gb" w:eastAsia="en-gb" w:bidi="en-gb"/>
      </w:rPr>
    </w:lvl>
    <w:lvl w:ilvl="8">
      <w:start w:val="0"/>
      <w:numFmt w:val="bullet"/>
      <w:lvlText w:val="•"/>
      <w:lvlJc w:val="left"/>
      <w:pPr>
        <w:ind w:left="9836" w:hanging="180"/>
      </w:pPr>
      <w:rPr>
        <w:rFonts w:hint="default"/>
        <w:lang w:val="en-gb" w:eastAsia="en-gb" w:bidi="en-gb"/>
      </w:rPr>
    </w:lvl>
  </w:abstractNum>
  <w:num w:numId="1">
    <w:abstractNumId w:val="0"/>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Frutiger LT Pro 45 Light" w:hAnsi="Frutiger LT Pro 45 Light" w:eastAsia="Frutiger LT Pro 45 Light" w:cs="Frutiger LT Pro 45 Light"/>
      <w:lang w:val="en-gb" w:eastAsia="en-gb" w:bidi="en-gb"/>
    </w:rPr>
  </w:style>
  <w:style w:styleId="TOC1" w:type="paragraph">
    <w:name w:val="TOC 1"/>
    <w:basedOn w:val="Normal"/>
    <w:uiPriority w:val="1"/>
    <w:qFormat/>
    <w:pPr>
      <w:spacing w:before="309"/>
      <w:ind w:left="653"/>
    </w:pPr>
    <w:rPr>
      <w:rFonts w:ascii="Frutiger LT Pro 55 Roman" w:hAnsi="Frutiger LT Pro 55 Roman" w:eastAsia="Frutiger LT Pro 55 Roman" w:cs="Frutiger LT Pro 55 Roman"/>
      <w:sz w:val="24"/>
      <w:szCs w:val="24"/>
      <w:lang w:val="en-gb" w:eastAsia="en-gb" w:bidi="en-gb"/>
    </w:rPr>
  </w:style>
  <w:style w:styleId="BodyText" w:type="paragraph">
    <w:name w:val="Body Text"/>
    <w:basedOn w:val="Normal"/>
    <w:uiPriority w:val="1"/>
    <w:qFormat/>
    <w:pPr/>
    <w:rPr>
      <w:rFonts w:ascii="Frutiger LT Pro 45 Light" w:hAnsi="Frutiger LT Pro 45 Light" w:eastAsia="Frutiger LT Pro 45 Light" w:cs="Frutiger LT Pro 45 Light"/>
      <w:sz w:val="24"/>
      <w:szCs w:val="24"/>
      <w:lang w:val="en-gb" w:eastAsia="en-gb" w:bidi="en-gb"/>
    </w:rPr>
  </w:style>
  <w:style w:styleId="Heading1" w:type="paragraph">
    <w:name w:val="Heading 1"/>
    <w:basedOn w:val="Normal"/>
    <w:uiPriority w:val="1"/>
    <w:qFormat/>
    <w:pPr>
      <w:spacing w:before="94"/>
      <w:ind w:left="1385"/>
      <w:outlineLvl w:val="1"/>
    </w:pPr>
    <w:rPr>
      <w:rFonts w:ascii="Frutiger LT Pro 45 Light" w:hAnsi="Frutiger LT Pro 45 Light" w:eastAsia="Frutiger LT Pro 45 Light" w:cs="Frutiger LT Pro 45 Light"/>
      <w:b/>
      <w:bCs/>
      <w:sz w:val="32"/>
      <w:szCs w:val="32"/>
      <w:lang w:val="en-gb" w:eastAsia="en-gb" w:bidi="en-gb"/>
    </w:rPr>
  </w:style>
  <w:style w:styleId="Heading2" w:type="paragraph">
    <w:name w:val="Heading 2"/>
    <w:basedOn w:val="Normal"/>
    <w:uiPriority w:val="1"/>
    <w:qFormat/>
    <w:pPr>
      <w:spacing w:before="99"/>
      <w:ind w:left="869"/>
      <w:outlineLvl w:val="2"/>
    </w:pPr>
    <w:rPr>
      <w:rFonts w:ascii="Frutiger LT Pro 55 Roman" w:hAnsi="Frutiger LT Pro 55 Roman" w:eastAsia="Frutiger LT Pro 55 Roman" w:cs="Frutiger LT Pro 55 Roman"/>
      <w:sz w:val="28"/>
      <w:szCs w:val="28"/>
      <w:lang w:val="en-gb" w:eastAsia="en-gb" w:bidi="en-gb"/>
    </w:rPr>
  </w:style>
  <w:style w:styleId="Heading3" w:type="paragraph">
    <w:name w:val="Heading 3"/>
    <w:basedOn w:val="Normal"/>
    <w:uiPriority w:val="1"/>
    <w:qFormat/>
    <w:pPr>
      <w:spacing w:before="106"/>
      <w:ind w:left="1361" w:right="1108" w:hanging="1"/>
      <w:jc w:val="center"/>
      <w:outlineLvl w:val="3"/>
    </w:pPr>
    <w:rPr>
      <w:rFonts w:ascii="Frutiger LT Pro 55 Roman" w:hAnsi="Frutiger LT Pro 55 Roman" w:eastAsia="Frutiger LT Pro 55 Roman" w:cs="Frutiger LT Pro 55 Roman"/>
      <w:i/>
      <w:sz w:val="25"/>
      <w:szCs w:val="25"/>
      <w:lang w:val="en-gb" w:eastAsia="en-gb" w:bidi="en-gb"/>
    </w:rPr>
  </w:style>
  <w:style w:styleId="Heading4" w:type="paragraph">
    <w:name w:val="Heading 4"/>
    <w:basedOn w:val="Normal"/>
    <w:uiPriority w:val="1"/>
    <w:qFormat/>
    <w:pPr>
      <w:spacing w:before="96"/>
      <w:ind w:left="1385"/>
      <w:outlineLvl w:val="4"/>
    </w:pPr>
    <w:rPr>
      <w:rFonts w:ascii="Frutiger LT Pro 45 Light" w:hAnsi="Frutiger LT Pro 45 Light" w:eastAsia="Frutiger LT Pro 45 Light" w:cs="Frutiger LT Pro 45 Light"/>
      <w:b/>
      <w:bCs/>
      <w:sz w:val="24"/>
      <w:szCs w:val="24"/>
      <w:lang w:val="en-gb" w:eastAsia="en-gb" w:bidi="en-gb"/>
    </w:rPr>
  </w:style>
  <w:style w:styleId="ListParagraph" w:type="paragraph">
    <w:name w:val="List Paragraph"/>
    <w:basedOn w:val="Normal"/>
    <w:uiPriority w:val="1"/>
    <w:qFormat/>
    <w:pPr>
      <w:spacing w:before="114"/>
      <w:ind w:left="1585" w:hanging="200"/>
    </w:pPr>
    <w:rPr>
      <w:rFonts w:ascii="Frutiger LT Pro 45 Light" w:hAnsi="Frutiger LT Pro 45 Light" w:eastAsia="Frutiger LT Pro 45 Light" w:cs="Frutiger LT Pro 45 Light"/>
      <w:lang w:val="en-gb" w:eastAsia="en-gb" w:bidi="en-gb"/>
    </w:rPr>
  </w:style>
  <w:style w:styleId="TableParagraph" w:type="paragraph">
    <w:name w:val="Table Paragraph"/>
    <w:basedOn w:val="Normal"/>
    <w:uiPriority w:val="1"/>
    <w:qFormat/>
    <w:pPr/>
    <w:rPr>
      <w:rFonts w:ascii="Arial Narrow" w:hAnsi="Arial Narrow" w:eastAsia="Arial Narrow" w:cs="Arial Narrow"/>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eader" Target="header2.xml"/><Relationship Id="rId10" Type="http://schemas.openxmlformats.org/officeDocument/2006/relationships/image" Target="media/image4.png"/><Relationship Id="rId11" Type="http://schemas.openxmlformats.org/officeDocument/2006/relationships/header" Target="header3.xml"/><Relationship Id="rId12" Type="http://schemas.openxmlformats.org/officeDocument/2006/relationships/image" Target="media/image6.png"/><Relationship Id="rId13" Type="http://schemas.openxmlformats.org/officeDocument/2006/relationships/header" Target="header4.xml"/><Relationship Id="rId14" Type="http://schemas.openxmlformats.org/officeDocument/2006/relationships/image" Target="media/image5.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header" Target="header5.xml"/><Relationship Id="rId31" Type="http://schemas.openxmlformats.org/officeDocument/2006/relationships/footer" Target="footer1.xml"/><Relationship Id="rId32" Type="http://schemas.openxmlformats.org/officeDocument/2006/relationships/image" Target="media/image22.jpeg"/><Relationship Id="rId33" Type="http://schemas.openxmlformats.org/officeDocument/2006/relationships/image" Target="media/image23.png"/><Relationship Id="rId34" Type="http://schemas.openxmlformats.org/officeDocument/2006/relationships/header" Target="header6.xml"/><Relationship Id="rId35" Type="http://schemas.openxmlformats.org/officeDocument/2006/relationships/footer" Target="footer2.xml"/><Relationship Id="rId36" Type="http://schemas.openxmlformats.org/officeDocument/2006/relationships/image" Target="media/image24.png"/><Relationship Id="rId37" Type="http://schemas.openxmlformats.org/officeDocument/2006/relationships/header" Target="header7.xml"/><Relationship Id="rId38" Type="http://schemas.openxmlformats.org/officeDocument/2006/relationships/footer" Target="footer3.xml"/><Relationship Id="rId39" Type="http://schemas.openxmlformats.org/officeDocument/2006/relationships/image" Target="media/image25.jpeg"/><Relationship Id="rId40" Type="http://schemas.openxmlformats.org/officeDocument/2006/relationships/image" Target="media/image26.jpeg"/><Relationship Id="rId41" Type="http://schemas.openxmlformats.org/officeDocument/2006/relationships/image" Target="media/image27.jpe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jpeg"/><Relationship Id="rId45" Type="http://schemas.openxmlformats.org/officeDocument/2006/relationships/image" Target="media/image31.png"/><Relationship Id="rId46" Type="http://schemas.openxmlformats.org/officeDocument/2006/relationships/image" Target="media/image32.jpeg"/><Relationship Id="rId47" Type="http://schemas.openxmlformats.org/officeDocument/2006/relationships/image" Target="media/image33.jpeg"/><Relationship Id="rId48" Type="http://schemas.openxmlformats.org/officeDocument/2006/relationships/image" Target="media/image34.jpeg"/><Relationship Id="rId49" Type="http://schemas.openxmlformats.org/officeDocument/2006/relationships/image" Target="media/image35.jpeg"/><Relationship Id="rId50" Type="http://schemas.openxmlformats.org/officeDocument/2006/relationships/header" Target="header8.xml"/><Relationship Id="rId51" Type="http://schemas.openxmlformats.org/officeDocument/2006/relationships/footer" Target="footer4.xml"/><Relationship Id="rId52" Type="http://schemas.openxmlformats.org/officeDocument/2006/relationships/image" Target="media/image36.png"/><Relationship Id="rId53" Type="http://schemas.openxmlformats.org/officeDocument/2006/relationships/header" Target="header9.xml"/><Relationship Id="rId54" Type="http://schemas.openxmlformats.org/officeDocument/2006/relationships/footer" Target="footer5.xml"/><Relationship Id="rId55" Type="http://schemas.openxmlformats.org/officeDocument/2006/relationships/image" Target="media/image37.jpeg"/><Relationship Id="rId56" Type="http://schemas.openxmlformats.org/officeDocument/2006/relationships/image" Target="media/image38.jpeg"/><Relationship Id="rId57" Type="http://schemas.openxmlformats.org/officeDocument/2006/relationships/image" Target="media/image39.png"/><Relationship Id="rId58" Type="http://schemas.openxmlformats.org/officeDocument/2006/relationships/image" Target="media/image40.png"/><Relationship Id="rId59" Type="http://schemas.openxmlformats.org/officeDocument/2006/relationships/image" Target="media/image41.png"/><Relationship Id="rId60" Type="http://schemas.openxmlformats.org/officeDocument/2006/relationships/image" Target="media/image42.png"/><Relationship Id="rId61" Type="http://schemas.openxmlformats.org/officeDocument/2006/relationships/image" Target="media/image43.png"/><Relationship Id="rId62" Type="http://schemas.openxmlformats.org/officeDocument/2006/relationships/image" Target="media/image44.png"/><Relationship Id="rId63" Type="http://schemas.openxmlformats.org/officeDocument/2006/relationships/image" Target="media/image45.png"/><Relationship Id="rId64" Type="http://schemas.openxmlformats.org/officeDocument/2006/relationships/image" Target="media/image46.jpeg"/><Relationship Id="rId65" Type="http://schemas.openxmlformats.org/officeDocument/2006/relationships/header" Target="header10.xml"/><Relationship Id="rId66" Type="http://schemas.openxmlformats.org/officeDocument/2006/relationships/footer" Target="footer6.xml"/><Relationship Id="rId67" Type="http://schemas.openxmlformats.org/officeDocument/2006/relationships/image" Target="media/image47.jpeg"/><Relationship Id="rId68" Type="http://schemas.openxmlformats.org/officeDocument/2006/relationships/header" Target="header11.xml"/><Relationship Id="rId69" Type="http://schemas.openxmlformats.org/officeDocument/2006/relationships/footer" Target="footer7.xml"/><Relationship Id="rId70" Type="http://schemas.openxmlformats.org/officeDocument/2006/relationships/image" Target="media/image48.png"/><Relationship Id="rId71" Type="http://schemas.openxmlformats.org/officeDocument/2006/relationships/image" Target="media/image49.jpeg"/><Relationship Id="rId72" Type="http://schemas.openxmlformats.org/officeDocument/2006/relationships/header" Target="header12.xml"/><Relationship Id="rId73" Type="http://schemas.openxmlformats.org/officeDocument/2006/relationships/footer" Target="footer8.xml"/><Relationship Id="rId74" Type="http://schemas.openxmlformats.org/officeDocument/2006/relationships/image" Target="media/image50.jpeg"/><Relationship Id="rId75" Type="http://schemas.openxmlformats.org/officeDocument/2006/relationships/header" Target="header13.xml"/><Relationship Id="rId76" Type="http://schemas.openxmlformats.org/officeDocument/2006/relationships/footer" Target="footer9.xml"/><Relationship Id="rId77" Type="http://schemas.openxmlformats.org/officeDocument/2006/relationships/image" Target="media/image51.png"/><Relationship Id="rId78" Type="http://schemas.openxmlformats.org/officeDocument/2006/relationships/header" Target="header14.xml"/><Relationship Id="rId79" Type="http://schemas.openxmlformats.org/officeDocument/2006/relationships/footer" Target="footer10.xml"/><Relationship Id="rId80" Type="http://schemas.openxmlformats.org/officeDocument/2006/relationships/image" Target="media/image52.png"/><Relationship Id="rId81" Type="http://schemas.openxmlformats.org/officeDocument/2006/relationships/image" Target="media/image53.png"/><Relationship Id="rId82" Type="http://schemas.openxmlformats.org/officeDocument/2006/relationships/image" Target="media/image54.png"/><Relationship Id="rId83" Type="http://schemas.openxmlformats.org/officeDocument/2006/relationships/image" Target="media/image55.png"/><Relationship Id="rId84" Type="http://schemas.openxmlformats.org/officeDocument/2006/relationships/image" Target="media/image56.png"/><Relationship Id="rId85" Type="http://schemas.openxmlformats.org/officeDocument/2006/relationships/image" Target="media/image57.png"/><Relationship Id="rId86" Type="http://schemas.openxmlformats.org/officeDocument/2006/relationships/image" Target="media/image58.png"/><Relationship Id="rId87" Type="http://schemas.openxmlformats.org/officeDocument/2006/relationships/image" Target="media/image59.png"/><Relationship Id="rId88" Type="http://schemas.openxmlformats.org/officeDocument/2006/relationships/image" Target="media/image60.png"/><Relationship Id="rId89" Type="http://schemas.openxmlformats.org/officeDocument/2006/relationships/image" Target="media/image61.png"/><Relationship Id="rId90" Type="http://schemas.openxmlformats.org/officeDocument/2006/relationships/image" Target="media/image62.png"/><Relationship Id="rId91" Type="http://schemas.openxmlformats.org/officeDocument/2006/relationships/image" Target="media/image63.jpeg"/><Relationship Id="rId92" Type="http://schemas.openxmlformats.org/officeDocument/2006/relationships/header" Target="header15.xml"/><Relationship Id="rId93" Type="http://schemas.openxmlformats.org/officeDocument/2006/relationships/footer" Target="footer11.xml"/><Relationship Id="rId94" Type="http://schemas.openxmlformats.org/officeDocument/2006/relationships/image" Target="media/image64.jpeg"/><Relationship Id="rId95" Type="http://schemas.openxmlformats.org/officeDocument/2006/relationships/image" Target="media/image65.png"/><Relationship Id="rId96" Type="http://schemas.openxmlformats.org/officeDocument/2006/relationships/header" Target="header16.xml"/><Relationship Id="rId97" Type="http://schemas.openxmlformats.org/officeDocument/2006/relationships/footer" Target="footer12.xml"/><Relationship Id="rId98" Type="http://schemas.openxmlformats.org/officeDocument/2006/relationships/image" Target="media/image66.png"/><Relationship Id="rId99" Type="http://schemas.openxmlformats.org/officeDocument/2006/relationships/header" Target="header17.xml"/><Relationship Id="rId100" Type="http://schemas.openxmlformats.org/officeDocument/2006/relationships/footer" Target="footer13.xml"/><Relationship Id="rId101" Type="http://schemas.openxmlformats.org/officeDocument/2006/relationships/image" Target="media/image67.jpeg"/><Relationship Id="rId102" Type="http://schemas.openxmlformats.org/officeDocument/2006/relationships/image" Target="media/image68.jpeg"/><Relationship Id="rId103" Type="http://schemas.openxmlformats.org/officeDocument/2006/relationships/image" Target="media/image69.jpeg"/><Relationship Id="rId104" Type="http://schemas.openxmlformats.org/officeDocument/2006/relationships/header" Target="header18.xml"/><Relationship Id="rId105" Type="http://schemas.openxmlformats.org/officeDocument/2006/relationships/footer" Target="footer14.xml"/><Relationship Id="rId106" Type="http://schemas.openxmlformats.org/officeDocument/2006/relationships/image" Target="media/image70.png"/><Relationship Id="rId107" Type="http://schemas.openxmlformats.org/officeDocument/2006/relationships/image" Target="media/image71.png"/><Relationship Id="rId108" Type="http://schemas.openxmlformats.org/officeDocument/2006/relationships/image" Target="media/image72.jpeg"/><Relationship Id="rId109" Type="http://schemas.openxmlformats.org/officeDocument/2006/relationships/header" Target="header19.xml"/><Relationship Id="rId110" Type="http://schemas.openxmlformats.org/officeDocument/2006/relationships/footer" Target="footer15.xml"/><Relationship Id="rId111" Type="http://schemas.openxmlformats.org/officeDocument/2006/relationships/image" Target="media/image73.jpeg"/><Relationship Id="rId112" Type="http://schemas.openxmlformats.org/officeDocument/2006/relationships/image" Target="media/image74.jpeg"/><Relationship Id="rId113" Type="http://schemas.openxmlformats.org/officeDocument/2006/relationships/image" Target="media/image75.jpeg"/><Relationship Id="rId114" Type="http://schemas.openxmlformats.org/officeDocument/2006/relationships/image" Target="media/image76.jpeg"/><Relationship Id="rId115" Type="http://schemas.openxmlformats.org/officeDocument/2006/relationships/image" Target="media/image77.jpeg"/><Relationship Id="rId116" Type="http://schemas.openxmlformats.org/officeDocument/2006/relationships/image" Target="media/image78.png"/><Relationship Id="rId117" Type="http://schemas.openxmlformats.org/officeDocument/2006/relationships/image" Target="media/image79.jpeg"/><Relationship Id="rId118" Type="http://schemas.openxmlformats.org/officeDocument/2006/relationships/image" Target="media/image80.png"/><Relationship Id="rId119" Type="http://schemas.openxmlformats.org/officeDocument/2006/relationships/image" Target="media/image81.png"/><Relationship Id="rId120" Type="http://schemas.openxmlformats.org/officeDocument/2006/relationships/image" Target="media/image82.png"/><Relationship Id="rId121" Type="http://schemas.openxmlformats.org/officeDocument/2006/relationships/image" Target="media/image83.png"/><Relationship Id="rId122" Type="http://schemas.openxmlformats.org/officeDocument/2006/relationships/header" Target="header20.xml"/><Relationship Id="rId123" Type="http://schemas.openxmlformats.org/officeDocument/2006/relationships/footer" Target="footer16.xml"/><Relationship Id="rId124" Type="http://schemas.openxmlformats.org/officeDocument/2006/relationships/image" Target="media/image84.jpeg"/><Relationship Id="rId125" Type="http://schemas.openxmlformats.org/officeDocument/2006/relationships/image" Target="media/image85.jpeg"/><Relationship Id="rId126" Type="http://schemas.openxmlformats.org/officeDocument/2006/relationships/header" Target="header21.xml"/><Relationship Id="rId127" Type="http://schemas.openxmlformats.org/officeDocument/2006/relationships/footer" Target="footer17.xml"/><Relationship Id="rId128" Type="http://schemas.openxmlformats.org/officeDocument/2006/relationships/image" Target="media/image86.jpeg"/><Relationship Id="rId129" Type="http://schemas.openxmlformats.org/officeDocument/2006/relationships/image" Target="media/image87.png"/><Relationship Id="rId130" Type="http://schemas.openxmlformats.org/officeDocument/2006/relationships/image" Target="media/image88.jpeg"/><Relationship Id="rId131" Type="http://schemas.openxmlformats.org/officeDocument/2006/relationships/image" Target="media/image89.jpeg"/><Relationship Id="rId132" Type="http://schemas.openxmlformats.org/officeDocument/2006/relationships/image" Target="media/image90.png"/><Relationship Id="rId133" Type="http://schemas.openxmlformats.org/officeDocument/2006/relationships/image" Target="media/image91.png"/><Relationship Id="rId134" Type="http://schemas.openxmlformats.org/officeDocument/2006/relationships/image" Target="media/image92.png"/><Relationship Id="rId135" Type="http://schemas.openxmlformats.org/officeDocument/2006/relationships/image" Target="media/image93.png"/><Relationship Id="rId136" Type="http://schemas.openxmlformats.org/officeDocument/2006/relationships/hyperlink" Target="http://www.youtube.com/watch?v=qMvlce6Fa1o&amp;t=187s" TargetMode="External"/><Relationship Id="rId137" Type="http://schemas.openxmlformats.org/officeDocument/2006/relationships/header" Target="header22.xml"/><Relationship Id="rId138" Type="http://schemas.openxmlformats.org/officeDocument/2006/relationships/footer" Target="footer18.xml"/><Relationship Id="rId139" Type="http://schemas.openxmlformats.org/officeDocument/2006/relationships/image" Target="media/image94.png"/><Relationship Id="rId140" Type="http://schemas.openxmlformats.org/officeDocument/2006/relationships/image" Target="media/image95.jpeg"/><Relationship Id="rId141" Type="http://schemas.openxmlformats.org/officeDocument/2006/relationships/header" Target="header23.xml"/><Relationship Id="rId142" Type="http://schemas.openxmlformats.org/officeDocument/2006/relationships/footer" Target="footer19.xml"/><Relationship Id="rId143" Type="http://schemas.openxmlformats.org/officeDocument/2006/relationships/image" Target="media/image96.png"/><Relationship Id="rId144" Type="http://schemas.openxmlformats.org/officeDocument/2006/relationships/image" Target="media/image97.jpeg"/><Relationship Id="rId145" Type="http://schemas.openxmlformats.org/officeDocument/2006/relationships/hyperlink" Target="mailto:hnf-tr.hnymhpmo@nhs.net" TargetMode="External"/><Relationship Id="rId146" Type="http://schemas.openxmlformats.org/officeDocument/2006/relationships/image" Target="media/image98.jpeg"/><Relationship Id="rId147" Type="http://schemas.openxmlformats.org/officeDocument/2006/relationships/image" Target="media/image99.png"/><Relationship Id="rId148" Type="http://schemas.openxmlformats.org/officeDocument/2006/relationships/image" Target="media/image100.png"/><Relationship Id="rId149" Type="http://schemas.openxmlformats.org/officeDocument/2006/relationships/image" Target="media/image101.png"/><Relationship Id="rId150" Type="http://schemas.openxmlformats.org/officeDocument/2006/relationships/image" Target="media/image102.png"/><Relationship Id="rId151" Type="http://schemas.openxmlformats.org/officeDocument/2006/relationships/image" Target="media/image103.png"/><Relationship Id="rId152" Type="http://schemas.openxmlformats.org/officeDocument/2006/relationships/image" Target="media/image104.png"/><Relationship Id="rId153" Type="http://schemas.openxmlformats.org/officeDocument/2006/relationships/image" Target="media/image105.png"/><Relationship Id="rId154" Type="http://schemas.openxmlformats.org/officeDocument/2006/relationships/image" Target="media/image106.png"/><Relationship Id="rId155" Type="http://schemas.openxmlformats.org/officeDocument/2006/relationships/image" Target="media/image107.jpeg"/><Relationship Id="rId156" Type="http://schemas.openxmlformats.org/officeDocument/2006/relationships/image" Target="media/image108.png"/><Relationship Id="rId157" Type="http://schemas.openxmlformats.org/officeDocument/2006/relationships/image" Target="media/image109.png"/><Relationship Id="rId158" Type="http://schemas.openxmlformats.org/officeDocument/2006/relationships/image" Target="media/image110.png"/><Relationship Id="rId159" Type="http://schemas.openxmlformats.org/officeDocument/2006/relationships/image" Target="media/image111.png"/><Relationship Id="rId160" Type="http://schemas.openxmlformats.org/officeDocument/2006/relationships/image" Target="media/image112.png"/><Relationship Id="rId161" Type="http://schemas.openxmlformats.org/officeDocument/2006/relationships/image" Target="media/image113.png"/><Relationship Id="rId162" Type="http://schemas.openxmlformats.org/officeDocument/2006/relationships/image" Target="media/image114.png"/><Relationship Id="rId163" Type="http://schemas.openxmlformats.org/officeDocument/2006/relationships/image" Target="media/image115.png"/><Relationship Id="rId164" Type="http://schemas.openxmlformats.org/officeDocument/2006/relationships/image" Target="media/image116.png"/><Relationship Id="rId165" Type="http://schemas.openxmlformats.org/officeDocument/2006/relationships/image" Target="media/image117.png"/><Relationship Id="rId166" Type="http://schemas.openxmlformats.org/officeDocument/2006/relationships/image" Target="media/image118.png"/><Relationship Id="rId167" Type="http://schemas.openxmlformats.org/officeDocument/2006/relationships/image" Target="media/image119.png"/><Relationship Id="rId168" Type="http://schemas.openxmlformats.org/officeDocument/2006/relationships/image" Target="media/image120.png"/><Relationship Id="rId169" Type="http://schemas.openxmlformats.org/officeDocument/2006/relationships/image" Target="media/image121.png"/><Relationship Id="rId170" Type="http://schemas.openxmlformats.org/officeDocument/2006/relationships/image" Target="media/image122.png"/><Relationship Id="rId171" Type="http://schemas.openxmlformats.org/officeDocument/2006/relationships/image" Target="media/image123.png"/><Relationship Id="rId172" Type="http://schemas.openxmlformats.org/officeDocument/2006/relationships/image" Target="media/image124.png"/><Relationship Id="rId173" Type="http://schemas.openxmlformats.org/officeDocument/2006/relationships/image" Target="media/image125.png"/><Relationship Id="rId174" Type="http://schemas.openxmlformats.org/officeDocument/2006/relationships/image" Target="media/image126.png"/><Relationship Id="rId175" Type="http://schemas.openxmlformats.org/officeDocument/2006/relationships/image" Target="media/image127.png"/><Relationship Id="rId176" Type="http://schemas.openxmlformats.org/officeDocument/2006/relationships/image" Target="media/image128.png"/><Relationship Id="rId177" Type="http://schemas.openxmlformats.org/officeDocument/2006/relationships/image" Target="media/image129.png"/><Relationship Id="rId178" Type="http://schemas.openxmlformats.org/officeDocument/2006/relationships/image" Target="media/image130.png"/><Relationship Id="rId179" Type="http://schemas.openxmlformats.org/officeDocument/2006/relationships/header" Target="header24.xml"/><Relationship Id="rId180" Type="http://schemas.openxmlformats.org/officeDocument/2006/relationships/footer" Target="footer20.xml"/><Relationship Id="rId181" Type="http://schemas.openxmlformats.org/officeDocument/2006/relationships/header" Target="header25.xml"/><Relationship Id="rId182" Type="http://schemas.openxmlformats.org/officeDocument/2006/relationships/footer" Target="footer21.xml"/><Relationship Id="rId183" Type="http://schemas.openxmlformats.org/officeDocument/2006/relationships/image" Target="media/image131.png"/><Relationship Id="rId184" Type="http://schemas.openxmlformats.org/officeDocument/2006/relationships/hyperlink" Target="mailto:hnyicb.contactus@nhs.net" TargetMode="External"/><Relationship Id="rId185" Type="http://schemas.openxmlformats.org/officeDocument/2006/relationships/numbering" Target="numbering.xml"/></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2024-12-03T16:35:36Z</dcterms:created>
  <dcterms:modified xsi:type="dcterms:W3CDTF">2024-12-03T16:35:36Z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2024-12-03T00:00:00Z</vt:filetime>
  </property>
  <property fmtid="{D5CDD505-2E9C-101B-9397-08002B2CF9AE}" pid="3" name="Creator">
    <vt:lpwstr>Adobe InDesign 18.5 (Macintosh)</vt:lpwstr>
  </property>
  <property fmtid="{D5CDD505-2E9C-101B-9397-08002B2CF9AE}" pid="4" name="LastSaved">
    <vt:filetime>2024-12-03T00:00:00Z</vt:filetime>
  </property>
</Properties>
</file>