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8D07" w14:textId="3C89BB25" w:rsidR="00032A37" w:rsidRDefault="00EF2D81" w:rsidP="00EF2D81">
      <w:pPr>
        <w:jc w:val="center"/>
        <w:rPr>
          <w:b/>
          <w:bCs/>
          <w:lang w:val="en-GB"/>
        </w:rPr>
      </w:pPr>
      <w:r w:rsidRPr="00EF2D81">
        <w:rPr>
          <w:b/>
          <w:bCs/>
          <w:lang w:val="en-GB"/>
        </w:rPr>
        <w:t>Records Management Quick Reference Guide</w:t>
      </w:r>
    </w:p>
    <w:p w14:paraId="0ADD4200" w14:textId="28F3AF88" w:rsidR="00EF2D81" w:rsidRDefault="00EF2D81" w:rsidP="00EF2D81">
      <w:pPr>
        <w:jc w:val="center"/>
        <w:rPr>
          <w:b/>
          <w:bCs/>
          <w:lang w:val="en-GB"/>
        </w:rPr>
      </w:pPr>
    </w:p>
    <w:p w14:paraId="698B9D96" w14:textId="51960AD6" w:rsidR="00EF2D81" w:rsidRDefault="00D40E3A" w:rsidP="00EF2D81">
      <w:pPr>
        <w:rPr>
          <w:b/>
          <w:bCs/>
          <w:lang w:val="en-GB"/>
        </w:rPr>
      </w:pPr>
      <w:r>
        <w:rPr>
          <w:b/>
          <w:bCs/>
          <w:lang w:val="en-GB"/>
        </w:rPr>
        <w:t xml:space="preserve">Introduction </w:t>
      </w:r>
    </w:p>
    <w:p w14:paraId="042A85A5" w14:textId="6E55AC82" w:rsidR="009D4734" w:rsidRDefault="009D4734" w:rsidP="00EF2D81">
      <w:pPr>
        <w:rPr>
          <w:b/>
          <w:bCs/>
          <w:lang w:val="en-GB"/>
        </w:rPr>
      </w:pPr>
    </w:p>
    <w:p w14:paraId="44C068A0" w14:textId="4864D17E" w:rsidR="004C3971" w:rsidRDefault="004C3971" w:rsidP="000304BA">
      <w:pPr>
        <w:jc w:val="both"/>
        <w:rPr>
          <w:lang w:val="en-GB"/>
        </w:rPr>
      </w:pPr>
      <w:r w:rsidRPr="004C3971">
        <w:rPr>
          <w:lang w:val="en-GB"/>
        </w:rPr>
        <w:t xml:space="preserve">All NHS bodies have a statutory duty to </w:t>
      </w:r>
      <w:proofErr w:type="gramStart"/>
      <w:r w:rsidRPr="004C3971">
        <w:rPr>
          <w:lang w:val="en-GB"/>
        </w:rPr>
        <w:t>make arrangements</w:t>
      </w:r>
      <w:proofErr w:type="gramEnd"/>
      <w:r w:rsidRPr="004C3971">
        <w:rPr>
          <w:lang w:val="en-GB"/>
        </w:rPr>
        <w:t xml:space="preserve"> for the safekeeping and eventual disposal of their records, including health records.  This becomes more important in time of transition.   </w:t>
      </w:r>
      <w:r w:rsidR="00895C17">
        <w:rPr>
          <w:lang w:val="en-GB"/>
        </w:rPr>
        <w:t xml:space="preserve"> </w:t>
      </w:r>
      <w:r w:rsidR="00B0605E" w:rsidRPr="00B0605E">
        <w:rPr>
          <w:lang w:val="en-GB"/>
        </w:rPr>
        <w:t xml:space="preserve">All records created </w:t>
      </w:r>
      <w:proofErr w:type="gramStart"/>
      <w:r w:rsidR="00B0605E" w:rsidRPr="00B0605E">
        <w:rPr>
          <w:lang w:val="en-GB"/>
        </w:rPr>
        <w:t>in the course of</w:t>
      </w:r>
      <w:proofErr w:type="gramEnd"/>
      <w:r w:rsidR="00B21323">
        <w:rPr>
          <w:lang w:val="en-GB"/>
        </w:rPr>
        <w:t xml:space="preserve"> ICB</w:t>
      </w:r>
      <w:r w:rsidR="00B0605E" w:rsidRPr="00B0605E">
        <w:rPr>
          <w:lang w:val="en-GB"/>
        </w:rPr>
        <w:t xml:space="preserve"> business are public records under the terms of the Public Records </w:t>
      </w:r>
      <w:r w:rsidR="006E3C6D">
        <w:rPr>
          <w:lang w:val="en-GB"/>
        </w:rPr>
        <w:t>Legislation.</w:t>
      </w:r>
    </w:p>
    <w:p w14:paraId="150D4B6B" w14:textId="3A12FDAC" w:rsidR="006E3C6D" w:rsidRDefault="006E3C6D" w:rsidP="000304BA">
      <w:pPr>
        <w:jc w:val="both"/>
        <w:rPr>
          <w:lang w:val="en-GB"/>
        </w:rPr>
      </w:pPr>
    </w:p>
    <w:p w14:paraId="53733949" w14:textId="6740D933" w:rsidR="00415C43" w:rsidRDefault="00415C43" w:rsidP="000304BA">
      <w:pPr>
        <w:jc w:val="both"/>
        <w:rPr>
          <w:lang w:val="en-GB"/>
        </w:rPr>
      </w:pPr>
      <w:r w:rsidRPr="00415C43">
        <w:rPr>
          <w:lang w:val="en-GB"/>
        </w:rPr>
        <w:t>Our records are evidence of our activities: they may be required for litigation, governance, external audits, statutory enquiries, patient care and as a basis for decision making</w:t>
      </w:r>
      <w:r w:rsidR="000722E5">
        <w:rPr>
          <w:lang w:val="en-GB"/>
        </w:rPr>
        <w:t>.</w:t>
      </w:r>
    </w:p>
    <w:p w14:paraId="187E5BA4" w14:textId="77777777" w:rsidR="00415C43" w:rsidRDefault="00415C43" w:rsidP="000304BA">
      <w:pPr>
        <w:jc w:val="both"/>
        <w:rPr>
          <w:lang w:val="en-GB"/>
        </w:rPr>
      </w:pPr>
    </w:p>
    <w:p w14:paraId="059A7300" w14:textId="066980C9" w:rsidR="006E3C6D" w:rsidRDefault="006D18CF" w:rsidP="000304BA">
      <w:pPr>
        <w:jc w:val="both"/>
        <w:rPr>
          <w:lang w:val="en-GB"/>
        </w:rPr>
      </w:pPr>
      <w:r w:rsidRPr="006D18CF">
        <w:rPr>
          <w:lang w:val="en-GB"/>
        </w:rPr>
        <w:t>Records management is the process by which an organisation manages all the aspects of records and information, from their creation through to their eventual disposal (Records Lifecycle</w:t>
      </w:r>
      <w:r>
        <w:rPr>
          <w:lang w:val="en-GB"/>
        </w:rPr>
        <w:t>)</w:t>
      </w:r>
    </w:p>
    <w:p w14:paraId="22EE7C9B" w14:textId="322EF849" w:rsidR="009F25A5" w:rsidRDefault="009F25A5" w:rsidP="004C3971">
      <w:pPr>
        <w:rPr>
          <w:lang w:val="en-GB"/>
        </w:rPr>
      </w:pPr>
    </w:p>
    <w:p w14:paraId="4EF7E847" w14:textId="1326738C" w:rsidR="009F25A5" w:rsidRDefault="009F25A5" w:rsidP="009F25A5">
      <w:pPr>
        <w:jc w:val="center"/>
        <w:rPr>
          <w:lang w:val="en-GB"/>
        </w:rPr>
      </w:pPr>
      <w:r>
        <w:rPr>
          <w:noProof/>
        </w:rPr>
        <w:drawing>
          <wp:inline distT="0" distB="0" distL="0" distR="0" wp14:anchorId="0798B6D8" wp14:editId="29522D0D">
            <wp:extent cx="3342640" cy="3047365"/>
            <wp:effectExtent l="0" t="0" r="0" b="635"/>
            <wp:docPr id="1" name="Picture 1" descr="Records Lifecycl"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42640" cy="3047365"/>
                    </a:xfrm>
                    <a:prstGeom prst="rect">
                      <a:avLst/>
                    </a:prstGeom>
                  </pic:spPr>
                </pic:pic>
              </a:graphicData>
            </a:graphic>
          </wp:inline>
        </w:drawing>
      </w:r>
    </w:p>
    <w:p w14:paraId="6FBE8662" w14:textId="77777777" w:rsidR="00815C07" w:rsidRDefault="00815C07" w:rsidP="000304BA">
      <w:pPr>
        <w:jc w:val="both"/>
        <w:rPr>
          <w:b/>
          <w:bCs/>
          <w:lang w:val="en-GB"/>
        </w:rPr>
      </w:pPr>
    </w:p>
    <w:p w14:paraId="56CFFE44" w14:textId="6FA6DECE" w:rsidR="000722E5" w:rsidRDefault="00325071" w:rsidP="000304BA">
      <w:pPr>
        <w:jc w:val="both"/>
        <w:rPr>
          <w:b/>
          <w:bCs/>
          <w:lang w:val="en-GB"/>
        </w:rPr>
      </w:pPr>
      <w:r>
        <w:rPr>
          <w:b/>
          <w:bCs/>
          <w:lang w:val="en-GB"/>
        </w:rPr>
        <w:t>Responsibilities</w:t>
      </w:r>
    </w:p>
    <w:p w14:paraId="284BBE7B" w14:textId="44721350" w:rsidR="00325071" w:rsidRPr="00BE4B2E" w:rsidRDefault="00B02821" w:rsidP="000304BA">
      <w:pPr>
        <w:jc w:val="both"/>
        <w:rPr>
          <w:lang w:val="en-GB"/>
        </w:rPr>
      </w:pPr>
      <w:r w:rsidRPr="00BE4B2E">
        <w:rPr>
          <w:lang w:val="en-GB"/>
        </w:rPr>
        <w:t xml:space="preserve">Information Asset Owners </w:t>
      </w:r>
      <w:r w:rsidR="00551CEC">
        <w:rPr>
          <w:lang w:val="en-GB"/>
        </w:rPr>
        <w:t xml:space="preserve">have </w:t>
      </w:r>
      <w:r w:rsidR="00DE3C83">
        <w:rPr>
          <w:lang w:val="en-GB"/>
        </w:rPr>
        <w:t xml:space="preserve">overall </w:t>
      </w:r>
      <w:r w:rsidR="00815C07" w:rsidRPr="00BE4B2E">
        <w:rPr>
          <w:lang w:val="en-GB"/>
        </w:rPr>
        <w:t>responsib</w:t>
      </w:r>
      <w:r w:rsidR="00815C07">
        <w:rPr>
          <w:lang w:val="en-GB"/>
        </w:rPr>
        <w:t xml:space="preserve">ility </w:t>
      </w:r>
      <w:r w:rsidR="00815C07" w:rsidRPr="00BE4B2E">
        <w:rPr>
          <w:lang w:val="en-GB"/>
        </w:rPr>
        <w:t>for</w:t>
      </w:r>
      <w:r w:rsidRPr="00BE4B2E">
        <w:rPr>
          <w:lang w:val="en-GB"/>
        </w:rPr>
        <w:t xml:space="preserve"> appropriate records management</w:t>
      </w:r>
      <w:r w:rsidR="00BE4B2E" w:rsidRPr="00BE4B2E">
        <w:rPr>
          <w:lang w:val="en-GB"/>
        </w:rPr>
        <w:t>, including retention and disposal of information when no longer required.</w:t>
      </w:r>
    </w:p>
    <w:p w14:paraId="73CC9F0D" w14:textId="77777777" w:rsidR="000722E5" w:rsidRDefault="000722E5" w:rsidP="000304BA">
      <w:pPr>
        <w:jc w:val="both"/>
        <w:rPr>
          <w:b/>
          <w:bCs/>
          <w:lang w:val="en-GB"/>
        </w:rPr>
      </w:pPr>
    </w:p>
    <w:p w14:paraId="3440D9AE" w14:textId="3B852B30" w:rsidR="00FB25AF" w:rsidRDefault="003174B0" w:rsidP="000304BA">
      <w:pPr>
        <w:jc w:val="both"/>
        <w:rPr>
          <w:lang w:val="en-GB"/>
        </w:rPr>
      </w:pPr>
      <w:r w:rsidRPr="573F7FC5">
        <w:rPr>
          <w:b/>
          <w:bCs/>
          <w:lang w:val="en-GB"/>
        </w:rPr>
        <w:t xml:space="preserve">What is a record </w:t>
      </w:r>
      <w:r w:rsidR="002C1596" w:rsidRPr="573F7FC5">
        <w:rPr>
          <w:lang w:val="en-GB"/>
        </w:rPr>
        <w:t>- A</w:t>
      </w:r>
      <w:r w:rsidR="00A43599" w:rsidRPr="573F7FC5">
        <w:rPr>
          <w:lang w:val="en-GB"/>
        </w:rPr>
        <w:t xml:space="preserve"> record is </w:t>
      </w:r>
      <w:r w:rsidR="002C1596" w:rsidRPr="573F7FC5">
        <w:rPr>
          <w:lang w:val="en-GB"/>
        </w:rPr>
        <w:t xml:space="preserve">any noted information, </w:t>
      </w:r>
      <w:r w:rsidR="00A43599" w:rsidRPr="573F7FC5">
        <w:rPr>
          <w:lang w:val="en-GB"/>
        </w:rPr>
        <w:t xml:space="preserve">in any form, created or received </w:t>
      </w:r>
      <w:r w:rsidR="000304BA" w:rsidRPr="573F7FC5">
        <w:rPr>
          <w:lang w:val="en-GB"/>
        </w:rPr>
        <w:t xml:space="preserve">in either paper based or electronic format </w:t>
      </w:r>
      <w:r w:rsidR="00A43599" w:rsidRPr="573F7FC5">
        <w:rPr>
          <w:lang w:val="en-GB"/>
        </w:rPr>
        <w:t xml:space="preserve">and maintained by the organisation in </w:t>
      </w:r>
      <w:r w:rsidR="002C1596" w:rsidRPr="573F7FC5">
        <w:rPr>
          <w:lang w:val="en-GB"/>
        </w:rPr>
        <w:t>the transaction</w:t>
      </w:r>
      <w:r w:rsidR="00A43599" w:rsidRPr="573F7FC5">
        <w:rPr>
          <w:lang w:val="en-GB"/>
        </w:rPr>
        <w:t xml:space="preserve"> of its business or conduct of affairs and kept as evidence of such </w:t>
      </w:r>
      <w:r w:rsidR="00FB25AF" w:rsidRPr="573F7FC5">
        <w:rPr>
          <w:lang w:val="en-GB"/>
        </w:rPr>
        <w:t>activity</w:t>
      </w:r>
      <w:r w:rsidR="00551CEC">
        <w:rPr>
          <w:lang w:val="en-GB"/>
        </w:rPr>
        <w:t>.</w:t>
      </w:r>
    </w:p>
    <w:p w14:paraId="1851A6BB" w14:textId="21C8ED35" w:rsidR="0031442A" w:rsidRPr="002C1596" w:rsidRDefault="002C1596" w:rsidP="000304BA">
      <w:pPr>
        <w:jc w:val="both"/>
        <w:rPr>
          <w:lang w:val="en-GB"/>
        </w:rPr>
      </w:pPr>
      <w:r w:rsidRPr="573F7FC5">
        <w:rPr>
          <w:lang w:val="en-GB"/>
        </w:rPr>
        <w:t xml:space="preserve"> </w:t>
      </w:r>
    </w:p>
    <w:p w14:paraId="6A5C61F5" w14:textId="174BBB2A" w:rsidR="00DF3F1C" w:rsidRPr="00DF3F1C" w:rsidRDefault="005B503A" w:rsidP="00DF3F1C">
      <w:pPr>
        <w:pStyle w:val="ListParagraph"/>
        <w:numPr>
          <w:ilvl w:val="0"/>
          <w:numId w:val="3"/>
        </w:numPr>
        <w:jc w:val="both"/>
        <w:rPr>
          <w:lang w:val="en-GB"/>
        </w:rPr>
      </w:pPr>
      <w:r w:rsidRPr="005B503A">
        <w:rPr>
          <w:b/>
          <w:bCs/>
        </w:rPr>
        <w:t>Corporate records (non-clinical)</w:t>
      </w:r>
      <w:r>
        <w:t xml:space="preserve"> - provide evidence of actions and decisions and represent a vital asset to support daily functions, operations, audit and legal requirements. Records support policy formation and managerial decision-making protect the interests of the </w:t>
      </w:r>
      <w:proofErr w:type="spellStart"/>
      <w:r>
        <w:t>organisation</w:t>
      </w:r>
      <w:proofErr w:type="spellEnd"/>
      <w:r>
        <w:t xml:space="preserve">, </w:t>
      </w:r>
      <w:r w:rsidR="00DF3F1C">
        <w:t>staff,</w:t>
      </w:r>
      <w:r>
        <w:t xml:space="preserve"> and our population. Records support consistency, continuity, efficiency and productivity and help deliver </w:t>
      </w:r>
      <w:proofErr w:type="spellStart"/>
      <w:r>
        <w:t>organisational</w:t>
      </w:r>
      <w:proofErr w:type="spellEnd"/>
      <w:r>
        <w:t xml:space="preserve"> priorities in consistent and equitable ways. </w:t>
      </w:r>
    </w:p>
    <w:p w14:paraId="6E997348" w14:textId="4F580B41" w:rsidR="00DF3F1C" w:rsidRDefault="00DF3F1C" w:rsidP="00DF3F1C">
      <w:pPr>
        <w:pStyle w:val="ListParagraph"/>
        <w:jc w:val="both"/>
        <w:rPr>
          <w:lang w:val="en-GB"/>
        </w:rPr>
      </w:pPr>
    </w:p>
    <w:p w14:paraId="7FB4A403" w14:textId="77777777" w:rsidR="00DF3F1C" w:rsidRPr="00DF3F1C" w:rsidRDefault="00DF3F1C" w:rsidP="00DF3F1C">
      <w:pPr>
        <w:pStyle w:val="ListParagraph"/>
        <w:jc w:val="both"/>
        <w:rPr>
          <w:lang w:val="en-GB"/>
        </w:rPr>
      </w:pPr>
    </w:p>
    <w:p w14:paraId="63D0A11D" w14:textId="4C2EAF14" w:rsidR="008B1665" w:rsidRPr="00815C07" w:rsidRDefault="00580F75" w:rsidP="00815C07">
      <w:pPr>
        <w:pStyle w:val="ListParagraph"/>
        <w:widowControl/>
        <w:numPr>
          <w:ilvl w:val="0"/>
          <w:numId w:val="3"/>
        </w:numPr>
        <w:autoSpaceDE/>
        <w:autoSpaceDN/>
        <w:spacing w:after="160" w:line="259" w:lineRule="auto"/>
        <w:rPr>
          <w:lang w:val="en-GB"/>
        </w:rPr>
      </w:pPr>
      <w:r w:rsidRPr="00815C07">
        <w:rPr>
          <w:b/>
          <w:bCs/>
        </w:rPr>
        <w:br w:type="page"/>
      </w:r>
      <w:r w:rsidR="005B503A" w:rsidRPr="00815C07">
        <w:rPr>
          <w:b/>
          <w:bCs/>
        </w:rPr>
        <w:lastRenderedPageBreak/>
        <w:t xml:space="preserve">Health records (clinical) </w:t>
      </w:r>
      <w:r w:rsidR="00DF3F1C" w:rsidRPr="00815C07">
        <w:rPr>
          <w:b/>
          <w:bCs/>
        </w:rPr>
        <w:t xml:space="preserve">- </w:t>
      </w:r>
      <w:r w:rsidR="005B503A">
        <w:t xml:space="preserve">are also a key component of corporate documentation and are a vital asset to support delivery of safe and effective care to the </w:t>
      </w:r>
      <w:r w:rsidR="00B21323">
        <w:t>ICB</w:t>
      </w:r>
      <w:r w:rsidR="005B503A">
        <w:t xml:space="preserve">’s population. Although not a provider of care, the </w:t>
      </w:r>
      <w:r w:rsidR="00B21323">
        <w:t>ICB</w:t>
      </w:r>
      <w:r w:rsidR="005B503A">
        <w:t xml:space="preserve"> will </w:t>
      </w:r>
      <w:proofErr w:type="spellStart"/>
      <w:r w:rsidR="005B503A">
        <w:t>utilise</w:t>
      </w:r>
      <w:proofErr w:type="spellEnd"/>
      <w:r w:rsidR="005B503A">
        <w:t xml:space="preserve"> health records to deliver certain duties and responsibilities (Continuing Healthcare, safeguarding, complaints, for example) </w:t>
      </w:r>
    </w:p>
    <w:p w14:paraId="1B305538" w14:textId="54AFF8D4" w:rsidR="00A441CA" w:rsidRDefault="00A441CA" w:rsidP="00A441CA">
      <w:pPr>
        <w:jc w:val="both"/>
        <w:rPr>
          <w:lang w:val="en-GB"/>
        </w:rPr>
      </w:pPr>
    </w:p>
    <w:p w14:paraId="0A56AB30" w14:textId="0991D706" w:rsidR="00A441CA" w:rsidRPr="00A441CA" w:rsidRDefault="00A441CA" w:rsidP="00A441CA">
      <w:pPr>
        <w:pStyle w:val="ListParagraph"/>
        <w:numPr>
          <w:ilvl w:val="0"/>
          <w:numId w:val="3"/>
        </w:numPr>
        <w:jc w:val="both"/>
        <w:rPr>
          <w:lang w:val="en-GB"/>
        </w:rPr>
      </w:pPr>
      <w:r w:rsidRPr="00A441CA">
        <w:rPr>
          <w:b/>
          <w:bCs/>
          <w:lang w:val="en-GB"/>
        </w:rPr>
        <w:t xml:space="preserve">Email Records / Electronic Communication - </w:t>
      </w:r>
      <w:r w:rsidRPr="00A441CA">
        <w:rPr>
          <w:lang w:val="en-GB"/>
        </w:rPr>
        <w:t>Email is a key communication tool</w:t>
      </w:r>
      <w:r>
        <w:rPr>
          <w:lang w:val="en-GB"/>
        </w:rPr>
        <w:t xml:space="preserve"> and is</w:t>
      </w:r>
      <w:r w:rsidR="003974C3">
        <w:rPr>
          <w:lang w:val="en-GB"/>
        </w:rPr>
        <w:t xml:space="preserve"> not designed </w:t>
      </w:r>
      <w:r w:rsidR="00EC0216">
        <w:rPr>
          <w:lang w:val="en-GB"/>
        </w:rPr>
        <w:t xml:space="preserve">as </w:t>
      </w:r>
      <w:r w:rsidRPr="00A441CA">
        <w:rPr>
          <w:lang w:val="en-GB"/>
        </w:rPr>
        <w:t>an appropriate solution for long term file storage. Therefore, all emails that are records of business activity and/or</w:t>
      </w:r>
      <w:r w:rsidR="00551CEC">
        <w:rPr>
          <w:lang w:val="en-GB"/>
        </w:rPr>
        <w:t xml:space="preserve"> a</w:t>
      </w:r>
      <w:r w:rsidRPr="00A441CA">
        <w:rPr>
          <w:lang w:val="en-GB"/>
        </w:rPr>
        <w:t xml:space="preserve"> formal record of a transaction should be saved to an appropriately named folder on shared network drive. Keeping all emails will result in a significant storage burden to your organisation and information may become difficult to locate due to the size of files and attachments being stored.</w:t>
      </w:r>
    </w:p>
    <w:p w14:paraId="39F20257" w14:textId="77777777" w:rsidR="00A441CA" w:rsidRPr="00A441CA" w:rsidRDefault="00A441CA" w:rsidP="00A441CA">
      <w:pPr>
        <w:pStyle w:val="ListParagraph"/>
        <w:jc w:val="both"/>
        <w:rPr>
          <w:lang w:val="en-GB"/>
        </w:rPr>
      </w:pPr>
    </w:p>
    <w:p w14:paraId="14509C66" w14:textId="4131BA22" w:rsidR="00A441CA" w:rsidRPr="00A441CA" w:rsidRDefault="00A441CA" w:rsidP="573F7FC5">
      <w:pPr>
        <w:ind w:firstLine="720"/>
        <w:jc w:val="both"/>
        <w:rPr>
          <w:lang w:val="en-GB"/>
        </w:rPr>
      </w:pPr>
      <w:r w:rsidRPr="573F7FC5">
        <w:rPr>
          <w:lang w:val="en-GB"/>
        </w:rPr>
        <w:t xml:space="preserve">NHS Mailboxes and Mailbox Archives should not be used for the long-term storage of </w:t>
      </w:r>
      <w:r>
        <w:tab/>
      </w:r>
      <w:r w:rsidRPr="573F7FC5">
        <w:rPr>
          <w:lang w:val="en-GB"/>
        </w:rPr>
        <w:t>email records.</w:t>
      </w:r>
      <w:r w:rsidR="00BB31B1" w:rsidRPr="573F7FC5">
        <w:rPr>
          <w:lang w:val="en-GB"/>
        </w:rPr>
        <w:t xml:space="preserve"> </w:t>
      </w:r>
    </w:p>
    <w:p w14:paraId="258AFC11" w14:textId="77777777" w:rsidR="00A441CA" w:rsidRPr="00A441CA" w:rsidRDefault="00A441CA" w:rsidP="005242AE">
      <w:pPr>
        <w:pStyle w:val="ListParagraph"/>
        <w:jc w:val="both"/>
        <w:rPr>
          <w:lang w:val="en-GB"/>
        </w:rPr>
      </w:pPr>
    </w:p>
    <w:p w14:paraId="1E486DD3" w14:textId="481D9B3C" w:rsidR="00BB31B1" w:rsidRDefault="00A441CA" w:rsidP="573F7FC5">
      <w:pPr>
        <w:ind w:left="720"/>
        <w:jc w:val="both"/>
        <w:rPr>
          <w:lang w:val="en-GB"/>
        </w:rPr>
      </w:pPr>
      <w:r w:rsidRPr="573F7FC5">
        <w:rPr>
          <w:lang w:val="en-GB"/>
        </w:rPr>
        <w:t xml:space="preserve">Staff </w:t>
      </w:r>
      <w:r w:rsidR="00551CEC">
        <w:rPr>
          <w:lang w:val="en-GB"/>
        </w:rPr>
        <w:t xml:space="preserve">should perform </w:t>
      </w:r>
      <w:r w:rsidRPr="573F7FC5">
        <w:rPr>
          <w:lang w:val="en-GB"/>
        </w:rPr>
        <w:t>regular housekeep</w:t>
      </w:r>
      <w:r w:rsidR="00551CEC">
        <w:rPr>
          <w:lang w:val="en-GB"/>
        </w:rPr>
        <w:t>ing in</w:t>
      </w:r>
      <w:r w:rsidRPr="573F7FC5">
        <w:rPr>
          <w:lang w:val="en-GB"/>
        </w:rPr>
        <w:t xml:space="preserve"> their Mailboxes so that transitory and spam type emails are disposed of. Managers shall ensure all required email records are transferred from a staff leaver’s Mailbox to the approved store. </w:t>
      </w:r>
    </w:p>
    <w:p w14:paraId="5BA9E894" w14:textId="77777777" w:rsidR="00BB31B1" w:rsidRPr="00BB31B1" w:rsidRDefault="00BB31B1" w:rsidP="00BB31B1">
      <w:pPr>
        <w:pStyle w:val="ListParagraph"/>
        <w:rPr>
          <w:lang w:val="en-GB"/>
        </w:rPr>
      </w:pPr>
    </w:p>
    <w:p w14:paraId="1BAFCD76" w14:textId="0A20BCFE" w:rsidR="00B9391C" w:rsidRDefault="00A441CA" w:rsidP="573F7FC5">
      <w:pPr>
        <w:ind w:left="720"/>
        <w:jc w:val="both"/>
        <w:rPr>
          <w:lang w:val="en-GB"/>
        </w:rPr>
      </w:pPr>
      <w:r w:rsidRPr="573F7FC5">
        <w:rPr>
          <w:lang w:val="en-GB"/>
        </w:rPr>
        <w:t xml:space="preserve">Other forms of electronic communication </w:t>
      </w:r>
      <w:r w:rsidR="00C01F48" w:rsidRPr="573F7FC5">
        <w:rPr>
          <w:lang w:val="en-GB"/>
        </w:rPr>
        <w:t>such as Microsoft Team</w:t>
      </w:r>
      <w:r w:rsidR="00B9391C" w:rsidRPr="573F7FC5">
        <w:rPr>
          <w:lang w:val="en-GB"/>
        </w:rPr>
        <w:t xml:space="preserve">s </w:t>
      </w:r>
      <w:r w:rsidR="00551CEC">
        <w:rPr>
          <w:lang w:val="en-GB"/>
        </w:rPr>
        <w:t xml:space="preserve">is </w:t>
      </w:r>
      <w:r w:rsidR="00B9391C" w:rsidRPr="573F7FC5">
        <w:rPr>
          <w:lang w:val="en-GB"/>
        </w:rPr>
        <w:t xml:space="preserve">to be used as an effective way to collaborate effectively with colleagues, conduct meetings, instant messaging but </w:t>
      </w:r>
      <w:r w:rsidR="00551CEC">
        <w:rPr>
          <w:lang w:val="en-GB"/>
        </w:rPr>
        <w:t xml:space="preserve">it is </w:t>
      </w:r>
      <w:r w:rsidR="00B9391C" w:rsidRPr="573F7FC5">
        <w:rPr>
          <w:lang w:val="en-GB"/>
        </w:rPr>
        <w:t xml:space="preserve">not designed as a </w:t>
      </w:r>
      <w:r w:rsidR="00BB31B1" w:rsidRPr="573F7FC5">
        <w:rPr>
          <w:lang w:val="en-GB"/>
        </w:rPr>
        <w:t>long-term</w:t>
      </w:r>
      <w:r w:rsidR="00E31750" w:rsidRPr="573F7FC5">
        <w:rPr>
          <w:lang w:val="en-GB"/>
        </w:rPr>
        <w:t xml:space="preserve"> document storage/</w:t>
      </w:r>
      <w:r w:rsidR="00B9391C" w:rsidRPr="573F7FC5">
        <w:rPr>
          <w:lang w:val="en-GB"/>
        </w:rPr>
        <w:t xml:space="preserve"> management system. </w:t>
      </w:r>
      <w:r w:rsidR="00BB31B1" w:rsidRPr="573F7FC5">
        <w:rPr>
          <w:lang w:val="en-GB"/>
        </w:rPr>
        <w:t>A</w:t>
      </w:r>
      <w:r w:rsidR="00946FB2" w:rsidRPr="573F7FC5">
        <w:rPr>
          <w:lang w:val="en-GB"/>
        </w:rPr>
        <w:t>s with emails any recordings/</w:t>
      </w:r>
      <w:r w:rsidR="003D6A53" w:rsidRPr="573F7FC5">
        <w:rPr>
          <w:lang w:val="en-GB"/>
        </w:rPr>
        <w:t>documents that are records of business activity</w:t>
      </w:r>
      <w:r w:rsidR="00282D4B" w:rsidRPr="573F7FC5">
        <w:rPr>
          <w:lang w:val="en-GB"/>
        </w:rPr>
        <w:t xml:space="preserve"> and/or formal records should be saved to the appropriate named folder on the shared network drive. </w:t>
      </w:r>
    </w:p>
    <w:p w14:paraId="2E691B5B" w14:textId="77777777" w:rsidR="0069021A" w:rsidRPr="0069021A" w:rsidRDefault="0069021A" w:rsidP="0069021A">
      <w:pPr>
        <w:pStyle w:val="ListParagraph"/>
        <w:jc w:val="both"/>
        <w:rPr>
          <w:lang w:val="en-GB"/>
        </w:rPr>
      </w:pPr>
    </w:p>
    <w:p w14:paraId="6580E500" w14:textId="09C7288D" w:rsidR="00690080" w:rsidRPr="00E259A3" w:rsidRDefault="00690080" w:rsidP="001C0FB0">
      <w:pPr>
        <w:jc w:val="both"/>
        <w:rPr>
          <w:b/>
          <w:bCs/>
          <w:lang w:val="en-GB"/>
        </w:rPr>
      </w:pPr>
      <w:r w:rsidRPr="00E259A3">
        <w:rPr>
          <w:b/>
          <w:bCs/>
          <w:lang w:val="en-GB"/>
        </w:rPr>
        <w:t>Record Creation</w:t>
      </w:r>
      <w:r w:rsidR="006920EC" w:rsidRPr="00E259A3">
        <w:rPr>
          <w:b/>
          <w:bCs/>
          <w:lang w:val="en-GB"/>
        </w:rPr>
        <w:t xml:space="preserve"> &amp; Maintenance </w:t>
      </w:r>
    </w:p>
    <w:p w14:paraId="35ECCF3E" w14:textId="77777777" w:rsidR="00E259A3" w:rsidRDefault="00E259A3" w:rsidP="001C0FB0">
      <w:pPr>
        <w:jc w:val="both"/>
        <w:rPr>
          <w:lang w:val="en-GB"/>
        </w:rPr>
      </w:pPr>
    </w:p>
    <w:p w14:paraId="1EB46276" w14:textId="32D9176D" w:rsidR="00FA355B" w:rsidRDefault="00457770" w:rsidP="00447528">
      <w:pPr>
        <w:jc w:val="both"/>
        <w:rPr>
          <w:lang w:val="en-GB"/>
        </w:rPr>
      </w:pPr>
      <w:r w:rsidRPr="00457770">
        <w:rPr>
          <w:b/>
          <w:bCs/>
          <w:lang w:val="en-GB"/>
        </w:rPr>
        <w:t>Folder creation</w:t>
      </w:r>
      <w:r>
        <w:rPr>
          <w:lang w:val="en-GB"/>
        </w:rPr>
        <w:t xml:space="preserve"> - Each</w:t>
      </w:r>
      <w:r w:rsidR="00E259A3">
        <w:rPr>
          <w:lang w:val="en-GB"/>
        </w:rPr>
        <w:t xml:space="preserve"> </w:t>
      </w:r>
      <w:r w:rsidR="00FA355B">
        <w:rPr>
          <w:lang w:val="en-GB"/>
        </w:rPr>
        <w:t>d</w:t>
      </w:r>
      <w:r w:rsidR="00E259A3">
        <w:rPr>
          <w:lang w:val="en-GB"/>
        </w:rPr>
        <w:t>irectorate/</w:t>
      </w:r>
      <w:r w:rsidR="0070128F">
        <w:rPr>
          <w:lang w:val="en-GB"/>
        </w:rPr>
        <w:t>team</w:t>
      </w:r>
      <w:r w:rsidR="00E259A3">
        <w:rPr>
          <w:lang w:val="en-GB"/>
        </w:rPr>
        <w:t xml:space="preserve"> should </w:t>
      </w:r>
      <w:r w:rsidR="00AC440B">
        <w:rPr>
          <w:lang w:val="en-GB"/>
        </w:rPr>
        <w:t>establish</w:t>
      </w:r>
      <w:r w:rsidR="005E3B89">
        <w:rPr>
          <w:lang w:val="en-GB"/>
        </w:rPr>
        <w:t xml:space="preserve"> a </w:t>
      </w:r>
      <w:r w:rsidR="00FA355B">
        <w:rPr>
          <w:lang w:val="en-GB"/>
        </w:rPr>
        <w:t xml:space="preserve">clear folder structure that meets the </w:t>
      </w:r>
      <w:r w:rsidR="00447528">
        <w:rPr>
          <w:lang w:val="en-GB"/>
        </w:rPr>
        <w:t>organisations</w:t>
      </w:r>
      <w:r w:rsidR="00FA355B">
        <w:rPr>
          <w:lang w:val="en-GB"/>
        </w:rPr>
        <w:t xml:space="preserve"> and directorate/department business needs</w:t>
      </w:r>
      <w:r w:rsidR="007E72A4">
        <w:rPr>
          <w:lang w:val="en-GB"/>
        </w:rPr>
        <w:t xml:space="preserve"> that is easily understood by staff</w:t>
      </w:r>
      <w:r w:rsidR="00447528">
        <w:rPr>
          <w:lang w:val="en-GB"/>
        </w:rPr>
        <w:t xml:space="preserve">.  </w:t>
      </w:r>
      <w:r w:rsidR="00447528" w:rsidRPr="00447528">
        <w:rPr>
          <w:lang w:val="en-GB"/>
        </w:rPr>
        <w:t>A folder is a container for related records. Folders (segmented into parts) are the primary unit of</w:t>
      </w:r>
      <w:r w:rsidR="0069021A">
        <w:rPr>
          <w:lang w:val="en-GB"/>
        </w:rPr>
        <w:t xml:space="preserve"> </w:t>
      </w:r>
      <w:r w:rsidR="00447528" w:rsidRPr="00447528">
        <w:rPr>
          <w:lang w:val="en-GB"/>
        </w:rPr>
        <w:t>management and may contain one or more records</w:t>
      </w:r>
      <w:r w:rsidR="00222A89">
        <w:rPr>
          <w:lang w:val="en-GB"/>
        </w:rPr>
        <w:t>.</w:t>
      </w:r>
    </w:p>
    <w:p w14:paraId="51951DD1" w14:textId="60A5C014" w:rsidR="00222A89" w:rsidRDefault="00222A89" w:rsidP="00447528">
      <w:pPr>
        <w:jc w:val="both"/>
        <w:rPr>
          <w:lang w:val="en-GB"/>
        </w:rPr>
      </w:pPr>
    </w:p>
    <w:p w14:paraId="51C6A159" w14:textId="265A2CEF" w:rsidR="00222A89" w:rsidRDefault="00222A89" w:rsidP="00447528">
      <w:pPr>
        <w:jc w:val="both"/>
        <w:rPr>
          <w:lang w:val="en-GB"/>
        </w:rPr>
      </w:pPr>
      <w:r w:rsidRPr="573F7FC5">
        <w:rPr>
          <w:lang w:val="en-GB"/>
        </w:rPr>
        <w:t>Staff should refrain from naming folders or files with their own nam</w:t>
      </w:r>
      <w:r w:rsidR="0085232D" w:rsidRPr="573F7FC5">
        <w:rPr>
          <w:lang w:val="en-GB"/>
        </w:rPr>
        <w:t>e</w:t>
      </w:r>
      <w:r w:rsidRPr="573F7FC5">
        <w:rPr>
          <w:lang w:val="en-GB"/>
        </w:rPr>
        <w:t xml:space="preserve"> </w:t>
      </w:r>
      <w:proofErr w:type="gramStart"/>
      <w:r w:rsidR="001B1CAF" w:rsidRPr="573F7FC5">
        <w:rPr>
          <w:lang w:val="en-GB"/>
        </w:rPr>
        <w:t>with the exception of</w:t>
      </w:r>
      <w:proofErr w:type="gramEnd"/>
      <w:r w:rsidR="001B1CAF" w:rsidRPr="573F7FC5">
        <w:rPr>
          <w:lang w:val="en-GB"/>
        </w:rPr>
        <w:t xml:space="preserve"> separate secure personnel folders. </w:t>
      </w:r>
    </w:p>
    <w:p w14:paraId="5410C123" w14:textId="03E099F5" w:rsidR="007429D2" w:rsidRDefault="00155B92" w:rsidP="573F7FC5">
      <w:pPr>
        <w:ind w:firstLine="720"/>
        <w:jc w:val="both"/>
        <w:rPr>
          <w:lang w:val="en-GB"/>
        </w:rPr>
      </w:pPr>
      <w:r w:rsidRPr="573F7FC5">
        <w:rPr>
          <w:lang w:val="en-GB"/>
        </w:rPr>
        <w:t>e.g.: -</w:t>
      </w:r>
      <w:r w:rsidR="00593653" w:rsidRPr="573F7FC5">
        <w:rPr>
          <w:lang w:val="en-GB"/>
        </w:rPr>
        <w:t xml:space="preserve"> </w:t>
      </w:r>
      <w:r>
        <w:tab/>
      </w:r>
      <w:r w:rsidR="0C941B0A" w:rsidRPr="573F7FC5">
        <w:rPr>
          <w:lang w:val="en-GB"/>
        </w:rPr>
        <w:t xml:space="preserve">   </w:t>
      </w:r>
      <w:r w:rsidR="00181FBD" w:rsidRPr="573F7FC5">
        <w:rPr>
          <w:lang w:val="en-GB"/>
        </w:rPr>
        <w:t xml:space="preserve">Corporate Governance </w:t>
      </w:r>
      <w:r w:rsidR="008D5404" w:rsidRPr="573F7FC5">
        <w:rPr>
          <w:lang w:val="en-GB"/>
        </w:rPr>
        <w:t>/Annual Report/</w:t>
      </w:r>
      <w:r w:rsidR="00A31110" w:rsidRPr="573F7FC5">
        <w:rPr>
          <w:lang w:val="en-GB"/>
        </w:rPr>
        <w:t xml:space="preserve">2020-21 </w:t>
      </w:r>
    </w:p>
    <w:p w14:paraId="5654244A" w14:textId="610E4A6A" w:rsidR="00A475DE" w:rsidRDefault="00A475DE" w:rsidP="00447528">
      <w:pPr>
        <w:jc w:val="both"/>
        <w:rPr>
          <w:lang w:val="en-GB"/>
        </w:rPr>
      </w:pPr>
      <w:r w:rsidRPr="573F7FC5">
        <w:rPr>
          <w:lang w:val="en-GB"/>
        </w:rPr>
        <w:t xml:space="preserve">       </w:t>
      </w:r>
      <w:r>
        <w:tab/>
      </w:r>
      <w:r>
        <w:tab/>
      </w:r>
      <w:r w:rsidRPr="573F7FC5">
        <w:rPr>
          <w:lang w:val="en-GB"/>
        </w:rPr>
        <w:t xml:space="preserve">   Corporate Governance/Annual Report/Archive/2019-20</w:t>
      </w:r>
      <w:r>
        <w:tab/>
      </w:r>
    </w:p>
    <w:p w14:paraId="6153A37B" w14:textId="441CF887" w:rsidR="00FA355B" w:rsidRDefault="007429D2" w:rsidP="001C0FB0">
      <w:pPr>
        <w:jc w:val="both"/>
        <w:rPr>
          <w:lang w:val="en-GB"/>
        </w:rPr>
      </w:pPr>
      <w:r>
        <w:rPr>
          <w:lang w:val="en-GB"/>
        </w:rPr>
        <w:t xml:space="preserve">          </w:t>
      </w:r>
      <w:r w:rsidR="004557AF">
        <w:rPr>
          <w:lang w:val="en-GB"/>
        </w:rPr>
        <w:t xml:space="preserve"> </w:t>
      </w:r>
    </w:p>
    <w:p w14:paraId="11F7C4FB" w14:textId="24A1420D" w:rsidR="00895C17" w:rsidRDefault="00457770" w:rsidP="573F7FC5">
      <w:pPr>
        <w:jc w:val="both"/>
        <w:rPr>
          <w:lang w:val="en-GB"/>
        </w:rPr>
      </w:pPr>
      <w:r w:rsidRPr="573F7FC5">
        <w:rPr>
          <w:b/>
          <w:bCs/>
          <w:lang w:val="en-GB"/>
        </w:rPr>
        <w:t xml:space="preserve">File </w:t>
      </w:r>
      <w:r w:rsidR="00C8792F" w:rsidRPr="573F7FC5">
        <w:rPr>
          <w:b/>
          <w:bCs/>
          <w:lang w:val="en-GB"/>
        </w:rPr>
        <w:t>Naming</w:t>
      </w:r>
      <w:r w:rsidRPr="573F7FC5">
        <w:rPr>
          <w:b/>
          <w:bCs/>
          <w:lang w:val="en-GB"/>
        </w:rPr>
        <w:t xml:space="preserve"> Convention </w:t>
      </w:r>
      <w:r w:rsidR="00366EEF" w:rsidRPr="573F7FC5">
        <w:rPr>
          <w:b/>
          <w:bCs/>
          <w:lang w:val="en-GB"/>
        </w:rPr>
        <w:t>–</w:t>
      </w:r>
      <w:r w:rsidRPr="573F7FC5">
        <w:rPr>
          <w:b/>
          <w:bCs/>
          <w:lang w:val="en-GB"/>
        </w:rPr>
        <w:t xml:space="preserve"> </w:t>
      </w:r>
      <w:r w:rsidR="00BC5232" w:rsidRPr="573F7FC5">
        <w:rPr>
          <w:lang w:val="en-GB"/>
        </w:rPr>
        <w:t>A naming convention is a collection of rules which are used to specify the name of a document</w:t>
      </w:r>
      <w:r w:rsidR="00551CEC">
        <w:rPr>
          <w:lang w:val="en-GB"/>
        </w:rPr>
        <w:t>/</w:t>
      </w:r>
      <w:r w:rsidR="00BC5232" w:rsidRPr="573F7FC5">
        <w:rPr>
          <w:lang w:val="en-GB"/>
        </w:rPr>
        <w:t>record</w:t>
      </w:r>
      <w:r w:rsidR="00551CEC">
        <w:rPr>
          <w:lang w:val="en-GB"/>
        </w:rPr>
        <w:t>;</w:t>
      </w:r>
      <w:r w:rsidR="00BC5232" w:rsidRPr="573F7FC5">
        <w:rPr>
          <w:lang w:val="en-GB"/>
        </w:rPr>
        <w:t xml:space="preserve"> it is best to have a unified </w:t>
      </w:r>
      <w:r w:rsidR="00366EEF" w:rsidRPr="573F7FC5">
        <w:rPr>
          <w:lang w:val="en-GB"/>
        </w:rPr>
        <w:t>approach</w:t>
      </w:r>
      <w:r w:rsidR="00A96F84" w:rsidRPr="573F7FC5">
        <w:rPr>
          <w:lang w:val="en-GB"/>
        </w:rPr>
        <w:t xml:space="preserve">.  </w:t>
      </w:r>
      <w:r w:rsidR="00E964C9" w:rsidRPr="573F7FC5">
        <w:rPr>
          <w:lang w:val="en-GB"/>
        </w:rPr>
        <w:t xml:space="preserve">It is recommended a </w:t>
      </w:r>
      <w:r w:rsidR="0069021A" w:rsidRPr="573F7FC5">
        <w:rPr>
          <w:lang w:val="en-GB"/>
        </w:rPr>
        <w:t>standard naming convention</w:t>
      </w:r>
      <w:r w:rsidR="00E964C9" w:rsidRPr="573F7FC5">
        <w:rPr>
          <w:lang w:val="en-GB"/>
        </w:rPr>
        <w:t xml:space="preserve"> and standard </w:t>
      </w:r>
      <w:r w:rsidR="0069021A" w:rsidRPr="573F7FC5">
        <w:rPr>
          <w:lang w:val="en-GB"/>
        </w:rPr>
        <w:t>terms,</w:t>
      </w:r>
      <w:r w:rsidR="00E964C9" w:rsidRPr="573F7FC5">
        <w:rPr>
          <w:lang w:val="en-GB"/>
        </w:rPr>
        <w:t xml:space="preserve"> </w:t>
      </w:r>
      <w:r w:rsidR="0069021A" w:rsidRPr="573F7FC5">
        <w:rPr>
          <w:lang w:val="en-GB"/>
        </w:rPr>
        <w:t>i.e.,</w:t>
      </w:r>
      <w:r w:rsidR="00E964C9" w:rsidRPr="573F7FC5">
        <w:rPr>
          <w:lang w:val="en-GB"/>
        </w:rPr>
        <w:t xml:space="preserve"> minutes, agendas, reports, letters received, emails received, letters sent, emails sent</w:t>
      </w:r>
      <w:r w:rsidR="0069021A" w:rsidRPr="573F7FC5">
        <w:rPr>
          <w:lang w:val="en-GB"/>
        </w:rPr>
        <w:t>.  Avoid non-specific or generic terms i.e., ‘General Correspondence’ or ‘Miscellaneous’</w:t>
      </w:r>
      <w:r w:rsidR="2CFA076B" w:rsidRPr="573F7FC5">
        <w:rPr>
          <w:lang w:val="en-GB"/>
        </w:rPr>
        <w:t xml:space="preserve">.  </w:t>
      </w:r>
      <w:r w:rsidR="2CFA076B" w:rsidRPr="573F7FC5">
        <w:rPr>
          <w:rFonts w:eastAsia="Arial" w:cs="Arial"/>
          <w:lang w:val="en-GB"/>
        </w:rPr>
        <w:t>Do not name the file after the author / creator / owner</w:t>
      </w:r>
    </w:p>
    <w:p w14:paraId="1059FE8D" w14:textId="6787299B" w:rsidR="008626FE" w:rsidRDefault="008626FE" w:rsidP="001C0FB0">
      <w:pPr>
        <w:jc w:val="both"/>
        <w:rPr>
          <w:lang w:val="en-GB"/>
        </w:rPr>
      </w:pPr>
    </w:p>
    <w:p w14:paraId="70CEC52E" w14:textId="77777777" w:rsidR="00815C07" w:rsidRDefault="00815C07" w:rsidP="001C0FB0">
      <w:pPr>
        <w:jc w:val="both"/>
        <w:rPr>
          <w:lang w:val="en-GB"/>
        </w:rPr>
      </w:pPr>
    </w:p>
    <w:p w14:paraId="191FAE5D" w14:textId="77777777" w:rsidR="00815C07" w:rsidRDefault="00815C07" w:rsidP="001C0FB0">
      <w:pPr>
        <w:jc w:val="both"/>
        <w:rPr>
          <w:lang w:val="en-GB"/>
        </w:rPr>
      </w:pPr>
    </w:p>
    <w:p w14:paraId="572C126F" w14:textId="77777777" w:rsidR="00815C07" w:rsidRDefault="00815C07" w:rsidP="001C0FB0">
      <w:pPr>
        <w:jc w:val="both"/>
        <w:rPr>
          <w:lang w:val="en-GB"/>
        </w:rPr>
      </w:pPr>
    </w:p>
    <w:p w14:paraId="3F123F8D" w14:textId="77777777" w:rsidR="00815C07" w:rsidRDefault="00815C07" w:rsidP="001C0FB0">
      <w:pPr>
        <w:jc w:val="both"/>
        <w:rPr>
          <w:lang w:val="en-GB"/>
        </w:rPr>
      </w:pPr>
    </w:p>
    <w:p w14:paraId="7DD3BC43" w14:textId="77777777" w:rsidR="00815C07" w:rsidRDefault="00815C07" w:rsidP="001C0FB0">
      <w:pPr>
        <w:jc w:val="both"/>
        <w:rPr>
          <w:lang w:val="en-GB"/>
        </w:rPr>
      </w:pPr>
    </w:p>
    <w:p w14:paraId="43F70BCA" w14:textId="3A1CCC3B" w:rsidR="008626FE" w:rsidRDefault="00FC0C94" w:rsidP="001C0FB0">
      <w:pPr>
        <w:jc w:val="both"/>
        <w:rPr>
          <w:lang w:val="en-GB"/>
        </w:rPr>
      </w:pPr>
      <w:r>
        <w:rPr>
          <w:lang w:val="en-GB"/>
        </w:rPr>
        <w:t>Suggested element of title</w:t>
      </w:r>
    </w:p>
    <w:p w14:paraId="41CCCADF" w14:textId="78C26BD7" w:rsidR="00FC0C94" w:rsidRDefault="00FC0C94" w:rsidP="00FC0C94">
      <w:pPr>
        <w:pStyle w:val="ListParagraph"/>
        <w:numPr>
          <w:ilvl w:val="0"/>
          <w:numId w:val="4"/>
        </w:numPr>
        <w:jc w:val="both"/>
        <w:rPr>
          <w:lang w:val="en-GB"/>
        </w:rPr>
      </w:pPr>
      <w:r>
        <w:rPr>
          <w:lang w:val="en-GB"/>
        </w:rPr>
        <w:lastRenderedPageBreak/>
        <w:t>Date</w:t>
      </w:r>
    </w:p>
    <w:p w14:paraId="55AFFFEE" w14:textId="0F68C350" w:rsidR="00FC0C94" w:rsidRDefault="0034571D" w:rsidP="00FC0C94">
      <w:pPr>
        <w:pStyle w:val="ListParagraph"/>
        <w:numPr>
          <w:ilvl w:val="0"/>
          <w:numId w:val="4"/>
        </w:numPr>
        <w:jc w:val="both"/>
        <w:rPr>
          <w:lang w:val="en-GB"/>
        </w:rPr>
      </w:pPr>
      <w:r>
        <w:rPr>
          <w:lang w:val="en-GB"/>
        </w:rPr>
        <w:t>Subject</w:t>
      </w:r>
    </w:p>
    <w:p w14:paraId="4FAC204C" w14:textId="55F5AEC2" w:rsidR="0034571D" w:rsidRDefault="00296EAF" w:rsidP="00FC0C94">
      <w:pPr>
        <w:pStyle w:val="ListParagraph"/>
        <w:numPr>
          <w:ilvl w:val="0"/>
          <w:numId w:val="4"/>
        </w:numPr>
        <w:jc w:val="both"/>
        <w:rPr>
          <w:lang w:val="en-GB"/>
        </w:rPr>
      </w:pPr>
      <w:r>
        <w:rPr>
          <w:lang w:val="en-GB"/>
        </w:rPr>
        <w:t>Document type</w:t>
      </w:r>
    </w:p>
    <w:p w14:paraId="4D3E2ADB" w14:textId="22A060B0" w:rsidR="00296EAF" w:rsidRDefault="00296EAF" w:rsidP="00FC0C94">
      <w:pPr>
        <w:pStyle w:val="ListParagraph"/>
        <w:numPr>
          <w:ilvl w:val="0"/>
          <w:numId w:val="4"/>
        </w:numPr>
        <w:jc w:val="both"/>
        <w:rPr>
          <w:lang w:val="en-GB"/>
        </w:rPr>
      </w:pPr>
      <w:r>
        <w:rPr>
          <w:lang w:val="en-GB"/>
        </w:rPr>
        <w:t>Document status</w:t>
      </w:r>
    </w:p>
    <w:p w14:paraId="540332CD" w14:textId="6AD78AF2" w:rsidR="008626FE" w:rsidRDefault="009E025F" w:rsidP="001C0FB0">
      <w:pPr>
        <w:pStyle w:val="ListParagraph"/>
        <w:numPr>
          <w:ilvl w:val="0"/>
          <w:numId w:val="4"/>
        </w:numPr>
        <w:jc w:val="both"/>
        <w:rPr>
          <w:lang w:val="en-GB"/>
        </w:rPr>
      </w:pPr>
      <w:r w:rsidRPr="573F7FC5">
        <w:rPr>
          <w:lang w:val="en-GB"/>
        </w:rPr>
        <w:t>Version number</w:t>
      </w:r>
    </w:p>
    <w:p w14:paraId="5A3A1740" w14:textId="7E6923F0" w:rsidR="3EDB5C46" w:rsidRDefault="3EDB5C46" w:rsidP="573F7FC5">
      <w:pPr>
        <w:pStyle w:val="ListParagraph"/>
        <w:numPr>
          <w:ilvl w:val="0"/>
          <w:numId w:val="4"/>
        </w:numPr>
        <w:jc w:val="both"/>
        <w:rPr>
          <w:rFonts w:eastAsia="Arial" w:cs="Arial"/>
          <w:lang w:val="en-GB"/>
        </w:rPr>
      </w:pPr>
      <w:r w:rsidRPr="573F7FC5">
        <w:rPr>
          <w:rFonts w:eastAsia="Arial" w:cs="Arial"/>
          <w:lang w:val="en-GB"/>
        </w:rPr>
        <w:t>Avoid long lengthy titles</w:t>
      </w:r>
    </w:p>
    <w:p w14:paraId="3C7781BB" w14:textId="77777777" w:rsidR="00815C07" w:rsidRDefault="00815C07" w:rsidP="573F7FC5">
      <w:pPr>
        <w:jc w:val="both"/>
      </w:pPr>
    </w:p>
    <w:p w14:paraId="5F2C3AE3" w14:textId="3EEA4575" w:rsidR="00837F53" w:rsidRPr="0022552D" w:rsidRDefault="00222A89" w:rsidP="573F7FC5">
      <w:pPr>
        <w:jc w:val="both"/>
      </w:pPr>
      <w:r>
        <w:t>D</w:t>
      </w:r>
      <w:r w:rsidR="00837F53">
        <w:t>o not stored personal information</w:t>
      </w:r>
      <w:r w:rsidR="0085232D">
        <w:t xml:space="preserve">/Business or </w:t>
      </w:r>
      <w:r w:rsidR="69B1BF9D">
        <w:t>corporate</w:t>
      </w:r>
      <w:r w:rsidR="0085232D">
        <w:t xml:space="preserve"> </w:t>
      </w:r>
      <w:r w:rsidR="00580F75">
        <w:t xml:space="preserve">sensitive information </w:t>
      </w:r>
      <w:r w:rsidR="00837F53">
        <w:t xml:space="preserve">in </w:t>
      </w:r>
      <w:r>
        <w:t>department/team</w:t>
      </w:r>
      <w:r w:rsidR="00837F53">
        <w:t xml:space="preserve"> areas</w:t>
      </w:r>
      <w:r>
        <w:t xml:space="preserve">. </w:t>
      </w:r>
      <w:r w:rsidR="3013E089">
        <w:t xml:space="preserve">It is a </w:t>
      </w:r>
      <w:r w:rsidR="3013E089" w:rsidRPr="573F7FC5">
        <w:rPr>
          <w:rFonts w:eastAsia="Arial" w:cs="Arial"/>
        </w:rPr>
        <w:t>legal requirement that such data is stored securely, separate secure</w:t>
      </w:r>
      <w:r w:rsidR="3013E089">
        <w:t xml:space="preserve"> folders </w:t>
      </w:r>
      <w:r>
        <w:t xml:space="preserve">should be set up with appropriate restrictions. </w:t>
      </w:r>
    </w:p>
    <w:p w14:paraId="10FF9537" w14:textId="77777777" w:rsidR="00837F53" w:rsidRDefault="00837F53" w:rsidP="00580F75">
      <w:pPr>
        <w:jc w:val="both"/>
        <w:rPr>
          <w:lang w:val="en-GB"/>
        </w:rPr>
      </w:pPr>
    </w:p>
    <w:p w14:paraId="73122F76" w14:textId="596FBB9F" w:rsidR="0043463D" w:rsidRDefault="0072408F" w:rsidP="00580F75">
      <w:pPr>
        <w:jc w:val="both"/>
        <w:rPr>
          <w:lang w:val="en-GB"/>
        </w:rPr>
      </w:pPr>
      <w:r w:rsidRPr="0072408F">
        <w:rPr>
          <w:b/>
          <w:bCs/>
          <w:lang w:val="en-GB"/>
        </w:rPr>
        <w:t>Duplicate Records</w:t>
      </w:r>
      <w:r>
        <w:rPr>
          <w:lang w:val="en-GB"/>
        </w:rPr>
        <w:t xml:space="preserve"> - </w:t>
      </w:r>
      <w:r w:rsidR="002F739A" w:rsidRPr="002F739A">
        <w:rPr>
          <w:lang w:val="en-GB"/>
        </w:rPr>
        <w:t>It is bad practice to duplicate information across systems</w:t>
      </w:r>
      <w:r w:rsidR="00D77C93">
        <w:rPr>
          <w:lang w:val="en-GB"/>
        </w:rPr>
        <w:t xml:space="preserve">.  </w:t>
      </w:r>
      <w:r w:rsidR="00E120B3">
        <w:rPr>
          <w:lang w:val="en-GB"/>
        </w:rPr>
        <w:t xml:space="preserve">The </w:t>
      </w:r>
      <w:r w:rsidR="00E120B3" w:rsidRPr="00D77C93">
        <w:rPr>
          <w:lang w:val="en-GB"/>
        </w:rPr>
        <w:t>person</w:t>
      </w:r>
      <w:r w:rsidR="00D77C93" w:rsidRPr="00D77C93">
        <w:rPr>
          <w:lang w:val="en-GB"/>
        </w:rPr>
        <w:t xml:space="preserve"> or team to which the record relates will normally hold the original record however occasionally duplicates may be created for legitimate business purposes. It is not necessary to keep duplicates of the same record unless it is used in another process and is then a part of a new record. Where this is not required, the original should be kept, and the duplicate destroyed. For example, </w:t>
      </w:r>
      <w:r w:rsidR="00F629B4">
        <w:rPr>
          <w:lang w:val="en-GB"/>
        </w:rPr>
        <w:t>document</w:t>
      </w:r>
      <w:r w:rsidR="00551CEC">
        <w:rPr>
          <w:lang w:val="en-GB"/>
        </w:rPr>
        <w:t>s</w:t>
      </w:r>
      <w:r w:rsidR="00F629B4">
        <w:rPr>
          <w:lang w:val="en-GB"/>
        </w:rPr>
        <w:t xml:space="preserve"> share</w:t>
      </w:r>
      <w:r w:rsidR="00551CEC">
        <w:rPr>
          <w:lang w:val="en-GB"/>
        </w:rPr>
        <w:t>d</w:t>
      </w:r>
      <w:r w:rsidR="00F629B4">
        <w:rPr>
          <w:lang w:val="en-GB"/>
        </w:rPr>
        <w:t xml:space="preserve"> for comments by numerous individuals </w:t>
      </w:r>
      <w:r w:rsidR="00427319">
        <w:rPr>
          <w:lang w:val="en-GB"/>
        </w:rPr>
        <w:t xml:space="preserve">once the final version has been approved this should remain with the </w:t>
      </w:r>
      <w:r w:rsidR="002E4A3B">
        <w:rPr>
          <w:lang w:val="en-GB"/>
        </w:rPr>
        <w:t>team to which it relates and any duplicates to be destroyed.</w:t>
      </w:r>
      <w:r w:rsidR="00E871F0">
        <w:rPr>
          <w:lang w:val="en-GB"/>
        </w:rPr>
        <w:t xml:space="preserve"> </w:t>
      </w:r>
      <w:r w:rsidR="0043463D">
        <w:rPr>
          <w:lang w:val="en-GB"/>
        </w:rPr>
        <w:t>Meeting papers seem to be a prime culprit</w:t>
      </w:r>
      <w:r w:rsidR="00551CEC">
        <w:rPr>
          <w:lang w:val="en-GB"/>
        </w:rPr>
        <w:t xml:space="preserve">, there </w:t>
      </w:r>
      <w:r w:rsidR="00D77612">
        <w:rPr>
          <w:lang w:val="en-GB"/>
        </w:rPr>
        <w:t xml:space="preserve">should be a centralised system </w:t>
      </w:r>
      <w:r w:rsidR="00551CEC">
        <w:rPr>
          <w:lang w:val="en-GB"/>
        </w:rPr>
        <w:t xml:space="preserve">for deposit </w:t>
      </w:r>
      <w:r w:rsidR="005C05E6">
        <w:rPr>
          <w:lang w:val="en-GB"/>
        </w:rPr>
        <w:t xml:space="preserve">available to all, </w:t>
      </w:r>
      <w:proofErr w:type="gramStart"/>
      <w:r w:rsidR="005C05E6">
        <w:rPr>
          <w:lang w:val="en-GB"/>
        </w:rPr>
        <w:t>with</w:t>
      </w:r>
      <w:r w:rsidR="00551CEC">
        <w:rPr>
          <w:lang w:val="en-GB"/>
        </w:rPr>
        <w:t xml:space="preserve"> the</w:t>
      </w:r>
      <w:r w:rsidR="005C05E6">
        <w:rPr>
          <w:lang w:val="en-GB"/>
        </w:rPr>
        <w:t xml:space="preserve"> exception of</w:t>
      </w:r>
      <w:proofErr w:type="gramEnd"/>
      <w:r w:rsidR="005C05E6">
        <w:rPr>
          <w:lang w:val="en-GB"/>
        </w:rPr>
        <w:t xml:space="preserve"> some committees such as Remuneration Committee or Part B (to be held in confidence).</w:t>
      </w:r>
    </w:p>
    <w:p w14:paraId="1F6C8A30" w14:textId="77777777" w:rsidR="002326AA" w:rsidRDefault="002326AA" w:rsidP="00580F75">
      <w:pPr>
        <w:jc w:val="both"/>
        <w:rPr>
          <w:lang w:val="en-GB"/>
        </w:rPr>
      </w:pPr>
    </w:p>
    <w:p w14:paraId="5919B987" w14:textId="0535B1A0" w:rsidR="006544B4" w:rsidRDefault="000C1C9D" w:rsidP="00580F75">
      <w:pPr>
        <w:jc w:val="both"/>
        <w:rPr>
          <w:lang w:val="en-GB"/>
        </w:rPr>
      </w:pPr>
      <w:r w:rsidRPr="000C1C9D">
        <w:rPr>
          <w:b/>
          <w:bCs/>
          <w:lang w:val="en-GB"/>
        </w:rPr>
        <w:t>Records Inventory</w:t>
      </w:r>
      <w:r w:rsidR="002512BE">
        <w:rPr>
          <w:lang w:val="en-GB"/>
        </w:rPr>
        <w:t xml:space="preserve">- </w:t>
      </w:r>
      <w:r w:rsidR="00472BBA">
        <w:rPr>
          <w:lang w:val="en-GB"/>
        </w:rPr>
        <w:t>It is recommended that each directorate/</w:t>
      </w:r>
      <w:r w:rsidR="0070128F">
        <w:rPr>
          <w:lang w:val="en-GB"/>
        </w:rPr>
        <w:t>team</w:t>
      </w:r>
      <w:r w:rsidR="00472BBA">
        <w:rPr>
          <w:lang w:val="en-GB"/>
        </w:rPr>
        <w:t xml:space="preserve"> </w:t>
      </w:r>
      <w:r w:rsidR="00445422">
        <w:rPr>
          <w:lang w:val="en-GB"/>
        </w:rPr>
        <w:t xml:space="preserve">establish a </w:t>
      </w:r>
      <w:r w:rsidR="00544F52">
        <w:rPr>
          <w:lang w:val="en-GB"/>
        </w:rPr>
        <w:t xml:space="preserve">log or </w:t>
      </w:r>
      <w:r w:rsidR="00400245">
        <w:rPr>
          <w:lang w:val="en-GB"/>
        </w:rPr>
        <w:t xml:space="preserve">register </w:t>
      </w:r>
      <w:r w:rsidR="00C85035">
        <w:rPr>
          <w:lang w:val="en-GB"/>
        </w:rPr>
        <w:t xml:space="preserve">to aid the </w:t>
      </w:r>
      <w:r w:rsidR="00344CC8">
        <w:rPr>
          <w:lang w:val="en-GB"/>
        </w:rPr>
        <w:t xml:space="preserve">retrieval of folders/files.  </w:t>
      </w:r>
      <w:r w:rsidR="00544F52">
        <w:rPr>
          <w:lang w:val="en-GB"/>
        </w:rPr>
        <w:t xml:space="preserve">These should be </w:t>
      </w:r>
      <w:r w:rsidR="00544F52" w:rsidRPr="00544F52">
        <w:rPr>
          <w:lang w:val="en-GB"/>
        </w:rPr>
        <w:t>reviewed annually this way you can determine if record has reached is retention period</w:t>
      </w:r>
      <w:r w:rsidR="003510A0">
        <w:rPr>
          <w:lang w:val="en-GB"/>
        </w:rPr>
        <w:t>.</w:t>
      </w:r>
      <w:r w:rsidR="00FB25AF">
        <w:rPr>
          <w:lang w:val="en-GB"/>
        </w:rPr>
        <w:t xml:space="preserve">  </w:t>
      </w:r>
      <w:r w:rsidR="003510A0" w:rsidRPr="573F7FC5">
        <w:rPr>
          <w:lang w:val="en-GB"/>
        </w:rPr>
        <w:t xml:space="preserve">A separate Information Asset Register </w:t>
      </w:r>
      <w:r w:rsidR="002350E7" w:rsidRPr="573F7FC5">
        <w:rPr>
          <w:lang w:val="en-GB"/>
        </w:rPr>
        <w:t>is held</w:t>
      </w:r>
      <w:r w:rsidR="006544B4" w:rsidRPr="573F7FC5">
        <w:rPr>
          <w:lang w:val="en-GB"/>
        </w:rPr>
        <w:t xml:space="preserve"> which lists systems/information assets holding or sharing personal</w:t>
      </w:r>
      <w:r w:rsidR="0059212B" w:rsidRPr="573F7FC5">
        <w:rPr>
          <w:lang w:val="en-GB"/>
        </w:rPr>
        <w:t xml:space="preserve">/business </w:t>
      </w:r>
      <w:r w:rsidR="2A64B5F6" w:rsidRPr="573F7FC5">
        <w:rPr>
          <w:lang w:val="en-GB"/>
        </w:rPr>
        <w:t>corporate</w:t>
      </w:r>
      <w:r w:rsidR="0059212B" w:rsidRPr="573F7FC5">
        <w:rPr>
          <w:lang w:val="en-GB"/>
        </w:rPr>
        <w:t xml:space="preserve"> sensitive </w:t>
      </w:r>
      <w:r w:rsidR="006544B4" w:rsidRPr="573F7FC5">
        <w:rPr>
          <w:lang w:val="en-GB"/>
        </w:rPr>
        <w:t>information and data flows</w:t>
      </w:r>
    </w:p>
    <w:p w14:paraId="4020C3DD" w14:textId="77777777" w:rsidR="00472BBA" w:rsidRDefault="00472BBA" w:rsidP="00580F75">
      <w:pPr>
        <w:jc w:val="both"/>
        <w:rPr>
          <w:lang w:val="en-GB"/>
        </w:rPr>
      </w:pPr>
    </w:p>
    <w:p w14:paraId="735027C8" w14:textId="1D1F2DC1" w:rsidR="187E97D2" w:rsidRDefault="187E97D2" w:rsidP="573F7FC5">
      <w:pPr>
        <w:jc w:val="both"/>
        <w:rPr>
          <w:b/>
          <w:bCs/>
          <w:lang w:val="en-GB"/>
        </w:rPr>
      </w:pPr>
      <w:r w:rsidRPr="573F7FC5">
        <w:rPr>
          <w:b/>
          <w:bCs/>
          <w:lang w:val="en-GB"/>
        </w:rPr>
        <w:t xml:space="preserve">Disposal/Destruction </w:t>
      </w:r>
    </w:p>
    <w:p w14:paraId="76DB9F95" w14:textId="136AF36C" w:rsidR="12D3F490" w:rsidRDefault="12D3F490" w:rsidP="573F7FC5">
      <w:pPr>
        <w:jc w:val="both"/>
        <w:rPr>
          <w:rFonts w:eastAsia="Arial" w:cs="Arial"/>
        </w:rPr>
      </w:pPr>
      <w:r w:rsidRPr="573F7FC5">
        <w:rPr>
          <w:rFonts w:eastAsia="Arial" w:cs="Arial"/>
          <w:lang w:val="en-GB"/>
        </w:rPr>
        <w:t xml:space="preserve">Records should not be kept longer than is necessary and should be disposed of at the right time. Staff members must </w:t>
      </w:r>
      <w:r w:rsidR="47D7DB9E" w:rsidRPr="573F7FC5">
        <w:rPr>
          <w:rFonts w:eastAsia="Arial" w:cs="Arial"/>
          <w:lang w:val="en-GB"/>
        </w:rPr>
        <w:t>under</w:t>
      </w:r>
      <w:r w:rsidR="00551CEC">
        <w:rPr>
          <w:rFonts w:eastAsia="Arial" w:cs="Arial"/>
          <w:lang w:val="en-GB"/>
        </w:rPr>
        <w:t>take</w:t>
      </w:r>
      <w:r w:rsidR="47D7DB9E" w:rsidRPr="573F7FC5">
        <w:rPr>
          <w:rFonts w:eastAsia="Arial" w:cs="Arial"/>
          <w:lang w:val="en-GB"/>
        </w:rPr>
        <w:t xml:space="preserve"> regular reviews (at least annually</w:t>
      </w:r>
      <w:r w:rsidR="60CE9E2E" w:rsidRPr="573F7FC5">
        <w:rPr>
          <w:rFonts w:eastAsia="Arial" w:cs="Arial"/>
          <w:lang w:val="en-GB"/>
        </w:rPr>
        <w:t xml:space="preserve">). Review against the </w:t>
      </w:r>
      <w:hyperlink r:id="rId9" w:history="1">
        <w:r w:rsidR="00B21323">
          <w:rPr>
            <w:rStyle w:val="Hyperlink"/>
          </w:rPr>
          <w:t>Records Management Code of Practice - NHS Transformation Directorate (england.nhs.uk)</w:t>
        </w:r>
      </w:hyperlink>
      <w:r w:rsidR="42ECB5A8" w:rsidRPr="573F7FC5">
        <w:rPr>
          <w:rFonts w:ascii="Calibri" w:eastAsia="Calibri" w:hAnsi="Calibri" w:cs="Calibri"/>
        </w:rPr>
        <w:t xml:space="preserve"> </w:t>
      </w:r>
      <w:r w:rsidR="42ECB5A8" w:rsidRPr="573F7FC5">
        <w:rPr>
          <w:rFonts w:eastAsia="Arial" w:cs="Arial"/>
        </w:rPr>
        <w:t>and schedule destruction if appropriate/required</w:t>
      </w:r>
    </w:p>
    <w:p w14:paraId="70F8F79A" w14:textId="47DD8867" w:rsidR="42ECB5A8" w:rsidRDefault="42ECB5A8" w:rsidP="573F7FC5">
      <w:pPr>
        <w:pStyle w:val="ListParagraph"/>
        <w:numPr>
          <w:ilvl w:val="0"/>
          <w:numId w:val="3"/>
        </w:numPr>
        <w:jc w:val="both"/>
        <w:rPr>
          <w:rFonts w:eastAsia="Arial" w:cs="Arial"/>
        </w:rPr>
      </w:pPr>
      <w:r w:rsidRPr="573F7FC5">
        <w:rPr>
          <w:rFonts w:eastAsia="Arial" w:cs="Arial"/>
        </w:rPr>
        <w:t xml:space="preserve">Two principals - destroy or to dispose  </w:t>
      </w:r>
    </w:p>
    <w:p w14:paraId="1A9F7303" w14:textId="3C5409D2" w:rsidR="42ECB5A8" w:rsidRDefault="42ECB5A8" w:rsidP="573F7FC5">
      <w:pPr>
        <w:pStyle w:val="ListParagraph"/>
        <w:numPr>
          <w:ilvl w:val="0"/>
          <w:numId w:val="3"/>
        </w:numPr>
        <w:jc w:val="both"/>
        <w:rPr>
          <w:rFonts w:eastAsia="Arial" w:cs="Arial"/>
        </w:rPr>
      </w:pPr>
      <w:r w:rsidRPr="573F7FC5">
        <w:rPr>
          <w:rFonts w:eastAsia="Arial" w:cs="Arial"/>
        </w:rPr>
        <w:t xml:space="preserve">Disposal does not necessarily mean destruction of those records – </w:t>
      </w:r>
      <w:r w:rsidR="00551CEC">
        <w:rPr>
          <w:rFonts w:eastAsia="Arial" w:cs="Arial"/>
        </w:rPr>
        <w:t xml:space="preserve">they </w:t>
      </w:r>
      <w:r w:rsidRPr="573F7FC5">
        <w:rPr>
          <w:rFonts w:eastAsia="Arial" w:cs="Arial"/>
        </w:rPr>
        <w:t xml:space="preserve">could be transfer to another </w:t>
      </w:r>
      <w:proofErr w:type="spellStart"/>
      <w:r w:rsidRPr="573F7FC5">
        <w:rPr>
          <w:rFonts w:eastAsia="Arial" w:cs="Arial"/>
        </w:rPr>
        <w:t>organisation</w:t>
      </w:r>
      <w:proofErr w:type="spellEnd"/>
      <w:r w:rsidRPr="573F7FC5">
        <w:rPr>
          <w:rFonts w:eastAsia="Arial" w:cs="Arial"/>
        </w:rPr>
        <w:t>/team or Place of deposit (POD)</w:t>
      </w:r>
    </w:p>
    <w:p w14:paraId="67181C45" w14:textId="5C47C837" w:rsidR="42ECB5A8" w:rsidRDefault="42ECB5A8" w:rsidP="573F7FC5">
      <w:pPr>
        <w:pStyle w:val="ListParagraph"/>
        <w:numPr>
          <w:ilvl w:val="0"/>
          <w:numId w:val="3"/>
        </w:numPr>
        <w:jc w:val="both"/>
        <w:rPr>
          <w:rFonts w:eastAsia="Arial" w:cs="Arial"/>
        </w:rPr>
      </w:pPr>
      <w:r w:rsidRPr="573F7FC5">
        <w:rPr>
          <w:rFonts w:eastAsia="Arial" w:cs="Arial"/>
        </w:rPr>
        <w:t>Destruction – records met the retention period</w:t>
      </w:r>
    </w:p>
    <w:p w14:paraId="7C70610A" w14:textId="3E11BFFD" w:rsidR="42ECB5A8" w:rsidRDefault="42ECB5A8" w:rsidP="573F7FC5">
      <w:pPr>
        <w:pStyle w:val="ListParagraph"/>
        <w:numPr>
          <w:ilvl w:val="0"/>
          <w:numId w:val="3"/>
        </w:numPr>
        <w:jc w:val="both"/>
        <w:rPr>
          <w:rFonts w:eastAsia="Arial" w:cs="Arial"/>
        </w:rPr>
      </w:pPr>
      <w:r w:rsidRPr="573F7FC5">
        <w:rPr>
          <w:rFonts w:eastAsia="Arial" w:cs="Arial"/>
        </w:rPr>
        <w:t xml:space="preserve">Inventory of disposal/destruction should be kept. </w:t>
      </w:r>
    </w:p>
    <w:p w14:paraId="41DD0976" w14:textId="4914CCE3" w:rsidR="42ECB5A8" w:rsidRDefault="42ECB5A8" w:rsidP="573F7FC5">
      <w:pPr>
        <w:pStyle w:val="ListParagraph"/>
        <w:numPr>
          <w:ilvl w:val="1"/>
          <w:numId w:val="1"/>
        </w:numPr>
        <w:jc w:val="both"/>
        <w:rPr>
          <w:rFonts w:eastAsia="Arial" w:cs="Arial"/>
        </w:rPr>
      </w:pPr>
      <w:r w:rsidRPr="573F7FC5">
        <w:rPr>
          <w:rFonts w:eastAsia="Arial" w:cs="Arial"/>
        </w:rPr>
        <w:t>Destruction – due process followed/</w:t>
      </w:r>
      <w:proofErr w:type="gramStart"/>
      <w:r w:rsidRPr="573F7FC5">
        <w:rPr>
          <w:rFonts w:eastAsia="Arial" w:cs="Arial"/>
        </w:rPr>
        <w:t>agreed</w:t>
      </w:r>
      <w:proofErr w:type="gramEnd"/>
      <w:r w:rsidRPr="573F7FC5">
        <w:rPr>
          <w:rFonts w:eastAsia="Arial" w:cs="Arial"/>
        </w:rPr>
        <w:t xml:space="preserve"> and inventory kept by </w:t>
      </w:r>
      <w:r w:rsidR="6C9A9710" w:rsidRPr="573F7FC5">
        <w:rPr>
          <w:rFonts w:eastAsia="Arial" w:cs="Arial"/>
        </w:rPr>
        <w:t xml:space="preserve">Corporate </w:t>
      </w:r>
      <w:r w:rsidRPr="573F7FC5">
        <w:rPr>
          <w:rFonts w:eastAsia="Arial" w:cs="Arial"/>
        </w:rPr>
        <w:t>Governance Team</w:t>
      </w:r>
    </w:p>
    <w:p w14:paraId="718B5F99" w14:textId="59EAC139" w:rsidR="42ECB5A8" w:rsidRDefault="42ECB5A8" w:rsidP="573F7FC5">
      <w:pPr>
        <w:pStyle w:val="ListParagraph"/>
        <w:numPr>
          <w:ilvl w:val="1"/>
          <w:numId w:val="1"/>
        </w:numPr>
        <w:jc w:val="both"/>
        <w:rPr>
          <w:rFonts w:eastAsia="Arial" w:cs="Arial"/>
        </w:rPr>
      </w:pPr>
      <w:r w:rsidRPr="573F7FC5">
        <w:rPr>
          <w:rFonts w:eastAsia="Arial" w:cs="Arial"/>
        </w:rPr>
        <w:t xml:space="preserve">Disposal – transferred to another </w:t>
      </w:r>
      <w:proofErr w:type="spellStart"/>
      <w:r w:rsidRPr="573F7FC5">
        <w:rPr>
          <w:rFonts w:eastAsia="Arial" w:cs="Arial"/>
        </w:rPr>
        <w:t>organisation</w:t>
      </w:r>
      <w:proofErr w:type="spellEnd"/>
      <w:r w:rsidRPr="573F7FC5">
        <w:rPr>
          <w:rFonts w:eastAsia="Arial" w:cs="Arial"/>
        </w:rPr>
        <w:t>/team – kept by original team (IAO)</w:t>
      </w:r>
    </w:p>
    <w:p w14:paraId="166230F3" w14:textId="5340AA2D" w:rsidR="42ECB5A8" w:rsidRDefault="42ECB5A8" w:rsidP="573F7FC5">
      <w:pPr>
        <w:pStyle w:val="ListParagraph"/>
        <w:numPr>
          <w:ilvl w:val="1"/>
          <w:numId w:val="1"/>
        </w:numPr>
        <w:jc w:val="both"/>
      </w:pPr>
      <w:r w:rsidRPr="573F7FC5">
        <w:rPr>
          <w:rFonts w:eastAsia="Arial" w:cs="Arial"/>
        </w:rPr>
        <w:t xml:space="preserve">Disposal – Place of Deposit – approval </w:t>
      </w:r>
      <w:proofErr w:type="gramStart"/>
      <w:r w:rsidRPr="573F7FC5">
        <w:rPr>
          <w:rFonts w:eastAsia="Arial" w:cs="Arial"/>
        </w:rPr>
        <w:t>obtained</w:t>
      </w:r>
      <w:proofErr w:type="gramEnd"/>
      <w:r w:rsidRPr="573F7FC5">
        <w:rPr>
          <w:rFonts w:eastAsia="Arial" w:cs="Arial"/>
        </w:rPr>
        <w:t xml:space="preserve"> and inventory kept by </w:t>
      </w:r>
      <w:r w:rsidR="73012D74" w:rsidRPr="573F7FC5">
        <w:rPr>
          <w:rFonts w:eastAsia="Arial" w:cs="Arial"/>
        </w:rPr>
        <w:t xml:space="preserve">Corporate </w:t>
      </w:r>
      <w:r w:rsidRPr="573F7FC5">
        <w:rPr>
          <w:rFonts w:eastAsia="Arial" w:cs="Arial"/>
        </w:rPr>
        <w:t>Governance Team.</w:t>
      </w:r>
    </w:p>
    <w:p w14:paraId="63E300BA" w14:textId="2094C96A" w:rsidR="573F7FC5" w:rsidRDefault="573F7FC5" w:rsidP="573F7FC5">
      <w:pPr>
        <w:jc w:val="both"/>
      </w:pPr>
    </w:p>
    <w:p w14:paraId="7493818A" w14:textId="50F6FE02" w:rsidR="28803ECD" w:rsidRDefault="28803ECD" w:rsidP="573F7FC5">
      <w:pPr>
        <w:jc w:val="both"/>
        <w:rPr>
          <w:lang w:val="en-GB"/>
        </w:rPr>
      </w:pPr>
      <w:r w:rsidRPr="573F7FC5">
        <w:rPr>
          <w:b/>
          <w:bCs/>
          <w:lang w:val="en-GB"/>
        </w:rPr>
        <w:t>Personal Drives</w:t>
      </w:r>
      <w:r w:rsidRPr="573F7FC5">
        <w:rPr>
          <w:lang w:val="en-GB"/>
        </w:rPr>
        <w:t xml:space="preserve"> - Minimise the use of personal drives, these are not to be used for </w:t>
      </w:r>
      <w:r w:rsidR="00B21323">
        <w:rPr>
          <w:lang w:val="en-GB"/>
        </w:rPr>
        <w:t>ICB</w:t>
      </w:r>
      <w:r w:rsidRPr="573F7FC5">
        <w:rPr>
          <w:lang w:val="en-GB"/>
        </w:rPr>
        <w:t xml:space="preserve"> business</w:t>
      </w:r>
      <w:r w:rsidR="00B21323">
        <w:rPr>
          <w:lang w:val="en-GB"/>
        </w:rPr>
        <w:t xml:space="preserve"> as other staff may need access to the information. </w:t>
      </w:r>
    </w:p>
    <w:p w14:paraId="494D31EE" w14:textId="07305D11" w:rsidR="573F7FC5" w:rsidRDefault="573F7FC5" w:rsidP="573F7FC5">
      <w:pPr>
        <w:jc w:val="both"/>
        <w:rPr>
          <w:b/>
          <w:bCs/>
          <w:lang w:val="en-GB"/>
        </w:rPr>
      </w:pPr>
    </w:p>
    <w:p w14:paraId="7B3D7FF9" w14:textId="77777777" w:rsidR="00815C07" w:rsidRDefault="00815C07">
      <w:pPr>
        <w:widowControl/>
        <w:autoSpaceDE/>
        <w:autoSpaceDN/>
        <w:spacing w:after="160" w:line="259" w:lineRule="auto"/>
        <w:rPr>
          <w:b/>
          <w:bCs/>
          <w:lang w:val="en-GB"/>
        </w:rPr>
      </w:pPr>
      <w:r>
        <w:rPr>
          <w:b/>
          <w:bCs/>
          <w:lang w:val="en-GB"/>
        </w:rPr>
        <w:br w:type="page"/>
      </w:r>
    </w:p>
    <w:p w14:paraId="21DCD0D1" w14:textId="62F45B9B" w:rsidR="0097714C" w:rsidRPr="0097714C" w:rsidRDefault="00CF47FF" w:rsidP="573F7FC5">
      <w:pPr>
        <w:jc w:val="both"/>
        <w:rPr>
          <w:lang w:val="en-GB"/>
        </w:rPr>
      </w:pPr>
      <w:r w:rsidRPr="573F7FC5">
        <w:rPr>
          <w:b/>
          <w:bCs/>
          <w:lang w:val="en-GB"/>
        </w:rPr>
        <w:lastRenderedPageBreak/>
        <w:t xml:space="preserve">National inquiry - </w:t>
      </w:r>
      <w:r w:rsidR="00DD2280" w:rsidRPr="573F7FC5">
        <w:rPr>
          <w:lang w:val="en-GB"/>
        </w:rPr>
        <w:t xml:space="preserve">particular attention should be paid to retention of records which may be required for </w:t>
      </w:r>
      <w:r w:rsidR="00B21323">
        <w:rPr>
          <w:lang w:val="en-GB"/>
        </w:rPr>
        <w:t xml:space="preserve">National Inquiries </w:t>
      </w:r>
      <w:proofErr w:type="spellStart"/>
      <w:r w:rsidR="00B21323">
        <w:rPr>
          <w:lang w:val="en-GB"/>
        </w:rPr>
        <w:t>eg.</w:t>
      </w:r>
      <w:proofErr w:type="spellEnd"/>
      <w:r w:rsidR="00B21323">
        <w:rPr>
          <w:lang w:val="en-GB"/>
        </w:rPr>
        <w:t xml:space="preserve"> The </w:t>
      </w:r>
      <w:r w:rsidR="00DD2280" w:rsidRPr="573F7FC5">
        <w:rPr>
          <w:lang w:val="en-GB"/>
        </w:rPr>
        <w:t>C</w:t>
      </w:r>
      <w:r w:rsidR="001B618E" w:rsidRPr="573F7FC5">
        <w:rPr>
          <w:lang w:val="en-GB"/>
        </w:rPr>
        <w:t>OVID</w:t>
      </w:r>
      <w:r w:rsidR="00DD2280" w:rsidRPr="573F7FC5">
        <w:rPr>
          <w:lang w:val="en-GB"/>
        </w:rPr>
        <w:t xml:space="preserve"> Inquiry</w:t>
      </w:r>
      <w:r w:rsidR="00491D40" w:rsidRPr="573F7FC5">
        <w:rPr>
          <w:lang w:val="en-GB"/>
        </w:rPr>
        <w:t>.</w:t>
      </w:r>
      <w:r w:rsidR="00406F3E">
        <w:t xml:space="preserve"> Guidance is to </w:t>
      </w:r>
      <w:r w:rsidR="00406F3E" w:rsidRPr="573F7FC5">
        <w:rPr>
          <w:lang w:val="en-GB"/>
        </w:rPr>
        <w:t>err on the side of caution and preserve anything that may relate to a potential public Inquiry</w:t>
      </w:r>
      <w:r w:rsidR="00286622" w:rsidRPr="573F7FC5">
        <w:rPr>
          <w:lang w:val="en-GB"/>
        </w:rPr>
        <w:t xml:space="preserve">.  However, </w:t>
      </w:r>
      <w:r w:rsidR="0097714C" w:rsidRPr="573F7FC5">
        <w:rPr>
          <w:lang w:val="en-GB"/>
        </w:rPr>
        <w:t>this does not remove the need for good record keeping taking place.</w:t>
      </w:r>
      <w:r w:rsidR="384DE162" w:rsidRPr="573F7FC5">
        <w:rPr>
          <w:lang w:val="en-GB"/>
        </w:rPr>
        <w:t xml:space="preserve"> </w:t>
      </w:r>
    </w:p>
    <w:p w14:paraId="70CE8F0A" w14:textId="1D12EBCB" w:rsidR="573F7FC5" w:rsidRDefault="573F7FC5" w:rsidP="573F7FC5">
      <w:pPr>
        <w:jc w:val="both"/>
        <w:rPr>
          <w:lang w:val="en-GB"/>
        </w:rPr>
      </w:pPr>
    </w:p>
    <w:p w14:paraId="25775FE7" w14:textId="77777777" w:rsidR="00815C07" w:rsidRDefault="00815C07" w:rsidP="573F7FC5">
      <w:pPr>
        <w:rPr>
          <w:lang w:val="en-GB"/>
        </w:rPr>
      </w:pPr>
    </w:p>
    <w:p w14:paraId="1981C913" w14:textId="2E7DA6DE" w:rsidR="573F7FC5" w:rsidRDefault="0097714C" w:rsidP="573F7FC5">
      <w:pPr>
        <w:rPr>
          <w:lang w:val="en-GB"/>
        </w:rPr>
      </w:pPr>
      <w:r w:rsidRPr="573F7FC5">
        <w:rPr>
          <w:lang w:val="en-GB"/>
        </w:rPr>
        <w:t xml:space="preserve">The expectation remains </w:t>
      </w:r>
      <w:r w:rsidR="006029D7" w:rsidRPr="573F7FC5">
        <w:rPr>
          <w:lang w:val="en-GB"/>
        </w:rPr>
        <w:t>the same for good records management whether this be for a public inquiry or business as usual</w:t>
      </w:r>
      <w:r w:rsidR="3F931887" w:rsidRPr="573F7FC5">
        <w:rPr>
          <w:lang w:val="en-GB"/>
        </w:rPr>
        <w:t xml:space="preserve">.  It will more than likely be </w:t>
      </w:r>
      <w:r w:rsidR="3F931887" w:rsidRPr="573F7FC5">
        <w:rPr>
          <w:rFonts w:eastAsia="Arial" w:cs="Arial"/>
          <w:lang w:val="en-GB"/>
        </w:rPr>
        <w:t xml:space="preserve">necessary to search for and identify relevant records, so it is essential that all records are appropriately saved and will be easily </w:t>
      </w:r>
      <w:r w:rsidR="00FB25AF">
        <w:rPr>
          <w:rFonts w:eastAsia="Arial" w:cs="Arial"/>
          <w:lang w:val="en-GB"/>
        </w:rPr>
        <w:t>a</w:t>
      </w:r>
      <w:r w:rsidR="3F931887" w:rsidRPr="573F7FC5">
        <w:rPr>
          <w:rFonts w:eastAsia="Arial" w:cs="Arial"/>
          <w:lang w:val="en-GB"/>
        </w:rPr>
        <w:t>ccessibl</w:t>
      </w:r>
      <w:r w:rsidR="2FD79F0B" w:rsidRPr="573F7FC5">
        <w:rPr>
          <w:rFonts w:eastAsia="Arial" w:cs="Arial"/>
          <w:lang w:val="en-GB"/>
        </w:rPr>
        <w:t>e.</w:t>
      </w:r>
    </w:p>
    <w:sectPr w:rsidR="573F7FC5" w:rsidSect="00674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5F7"/>
    <w:multiLevelType w:val="hybridMultilevel"/>
    <w:tmpl w:val="E01C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81CDA"/>
    <w:multiLevelType w:val="hybridMultilevel"/>
    <w:tmpl w:val="3196A5D0"/>
    <w:lvl w:ilvl="0" w:tplc="C2C2427C">
      <w:start w:val="1"/>
      <w:numFmt w:val="bullet"/>
      <w:lvlText w:val=""/>
      <w:lvlJc w:val="left"/>
      <w:pPr>
        <w:ind w:left="720" w:hanging="360"/>
      </w:pPr>
      <w:rPr>
        <w:rFonts w:ascii="Symbol" w:hAnsi="Symbol" w:hint="default"/>
      </w:rPr>
    </w:lvl>
    <w:lvl w:ilvl="1" w:tplc="00F861DE">
      <w:start w:val="1"/>
      <w:numFmt w:val="bullet"/>
      <w:lvlText w:val=""/>
      <w:lvlJc w:val="left"/>
      <w:pPr>
        <w:ind w:left="1440" w:hanging="360"/>
      </w:pPr>
      <w:rPr>
        <w:rFonts w:ascii="Symbol" w:hAnsi="Symbol" w:hint="default"/>
      </w:rPr>
    </w:lvl>
    <w:lvl w:ilvl="2" w:tplc="04C6A40E">
      <w:start w:val="1"/>
      <w:numFmt w:val="bullet"/>
      <w:lvlText w:val=""/>
      <w:lvlJc w:val="left"/>
      <w:pPr>
        <w:ind w:left="2160" w:hanging="360"/>
      </w:pPr>
      <w:rPr>
        <w:rFonts w:ascii="Wingdings" w:hAnsi="Wingdings" w:hint="default"/>
      </w:rPr>
    </w:lvl>
    <w:lvl w:ilvl="3" w:tplc="51A24422">
      <w:start w:val="1"/>
      <w:numFmt w:val="bullet"/>
      <w:lvlText w:val=""/>
      <w:lvlJc w:val="left"/>
      <w:pPr>
        <w:ind w:left="2880" w:hanging="360"/>
      </w:pPr>
      <w:rPr>
        <w:rFonts w:ascii="Symbol" w:hAnsi="Symbol" w:hint="default"/>
      </w:rPr>
    </w:lvl>
    <w:lvl w:ilvl="4" w:tplc="5FB41A26">
      <w:start w:val="1"/>
      <w:numFmt w:val="bullet"/>
      <w:lvlText w:val="o"/>
      <w:lvlJc w:val="left"/>
      <w:pPr>
        <w:ind w:left="3600" w:hanging="360"/>
      </w:pPr>
      <w:rPr>
        <w:rFonts w:ascii="Courier New" w:hAnsi="Courier New" w:hint="default"/>
      </w:rPr>
    </w:lvl>
    <w:lvl w:ilvl="5" w:tplc="7A940BF0">
      <w:start w:val="1"/>
      <w:numFmt w:val="bullet"/>
      <w:lvlText w:val=""/>
      <w:lvlJc w:val="left"/>
      <w:pPr>
        <w:ind w:left="4320" w:hanging="360"/>
      </w:pPr>
      <w:rPr>
        <w:rFonts w:ascii="Wingdings" w:hAnsi="Wingdings" w:hint="default"/>
      </w:rPr>
    </w:lvl>
    <w:lvl w:ilvl="6" w:tplc="74569986">
      <w:start w:val="1"/>
      <w:numFmt w:val="bullet"/>
      <w:lvlText w:val=""/>
      <w:lvlJc w:val="left"/>
      <w:pPr>
        <w:ind w:left="5040" w:hanging="360"/>
      </w:pPr>
      <w:rPr>
        <w:rFonts w:ascii="Symbol" w:hAnsi="Symbol" w:hint="default"/>
      </w:rPr>
    </w:lvl>
    <w:lvl w:ilvl="7" w:tplc="5590070E">
      <w:start w:val="1"/>
      <w:numFmt w:val="bullet"/>
      <w:lvlText w:val="o"/>
      <w:lvlJc w:val="left"/>
      <w:pPr>
        <w:ind w:left="5760" w:hanging="360"/>
      </w:pPr>
      <w:rPr>
        <w:rFonts w:ascii="Courier New" w:hAnsi="Courier New" w:hint="default"/>
      </w:rPr>
    </w:lvl>
    <w:lvl w:ilvl="8" w:tplc="F2CE55EE">
      <w:start w:val="1"/>
      <w:numFmt w:val="bullet"/>
      <w:lvlText w:val=""/>
      <w:lvlJc w:val="left"/>
      <w:pPr>
        <w:ind w:left="6480" w:hanging="360"/>
      </w:pPr>
      <w:rPr>
        <w:rFonts w:ascii="Wingdings" w:hAnsi="Wingdings" w:hint="default"/>
      </w:rPr>
    </w:lvl>
  </w:abstractNum>
  <w:abstractNum w:abstractNumId="2" w15:restartNumberingAfterBreak="0">
    <w:nsid w:val="2B1F0093"/>
    <w:multiLevelType w:val="hybridMultilevel"/>
    <w:tmpl w:val="7BD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E6A56"/>
    <w:multiLevelType w:val="hybridMultilevel"/>
    <w:tmpl w:val="4F66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257604">
    <w:abstractNumId w:val="1"/>
  </w:num>
  <w:num w:numId="2" w16cid:durableId="648704929">
    <w:abstractNumId w:val="2"/>
  </w:num>
  <w:num w:numId="3" w16cid:durableId="1015880698">
    <w:abstractNumId w:val="0"/>
  </w:num>
  <w:num w:numId="4" w16cid:durableId="186968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BB"/>
    <w:rsid w:val="000304BA"/>
    <w:rsid w:val="00032A37"/>
    <w:rsid w:val="00065242"/>
    <w:rsid w:val="000722E5"/>
    <w:rsid w:val="000765E3"/>
    <w:rsid w:val="000C1C9D"/>
    <w:rsid w:val="0011289C"/>
    <w:rsid w:val="0011721F"/>
    <w:rsid w:val="00155B92"/>
    <w:rsid w:val="00181FBD"/>
    <w:rsid w:val="001B1CAF"/>
    <w:rsid w:val="001B618E"/>
    <w:rsid w:val="001C0FB0"/>
    <w:rsid w:val="00222A89"/>
    <w:rsid w:val="002326AA"/>
    <w:rsid w:val="002350E7"/>
    <w:rsid w:val="002512BE"/>
    <w:rsid w:val="00282D4B"/>
    <w:rsid w:val="00286622"/>
    <w:rsid w:val="00296EAF"/>
    <w:rsid w:val="002B14EA"/>
    <w:rsid w:val="002C1596"/>
    <w:rsid w:val="002E4A3B"/>
    <w:rsid w:val="002F739A"/>
    <w:rsid w:val="0031442A"/>
    <w:rsid w:val="003174B0"/>
    <w:rsid w:val="00325071"/>
    <w:rsid w:val="00344CC8"/>
    <w:rsid w:val="0034571D"/>
    <w:rsid w:val="003510A0"/>
    <w:rsid w:val="00366EEF"/>
    <w:rsid w:val="003974C3"/>
    <w:rsid w:val="003D6A53"/>
    <w:rsid w:val="00400245"/>
    <w:rsid w:val="00406F3E"/>
    <w:rsid w:val="00415C43"/>
    <w:rsid w:val="00427319"/>
    <w:rsid w:val="0043463D"/>
    <w:rsid w:val="00445422"/>
    <w:rsid w:val="00447528"/>
    <w:rsid w:val="004557AF"/>
    <w:rsid w:val="00457770"/>
    <w:rsid w:val="00472BBA"/>
    <w:rsid w:val="00491D40"/>
    <w:rsid w:val="004C3971"/>
    <w:rsid w:val="00502A23"/>
    <w:rsid w:val="005242AE"/>
    <w:rsid w:val="00544F52"/>
    <w:rsid w:val="00551CEC"/>
    <w:rsid w:val="00580F75"/>
    <w:rsid w:val="0059212B"/>
    <w:rsid w:val="00593653"/>
    <w:rsid w:val="005B2DFF"/>
    <w:rsid w:val="005B503A"/>
    <w:rsid w:val="005C05E6"/>
    <w:rsid w:val="005C4BBC"/>
    <w:rsid w:val="005E3B89"/>
    <w:rsid w:val="006029D7"/>
    <w:rsid w:val="006544B4"/>
    <w:rsid w:val="0067485E"/>
    <w:rsid w:val="00690080"/>
    <w:rsid w:val="0069021A"/>
    <w:rsid w:val="006920EC"/>
    <w:rsid w:val="00692A75"/>
    <w:rsid w:val="006B18E4"/>
    <w:rsid w:val="006D18CF"/>
    <w:rsid w:val="006E3C6D"/>
    <w:rsid w:val="0070128F"/>
    <w:rsid w:val="0072408F"/>
    <w:rsid w:val="007429D2"/>
    <w:rsid w:val="007A3239"/>
    <w:rsid w:val="007B4268"/>
    <w:rsid w:val="007E72A4"/>
    <w:rsid w:val="00815C07"/>
    <w:rsid w:val="00837F53"/>
    <w:rsid w:val="0085232D"/>
    <w:rsid w:val="00855DBB"/>
    <w:rsid w:val="008626FE"/>
    <w:rsid w:val="00867F77"/>
    <w:rsid w:val="00895C17"/>
    <w:rsid w:val="008A45E2"/>
    <w:rsid w:val="008B1665"/>
    <w:rsid w:val="008D5404"/>
    <w:rsid w:val="00907A1F"/>
    <w:rsid w:val="00946FB2"/>
    <w:rsid w:val="0097714C"/>
    <w:rsid w:val="009964CF"/>
    <w:rsid w:val="009D4734"/>
    <w:rsid w:val="009E025F"/>
    <w:rsid w:val="009F2154"/>
    <w:rsid w:val="009F25A5"/>
    <w:rsid w:val="00A31110"/>
    <w:rsid w:val="00A43599"/>
    <w:rsid w:val="00A441CA"/>
    <w:rsid w:val="00A475DE"/>
    <w:rsid w:val="00A60A13"/>
    <w:rsid w:val="00A96F84"/>
    <w:rsid w:val="00AC22BF"/>
    <w:rsid w:val="00AC440B"/>
    <w:rsid w:val="00B02821"/>
    <w:rsid w:val="00B0605E"/>
    <w:rsid w:val="00B21323"/>
    <w:rsid w:val="00B30672"/>
    <w:rsid w:val="00B86BDC"/>
    <w:rsid w:val="00B9391C"/>
    <w:rsid w:val="00BB31B1"/>
    <w:rsid w:val="00BB3B00"/>
    <w:rsid w:val="00BC4818"/>
    <w:rsid w:val="00BC5232"/>
    <w:rsid w:val="00BE4B2E"/>
    <w:rsid w:val="00C01F48"/>
    <w:rsid w:val="00C75C93"/>
    <w:rsid w:val="00C85035"/>
    <w:rsid w:val="00C8792F"/>
    <w:rsid w:val="00CE48DE"/>
    <w:rsid w:val="00CF47FF"/>
    <w:rsid w:val="00D1426F"/>
    <w:rsid w:val="00D40E3A"/>
    <w:rsid w:val="00D5429A"/>
    <w:rsid w:val="00D77612"/>
    <w:rsid w:val="00D77C93"/>
    <w:rsid w:val="00D800F3"/>
    <w:rsid w:val="00DC72EB"/>
    <w:rsid w:val="00DD2280"/>
    <w:rsid w:val="00DE3C83"/>
    <w:rsid w:val="00DF3F1C"/>
    <w:rsid w:val="00E120B3"/>
    <w:rsid w:val="00E259A3"/>
    <w:rsid w:val="00E31750"/>
    <w:rsid w:val="00E871F0"/>
    <w:rsid w:val="00E964C9"/>
    <w:rsid w:val="00EC0216"/>
    <w:rsid w:val="00ED3B13"/>
    <w:rsid w:val="00EE7E26"/>
    <w:rsid w:val="00EF2D81"/>
    <w:rsid w:val="00F51091"/>
    <w:rsid w:val="00F52303"/>
    <w:rsid w:val="00F629B4"/>
    <w:rsid w:val="00FA355B"/>
    <w:rsid w:val="00FB25AF"/>
    <w:rsid w:val="00FC0C94"/>
    <w:rsid w:val="0443C935"/>
    <w:rsid w:val="049EC058"/>
    <w:rsid w:val="0762419A"/>
    <w:rsid w:val="0B520744"/>
    <w:rsid w:val="0C5EF294"/>
    <w:rsid w:val="0C941B0A"/>
    <w:rsid w:val="12D3F490"/>
    <w:rsid w:val="187E97D2"/>
    <w:rsid w:val="20FAD9BE"/>
    <w:rsid w:val="219B54B0"/>
    <w:rsid w:val="2228D8FB"/>
    <w:rsid w:val="24A40A4A"/>
    <w:rsid w:val="28803ECD"/>
    <w:rsid w:val="294780C1"/>
    <w:rsid w:val="2A64B5F6"/>
    <w:rsid w:val="2CFA076B"/>
    <w:rsid w:val="2D90E49B"/>
    <w:rsid w:val="2EF97B2B"/>
    <w:rsid w:val="2FD79F0B"/>
    <w:rsid w:val="3013E089"/>
    <w:rsid w:val="36BF0941"/>
    <w:rsid w:val="36EB64B3"/>
    <w:rsid w:val="384DE162"/>
    <w:rsid w:val="38873514"/>
    <w:rsid w:val="3ADB2A5D"/>
    <w:rsid w:val="3B929A9E"/>
    <w:rsid w:val="3C040A2E"/>
    <w:rsid w:val="3EDB5C46"/>
    <w:rsid w:val="3F931887"/>
    <w:rsid w:val="4271DF59"/>
    <w:rsid w:val="42ECB5A8"/>
    <w:rsid w:val="4424DEDE"/>
    <w:rsid w:val="47337E2D"/>
    <w:rsid w:val="47D7DB9E"/>
    <w:rsid w:val="48B2A1EA"/>
    <w:rsid w:val="49EC12F4"/>
    <w:rsid w:val="4B12435D"/>
    <w:rsid w:val="4D4C5C15"/>
    <w:rsid w:val="4DFF288A"/>
    <w:rsid w:val="4E5ED610"/>
    <w:rsid w:val="573F7FC5"/>
    <w:rsid w:val="5AEC39EC"/>
    <w:rsid w:val="5B2430BB"/>
    <w:rsid w:val="5D257D65"/>
    <w:rsid w:val="60CE9E2E"/>
    <w:rsid w:val="65FD5DD5"/>
    <w:rsid w:val="69B1BF9D"/>
    <w:rsid w:val="6A20480E"/>
    <w:rsid w:val="6C9A9710"/>
    <w:rsid w:val="6D3EC073"/>
    <w:rsid w:val="6E9F7FA9"/>
    <w:rsid w:val="6EDA90D4"/>
    <w:rsid w:val="70766135"/>
    <w:rsid w:val="70B39D6F"/>
    <w:rsid w:val="7301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A280"/>
  <w15:chartTrackingRefBased/>
  <w15:docId w15:val="{6C2B3063-108E-4A06-A5A8-58E4EFA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21F"/>
    <w:pPr>
      <w:widowControl w:val="0"/>
      <w:autoSpaceDE w:val="0"/>
      <w:autoSpaceDN w:val="0"/>
      <w:spacing w:after="0" w:line="240" w:lineRule="auto"/>
    </w:pPr>
    <w:rPr>
      <w:rFonts w:ascii="Arial"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1721F"/>
    <w:pPr>
      <w:spacing w:after="100"/>
    </w:pPr>
  </w:style>
  <w:style w:type="paragraph" w:styleId="ListParagraph">
    <w:name w:val="List Paragraph"/>
    <w:basedOn w:val="Normal"/>
    <w:uiPriority w:val="34"/>
    <w:qFormat/>
    <w:rsid w:val="00EF2D81"/>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aa9367-fc84-4ae7-ac9b-8b98bed52397">
      <Terms xmlns="http://schemas.microsoft.com/office/infopath/2007/PartnerControls"/>
    </lcf76f155ced4ddcb4097134ff3c332f>
    <TaxCatchAll xmlns="7e8fbbb6-66ce-4444-ab4f-4857bfdd32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7DF58E94CF644BD28E1BF8FF78180" ma:contentTypeVersion="15" ma:contentTypeDescription="Create a new document." ma:contentTypeScope="" ma:versionID="33f0820aa3da3ae5429f0a20856eedc5">
  <xsd:schema xmlns:xsd="http://www.w3.org/2001/XMLSchema" xmlns:xs="http://www.w3.org/2001/XMLSchema" xmlns:p="http://schemas.microsoft.com/office/2006/metadata/properties" xmlns:ns1="http://schemas.microsoft.com/sharepoint/v3" xmlns:ns2="e3aa9367-fc84-4ae7-ac9b-8b98bed52397" xmlns:ns3="7e8fbbb6-66ce-4444-ab4f-4857bfdd32e0" targetNamespace="http://schemas.microsoft.com/office/2006/metadata/properties" ma:root="true" ma:fieldsID="9f6c3df2931c04da628b941b5619f998" ns1:_="" ns2:_="" ns3:_="">
    <xsd:import namespace="http://schemas.microsoft.com/sharepoint/v3"/>
    <xsd:import namespace="e3aa9367-fc84-4ae7-ac9b-8b98bed52397"/>
    <xsd:import namespace="7e8fbbb6-66ce-4444-ab4f-4857bfdd3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a9367-fc84-4ae7-ac9b-8b98bed5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fbbb6-66ce-4444-ab4f-4857bfdd32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6dcb0-d4ac-467d-8fac-8b47192480dd}" ma:internalName="TaxCatchAll" ma:showField="CatchAllData" ma:web="7e8fbbb6-66ce-4444-ab4f-4857bfdd3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322BC-424F-4269-96BD-848D1B7D85F5}">
  <ds:schemaRefs>
    <ds:schemaRef ds:uri="http://schemas.microsoft.com/office/2006/metadata/properties"/>
    <ds:schemaRef ds:uri="http://schemas.microsoft.com/office/infopath/2007/PartnerControls"/>
    <ds:schemaRef ds:uri="http://schemas.microsoft.com/sharepoint/v3"/>
    <ds:schemaRef ds:uri="f6a82410-35a1-48d9-a432-e298e5b95e46"/>
  </ds:schemaRefs>
</ds:datastoreItem>
</file>

<file path=customXml/itemProps2.xml><?xml version="1.0" encoding="utf-8"?>
<ds:datastoreItem xmlns:ds="http://schemas.openxmlformats.org/officeDocument/2006/customXml" ds:itemID="{449C7FDA-A2D6-43D8-B5E4-89163B251654}">
  <ds:schemaRefs>
    <ds:schemaRef ds:uri="http://schemas.microsoft.com/sharepoint/v3/contenttype/forms"/>
  </ds:schemaRefs>
</ds:datastoreItem>
</file>

<file path=customXml/itemProps3.xml><?xml version="1.0" encoding="utf-8"?>
<ds:datastoreItem xmlns:ds="http://schemas.openxmlformats.org/officeDocument/2006/customXml" ds:itemID="{33C0F3C6-451D-4810-A635-9DBD02A1BEEB}"/>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GILLINGWATER, Hayley (NHS HUMBER AND NORTH YORKSHIRE ICB - 02Y)</cp:lastModifiedBy>
  <cp:revision>3</cp:revision>
  <dcterms:created xsi:type="dcterms:W3CDTF">2021-12-08T16:57:00Z</dcterms:created>
  <dcterms:modified xsi:type="dcterms:W3CDTF">2024-01-17T13:24:00Z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0x0101009097DF58E94CF644BD28E1BF8FF78180</vt:lpwstr>
  </property>
</Properties>
</file>