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730"/>
        <w:gridCol w:w="6286"/>
      </w:tblGrid>
      <w:tr w:rsidR="00082635" w:rsidRPr="002533DA" w14:paraId="0B1125C6" w14:textId="77777777" w:rsidTr="18160062">
        <w:trPr>
          <w:trHeight w:val="510"/>
        </w:trPr>
        <w:tc>
          <w:tcPr>
            <w:tcW w:w="2730" w:type="dxa"/>
          </w:tcPr>
          <w:p w14:paraId="0D4A3409" w14:textId="3EA3C901" w:rsidR="00082635" w:rsidRPr="002533DA" w:rsidRDefault="00C40725" w:rsidP="0797F1B5">
            <w:pPr>
              <w:rPr>
                <w:rFonts w:ascii="Calibri" w:hAnsi="Calibri" w:cs="Calibri"/>
              </w:rPr>
            </w:pPr>
            <w:bookmarkStart w:id="0" w:name="_Hlk164339182"/>
            <w:r w:rsidRPr="0797F1B5">
              <w:rPr>
                <w:rFonts w:ascii="Calibri" w:hAnsi="Calibri" w:cs="Calibri"/>
              </w:rPr>
              <w:t>Intervention</w:t>
            </w:r>
          </w:p>
        </w:tc>
        <w:tc>
          <w:tcPr>
            <w:tcW w:w="6286" w:type="dxa"/>
          </w:tcPr>
          <w:p w14:paraId="72BB008D" w14:textId="59C2988D" w:rsidR="00F92C7B" w:rsidRPr="002533DA" w:rsidRDefault="37A67F17" w:rsidP="24053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1816006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067. </w:t>
            </w:r>
            <w:r w:rsidR="35B92CC1" w:rsidRPr="1816006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Tenotomy</w:t>
            </w:r>
            <w:r w:rsidR="6A97285D" w:rsidRPr="1816006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for </w:t>
            </w:r>
            <w:r w:rsidR="15968620" w:rsidRPr="1816006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c</w:t>
            </w:r>
            <w:r w:rsidR="00277DB4" w:rsidRPr="1816006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urly toe</w:t>
            </w:r>
            <w:r w:rsidR="043E32AF" w:rsidRPr="1816006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deformity</w:t>
            </w:r>
            <w:r w:rsidR="6C7C7F9B" w:rsidRPr="18160062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in children</w:t>
            </w:r>
          </w:p>
        </w:tc>
      </w:tr>
      <w:tr w:rsidR="00082635" w:rsidRPr="002533DA" w14:paraId="4607A061" w14:textId="77777777" w:rsidTr="18160062">
        <w:trPr>
          <w:trHeight w:val="480"/>
        </w:trPr>
        <w:tc>
          <w:tcPr>
            <w:tcW w:w="2730" w:type="dxa"/>
          </w:tcPr>
          <w:p w14:paraId="2BE2DCD8" w14:textId="169702F0" w:rsidR="00082635" w:rsidRPr="002533DA" w:rsidRDefault="00C40725" w:rsidP="0797F1B5">
            <w:pPr>
              <w:rPr>
                <w:rFonts w:ascii="Calibri" w:hAnsi="Calibri" w:cs="Calibri"/>
              </w:rPr>
            </w:pPr>
            <w:r w:rsidRPr="0797F1B5">
              <w:rPr>
                <w:rFonts w:ascii="Calibri" w:hAnsi="Calibri" w:cs="Calibri"/>
              </w:rPr>
              <w:t>For the treatment of:</w:t>
            </w:r>
          </w:p>
        </w:tc>
        <w:tc>
          <w:tcPr>
            <w:tcW w:w="6286" w:type="dxa"/>
          </w:tcPr>
          <w:p w14:paraId="393F21FC" w14:textId="71E7D10F" w:rsidR="00467760" w:rsidRPr="002533DA" w:rsidRDefault="23E16CE0" w:rsidP="0797F1B5">
            <w:pPr>
              <w:rPr>
                <w:rStyle w:val="normaltextrun"/>
              </w:rPr>
            </w:pPr>
            <w:r w:rsidRPr="0797F1B5">
              <w:rPr>
                <w:rStyle w:val="normaltextrun"/>
              </w:rPr>
              <w:t>C</w:t>
            </w:r>
            <w:r w:rsidR="00586FFF" w:rsidRPr="0797F1B5">
              <w:rPr>
                <w:rStyle w:val="normaltextrun"/>
              </w:rPr>
              <w:t>urly toe</w:t>
            </w:r>
            <w:r w:rsidR="3054CC21" w:rsidRPr="0797F1B5">
              <w:rPr>
                <w:rStyle w:val="normaltextrun"/>
              </w:rPr>
              <w:t xml:space="preserve"> deformity</w:t>
            </w:r>
          </w:p>
        </w:tc>
      </w:tr>
      <w:tr w:rsidR="00082635" w:rsidRPr="002533DA" w14:paraId="1062A7C2" w14:textId="77777777" w:rsidTr="18160062">
        <w:trPr>
          <w:trHeight w:val="2250"/>
        </w:trPr>
        <w:tc>
          <w:tcPr>
            <w:tcW w:w="2730" w:type="dxa"/>
          </w:tcPr>
          <w:p w14:paraId="2DA08F4B" w14:textId="11510286" w:rsidR="00082635" w:rsidRPr="002533DA" w:rsidRDefault="00C40725" w:rsidP="0797F1B5">
            <w:pPr>
              <w:rPr>
                <w:rFonts w:ascii="Calibri" w:hAnsi="Calibri" w:cs="Calibri"/>
              </w:rPr>
            </w:pPr>
            <w:r w:rsidRPr="0797F1B5">
              <w:rPr>
                <w:rFonts w:ascii="Calibri" w:hAnsi="Calibri" w:cs="Calibri"/>
              </w:rPr>
              <w:t>Commissioning position</w:t>
            </w:r>
          </w:p>
        </w:tc>
        <w:tc>
          <w:tcPr>
            <w:tcW w:w="6286" w:type="dxa"/>
          </w:tcPr>
          <w:p w14:paraId="5D353A44" w14:textId="3E18754F" w:rsidR="00586FFF" w:rsidRDefault="002533DA" w:rsidP="0797F1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797F1B5">
              <w:rPr>
                <w:rStyle w:val="eop"/>
                <w:rFonts w:ascii="Calibri" w:hAnsi="Calibri" w:cs="Calibri"/>
                <w:color w:val="000000" w:themeColor="text1"/>
              </w:rPr>
              <w:t>​</w:t>
            </w:r>
            <w:r w:rsidR="1C53F20D" w:rsidRPr="0797F1B5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Th</w:t>
            </w:r>
            <w:r w:rsidR="77260096" w:rsidRPr="0797F1B5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is intervention</w:t>
            </w:r>
            <w:r w:rsidR="00586FFF" w:rsidRPr="0797F1B5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is commissioned</w:t>
            </w:r>
            <w:r w:rsidR="7A92B03B" w:rsidRPr="0797F1B5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if:</w:t>
            </w:r>
          </w:p>
          <w:p w14:paraId="57F7B1ED" w14:textId="720AD2BE" w:rsidR="00586FFF" w:rsidRDefault="17EA6034" w:rsidP="0797F1B5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797F1B5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there is skin thickening, blistering, trauma, or pressure from adjacent toes OR</w:t>
            </w:r>
          </w:p>
          <w:p w14:paraId="0308F972" w14:textId="2AE7F0B9" w:rsidR="00586FFF" w:rsidRPr="000E1982" w:rsidRDefault="17EA6034" w:rsidP="0797F1B5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797F1B5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p</w:t>
            </w:r>
            <w:r w:rsidR="00586FFF" w:rsidRPr="0797F1B5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ain affecting functional activities</w:t>
            </w:r>
            <w:r w:rsidR="556354BE" w:rsidRPr="0797F1B5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AND</w:t>
            </w:r>
          </w:p>
          <w:p w14:paraId="6DB4BAF6" w14:textId="3F31A709" w:rsidR="00586FFF" w:rsidRPr="000E1982" w:rsidRDefault="556354BE" w:rsidP="0797F1B5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797F1B5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the above symptoms have persisted despite conservative measures</w:t>
            </w:r>
            <w:r w:rsidR="1958D054" w:rsidRPr="0797F1B5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advised by a podiatrist AND</w:t>
            </w:r>
          </w:p>
          <w:p w14:paraId="03A5F2DD" w14:textId="0FAC9BB4" w:rsidR="00586FFF" w:rsidRPr="000E1982" w:rsidRDefault="1958D054" w:rsidP="0797F1B5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797F1B5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the child is aged 6 years or older</w:t>
            </w:r>
          </w:p>
        </w:tc>
      </w:tr>
      <w:tr w:rsidR="00416BEF" w:rsidRPr="002533DA" w14:paraId="3FEC9845" w14:textId="77777777" w:rsidTr="18160062">
        <w:trPr>
          <w:trHeight w:val="1485"/>
        </w:trPr>
        <w:tc>
          <w:tcPr>
            <w:tcW w:w="2730" w:type="dxa"/>
          </w:tcPr>
          <w:p w14:paraId="33CA7C0B" w14:textId="27CBFCBB" w:rsidR="00416BEF" w:rsidRPr="002533DA" w:rsidRDefault="00416BEF" w:rsidP="00416BEF">
            <w:pPr>
              <w:rPr>
                <w:rFonts w:ascii="Calibri" w:hAnsi="Calibri" w:cs="Calibri"/>
                <w:sz w:val="24"/>
                <w:szCs w:val="24"/>
              </w:rPr>
            </w:pPr>
            <w:r w:rsidRPr="002533DA">
              <w:rPr>
                <w:rFonts w:ascii="Calibri" w:hAnsi="Calibri" w:cs="Calibri"/>
                <w:sz w:val="24"/>
                <w:szCs w:val="24"/>
              </w:rPr>
              <w:t>Summary of Rationale</w:t>
            </w:r>
          </w:p>
        </w:tc>
        <w:tc>
          <w:tcPr>
            <w:tcW w:w="6286" w:type="dxa"/>
          </w:tcPr>
          <w:p w14:paraId="7A057F2B" w14:textId="3AC4FA9F" w:rsidR="00586FFF" w:rsidRPr="002533DA" w:rsidRDefault="732A1020" w:rsidP="0797F1B5">
            <w:pPr>
              <w:rPr>
                <w:rFonts w:ascii="Calibri" w:hAnsi="Calibri" w:cs="Calibri"/>
              </w:rPr>
            </w:pPr>
            <w:r w:rsidRPr="0797F1B5">
              <w:rPr>
                <w:rFonts w:ascii="Calibri" w:hAnsi="Calibri" w:cs="Calibri"/>
              </w:rPr>
              <w:t>Curly toes can be left if they are not causing problems and</w:t>
            </w:r>
            <w:r w:rsidR="614A071C" w:rsidRPr="0797F1B5">
              <w:rPr>
                <w:rFonts w:ascii="Calibri" w:hAnsi="Calibri" w:cs="Calibri"/>
              </w:rPr>
              <w:t>,</w:t>
            </w:r>
            <w:r w:rsidRPr="0797F1B5">
              <w:rPr>
                <w:rFonts w:ascii="Calibri" w:hAnsi="Calibri" w:cs="Calibri"/>
              </w:rPr>
              <w:t xml:space="preserve"> even if symptomatic, usually until the age of 6 </w:t>
            </w:r>
            <w:r w:rsidR="1C39368E" w:rsidRPr="0797F1B5">
              <w:rPr>
                <w:rFonts w:ascii="Calibri" w:hAnsi="Calibri" w:cs="Calibri"/>
              </w:rPr>
              <w:t xml:space="preserve">years </w:t>
            </w:r>
            <w:r w:rsidRPr="0797F1B5">
              <w:rPr>
                <w:rFonts w:ascii="Calibri" w:hAnsi="Calibri" w:cs="Calibri"/>
              </w:rPr>
              <w:t>before deciding to proceed with an operation.</w:t>
            </w:r>
            <w:r w:rsidR="670EF24F" w:rsidRPr="0797F1B5">
              <w:rPr>
                <w:rFonts w:ascii="Calibri" w:hAnsi="Calibri" w:cs="Calibri"/>
              </w:rPr>
              <w:t xml:space="preserve"> Only 1 in 10 cases of curly toes cause any trouble.</w:t>
            </w:r>
          </w:p>
        </w:tc>
      </w:tr>
      <w:tr w:rsidR="00416BEF" w:rsidRPr="002533DA" w14:paraId="7DF6CEF0" w14:textId="77777777" w:rsidTr="18160062">
        <w:tc>
          <w:tcPr>
            <w:tcW w:w="2730" w:type="dxa"/>
          </w:tcPr>
          <w:p w14:paraId="729A6E73" w14:textId="1FCFD067" w:rsidR="00416BEF" w:rsidRPr="002533DA" w:rsidRDefault="00416BEF" w:rsidP="0797F1B5">
            <w:pPr>
              <w:rPr>
                <w:rFonts w:eastAsiaTheme="minorEastAsia"/>
              </w:rPr>
            </w:pPr>
            <w:r w:rsidRPr="0797F1B5">
              <w:rPr>
                <w:rFonts w:eastAsiaTheme="minorEastAsia"/>
              </w:rPr>
              <w:t>References</w:t>
            </w:r>
          </w:p>
        </w:tc>
        <w:tc>
          <w:tcPr>
            <w:tcW w:w="6286" w:type="dxa"/>
          </w:tcPr>
          <w:p w14:paraId="6239A336" w14:textId="2D2C7B7A" w:rsidR="00A47E1F" w:rsidRPr="002533DA" w:rsidRDefault="7FF7BB6A" w:rsidP="0797F1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10">
              <w:r w:rsidRPr="0797F1B5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CKS Curly toes in children (NICE)</w:t>
              </w:r>
            </w:hyperlink>
          </w:p>
          <w:p w14:paraId="298C1462" w14:textId="6CB13D9B" w:rsidR="00A47E1F" w:rsidRPr="002533DA" w:rsidRDefault="7FF7BB6A" w:rsidP="0797F1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11">
              <w:r w:rsidRPr="0797F1B5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Royal Orthopaedic Hospital - Children's Curly Toes</w:t>
              </w:r>
            </w:hyperlink>
          </w:p>
        </w:tc>
      </w:tr>
      <w:tr w:rsidR="00416BEF" w:rsidRPr="002533DA" w14:paraId="7E9E8A9A" w14:textId="77777777" w:rsidTr="18160062">
        <w:tc>
          <w:tcPr>
            <w:tcW w:w="2730" w:type="dxa"/>
          </w:tcPr>
          <w:p w14:paraId="006DB724" w14:textId="5352A3C8" w:rsidR="00416BEF" w:rsidRPr="002533DA" w:rsidRDefault="00416BEF" w:rsidP="0797F1B5">
            <w:pPr>
              <w:rPr>
                <w:rFonts w:eastAsiaTheme="minorEastAsia"/>
              </w:rPr>
            </w:pPr>
            <w:r w:rsidRPr="0797F1B5">
              <w:rPr>
                <w:rFonts w:eastAsiaTheme="minorEastAsia"/>
              </w:rPr>
              <w:t>Effective from:</w:t>
            </w:r>
          </w:p>
        </w:tc>
        <w:tc>
          <w:tcPr>
            <w:tcW w:w="6286" w:type="dxa"/>
          </w:tcPr>
          <w:p w14:paraId="0C178D90" w14:textId="5B0BF6E1" w:rsidR="00416BEF" w:rsidRPr="002533DA" w:rsidRDefault="00416BEF" w:rsidP="0797F1B5">
            <w:pPr>
              <w:rPr>
                <w:rFonts w:eastAsiaTheme="minorEastAsia"/>
              </w:rPr>
            </w:pPr>
            <w:r w:rsidRPr="0797F1B5">
              <w:rPr>
                <w:rFonts w:eastAsiaTheme="minorEastAsia"/>
              </w:rPr>
              <w:t>J</w:t>
            </w:r>
            <w:r w:rsidR="002F3DD7" w:rsidRPr="0797F1B5">
              <w:rPr>
                <w:rFonts w:eastAsiaTheme="minorEastAsia"/>
              </w:rPr>
              <w:t>an</w:t>
            </w:r>
            <w:r w:rsidR="41902788" w:rsidRPr="0797F1B5">
              <w:rPr>
                <w:rFonts w:eastAsiaTheme="minorEastAsia"/>
              </w:rPr>
              <w:t>uary</w:t>
            </w:r>
            <w:r w:rsidRPr="0797F1B5">
              <w:rPr>
                <w:rFonts w:eastAsiaTheme="minorEastAsia"/>
              </w:rPr>
              <w:t xml:space="preserve"> 202</w:t>
            </w:r>
            <w:r w:rsidR="002F3DD7" w:rsidRPr="0797F1B5">
              <w:rPr>
                <w:rFonts w:eastAsiaTheme="minorEastAsia"/>
              </w:rPr>
              <w:t>5</w:t>
            </w:r>
          </w:p>
        </w:tc>
      </w:tr>
      <w:tr w:rsidR="00416BEF" w:rsidRPr="002533DA" w14:paraId="11AB6822" w14:textId="77777777" w:rsidTr="18160062">
        <w:tc>
          <w:tcPr>
            <w:tcW w:w="2730" w:type="dxa"/>
          </w:tcPr>
          <w:p w14:paraId="2338319E" w14:textId="1049B664" w:rsidR="00416BEF" w:rsidRPr="002533DA" w:rsidRDefault="00416BEF" w:rsidP="0797F1B5">
            <w:pPr>
              <w:rPr>
                <w:rFonts w:eastAsiaTheme="minorEastAsia"/>
              </w:rPr>
            </w:pPr>
            <w:r w:rsidRPr="0797F1B5">
              <w:rPr>
                <w:rFonts w:eastAsiaTheme="minorEastAsia"/>
              </w:rPr>
              <w:t>Policy Review Date</w:t>
            </w:r>
          </w:p>
        </w:tc>
        <w:tc>
          <w:tcPr>
            <w:tcW w:w="6286" w:type="dxa"/>
          </w:tcPr>
          <w:p w14:paraId="3DD4396A" w14:textId="14700AD4" w:rsidR="00416BEF" w:rsidRPr="002533DA" w:rsidRDefault="00416BEF" w:rsidP="0797F1B5">
            <w:pPr>
              <w:rPr>
                <w:rFonts w:eastAsiaTheme="minorEastAsia"/>
              </w:rPr>
            </w:pPr>
            <w:r w:rsidRPr="0797F1B5">
              <w:rPr>
                <w:rFonts w:eastAsiaTheme="minorEastAsia"/>
              </w:rPr>
              <w:t>J</w:t>
            </w:r>
            <w:r w:rsidR="78BA254C" w:rsidRPr="0797F1B5">
              <w:rPr>
                <w:rFonts w:eastAsiaTheme="minorEastAsia"/>
              </w:rPr>
              <w:t>anuary</w:t>
            </w:r>
            <w:r w:rsidRPr="0797F1B5">
              <w:rPr>
                <w:rFonts w:eastAsiaTheme="minorEastAsia"/>
              </w:rPr>
              <w:t xml:space="preserve"> 202</w:t>
            </w:r>
            <w:r w:rsidR="002F3DD7" w:rsidRPr="0797F1B5">
              <w:rPr>
                <w:rFonts w:eastAsiaTheme="minorEastAsia"/>
              </w:rPr>
              <w:t>8</w:t>
            </w:r>
          </w:p>
        </w:tc>
      </w:tr>
      <w:bookmarkEnd w:id="0"/>
    </w:tbl>
    <w:p w14:paraId="0ED5111D" w14:textId="77777777" w:rsidR="00F92C7B" w:rsidRPr="002533DA" w:rsidRDefault="00F92C7B" w:rsidP="00E55A6F">
      <w:pPr>
        <w:rPr>
          <w:rFonts w:ascii="Calibri" w:hAnsi="Calibri" w:cs="Calibri"/>
          <w:sz w:val="24"/>
          <w:szCs w:val="24"/>
        </w:rPr>
      </w:pPr>
    </w:p>
    <w:sectPr w:rsidR="00F92C7B" w:rsidRPr="002533D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48DE1" w14:textId="77777777" w:rsidR="002B1E8A" w:rsidRDefault="002B1E8A" w:rsidP="00082635">
      <w:pPr>
        <w:spacing w:after="0" w:line="240" w:lineRule="auto"/>
      </w:pPr>
      <w:r>
        <w:separator/>
      </w:r>
    </w:p>
  </w:endnote>
  <w:endnote w:type="continuationSeparator" w:id="0">
    <w:p w14:paraId="572969E2" w14:textId="77777777" w:rsidR="002B1E8A" w:rsidRDefault="002B1E8A" w:rsidP="00082635">
      <w:pPr>
        <w:spacing w:after="0" w:line="240" w:lineRule="auto"/>
      </w:pPr>
      <w:r>
        <w:continuationSeparator/>
      </w:r>
    </w:p>
  </w:endnote>
  <w:endnote w:type="continuationNotice" w:id="1">
    <w:p w14:paraId="44DFE9C3" w14:textId="77777777" w:rsidR="002B1E8A" w:rsidRDefault="002B1E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2555B8" w14:paraId="008DF30D" w14:textId="77777777" w:rsidTr="302555B8">
      <w:trPr>
        <w:trHeight w:val="300"/>
      </w:trPr>
      <w:tc>
        <w:tcPr>
          <w:tcW w:w="3005" w:type="dxa"/>
        </w:tcPr>
        <w:p w14:paraId="5057A052" w14:textId="400FA522" w:rsidR="302555B8" w:rsidRDefault="302555B8" w:rsidP="302555B8">
          <w:pPr>
            <w:pStyle w:val="Header"/>
            <w:ind w:left="-115"/>
          </w:pPr>
        </w:p>
      </w:tc>
      <w:tc>
        <w:tcPr>
          <w:tcW w:w="3005" w:type="dxa"/>
        </w:tcPr>
        <w:p w14:paraId="604CA60C" w14:textId="1B74C0BB" w:rsidR="302555B8" w:rsidRDefault="302555B8" w:rsidP="302555B8">
          <w:pPr>
            <w:pStyle w:val="Header"/>
            <w:jc w:val="center"/>
          </w:pPr>
        </w:p>
      </w:tc>
      <w:tc>
        <w:tcPr>
          <w:tcW w:w="3005" w:type="dxa"/>
        </w:tcPr>
        <w:p w14:paraId="7AAAB3A4" w14:textId="7221A976" w:rsidR="302555B8" w:rsidRDefault="302555B8" w:rsidP="302555B8">
          <w:pPr>
            <w:pStyle w:val="Header"/>
            <w:ind w:right="-115"/>
            <w:jc w:val="right"/>
          </w:pPr>
        </w:p>
      </w:tc>
    </w:tr>
  </w:tbl>
  <w:p w14:paraId="5AF8AE40" w14:textId="735DEB3D" w:rsidR="302555B8" w:rsidRDefault="302555B8" w:rsidP="30255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7E3B6" w14:textId="77777777" w:rsidR="002B1E8A" w:rsidRDefault="002B1E8A" w:rsidP="00082635">
      <w:pPr>
        <w:spacing w:after="0" w:line="240" w:lineRule="auto"/>
      </w:pPr>
      <w:r>
        <w:separator/>
      </w:r>
    </w:p>
  </w:footnote>
  <w:footnote w:type="continuationSeparator" w:id="0">
    <w:p w14:paraId="3DC83B7F" w14:textId="77777777" w:rsidR="002B1E8A" w:rsidRDefault="002B1E8A" w:rsidP="00082635">
      <w:pPr>
        <w:spacing w:after="0" w:line="240" w:lineRule="auto"/>
      </w:pPr>
      <w:r>
        <w:continuationSeparator/>
      </w:r>
    </w:p>
  </w:footnote>
  <w:footnote w:type="continuationNotice" w:id="1">
    <w:p w14:paraId="0D9325BE" w14:textId="77777777" w:rsidR="002B1E8A" w:rsidRDefault="002B1E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D77" w14:textId="25809ACD" w:rsidR="00082635" w:rsidRDefault="00082635">
    <w:pPr>
      <w:pStyle w:val="Header"/>
    </w:pPr>
    <w:r>
      <w:rPr>
        <w:noProof/>
      </w:rPr>
      <w:drawing>
        <wp:inline distT="0" distB="0" distL="0" distR="0" wp14:anchorId="5F15A884" wp14:editId="56413D17">
          <wp:extent cx="2908300" cy="554990"/>
          <wp:effectExtent l="0" t="0" r="6350" b="0"/>
          <wp:docPr id="94675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B4F9FF5" wp14:editId="26F1CE35">
          <wp:extent cx="1572895" cy="841375"/>
          <wp:effectExtent l="0" t="0" r="8255" b="0"/>
          <wp:docPr id="4993855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E50"/>
    <w:multiLevelType w:val="hybridMultilevel"/>
    <w:tmpl w:val="D48E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9B5"/>
    <w:multiLevelType w:val="hybridMultilevel"/>
    <w:tmpl w:val="6082E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534E1"/>
    <w:multiLevelType w:val="hybridMultilevel"/>
    <w:tmpl w:val="D324C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6631"/>
    <w:multiLevelType w:val="hybridMultilevel"/>
    <w:tmpl w:val="427E2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249FD"/>
    <w:multiLevelType w:val="hybridMultilevel"/>
    <w:tmpl w:val="6442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74EF"/>
    <w:multiLevelType w:val="hybridMultilevel"/>
    <w:tmpl w:val="9F0E4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531C6"/>
    <w:multiLevelType w:val="multilevel"/>
    <w:tmpl w:val="7D72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9808AE"/>
    <w:multiLevelType w:val="multilevel"/>
    <w:tmpl w:val="4700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BC311A"/>
    <w:multiLevelType w:val="multilevel"/>
    <w:tmpl w:val="5582E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75BDC"/>
    <w:multiLevelType w:val="hybridMultilevel"/>
    <w:tmpl w:val="939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7626A"/>
    <w:multiLevelType w:val="multilevel"/>
    <w:tmpl w:val="7D72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491C58"/>
    <w:multiLevelType w:val="hybridMultilevel"/>
    <w:tmpl w:val="1E1C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B2C80"/>
    <w:multiLevelType w:val="hybridMultilevel"/>
    <w:tmpl w:val="D1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977FB"/>
    <w:multiLevelType w:val="hybridMultilevel"/>
    <w:tmpl w:val="56E6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D0EC0"/>
    <w:multiLevelType w:val="multilevel"/>
    <w:tmpl w:val="FB8A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4B24BC"/>
    <w:multiLevelType w:val="hybridMultilevel"/>
    <w:tmpl w:val="E2B8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42381"/>
    <w:multiLevelType w:val="multilevel"/>
    <w:tmpl w:val="8ED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7E6966"/>
    <w:multiLevelType w:val="multilevel"/>
    <w:tmpl w:val="7D72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3E29"/>
    <w:multiLevelType w:val="multilevel"/>
    <w:tmpl w:val="D62E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7415E9"/>
    <w:multiLevelType w:val="multilevel"/>
    <w:tmpl w:val="986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561130"/>
    <w:multiLevelType w:val="hybridMultilevel"/>
    <w:tmpl w:val="21A6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60611"/>
    <w:multiLevelType w:val="multilevel"/>
    <w:tmpl w:val="F36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8356401">
    <w:abstractNumId w:val="9"/>
  </w:num>
  <w:num w:numId="2" w16cid:durableId="1193499217">
    <w:abstractNumId w:val="3"/>
  </w:num>
  <w:num w:numId="3" w16cid:durableId="1481119074">
    <w:abstractNumId w:val="4"/>
  </w:num>
  <w:num w:numId="4" w16cid:durableId="1585725535">
    <w:abstractNumId w:val="18"/>
  </w:num>
  <w:num w:numId="5" w16cid:durableId="602492333">
    <w:abstractNumId w:val="20"/>
  </w:num>
  <w:num w:numId="6" w16cid:durableId="1210337628">
    <w:abstractNumId w:val="14"/>
  </w:num>
  <w:num w:numId="7" w16cid:durableId="766192865">
    <w:abstractNumId w:val="15"/>
  </w:num>
  <w:num w:numId="8" w16cid:durableId="894510114">
    <w:abstractNumId w:val="21"/>
  </w:num>
  <w:num w:numId="9" w16cid:durableId="1426196454">
    <w:abstractNumId w:val="7"/>
  </w:num>
  <w:num w:numId="10" w16cid:durableId="658578550">
    <w:abstractNumId w:val="19"/>
  </w:num>
  <w:num w:numId="11" w16cid:durableId="1933128075">
    <w:abstractNumId w:val="16"/>
  </w:num>
  <w:num w:numId="12" w16cid:durableId="816608577">
    <w:abstractNumId w:val="2"/>
  </w:num>
  <w:num w:numId="13" w16cid:durableId="1569463882">
    <w:abstractNumId w:val="11"/>
  </w:num>
  <w:num w:numId="14" w16cid:durableId="201282633">
    <w:abstractNumId w:val="12"/>
  </w:num>
  <w:num w:numId="15" w16cid:durableId="1786925749">
    <w:abstractNumId w:val="22"/>
  </w:num>
  <w:num w:numId="16" w16cid:durableId="658577614">
    <w:abstractNumId w:val="8"/>
  </w:num>
  <w:num w:numId="17" w16cid:durableId="1477382413">
    <w:abstractNumId w:val="13"/>
  </w:num>
  <w:num w:numId="18" w16cid:durableId="857546049">
    <w:abstractNumId w:val="6"/>
  </w:num>
  <w:num w:numId="19" w16cid:durableId="145366200">
    <w:abstractNumId w:val="10"/>
  </w:num>
  <w:num w:numId="20" w16cid:durableId="1113862740">
    <w:abstractNumId w:val="17"/>
  </w:num>
  <w:num w:numId="21" w16cid:durableId="1541698971">
    <w:abstractNumId w:val="0"/>
  </w:num>
  <w:num w:numId="22" w16cid:durableId="1270353269">
    <w:abstractNumId w:val="1"/>
  </w:num>
  <w:num w:numId="23" w16cid:durableId="1931229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35"/>
    <w:rsid w:val="00013EBB"/>
    <w:rsid w:val="00082635"/>
    <w:rsid w:val="000840EF"/>
    <w:rsid w:val="00093E81"/>
    <w:rsid w:val="000E1982"/>
    <w:rsid w:val="001169C2"/>
    <w:rsid w:val="001602C1"/>
    <w:rsid w:val="00167D81"/>
    <w:rsid w:val="001A6CA7"/>
    <w:rsid w:val="001D70B2"/>
    <w:rsid w:val="0021696A"/>
    <w:rsid w:val="00222A0D"/>
    <w:rsid w:val="002466B7"/>
    <w:rsid w:val="002533DA"/>
    <w:rsid w:val="002736EF"/>
    <w:rsid w:val="00277DB4"/>
    <w:rsid w:val="00287A90"/>
    <w:rsid w:val="002B1E8A"/>
    <w:rsid w:val="002F3DD7"/>
    <w:rsid w:val="003174C9"/>
    <w:rsid w:val="00376614"/>
    <w:rsid w:val="003C012D"/>
    <w:rsid w:val="003D61D1"/>
    <w:rsid w:val="003D7C85"/>
    <w:rsid w:val="003F5EDE"/>
    <w:rsid w:val="00416BEF"/>
    <w:rsid w:val="00467760"/>
    <w:rsid w:val="00504D10"/>
    <w:rsid w:val="005467E7"/>
    <w:rsid w:val="00581112"/>
    <w:rsid w:val="00585C42"/>
    <w:rsid w:val="00586FFF"/>
    <w:rsid w:val="005F3992"/>
    <w:rsid w:val="00632439"/>
    <w:rsid w:val="0066D150"/>
    <w:rsid w:val="007455F9"/>
    <w:rsid w:val="007478DE"/>
    <w:rsid w:val="00747A0B"/>
    <w:rsid w:val="00766477"/>
    <w:rsid w:val="00800C79"/>
    <w:rsid w:val="00865CD1"/>
    <w:rsid w:val="008B221A"/>
    <w:rsid w:val="0099416C"/>
    <w:rsid w:val="009A313F"/>
    <w:rsid w:val="009D7AA2"/>
    <w:rsid w:val="009E4D1D"/>
    <w:rsid w:val="00A013E3"/>
    <w:rsid w:val="00A47E1F"/>
    <w:rsid w:val="00A62119"/>
    <w:rsid w:val="00A66546"/>
    <w:rsid w:val="00AA65AF"/>
    <w:rsid w:val="00AC1A0A"/>
    <w:rsid w:val="00B24B75"/>
    <w:rsid w:val="00B44AB6"/>
    <w:rsid w:val="00B466BB"/>
    <w:rsid w:val="00BC6294"/>
    <w:rsid w:val="00C03C24"/>
    <w:rsid w:val="00C40725"/>
    <w:rsid w:val="00C640A9"/>
    <w:rsid w:val="00C707E4"/>
    <w:rsid w:val="00CB2568"/>
    <w:rsid w:val="00D2490C"/>
    <w:rsid w:val="00D7057A"/>
    <w:rsid w:val="00D77386"/>
    <w:rsid w:val="00DF681A"/>
    <w:rsid w:val="00E3216D"/>
    <w:rsid w:val="00E55A6F"/>
    <w:rsid w:val="00E57275"/>
    <w:rsid w:val="00E6424C"/>
    <w:rsid w:val="00E72557"/>
    <w:rsid w:val="00E74AC8"/>
    <w:rsid w:val="00E83663"/>
    <w:rsid w:val="00E936A3"/>
    <w:rsid w:val="00EB2B3D"/>
    <w:rsid w:val="00EF1CC3"/>
    <w:rsid w:val="00F75948"/>
    <w:rsid w:val="00F92C7B"/>
    <w:rsid w:val="00FF2F9B"/>
    <w:rsid w:val="016B5452"/>
    <w:rsid w:val="03EB5F5F"/>
    <w:rsid w:val="043E32AF"/>
    <w:rsid w:val="0797F1B5"/>
    <w:rsid w:val="112043D4"/>
    <w:rsid w:val="1246E3F9"/>
    <w:rsid w:val="125FB7F4"/>
    <w:rsid w:val="15050109"/>
    <w:rsid w:val="15968620"/>
    <w:rsid w:val="17EA6034"/>
    <w:rsid w:val="18160062"/>
    <w:rsid w:val="1958D054"/>
    <w:rsid w:val="19CE63DA"/>
    <w:rsid w:val="1BE37C0C"/>
    <w:rsid w:val="1C39368E"/>
    <w:rsid w:val="1C53F20D"/>
    <w:rsid w:val="1F20CCCD"/>
    <w:rsid w:val="23E16CE0"/>
    <w:rsid w:val="24053149"/>
    <w:rsid w:val="2A73D653"/>
    <w:rsid w:val="2DE061E6"/>
    <w:rsid w:val="302555B8"/>
    <w:rsid w:val="3054CC21"/>
    <w:rsid w:val="305E98D2"/>
    <w:rsid w:val="31824BE8"/>
    <w:rsid w:val="31F750D1"/>
    <w:rsid w:val="32EA889A"/>
    <w:rsid w:val="34173150"/>
    <w:rsid w:val="35B92CC1"/>
    <w:rsid w:val="37A67F17"/>
    <w:rsid w:val="41902788"/>
    <w:rsid w:val="4ABE8794"/>
    <w:rsid w:val="4CBF5FA1"/>
    <w:rsid w:val="4E0C5A69"/>
    <w:rsid w:val="4E1D75B5"/>
    <w:rsid w:val="4E2D731F"/>
    <w:rsid w:val="556354BE"/>
    <w:rsid w:val="5680D306"/>
    <w:rsid w:val="58477CC9"/>
    <w:rsid w:val="5AD076AF"/>
    <w:rsid w:val="6073C0A1"/>
    <w:rsid w:val="614A071C"/>
    <w:rsid w:val="670EF24F"/>
    <w:rsid w:val="6A97285D"/>
    <w:rsid w:val="6B5C0347"/>
    <w:rsid w:val="6C7C7F9B"/>
    <w:rsid w:val="732A1020"/>
    <w:rsid w:val="73DB386D"/>
    <w:rsid w:val="77260096"/>
    <w:rsid w:val="78BA254C"/>
    <w:rsid w:val="7A92B03B"/>
    <w:rsid w:val="7DD6DCB7"/>
    <w:rsid w:val="7FF7B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6270"/>
  <w15:chartTrackingRefBased/>
  <w15:docId w15:val="{A0592958-E5CF-411D-ADB6-35077DF6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35"/>
  </w:style>
  <w:style w:type="paragraph" w:styleId="Footer">
    <w:name w:val="footer"/>
    <w:basedOn w:val="Normal"/>
    <w:link w:val="Foot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35"/>
  </w:style>
  <w:style w:type="table" w:styleId="TableGrid">
    <w:name w:val="Table Grid"/>
    <w:basedOn w:val="TableNormal"/>
    <w:uiPriority w:val="39"/>
    <w:rsid w:val="0008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725"/>
    <w:pPr>
      <w:ind w:left="720"/>
      <w:contextualSpacing/>
    </w:pPr>
  </w:style>
  <w:style w:type="paragraph" w:styleId="Revision">
    <w:name w:val="Revision"/>
    <w:hidden/>
    <w:uiPriority w:val="99"/>
    <w:semiHidden/>
    <w:rsid w:val="007455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C7B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24B75"/>
  </w:style>
  <w:style w:type="character" w:customStyle="1" w:styleId="eop">
    <w:name w:val="eop"/>
    <w:basedOn w:val="DefaultParagraphFont"/>
    <w:rsid w:val="00B24B75"/>
  </w:style>
  <w:style w:type="paragraph" w:customStyle="1" w:styleId="paragraph">
    <w:name w:val="paragraph"/>
    <w:basedOn w:val="Normal"/>
    <w:rsid w:val="00B2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xxmsonormal">
    <w:name w:val="xxxmsonormal"/>
    <w:basedOn w:val="Normal"/>
    <w:rsid w:val="005467E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7E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533DA"/>
  </w:style>
  <w:style w:type="character" w:styleId="FollowedHyperlink">
    <w:name w:val="FollowedHyperlink"/>
    <w:basedOn w:val="DefaultParagraphFont"/>
    <w:uiPriority w:val="99"/>
    <w:semiHidden/>
    <w:unhideWhenUsed/>
    <w:rsid w:val="002533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oh.nhs.uk/services-information/foot-and-ankle/childrens-curly-to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ks.nice.org.uk/topics/common-musculoskeletal-presentations-in-children/management/curly-toes-in-childr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82410-35a1-48d9-a432-e298e5b95e46">
      <Terms xmlns="http://schemas.microsoft.com/office/infopath/2007/PartnerControls"/>
    </lcf76f155ced4ddcb4097134ff3c332f>
    <TaxCatchAll xmlns="1365388d-8e0b-4df5-a0a3-cd102b49988e" xsi:nil="true"/>
    <_ip_UnifiedCompliancePolicyUIAction xmlns="http://schemas.microsoft.com/sharepoint/v3" xsi:nil="true"/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607CC-166E-4EC7-B09A-01287445A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BBECD-3A68-4C9B-A58F-0B6D7B30AB3F}">
  <ds:schemaRefs>
    <ds:schemaRef ds:uri="http://schemas.microsoft.com/office/2006/metadata/properties"/>
    <ds:schemaRef ds:uri="http://schemas.microsoft.com/office/infopath/2007/PartnerControls"/>
    <ds:schemaRef ds:uri="f6a82410-35a1-48d9-a432-e298e5b95e46"/>
    <ds:schemaRef ds:uri="1365388d-8e0b-4df5-a0a3-cd102b49988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8B45FD5-9F7A-4211-BC90-E5E2C6526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North Lincolnshire Council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Ellerton</dc:creator>
  <cp:keywords/>
  <dc:description/>
  <cp:lastModifiedBy>BLACK, Rebecca (NHS HUMBER AND NORTH YORKSHIRE ICB - 02Y)</cp:lastModifiedBy>
  <cp:revision>2</cp:revision>
  <dcterms:created xsi:type="dcterms:W3CDTF">2024-12-31T15:28:00Z</dcterms:created>
  <dcterms:modified xsi:type="dcterms:W3CDTF">2024-12-31T15:28:00Z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