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405"/>
        <w:gridCol w:w="6611"/>
      </w:tblGrid>
      <w:tr w:rsidR="00B97DAB" w14:paraId="3F32C22B" w14:textId="77777777" w:rsidTr="115B2B0A">
        <w:tc>
          <w:tcPr>
            <w:tcW w:w="2405" w:type="dxa"/>
          </w:tcPr>
          <w:p w14:paraId="2137C5A4" w14:textId="11B48F23" w:rsidR="00B97DAB" w:rsidRDefault="00B97DAB">
            <w:r>
              <w:t xml:space="preserve">Intervention </w:t>
            </w:r>
          </w:p>
        </w:tc>
        <w:tc>
          <w:tcPr>
            <w:tcW w:w="6611" w:type="dxa"/>
          </w:tcPr>
          <w:p w14:paraId="73A5EAEF" w14:textId="422EC342" w:rsidR="00B97DAB" w:rsidRPr="00ED5143" w:rsidRDefault="1C8FD16D" w:rsidP="25C9FF3D">
            <w:pPr>
              <w:rPr>
                <w:b/>
                <w:bCs/>
                <w:lang w:val="en-US"/>
              </w:rPr>
            </w:pPr>
            <w:r w:rsidRPr="115B2B0A">
              <w:rPr>
                <w:b/>
                <w:bCs/>
                <w:lang w:val="en-US"/>
              </w:rPr>
              <w:t xml:space="preserve">101. </w:t>
            </w:r>
            <w:r w:rsidR="7A191A61" w:rsidRPr="115B2B0A">
              <w:rPr>
                <w:b/>
                <w:bCs/>
                <w:lang w:val="en-US"/>
              </w:rPr>
              <w:t>Cystoscopy for men with lower urinary tract symptoms</w:t>
            </w:r>
          </w:p>
        </w:tc>
      </w:tr>
      <w:tr w:rsidR="00B97DAB" w14:paraId="004828E6" w14:textId="77777777" w:rsidTr="115B2B0A">
        <w:tc>
          <w:tcPr>
            <w:tcW w:w="2405" w:type="dxa"/>
          </w:tcPr>
          <w:p w14:paraId="194FC277" w14:textId="469D4455" w:rsidR="00B97DAB" w:rsidRDefault="00B97DAB">
            <w:r>
              <w:t xml:space="preserve">For the treatment of </w:t>
            </w:r>
          </w:p>
        </w:tc>
        <w:tc>
          <w:tcPr>
            <w:tcW w:w="6611" w:type="dxa"/>
          </w:tcPr>
          <w:p w14:paraId="23E416B7" w14:textId="63836C60" w:rsidR="00656075" w:rsidRDefault="693F3157" w:rsidP="00330790">
            <w:r>
              <w:t>Confirmed urinary infection, sterile pyuria, haematuria, or high index of suspicion of underlying bladder pathology</w:t>
            </w:r>
          </w:p>
        </w:tc>
      </w:tr>
      <w:tr w:rsidR="00113D9B" w14:paraId="3D720573" w14:textId="77777777" w:rsidTr="115B2B0A">
        <w:tc>
          <w:tcPr>
            <w:tcW w:w="2405" w:type="dxa"/>
          </w:tcPr>
          <w:p w14:paraId="6B55BECB" w14:textId="291589DB" w:rsidR="00113D9B" w:rsidRDefault="00113D9B" w:rsidP="00113D9B">
            <w:r>
              <w:t xml:space="preserve">Commissioning Position </w:t>
            </w:r>
          </w:p>
        </w:tc>
        <w:tc>
          <w:tcPr>
            <w:tcW w:w="6611" w:type="dxa"/>
          </w:tcPr>
          <w:p w14:paraId="5A30527F" w14:textId="1B9FFC15" w:rsidR="00177C4D" w:rsidRDefault="2A1273D8" w:rsidP="60F652C1">
            <w:pPr>
              <w:pStyle w:val="paragraph"/>
              <w:spacing w:before="0" w:beforeAutospacing="0" w:after="0" w:afterAutospacing="0"/>
              <w:textAlignment w:val="baseline"/>
              <w:rPr>
                <w:rStyle w:val="normaltextrun"/>
                <w:rFonts w:ascii="Calibri" w:hAnsi="Calibri" w:cs="Calibri"/>
                <w:color w:val="000000" w:themeColor="text1"/>
                <w:sz w:val="22"/>
                <w:szCs w:val="22"/>
              </w:rPr>
            </w:pPr>
            <w:r w:rsidRPr="50CB56F8">
              <w:rPr>
                <w:rStyle w:val="normaltextrun"/>
                <w:rFonts w:ascii="Calibri" w:hAnsi="Calibri" w:cs="Calibri"/>
                <w:color w:val="000000" w:themeColor="text1"/>
                <w:sz w:val="22"/>
                <w:szCs w:val="22"/>
              </w:rPr>
              <w:t xml:space="preserve">This is commissioned if there is also: </w:t>
            </w:r>
          </w:p>
          <w:p w14:paraId="348D8E40" w14:textId="326E7A4B" w:rsidR="00177C4D" w:rsidRDefault="2A1273D8" w:rsidP="50CB56F8">
            <w:pPr>
              <w:pStyle w:val="paragraph"/>
              <w:numPr>
                <w:ilvl w:val="0"/>
                <w:numId w:val="1"/>
              </w:numPr>
              <w:spacing w:before="0" w:beforeAutospacing="0" w:after="0" w:afterAutospacing="0"/>
              <w:textAlignment w:val="baseline"/>
              <w:rPr>
                <w:rStyle w:val="normaltextrun"/>
                <w:rFonts w:ascii="Calibri" w:hAnsi="Calibri" w:cs="Calibri"/>
                <w:color w:val="000000" w:themeColor="text1"/>
                <w:sz w:val="22"/>
                <w:szCs w:val="22"/>
              </w:rPr>
            </w:pPr>
            <w:r w:rsidRPr="50CB56F8">
              <w:rPr>
                <w:rStyle w:val="normaltextrun"/>
                <w:rFonts w:ascii="Calibri" w:hAnsi="Calibri" w:cs="Calibri"/>
                <w:color w:val="000000" w:themeColor="text1"/>
                <w:sz w:val="22"/>
                <w:szCs w:val="22"/>
              </w:rPr>
              <w:t xml:space="preserve">recurrent confirmed urinary infection </w:t>
            </w:r>
            <w:r w:rsidR="6EF7F755" w:rsidRPr="50CB56F8">
              <w:rPr>
                <w:rStyle w:val="normaltextrun"/>
                <w:rFonts w:ascii="Calibri" w:hAnsi="Calibri" w:cs="Calibri"/>
                <w:color w:val="000000" w:themeColor="text1"/>
                <w:sz w:val="22"/>
                <w:szCs w:val="22"/>
              </w:rPr>
              <w:t>OR</w:t>
            </w:r>
            <w:r w:rsidRPr="50CB56F8">
              <w:rPr>
                <w:rStyle w:val="normaltextrun"/>
                <w:rFonts w:ascii="Calibri" w:hAnsi="Calibri" w:cs="Calibri"/>
                <w:color w:val="000000" w:themeColor="text1"/>
                <w:sz w:val="22"/>
                <w:szCs w:val="22"/>
              </w:rPr>
              <w:t xml:space="preserve"> </w:t>
            </w:r>
          </w:p>
          <w:p w14:paraId="3C844371" w14:textId="0ED4C19E" w:rsidR="00177C4D" w:rsidRDefault="2A1273D8" w:rsidP="50CB56F8">
            <w:pPr>
              <w:pStyle w:val="paragraph"/>
              <w:numPr>
                <w:ilvl w:val="0"/>
                <w:numId w:val="1"/>
              </w:numPr>
              <w:spacing w:before="0" w:beforeAutospacing="0" w:after="0" w:afterAutospacing="0"/>
              <w:textAlignment w:val="baseline"/>
              <w:rPr>
                <w:rStyle w:val="normaltextrun"/>
                <w:rFonts w:ascii="Calibri" w:hAnsi="Calibri" w:cs="Calibri"/>
                <w:color w:val="000000" w:themeColor="text1"/>
                <w:sz w:val="22"/>
                <w:szCs w:val="22"/>
              </w:rPr>
            </w:pPr>
            <w:r w:rsidRPr="50CB56F8">
              <w:rPr>
                <w:rStyle w:val="normaltextrun"/>
                <w:rFonts w:ascii="Calibri" w:hAnsi="Calibri" w:cs="Calibri"/>
                <w:color w:val="000000" w:themeColor="text1"/>
                <w:sz w:val="22"/>
                <w:szCs w:val="22"/>
              </w:rPr>
              <w:t xml:space="preserve">Sterile pyuria </w:t>
            </w:r>
            <w:r w:rsidR="37598EB7" w:rsidRPr="50CB56F8">
              <w:rPr>
                <w:rStyle w:val="normaltextrun"/>
                <w:rFonts w:ascii="Calibri" w:hAnsi="Calibri" w:cs="Calibri"/>
                <w:color w:val="000000" w:themeColor="text1"/>
                <w:sz w:val="22"/>
                <w:szCs w:val="22"/>
              </w:rPr>
              <w:t>OR</w:t>
            </w:r>
          </w:p>
          <w:p w14:paraId="5354A054" w14:textId="18FC2F3F" w:rsidR="00177C4D" w:rsidRDefault="2A1273D8" w:rsidP="50CB56F8">
            <w:pPr>
              <w:pStyle w:val="paragraph"/>
              <w:numPr>
                <w:ilvl w:val="0"/>
                <w:numId w:val="1"/>
              </w:numPr>
              <w:spacing w:before="0" w:beforeAutospacing="0" w:after="0" w:afterAutospacing="0"/>
              <w:textAlignment w:val="baseline"/>
              <w:rPr>
                <w:rStyle w:val="normaltextrun"/>
                <w:rFonts w:ascii="Calibri" w:hAnsi="Calibri" w:cs="Calibri"/>
                <w:color w:val="000000" w:themeColor="text1"/>
                <w:sz w:val="22"/>
                <w:szCs w:val="22"/>
              </w:rPr>
            </w:pPr>
            <w:r w:rsidRPr="50CB56F8">
              <w:rPr>
                <w:rStyle w:val="normaltextrun"/>
                <w:rFonts w:ascii="Calibri" w:hAnsi="Calibri" w:cs="Calibri"/>
                <w:color w:val="000000" w:themeColor="text1"/>
                <w:sz w:val="22"/>
                <w:szCs w:val="22"/>
              </w:rPr>
              <w:t xml:space="preserve">Haematuria </w:t>
            </w:r>
            <w:r w:rsidR="5C6AEB8F" w:rsidRPr="50CB56F8">
              <w:rPr>
                <w:rStyle w:val="normaltextrun"/>
                <w:rFonts w:ascii="Calibri" w:hAnsi="Calibri" w:cs="Calibri"/>
                <w:color w:val="000000" w:themeColor="text1"/>
                <w:sz w:val="22"/>
                <w:szCs w:val="22"/>
              </w:rPr>
              <w:t>OR</w:t>
            </w:r>
          </w:p>
          <w:p w14:paraId="53855746" w14:textId="71575BE1" w:rsidR="00177C4D" w:rsidRDefault="2A1273D8" w:rsidP="50CB56F8">
            <w:pPr>
              <w:pStyle w:val="paragraph"/>
              <w:numPr>
                <w:ilvl w:val="0"/>
                <w:numId w:val="1"/>
              </w:numPr>
              <w:spacing w:before="0" w:beforeAutospacing="0" w:after="0" w:afterAutospacing="0"/>
              <w:textAlignment w:val="baseline"/>
            </w:pPr>
            <w:r w:rsidRPr="50CB56F8">
              <w:rPr>
                <w:rStyle w:val="normaltextrun"/>
                <w:rFonts w:ascii="Calibri" w:hAnsi="Calibri" w:cs="Calibri"/>
                <w:color w:val="000000" w:themeColor="text1"/>
                <w:sz w:val="22"/>
                <w:szCs w:val="22"/>
              </w:rPr>
              <w:t>Other high index of suspicion of underlying bladder pathology</w:t>
            </w:r>
          </w:p>
        </w:tc>
      </w:tr>
      <w:tr w:rsidR="00113D9B" w14:paraId="2EEB5014" w14:textId="77777777" w:rsidTr="115B2B0A">
        <w:tc>
          <w:tcPr>
            <w:tcW w:w="2405" w:type="dxa"/>
          </w:tcPr>
          <w:p w14:paraId="31574E9B" w14:textId="509110BD" w:rsidR="00113D9B" w:rsidRDefault="00113D9B" w:rsidP="00113D9B">
            <w:r>
              <w:t>Summary of Rationale</w:t>
            </w:r>
          </w:p>
          <w:p w14:paraId="61460744" w14:textId="7D87783C" w:rsidR="00113D9B" w:rsidRDefault="00113D9B" w:rsidP="00113D9B"/>
        </w:tc>
        <w:tc>
          <w:tcPr>
            <w:tcW w:w="6611" w:type="dxa"/>
          </w:tcPr>
          <w:p w14:paraId="5691B576" w14:textId="30690B94" w:rsidR="00113D9B" w:rsidRDefault="64353FC9" w:rsidP="00113D9B">
            <w:r>
              <w:t>There is no evidence to suggest any benefit, in terms of outcome, related to performing cystoscopy in men with uncomplicated LUTS (i.e. LUTS with no clinical evidence of underlying bladder pathology).</w:t>
            </w:r>
          </w:p>
        </w:tc>
      </w:tr>
      <w:tr w:rsidR="00113D9B" w14:paraId="45DC12DB" w14:textId="77777777" w:rsidTr="115B2B0A">
        <w:tc>
          <w:tcPr>
            <w:tcW w:w="2405" w:type="dxa"/>
          </w:tcPr>
          <w:p w14:paraId="5A47F1A1" w14:textId="4F582E47" w:rsidR="00113D9B" w:rsidRDefault="00113D9B" w:rsidP="00113D9B">
            <w:r>
              <w:t xml:space="preserve">References </w:t>
            </w:r>
          </w:p>
        </w:tc>
        <w:tc>
          <w:tcPr>
            <w:tcW w:w="6611" w:type="dxa"/>
          </w:tcPr>
          <w:p w14:paraId="1D891BA4" w14:textId="78482C1D" w:rsidR="00113D9B" w:rsidRPr="0039492D" w:rsidRDefault="3EC7BB37" w:rsidP="50CB56F8">
            <w:pPr>
              <w:rPr>
                <w:rFonts w:ascii="Calibri" w:eastAsia="Calibri" w:hAnsi="Calibri" w:cs="Calibri"/>
              </w:rPr>
            </w:pPr>
            <w:hyperlink r:id="rId10">
              <w:r w:rsidRPr="50CB56F8">
                <w:rPr>
                  <w:rStyle w:val="Hyperlink"/>
                  <w:rFonts w:ascii="Calibri" w:eastAsia="Calibri" w:hAnsi="Calibri" w:cs="Calibri"/>
                </w:rPr>
                <w:t>EBI Cystoscopy for uncomplicated lower urinary tract symptoms (AOMRC)</w:t>
              </w:r>
            </w:hyperlink>
          </w:p>
          <w:p w14:paraId="638528EB" w14:textId="265B0189" w:rsidR="00113D9B" w:rsidRPr="0039492D" w:rsidRDefault="7B363127" w:rsidP="50CB56F8">
            <w:pPr>
              <w:rPr>
                <w:rFonts w:ascii="Calibri" w:eastAsia="Calibri" w:hAnsi="Calibri" w:cs="Calibri"/>
              </w:rPr>
            </w:pPr>
            <w:hyperlink r:id="rId11" w:anchor="specialist-assessment">
              <w:r w:rsidRPr="50CB56F8">
                <w:rPr>
                  <w:rStyle w:val="Hyperlink"/>
                  <w:rFonts w:ascii="Calibri" w:eastAsia="Calibri" w:hAnsi="Calibri" w:cs="Calibri"/>
                </w:rPr>
                <w:t>CG97 Lower urinary tract symptoms in men: management (NICE)</w:t>
              </w:r>
            </w:hyperlink>
          </w:p>
          <w:p w14:paraId="150D9A10" w14:textId="05BDED82" w:rsidR="00113D9B" w:rsidRPr="0039492D" w:rsidRDefault="1417C620" w:rsidP="24AA6E43">
            <w:pPr>
              <w:rPr>
                <w:rFonts w:ascii="Calibri" w:eastAsia="Calibri" w:hAnsi="Calibri" w:cs="Calibri"/>
              </w:rPr>
            </w:pPr>
            <w:hyperlink r:id="rId12">
              <w:r w:rsidRPr="50CB56F8">
                <w:rPr>
                  <w:rStyle w:val="Hyperlink"/>
                  <w:rFonts w:ascii="Calibri" w:eastAsia="Calibri" w:hAnsi="Calibri" w:cs="Calibri"/>
                </w:rPr>
                <w:t>NG12 Suspected cancer: recognition and referral (NICE)</w:t>
              </w:r>
            </w:hyperlink>
          </w:p>
        </w:tc>
      </w:tr>
      <w:tr w:rsidR="00113D9B" w14:paraId="2F64E887" w14:textId="77777777" w:rsidTr="115B2B0A">
        <w:tc>
          <w:tcPr>
            <w:tcW w:w="2405" w:type="dxa"/>
          </w:tcPr>
          <w:p w14:paraId="26CC3A7F" w14:textId="3F59DDFA" w:rsidR="00113D9B" w:rsidRDefault="00113D9B" w:rsidP="00113D9B">
            <w:r>
              <w:t>Effective from</w:t>
            </w:r>
          </w:p>
        </w:tc>
        <w:tc>
          <w:tcPr>
            <w:tcW w:w="6611" w:type="dxa"/>
          </w:tcPr>
          <w:p w14:paraId="03ECD2F0" w14:textId="6BA2D05B" w:rsidR="00113D9B" w:rsidRDefault="00113D9B" w:rsidP="00113D9B">
            <w:r>
              <w:t>J</w:t>
            </w:r>
            <w:r w:rsidR="5926A590">
              <w:t>anuary</w:t>
            </w:r>
            <w:r>
              <w:t xml:space="preserve"> 202</w:t>
            </w:r>
            <w:r w:rsidR="49249F0F">
              <w:t>5</w:t>
            </w:r>
          </w:p>
        </w:tc>
      </w:tr>
      <w:tr w:rsidR="00113D9B" w14:paraId="2C1E1213" w14:textId="77777777" w:rsidTr="115B2B0A">
        <w:tc>
          <w:tcPr>
            <w:tcW w:w="2405" w:type="dxa"/>
          </w:tcPr>
          <w:p w14:paraId="4D394461" w14:textId="4D85EBE7" w:rsidR="00113D9B" w:rsidRDefault="00113D9B" w:rsidP="00113D9B">
            <w:r>
              <w:t xml:space="preserve">Policy Review Date </w:t>
            </w:r>
          </w:p>
        </w:tc>
        <w:tc>
          <w:tcPr>
            <w:tcW w:w="6611" w:type="dxa"/>
          </w:tcPr>
          <w:p w14:paraId="29012611" w14:textId="55F31CC6" w:rsidR="00113D9B" w:rsidRDefault="00113D9B" w:rsidP="00113D9B">
            <w:r>
              <w:t>J</w:t>
            </w:r>
            <w:r w:rsidR="21A21714">
              <w:t>anuary</w:t>
            </w:r>
            <w:r>
              <w:t xml:space="preserve"> 202</w:t>
            </w:r>
            <w:r w:rsidR="31A4DC89">
              <w:t>8</w:t>
            </w:r>
          </w:p>
        </w:tc>
      </w:tr>
    </w:tbl>
    <w:p w14:paraId="18EDB3DD" w14:textId="77777777" w:rsidR="000E104F" w:rsidRDefault="000E104F"/>
    <w:sectPr w:rsidR="000E104F">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C551A" w14:textId="77777777" w:rsidR="00C55041" w:rsidRDefault="00C55041">
      <w:pPr>
        <w:spacing w:after="0" w:line="240" w:lineRule="auto"/>
      </w:pPr>
      <w:r>
        <w:separator/>
      </w:r>
    </w:p>
  </w:endnote>
  <w:endnote w:type="continuationSeparator" w:id="0">
    <w:p w14:paraId="7317542A" w14:textId="77777777" w:rsidR="00C55041" w:rsidRDefault="00C55041">
      <w:pPr>
        <w:spacing w:after="0" w:line="240" w:lineRule="auto"/>
      </w:pPr>
      <w:r>
        <w:continuationSeparator/>
      </w:r>
    </w:p>
  </w:endnote>
  <w:endnote w:type="continuationNotice" w:id="1">
    <w:p w14:paraId="64C042D7" w14:textId="77777777" w:rsidR="00496FC2" w:rsidRDefault="00496F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E0A7EF1" w14:paraId="4ECC4AA6" w14:textId="77777777" w:rsidTr="7E0A7EF1">
      <w:trPr>
        <w:trHeight w:val="300"/>
      </w:trPr>
      <w:tc>
        <w:tcPr>
          <w:tcW w:w="3005" w:type="dxa"/>
        </w:tcPr>
        <w:p w14:paraId="46E12BB5" w14:textId="15E9803C" w:rsidR="7E0A7EF1" w:rsidRDefault="7E0A7EF1" w:rsidP="7E0A7EF1">
          <w:pPr>
            <w:pStyle w:val="Header"/>
            <w:ind w:left="-115"/>
          </w:pPr>
        </w:p>
      </w:tc>
      <w:tc>
        <w:tcPr>
          <w:tcW w:w="3005" w:type="dxa"/>
        </w:tcPr>
        <w:p w14:paraId="6FDC0DF0" w14:textId="15E5D3F0" w:rsidR="7E0A7EF1" w:rsidRDefault="7E0A7EF1" w:rsidP="7E0A7EF1">
          <w:pPr>
            <w:pStyle w:val="Header"/>
            <w:jc w:val="center"/>
          </w:pPr>
        </w:p>
      </w:tc>
      <w:tc>
        <w:tcPr>
          <w:tcW w:w="3005" w:type="dxa"/>
        </w:tcPr>
        <w:p w14:paraId="0B0EF700" w14:textId="5D85FE91" w:rsidR="7E0A7EF1" w:rsidRDefault="7E0A7EF1" w:rsidP="7E0A7EF1">
          <w:pPr>
            <w:pStyle w:val="Header"/>
            <w:ind w:right="-115"/>
            <w:jc w:val="right"/>
          </w:pPr>
        </w:p>
      </w:tc>
    </w:tr>
  </w:tbl>
  <w:p w14:paraId="4A8E2A0F" w14:textId="0AF419A2" w:rsidR="7E0A7EF1" w:rsidRDefault="7E0A7EF1" w:rsidP="7E0A7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C1D03" w14:textId="77777777" w:rsidR="00C55041" w:rsidRDefault="00C55041">
      <w:pPr>
        <w:spacing w:after="0" w:line="240" w:lineRule="auto"/>
      </w:pPr>
      <w:r>
        <w:separator/>
      </w:r>
    </w:p>
  </w:footnote>
  <w:footnote w:type="continuationSeparator" w:id="0">
    <w:p w14:paraId="1CBFF2CE" w14:textId="77777777" w:rsidR="00C55041" w:rsidRDefault="00C55041">
      <w:pPr>
        <w:spacing w:after="0" w:line="240" w:lineRule="auto"/>
      </w:pPr>
      <w:r>
        <w:continuationSeparator/>
      </w:r>
    </w:p>
  </w:footnote>
  <w:footnote w:type="continuationNotice" w:id="1">
    <w:p w14:paraId="522F59A3" w14:textId="77777777" w:rsidR="00496FC2" w:rsidRDefault="00496F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DCDC9" w14:textId="127291D3" w:rsidR="7E0A7EF1" w:rsidRDefault="7E0A7EF1" w:rsidP="7E0A7EF1">
    <w:pPr>
      <w:pStyle w:val="Header"/>
    </w:pPr>
    <w:r>
      <w:rPr>
        <w:noProof/>
      </w:rPr>
      <w:drawing>
        <wp:inline distT="0" distB="0" distL="0" distR="0" wp14:anchorId="78DC3094" wp14:editId="05170533">
          <wp:extent cx="2905125" cy="552450"/>
          <wp:effectExtent l="0" t="0" r="0" b="0"/>
          <wp:docPr id="192037157" name="Picture 192037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905125" cy="552450"/>
                  </a:xfrm>
                  <a:prstGeom prst="rect">
                    <a:avLst/>
                  </a:prstGeom>
                </pic:spPr>
              </pic:pic>
            </a:graphicData>
          </a:graphic>
        </wp:inline>
      </w:drawing>
    </w:r>
    <w:r>
      <w:tab/>
    </w:r>
    <w:r>
      <w:tab/>
    </w:r>
    <w:r>
      <w:rPr>
        <w:noProof/>
      </w:rPr>
      <w:drawing>
        <wp:inline distT="0" distB="0" distL="0" distR="0" wp14:anchorId="57C2E40D" wp14:editId="78B61C03">
          <wp:extent cx="1581150" cy="838200"/>
          <wp:effectExtent l="0" t="0" r="0" b="0"/>
          <wp:docPr id="401433085" name="Picture 401433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581150" cy="83820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MpvZB7MKQ7i+4f" int2:id="CED87Hc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237DC"/>
    <w:multiLevelType w:val="hybridMultilevel"/>
    <w:tmpl w:val="81E262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5ADCC2"/>
    <w:multiLevelType w:val="hybridMultilevel"/>
    <w:tmpl w:val="BD282952"/>
    <w:lvl w:ilvl="0" w:tplc="9E500C80">
      <w:start w:val="1"/>
      <w:numFmt w:val="bullet"/>
      <w:lvlText w:val=""/>
      <w:lvlJc w:val="left"/>
      <w:pPr>
        <w:ind w:left="720" w:hanging="360"/>
      </w:pPr>
      <w:rPr>
        <w:rFonts w:ascii="Symbol" w:hAnsi="Symbol" w:hint="default"/>
      </w:rPr>
    </w:lvl>
    <w:lvl w:ilvl="1" w:tplc="F68054DA">
      <w:start w:val="1"/>
      <w:numFmt w:val="bullet"/>
      <w:lvlText w:val="o"/>
      <w:lvlJc w:val="left"/>
      <w:pPr>
        <w:ind w:left="1440" w:hanging="360"/>
      </w:pPr>
      <w:rPr>
        <w:rFonts w:ascii="Courier New" w:hAnsi="Courier New" w:hint="default"/>
      </w:rPr>
    </w:lvl>
    <w:lvl w:ilvl="2" w:tplc="BFE8AF4A">
      <w:start w:val="1"/>
      <w:numFmt w:val="bullet"/>
      <w:lvlText w:val=""/>
      <w:lvlJc w:val="left"/>
      <w:pPr>
        <w:ind w:left="2160" w:hanging="360"/>
      </w:pPr>
      <w:rPr>
        <w:rFonts w:ascii="Wingdings" w:hAnsi="Wingdings" w:hint="default"/>
      </w:rPr>
    </w:lvl>
    <w:lvl w:ilvl="3" w:tplc="609A7780">
      <w:start w:val="1"/>
      <w:numFmt w:val="bullet"/>
      <w:lvlText w:val=""/>
      <w:lvlJc w:val="left"/>
      <w:pPr>
        <w:ind w:left="2880" w:hanging="360"/>
      </w:pPr>
      <w:rPr>
        <w:rFonts w:ascii="Symbol" w:hAnsi="Symbol" w:hint="default"/>
      </w:rPr>
    </w:lvl>
    <w:lvl w:ilvl="4" w:tplc="CA862036">
      <w:start w:val="1"/>
      <w:numFmt w:val="bullet"/>
      <w:lvlText w:val="o"/>
      <w:lvlJc w:val="left"/>
      <w:pPr>
        <w:ind w:left="3600" w:hanging="360"/>
      </w:pPr>
      <w:rPr>
        <w:rFonts w:ascii="Courier New" w:hAnsi="Courier New" w:hint="default"/>
      </w:rPr>
    </w:lvl>
    <w:lvl w:ilvl="5" w:tplc="329AA2A6">
      <w:start w:val="1"/>
      <w:numFmt w:val="bullet"/>
      <w:lvlText w:val=""/>
      <w:lvlJc w:val="left"/>
      <w:pPr>
        <w:ind w:left="4320" w:hanging="360"/>
      </w:pPr>
      <w:rPr>
        <w:rFonts w:ascii="Wingdings" w:hAnsi="Wingdings" w:hint="default"/>
      </w:rPr>
    </w:lvl>
    <w:lvl w:ilvl="6" w:tplc="272AE198">
      <w:start w:val="1"/>
      <w:numFmt w:val="bullet"/>
      <w:lvlText w:val=""/>
      <w:lvlJc w:val="left"/>
      <w:pPr>
        <w:ind w:left="5040" w:hanging="360"/>
      </w:pPr>
      <w:rPr>
        <w:rFonts w:ascii="Symbol" w:hAnsi="Symbol" w:hint="default"/>
      </w:rPr>
    </w:lvl>
    <w:lvl w:ilvl="7" w:tplc="00728362">
      <w:start w:val="1"/>
      <w:numFmt w:val="bullet"/>
      <w:lvlText w:val="o"/>
      <w:lvlJc w:val="left"/>
      <w:pPr>
        <w:ind w:left="5760" w:hanging="360"/>
      </w:pPr>
      <w:rPr>
        <w:rFonts w:ascii="Courier New" w:hAnsi="Courier New" w:hint="default"/>
      </w:rPr>
    </w:lvl>
    <w:lvl w:ilvl="8" w:tplc="A89C012C">
      <w:start w:val="1"/>
      <w:numFmt w:val="bullet"/>
      <w:lvlText w:val=""/>
      <w:lvlJc w:val="left"/>
      <w:pPr>
        <w:ind w:left="6480" w:hanging="360"/>
      </w:pPr>
      <w:rPr>
        <w:rFonts w:ascii="Wingdings" w:hAnsi="Wingdings" w:hint="default"/>
      </w:rPr>
    </w:lvl>
  </w:abstractNum>
  <w:abstractNum w:abstractNumId="2" w15:restartNumberingAfterBreak="0">
    <w:nsid w:val="238D22AB"/>
    <w:multiLevelType w:val="hybridMultilevel"/>
    <w:tmpl w:val="49A6B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78A1966"/>
    <w:multiLevelType w:val="hybridMultilevel"/>
    <w:tmpl w:val="6732880C"/>
    <w:lvl w:ilvl="0" w:tplc="71F07238">
      <w:start w:val="5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38661D1"/>
    <w:multiLevelType w:val="hybridMultilevel"/>
    <w:tmpl w:val="D2D00404"/>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34914B13"/>
    <w:multiLevelType w:val="multilevel"/>
    <w:tmpl w:val="AC165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046FE6"/>
    <w:multiLevelType w:val="hybridMultilevel"/>
    <w:tmpl w:val="61CAF2A8"/>
    <w:lvl w:ilvl="0" w:tplc="F752D0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3F5E37"/>
    <w:multiLevelType w:val="hybridMultilevel"/>
    <w:tmpl w:val="59F4731A"/>
    <w:lvl w:ilvl="0" w:tplc="2D5C8692">
      <w:start w:val="1"/>
      <w:numFmt w:val="bullet"/>
      <w:lvlText w:val=""/>
      <w:lvlJc w:val="left"/>
      <w:pPr>
        <w:ind w:left="720" w:hanging="360"/>
      </w:pPr>
      <w:rPr>
        <w:rFonts w:ascii="Symbol" w:hAnsi="Symbol" w:hint="default"/>
      </w:rPr>
    </w:lvl>
    <w:lvl w:ilvl="1" w:tplc="041C106E">
      <w:start w:val="1"/>
      <w:numFmt w:val="bullet"/>
      <w:lvlText w:val="o"/>
      <w:lvlJc w:val="left"/>
      <w:pPr>
        <w:ind w:left="1440" w:hanging="360"/>
      </w:pPr>
      <w:rPr>
        <w:rFonts w:ascii="Courier New" w:hAnsi="Courier New" w:hint="default"/>
      </w:rPr>
    </w:lvl>
    <w:lvl w:ilvl="2" w:tplc="D2047EC6">
      <w:start w:val="1"/>
      <w:numFmt w:val="bullet"/>
      <w:lvlText w:val=""/>
      <w:lvlJc w:val="left"/>
      <w:pPr>
        <w:ind w:left="2160" w:hanging="360"/>
      </w:pPr>
      <w:rPr>
        <w:rFonts w:ascii="Wingdings" w:hAnsi="Wingdings" w:hint="default"/>
      </w:rPr>
    </w:lvl>
    <w:lvl w:ilvl="3" w:tplc="186405B2">
      <w:start w:val="1"/>
      <w:numFmt w:val="bullet"/>
      <w:lvlText w:val=""/>
      <w:lvlJc w:val="left"/>
      <w:pPr>
        <w:ind w:left="2880" w:hanging="360"/>
      </w:pPr>
      <w:rPr>
        <w:rFonts w:ascii="Symbol" w:hAnsi="Symbol" w:hint="default"/>
      </w:rPr>
    </w:lvl>
    <w:lvl w:ilvl="4" w:tplc="FF5027D8">
      <w:start w:val="1"/>
      <w:numFmt w:val="bullet"/>
      <w:lvlText w:val="o"/>
      <w:lvlJc w:val="left"/>
      <w:pPr>
        <w:ind w:left="3600" w:hanging="360"/>
      </w:pPr>
      <w:rPr>
        <w:rFonts w:ascii="Courier New" w:hAnsi="Courier New" w:hint="default"/>
      </w:rPr>
    </w:lvl>
    <w:lvl w:ilvl="5" w:tplc="DE4EF46C">
      <w:start w:val="1"/>
      <w:numFmt w:val="bullet"/>
      <w:lvlText w:val=""/>
      <w:lvlJc w:val="left"/>
      <w:pPr>
        <w:ind w:left="4320" w:hanging="360"/>
      </w:pPr>
      <w:rPr>
        <w:rFonts w:ascii="Wingdings" w:hAnsi="Wingdings" w:hint="default"/>
      </w:rPr>
    </w:lvl>
    <w:lvl w:ilvl="6" w:tplc="7930A742">
      <w:start w:val="1"/>
      <w:numFmt w:val="bullet"/>
      <w:lvlText w:val=""/>
      <w:lvlJc w:val="left"/>
      <w:pPr>
        <w:ind w:left="5040" w:hanging="360"/>
      </w:pPr>
      <w:rPr>
        <w:rFonts w:ascii="Symbol" w:hAnsi="Symbol" w:hint="default"/>
      </w:rPr>
    </w:lvl>
    <w:lvl w:ilvl="7" w:tplc="06DA1FB8">
      <w:start w:val="1"/>
      <w:numFmt w:val="bullet"/>
      <w:lvlText w:val="o"/>
      <w:lvlJc w:val="left"/>
      <w:pPr>
        <w:ind w:left="5760" w:hanging="360"/>
      </w:pPr>
      <w:rPr>
        <w:rFonts w:ascii="Courier New" w:hAnsi="Courier New" w:hint="default"/>
      </w:rPr>
    </w:lvl>
    <w:lvl w:ilvl="8" w:tplc="1C5A0172">
      <w:start w:val="1"/>
      <w:numFmt w:val="bullet"/>
      <w:lvlText w:val=""/>
      <w:lvlJc w:val="left"/>
      <w:pPr>
        <w:ind w:left="6480" w:hanging="360"/>
      </w:pPr>
      <w:rPr>
        <w:rFonts w:ascii="Wingdings" w:hAnsi="Wingdings" w:hint="default"/>
      </w:rPr>
    </w:lvl>
  </w:abstractNum>
  <w:abstractNum w:abstractNumId="8" w15:restartNumberingAfterBreak="0">
    <w:nsid w:val="57145BC1"/>
    <w:multiLevelType w:val="hybridMultilevel"/>
    <w:tmpl w:val="73226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AF7A1A"/>
    <w:multiLevelType w:val="hybridMultilevel"/>
    <w:tmpl w:val="F446C3C2"/>
    <w:lvl w:ilvl="0" w:tplc="DAA235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F5418F"/>
    <w:multiLevelType w:val="hybridMultilevel"/>
    <w:tmpl w:val="28D03698"/>
    <w:lvl w:ilvl="0" w:tplc="57FA7C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2201F5"/>
    <w:multiLevelType w:val="hybridMultilevel"/>
    <w:tmpl w:val="2EA82C80"/>
    <w:lvl w:ilvl="0" w:tplc="32D46B6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5117527">
    <w:abstractNumId w:val="7"/>
  </w:num>
  <w:num w:numId="2" w16cid:durableId="1733386344">
    <w:abstractNumId w:val="1"/>
  </w:num>
  <w:num w:numId="3" w16cid:durableId="1872303278">
    <w:abstractNumId w:val="11"/>
  </w:num>
  <w:num w:numId="4" w16cid:durableId="1147431926">
    <w:abstractNumId w:val="0"/>
  </w:num>
  <w:num w:numId="5" w16cid:durableId="890380511">
    <w:abstractNumId w:val="3"/>
  </w:num>
  <w:num w:numId="6" w16cid:durableId="1585725535">
    <w:abstractNumId w:val="10"/>
  </w:num>
  <w:num w:numId="7" w16cid:durableId="1128164145">
    <w:abstractNumId w:val="6"/>
  </w:num>
  <w:num w:numId="8" w16cid:durableId="1607155194">
    <w:abstractNumId w:val="9"/>
  </w:num>
  <w:num w:numId="9" w16cid:durableId="70854915">
    <w:abstractNumId w:val="2"/>
  </w:num>
  <w:num w:numId="10" w16cid:durableId="1686781628">
    <w:abstractNumId w:val="4"/>
  </w:num>
  <w:num w:numId="11" w16cid:durableId="1966278688">
    <w:abstractNumId w:val="5"/>
  </w:num>
  <w:num w:numId="12" w16cid:durableId="8647526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DAB"/>
    <w:rsid w:val="000132FD"/>
    <w:rsid w:val="000B1D78"/>
    <w:rsid w:val="000E104F"/>
    <w:rsid w:val="00113D9B"/>
    <w:rsid w:val="00177C4D"/>
    <w:rsid w:val="001816E6"/>
    <w:rsid w:val="002D97A4"/>
    <w:rsid w:val="00315AA0"/>
    <w:rsid w:val="00330790"/>
    <w:rsid w:val="0039492D"/>
    <w:rsid w:val="00427F8E"/>
    <w:rsid w:val="00494724"/>
    <w:rsid w:val="00496FC2"/>
    <w:rsid w:val="004C292B"/>
    <w:rsid w:val="005565A7"/>
    <w:rsid w:val="005820AB"/>
    <w:rsid w:val="005E3ADB"/>
    <w:rsid w:val="005F0F1D"/>
    <w:rsid w:val="00656075"/>
    <w:rsid w:val="006A1DC3"/>
    <w:rsid w:val="00702D52"/>
    <w:rsid w:val="007606C0"/>
    <w:rsid w:val="00784A20"/>
    <w:rsid w:val="007A1D76"/>
    <w:rsid w:val="007A477E"/>
    <w:rsid w:val="0080365B"/>
    <w:rsid w:val="0086083A"/>
    <w:rsid w:val="0093C44A"/>
    <w:rsid w:val="00946B0C"/>
    <w:rsid w:val="009D48EB"/>
    <w:rsid w:val="00A21761"/>
    <w:rsid w:val="00A51972"/>
    <w:rsid w:val="00A719FC"/>
    <w:rsid w:val="00AA38E1"/>
    <w:rsid w:val="00AE39A5"/>
    <w:rsid w:val="00AE795B"/>
    <w:rsid w:val="00B835D0"/>
    <w:rsid w:val="00B97DAB"/>
    <w:rsid w:val="00BC27F1"/>
    <w:rsid w:val="00C5358B"/>
    <w:rsid w:val="00C55041"/>
    <w:rsid w:val="00D81158"/>
    <w:rsid w:val="00D81B9A"/>
    <w:rsid w:val="00DD4A29"/>
    <w:rsid w:val="00E17065"/>
    <w:rsid w:val="00E23A5B"/>
    <w:rsid w:val="00EB3CFA"/>
    <w:rsid w:val="00ED5143"/>
    <w:rsid w:val="00F012EF"/>
    <w:rsid w:val="00F9067A"/>
    <w:rsid w:val="00FF3EE2"/>
    <w:rsid w:val="00FF6EF3"/>
    <w:rsid w:val="01A0723A"/>
    <w:rsid w:val="0214BB30"/>
    <w:rsid w:val="026EAD25"/>
    <w:rsid w:val="02B3C44F"/>
    <w:rsid w:val="02BCDE2B"/>
    <w:rsid w:val="031046DF"/>
    <w:rsid w:val="041C6567"/>
    <w:rsid w:val="063DD0E7"/>
    <w:rsid w:val="0776A3ED"/>
    <w:rsid w:val="09A347A6"/>
    <w:rsid w:val="0B6A0C66"/>
    <w:rsid w:val="0DCB6B24"/>
    <w:rsid w:val="0E2289EC"/>
    <w:rsid w:val="0FB5482A"/>
    <w:rsid w:val="10EEB7D9"/>
    <w:rsid w:val="115B2B0A"/>
    <w:rsid w:val="1300C9E1"/>
    <w:rsid w:val="13685818"/>
    <w:rsid w:val="1417C620"/>
    <w:rsid w:val="17AECED6"/>
    <w:rsid w:val="191E4905"/>
    <w:rsid w:val="1BC662FA"/>
    <w:rsid w:val="1C8B89BA"/>
    <w:rsid w:val="1C8FD16D"/>
    <w:rsid w:val="1D7BA3D8"/>
    <w:rsid w:val="1DD6F1EE"/>
    <w:rsid w:val="1DF0E17D"/>
    <w:rsid w:val="1F92CEBE"/>
    <w:rsid w:val="21A21714"/>
    <w:rsid w:val="229E4C0C"/>
    <w:rsid w:val="236D715C"/>
    <w:rsid w:val="237966E0"/>
    <w:rsid w:val="24570A94"/>
    <w:rsid w:val="24AA6E43"/>
    <w:rsid w:val="24D5FB3E"/>
    <w:rsid w:val="25C9FF3D"/>
    <w:rsid w:val="2A1273D8"/>
    <w:rsid w:val="2A602EEE"/>
    <w:rsid w:val="2A723FE4"/>
    <w:rsid w:val="2B9E4B41"/>
    <w:rsid w:val="2BF356F9"/>
    <w:rsid w:val="3194BA9C"/>
    <w:rsid w:val="31A4DC89"/>
    <w:rsid w:val="34B68F6F"/>
    <w:rsid w:val="37598EB7"/>
    <w:rsid w:val="389181A6"/>
    <w:rsid w:val="39BAF3F0"/>
    <w:rsid w:val="3A03AC17"/>
    <w:rsid w:val="3B1C1977"/>
    <w:rsid w:val="3B526FD8"/>
    <w:rsid w:val="3DD2678B"/>
    <w:rsid w:val="3EC7BB37"/>
    <w:rsid w:val="3F49D7AA"/>
    <w:rsid w:val="3FF48BFB"/>
    <w:rsid w:val="441FF119"/>
    <w:rsid w:val="44709B3A"/>
    <w:rsid w:val="44D021F7"/>
    <w:rsid w:val="44DFFF9E"/>
    <w:rsid w:val="45497F20"/>
    <w:rsid w:val="455AA220"/>
    <w:rsid w:val="466E3267"/>
    <w:rsid w:val="4829D3E6"/>
    <w:rsid w:val="4855E3B5"/>
    <w:rsid w:val="492132F9"/>
    <w:rsid w:val="49249F0F"/>
    <w:rsid w:val="4960F62E"/>
    <w:rsid w:val="4CADA413"/>
    <w:rsid w:val="4D8DD7CD"/>
    <w:rsid w:val="4F9A594B"/>
    <w:rsid w:val="506D4E92"/>
    <w:rsid w:val="509D0A6E"/>
    <w:rsid w:val="50A0132D"/>
    <w:rsid w:val="50CB56F8"/>
    <w:rsid w:val="518BE983"/>
    <w:rsid w:val="51AA56D7"/>
    <w:rsid w:val="522AF6EB"/>
    <w:rsid w:val="52BAF039"/>
    <w:rsid w:val="56541B87"/>
    <w:rsid w:val="56FDB0F3"/>
    <w:rsid w:val="5889EC3A"/>
    <w:rsid w:val="5926A590"/>
    <w:rsid w:val="5B7B4BF6"/>
    <w:rsid w:val="5C6AEB8F"/>
    <w:rsid w:val="5D23953E"/>
    <w:rsid w:val="5EEF045C"/>
    <w:rsid w:val="60F652C1"/>
    <w:rsid w:val="618E33EE"/>
    <w:rsid w:val="62E581D5"/>
    <w:rsid w:val="64353FC9"/>
    <w:rsid w:val="6454475A"/>
    <w:rsid w:val="684015C6"/>
    <w:rsid w:val="693F3157"/>
    <w:rsid w:val="6B712061"/>
    <w:rsid w:val="6EF7F755"/>
    <w:rsid w:val="7013084E"/>
    <w:rsid w:val="72F30E7F"/>
    <w:rsid w:val="72FA37F0"/>
    <w:rsid w:val="74D5C9A6"/>
    <w:rsid w:val="76779687"/>
    <w:rsid w:val="77383A75"/>
    <w:rsid w:val="788B39B6"/>
    <w:rsid w:val="79BC8E83"/>
    <w:rsid w:val="7A191A61"/>
    <w:rsid w:val="7ADC5D01"/>
    <w:rsid w:val="7B363127"/>
    <w:rsid w:val="7B56723A"/>
    <w:rsid w:val="7D588AA7"/>
    <w:rsid w:val="7E0A7EF1"/>
    <w:rsid w:val="7F3030AF"/>
    <w:rsid w:val="7F6C61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3799D"/>
  <w15:chartTrackingRefBased/>
  <w15:docId w15:val="{F1D33F2A-868D-425A-BE63-2D9A010A6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7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7DAB"/>
    <w:pPr>
      <w:ind w:left="720"/>
      <w:contextualSpacing/>
    </w:pPr>
  </w:style>
  <w:style w:type="character" w:styleId="Hyperlink">
    <w:name w:val="Hyperlink"/>
    <w:basedOn w:val="DefaultParagraphFont"/>
    <w:uiPriority w:val="99"/>
    <w:semiHidden/>
    <w:unhideWhenUsed/>
    <w:rsid w:val="007A1D76"/>
    <w:rPr>
      <w:color w:val="0000FF"/>
      <w:u w:val="single"/>
    </w:rPr>
  </w:style>
  <w:style w:type="character" w:styleId="FollowedHyperlink">
    <w:name w:val="FollowedHyperlink"/>
    <w:basedOn w:val="DefaultParagraphFont"/>
    <w:uiPriority w:val="99"/>
    <w:semiHidden/>
    <w:unhideWhenUsed/>
    <w:rsid w:val="007A1D76"/>
    <w:rPr>
      <w:color w:val="954F72" w:themeColor="followedHyperlink"/>
      <w:u w:val="single"/>
    </w:rPr>
  </w:style>
  <w:style w:type="character" w:styleId="CommentReference">
    <w:name w:val="annotation reference"/>
    <w:basedOn w:val="DefaultParagraphFont"/>
    <w:uiPriority w:val="99"/>
    <w:semiHidden/>
    <w:unhideWhenUsed/>
    <w:rsid w:val="00A719FC"/>
    <w:rPr>
      <w:sz w:val="16"/>
      <w:szCs w:val="16"/>
    </w:rPr>
  </w:style>
  <w:style w:type="paragraph" w:styleId="CommentText">
    <w:name w:val="annotation text"/>
    <w:basedOn w:val="Normal"/>
    <w:link w:val="CommentTextChar"/>
    <w:uiPriority w:val="99"/>
    <w:unhideWhenUsed/>
    <w:rsid w:val="00A719FC"/>
    <w:pPr>
      <w:spacing w:line="240" w:lineRule="auto"/>
    </w:pPr>
    <w:rPr>
      <w:sz w:val="20"/>
      <w:szCs w:val="20"/>
    </w:rPr>
  </w:style>
  <w:style w:type="character" w:customStyle="1" w:styleId="CommentTextChar">
    <w:name w:val="Comment Text Char"/>
    <w:basedOn w:val="DefaultParagraphFont"/>
    <w:link w:val="CommentText"/>
    <w:uiPriority w:val="99"/>
    <w:rsid w:val="00A719FC"/>
    <w:rPr>
      <w:sz w:val="20"/>
      <w:szCs w:val="20"/>
    </w:rPr>
  </w:style>
  <w:style w:type="paragraph" w:styleId="CommentSubject">
    <w:name w:val="annotation subject"/>
    <w:basedOn w:val="CommentText"/>
    <w:next w:val="CommentText"/>
    <w:link w:val="CommentSubjectChar"/>
    <w:uiPriority w:val="99"/>
    <w:semiHidden/>
    <w:unhideWhenUsed/>
    <w:rsid w:val="00A719FC"/>
    <w:rPr>
      <w:b/>
      <w:bCs/>
    </w:rPr>
  </w:style>
  <w:style w:type="character" w:customStyle="1" w:styleId="CommentSubjectChar">
    <w:name w:val="Comment Subject Char"/>
    <w:basedOn w:val="CommentTextChar"/>
    <w:link w:val="CommentSubject"/>
    <w:uiPriority w:val="99"/>
    <w:semiHidden/>
    <w:rsid w:val="00A719FC"/>
    <w:rPr>
      <w:b/>
      <w:bCs/>
      <w:sz w:val="20"/>
      <w:szCs w:val="20"/>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paragraph">
    <w:name w:val="paragraph"/>
    <w:basedOn w:val="Normal"/>
    <w:rsid w:val="005820A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5820AB"/>
  </w:style>
  <w:style w:type="character" w:customStyle="1" w:styleId="eop">
    <w:name w:val="eop"/>
    <w:basedOn w:val="DefaultParagraphFont"/>
    <w:rsid w:val="00582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62537">
      <w:bodyDiv w:val="1"/>
      <w:marLeft w:val="0"/>
      <w:marRight w:val="0"/>
      <w:marTop w:val="0"/>
      <w:marBottom w:val="0"/>
      <w:divBdr>
        <w:top w:val="none" w:sz="0" w:space="0" w:color="auto"/>
        <w:left w:val="none" w:sz="0" w:space="0" w:color="auto"/>
        <w:bottom w:val="none" w:sz="0" w:space="0" w:color="auto"/>
        <w:right w:val="none" w:sz="0" w:space="0" w:color="auto"/>
      </w:divBdr>
      <w:divsChild>
        <w:div w:id="382680300">
          <w:marLeft w:val="0"/>
          <w:marRight w:val="0"/>
          <w:marTop w:val="0"/>
          <w:marBottom w:val="0"/>
          <w:divBdr>
            <w:top w:val="none" w:sz="0" w:space="0" w:color="auto"/>
            <w:left w:val="none" w:sz="0" w:space="0" w:color="auto"/>
            <w:bottom w:val="none" w:sz="0" w:space="0" w:color="auto"/>
            <w:right w:val="none" w:sz="0" w:space="0" w:color="auto"/>
          </w:divBdr>
        </w:div>
        <w:div w:id="1824665276">
          <w:marLeft w:val="0"/>
          <w:marRight w:val="0"/>
          <w:marTop w:val="0"/>
          <w:marBottom w:val="0"/>
          <w:divBdr>
            <w:top w:val="none" w:sz="0" w:space="0" w:color="auto"/>
            <w:left w:val="none" w:sz="0" w:space="0" w:color="auto"/>
            <w:bottom w:val="none" w:sz="0" w:space="0" w:color="auto"/>
            <w:right w:val="none" w:sz="0" w:space="0" w:color="auto"/>
          </w:divBdr>
        </w:div>
        <w:div w:id="1851485153">
          <w:marLeft w:val="0"/>
          <w:marRight w:val="0"/>
          <w:marTop w:val="0"/>
          <w:marBottom w:val="0"/>
          <w:divBdr>
            <w:top w:val="none" w:sz="0" w:space="0" w:color="auto"/>
            <w:left w:val="none" w:sz="0" w:space="0" w:color="auto"/>
            <w:bottom w:val="none" w:sz="0" w:space="0" w:color="auto"/>
            <w:right w:val="none" w:sz="0" w:space="0" w:color="auto"/>
          </w:divBdr>
        </w:div>
        <w:div w:id="818421869">
          <w:marLeft w:val="0"/>
          <w:marRight w:val="0"/>
          <w:marTop w:val="0"/>
          <w:marBottom w:val="0"/>
          <w:divBdr>
            <w:top w:val="none" w:sz="0" w:space="0" w:color="auto"/>
            <w:left w:val="none" w:sz="0" w:space="0" w:color="auto"/>
            <w:bottom w:val="none" w:sz="0" w:space="0" w:color="auto"/>
            <w:right w:val="none" w:sz="0" w:space="0" w:color="auto"/>
          </w:divBdr>
        </w:div>
      </w:divsChild>
    </w:div>
    <w:div w:id="370035583">
      <w:bodyDiv w:val="1"/>
      <w:marLeft w:val="0"/>
      <w:marRight w:val="0"/>
      <w:marTop w:val="0"/>
      <w:marBottom w:val="0"/>
      <w:divBdr>
        <w:top w:val="none" w:sz="0" w:space="0" w:color="auto"/>
        <w:left w:val="none" w:sz="0" w:space="0" w:color="auto"/>
        <w:bottom w:val="none" w:sz="0" w:space="0" w:color="auto"/>
        <w:right w:val="none" w:sz="0" w:space="0" w:color="auto"/>
      </w:divBdr>
      <w:divsChild>
        <w:div w:id="1485242896">
          <w:marLeft w:val="0"/>
          <w:marRight w:val="0"/>
          <w:marTop w:val="0"/>
          <w:marBottom w:val="0"/>
          <w:divBdr>
            <w:top w:val="none" w:sz="0" w:space="0" w:color="auto"/>
            <w:left w:val="none" w:sz="0" w:space="0" w:color="auto"/>
            <w:bottom w:val="none" w:sz="0" w:space="0" w:color="auto"/>
            <w:right w:val="none" w:sz="0" w:space="0" w:color="auto"/>
          </w:divBdr>
        </w:div>
        <w:div w:id="374820199">
          <w:marLeft w:val="0"/>
          <w:marRight w:val="0"/>
          <w:marTop w:val="0"/>
          <w:marBottom w:val="0"/>
          <w:divBdr>
            <w:top w:val="none" w:sz="0" w:space="0" w:color="auto"/>
            <w:left w:val="none" w:sz="0" w:space="0" w:color="auto"/>
            <w:bottom w:val="none" w:sz="0" w:space="0" w:color="auto"/>
            <w:right w:val="none" w:sz="0" w:space="0" w:color="auto"/>
          </w:divBdr>
        </w:div>
        <w:div w:id="2122530908">
          <w:marLeft w:val="0"/>
          <w:marRight w:val="0"/>
          <w:marTop w:val="0"/>
          <w:marBottom w:val="0"/>
          <w:divBdr>
            <w:top w:val="none" w:sz="0" w:space="0" w:color="auto"/>
            <w:left w:val="none" w:sz="0" w:space="0" w:color="auto"/>
            <w:bottom w:val="none" w:sz="0" w:space="0" w:color="auto"/>
            <w:right w:val="none" w:sz="0" w:space="0" w:color="auto"/>
          </w:divBdr>
        </w:div>
      </w:divsChild>
    </w:div>
    <w:div w:id="48490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ice.org.uk/guidance/ng12"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ice.org.uk/guidance/cg97/chapter/Recommendation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ebi.aomrc.org.uk/interventions/cystoscopy-for-uncomplicated-lower-urinary-tract-symptom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f3a27a0-5bd1-4826-8a06-13af7378a15a">
      <Terms xmlns="http://schemas.microsoft.com/office/infopath/2007/PartnerControls"/>
    </lcf76f155ced4ddcb4097134ff3c332f>
    <TaxCatchAll xmlns="f3067cdb-6540-48a2-9007-7587a8c1b00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C4934F7B0CB64FB712635246851451" ma:contentTypeVersion="14" ma:contentTypeDescription="Create a new document." ma:contentTypeScope="" ma:versionID="c9425648ac719d32d7dec3fe6dedc87b">
  <xsd:schema xmlns:xsd="http://www.w3.org/2001/XMLSchema" xmlns:xs="http://www.w3.org/2001/XMLSchema" xmlns:p="http://schemas.microsoft.com/office/2006/metadata/properties" xmlns:ns1="http://schemas.microsoft.com/sharepoint/v3" xmlns:ns2="5f3a27a0-5bd1-4826-8a06-13af7378a15a" xmlns:ns3="f3067cdb-6540-48a2-9007-7587a8c1b009" targetNamespace="http://schemas.microsoft.com/office/2006/metadata/properties" ma:root="true" ma:fieldsID="12f5ce4f5736c4bba1e66b482f48bbfd" ns1:_="" ns2:_="" ns3:_="">
    <xsd:import namespace="http://schemas.microsoft.com/sharepoint/v3"/>
    <xsd:import namespace="5f3a27a0-5bd1-4826-8a06-13af7378a15a"/>
    <xsd:import namespace="f3067cdb-6540-48a2-9007-7587a8c1b0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3a27a0-5bd1-4826-8a06-13af7378a1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067cdb-6540-48a2-9007-7587a8c1b00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226a901-8310-4a0f-879f-ab13f29bf486}" ma:internalName="TaxCatchAll" ma:showField="CatchAllData" ma:web="f3067cdb-6540-48a2-9007-7587a8c1b0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5E2BB1-B746-425F-8753-9F82113632BA}">
  <ds:schemaRefs>
    <ds:schemaRef ds:uri="http://www.w3.org/XML/1998/namespace"/>
    <ds:schemaRef ds:uri="http://purl.org/dc/dcmitype/"/>
    <ds:schemaRef ds:uri="http://schemas.microsoft.com/office/infopath/2007/PartnerControls"/>
    <ds:schemaRef ds:uri="http://schemas.microsoft.com/office/2006/documentManagement/types"/>
    <ds:schemaRef ds:uri="http://schemas.microsoft.com/sharepoint/v3"/>
    <ds:schemaRef ds:uri="http://schemas.microsoft.com/office/2006/metadata/properties"/>
    <ds:schemaRef ds:uri="http://schemas.openxmlformats.org/package/2006/metadata/core-properties"/>
    <ds:schemaRef ds:uri="f6a82410-35a1-48d9-a432-e298e5b95e46"/>
    <ds:schemaRef ds:uri="1365388d-8e0b-4df5-a0a3-cd102b49988e"/>
    <ds:schemaRef ds:uri="http://purl.org/dc/terms/"/>
    <ds:schemaRef ds:uri="http://purl.org/dc/elements/1.1/"/>
  </ds:schemaRefs>
</ds:datastoreItem>
</file>

<file path=customXml/itemProps2.xml><?xml version="1.0" encoding="utf-8"?>
<ds:datastoreItem xmlns:ds="http://schemas.openxmlformats.org/officeDocument/2006/customXml" ds:itemID="{DC8B2486-60BE-45CE-99CC-0A63F4C71DFF}"/>
</file>

<file path=customXml/itemProps3.xml><?xml version="1.0" encoding="utf-8"?>
<ds:datastoreItem xmlns:ds="http://schemas.openxmlformats.org/officeDocument/2006/customXml" ds:itemID="{DFBBD2CD-97AF-407D-915F-1CD1CD696BF3}">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TotalTime>
  <Pages>1</Pages>
  <Words>175</Words>
  <Characters>1003</Characters>
  <Application>Microsoft Office Word</Application>
  <DocSecurity>0</DocSecurity>
  <Lines>8</Lines>
  <Paragraphs>2</Paragraphs>
  <ScaleCrop>false</ScaleCrop>
  <Company>NHS</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SPALDING, Anne (THE ROXTON PRACTICE)</dc:creator>
  <cp:keywords/>
  <dc:description/>
  <cp:lastModifiedBy>DAVIES, Quintina (NHS HUMBER AND NORTH YORKSHIRE ICB - 02Y)</cp:lastModifiedBy>
  <cp:revision>3</cp:revision>
  <dcterms:created xsi:type="dcterms:W3CDTF">2025-03-19T16:36:00Z</dcterms:created>
  <dcterms:modified xsi:type="dcterms:W3CDTF">2025-04-04T10:35:00Z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0x0101008DC4934F7B0CB64FB712635246851451</vt:lpwstr>
  </property>
  <property fmtid="{D5CDD505-2E9C-101B-9397-08002B2CF9AE}" pid="3" name="MediaServiceImageTags">
    <vt:lpwstr/>
  </property>
  <property fmtid="{D5CDD505-2E9C-101B-9397-08002B2CF9AE}" pid="4" name="Order">
    <vt:r8>54300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ies>
</file>