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05"/>
        <w:gridCol w:w="6511"/>
      </w:tblGrid>
      <w:tr w:rsidR="00B97DAB" w14:paraId="3F32C22B" w14:textId="77777777" w:rsidTr="6CD85190">
        <w:tc>
          <w:tcPr>
            <w:tcW w:w="2505" w:type="dxa"/>
          </w:tcPr>
          <w:p w14:paraId="2137C5A4" w14:textId="11B48F23" w:rsidR="00B97DAB" w:rsidRDefault="00B97DAB">
            <w:r>
              <w:t xml:space="preserve">Intervention </w:t>
            </w:r>
          </w:p>
        </w:tc>
        <w:tc>
          <w:tcPr>
            <w:tcW w:w="6511" w:type="dxa"/>
          </w:tcPr>
          <w:p w14:paraId="73A5EAEF" w14:textId="728D6632" w:rsidR="00B97DAB" w:rsidRPr="00ED5143" w:rsidRDefault="4D7D5F2B" w:rsidP="25C9FF3D">
            <w:pPr>
              <w:rPr>
                <w:b/>
                <w:bCs/>
                <w:lang w:val="en-US"/>
              </w:rPr>
            </w:pPr>
            <w:r w:rsidRPr="6CD85190">
              <w:rPr>
                <w:b/>
                <w:bCs/>
                <w:lang w:val="en-US"/>
              </w:rPr>
              <w:t xml:space="preserve">109. </w:t>
            </w:r>
            <w:r w:rsidR="153568EB" w:rsidRPr="6CD85190">
              <w:rPr>
                <w:b/>
                <w:bCs/>
                <w:lang w:val="en-US"/>
              </w:rPr>
              <w:t>Scar revision and skin resurfacing</w:t>
            </w:r>
          </w:p>
        </w:tc>
      </w:tr>
      <w:tr w:rsidR="00B97DAB" w14:paraId="004828E6" w14:textId="77777777" w:rsidTr="6CD85190">
        <w:tc>
          <w:tcPr>
            <w:tcW w:w="2505" w:type="dxa"/>
          </w:tcPr>
          <w:p w14:paraId="194FC277" w14:textId="469D4455" w:rsidR="00B97DAB" w:rsidRDefault="00B97DAB">
            <w:r>
              <w:t xml:space="preserve">For the treatment of </w:t>
            </w:r>
          </w:p>
        </w:tc>
        <w:tc>
          <w:tcPr>
            <w:tcW w:w="6511" w:type="dxa"/>
          </w:tcPr>
          <w:p w14:paraId="23E416B7" w14:textId="1E2E8C34" w:rsidR="00656075" w:rsidRDefault="4710CF9E" w:rsidP="00330790">
            <w:r>
              <w:t>Skin scarring</w:t>
            </w:r>
          </w:p>
        </w:tc>
      </w:tr>
      <w:tr w:rsidR="00113D9B" w14:paraId="3D720573" w14:textId="77777777" w:rsidTr="6CD85190">
        <w:tc>
          <w:tcPr>
            <w:tcW w:w="2505" w:type="dxa"/>
          </w:tcPr>
          <w:p w14:paraId="6B55BECB" w14:textId="291589DB" w:rsidR="00113D9B" w:rsidRDefault="00113D9B" w:rsidP="00113D9B">
            <w:r>
              <w:t xml:space="preserve">Commissioning Position </w:t>
            </w:r>
          </w:p>
        </w:tc>
        <w:tc>
          <w:tcPr>
            <w:tcW w:w="6511" w:type="dxa"/>
          </w:tcPr>
          <w:p w14:paraId="1EC70CDE" w14:textId="2118C4BF" w:rsidR="00177C4D" w:rsidRDefault="266D6377" w:rsidP="255952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55952C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Surgery is commissioned if: </w:t>
            </w:r>
          </w:p>
          <w:p w14:paraId="12E8DD11" w14:textId="7089195E" w:rsidR="00177C4D" w:rsidRDefault="266D6377" w:rsidP="255952C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Scarring is </w:t>
            </w:r>
            <w:r w:rsidR="1844427F"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congenital or </w:t>
            </w:r>
            <w:r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 consequence of previous NHS treatment, burns or trauma AND </w:t>
            </w:r>
          </w:p>
          <w:p w14:paraId="47F2D022" w14:textId="683D44C3" w:rsidR="00177C4D" w:rsidRDefault="266D6377" w:rsidP="13C6B65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Scarring is causing</w:t>
            </w:r>
            <w:r w:rsidR="14EF8B26"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:</w:t>
            </w:r>
          </w:p>
          <w:p w14:paraId="5A2CAD7D" w14:textId="203FAF2C" w:rsidR="00177C4D" w:rsidRDefault="266D6377" w:rsidP="13C6B650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adverse physical consequences (due to contraction, tethering or recurrent breakdown)</w:t>
            </w:r>
            <w:r w:rsidR="6FA88BEA"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OR</w:t>
            </w:r>
          </w:p>
          <w:p w14:paraId="235D8538" w14:textId="56934D6C" w:rsidR="00177C4D" w:rsidRDefault="266D6377" w:rsidP="13C6B650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significant functional impairment (for example obstruction of orifice or vision) </w:t>
            </w:r>
            <w:r w:rsidR="1091ECB1"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OR</w:t>
            </w:r>
            <w:r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3077C930" w14:textId="1E53303B" w:rsidR="00177C4D" w:rsidRDefault="266D6377" w:rsidP="13C6B650">
            <w:pPr>
              <w:pStyle w:val="paragraph"/>
              <w:numPr>
                <w:ilvl w:val="1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bleeding </w:t>
            </w:r>
          </w:p>
          <w:p w14:paraId="4A8393C7" w14:textId="3354B824" w:rsidR="00177C4D" w:rsidRDefault="266D6377" w:rsidP="13C6B650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AND </w:t>
            </w:r>
          </w:p>
          <w:p w14:paraId="42B44E4F" w14:textId="4A68D007" w:rsidR="00177C4D" w:rsidRDefault="266D6377" w:rsidP="255952C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Where clinically appropriate, proactive conservative therapies aimed at arresting the development of adverse, keloid or hypertrophic scarring have been tried but have not been effective AND </w:t>
            </w:r>
          </w:p>
          <w:p w14:paraId="3B30EF37" w14:textId="4CB52E7F" w:rsidR="00177C4D" w:rsidRDefault="266D6377" w:rsidP="255952C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55952C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At least 18 months of the natural healing process has passed. </w:t>
            </w:r>
          </w:p>
          <w:p w14:paraId="0D39395A" w14:textId="25B860FC" w:rsidR="00177C4D" w:rsidRDefault="00177C4D" w:rsidP="255952C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FF83528" w14:textId="26555A37" w:rsidR="00177C4D" w:rsidRDefault="266D6377" w:rsidP="255952CC">
            <w:pPr>
              <w:pStyle w:val="paragraph"/>
              <w:spacing w:before="0" w:beforeAutospacing="0" w:after="0" w:afterAutospacing="0"/>
              <w:textAlignment w:val="baseline"/>
            </w:pPr>
            <w:r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Surgery is not commissioned for: </w:t>
            </w:r>
          </w:p>
          <w:p w14:paraId="09858A75" w14:textId="09958C2C" w:rsidR="00177C4D" w:rsidRDefault="266D6377" w:rsidP="255952C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255952C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Hypertrophic or keloid scars that are not causing adverse consequences or functional impairments (e.g. keloid scarring after ear piercing) </w:t>
            </w:r>
          </w:p>
          <w:p w14:paraId="347A8B05" w14:textId="3AD7F5DE" w:rsidR="00177C4D" w:rsidRDefault="266D6377" w:rsidP="255952C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255952C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Scarring / ulceration from chronic tattoo breakdowns </w:t>
            </w:r>
          </w:p>
          <w:p w14:paraId="7FEAD384" w14:textId="446AD5F0" w:rsidR="00177C4D" w:rsidRDefault="266D6377" w:rsidP="255952C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255952CC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Acne related scarring </w:t>
            </w:r>
          </w:p>
          <w:p w14:paraId="53855746" w14:textId="3898E7A7" w:rsidR="00177C4D" w:rsidRDefault="266D6377" w:rsidP="13C6B650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</w:pPr>
            <w:r w:rsidRPr="13C6B650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Skin rejuvenation or other cosmetic purposes</w:t>
            </w:r>
          </w:p>
        </w:tc>
      </w:tr>
      <w:tr w:rsidR="00113D9B" w14:paraId="2EEB5014" w14:textId="77777777" w:rsidTr="6CD85190">
        <w:tc>
          <w:tcPr>
            <w:tcW w:w="2505" w:type="dxa"/>
          </w:tcPr>
          <w:p w14:paraId="31574E9B" w14:textId="509110BD" w:rsidR="00113D9B" w:rsidRDefault="00113D9B" w:rsidP="00113D9B">
            <w:r>
              <w:t>Summary of Rationale</w:t>
            </w:r>
          </w:p>
          <w:p w14:paraId="61460744" w14:textId="7D87783C" w:rsidR="00113D9B" w:rsidRDefault="00113D9B" w:rsidP="00113D9B"/>
        </w:tc>
        <w:tc>
          <w:tcPr>
            <w:tcW w:w="6511" w:type="dxa"/>
          </w:tcPr>
          <w:p w14:paraId="5691B576" w14:textId="4D63DED1" w:rsidR="00113D9B" w:rsidRDefault="2B93FD11" w:rsidP="00113D9B">
            <w:r>
              <w:t xml:space="preserve">In line with </w:t>
            </w:r>
            <w:r w:rsidR="4FD9AD5D">
              <w:t>national</w:t>
            </w:r>
            <w:r>
              <w:t xml:space="preserve"> guidelines for Plastic Surgery, surgery undertaken exclusively to improve appearance is excluded from NHS provision in the absence of previous trauma, disease or congenital deformity.</w:t>
            </w:r>
          </w:p>
        </w:tc>
      </w:tr>
      <w:tr w:rsidR="00113D9B" w14:paraId="45DC12DB" w14:textId="77777777" w:rsidTr="6CD85190">
        <w:tc>
          <w:tcPr>
            <w:tcW w:w="2505" w:type="dxa"/>
          </w:tcPr>
          <w:p w14:paraId="5A47F1A1" w14:textId="4F582E47" w:rsidR="00113D9B" w:rsidRDefault="00113D9B" w:rsidP="00113D9B">
            <w:r>
              <w:t xml:space="preserve">References </w:t>
            </w:r>
          </w:p>
        </w:tc>
        <w:tc>
          <w:tcPr>
            <w:tcW w:w="6511" w:type="dxa"/>
          </w:tcPr>
          <w:p w14:paraId="0E6B3921" w14:textId="4E4FF56B" w:rsidR="00113D9B" w:rsidRPr="0039492D" w:rsidRDefault="795FF703" w:rsidP="13C6B650">
            <w:pPr>
              <w:rPr>
                <w:rFonts w:ascii="Calibri" w:eastAsia="Calibri" w:hAnsi="Calibri" w:cs="Calibri"/>
              </w:rPr>
            </w:pPr>
            <w:hyperlink r:id="rId10">
              <w:r w:rsidRPr="13C6B650">
                <w:rPr>
                  <w:rStyle w:val="Hyperlink"/>
                  <w:rFonts w:ascii="Calibri" w:eastAsia="Calibri" w:hAnsi="Calibri" w:cs="Calibri"/>
                </w:rPr>
                <w:t>Information for commissioners of plastic surgery services (BAPRAS)</w:t>
              </w:r>
            </w:hyperlink>
          </w:p>
          <w:p w14:paraId="150D9A10" w14:textId="7EEBB03C" w:rsidR="00113D9B" w:rsidRPr="0039492D" w:rsidRDefault="795FF703" w:rsidP="13C6B650">
            <w:pPr>
              <w:rPr>
                <w:rFonts w:eastAsiaTheme="minorEastAsia"/>
              </w:rPr>
            </w:pPr>
            <w:hyperlink r:id="rId11">
              <w:r w:rsidRPr="13C6B650">
                <w:rPr>
                  <w:rStyle w:val="Hyperlink"/>
                  <w:rFonts w:eastAsiaTheme="minorEastAsia"/>
                </w:rPr>
                <w:t>Is cosmetic surgery available on the NHS? (www.nhs.uk)</w:t>
              </w:r>
            </w:hyperlink>
          </w:p>
        </w:tc>
      </w:tr>
      <w:tr w:rsidR="00113D9B" w14:paraId="2F64E887" w14:textId="77777777" w:rsidTr="6CD85190">
        <w:tc>
          <w:tcPr>
            <w:tcW w:w="2505" w:type="dxa"/>
          </w:tcPr>
          <w:p w14:paraId="26CC3A7F" w14:textId="3F59DDFA" w:rsidR="00113D9B" w:rsidRDefault="00113D9B" w:rsidP="00113D9B">
            <w:r>
              <w:t>Effective from</w:t>
            </w:r>
          </w:p>
        </w:tc>
        <w:tc>
          <w:tcPr>
            <w:tcW w:w="6511" w:type="dxa"/>
          </w:tcPr>
          <w:p w14:paraId="03ECD2F0" w14:textId="29023E0B" w:rsidR="00113D9B" w:rsidRDefault="00113D9B" w:rsidP="00113D9B">
            <w:r>
              <w:t>J</w:t>
            </w:r>
            <w:r w:rsidR="5F612EE6">
              <w:t>anuary</w:t>
            </w:r>
            <w:r>
              <w:t xml:space="preserve"> 202</w:t>
            </w:r>
            <w:r w:rsidR="34F728CD">
              <w:t>5</w:t>
            </w:r>
          </w:p>
        </w:tc>
      </w:tr>
      <w:tr w:rsidR="00113D9B" w14:paraId="2C1E1213" w14:textId="77777777" w:rsidTr="6CD85190">
        <w:tc>
          <w:tcPr>
            <w:tcW w:w="2505" w:type="dxa"/>
          </w:tcPr>
          <w:p w14:paraId="4D394461" w14:textId="4D85EBE7" w:rsidR="00113D9B" w:rsidRDefault="00113D9B" w:rsidP="00113D9B">
            <w:r>
              <w:t xml:space="preserve">Policy Review Date </w:t>
            </w:r>
          </w:p>
        </w:tc>
        <w:tc>
          <w:tcPr>
            <w:tcW w:w="6511" w:type="dxa"/>
          </w:tcPr>
          <w:p w14:paraId="29012611" w14:textId="3960A670" w:rsidR="00113D9B" w:rsidRDefault="00113D9B" w:rsidP="00113D9B">
            <w:r>
              <w:t>J</w:t>
            </w:r>
            <w:r w:rsidR="1C5937BB">
              <w:t>anuary</w:t>
            </w:r>
            <w:r>
              <w:t xml:space="preserve"> 202</w:t>
            </w:r>
            <w:r w:rsidR="30FEFEBB">
              <w:t>8</w:t>
            </w:r>
          </w:p>
        </w:tc>
      </w:tr>
    </w:tbl>
    <w:p w14:paraId="18EDB3DD" w14:textId="77777777" w:rsidR="000E104F" w:rsidRDefault="000E104F"/>
    <w:sectPr w:rsidR="000E104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551A" w14:textId="77777777" w:rsidR="00C55041" w:rsidRDefault="00C55041">
      <w:pPr>
        <w:spacing w:after="0" w:line="240" w:lineRule="auto"/>
      </w:pPr>
      <w:r>
        <w:separator/>
      </w:r>
    </w:p>
  </w:endnote>
  <w:endnote w:type="continuationSeparator" w:id="0">
    <w:p w14:paraId="7317542A" w14:textId="77777777" w:rsidR="00C55041" w:rsidRDefault="00C55041">
      <w:pPr>
        <w:spacing w:after="0" w:line="240" w:lineRule="auto"/>
      </w:pPr>
      <w:r>
        <w:continuationSeparator/>
      </w:r>
    </w:p>
  </w:endnote>
  <w:endnote w:type="continuationNotice" w:id="1">
    <w:p w14:paraId="64C042D7" w14:textId="77777777" w:rsidR="00496FC2" w:rsidRDefault="00496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A7EF1" w14:paraId="4ECC4AA6" w14:textId="77777777" w:rsidTr="7E0A7EF1">
      <w:trPr>
        <w:trHeight w:val="300"/>
      </w:trPr>
      <w:tc>
        <w:tcPr>
          <w:tcW w:w="3005" w:type="dxa"/>
        </w:tcPr>
        <w:p w14:paraId="46E12BB5" w14:textId="15E9803C" w:rsidR="7E0A7EF1" w:rsidRDefault="7E0A7EF1" w:rsidP="7E0A7EF1">
          <w:pPr>
            <w:pStyle w:val="Header"/>
            <w:ind w:left="-115"/>
          </w:pPr>
        </w:p>
      </w:tc>
      <w:tc>
        <w:tcPr>
          <w:tcW w:w="3005" w:type="dxa"/>
        </w:tcPr>
        <w:p w14:paraId="6FDC0DF0" w14:textId="15E5D3F0" w:rsidR="7E0A7EF1" w:rsidRDefault="7E0A7EF1" w:rsidP="7E0A7EF1">
          <w:pPr>
            <w:pStyle w:val="Header"/>
            <w:jc w:val="center"/>
          </w:pPr>
        </w:p>
      </w:tc>
      <w:tc>
        <w:tcPr>
          <w:tcW w:w="3005" w:type="dxa"/>
        </w:tcPr>
        <w:p w14:paraId="0B0EF700" w14:textId="5D85FE91" w:rsidR="7E0A7EF1" w:rsidRDefault="7E0A7EF1" w:rsidP="7E0A7EF1">
          <w:pPr>
            <w:pStyle w:val="Header"/>
            <w:ind w:right="-115"/>
            <w:jc w:val="right"/>
          </w:pPr>
        </w:p>
      </w:tc>
    </w:tr>
  </w:tbl>
  <w:p w14:paraId="4A8E2A0F" w14:textId="0AF419A2" w:rsidR="7E0A7EF1" w:rsidRDefault="7E0A7EF1" w:rsidP="7E0A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C1D03" w14:textId="77777777" w:rsidR="00C55041" w:rsidRDefault="00C55041">
      <w:pPr>
        <w:spacing w:after="0" w:line="240" w:lineRule="auto"/>
      </w:pPr>
      <w:r>
        <w:separator/>
      </w:r>
    </w:p>
  </w:footnote>
  <w:footnote w:type="continuationSeparator" w:id="0">
    <w:p w14:paraId="1CBFF2CE" w14:textId="77777777" w:rsidR="00C55041" w:rsidRDefault="00C55041">
      <w:pPr>
        <w:spacing w:after="0" w:line="240" w:lineRule="auto"/>
      </w:pPr>
      <w:r>
        <w:continuationSeparator/>
      </w:r>
    </w:p>
  </w:footnote>
  <w:footnote w:type="continuationNotice" w:id="1">
    <w:p w14:paraId="522F59A3" w14:textId="77777777" w:rsidR="00496FC2" w:rsidRDefault="00496F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CDC9" w14:textId="127291D3" w:rsidR="7E0A7EF1" w:rsidRDefault="7E0A7EF1" w:rsidP="7E0A7EF1">
    <w:pPr>
      <w:pStyle w:val="Header"/>
    </w:pPr>
    <w:r>
      <w:rPr>
        <w:noProof/>
      </w:rPr>
      <w:drawing>
        <wp:inline distT="0" distB="0" distL="0" distR="0" wp14:anchorId="78DC3094" wp14:editId="05170533">
          <wp:extent cx="2905125" cy="552450"/>
          <wp:effectExtent l="0" t="0" r="0" b="0"/>
          <wp:docPr id="192037157" name="Picture 192037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7C2E40D" wp14:editId="78B61C03">
          <wp:extent cx="1581150" cy="838200"/>
          <wp:effectExtent l="0" t="0" r="0" b="0"/>
          <wp:docPr id="401433085" name="Picture 401433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pvZB7MKQ7i+4f" int2:id="CED87Hc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37DC"/>
    <w:multiLevelType w:val="hybridMultilevel"/>
    <w:tmpl w:val="81E26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DCC2"/>
    <w:multiLevelType w:val="hybridMultilevel"/>
    <w:tmpl w:val="BD282952"/>
    <w:lvl w:ilvl="0" w:tplc="9E50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0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8A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2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A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E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8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0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22AB"/>
    <w:multiLevelType w:val="hybridMultilevel"/>
    <w:tmpl w:val="49A6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A1966"/>
    <w:multiLevelType w:val="hybridMultilevel"/>
    <w:tmpl w:val="6732880C"/>
    <w:lvl w:ilvl="0" w:tplc="71F07238">
      <w:start w:val="5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661D1"/>
    <w:multiLevelType w:val="hybridMultilevel"/>
    <w:tmpl w:val="D2D004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914B13"/>
    <w:multiLevelType w:val="multilevel"/>
    <w:tmpl w:val="AC1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046FE6"/>
    <w:multiLevelType w:val="hybridMultilevel"/>
    <w:tmpl w:val="61CAF2A8"/>
    <w:lvl w:ilvl="0" w:tplc="F752D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613F7"/>
    <w:multiLevelType w:val="hybridMultilevel"/>
    <w:tmpl w:val="CCFED604"/>
    <w:lvl w:ilvl="0" w:tplc="D0284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2F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29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06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01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EE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A4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09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29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45BC1"/>
    <w:multiLevelType w:val="hybridMultilevel"/>
    <w:tmpl w:val="7322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5945A"/>
    <w:multiLevelType w:val="hybridMultilevel"/>
    <w:tmpl w:val="A8380CA2"/>
    <w:lvl w:ilvl="0" w:tplc="F43EA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C7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49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A6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0E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1C1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E7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0D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C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F7A1A"/>
    <w:multiLevelType w:val="hybridMultilevel"/>
    <w:tmpl w:val="F446C3C2"/>
    <w:lvl w:ilvl="0" w:tplc="DAA23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10543">
    <w:abstractNumId w:val="7"/>
  </w:num>
  <w:num w:numId="2" w16cid:durableId="1770464033">
    <w:abstractNumId w:val="9"/>
  </w:num>
  <w:num w:numId="3" w16cid:durableId="1733386344">
    <w:abstractNumId w:val="1"/>
  </w:num>
  <w:num w:numId="4" w16cid:durableId="1872303278">
    <w:abstractNumId w:val="12"/>
  </w:num>
  <w:num w:numId="5" w16cid:durableId="1147431926">
    <w:abstractNumId w:val="0"/>
  </w:num>
  <w:num w:numId="6" w16cid:durableId="890380511">
    <w:abstractNumId w:val="3"/>
  </w:num>
  <w:num w:numId="7" w16cid:durableId="1585725535">
    <w:abstractNumId w:val="11"/>
  </w:num>
  <w:num w:numId="8" w16cid:durableId="1128164145">
    <w:abstractNumId w:val="6"/>
  </w:num>
  <w:num w:numId="9" w16cid:durableId="1607155194">
    <w:abstractNumId w:val="10"/>
  </w:num>
  <w:num w:numId="10" w16cid:durableId="70854915">
    <w:abstractNumId w:val="2"/>
  </w:num>
  <w:num w:numId="11" w16cid:durableId="1686781628">
    <w:abstractNumId w:val="4"/>
  </w:num>
  <w:num w:numId="12" w16cid:durableId="1966278688">
    <w:abstractNumId w:val="5"/>
  </w:num>
  <w:num w:numId="13" w16cid:durableId="8647526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132FD"/>
    <w:rsid w:val="000E104F"/>
    <w:rsid w:val="00113D9B"/>
    <w:rsid w:val="00177C4D"/>
    <w:rsid w:val="001816E6"/>
    <w:rsid w:val="002D97A4"/>
    <w:rsid w:val="00315AA0"/>
    <w:rsid w:val="00330790"/>
    <w:rsid w:val="0039492D"/>
    <w:rsid w:val="00427F8E"/>
    <w:rsid w:val="00496FC2"/>
    <w:rsid w:val="004C292B"/>
    <w:rsid w:val="005565A7"/>
    <w:rsid w:val="005820AB"/>
    <w:rsid w:val="005E3ADB"/>
    <w:rsid w:val="005F0F1D"/>
    <w:rsid w:val="00656075"/>
    <w:rsid w:val="006A1DC3"/>
    <w:rsid w:val="00702D52"/>
    <w:rsid w:val="007606C0"/>
    <w:rsid w:val="00784A20"/>
    <w:rsid w:val="007A1D76"/>
    <w:rsid w:val="0080365B"/>
    <w:rsid w:val="0086083A"/>
    <w:rsid w:val="0093C44A"/>
    <w:rsid w:val="00946B0C"/>
    <w:rsid w:val="009D48EB"/>
    <w:rsid w:val="00A21761"/>
    <w:rsid w:val="00A51972"/>
    <w:rsid w:val="00A719FC"/>
    <w:rsid w:val="00AA38E1"/>
    <w:rsid w:val="00AE39A5"/>
    <w:rsid w:val="00B835D0"/>
    <w:rsid w:val="00B97DAB"/>
    <w:rsid w:val="00BC27F1"/>
    <w:rsid w:val="00C5358B"/>
    <w:rsid w:val="00C55041"/>
    <w:rsid w:val="00D61BB1"/>
    <w:rsid w:val="00D66F33"/>
    <w:rsid w:val="00D81158"/>
    <w:rsid w:val="00D81B9A"/>
    <w:rsid w:val="00DD4A29"/>
    <w:rsid w:val="00E17065"/>
    <w:rsid w:val="00E23A5B"/>
    <w:rsid w:val="00EB3CFA"/>
    <w:rsid w:val="00ED5143"/>
    <w:rsid w:val="00F012EF"/>
    <w:rsid w:val="00F9067A"/>
    <w:rsid w:val="00FF3EE2"/>
    <w:rsid w:val="00FF6EF3"/>
    <w:rsid w:val="01A0723A"/>
    <w:rsid w:val="02B3C44F"/>
    <w:rsid w:val="02BCDE2B"/>
    <w:rsid w:val="031046DF"/>
    <w:rsid w:val="040D6430"/>
    <w:rsid w:val="061558BC"/>
    <w:rsid w:val="0B431938"/>
    <w:rsid w:val="0B6A0C66"/>
    <w:rsid w:val="0CD709C6"/>
    <w:rsid w:val="0DCB6B24"/>
    <w:rsid w:val="0E2289EC"/>
    <w:rsid w:val="0FB5482A"/>
    <w:rsid w:val="1091ECB1"/>
    <w:rsid w:val="1300C9E1"/>
    <w:rsid w:val="13685818"/>
    <w:rsid w:val="13C6B650"/>
    <w:rsid w:val="140C759E"/>
    <w:rsid w:val="144FD1A6"/>
    <w:rsid w:val="14EF8B26"/>
    <w:rsid w:val="153568EB"/>
    <w:rsid w:val="155F0DFE"/>
    <w:rsid w:val="17AECED6"/>
    <w:rsid w:val="1844427F"/>
    <w:rsid w:val="1BC662FA"/>
    <w:rsid w:val="1C5937BB"/>
    <w:rsid w:val="1C8B89BA"/>
    <w:rsid w:val="1D7BA3D8"/>
    <w:rsid w:val="1DD6F1EE"/>
    <w:rsid w:val="1DF0E17D"/>
    <w:rsid w:val="1F92CEBE"/>
    <w:rsid w:val="229E4C0C"/>
    <w:rsid w:val="236D715C"/>
    <w:rsid w:val="237966E0"/>
    <w:rsid w:val="24570A94"/>
    <w:rsid w:val="24D5FB3E"/>
    <w:rsid w:val="255952CC"/>
    <w:rsid w:val="25C9FF3D"/>
    <w:rsid w:val="266D6377"/>
    <w:rsid w:val="2A602EEE"/>
    <w:rsid w:val="2A723FE4"/>
    <w:rsid w:val="2B93FD11"/>
    <w:rsid w:val="2B9E4B41"/>
    <w:rsid w:val="2BF356F9"/>
    <w:rsid w:val="2C66BA0A"/>
    <w:rsid w:val="2F12C356"/>
    <w:rsid w:val="30FEFEBB"/>
    <w:rsid w:val="311DB3D3"/>
    <w:rsid w:val="3194BA9C"/>
    <w:rsid w:val="334A54A0"/>
    <w:rsid w:val="34B68F6F"/>
    <w:rsid w:val="34F728CD"/>
    <w:rsid w:val="389181A6"/>
    <w:rsid w:val="39379BA2"/>
    <w:rsid w:val="39BAF3F0"/>
    <w:rsid w:val="3A03AC17"/>
    <w:rsid w:val="3B526FD8"/>
    <w:rsid w:val="3C32369F"/>
    <w:rsid w:val="3DD2678B"/>
    <w:rsid w:val="3F49D7AA"/>
    <w:rsid w:val="3FF48BFB"/>
    <w:rsid w:val="441FF119"/>
    <w:rsid w:val="44709B3A"/>
    <w:rsid w:val="44DFFF9E"/>
    <w:rsid w:val="45497F20"/>
    <w:rsid w:val="455AA220"/>
    <w:rsid w:val="466E3267"/>
    <w:rsid w:val="4710CF9E"/>
    <w:rsid w:val="477EF9E5"/>
    <w:rsid w:val="47F4EAEE"/>
    <w:rsid w:val="48B30AC3"/>
    <w:rsid w:val="492132F9"/>
    <w:rsid w:val="4960F62E"/>
    <w:rsid w:val="4CADA413"/>
    <w:rsid w:val="4D7D5F2B"/>
    <w:rsid w:val="4D8DD7CD"/>
    <w:rsid w:val="4DF433F5"/>
    <w:rsid w:val="4F0DE30F"/>
    <w:rsid w:val="4F9A594B"/>
    <w:rsid w:val="4FD9AD5D"/>
    <w:rsid w:val="506D4E92"/>
    <w:rsid w:val="509D0A6E"/>
    <w:rsid w:val="50A0132D"/>
    <w:rsid w:val="50CE2F61"/>
    <w:rsid w:val="517699E5"/>
    <w:rsid w:val="518BE983"/>
    <w:rsid w:val="522AF6EB"/>
    <w:rsid w:val="52BAF039"/>
    <w:rsid w:val="56541B87"/>
    <w:rsid w:val="56FDB0F3"/>
    <w:rsid w:val="5889EC3A"/>
    <w:rsid w:val="5ABD5C03"/>
    <w:rsid w:val="5B7B4BF6"/>
    <w:rsid w:val="5D23953E"/>
    <w:rsid w:val="5EEF045C"/>
    <w:rsid w:val="5F612EE6"/>
    <w:rsid w:val="5F75EB1C"/>
    <w:rsid w:val="6004FCC5"/>
    <w:rsid w:val="618E33EE"/>
    <w:rsid w:val="62E581D5"/>
    <w:rsid w:val="63606655"/>
    <w:rsid w:val="6454475A"/>
    <w:rsid w:val="684015C6"/>
    <w:rsid w:val="6B55FBD4"/>
    <w:rsid w:val="6B712061"/>
    <w:rsid w:val="6CD85190"/>
    <w:rsid w:val="6FA88BEA"/>
    <w:rsid w:val="72F30E7F"/>
    <w:rsid w:val="72FA37F0"/>
    <w:rsid w:val="74D5C9A6"/>
    <w:rsid w:val="77383A75"/>
    <w:rsid w:val="788B39B6"/>
    <w:rsid w:val="795FF703"/>
    <w:rsid w:val="79BC8E83"/>
    <w:rsid w:val="7ADC5D01"/>
    <w:rsid w:val="7D588AA7"/>
    <w:rsid w:val="7E0A7EF1"/>
    <w:rsid w:val="7F3030AF"/>
    <w:rsid w:val="7F6C614E"/>
    <w:rsid w:val="7FE3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F1D33F2A-868D-425A-BE63-2D9A010A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1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FC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58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820AB"/>
  </w:style>
  <w:style w:type="character" w:customStyle="1" w:styleId="eop">
    <w:name w:val="eop"/>
    <w:basedOn w:val="DefaultParagraphFont"/>
    <w:rsid w:val="0058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nditions/cosmetic-procedures/advice/cosmetic-procedures-on-the-nh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apras.org.uk/docs/default-source/commissioning-and-policy/information-for-commissioners-of-plastic-surgery-services.pdf?sfvrsn=ba572cc3_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4934F7B0CB64FB712635246851451" ma:contentTypeVersion="14" ma:contentTypeDescription="Create a new document." ma:contentTypeScope="" ma:versionID="c9425648ac719d32d7dec3fe6dedc87b">
  <xsd:schema xmlns:xsd="http://www.w3.org/2001/XMLSchema" xmlns:xs="http://www.w3.org/2001/XMLSchema" xmlns:p="http://schemas.microsoft.com/office/2006/metadata/properties" xmlns:ns1="http://schemas.microsoft.com/sharepoint/v3" xmlns:ns2="5f3a27a0-5bd1-4826-8a06-13af7378a15a" xmlns:ns3="f3067cdb-6540-48a2-9007-7587a8c1b009" targetNamespace="http://schemas.microsoft.com/office/2006/metadata/properties" ma:root="true" ma:fieldsID="12f5ce4f5736c4bba1e66b482f48bbfd" ns1:_="" ns2:_="" ns3:_="">
    <xsd:import namespace="http://schemas.microsoft.com/sharepoint/v3"/>
    <xsd:import namespace="5f3a27a0-5bd1-4826-8a06-13af7378a15a"/>
    <xsd:import namespace="f3067cdb-6540-48a2-9007-7587a8c1b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27a0-5bd1-4826-8a06-13af7378a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cdb-6540-48a2-9007-7587a8c1b0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26a901-8310-4a0f-879f-ab13f29bf486}" ma:internalName="TaxCatchAll" ma:showField="CatchAllData" ma:web="f3067cdb-6540-48a2-9007-7587a8c1b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f3a27a0-5bd1-4826-8a06-13af7378a15a">
      <Terms xmlns="http://schemas.microsoft.com/office/infopath/2007/PartnerControls"/>
    </lcf76f155ced4ddcb4097134ff3c332f>
    <TaxCatchAll xmlns="f3067cdb-6540-48a2-9007-7587a8c1b009" xsi:nil="true"/>
  </documentManagement>
</p:properties>
</file>

<file path=customXml/itemProps1.xml><?xml version="1.0" encoding="utf-8"?>
<ds:datastoreItem xmlns:ds="http://schemas.openxmlformats.org/officeDocument/2006/customXml" ds:itemID="{DFBBD2CD-97AF-407D-915F-1CD1CD696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8EB1F-8CF2-4AAD-A81E-ABABF3338AEC}"/>
</file>

<file path=customXml/itemProps3.xml><?xml version="1.0" encoding="utf-8"?>
<ds:datastoreItem xmlns:ds="http://schemas.openxmlformats.org/officeDocument/2006/customXml" ds:itemID="{EF5E2BB1-B746-425F-8753-9F82113632BA}">
  <ds:schemaRefs>
    <ds:schemaRef ds:uri="1365388d-8e0b-4df5-a0a3-cd102b49988e"/>
    <ds:schemaRef ds:uri="http://purl.org/dc/elements/1.1/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f6a82410-35a1-48d9-a432-e298e5b95e46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>NHS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SPALDING, Anne (THE ROXTON PRACTICE)</dc:creator>
  <cp:keywords/>
  <dc:description/>
  <cp:lastModifiedBy>BLACK, Rebecca (NHS HUMBER AND NORTH YORKSHIRE ICB - 02Y)</cp:lastModifiedBy>
  <cp:revision>2</cp:revision>
  <dcterms:created xsi:type="dcterms:W3CDTF">2025-03-19T16:39:00Z</dcterms:created>
  <dcterms:modified xsi:type="dcterms:W3CDTF">2025-03-19T16:39:00Z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0x0101008DC4934F7B0CB64FB712635246851451</vt:lpwstr>
  </property>
  <property fmtid="{D5CDD505-2E9C-101B-9397-08002B2CF9AE}" pid="3" name="MediaServiceImageTags">
    <vt:lpwstr/>
  </property>
  <property fmtid="{D5CDD505-2E9C-101B-9397-08002B2CF9AE}" pid="4" name="Order">
    <vt:r8>54900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