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C1E9" w14:textId="35A810FE" w:rsidR="004E17BD" w:rsidRPr="00E971BB" w:rsidRDefault="00DA76FE" w:rsidP="004E17BD">
      <w:pPr>
        <w:pStyle w:val="Heading1"/>
      </w:pPr>
      <w:r>
        <w:t xml:space="preserve"> </w:t>
      </w:r>
      <w:r w:rsidR="00FB49CA">
        <w:t xml:space="preserve">Referral Support Service Gateway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269"/>
      </w:tblGrid>
      <w:tr w:rsidR="004E17BD" w:rsidRPr="00E971BB" w14:paraId="02BD4224" w14:textId="77777777" w:rsidTr="0023761E">
        <w:tc>
          <w:tcPr>
            <w:tcW w:w="2802" w:type="dxa"/>
            <w:shd w:val="clear" w:color="auto" w:fill="auto"/>
          </w:tcPr>
          <w:p w14:paraId="6A8EB1D4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Data Controller(s)</w:t>
            </w:r>
          </w:p>
        </w:tc>
        <w:tc>
          <w:tcPr>
            <w:tcW w:w="6440" w:type="dxa"/>
            <w:shd w:val="clear" w:color="auto" w:fill="auto"/>
          </w:tcPr>
          <w:p w14:paraId="2D1110C6" w14:textId="5308062E" w:rsidR="004E17BD" w:rsidRPr="00E971BB" w:rsidRDefault="00524045" w:rsidP="008413C5">
            <w:pPr>
              <w:pStyle w:val="NoSpacing"/>
            </w:pPr>
            <w:r>
              <w:t xml:space="preserve">NHS Humber &amp; North Yorkshire Integrated Care Board </w:t>
            </w:r>
          </w:p>
        </w:tc>
      </w:tr>
      <w:tr w:rsidR="004E17BD" w:rsidRPr="00E971BB" w14:paraId="5C26D253" w14:textId="77777777" w:rsidTr="0023761E">
        <w:tc>
          <w:tcPr>
            <w:tcW w:w="2802" w:type="dxa"/>
            <w:shd w:val="clear" w:color="auto" w:fill="auto"/>
          </w:tcPr>
          <w:p w14:paraId="319F1A1F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Purpose</w:t>
            </w:r>
          </w:p>
        </w:tc>
        <w:tc>
          <w:tcPr>
            <w:tcW w:w="6440" w:type="dxa"/>
            <w:shd w:val="clear" w:color="auto" w:fill="auto"/>
          </w:tcPr>
          <w:p w14:paraId="5B8DCA92" w14:textId="4A91B58E" w:rsidR="008413C5" w:rsidRDefault="00273A68" w:rsidP="00DF06F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GP Practice referrals and </w:t>
            </w:r>
            <w:r w:rsidR="000979E7">
              <w:rPr>
                <w:rFonts w:cs="Arial"/>
              </w:rPr>
              <w:t xml:space="preserve">Community Ophthalmology </w:t>
            </w:r>
            <w:r w:rsidR="00ED1A50">
              <w:rPr>
                <w:rFonts w:cs="Arial"/>
              </w:rPr>
              <w:t xml:space="preserve">onward </w:t>
            </w:r>
            <w:r w:rsidR="000979E7">
              <w:rPr>
                <w:rFonts w:cs="Arial"/>
              </w:rPr>
              <w:t xml:space="preserve">referrals </w:t>
            </w:r>
            <w:r w:rsidR="00ED1A50">
              <w:rPr>
                <w:rFonts w:cs="Arial"/>
              </w:rPr>
              <w:t xml:space="preserve">to secondary care </w:t>
            </w:r>
            <w:r w:rsidR="000979E7">
              <w:rPr>
                <w:rFonts w:cs="Arial"/>
              </w:rPr>
              <w:t>managed by the ICB</w:t>
            </w:r>
            <w:r w:rsidR="00ED1A50">
              <w:rPr>
                <w:rFonts w:cs="Arial"/>
              </w:rPr>
              <w:t>,</w:t>
            </w:r>
            <w:r w:rsidR="000979E7">
              <w:rPr>
                <w:rFonts w:cs="Arial"/>
              </w:rPr>
              <w:t xml:space="preserve"> submitted via Gate</w:t>
            </w:r>
            <w:r w:rsidR="00384F9C">
              <w:rPr>
                <w:rFonts w:cs="Arial"/>
              </w:rPr>
              <w:t>w</w:t>
            </w:r>
            <w:r w:rsidR="000979E7">
              <w:rPr>
                <w:rFonts w:cs="Arial"/>
              </w:rPr>
              <w:t>ay</w:t>
            </w:r>
            <w:r w:rsidR="00ED1A50">
              <w:rPr>
                <w:rFonts w:cs="Arial"/>
              </w:rPr>
              <w:t>.</w:t>
            </w:r>
            <w:r w:rsidR="00C20596">
              <w:rPr>
                <w:rFonts w:cs="Arial"/>
              </w:rPr>
              <w:t xml:space="preserve"> </w:t>
            </w:r>
          </w:p>
          <w:p w14:paraId="4688B951" w14:textId="77777777" w:rsidR="00ED1A50" w:rsidRDefault="00ED1A50" w:rsidP="00DF06FB">
            <w:pPr>
              <w:spacing w:after="0" w:line="240" w:lineRule="auto"/>
            </w:pPr>
          </w:p>
          <w:p w14:paraId="01ACEC1F" w14:textId="3DDDB065" w:rsidR="00ED1A50" w:rsidRDefault="00ED1A50" w:rsidP="00DF06FB">
            <w:pPr>
              <w:spacing w:after="0" w:line="240" w:lineRule="auto"/>
            </w:pPr>
            <w:r w:rsidRPr="00DF78EA">
              <w:t>Gateway® (incorporating Capture®) is a referral, advice and pathway platform. It connects with primary care clinical system</w:t>
            </w:r>
            <w:r w:rsidR="00384F9C">
              <w:t>s</w:t>
            </w:r>
            <w:r w:rsidRPr="00DF78EA">
              <w:t xml:space="preserve"> </w:t>
            </w:r>
            <w:proofErr w:type="gramStart"/>
            <w:r w:rsidRPr="00DF78EA">
              <w:t>and also</w:t>
            </w:r>
            <w:proofErr w:type="gramEnd"/>
            <w:r w:rsidRPr="00DF78EA">
              <w:t xml:space="preserve"> e-RS to provide a total wrap</w:t>
            </w:r>
            <w:r>
              <w:t xml:space="preserve"> </w:t>
            </w:r>
            <w:r w:rsidRPr="00DF78EA">
              <w:t>around solution, improving the quality of referrals and advice requests.</w:t>
            </w:r>
          </w:p>
          <w:p w14:paraId="3FB9F633" w14:textId="0928F351" w:rsidR="008413C5" w:rsidRPr="00DA70C1" w:rsidRDefault="008413C5" w:rsidP="00DF06FB">
            <w:pPr>
              <w:spacing w:after="0" w:line="240" w:lineRule="auto"/>
            </w:pPr>
          </w:p>
        </w:tc>
      </w:tr>
      <w:tr w:rsidR="004E17BD" w:rsidRPr="00E971BB" w14:paraId="11474DFF" w14:textId="77777777" w:rsidTr="0023761E">
        <w:tc>
          <w:tcPr>
            <w:tcW w:w="2802" w:type="dxa"/>
            <w:shd w:val="clear" w:color="auto" w:fill="auto"/>
          </w:tcPr>
          <w:p w14:paraId="585FA526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Type of information Used</w:t>
            </w:r>
          </w:p>
        </w:tc>
        <w:tc>
          <w:tcPr>
            <w:tcW w:w="6440" w:type="dxa"/>
            <w:shd w:val="clear" w:color="auto" w:fill="auto"/>
          </w:tcPr>
          <w:p w14:paraId="6826FAC7" w14:textId="18892DD0" w:rsidR="008413C5" w:rsidRDefault="00ED1A50" w:rsidP="0023761E">
            <w:pPr>
              <w:pStyle w:val="NoSpacing"/>
            </w:pPr>
            <w:r>
              <w:t>Personal</w:t>
            </w:r>
            <w:r w:rsidR="00CF2C15">
              <w:t xml:space="preserve">: Name, address, date of birth, GP Practice, </w:t>
            </w:r>
            <w:r w:rsidR="00137636">
              <w:t>contact numbers, next of kin, photographs/ pictures</w:t>
            </w:r>
            <w:r w:rsidR="00384F9C">
              <w:t>.</w:t>
            </w:r>
          </w:p>
          <w:p w14:paraId="1D3BC452" w14:textId="77777777" w:rsidR="00384F9C" w:rsidRDefault="00384F9C" w:rsidP="0023761E">
            <w:pPr>
              <w:pStyle w:val="NoSpacing"/>
            </w:pPr>
          </w:p>
          <w:p w14:paraId="135E3D22" w14:textId="791B89C4" w:rsidR="00137636" w:rsidRDefault="00137636" w:rsidP="0023761E">
            <w:pPr>
              <w:pStyle w:val="NoSpacing"/>
            </w:pPr>
            <w:r>
              <w:t xml:space="preserve">Sensitive: </w:t>
            </w:r>
            <w:r w:rsidR="003727B2">
              <w:t xml:space="preserve">Health </w:t>
            </w:r>
            <w:r w:rsidR="00384F9C">
              <w:t>i</w:t>
            </w:r>
            <w:r w:rsidR="003727B2">
              <w:t xml:space="preserve">nformation, racial/ ethnic origin, </w:t>
            </w:r>
            <w:r w:rsidR="006A2C1F">
              <w:t>religion, genetic data</w:t>
            </w:r>
          </w:p>
          <w:p w14:paraId="4EA0FE44" w14:textId="141AB58F" w:rsidR="006A2C1F" w:rsidRPr="00E971BB" w:rsidRDefault="006A2C1F" w:rsidP="0023761E">
            <w:pPr>
              <w:pStyle w:val="NoSpacing"/>
            </w:pPr>
          </w:p>
        </w:tc>
      </w:tr>
      <w:tr w:rsidR="004E17BD" w:rsidRPr="00E971BB" w14:paraId="15B320C3" w14:textId="77777777" w:rsidTr="0023761E">
        <w:tc>
          <w:tcPr>
            <w:tcW w:w="2802" w:type="dxa"/>
            <w:shd w:val="clear" w:color="auto" w:fill="auto"/>
          </w:tcPr>
          <w:p w14:paraId="7787FA90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Legal basis</w:t>
            </w:r>
          </w:p>
        </w:tc>
        <w:tc>
          <w:tcPr>
            <w:tcW w:w="6440" w:type="dxa"/>
            <w:shd w:val="clear" w:color="auto" w:fill="auto"/>
          </w:tcPr>
          <w:p w14:paraId="0D45279A" w14:textId="27D70F66" w:rsidR="00A47134" w:rsidRDefault="00A47134" w:rsidP="0023708A">
            <w:pPr>
              <w:pStyle w:val="NoSpacing"/>
            </w:pPr>
            <w:r>
              <w:t xml:space="preserve">GDPR </w:t>
            </w:r>
            <w:r w:rsidR="006C663C" w:rsidRPr="006C663C">
              <w:t>Article 6(1)(e) – processing is necessary for the performance of a task carried out in the exercise of official authority vested in the controller</w:t>
            </w:r>
            <w:r w:rsidR="006A2C1F">
              <w:t>…</w:t>
            </w:r>
          </w:p>
          <w:p w14:paraId="723D92B1" w14:textId="2F3487A9" w:rsidR="008413C5" w:rsidRDefault="006C663C" w:rsidP="0023708A">
            <w:pPr>
              <w:pStyle w:val="NoSpacing"/>
            </w:pPr>
            <w:r w:rsidRPr="006C663C">
              <w:br/>
              <w:t>GDPR Article 9(2)(h) processing is necessary for the purposes of the provision of health or social care or treatment or the management of health or social care systems and services.</w:t>
            </w:r>
          </w:p>
          <w:p w14:paraId="02B40B6D" w14:textId="77777777" w:rsidR="008413C5" w:rsidRDefault="008413C5" w:rsidP="006A2C1F">
            <w:pPr>
              <w:pStyle w:val="NoSpacing"/>
            </w:pPr>
          </w:p>
          <w:p w14:paraId="5026F8CA" w14:textId="77777777" w:rsidR="00A47134" w:rsidRDefault="00A47134" w:rsidP="00A47134">
            <w:pPr>
              <w:tabs>
                <w:tab w:val="left" w:pos="2617"/>
              </w:tabs>
              <w:spacing w:after="0"/>
              <w:rPr>
                <w:rFonts w:cs="Arial"/>
              </w:rPr>
            </w:pPr>
            <w:r w:rsidRPr="00161503">
              <w:rPr>
                <w:rFonts w:cs="Arial"/>
              </w:rPr>
              <w:t xml:space="preserve">Implied consent at the point of referral in the GP practice. </w:t>
            </w:r>
            <w:proofErr w:type="gramStart"/>
            <w:r w:rsidRPr="00161503">
              <w:rPr>
                <w:rFonts w:cs="Arial"/>
              </w:rPr>
              <w:t>For the purpose of</w:t>
            </w:r>
            <w:proofErr w:type="gramEnd"/>
            <w:r w:rsidRPr="00161503">
              <w:rPr>
                <w:rFonts w:cs="Arial"/>
              </w:rPr>
              <w:t xml:space="preserve"> Direct Patient Care as defined by GDPR Article 9(2)(h).</w:t>
            </w:r>
          </w:p>
          <w:p w14:paraId="5DA6C34A" w14:textId="77777777" w:rsidR="00A47134" w:rsidRPr="00161503" w:rsidRDefault="00A47134" w:rsidP="00A47134">
            <w:pPr>
              <w:tabs>
                <w:tab w:val="left" w:pos="2617"/>
              </w:tabs>
              <w:spacing w:after="0"/>
              <w:rPr>
                <w:rFonts w:cs="Arial"/>
              </w:rPr>
            </w:pPr>
          </w:p>
          <w:p w14:paraId="6A7B4280" w14:textId="159F2F34" w:rsidR="00A47134" w:rsidRPr="00A47134" w:rsidRDefault="00A47134" w:rsidP="00A47134">
            <w:pPr>
              <w:tabs>
                <w:tab w:val="left" w:pos="2617"/>
              </w:tabs>
              <w:spacing w:after="0"/>
              <w:rPr>
                <w:rFonts w:cs="Arial"/>
              </w:rPr>
            </w:pPr>
            <w:r w:rsidRPr="00161503">
              <w:rPr>
                <w:rFonts w:cs="Arial"/>
              </w:rPr>
              <w:t xml:space="preserve">The Capture® mobile app (iOS/Android) for tele-dermatology prompts the user to ask for consent via </w:t>
            </w:r>
            <w:r>
              <w:rPr>
                <w:rFonts w:cs="Arial"/>
              </w:rPr>
              <w:t>a message on screen</w:t>
            </w:r>
          </w:p>
        </w:tc>
      </w:tr>
      <w:tr w:rsidR="004E17BD" w:rsidRPr="00E971BB" w14:paraId="593C719F" w14:textId="77777777" w:rsidTr="0023761E">
        <w:tc>
          <w:tcPr>
            <w:tcW w:w="2802" w:type="dxa"/>
            <w:shd w:val="clear" w:color="auto" w:fill="auto"/>
          </w:tcPr>
          <w:p w14:paraId="13FCA0C6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How we collect (the source) and use the information</w:t>
            </w:r>
          </w:p>
        </w:tc>
        <w:tc>
          <w:tcPr>
            <w:tcW w:w="6440" w:type="dxa"/>
            <w:shd w:val="clear" w:color="auto" w:fill="auto"/>
          </w:tcPr>
          <w:p w14:paraId="04F43B26" w14:textId="77777777" w:rsidR="00CC2B23" w:rsidRDefault="00CC2B23" w:rsidP="00CC2B23">
            <w:pPr>
              <w:tabs>
                <w:tab w:val="left" w:pos="2617"/>
              </w:tabs>
              <w:spacing w:after="0"/>
              <w:rPr>
                <w:rFonts w:cs="Arial"/>
              </w:rPr>
            </w:pPr>
            <w:r>
              <w:rPr>
                <w:rFonts w:cs="Arial"/>
              </w:rPr>
              <w:t>Referral information is submitted following a patient consultation. Any support patient information is extracted from NHS Spine.</w:t>
            </w:r>
          </w:p>
          <w:p w14:paraId="288DCE83" w14:textId="77777777" w:rsidR="00CC2B23" w:rsidRDefault="00CC2B23" w:rsidP="00CC2B23">
            <w:pPr>
              <w:tabs>
                <w:tab w:val="left" w:pos="2617"/>
              </w:tabs>
              <w:spacing w:after="0"/>
              <w:rPr>
                <w:rFonts w:cs="Arial"/>
              </w:rPr>
            </w:pPr>
          </w:p>
          <w:p w14:paraId="75FFBB81" w14:textId="77777777" w:rsidR="004E17BD" w:rsidRDefault="00CC2B23" w:rsidP="00CC2B23">
            <w:pPr>
              <w:pStyle w:val="NoSpacing"/>
              <w:rPr>
                <w:rFonts w:cs="Arial"/>
              </w:rPr>
            </w:pPr>
            <w:r w:rsidRPr="00D2536C">
              <w:rPr>
                <w:rFonts w:cs="Arial"/>
              </w:rPr>
              <w:t>Once the referral has been made is kept in its state at that time, for clinical/audit purposes it should only be updated/refreshed as part of the referral journey, by the appropriate process/operator</w:t>
            </w:r>
            <w:r w:rsidR="00483F5A">
              <w:rPr>
                <w:rFonts w:cs="Arial"/>
              </w:rPr>
              <w:t>.</w:t>
            </w:r>
          </w:p>
          <w:p w14:paraId="36AA5B83" w14:textId="77777777" w:rsidR="00483F5A" w:rsidRDefault="00483F5A" w:rsidP="00CC2B23">
            <w:pPr>
              <w:pStyle w:val="NoSpacing"/>
              <w:rPr>
                <w:rFonts w:cs="Arial"/>
              </w:rPr>
            </w:pPr>
          </w:p>
          <w:p w14:paraId="5DB08DCA" w14:textId="40858423" w:rsidR="00483F5A" w:rsidRPr="00E971BB" w:rsidRDefault="00483F5A" w:rsidP="00CC2B23">
            <w:pPr>
              <w:pStyle w:val="NoSpacing"/>
            </w:pPr>
            <w:r w:rsidRPr="00FE3466">
              <w:rPr>
                <w:rFonts w:cs="Arial"/>
              </w:rPr>
              <w:t xml:space="preserve">Gateway® connection to Primary Care clinical systems (EMIS Web and TPP SystmOne) it dynamically builds a new advice or referral request. The platform then routes the request to relevant clinical experts for assessment (where appropriate) and then connects with e-RS the present available services to be booked – all within the Gateway® platform. Information is written back to the </w:t>
            </w:r>
            <w:proofErr w:type="spellStart"/>
            <w:proofErr w:type="gramStart"/>
            <w:r w:rsidRPr="00FE3466">
              <w:rPr>
                <w:rFonts w:cs="Arial"/>
              </w:rPr>
              <w:t>patients</w:t>
            </w:r>
            <w:proofErr w:type="spellEnd"/>
            <w:proofErr w:type="gramEnd"/>
            <w:r w:rsidRPr="00FE3466">
              <w:rPr>
                <w:rFonts w:cs="Arial"/>
              </w:rPr>
              <w:t xml:space="preserve"> medical record throughout the journey. The patient can view their bookings via our patient portal. Capture®, our tele-dermatology, mobile app (Android and iOS) can also be used to help GPs incorporate high</w:t>
            </w:r>
            <w:r>
              <w:rPr>
                <w:rFonts w:cs="Arial"/>
              </w:rPr>
              <w:t xml:space="preserve"> </w:t>
            </w:r>
            <w:r w:rsidRPr="00FE3466">
              <w:rPr>
                <w:rFonts w:cs="Arial"/>
              </w:rPr>
              <w:t xml:space="preserve">quality </w:t>
            </w:r>
            <w:proofErr w:type="spellStart"/>
            <w:r w:rsidRPr="00FE3466">
              <w:rPr>
                <w:rFonts w:cs="Arial"/>
              </w:rPr>
              <w:t>dermatoscopic</w:t>
            </w:r>
            <w:proofErr w:type="spellEnd"/>
            <w:r w:rsidRPr="00FE3466">
              <w:rPr>
                <w:rFonts w:cs="Arial"/>
              </w:rPr>
              <w:t xml:space="preserve"> photos within their req</w:t>
            </w:r>
            <w:r>
              <w:rPr>
                <w:rFonts w:cs="Arial"/>
              </w:rPr>
              <w:t>uests.</w:t>
            </w:r>
          </w:p>
        </w:tc>
      </w:tr>
      <w:tr w:rsidR="004E17BD" w:rsidRPr="00E971BB" w14:paraId="7A50B173" w14:textId="77777777" w:rsidTr="0023761E">
        <w:tc>
          <w:tcPr>
            <w:tcW w:w="2802" w:type="dxa"/>
            <w:shd w:val="clear" w:color="auto" w:fill="auto"/>
          </w:tcPr>
          <w:p w14:paraId="7EDFC889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lastRenderedPageBreak/>
              <w:t>Data Processors</w:t>
            </w:r>
          </w:p>
        </w:tc>
        <w:tc>
          <w:tcPr>
            <w:tcW w:w="6440" w:type="dxa"/>
            <w:shd w:val="clear" w:color="auto" w:fill="auto"/>
          </w:tcPr>
          <w:p w14:paraId="6A1D1F8F" w14:textId="42190B89" w:rsidR="008413C5" w:rsidRPr="00E971BB" w:rsidRDefault="005B626D" w:rsidP="00DA76FE">
            <w:pPr>
              <w:pStyle w:val="NoSpacing"/>
            </w:pPr>
            <w:hyperlink r:id="rId8" w:history="1">
              <w:r w:rsidRPr="009146C1">
                <w:rPr>
                  <w:rStyle w:val="Hyperlink"/>
                </w:rPr>
                <w:t>Accenda Limited</w:t>
              </w:r>
            </w:hyperlink>
            <w:r>
              <w:t xml:space="preserve"> (Gateway System Supplier) </w:t>
            </w:r>
          </w:p>
        </w:tc>
      </w:tr>
      <w:tr w:rsidR="004E17BD" w:rsidRPr="00E971BB" w14:paraId="1F2F8878" w14:textId="77777777" w:rsidTr="0023761E">
        <w:tc>
          <w:tcPr>
            <w:tcW w:w="2802" w:type="dxa"/>
            <w:shd w:val="clear" w:color="auto" w:fill="auto"/>
          </w:tcPr>
          <w:p w14:paraId="04B47654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Your Rights</w:t>
            </w:r>
          </w:p>
        </w:tc>
        <w:tc>
          <w:tcPr>
            <w:tcW w:w="6440" w:type="dxa"/>
            <w:shd w:val="clear" w:color="auto" w:fill="auto"/>
          </w:tcPr>
          <w:p w14:paraId="1A2C1736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be informed about the processing of your information (this notice)</w:t>
            </w:r>
          </w:p>
          <w:p w14:paraId="288329EB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Of access to the information held about you</w:t>
            </w:r>
          </w:p>
          <w:p w14:paraId="4AEBD1CB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 xml:space="preserve">To have the information corrected </w:t>
            </w:r>
            <w:proofErr w:type="gramStart"/>
            <w:r w:rsidRPr="00E971BB">
              <w:t>in the event that</w:t>
            </w:r>
            <w:proofErr w:type="gramEnd"/>
            <w:r w:rsidRPr="00E971BB">
              <w:t xml:space="preserve"> it is inaccurate</w:t>
            </w:r>
          </w:p>
          <w:p w14:paraId="447BB469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object to it being processed or used</w:t>
            </w:r>
          </w:p>
          <w:p w14:paraId="58C4F81C" w14:textId="4C103DF8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 xml:space="preserve">Not to be subject </w:t>
            </w:r>
            <w:r w:rsidR="003D5DC1">
              <w:t xml:space="preserve">to </w:t>
            </w:r>
            <w:r w:rsidRPr="00E971BB">
              <w:t>automated decision-taking or profiling</w:t>
            </w:r>
          </w:p>
          <w:p w14:paraId="176F2D74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be notified of data breaches</w:t>
            </w:r>
          </w:p>
        </w:tc>
      </w:tr>
      <w:tr w:rsidR="004E17BD" w:rsidRPr="00E971BB" w14:paraId="0697EACB" w14:textId="77777777" w:rsidTr="0023761E">
        <w:tc>
          <w:tcPr>
            <w:tcW w:w="2802" w:type="dxa"/>
            <w:shd w:val="clear" w:color="auto" w:fill="auto"/>
          </w:tcPr>
          <w:p w14:paraId="7D932873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How long we will keep the information</w:t>
            </w:r>
          </w:p>
        </w:tc>
        <w:tc>
          <w:tcPr>
            <w:tcW w:w="6440" w:type="dxa"/>
            <w:shd w:val="clear" w:color="auto" w:fill="auto"/>
          </w:tcPr>
          <w:p w14:paraId="1183C136" w14:textId="77CAB451" w:rsidR="004E17BD" w:rsidRPr="00E971BB" w:rsidRDefault="005B626D" w:rsidP="0023761E">
            <w:pPr>
              <w:pStyle w:val="NoSpacing"/>
            </w:pPr>
            <w:r>
              <w:t xml:space="preserve">Information is stored in line with the NHSE Records Management Code of Practice 2023. </w:t>
            </w:r>
          </w:p>
        </w:tc>
      </w:tr>
      <w:tr w:rsidR="004E17BD" w14:paraId="06FACB5F" w14:textId="77777777" w:rsidTr="0023761E">
        <w:tc>
          <w:tcPr>
            <w:tcW w:w="2802" w:type="dxa"/>
            <w:shd w:val="clear" w:color="auto" w:fill="auto"/>
          </w:tcPr>
          <w:p w14:paraId="0D172DBD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Who we will share the information with (recipients)</w:t>
            </w:r>
          </w:p>
        </w:tc>
        <w:tc>
          <w:tcPr>
            <w:tcW w:w="6440" w:type="dxa"/>
            <w:shd w:val="clear" w:color="auto" w:fill="auto"/>
          </w:tcPr>
          <w:p w14:paraId="095D0A67" w14:textId="77777777" w:rsidR="003D5DC1" w:rsidRDefault="002754CD" w:rsidP="0023761E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69598C">
              <w:rPr>
                <w:rFonts w:cs="Arial"/>
              </w:rPr>
              <w:t>he Gateway® system is designed to direct patient referrals to the appropriate care setting, supported by Clinical Triage/Advice and Guidance.</w:t>
            </w:r>
          </w:p>
          <w:p w14:paraId="454159C6" w14:textId="6FACA821" w:rsidR="00F20F63" w:rsidRDefault="00273A68" w:rsidP="0023761E">
            <w:pPr>
              <w:pStyle w:val="NoSpacing"/>
              <w:rPr>
                <w:rFonts w:cstheme="minorHAnsi"/>
              </w:rPr>
            </w:pPr>
            <w:r>
              <w:rPr>
                <w:rFonts w:cs="Arial"/>
              </w:rPr>
              <w:t xml:space="preserve">Information will be shared with the relevant secondary care provider. For </w:t>
            </w:r>
            <w:proofErr w:type="gramStart"/>
            <w:r>
              <w:rPr>
                <w:rFonts w:cs="Arial"/>
              </w:rPr>
              <w:t>example</w:t>
            </w:r>
            <w:proofErr w:type="gramEnd"/>
            <w:r>
              <w:rPr>
                <w:rFonts w:cs="Arial"/>
              </w:rPr>
              <w:t xml:space="preserve"> an Acute Trust. </w:t>
            </w:r>
          </w:p>
          <w:p w14:paraId="4D4263C8" w14:textId="47ACD306" w:rsidR="00F20F63" w:rsidRPr="003D5DC1" w:rsidRDefault="00F20F63" w:rsidP="0023761E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5E58BB93" w14:textId="77777777" w:rsidR="008413C5" w:rsidRDefault="008413C5"/>
    <w:sectPr w:rsidR="0084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2FEB"/>
    <w:multiLevelType w:val="hybridMultilevel"/>
    <w:tmpl w:val="2BC4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BD"/>
    <w:rsid w:val="0001495F"/>
    <w:rsid w:val="000555FB"/>
    <w:rsid w:val="00084636"/>
    <w:rsid w:val="000979E7"/>
    <w:rsid w:val="001073AF"/>
    <w:rsid w:val="00121851"/>
    <w:rsid w:val="001345DC"/>
    <w:rsid w:val="00137636"/>
    <w:rsid w:val="001D1DE1"/>
    <w:rsid w:val="0023708A"/>
    <w:rsid w:val="00271B36"/>
    <w:rsid w:val="00273A68"/>
    <w:rsid w:val="002754CD"/>
    <w:rsid w:val="003148C3"/>
    <w:rsid w:val="0033221D"/>
    <w:rsid w:val="00341A34"/>
    <w:rsid w:val="003727B2"/>
    <w:rsid w:val="00384F9C"/>
    <w:rsid w:val="003C0B43"/>
    <w:rsid w:val="003D5DC1"/>
    <w:rsid w:val="003F0416"/>
    <w:rsid w:val="004448C1"/>
    <w:rsid w:val="00483F5A"/>
    <w:rsid w:val="00487EDF"/>
    <w:rsid w:val="004C1A5C"/>
    <w:rsid w:val="004E17BD"/>
    <w:rsid w:val="00524045"/>
    <w:rsid w:val="005B626D"/>
    <w:rsid w:val="0063472F"/>
    <w:rsid w:val="00655906"/>
    <w:rsid w:val="006A2C1F"/>
    <w:rsid w:val="006C663C"/>
    <w:rsid w:val="00761029"/>
    <w:rsid w:val="008413C5"/>
    <w:rsid w:val="00844524"/>
    <w:rsid w:val="0087708B"/>
    <w:rsid w:val="008C13BA"/>
    <w:rsid w:val="008C3148"/>
    <w:rsid w:val="009146C1"/>
    <w:rsid w:val="009A5C91"/>
    <w:rsid w:val="00A21411"/>
    <w:rsid w:val="00A47134"/>
    <w:rsid w:val="00AA1D51"/>
    <w:rsid w:val="00BB2C72"/>
    <w:rsid w:val="00C20596"/>
    <w:rsid w:val="00C205B0"/>
    <w:rsid w:val="00CA60AD"/>
    <w:rsid w:val="00CC2B23"/>
    <w:rsid w:val="00CF2C15"/>
    <w:rsid w:val="00D06B4F"/>
    <w:rsid w:val="00D312ED"/>
    <w:rsid w:val="00D42445"/>
    <w:rsid w:val="00D90CFE"/>
    <w:rsid w:val="00DA70C1"/>
    <w:rsid w:val="00DA76FE"/>
    <w:rsid w:val="00DB274D"/>
    <w:rsid w:val="00DB6A43"/>
    <w:rsid w:val="00DE6F09"/>
    <w:rsid w:val="00DF06FB"/>
    <w:rsid w:val="00E74A7C"/>
    <w:rsid w:val="00ED1A50"/>
    <w:rsid w:val="00F20F63"/>
    <w:rsid w:val="00F46CE0"/>
    <w:rsid w:val="00F642CF"/>
    <w:rsid w:val="00F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D861"/>
  <w15:chartTrackingRefBased/>
  <w15:docId w15:val="{B527EDEB-0946-4937-BA00-0B784F2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BD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BD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4E17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4E17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7B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7B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D42445"/>
  </w:style>
  <w:style w:type="paragraph" w:styleId="NormalWeb">
    <w:name w:val="Normal (Web)"/>
    <w:basedOn w:val="Normal"/>
    <w:uiPriority w:val="99"/>
    <w:semiHidden/>
    <w:unhideWhenUsed/>
    <w:rsid w:val="00DA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347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f01">
    <w:name w:val="cf01"/>
    <w:basedOn w:val="DefaultParagraphFont"/>
    <w:rsid w:val="003D5DC1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rsid w:val="00A47134"/>
    <w:pPr>
      <w:tabs>
        <w:tab w:val="center" w:pos="4513"/>
        <w:tab w:val="right" w:pos="9026"/>
      </w:tabs>
      <w:spacing w:after="120" w:line="240" w:lineRule="auto"/>
      <w:ind w:left="567"/>
    </w:pPr>
    <w:rPr>
      <w:rFonts w:asciiTheme="minorHAnsi" w:eastAsia="Times New Roman" w:hAnsiTheme="minorHAns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47134"/>
    <w:rPr>
      <w:rFonts w:eastAsia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14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y.blockmarktech.com/organisations/GBLTD0628656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aa9367-fc84-4ae7-ac9b-8b98bed52397">
      <Terms xmlns="http://schemas.microsoft.com/office/infopath/2007/PartnerControls"/>
    </lcf76f155ced4ddcb4097134ff3c332f>
    <TaxCatchAll xmlns="7e8fbbb6-66ce-4444-ab4f-4857bfdd32e0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7DF58E94CF644BD28E1BF8FF78180" ma:contentTypeVersion="15" ma:contentTypeDescription="Create a new document." ma:contentTypeScope="" ma:versionID="33f0820aa3da3ae5429f0a20856eedc5">
  <xsd:schema xmlns:xsd="http://www.w3.org/2001/XMLSchema" xmlns:xs="http://www.w3.org/2001/XMLSchema" xmlns:p="http://schemas.microsoft.com/office/2006/metadata/properties" xmlns:ns1="http://schemas.microsoft.com/sharepoint/v3" xmlns:ns2="e3aa9367-fc84-4ae7-ac9b-8b98bed52397" xmlns:ns3="7e8fbbb6-66ce-4444-ab4f-4857bfdd32e0" targetNamespace="http://schemas.microsoft.com/office/2006/metadata/properties" ma:root="true" ma:fieldsID="9f6c3df2931c04da628b941b5619f998" ns1:_="" ns2:_="" ns3:_="">
    <xsd:import namespace="http://schemas.microsoft.com/sharepoint/v3"/>
    <xsd:import namespace="e3aa9367-fc84-4ae7-ac9b-8b98bed52397"/>
    <xsd:import namespace="7e8fbbb6-66ce-4444-ab4f-4857bfdd3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a9367-fc84-4ae7-ac9b-8b98bed52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bbb6-66ce-4444-ab4f-4857bfdd3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36dcb0-d4ac-467d-8fac-8b47192480dd}" ma:internalName="TaxCatchAll" ma:showField="CatchAllData" ma:web="7e8fbbb6-66ce-4444-ab4f-4857bfdd3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3BB00-F0D0-4F8C-91EB-CFBD9D7A8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1D1CD-5597-4ADC-A656-56EA8E4CE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aa9367-fc84-4ae7-ac9b-8b98bed52397"/>
    <ds:schemaRef ds:uri="7e8fbbb6-66ce-4444-ab4f-4857bfdd32e0"/>
  </ds:schemaRefs>
</ds:datastoreItem>
</file>

<file path=customXml/itemProps3.xml><?xml version="1.0" encoding="utf-8"?>
<ds:datastoreItem xmlns:ds="http://schemas.openxmlformats.org/officeDocument/2006/customXml" ds:itemID="{F7354EAA-918A-4F49-8E2C-9CBB3F9E3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aa9367-fc84-4ae7-ac9b-8b98bed52397"/>
    <ds:schemaRef ds:uri="7e8fbbb6-66ce-4444-ab4f-4857bfdd3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GILLINGWATER, Hayley (NHS HUMBER AND NORTH YORKSHIRE ICB - 02Y)</dc:creator>
  <cp:keywords/>
  <dc:description/>
  <cp:lastModifiedBy>GILLINGWATER, Hayley (NHS HUMBER AND NORTH YORKSHIRE ICB - 02Y)</cp:lastModifiedBy>
  <cp:revision>2</cp:revision>
  <dcterms:created xsi:type="dcterms:W3CDTF">2025-05-16T10:21:00Z</dcterms:created>
  <dcterms:modified xsi:type="dcterms:W3CDTF">2025-05-16T10:21:00Z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0x0101009097DF58E94CF644BD28E1BF8FF78180</vt:lpwstr>
  </property>
  <property fmtid="{D5CDD505-2E9C-101B-9397-08002B2CF9AE}" pid="3" name="MediaServiceImageTags">
    <vt:lpwstr/>
  </property>
</Properties>
</file>