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F4D7" w14:textId="3C5EC934" w:rsidR="00EC7BEA" w:rsidRPr="00402368" w:rsidRDefault="005F4E82" w:rsidP="00316E2C">
      <w:pPr>
        <w:rPr>
          <w:noProof/>
        </w:rPr>
      </w:pPr>
      <w:r w:rsidRPr="00A21D3C">
        <w:rPr>
          <w:noProof/>
        </w:rPr>
        <w:drawing>
          <wp:anchor distT="0" distB="0" distL="114300" distR="114300" simplePos="0" relativeHeight="251658241" behindDoc="0" locked="0" layoutInCell="1" allowOverlap="1" wp14:anchorId="31472B6A" wp14:editId="1EA7708F">
            <wp:simplePos x="0" y="0"/>
            <wp:positionH relativeFrom="margin">
              <wp:align>left</wp:align>
            </wp:positionH>
            <wp:positionV relativeFrom="margin">
              <wp:posOffset>-481965</wp:posOffset>
            </wp:positionV>
            <wp:extent cx="3324225" cy="692150"/>
            <wp:effectExtent l="0" t="0" r="9525" b="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4225" cy="69215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0" locked="0" layoutInCell="1" allowOverlap="1" wp14:anchorId="7F05DE8B" wp14:editId="34185882">
            <wp:simplePos x="0" y="0"/>
            <wp:positionH relativeFrom="margin">
              <wp:posOffset>4925060</wp:posOffset>
            </wp:positionH>
            <wp:positionV relativeFrom="margin">
              <wp:posOffset>-508000</wp:posOffset>
            </wp:positionV>
            <wp:extent cx="19050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pic:spPr>
                </pic:pic>
              </a:graphicData>
            </a:graphic>
          </wp:anchor>
        </w:drawing>
      </w:r>
    </w:p>
    <w:p w14:paraId="7AA4A8D4" w14:textId="24C2E8E5" w:rsidR="00EC7BEA" w:rsidRPr="00402368" w:rsidRDefault="00EC7BEA" w:rsidP="00316E2C">
      <w:pPr>
        <w:rPr>
          <w:b/>
        </w:rPr>
      </w:pPr>
    </w:p>
    <w:p w14:paraId="19EDCD38" w14:textId="5C12FFA6" w:rsidR="004D7F55" w:rsidRPr="00402368" w:rsidRDefault="004D7F55" w:rsidP="00316E2C">
      <w:pPr>
        <w:rPr>
          <w:b/>
        </w:rPr>
      </w:pPr>
    </w:p>
    <w:p w14:paraId="52E6AF17" w14:textId="118BD45E" w:rsidR="004D7F55" w:rsidRPr="00402368" w:rsidRDefault="004D7F55" w:rsidP="00316E2C">
      <w:pPr>
        <w:rPr>
          <w:b/>
        </w:rPr>
      </w:pPr>
    </w:p>
    <w:p w14:paraId="76D7E5B6" w14:textId="77777777" w:rsidR="004D7F55" w:rsidRPr="00402368" w:rsidRDefault="004D7F55" w:rsidP="00316E2C">
      <w:pPr>
        <w:rPr>
          <w:b/>
        </w:rPr>
      </w:pPr>
    </w:p>
    <w:p w14:paraId="5F8E3F83" w14:textId="77777777" w:rsidR="00AE286E" w:rsidRDefault="00AE286E" w:rsidP="00316E2C">
      <w:pPr>
        <w:jc w:val="center"/>
        <w:rPr>
          <w:b/>
          <w:bCs/>
          <w:color w:val="auto"/>
          <w:sz w:val="48"/>
          <w:szCs w:val="48"/>
        </w:rPr>
      </w:pPr>
    </w:p>
    <w:p w14:paraId="6F275B5B" w14:textId="2CB69F82" w:rsidR="009605B9" w:rsidRDefault="009A3F2B" w:rsidP="00316E2C">
      <w:pPr>
        <w:jc w:val="center"/>
        <w:rPr>
          <w:b/>
          <w:bCs/>
          <w:color w:val="auto"/>
          <w:sz w:val="48"/>
          <w:szCs w:val="48"/>
        </w:rPr>
      </w:pPr>
      <w:r>
        <w:rPr>
          <w:b/>
          <w:bCs/>
          <w:color w:val="auto"/>
          <w:sz w:val="48"/>
          <w:szCs w:val="48"/>
        </w:rPr>
        <w:t xml:space="preserve">Artificial Intelligence (AI) </w:t>
      </w:r>
      <w:r w:rsidR="00C724BE">
        <w:rPr>
          <w:b/>
          <w:bCs/>
          <w:color w:val="auto"/>
          <w:sz w:val="48"/>
          <w:szCs w:val="48"/>
        </w:rPr>
        <w:t xml:space="preserve">Governance </w:t>
      </w:r>
      <w:r>
        <w:rPr>
          <w:b/>
          <w:bCs/>
          <w:color w:val="auto"/>
          <w:sz w:val="48"/>
          <w:szCs w:val="48"/>
        </w:rPr>
        <w:t xml:space="preserve">Policy </w:t>
      </w:r>
    </w:p>
    <w:p w14:paraId="1D3FF1CD" w14:textId="7BF1BEFA" w:rsidR="00AE286E" w:rsidRPr="00AE286E" w:rsidRDefault="007C3284" w:rsidP="00316E2C">
      <w:pPr>
        <w:jc w:val="center"/>
        <w:rPr>
          <w:b/>
          <w:bCs/>
          <w:color w:val="auto"/>
          <w:sz w:val="36"/>
          <w:szCs w:val="36"/>
        </w:rPr>
      </w:pPr>
      <w:r>
        <w:rPr>
          <w:b/>
          <w:bCs/>
          <w:color w:val="auto"/>
          <w:sz w:val="36"/>
          <w:szCs w:val="36"/>
        </w:rPr>
        <w:t>J</w:t>
      </w:r>
      <w:r w:rsidR="00621D21">
        <w:rPr>
          <w:b/>
          <w:bCs/>
          <w:color w:val="auto"/>
          <w:sz w:val="36"/>
          <w:szCs w:val="36"/>
        </w:rPr>
        <w:t>une</w:t>
      </w:r>
      <w:r>
        <w:rPr>
          <w:b/>
          <w:bCs/>
          <w:color w:val="auto"/>
          <w:sz w:val="36"/>
          <w:szCs w:val="36"/>
        </w:rPr>
        <w:t xml:space="preserve"> 2025 </w:t>
      </w:r>
    </w:p>
    <w:p w14:paraId="392C0B4E" w14:textId="604BEBA8" w:rsidR="004D7F55" w:rsidRPr="005F4E82" w:rsidRDefault="004D7F55" w:rsidP="00316E2C">
      <w:pPr>
        <w:jc w:val="center"/>
        <w:rPr>
          <w:b/>
          <w:bCs/>
          <w:color w:val="FF0000"/>
        </w:rPr>
      </w:pPr>
    </w:p>
    <w:p w14:paraId="26E34E15" w14:textId="79374D86" w:rsidR="005F4E82" w:rsidRDefault="005F4E82" w:rsidP="005F4E82">
      <w:pPr>
        <w:spacing w:line="240" w:lineRule="auto"/>
        <w:jc w:val="center"/>
        <w:rPr>
          <w:color w:val="FF0000"/>
        </w:rPr>
      </w:pPr>
    </w:p>
    <w:p w14:paraId="35D6C1E1" w14:textId="762B8BED" w:rsidR="009605B9" w:rsidRPr="00402368" w:rsidRDefault="009605B9" w:rsidP="00316E2C"/>
    <w:tbl>
      <w:tblPr>
        <w:tblStyle w:val="TableGrid"/>
        <w:tblpPr w:leftFromText="180" w:rightFromText="180" w:vertAnchor="text" w:tblpX="75" w:tblpY="1"/>
        <w:tblOverlap w:val="never"/>
        <w:tblW w:w="10607" w:type="dxa"/>
        <w:tblLook w:val="04A0" w:firstRow="1" w:lastRow="0" w:firstColumn="1" w:lastColumn="0" w:noHBand="0" w:noVBand="1"/>
      </w:tblPr>
      <w:tblGrid>
        <w:gridCol w:w="4644"/>
        <w:gridCol w:w="5963"/>
      </w:tblGrid>
      <w:tr w:rsidR="003057AE" w:rsidRPr="00402368" w14:paraId="47EBEA0C" w14:textId="77777777" w:rsidTr="00316E2C">
        <w:tc>
          <w:tcPr>
            <w:tcW w:w="4644" w:type="dxa"/>
          </w:tcPr>
          <w:p w14:paraId="0AD8B207" w14:textId="2EB3C3D5" w:rsidR="003057AE" w:rsidRPr="00402368" w:rsidRDefault="003057AE" w:rsidP="00316E2C">
            <w:pPr>
              <w:rPr>
                <w:b/>
                <w:color w:val="auto"/>
              </w:rPr>
            </w:pPr>
            <w:r w:rsidRPr="00402368">
              <w:rPr>
                <w:b/>
                <w:color w:val="auto"/>
              </w:rPr>
              <w:t>Authorship</w:t>
            </w:r>
            <w:r w:rsidR="005F4E82">
              <w:rPr>
                <w:b/>
                <w:color w:val="auto"/>
              </w:rPr>
              <w:t>:</w:t>
            </w:r>
          </w:p>
        </w:tc>
        <w:tc>
          <w:tcPr>
            <w:tcW w:w="5963" w:type="dxa"/>
          </w:tcPr>
          <w:p w14:paraId="36326F7D" w14:textId="006BE60A" w:rsidR="0095282C" w:rsidRPr="005F4E82" w:rsidRDefault="009A3F2B" w:rsidP="00316E2C">
            <w:pPr>
              <w:rPr>
                <w:color w:val="auto"/>
              </w:rPr>
            </w:pPr>
            <w:r>
              <w:rPr>
                <w:color w:val="auto"/>
              </w:rPr>
              <w:t xml:space="preserve">Senior Information Governance Manager – NHS Humber &amp; North Yorkshire ICB </w:t>
            </w:r>
          </w:p>
        </w:tc>
      </w:tr>
      <w:tr w:rsidR="003057AE" w:rsidRPr="00402368" w14:paraId="472249B7" w14:textId="77777777" w:rsidTr="00316E2C">
        <w:tc>
          <w:tcPr>
            <w:tcW w:w="4644" w:type="dxa"/>
          </w:tcPr>
          <w:p w14:paraId="407EADD1" w14:textId="0DA4D42F" w:rsidR="003057AE" w:rsidRPr="00402368" w:rsidRDefault="005F4E82" w:rsidP="00316E2C">
            <w:pPr>
              <w:rPr>
                <w:b/>
                <w:color w:val="auto"/>
              </w:rPr>
            </w:pPr>
            <w:r>
              <w:rPr>
                <w:b/>
                <w:color w:val="auto"/>
              </w:rPr>
              <w:t xml:space="preserve">Committee </w:t>
            </w:r>
            <w:r w:rsidR="003057AE" w:rsidRPr="00402368">
              <w:rPr>
                <w:b/>
                <w:color w:val="auto"/>
              </w:rPr>
              <w:t>Approved</w:t>
            </w:r>
            <w:r>
              <w:rPr>
                <w:b/>
                <w:color w:val="auto"/>
              </w:rPr>
              <w:t>:</w:t>
            </w:r>
          </w:p>
        </w:tc>
        <w:tc>
          <w:tcPr>
            <w:tcW w:w="5963" w:type="dxa"/>
          </w:tcPr>
          <w:p w14:paraId="56DF1480" w14:textId="5439A836" w:rsidR="0095282C" w:rsidRPr="005F4E82" w:rsidRDefault="008E6174" w:rsidP="00A10CE8">
            <w:pPr>
              <w:rPr>
                <w:color w:val="auto"/>
              </w:rPr>
            </w:pPr>
            <w:r>
              <w:rPr>
                <w:color w:val="auto"/>
              </w:rPr>
              <w:t xml:space="preserve">Integrated Care Board </w:t>
            </w:r>
          </w:p>
        </w:tc>
      </w:tr>
      <w:tr w:rsidR="003057AE" w:rsidRPr="00402368" w14:paraId="11C2BA35" w14:textId="77777777" w:rsidTr="00316E2C">
        <w:tc>
          <w:tcPr>
            <w:tcW w:w="4644" w:type="dxa"/>
          </w:tcPr>
          <w:p w14:paraId="0972DBCF" w14:textId="2F14241B" w:rsidR="003057AE" w:rsidRPr="00402368" w:rsidRDefault="005F4E82" w:rsidP="00316E2C">
            <w:pPr>
              <w:rPr>
                <w:b/>
                <w:color w:val="auto"/>
              </w:rPr>
            </w:pPr>
            <w:r>
              <w:rPr>
                <w:b/>
                <w:color w:val="auto"/>
              </w:rPr>
              <w:t>Approved d</w:t>
            </w:r>
            <w:r w:rsidR="003057AE" w:rsidRPr="00402368">
              <w:rPr>
                <w:b/>
                <w:color w:val="auto"/>
              </w:rPr>
              <w:t>ate</w:t>
            </w:r>
            <w:r>
              <w:rPr>
                <w:b/>
                <w:color w:val="auto"/>
              </w:rPr>
              <w:t>:</w:t>
            </w:r>
          </w:p>
        </w:tc>
        <w:tc>
          <w:tcPr>
            <w:tcW w:w="5963" w:type="dxa"/>
          </w:tcPr>
          <w:p w14:paraId="16673E03" w14:textId="675588A9" w:rsidR="0095282C" w:rsidRPr="005F4E82" w:rsidRDefault="0095282C" w:rsidP="00316E2C">
            <w:pPr>
              <w:rPr>
                <w:color w:val="auto"/>
              </w:rPr>
            </w:pPr>
          </w:p>
        </w:tc>
      </w:tr>
      <w:tr w:rsidR="003057AE" w:rsidRPr="00402368" w14:paraId="39B4089C" w14:textId="77777777" w:rsidTr="00316E2C">
        <w:tc>
          <w:tcPr>
            <w:tcW w:w="4644" w:type="dxa"/>
          </w:tcPr>
          <w:p w14:paraId="1CAD852F" w14:textId="03EF7EFC" w:rsidR="003057AE" w:rsidRPr="00402368" w:rsidRDefault="003057AE" w:rsidP="00316E2C">
            <w:pPr>
              <w:rPr>
                <w:b/>
                <w:color w:val="auto"/>
              </w:rPr>
            </w:pPr>
            <w:r w:rsidRPr="00402368">
              <w:rPr>
                <w:b/>
                <w:color w:val="auto"/>
              </w:rPr>
              <w:t xml:space="preserve">Equality Impact </w:t>
            </w:r>
            <w:r w:rsidR="00A102B7" w:rsidRPr="00402368">
              <w:rPr>
                <w:b/>
                <w:color w:val="auto"/>
              </w:rPr>
              <w:t>A</w:t>
            </w:r>
            <w:r w:rsidR="005F4E82">
              <w:rPr>
                <w:b/>
                <w:color w:val="auto"/>
              </w:rPr>
              <w:t>ssessment:</w:t>
            </w:r>
          </w:p>
        </w:tc>
        <w:tc>
          <w:tcPr>
            <w:tcW w:w="5963" w:type="dxa"/>
          </w:tcPr>
          <w:p w14:paraId="47DB0DFA" w14:textId="36E9AF95" w:rsidR="0095282C" w:rsidRPr="005F4E82" w:rsidRDefault="008E6174" w:rsidP="00316E2C">
            <w:pPr>
              <w:rPr>
                <w:color w:val="auto"/>
              </w:rPr>
            </w:pPr>
            <w:r>
              <w:rPr>
                <w:color w:val="auto"/>
              </w:rPr>
              <w:t xml:space="preserve">August 2023 </w:t>
            </w:r>
          </w:p>
        </w:tc>
      </w:tr>
      <w:tr w:rsidR="003057AE" w:rsidRPr="00402368" w14:paraId="0BEBC797" w14:textId="77777777" w:rsidTr="00316E2C">
        <w:tc>
          <w:tcPr>
            <w:tcW w:w="4644" w:type="dxa"/>
          </w:tcPr>
          <w:p w14:paraId="31076981" w14:textId="171C15B3" w:rsidR="003057AE" w:rsidRPr="005F4E82" w:rsidRDefault="003057AE" w:rsidP="00316E2C">
            <w:pPr>
              <w:rPr>
                <w:b/>
                <w:color w:val="auto"/>
              </w:rPr>
            </w:pPr>
            <w:r w:rsidRPr="005F4E82">
              <w:rPr>
                <w:b/>
                <w:color w:val="auto"/>
              </w:rPr>
              <w:t>Target Audience</w:t>
            </w:r>
            <w:r w:rsidR="005F4E82" w:rsidRPr="005F4E82">
              <w:rPr>
                <w:b/>
                <w:color w:val="auto"/>
              </w:rPr>
              <w:t>:</w:t>
            </w:r>
          </w:p>
        </w:tc>
        <w:tc>
          <w:tcPr>
            <w:tcW w:w="5963" w:type="dxa"/>
          </w:tcPr>
          <w:p w14:paraId="046759C7" w14:textId="39B1FD02" w:rsidR="00BB1833" w:rsidRPr="005F4E82" w:rsidRDefault="009A3F2B" w:rsidP="00EC13F0">
            <w:pPr>
              <w:pStyle w:val="ListParagraph"/>
              <w:spacing w:line="240" w:lineRule="auto"/>
              <w:ind w:left="0"/>
              <w:rPr>
                <w:color w:val="auto"/>
              </w:rPr>
            </w:pPr>
            <w:r>
              <w:rPr>
                <w:color w:val="auto"/>
              </w:rPr>
              <w:t>I</w:t>
            </w:r>
            <w:r w:rsidR="005F4E82" w:rsidRPr="005F4E82">
              <w:rPr>
                <w:color w:val="auto"/>
              </w:rPr>
              <w:t xml:space="preserve">CB and its Committees and Sub-Committees, ICB </w:t>
            </w:r>
            <w:r w:rsidR="00EC13F0">
              <w:rPr>
                <w:color w:val="auto"/>
              </w:rPr>
              <w:t>s</w:t>
            </w:r>
            <w:r w:rsidR="005F4E82" w:rsidRPr="005F4E82">
              <w:rPr>
                <w:color w:val="auto"/>
              </w:rPr>
              <w:t xml:space="preserve">taff, agency and temporary staff </w:t>
            </w:r>
            <w:r w:rsidR="00EC13F0">
              <w:rPr>
                <w:color w:val="auto"/>
              </w:rPr>
              <w:t>and</w:t>
            </w:r>
            <w:r w:rsidR="005F4E82" w:rsidRPr="005F4E82">
              <w:rPr>
                <w:color w:val="auto"/>
              </w:rPr>
              <w:t xml:space="preserve"> third parties under contract</w:t>
            </w:r>
          </w:p>
        </w:tc>
      </w:tr>
      <w:tr w:rsidR="003057AE" w:rsidRPr="00402368" w14:paraId="14C1359E" w14:textId="77777777" w:rsidTr="00316E2C">
        <w:tc>
          <w:tcPr>
            <w:tcW w:w="4644" w:type="dxa"/>
          </w:tcPr>
          <w:p w14:paraId="6F54AA58" w14:textId="2B79372A" w:rsidR="003057AE" w:rsidRPr="005F4E82" w:rsidRDefault="005F4E82" w:rsidP="00316E2C">
            <w:pPr>
              <w:rPr>
                <w:b/>
                <w:color w:val="auto"/>
              </w:rPr>
            </w:pPr>
            <w:r w:rsidRPr="005F4E82">
              <w:rPr>
                <w:b/>
                <w:color w:val="auto"/>
              </w:rPr>
              <w:t xml:space="preserve">Policy </w:t>
            </w:r>
            <w:r w:rsidR="003057AE" w:rsidRPr="005F4E82">
              <w:rPr>
                <w:b/>
                <w:color w:val="auto"/>
              </w:rPr>
              <w:t>Number</w:t>
            </w:r>
            <w:r w:rsidRPr="005F4E82">
              <w:rPr>
                <w:b/>
                <w:color w:val="auto"/>
              </w:rPr>
              <w:t>:</w:t>
            </w:r>
          </w:p>
        </w:tc>
        <w:tc>
          <w:tcPr>
            <w:tcW w:w="5963" w:type="dxa"/>
          </w:tcPr>
          <w:p w14:paraId="1E17DE8B" w14:textId="6A1A845F" w:rsidR="004167BD" w:rsidRPr="005F4E82" w:rsidRDefault="005F4E82" w:rsidP="00316E2C">
            <w:pPr>
              <w:rPr>
                <w:color w:val="auto"/>
              </w:rPr>
            </w:pPr>
            <w:r w:rsidRPr="005F4E82">
              <w:rPr>
                <w:color w:val="auto"/>
              </w:rPr>
              <w:t>I</w:t>
            </w:r>
            <w:r w:rsidR="0018353C">
              <w:rPr>
                <w:color w:val="auto"/>
              </w:rPr>
              <w:t>CB55</w:t>
            </w:r>
          </w:p>
        </w:tc>
      </w:tr>
      <w:tr w:rsidR="003057AE" w:rsidRPr="00402368" w14:paraId="0A809E26" w14:textId="77777777" w:rsidTr="00316E2C">
        <w:tc>
          <w:tcPr>
            <w:tcW w:w="4644" w:type="dxa"/>
          </w:tcPr>
          <w:p w14:paraId="5332ADF0" w14:textId="64461681" w:rsidR="003057AE" w:rsidRPr="005F4E82" w:rsidRDefault="003057AE" w:rsidP="00316E2C">
            <w:pPr>
              <w:rPr>
                <w:b/>
                <w:color w:val="auto"/>
              </w:rPr>
            </w:pPr>
            <w:r w:rsidRPr="005F4E82">
              <w:rPr>
                <w:b/>
                <w:color w:val="auto"/>
              </w:rPr>
              <w:t>Version Number</w:t>
            </w:r>
            <w:r w:rsidR="005F4E82" w:rsidRPr="005F4E82">
              <w:rPr>
                <w:b/>
                <w:color w:val="auto"/>
              </w:rPr>
              <w:t>:</w:t>
            </w:r>
          </w:p>
        </w:tc>
        <w:tc>
          <w:tcPr>
            <w:tcW w:w="5963" w:type="dxa"/>
          </w:tcPr>
          <w:p w14:paraId="5A47AB39" w14:textId="5768B620" w:rsidR="004167BD" w:rsidRPr="005F4E82" w:rsidRDefault="007C3284" w:rsidP="00316E2C">
            <w:pPr>
              <w:rPr>
                <w:color w:val="auto"/>
              </w:rPr>
            </w:pPr>
            <w:r>
              <w:rPr>
                <w:color w:val="auto"/>
              </w:rPr>
              <w:t>2</w:t>
            </w:r>
            <w:r w:rsidR="0021768B">
              <w:rPr>
                <w:color w:val="auto"/>
              </w:rPr>
              <w:t>.0</w:t>
            </w:r>
          </w:p>
        </w:tc>
      </w:tr>
    </w:tbl>
    <w:p w14:paraId="42F308FB" w14:textId="18850BF4" w:rsidR="006D5E9C" w:rsidRPr="00402368" w:rsidRDefault="00402368" w:rsidP="005F4E82">
      <w:pPr>
        <w:autoSpaceDE w:val="0"/>
        <w:autoSpaceDN w:val="0"/>
        <w:adjustRightInd w:val="0"/>
        <w:spacing w:line="240" w:lineRule="auto"/>
        <w:rPr>
          <w:b/>
          <w:color w:val="auto"/>
        </w:rPr>
      </w:pPr>
      <w:r>
        <w:rPr>
          <w:b/>
          <w:color w:val="auto"/>
        </w:rPr>
        <w:br w:type="textWrapping" w:clear="all"/>
      </w:r>
      <w:r w:rsidR="00B05DC7" w:rsidRPr="00402368">
        <w:rPr>
          <w:b/>
          <w:color w:val="auto"/>
        </w:rPr>
        <w:t>T</w:t>
      </w:r>
      <w:r w:rsidR="006D5E9C" w:rsidRPr="00402368">
        <w:rPr>
          <w:b/>
          <w:color w:val="auto"/>
        </w:rPr>
        <w:t xml:space="preserve">he </w:t>
      </w:r>
      <w:r w:rsidR="00EC7BEA" w:rsidRPr="00402368">
        <w:rPr>
          <w:b/>
          <w:color w:val="auto"/>
        </w:rPr>
        <w:t>on-line</w:t>
      </w:r>
      <w:r w:rsidR="006D5E9C" w:rsidRPr="00402368">
        <w:rPr>
          <w:b/>
          <w:color w:val="auto"/>
        </w:rPr>
        <w:t xml:space="preserve"> version is the only version that is maintained.  Any printed copies should, therefore, be viewed as ‘uncontrolled’ and as such may not necessarily contain the latest updates and amendments.</w:t>
      </w:r>
    </w:p>
    <w:p w14:paraId="00AC6553" w14:textId="77777777" w:rsidR="00A102B7" w:rsidRPr="00402368" w:rsidRDefault="00A102B7" w:rsidP="00316E2C">
      <w:pPr>
        <w:rPr>
          <w:b/>
          <w:bCs/>
          <w:color w:val="auto"/>
          <w:sz w:val="28"/>
          <w:szCs w:val="28"/>
        </w:rPr>
      </w:pPr>
      <w:r w:rsidRPr="00402368">
        <w:rPr>
          <w:b/>
          <w:bCs/>
          <w:color w:val="auto"/>
          <w:sz w:val="28"/>
          <w:szCs w:val="28"/>
        </w:rPr>
        <w:br w:type="page"/>
      </w:r>
    </w:p>
    <w:p w14:paraId="70B7C6FD" w14:textId="77777777" w:rsidR="00E92762" w:rsidRPr="00402368" w:rsidRDefault="00E92762" w:rsidP="00316E2C">
      <w:pPr>
        <w:rPr>
          <w:b/>
          <w:bCs/>
          <w:color w:val="auto"/>
          <w:sz w:val="28"/>
          <w:szCs w:val="28"/>
        </w:rPr>
      </w:pPr>
      <w:r w:rsidRPr="00402368">
        <w:rPr>
          <w:b/>
          <w:bCs/>
          <w:color w:val="auto"/>
          <w:sz w:val="28"/>
          <w:szCs w:val="28"/>
        </w:rPr>
        <w:lastRenderedPageBreak/>
        <w:t>AMENDMENTS</w:t>
      </w:r>
    </w:p>
    <w:p w14:paraId="5559CDB3" w14:textId="77777777" w:rsidR="00E92762" w:rsidRPr="00402368" w:rsidRDefault="005F0E20" w:rsidP="00E91015">
      <w:pPr>
        <w:autoSpaceDE w:val="0"/>
        <w:autoSpaceDN w:val="0"/>
        <w:adjustRightInd w:val="0"/>
        <w:spacing w:line="240" w:lineRule="auto"/>
        <w:rPr>
          <w:color w:val="auto"/>
        </w:rPr>
      </w:pPr>
      <w:r w:rsidRPr="00402368">
        <w:rPr>
          <w:color w:val="auto"/>
        </w:rPr>
        <w:t xml:space="preserve">Amendments to the policy </w:t>
      </w:r>
      <w:r w:rsidR="00E92762" w:rsidRPr="00402368">
        <w:rPr>
          <w:color w:val="auto"/>
        </w:rPr>
        <w:t>may be issued from time to time.  A new amendment history will be issued with each change.</w:t>
      </w:r>
    </w:p>
    <w:p w14:paraId="71351FB8" w14:textId="77777777" w:rsidR="00F169A4" w:rsidRPr="00402368" w:rsidRDefault="00F169A4" w:rsidP="00316E2C">
      <w:pPr>
        <w:autoSpaceDE w:val="0"/>
        <w:autoSpaceDN w:val="0"/>
        <w:adjustRightInd w:val="0"/>
        <w:rPr>
          <w:sz w:val="22"/>
          <w:szCs w:val="22"/>
        </w:rPr>
      </w:pPr>
    </w:p>
    <w:p w14:paraId="1E0ED1ED" w14:textId="77777777" w:rsidR="00E92762" w:rsidRPr="00402368" w:rsidRDefault="00E92762" w:rsidP="00316E2C">
      <w:pPr>
        <w:autoSpaceDE w:val="0"/>
        <w:autoSpaceDN w:val="0"/>
        <w:adjustRightInd w:val="0"/>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950"/>
        <w:gridCol w:w="2405"/>
        <w:gridCol w:w="2005"/>
        <w:gridCol w:w="1355"/>
        <w:gridCol w:w="1489"/>
      </w:tblGrid>
      <w:tr w:rsidR="00E91015" w:rsidRPr="00402368" w14:paraId="7BF666EB" w14:textId="77777777" w:rsidTr="00E91015">
        <w:tc>
          <w:tcPr>
            <w:tcW w:w="1252" w:type="dxa"/>
          </w:tcPr>
          <w:p w14:paraId="39984325" w14:textId="77777777" w:rsidR="00E91015" w:rsidRPr="00E91015" w:rsidRDefault="00E91015" w:rsidP="00E91015">
            <w:pPr>
              <w:autoSpaceDE w:val="0"/>
              <w:autoSpaceDN w:val="0"/>
              <w:adjustRightInd w:val="0"/>
              <w:spacing w:line="240" w:lineRule="auto"/>
              <w:rPr>
                <w:b/>
                <w:bCs/>
                <w:color w:val="auto"/>
                <w:sz w:val="20"/>
                <w:szCs w:val="20"/>
              </w:rPr>
            </w:pPr>
            <w:r w:rsidRPr="00E91015">
              <w:rPr>
                <w:b/>
                <w:bCs/>
                <w:color w:val="auto"/>
                <w:sz w:val="20"/>
                <w:szCs w:val="20"/>
              </w:rPr>
              <w:t>New Version Number</w:t>
            </w:r>
          </w:p>
        </w:tc>
        <w:tc>
          <w:tcPr>
            <w:tcW w:w="1950" w:type="dxa"/>
          </w:tcPr>
          <w:p w14:paraId="2154B850" w14:textId="7BF6E5BB" w:rsidR="00E91015" w:rsidRPr="00E91015" w:rsidRDefault="00E91015" w:rsidP="00E91015">
            <w:pPr>
              <w:autoSpaceDE w:val="0"/>
              <w:autoSpaceDN w:val="0"/>
              <w:adjustRightInd w:val="0"/>
              <w:spacing w:line="240" w:lineRule="auto"/>
              <w:rPr>
                <w:b/>
                <w:bCs/>
                <w:color w:val="auto"/>
                <w:sz w:val="20"/>
                <w:szCs w:val="20"/>
              </w:rPr>
            </w:pPr>
            <w:r w:rsidRPr="00E91015">
              <w:rPr>
                <w:b/>
                <w:bCs/>
                <w:color w:val="auto"/>
                <w:sz w:val="20"/>
                <w:szCs w:val="20"/>
              </w:rPr>
              <w:t xml:space="preserve">Issued by </w:t>
            </w:r>
          </w:p>
        </w:tc>
        <w:tc>
          <w:tcPr>
            <w:tcW w:w="2405" w:type="dxa"/>
          </w:tcPr>
          <w:p w14:paraId="4A2F8EAF" w14:textId="77777777" w:rsidR="00E91015" w:rsidRPr="00E91015" w:rsidRDefault="00E91015" w:rsidP="00E91015">
            <w:pPr>
              <w:autoSpaceDE w:val="0"/>
              <w:autoSpaceDN w:val="0"/>
              <w:adjustRightInd w:val="0"/>
              <w:spacing w:line="240" w:lineRule="auto"/>
              <w:rPr>
                <w:color w:val="auto"/>
                <w:sz w:val="20"/>
                <w:szCs w:val="20"/>
              </w:rPr>
            </w:pPr>
            <w:r w:rsidRPr="00E91015">
              <w:rPr>
                <w:b/>
                <w:bCs/>
                <w:color w:val="auto"/>
                <w:sz w:val="20"/>
                <w:szCs w:val="20"/>
              </w:rPr>
              <w:t>Nature of Amendment</w:t>
            </w:r>
          </w:p>
        </w:tc>
        <w:tc>
          <w:tcPr>
            <w:tcW w:w="2005" w:type="dxa"/>
          </w:tcPr>
          <w:p w14:paraId="1D819D34" w14:textId="70A01AC4"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Approving body</w:t>
            </w:r>
          </w:p>
        </w:tc>
        <w:tc>
          <w:tcPr>
            <w:tcW w:w="1355" w:type="dxa"/>
          </w:tcPr>
          <w:p w14:paraId="49968B8B" w14:textId="2B349553"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Approval date</w:t>
            </w:r>
          </w:p>
        </w:tc>
        <w:tc>
          <w:tcPr>
            <w:tcW w:w="1489" w:type="dxa"/>
          </w:tcPr>
          <w:p w14:paraId="10788E43" w14:textId="6217D1D4"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Date published on website</w:t>
            </w:r>
          </w:p>
        </w:tc>
      </w:tr>
      <w:tr w:rsidR="00E91015" w:rsidRPr="00402368" w14:paraId="22DC4690" w14:textId="77777777" w:rsidTr="00E91015">
        <w:tc>
          <w:tcPr>
            <w:tcW w:w="1252" w:type="dxa"/>
          </w:tcPr>
          <w:p w14:paraId="36D7499F" w14:textId="57EDEFA7" w:rsidR="00E91015" w:rsidRPr="00402368" w:rsidRDefault="00D45CCC" w:rsidP="00316E2C">
            <w:pPr>
              <w:rPr>
                <w:color w:val="000000"/>
              </w:rPr>
            </w:pPr>
            <w:r>
              <w:rPr>
                <w:color w:val="000000"/>
              </w:rPr>
              <w:t>V1.0</w:t>
            </w:r>
          </w:p>
        </w:tc>
        <w:tc>
          <w:tcPr>
            <w:tcW w:w="1950" w:type="dxa"/>
          </w:tcPr>
          <w:p w14:paraId="7C30232A" w14:textId="716C4379" w:rsidR="00E91015" w:rsidRPr="00402368" w:rsidRDefault="00D45CCC" w:rsidP="00316E2C">
            <w:pPr>
              <w:rPr>
                <w:color w:val="000000"/>
              </w:rPr>
            </w:pPr>
            <w:r>
              <w:rPr>
                <w:color w:val="000000"/>
              </w:rPr>
              <w:t xml:space="preserve">Information Governance </w:t>
            </w:r>
          </w:p>
        </w:tc>
        <w:tc>
          <w:tcPr>
            <w:tcW w:w="2405" w:type="dxa"/>
          </w:tcPr>
          <w:p w14:paraId="5DC1EA42" w14:textId="0FDE5924" w:rsidR="00E91015" w:rsidRPr="00402368" w:rsidRDefault="00D45CCC" w:rsidP="00316E2C">
            <w:pPr>
              <w:rPr>
                <w:color w:val="000000"/>
              </w:rPr>
            </w:pPr>
            <w:r>
              <w:rPr>
                <w:color w:val="000000"/>
              </w:rPr>
              <w:t xml:space="preserve">New Policy </w:t>
            </w:r>
          </w:p>
        </w:tc>
        <w:tc>
          <w:tcPr>
            <w:tcW w:w="2005" w:type="dxa"/>
          </w:tcPr>
          <w:p w14:paraId="7344C44F" w14:textId="14526391" w:rsidR="00E91015" w:rsidRPr="00402368" w:rsidRDefault="00D75219" w:rsidP="00316E2C">
            <w:pPr>
              <w:rPr>
                <w:color w:val="000000"/>
              </w:rPr>
            </w:pPr>
            <w:r>
              <w:rPr>
                <w:color w:val="000000"/>
              </w:rPr>
              <w:t xml:space="preserve">Integrated Care Board </w:t>
            </w:r>
            <w:r w:rsidR="00D45CCC">
              <w:rPr>
                <w:color w:val="000000"/>
              </w:rPr>
              <w:t xml:space="preserve"> </w:t>
            </w:r>
          </w:p>
        </w:tc>
        <w:tc>
          <w:tcPr>
            <w:tcW w:w="1355" w:type="dxa"/>
          </w:tcPr>
          <w:p w14:paraId="16AB918A" w14:textId="3057DC48" w:rsidR="00E91015" w:rsidRPr="00402368" w:rsidRDefault="008E6174" w:rsidP="00316E2C">
            <w:pPr>
              <w:autoSpaceDE w:val="0"/>
              <w:autoSpaceDN w:val="0"/>
              <w:adjustRightInd w:val="0"/>
              <w:rPr>
                <w:color w:val="auto"/>
              </w:rPr>
            </w:pPr>
            <w:r>
              <w:rPr>
                <w:color w:val="auto"/>
              </w:rPr>
              <w:t>08.11.23</w:t>
            </w:r>
          </w:p>
        </w:tc>
        <w:tc>
          <w:tcPr>
            <w:tcW w:w="1489" w:type="dxa"/>
          </w:tcPr>
          <w:p w14:paraId="302BFED7" w14:textId="2F742B3D" w:rsidR="00E91015" w:rsidRPr="00402368" w:rsidRDefault="00E91015" w:rsidP="00316E2C">
            <w:pPr>
              <w:autoSpaceDE w:val="0"/>
              <w:autoSpaceDN w:val="0"/>
              <w:adjustRightInd w:val="0"/>
              <w:rPr>
                <w:color w:val="auto"/>
              </w:rPr>
            </w:pPr>
          </w:p>
        </w:tc>
      </w:tr>
      <w:tr w:rsidR="0022599D" w:rsidRPr="00402368" w14:paraId="3E471C04" w14:textId="77777777" w:rsidTr="00E91015">
        <w:tc>
          <w:tcPr>
            <w:tcW w:w="1252" w:type="dxa"/>
          </w:tcPr>
          <w:p w14:paraId="3144734E" w14:textId="5370DC13" w:rsidR="0022599D" w:rsidRDefault="0022599D" w:rsidP="00316E2C">
            <w:pPr>
              <w:rPr>
                <w:color w:val="000000"/>
              </w:rPr>
            </w:pPr>
            <w:r>
              <w:rPr>
                <w:color w:val="000000"/>
              </w:rPr>
              <w:t>V2.0</w:t>
            </w:r>
          </w:p>
        </w:tc>
        <w:tc>
          <w:tcPr>
            <w:tcW w:w="1950" w:type="dxa"/>
          </w:tcPr>
          <w:p w14:paraId="2A08500D" w14:textId="396E72C2" w:rsidR="0022599D" w:rsidRDefault="0022599D" w:rsidP="00316E2C">
            <w:pPr>
              <w:rPr>
                <w:color w:val="000000"/>
              </w:rPr>
            </w:pPr>
            <w:r>
              <w:rPr>
                <w:color w:val="000000"/>
              </w:rPr>
              <w:t xml:space="preserve">Information Governance </w:t>
            </w:r>
          </w:p>
        </w:tc>
        <w:tc>
          <w:tcPr>
            <w:tcW w:w="2405" w:type="dxa"/>
          </w:tcPr>
          <w:p w14:paraId="21B73A61" w14:textId="3C16E9E5" w:rsidR="0022599D" w:rsidRDefault="0022599D" w:rsidP="00316E2C">
            <w:pPr>
              <w:rPr>
                <w:color w:val="000000"/>
              </w:rPr>
            </w:pPr>
            <w:r>
              <w:rPr>
                <w:color w:val="000000"/>
              </w:rPr>
              <w:t>Minor amendments to duties &amp; references</w:t>
            </w:r>
          </w:p>
          <w:p w14:paraId="1551A096" w14:textId="6116FBCE" w:rsidR="0022599D" w:rsidRDefault="0022599D" w:rsidP="00316E2C">
            <w:pPr>
              <w:rPr>
                <w:color w:val="000000"/>
              </w:rPr>
            </w:pPr>
            <w:r>
              <w:rPr>
                <w:color w:val="000000"/>
              </w:rPr>
              <w:t xml:space="preserve">Update to Fraud reporting </w:t>
            </w:r>
          </w:p>
          <w:p w14:paraId="7ACF5C13" w14:textId="4D5DE617" w:rsidR="00826D1E" w:rsidRDefault="00826D1E" w:rsidP="00316E2C">
            <w:pPr>
              <w:rPr>
                <w:color w:val="000000"/>
              </w:rPr>
            </w:pPr>
            <w:r>
              <w:rPr>
                <w:color w:val="000000"/>
              </w:rPr>
              <w:t xml:space="preserve">Software approved for use in the ICB. </w:t>
            </w:r>
          </w:p>
          <w:p w14:paraId="39F9D994" w14:textId="5ED17AD1" w:rsidR="00F73666" w:rsidRDefault="00F73666" w:rsidP="00316E2C">
            <w:pPr>
              <w:rPr>
                <w:color w:val="000000"/>
              </w:rPr>
            </w:pPr>
            <w:r>
              <w:rPr>
                <w:color w:val="000000"/>
              </w:rPr>
              <w:t xml:space="preserve">FOI &amp; SARs. </w:t>
            </w:r>
          </w:p>
          <w:p w14:paraId="1BF3DEF6" w14:textId="35E526CC" w:rsidR="0022599D" w:rsidRDefault="0022599D" w:rsidP="00316E2C">
            <w:pPr>
              <w:rPr>
                <w:color w:val="000000"/>
              </w:rPr>
            </w:pPr>
          </w:p>
        </w:tc>
        <w:tc>
          <w:tcPr>
            <w:tcW w:w="2005" w:type="dxa"/>
          </w:tcPr>
          <w:p w14:paraId="75BD4DD8" w14:textId="517207F0" w:rsidR="0022599D" w:rsidRDefault="00621D21" w:rsidP="00316E2C">
            <w:pPr>
              <w:rPr>
                <w:color w:val="000000"/>
              </w:rPr>
            </w:pPr>
            <w:r>
              <w:rPr>
                <w:color w:val="000000"/>
              </w:rPr>
              <w:t xml:space="preserve">ICB Information Governance Group – approved by SIRO. </w:t>
            </w:r>
          </w:p>
        </w:tc>
        <w:tc>
          <w:tcPr>
            <w:tcW w:w="1355" w:type="dxa"/>
          </w:tcPr>
          <w:p w14:paraId="7A60466F" w14:textId="37A37E86" w:rsidR="0022599D" w:rsidRDefault="00C50B24" w:rsidP="00316E2C">
            <w:pPr>
              <w:autoSpaceDE w:val="0"/>
              <w:autoSpaceDN w:val="0"/>
              <w:adjustRightInd w:val="0"/>
              <w:rPr>
                <w:color w:val="auto"/>
              </w:rPr>
            </w:pPr>
            <w:r>
              <w:rPr>
                <w:color w:val="auto"/>
              </w:rPr>
              <w:t>28.05.25</w:t>
            </w:r>
          </w:p>
        </w:tc>
        <w:tc>
          <w:tcPr>
            <w:tcW w:w="1489" w:type="dxa"/>
          </w:tcPr>
          <w:p w14:paraId="5A7B10FA" w14:textId="77777777" w:rsidR="0022599D" w:rsidRPr="00402368" w:rsidRDefault="0022599D" w:rsidP="00316E2C">
            <w:pPr>
              <w:autoSpaceDE w:val="0"/>
              <w:autoSpaceDN w:val="0"/>
              <w:adjustRightInd w:val="0"/>
              <w:rPr>
                <w:color w:val="auto"/>
              </w:rPr>
            </w:pPr>
          </w:p>
        </w:tc>
      </w:tr>
    </w:tbl>
    <w:p w14:paraId="33BB45A3" w14:textId="77777777" w:rsidR="004167BD" w:rsidRPr="00402368" w:rsidRDefault="004167BD" w:rsidP="00316E2C">
      <w:pPr>
        <w:rPr>
          <w:b/>
        </w:rPr>
      </w:pPr>
    </w:p>
    <w:p w14:paraId="326B5116" w14:textId="77777777" w:rsidR="004167BD" w:rsidRPr="00402368" w:rsidRDefault="004167BD" w:rsidP="00316E2C">
      <w:pPr>
        <w:rPr>
          <w:b/>
        </w:rPr>
      </w:pPr>
    </w:p>
    <w:p w14:paraId="5A128EC9" w14:textId="77777777" w:rsidR="004167BD" w:rsidRPr="00402368" w:rsidRDefault="004167BD" w:rsidP="00316E2C"/>
    <w:p w14:paraId="14FC8E0A" w14:textId="77777777" w:rsidR="007D24B2" w:rsidRPr="00402368" w:rsidRDefault="007D24B2" w:rsidP="00316E2C">
      <w:pPr>
        <w:rPr>
          <w:b/>
        </w:rPr>
      </w:pPr>
      <w:r w:rsidRPr="00402368">
        <w:rPr>
          <w:b/>
        </w:rPr>
        <w:br w:type="page"/>
      </w:r>
    </w:p>
    <w:p w14:paraId="3EEAA087" w14:textId="77777777" w:rsidR="00316E2C" w:rsidRPr="00316E2C" w:rsidRDefault="00316E2C" w:rsidP="00DC78A6">
      <w:pPr>
        <w:spacing w:line="240" w:lineRule="auto"/>
        <w:ind w:right="-760"/>
        <w:rPr>
          <w:b/>
          <w:color w:val="auto"/>
          <w:szCs w:val="20"/>
          <w:lang w:eastAsia="en-US"/>
        </w:rPr>
      </w:pPr>
    </w:p>
    <w:p w14:paraId="4A1D21A0" w14:textId="77777777" w:rsidR="00F11374" w:rsidRPr="00F11374" w:rsidRDefault="00F11374" w:rsidP="00316E2C">
      <w:pPr>
        <w:spacing w:line="240" w:lineRule="auto"/>
        <w:ind w:right="-760"/>
        <w:jc w:val="center"/>
        <w:rPr>
          <w:b/>
          <w:color w:val="auto"/>
          <w:szCs w:val="20"/>
          <w:lang w:eastAsia="en-US"/>
        </w:rPr>
      </w:pPr>
    </w:p>
    <w:sdt>
      <w:sdtPr>
        <w:rPr>
          <w:rFonts w:ascii="Arial" w:eastAsia="Times New Roman" w:hAnsi="Arial" w:cs="Arial"/>
          <w:b w:val="0"/>
          <w:bCs w:val="0"/>
          <w:color w:val="auto"/>
          <w:sz w:val="24"/>
          <w:szCs w:val="24"/>
          <w:lang w:val="en-GB" w:eastAsia="en-GB"/>
        </w:rPr>
        <w:id w:val="1739975210"/>
        <w:docPartObj>
          <w:docPartGallery w:val="Table of Contents"/>
          <w:docPartUnique/>
        </w:docPartObj>
      </w:sdtPr>
      <w:sdtEndPr>
        <w:rPr>
          <w:noProof/>
          <w:color w:val="000000" w:themeColor="text1"/>
        </w:rPr>
      </w:sdtEndPr>
      <w:sdtContent>
        <w:p w14:paraId="547ABCA8" w14:textId="3BF151C7" w:rsidR="009F2C13" w:rsidRPr="00A902AE" w:rsidRDefault="009F2C13" w:rsidP="009F2C13">
          <w:pPr>
            <w:pStyle w:val="TOCHeading"/>
            <w:numPr>
              <w:ilvl w:val="0"/>
              <w:numId w:val="0"/>
            </w:numPr>
            <w:rPr>
              <w:rFonts w:ascii="Arial" w:hAnsi="Arial" w:cs="Arial"/>
              <w:color w:val="000000" w:themeColor="text1"/>
            </w:rPr>
          </w:pPr>
          <w:r w:rsidRPr="00A902AE">
            <w:rPr>
              <w:rFonts w:ascii="Arial" w:hAnsi="Arial" w:cs="Arial"/>
              <w:color w:val="000000" w:themeColor="text1"/>
            </w:rPr>
            <w:t>Contents</w:t>
          </w:r>
        </w:p>
        <w:p w14:paraId="07AF0DB6" w14:textId="29EC0F89" w:rsidR="00A902AE" w:rsidRPr="00A902AE" w:rsidRDefault="009F2C13">
          <w:pPr>
            <w:pStyle w:val="TOC1"/>
            <w:rPr>
              <w:rFonts w:ascii="Arial" w:hAnsi="Arial" w:cs="Arial"/>
              <w:noProof/>
              <w:color w:val="000000" w:themeColor="text1"/>
              <w:kern w:val="2"/>
              <w:sz w:val="24"/>
              <w:szCs w:val="24"/>
              <w:lang w:val="en-GB" w:eastAsia="en-GB"/>
              <w14:ligatures w14:val="standardContextual"/>
            </w:rPr>
          </w:pPr>
          <w:r w:rsidRPr="00A902AE">
            <w:rPr>
              <w:rFonts w:ascii="Arial" w:hAnsi="Arial" w:cs="Arial"/>
              <w:color w:val="000000" w:themeColor="text1"/>
              <w:sz w:val="24"/>
              <w:szCs w:val="24"/>
            </w:rPr>
            <w:fldChar w:fldCharType="begin"/>
          </w:r>
          <w:r w:rsidRPr="00A902AE">
            <w:rPr>
              <w:rFonts w:ascii="Arial" w:hAnsi="Arial" w:cs="Arial"/>
              <w:color w:val="000000" w:themeColor="text1"/>
              <w:sz w:val="24"/>
              <w:szCs w:val="24"/>
            </w:rPr>
            <w:instrText xml:space="preserve"> TOC \o "1-3" \h \z \u </w:instrText>
          </w:r>
          <w:r w:rsidRPr="00A902AE">
            <w:rPr>
              <w:rFonts w:ascii="Arial" w:hAnsi="Arial" w:cs="Arial"/>
              <w:color w:val="000000" w:themeColor="text1"/>
              <w:sz w:val="24"/>
              <w:szCs w:val="24"/>
            </w:rPr>
            <w:fldChar w:fldCharType="separate"/>
          </w:r>
          <w:hyperlink w:anchor="_Toc146097535" w:history="1">
            <w:r w:rsidR="00A902AE"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w:t>
            </w:r>
            <w:r w:rsidR="00A902AE" w:rsidRPr="00A902AE">
              <w:rPr>
                <w:rFonts w:ascii="Arial" w:hAnsi="Arial" w:cs="Arial"/>
                <w:noProof/>
                <w:color w:val="000000" w:themeColor="text1"/>
                <w:kern w:val="2"/>
                <w:sz w:val="24"/>
                <w:szCs w:val="24"/>
                <w:lang w:val="en-GB" w:eastAsia="en-GB"/>
                <w14:ligatures w14:val="standardContextual"/>
              </w:rPr>
              <w:tab/>
            </w:r>
            <w:r w:rsidR="00A902AE" w:rsidRPr="00A902AE">
              <w:rPr>
                <w:rStyle w:val="Hyperlink"/>
                <w:rFonts w:ascii="Arial" w:hAnsi="Arial" w:cs="Arial"/>
                <w:noProof/>
                <w:color w:val="000000" w:themeColor="text1"/>
                <w:sz w:val="24"/>
                <w:szCs w:val="24"/>
              </w:rPr>
              <w:t>Introduction</w:t>
            </w:r>
            <w:r w:rsidR="00A902AE" w:rsidRPr="00A902AE">
              <w:rPr>
                <w:rFonts w:ascii="Arial" w:hAnsi="Arial" w:cs="Arial"/>
                <w:noProof/>
                <w:webHidden/>
                <w:color w:val="000000" w:themeColor="text1"/>
                <w:sz w:val="24"/>
                <w:szCs w:val="24"/>
              </w:rPr>
              <w:tab/>
            </w:r>
            <w:r w:rsidR="00A902AE" w:rsidRPr="00A902AE">
              <w:rPr>
                <w:rFonts w:ascii="Arial" w:hAnsi="Arial" w:cs="Arial"/>
                <w:noProof/>
                <w:webHidden/>
                <w:color w:val="000000" w:themeColor="text1"/>
                <w:sz w:val="24"/>
                <w:szCs w:val="24"/>
              </w:rPr>
              <w:fldChar w:fldCharType="begin"/>
            </w:r>
            <w:r w:rsidR="00A902AE" w:rsidRPr="00A902AE">
              <w:rPr>
                <w:rFonts w:ascii="Arial" w:hAnsi="Arial" w:cs="Arial"/>
                <w:noProof/>
                <w:webHidden/>
                <w:color w:val="000000" w:themeColor="text1"/>
                <w:sz w:val="24"/>
                <w:szCs w:val="24"/>
              </w:rPr>
              <w:instrText xml:space="preserve"> PAGEREF _Toc146097535 \h </w:instrText>
            </w:r>
            <w:r w:rsidR="00A902AE" w:rsidRPr="00A902AE">
              <w:rPr>
                <w:rFonts w:ascii="Arial" w:hAnsi="Arial" w:cs="Arial"/>
                <w:noProof/>
                <w:webHidden/>
                <w:color w:val="000000" w:themeColor="text1"/>
                <w:sz w:val="24"/>
                <w:szCs w:val="24"/>
              </w:rPr>
            </w:r>
            <w:r w:rsidR="00A902AE"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4</w:t>
            </w:r>
            <w:r w:rsidR="00A902AE" w:rsidRPr="00A902AE">
              <w:rPr>
                <w:rFonts w:ascii="Arial" w:hAnsi="Arial" w:cs="Arial"/>
                <w:noProof/>
                <w:webHidden/>
                <w:color w:val="000000" w:themeColor="text1"/>
                <w:sz w:val="24"/>
                <w:szCs w:val="24"/>
              </w:rPr>
              <w:fldChar w:fldCharType="end"/>
            </w:r>
          </w:hyperlink>
        </w:p>
        <w:p w14:paraId="61ADB870" w14:textId="7797A57C"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36"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2</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Purpose</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_Toc146097536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4</w:t>
            </w:r>
            <w:r w:rsidRPr="00A902AE">
              <w:rPr>
                <w:rFonts w:ascii="Arial" w:hAnsi="Arial" w:cs="Arial"/>
                <w:noProof/>
                <w:webHidden/>
                <w:color w:val="000000" w:themeColor="text1"/>
                <w:sz w:val="24"/>
                <w:szCs w:val="24"/>
              </w:rPr>
              <w:fldChar w:fldCharType="end"/>
            </w:r>
          </w:hyperlink>
        </w:p>
        <w:p w14:paraId="608978CD" w14:textId="750BA104"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37"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3</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Definition/ Explanation of Terms</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_Toc146097537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4</w:t>
            </w:r>
            <w:r w:rsidRPr="00A902AE">
              <w:rPr>
                <w:rFonts w:ascii="Arial" w:hAnsi="Arial" w:cs="Arial"/>
                <w:noProof/>
                <w:webHidden/>
                <w:color w:val="000000" w:themeColor="text1"/>
                <w:sz w:val="24"/>
                <w:szCs w:val="24"/>
              </w:rPr>
              <w:fldChar w:fldCharType="end"/>
            </w:r>
          </w:hyperlink>
        </w:p>
        <w:p w14:paraId="14EC41B1" w14:textId="3760CE97"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38"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4</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Scope of the Policy</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_Toc146097538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5</w:t>
            </w:r>
            <w:r w:rsidRPr="00A902AE">
              <w:rPr>
                <w:rFonts w:ascii="Arial" w:hAnsi="Arial" w:cs="Arial"/>
                <w:noProof/>
                <w:webHidden/>
                <w:color w:val="000000" w:themeColor="text1"/>
                <w:sz w:val="24"/>
                <w:szCs w:val="24"/>
              </w:rPr>
              <w:fldChar w:fldCharType="end"/>
            </w:r>
          </w:hyperlink>
        </w:p>
        <w:p w14:paraId="46A0E862" w14:textId="7EE928B7"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39"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5</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Duties/ Accountabilities and Responsibilities</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_Toc146097539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5</w:t>
            </w:r>
            <w:r w:rsidRPr="00A902AE">
              <w:rPr>
                <w:rFonts w:ascii="Arial" w:hAnsi="Arial" w:cs="Arial"/>
                <w:noProof/>
                <w:webHidden/>
                <w:color w:val="000000" w:themeColor="text1"/>
                <w:sz w:val="24"/>
                <w:szCs w:val="24"/>
              </w:rPr>
              <w:fldChar w:fldCharType="end"/>
            </w:r>
          </w:hyperlink>
        </w:p>
        <w:p w14:paraId="25FFE393" w14:textId="432855B1"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40"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6</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Policy Document Requirements</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_Toc146097540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7</w:t>
            </w:r>
            <w:r w:rsidRPr="00A902AE">
              <w:rPr>
                <w:rFonts w:ascii="Arial" w:hAnsi="Arial" w:cs="Arial"/>
                <w:noProof/>
                <w:webHidden/>
                <w:color w:val="000000" w:themeColor="text1"/>
                <w:sz w:val="24"/>
                <w:szCs w:val="24"/>
              </w:rPr>
              <w:fldChar w:fldCharType="end"/>
            </w:r>
          </w:hyperlink>
        </w:p>
        <w:p w14:paraId="64CA4E6D" w14:textId="419579DB"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41"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7</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Consultation</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_Toc146097541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11</w:t>
            </w:r>
            <w:r w:rsidRPr="00A902AE">
              <w:rPr>
                <w:rFonts w:ascii="Arial" w:hAnsi="Arial" w:cs="Arial"/>
                <w:noProof/>
                <w:webHidden/>
                <w:color w:val="000000" w:themeColor="text1"/>
                <w:sz w:val="24"/>
                <w:szCs w:val="24"/>
              </w:rPr>
              <w:fldChar w:fldCharType="end"/>
            </w:r>
          </w:hyperlink>
        </w:p>
        <w:p w14:paraId="402F8523" w14:textId="2716A11E"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42"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8</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Training</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_Toc146097542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11</w:t>
            </w:r>
            <w:r w:rsidRPr="00A902AE">
              <w:rPr>
                <w:rFonts w:ascii="Arial" w:hAnsi="Arial" w:cs="Arial"/>
                <w:noProof/>
                <w:webHidden/>
                <w:color w:val="000000" w:themeColor="text1"/>
                <w:sz w:val="24"/>
                <w:szCs w:val="24"/>
              </w:rPr>
              <w:fldChar w:fldCharType="end"/>
            </w:r>
          </w:hyperlink>
        </w:p>
        <w:p w14:paraId="7A136BE0" w14:textId="43CF4C33"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43"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9</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Monitoring Compliance</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_Toc146097543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11</w:t>
            </w:r>
            <w:r w:rsidRPr="00A902AE">
              <w:rPr>
                <w:rFonts w:ascii="Arial" w:hAnsi="Arial" w:cs="Arial"/>
                <w:noProof/>
                <w:webHidden/>
                <w:color w:val="000000" w:themeColor="text1"/>
                <w:sz w:val="24"/>
                <w:szCs w:val="24"/>
              </w:rPr>
              <w:fldChar w:fldCharType="end"/>
            </w:r>
          </w:hyperlink>
        </w:p>
        <w:p w14:paraId="561E5A3F" w14:textId="056BE39B"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44"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10</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Arrangements for Review</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_Toc146097544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11</w:t>
            </w:r>
            <w:r w:rsidRPr="00A902AE">
              <w:rPr>
                <w:rFonts w:ascii="Arial" w:hAnsi="Arial" w:cs="Arial"/>
                <w:noProof/>
                <w:webHidden/>
                <w:color w:val="000000" w:themeColor="text1"/>
                <w:sz w:val="24"/>
                <w:szCs w:val="24"/>
              </w:rPr>
              <w:fldChar w:fldCharType="end"/>
            </w:r>
          </w:hyperlink>
        </w:p>
        <w:p w14:paraId="6579160D" w14:textId="74232A79"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45"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11</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Dissemination</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_Toc146097545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11</w:t>
            </w:r>
            <w:r w:rsidRPr="00A902AE">
              <w:rPr>
                <w:rFonts w:ascii="Arial" w:hAnsi="Arial" w:cs="Arial"/>
                <w:noProof/>
                <w:webHidden/>
                <w:color w:val="000000" w:themeColor="text1"/>
                <w:sz w:val="24"/>
                <w:szCs w:val="24"/>
              </w:rPr>
              <w:fldChar w:fldCharType="end"/>
            </w:r>
          </w:hyperlink>
        </w:p>
        <w:p w14:paraId="714FD187" w14:textId="502A5E6D"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46"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12</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Associated Documentation</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_Toc146097546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11</w:t>
            </w:r>
            <w:r w:rsidRPr="00A902AE">
              <w:rPr>
                <w:rFonts w:ascii="Arial" w:hAnsi="Arial" w:cs="Arial"/>
                <w:noProof/>
                <w:webHidden/>
                <w:color w:val="000000" w:themeColor="text1"/>
                <w:sz w:val="24"/>
                <w:szCs w:val="24"/>
              </w:rPr>
              <w:fldChar w:fldCharType="end"/>
            </w:r>
          </w:hyperlink>
        </w:p>
        <w:p w14:paraId="1E261BF6" w14:textId="726938AF"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47"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13</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References</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_Toc146097547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12</w:t>
            </w:r>
            <w:r w:rsidRPr="00A902AE">
              <w:rPr>
                <w:rFonts w:ascii="Arial" w:hAnsi="Arial" w:cs="Arial"/>
                <w:noProof/>
                <w:webHidden/>
                <w:color w:val="000000" w:themeColor="text1"/>
                <w:sz w:val="24"/>
                <w:szCs w:val="24"/>
              </w:rPr>
              <w:fldChar w:fldCharType="end"/>
            </w:r>
          </w:hyperlink>
        </w:p>
        <w:p w14:paraId="370B5FD8" w14:textId="5FD4479A"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48"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14</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Appendices</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_Toc146097548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12</w:t>
            </w:r>
            <w:r w:rsidRPr="00A902AE">
              <w:rPr>
                <w:rFonts w:ascii="Arial" w:hAnsi="Arial" w:cs="Arial"/>
                <w:noProof/>
                <w:webHidden/>
                <w:color w:val="000000" w:themeColor="text1"/>
                <w:sz w:val="24"/>
                <w:szCs w:val="24"/>
              </w:rPr>
              <w:fldChar w:fldCharType="end"/>
            </w:r>
          </w:hyperlink>
        </w:p>
        <w:p w14:paraId="4A68B324" w14:textId="719CD885" w:rsidR="00A902AE" w:rsidRPr="00A902AE" w:rsidRDefault="00A902AE">
          <w:pPr>
            <w:pStyle w:val="TOC1"/>
            <w:rPr>
              <w:rFonts w:ascii="Arial" w:hAnsi="Arial" w:cs="Arial"/>
              <w:noProof/>
              <w:color w:val="000000" w:themeColor="text1"/>
              <w:kern w:val="2"/>
              <w:sz w:val="24"/>
              <w:szCs w:val="24"/>
              <w:lang w:val="en-GB" w:eastAsia="en-GB"/>
              <w14:ligatures w14:val="standardContextual"/>
            </w:rPr>
          </w:pPr>
          <w:hyperlink w:anchor="_Toc146097549" w:history="1">
            <w:r w:rsidRPr="00A902AE">
              <w:rPr>
                <w:rStyle w:val="Hyperlink"/>
                <w:rFonts w:ascii="Arial" w:hAnsi="Arial" w:cs="Arial"/>
                <w:bCs/>
                <w:noProof/>
                <w:color w:val="000000" w:themeColor="text1"/>
                <w:sz w:val="24"/>
                <w:szCs w:val="24"/>
                <w14:scene3d>
                  <w14:camera w14:prst="orthographicFront"/>
                  <w14:lightRig w14:rig="threePt" w14:dir="t">
                    <w14:rot w14:lat="0" w14:lon="0" w14:rev="0"/>
                  </w14:lightRig>
                </w14:scene3d>
              </w:rPr>
              <w:t>15</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Impact Assessments</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_Toc146097549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12</w:t>
            </w:r>
            <w:r w:rsidRPr="00A902AE">
              <w:rPr>
                <w:rFonts w:ascii="Arial" w:hAnsi="Arial" w:cs="Arial"/>
                <w:noProof/>
                <w:webHidden/>
                <w:color w:val="000000" w:themeColor="text1"/>
                <w:sz w:val="24"/>
                <w:szCs w:val="24"/>
              </w:rPr>
              <w:fldChar w:fldCharType="end"/>
            </w:r>
          </w:hyperlink>
        </w:p>
        <w:p w14:paraId="2DAD4578" w14:textId="379A6F3B" w:rsidR="00A902AE" w:rsidRPr="00A902AE" w:rsidRDefault="00A902AE">
          <w:pPr>
            <w:pStyle w:val="TOC2"/>
            <w:rPr>
              <w:rFonts w:ascii="Arial" w:hAnsi="Arial" w:cs="Arial"/>
              <w:noProof/>
              <w:color w:val="000000" w:themeColor="text1"/>
              <w:kern w:val="2"/>
              <w:sz w:val="24"/>
              <w:szCs w:val="24"/>
              <w:lang w:val="en-GB" w:eastAsia="en-GB"/>
              <w14:ligatures w14:val="standardContextual"/>
            </w:rPr>
          </w:pPr>
          <w:hyperlink w:anchor="_Toc146097550" w:history="1">
            <w:r w:rsidRPr="00A902AE">
              <w:rPr>
                <w:rStyle w:val="Hyperlink"/>
                <w:rFonts w:ascii="Arial" w:hAnsi="Arial" w:cs="Arial"/>
                <w:noProof/>
                <w:color w:val="000000" w:themeColor="text1"/>
                <w:sz w:val="24"/>
                <w:szCs w:val="24"/>
              </w:rPr>
              <w:t>15.1</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Equality</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_Toc146097550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12</w:t>
            </w:r>
            <w:r w:rsidRPr="00A902AE">
              <w:rPr>
                <w:rFonts w:ascii="Arial" w:hAnsi="Arial" w:cs="Arial"/>
                <w:noProof/>
                <w:webHidden/>
                <w:color w:val="000000" w:themeColor="text1"/>
                <w:sz w:val="24"/>
                <w:szCs w:val="24"/>
              </w:rPr>
              <w:fldChar w:fldCharType="end"/>
            </w:r>
          </w:hyperlink>
        </w:p>
        <w:p w14:paraId="6B4EDAD1" w14:textId="44BBFB4F" w:rsidR="00A902AE" w:rsidRPr="00A902AE" w:rsidRDefault="00A902AE">
          <w:pPr>
            <w:pStyle w:val="TOC2"/>
            <w:rPr>
              <w:rFonts w:ascii="Arial" w:hAnsi="Arial" w:cs="Arial"/>
              <w:noProof/>
              <w:color w:val="000000" w:themeColor="text1"/>
              <w:kern w:val="2"/>
              <w:sz w:val="24"/>
              <w:szCs w:val="24"/>
              <w:lang w:val="en-GB" w:eastAsia="en-GB"/>
              <w14:ligatures w14:val="standardContextual"/>
            </w:rPr>
          </w:pPr>
          <w:hyperlink w:anchor="_Toc146097551" w:history="1">
            <w:r w:rsidRPr="00A902AE">
              <w:rPr>
                <w:rStyle w:val="Hyperlink"/>
                <w:rFonts w:ascii="Arial" w:hAnsi="Arial" w:cs="Arial"/>
                <w:noProof/>
                <w:color w:val="000000" w:themeColor="text1"/>
                <w:sz w:val="24"/>
                <w:szCs w:val="24"/>
              </w:rPr>
              <w:t>15.2</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Bribery Act 2010</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_Toc146097551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13</w:t>
            </w:r>
            <w:r w:rsidRPr="00A902AE">
              <w:rPr>
                <w:rFonts w:ascii="Arial" w:hAnsi="Arial" w:cs="Arial"/>
                <w:noProof/>
                <w:webHidden/>
                <w:color w:val="000000" w:themeColor="text1"/>
                <w:sz w:val="24"/>
                <w:szCs w:val="24"/>
              </w:rPr>
              <w:fldChar w:fldCharType="end"/>
            </w:r>
          </w:hyperlink>
        </w:p>
        <w:p w14:paraId="4B2D760B" w14:textId="71A5A42B" w:rsidR="00A902AE" w:rsidRPr="00A902AE" w:rsidRDefault="00A902AE">
          <w:pPr>
            <w:pStyle w:val="TOC2"/>
            <w:rPr>
              <w:rFonts w:ascii="Arial" w:hAnsi="Arial" w:cs="Arial"/>
              <w:noProof/>
              <w:color w:val="000000" w:themeColor="text1"/>
              <w:kern w:val="2"/>
              <w:sz w:val="24"/>
              <w:szCs w:val="24"/>
              <w:lang w:val="en-GB" w:eastAsia="en-GB"/>
              <w14:ligatures w14:val="standardContextual"/>
            </w:rPr>
          </w:pPr>
          <w:hyperlink w:anchor="_Toc146097552" w:history="1">
            <w:r w:rsidRPr="00A902AE">
              <w:rPr>
                <w:rStyle w:val="Hyperlink"/>
                <w:rFonts w:ascii="Arial" w:hAnsi="Arial" w:cs="Arial"/>
                <w:noProof/>
                <w:color w:val="000000" w:themeColor="text1"/>
                <w:sz w:val="24"/>
                <w:szCs w:val="24"/>
              </w:rPr>
              <w:t>15.3</w:t>
            </w:r>
            <w:r w:rsidRPr="00A902AE">
              <w:rPr>
                <w:rFonts w:ascii="Arial" w:hAnsi="Arial" w:cs="Arial"/>
                <w:noProof/>
                <w:color w:val="000000" w:themeColor="text1"/>
                <w:kern w:val="2"/>
                <w:sz w:val="24"/>
                <w:szCs w:val="24"/>
                <w:lang w:val="en-GB" w:eastAsia="en-GB"/>
                <w14:ligatures w14:val="standardContextual"/>
              </w:rPr>
              <w:tab/>
            </w:r>
            <w:r w:rsidRPr="00A902AE">
              <w:rPr>
                <w:rStyle w:val="Hyperlink"/>
                <w:rFonts w:ascii="Arial" w:hAnsi="Arial" w:cs="Arial"/>
                <w:noProof/>
                <w:color w:val="000000" w:themeColor="text1"/>
                <w:sz w:val="24"/>
                <w:szCs w:val="24"/>
              </w:rPr>
              <w:t>General Data Protection Regulation (GDPR)</w:t>
            </w:r>
            <w:r w:rsidRPr="00A902AE">
              <w:rPr>
                <w:rFonts w:ascii="Arial" w:hAnsi="Arial" w:cs="Arial"/>
                <w:noProof/>
                <w:webHidden/>
                <w:color w:val="000000" w:themeColor="text1"/>
                <w:sz w:val="24"/>
                <w:szCs w:val="24"/>
              </w:rPr>
              <w:tab/>
            </w:r>
            <w:r w:rsidRPr="00A902AE">
              <w:rPr>
                <w:rFonts w:ascii="Arial" w:hAnsi="Arial" w:cs="Arial"/>
                <w:noProof/>
                <w:webHidden/>
                <w:color w:val="000000" w:themeColor="text1"/>
                <w:sz w:val="24"/>
                <w:szCs w:val="24"/>
              </w:rPr>
              <w:fldChar w:fldCharType="begin"/>
            </w:r>
            <w:r w:rsidRPr="00A902AE">
              <w:rPr>
                <w:rFonts w:ascii="Arial" w:hAnsi="Arial" w:cs="Arial"/>
                <w:noProof/>
                <w:webHidden/>
                <w:color w:val="000000" w:themeColor="text1"/>
                <w:sz w:val="24"/>
                <w:szCs w:val="24"/>
              </w:rPr>
              <w:instrText xml:space="preserve"> PAGEREF _Toc146097552 \h </w:instrText>
            </w:r>
            <w:r w:rsidRPr="00A902AE">
              <w:rPr>
                <w:rFonts w:ascii="Arial" w:hAnsi="Arial" w:cs="Arial"/>
                <w:noProof/>
                <w:webHidden/>
                <w:color w:val="000000" w:themeColor="text1"/>
                <w:sz w:val="24"/>
                <w:szCs w:val="24"/>
              </w:rPr>
            </w:r>
            <w:r w:rsidRPr="00A902AE">
              <w:rPr>
                <w:rFonts w:ascii="Arial" w:hAnsi="Arial" w:cs="Arial"/>
                <w:noProof/>
                <w:webHidden/>
                <w:color w:val="000000" w:themeColor="text1"/>
                <w:sz w:val="24"/>
                <w:szCs w:val="24"/>
              </w:rPr>
              <w:fldChar w:fldCharType="separate"/>
            </w:r>
            <w:r w:rsidR="006A2E0D">
              <w:rPr>
                <w:rFonts w:ascii="Arial" w:hAnsi="Arial" w:cs="Arial"/>
                <w:noProof/>
                <w:webHidden/>
                <w:color w:val="000000" w:themeColor="text1"/>
                <w:sz w:val="24"/>
                <w:szCs w:val="24"/>
              </w:rPr>
              <w:t>13</w:t>
            </w:r>
            <w:r w:rsidRPr="00A902AE">
              <w:rPr>
                <w:rFonts w:ascii="Arial" w:hAnsi="Arial" w:cs="Arial"/>
                <w:noProof/>
                <w:webHidden/>
                <w:color w:val="000000" w:themeColor="text1"/>
                <w:sz w:val="24"/>
                <w:szCs w:val="24"/>
              </w:rPr>
              <w:fldChar w:fldCharType="end"/>
            </w:r>
          </w:hyperlink>
        </w:p>
        <w:p w14:paraId="03A45DAA" w14:textId="2A16500D" w:rsidR="009F2C13" w:rsidRPr="00DB02E1" w:rsidRDefault="009F2C13">
          <w:pPr>
            <w:rPr>
              <w:color w:val="000000" w:themeColor="text1"/>
            </w:rPr>
          </w:pPr>
          <w:r w:rsidRPr="00A902AE">
            <w:rPr>
              <w:b/>
              <w:bCs/>
              <w:noProof/>
              <w:color w:val="000000" w:themeColor="text1"/>
            </w:rPr>
            <w:fldChar w:fldCharType="end"/>
          </w:r>
        </w:p>
      </w:sdtContent>
    </w:sdt>
    <w:p w14:paraId="37134A2E" w14:textId="574EAA2F" w:rsidR="00DD443C" w:rsidRPr="00DC78A6" w:rsidRDefault="00DD443C">
      <w:pPr>
        <w:spacing w:line="240" w:lineRule="auto"/>
        <w:rPr>
          <w:b/>
          <w:color w:val="auto"/>
          <w:sz w:val="28"/>
          <w:szCs w:val="22"/>
        </w:rPr>
      </w:pPr>
      <w:r w:rsidRPr="00DC78A6">
        <w:rPr>
          <w:color w:val="auto"/>
        </w:rPr>
        <w:br w:type="page"/>
      </w:r>
    </w:p>
    <w:p w14:paraId="7A119E60" w14:textId="33237877" w:rsidR="00824982" w:rsidRPr="00DC78A6" w:rsidRDefault="00BE1D7D" w:rsidP="00AE286E">
      <w:pPr>
        <w:pStyle w:val="Heading1"/>
      </w:pPr>
      <w:bookmarkStart w:id="0" w:name="_Toc146097535"/>
      <w:r w:rsidRPr="00DC78A6">
        <w:lastRenderedPageBreak/>
        <w:t>I</w:t>
      </w:r>
      <w:r w:rsidR="00E91015" w:rsidRPr="00DC78A6">
        <w:t>ntroduction</w:t>
      </w:r>
      <w:bookmarkEnd w:id="0"/>
    </w:p>
    <w:p w14:paraId="44346DF8" w14:textId="1C2A84D0" w:rsidR="009A3F2B" w:rsidRPr="00DC78A6" w:rsidRDefault="009A3F2B" w:rsidP="009A3F2B">
      <w:pPr>
        <w:tabs>
          <w:tab w:val="left" w:pos="1385"/>
          <w:tab w:val="left" w:pos="1386"/>
        </w:tabs>
        <w:spacing w:line="276" w:lineRule="auto"/>
        <w:ind w:left="426"/>
        <w:jc w:val="both"/>
        <w:rPr>
          <w:bCs/>
          <w:iCs/>
          <w:color w:val="auto"/>
        </w:rPr>
      </w:pPr>
      <w:r w:rsidRPr="00DC78A6">
        <w:rPr>
          <w:bCs/>
          <w:iCs/>
          <w:color w:val="auto"/>
        </w:rPr>
        <w:t xml:space="preserve">In the rapidly evolving field of healthcare, the integration of artificial intelligence (AI) technologies has the potential to revolutionise patient care, streamline administrative processes, and enhance overall operational efficiency. The ICB recognises the importance of adopting AI technologies while ensuring their ethical and responsible use. This AI policy serves as a guiding framework to ensure the appropriate deployment, management, and oversight of AI systems across NHS Humber &amp; North Yorkshire Integrated Care Board (H&amp;NY ICB). </w:t>
      </w:r>
    </w:p>
    <w:p w14:paraId="10F5B6A6" w14:textId="03ED5DCF" w:rsidR="00DD443C" w:rsidRPr="00DC78A6" w:rsidRDefault="00DD443C" w:rsidP="009A3F2B">
      <w:pPr>
        <w:spacing w:line="240" w:lineRule="auto"/>
        <w:ind w:left="431"/>
        <w:rPr>
          <w:color w:val="auto"/>
        </w:rPr>
      </w:pPr>
    </w:p>
    <w:p w14:paraId="44658BBF" w14:textId="77777777" w:rsidR="00E91015" w:rsidRPr="00DC78A6" w:rsidRDefault="00E91015" w:rsidP="00E91015">
      <w:pPr>
        <w:ind w:left="432"/>
        <w:rPr>
          <w:color w:val="auto"/>
        </w:rPr>
      </w:pPr>
    </w:p>
    <w:p w14:paraId="3D6CB5D4" w14:textId="457226D2" w:rsidR="008C26B8" w:rsidRPr="00DC78A6" w:rsidRDefault="00E91015" w:rsidP="00AE286E">
      <w:pPr>
        <w:pStyle w:val="Heading1"/>
      </w:pPr>
      <w:bookmarkStart w:id="1" w:name="_Toc146097536"/>
      <w:r w:rsidRPr="00DC78A6">
        <w:t>Purpose</w:t>
      </w:r>
      <w:bookmarkEnd w:id="1"/>
    </w:p>
    <w:p w14:paraId="426C3523" w14:textId="46AB7F9C" w:rsidR="004467A7" w:rsidRPr="00DC78A6" w:rsidRDefault="004467A7" w:rsidP="004467A7">
      <w:pPr>
        <w:tabs>
          <w:tab w:val="left" w:pos="1385"/>
          <w:tab w:val="left" w:pos="1386"/>
        </w:tabs>
        <w:spacing w:line="276" w:lineRule="auto"/>
        <w:ind w:left="426"/>
        <w:jc w:val="both"/>
        <w:rPr>
          <w:bCs/>
          <w:iCs/>
          <w:color w:val="auto"/>
        </w:rPr>
      </w:pPr>
      <w:r w:rsidRPr="00DC78A6">
        <w:rPr>
          <w:bCs/>
          <w:iCs/>
          <w:color w:val="auto"/>
        </w:rPr>
        <w:t>The purpose of this policy is to establish clear guidelines for the development, implementation, and monitoring of AI systems to protect personal data, uphold ethical standards, and mitigate potential risks. We recognise that AI systems, including machine learning algorithms and natural language processing, can contribute significantly to research, improving healthcare outcomes and resource allocation. However, it is imperative to ensure that AI technologies are used in a manner that aligns with legal requirements, respects patients’ rights, and maintains the trust and confidence of our patients, staff, and stakeholders. This policy outlines key principles and procedures that must be adhered to when utilising AI technologies within H&amp;NY ICB. It addresses critical aspects such as data privacy, algorithm transparency, accountability, and ongoing monitoring of AI systems. By implementing these guidelines, we aim to foster a culture of responsible AI use, where the benefits of AI are harnessed while minimising potential risks.</w:t>
      </w:r>
    </w:p>
    <w:p w14:paraId="4C3F4566" w14:textId="77777777" w:rsidR="004467A7" w:rsidRPr="00DC78A6" w:rsidRDefault="004467A7" w:rsidP="004467A7">
      <w:pPr>
        <w:tabs>
          <w:tab w:val="left" w:pos="1385"/>
          <w:tab w:val="left" w:pos="1386"/>
        </w:tabs>
        <w:spacing w:line="276" w:lineRule="auto"/>
        <w:jc w:val="both"/>
        <w:rPr>
          <w:bCs/>
          <w:iCs/>
          <w:color w:val="auto"/>
        </w:rPr>
      </w:pPr>
    </w:p>
    <w:p w14:paraId="3256310C" w14:textId="4AEDD1A1" w:rsidR="004467A7" w:rsidRPr="00DC78A6" w:rsidRDefault="004467A7" w:rsidP="004467A7">
      <w:pPr>
        <w:tabs>
          <w:tab w:val="left" w:pos="1385"/>
          <w:tab w:val="left" w:pos="1386"/>
        </w:tabs>
        <w:spacing w:line="276" w:lineRule="auto"/>
        <w:ind w:left="426"/>
        <w:jc w:val="both"/>
        <w:rPr>
          <w:bCs/>
          <w:iCs/>
          <w:color w:val="auto"/>
        </w:rPr>
      </w:pPr>
      <w:r w:rsidRPr="00DC78A6">
        <w:rPr>
          <w:bCs/>
          <w:iCs/>
          <w:color w:val="auto"/>
        </w:rPr>
        <w:t>It is important to note that this AI policy is not exhaustive and may need to be adapted and updated periodically as technology advances, regulatory requirements evolve, and best practices in AI governance emerge. The ICB are committed to staying at the forefront of responsible AI implementation to ensure the ethical and effective use of AI technologies.</w:t>
      </w:r>
    </w:p>
    <w:p w14:paraId="0E885059" w14:textId="77777777" w:rsidR="00DD443C" w:rsidRPr="00DC78A6" w:rsidRDefault="00DD443C" w:rsidP="00DD443C">
      <w:pPr>
        <w:ind w:left="432"/>
        <w:rPr>
          <w:color w:val="auto"/>
        </w:rPr>
      </w:pPr>
    </w:p>
    <w:p w14:paraId="1E7F2101" w14:textId="69F05EE0" w:rsidR="00F8093B" w:rsidRPr="00DC78A6" w:rsidRDefault="00E91015" w:rsidP="00AE286E">
      <w:pPr>
        <w:pStyle w:val="Heading1"/>
      </w:pPr>
      <w:bookmarkStart w:id="2" w:name="_Toc146097537"/>
      <w:r w:rsidRPr="00DC78A6">
        <w:t>Definition/ Explanation of Terms</w:t>
      </w:r>
      <w:bookmarkEnd w:id="2"/>
    </w:p>
    <w:p w14:paraId="005C63CA" w14:textId="02F3A81A" w:rsidR="008369CF" w:rsidRDefault="008369CF" w:rsidP="008369CF">
      <w:pPr>
        <w:shd w:val="clear" w:color="auto" w:fill="FFFFFF"/>
        <w:spacing w:line="240" w:lineRule="auto"/>
        <w:ind w:left="360"/>
        <w:rPr>
          <w:color w:val="auto"/>
        </w:rPr>
      </w:pPr>
      <w:bookmarkStart w:id="3" w:name="_Hlk146027663"/>
      <w:r w:rsidRPr="00DC78A6">
        <w:rPr>
          <w:b/>
          <w:bCs/>
          <w:color w:val="auto"/>
        </w:rPr>
        <w:t>Artificial Intelligence</w:t>
      </w:r>
      <w:r w:rsidRPr="00DC78A6">
        <w:rPr>
          <w:color w:val="auto"/>
        </w:rPr>
        <w:t xml:space="preserve"> </w:t>
      </w:r>
      <w:bookmarkEnd w:id="3"/>
      <w:r w:rsidR="006F5D65" w:rsidRPr="006F5D65">
        <w:rPr>
          <w:b/>
          <w:bCs/>
          <w:color w:val="auto"/>
        </w:rPr>
        <w:t>(AI)</w:t>
      </w:r>
      <w:r w:rsidR="006F5D65">
        <w:rPr>
          <w:color w:val="auto"/>
        </w:rPr>
        <w:t xml:space="preserve"> </w:t>
      </w:r>
      <w:r w:rsidR="00C724BE" w:rsidRPr="00C724BE">
        <w:rPr>
          <w:b/>
          <w:bCs/>
          <w:color w:val="auto"/>
        </w:rPr>
        <w:t>and Generative</w:t>
      </w:r>
      <w:r w:rsidR="00C724BE">
        <w:rPr>
          <w:color w:val="auto"/>
        </w:rPr>
        <w:t xml:space="preserve"> </w:t>
      </w:r>
      <w:r w:rsidR="00C724BE" w:rsidRPr="00DC78A6">
        <w:rPr>
          <w:b/>
          <w:bCs/>
          <w:color w:val="auto"/>
        </w:rPr>
        <w:t>Artificial Intelligence</w:t>
      </w:r>
      <w:r w:rsidR="00C724BE" w:rsidRPr="00DC78A6">
        <w:rPr>
          <w:color w:val="auto"/>
        </w:rPr>
        <w:t xml:space="preserve"> </w:t>
      </w:r>
      <w:r w:rsidRPr="00DC78A6">
        <w:rPr>
          <w:color w:val="auto"/>
        </w:rPr>
        <w:t xml:space="preserve">- </w:t>
      </w:r>
      <w:r w:rsidR="008200F1">
        <w:rPr>
          <w:color w:val="auto"/>
        </w:rPr>
        <w:t>T</w:t>
      </w:r>
      <w:r w:rsidR="008200F1" w:rsidRPr="00DC78A6">
        <w:rPr>
          <w:color w:val="auto"/>
        </w:rPr>
        <w:t>he theory and development of computer systems able to perform tasks normally requiring human intelligence, such as visual perception, speech recognition, decision-making, and translation between languages</w:t>
      </w:r>
      <w:r w:rsidR="008200F1" w:rsidRPr="0005307F">
        <w:rPr>
          <w:color w:val="auto"/>
        </w:rPr>
        <w:t>. For example: a language translator will, when using AI, produce an output which is naturally spoken or written and indistinguishable from someone who speaks it as a first language. Generative AI is a subset of AI referring to an intelligent machine that can learn from inputted data or its knowledge and by looking for apparent commonalities in the data produces new linked or completely unique information or data.</w:t>
      </w:r>
    </w:p>
    <w:p w14:paraId="11307494" w14:textId="77777777" w:rsidR="00313C4E" w:rsidRPr="00DC78A6" w:rsidRDefault="00313C4E" w:rsidP="002D1098">
      <w:pPr>
        <w:shd w:val="clear" w:color="auto" w:fill="FFFFFF"/>
        <w:spacing w:line="240" w:lineRule="auto"/>
        <w:rPr>
          <w:color w:val="auto"/>
        </w:rPr>
      </w:pPr>
    </w:p>
    <w:p w14:paraId="6426672F" w14:textId="77777777" w:rsidR="00313C4E" w:rsidRPr="00DC78A6" w:rsidRDefault="00313C4E" w:rsidP="00313C4E">
      <w:pPr>
        <w:spacing w:line="276" w:lineRule="auto"/>
        <w:ind w:left="360"/>
        <w:rPr>
          <w:rFonts w:ascii="Verdana" w:hAnsi="Verdana"/>
          <w:color w:val="auto"/>
          <w:sz w:val="23"/>
          <w:szCs w:val="23"/>
          <w:shd w:val="clear" w:color="auto" w:fill="FFFFFF"/>
        </w:rPr>
      </w:pPr>
      <w:r w:rsidRPr="00DC78A6">
        <w:rPr>
          <w:b/>
          <w:bCs/>
          <w:color w:val="auto"/>
        </w:rPr>
        <w:t>Data Protection Impact Assessments</w:t>
      </w:r>
      <w:r w:rsidRPr="00DC78A6">
        <w:rPr>
          <w:color w:val="auto"/>
        </w:rPr>
        <w:t xml:space="preserve"> - </w:t>
      </w:r>
      <w:r w:rsidRPr="00DC78A6">
        <w:rPr>
          <w:color w:val="auto"/>
          <w:shd w:val="clear" w:color="auto" w:fill="FFFFFF"/>
        </w:rPr>
        <w:t>A Data Protection Impact Assessment (DPIA) is a process to help identify and minimise the data protection risks of a project. The ICB requires that DPIAs are considered and where necessary completed in full for any new data processing activities, new systems, services, and commissioning activities. The Information Governance (IG) Team will review and approve DPIAs and advise of requirements and recommended actions as necessary.</w:t>
      </w:r>
      <w:r w:rsidRPr="00DC78A6">
        <w:rPr>
          <w:rFonts w:ascii="Verdana" w:hAnsi="Verdana"/>
          <w:color w:val="auto"/>
          <w:sz w:val="23"/>
          <w:szCs w:val="23"/>
          <w:shd w:val="clear" w:color="auto" w:fill="FFFFFF"/>
        </w:rPr>
        <w:t xml:space="preserve"> </w:t>
      </w:r>
    </w:p>
    <w:p w14:paraId="5D1CDDA0" w14:textId="77777777" w:rsidR="00313C4E" w:rsidRPr="00DC78A6" w:rsidRDefault="00313C4E" w:rsidP="00313C4E">
      <w:pPr>
        <w:spacing w:line="276" w:lineRule="auto"/>
        <w:ind w:left="360"/>
        <w:rPr>
          <w:rFonts w:ascii="Verdana" w:hAnsi="Verdana"/>
          <w:color w:val="auto"/>
          <w:sz w:val="23"/>
          <w:szCs w:val="23"/>
          <w:shd w:val="clear" w:color="auto" w:fill="FFFFFF"/>
        </w:rPr>
      </w:pPr>
    </w:p>
    <w:p w14:paraId="7771CF30" w14:textId="3DB9F343" w:rsidR="00313C4E" w:rsidRPr="00DC78A6" w:rsidRDefault="00313C4E" w:rsidP="00313C4E">
      <w:pPr>
        <w:pStyle w:val="NormalWeb"/>
        <w:spacing w:line="276" w:lineRule="auto"/>
        <w:ind w:left="360"/>
        <w:textAlignment w:val="baseline"/>
        <w:rPr>
          <w:rFonts w:ascii="Barlow" w:hAnsi="Barlow" w:cs="Times New Roman"/>
          <w:color w:val="auto"/>
          <w:sz w:val="29"/>
          <w:szCs w:val="29"/>
        </w:rPr>
      </w:pPr>
      <w:r w:rsidRPr="00DC78A6">
        <w:rPr>
          <w:rFonts w:ascii="Arial" w:hAnsi="Arial"/>
          <w:b/>
          <w:bCs/>
          <w:color w:val="auto"/>
          <w:shd w:val="clear" w:color="auto" w:fill="FFFFFF"/>
        </w:rPr>
        <w:lastRenderedPageBreak/>
        <w:t>Digital Technology Assessment Criteria (DTAC)</w:t>
      </w:r>
      <w:r w:rsidRPr="00DC78A6">
        <w:rPr>
          <w:rFonts w:ascii="Verdana" w:hAnsi="Verdana"/>
          <w:color w:val="auto"/>
          <w:sz w:val="23"/>
          <w:szCs w:val="23"/>
          <w:shd w:val="clear" w:color="auto" w:fill="FFFFFF"/>
        </w:rPr>
        <w:t xml:space="preserve"> -</w:t>
      </w:r>
      <w:r w:rsidRPr="00DC78A6">
        <w:rPr>
          <w:rFonts w:ascii="Arial" w:hAnsi="Arial"/>
          <w:color w:val="auto"/>
        </w:rPr>
        <w:t xml:space="preserve"> Developed by the NHS, the DTAC is an assessment criterion required for the commissioning of digital health technologies across the NHS and social care services. The DTAC includes criteria covering clinical safety, data protection, technical security, interoperability, plus usability and accessibility. For your digital health product to pass the DTAC, you need to meet all requirements in each of the areas.</w:t>
      </w:r>
    </w:p>
    <w:p w14:paraId="32A9BBFD" w14:textId="77777777" w:rsidR="00313C4E" w:rsidRPr="00DC78A6" w:rsidRDefault="00313C4E" w:rsidP="008369CF">
      <w:pPr>
        <w:shd w:val="clear" w:color="auto" w:fill="FFFFFF"/>
        <w:spacing w:line="240" w:lineRule="auto"/>
        <w:ind w:left="360"/>
        <w:rPr>
          <w:color w:val="auto"/>
        </w:rPr>
      </w:pPr>
    </w:p>
    <w:p w14:paraId="7A020E09" w14:textId="72B5036D" w:rsidR="00313C4E" w:rsidRPr="00DC78A6" w:rsidRDefault="00313C4E" w:rsidP="008369CF">
      <w:pPr>
        <w:shd w:val="clear" w:color="auto" w:fill="FFFFFF"/>
        <w:spacing w:line="240" w:lineRule="auto"/>
        <w:ind w:left="360"/>
        <w:rPr>
          <w:color w:val="auto"/>
          <w:shd w:val="clear" w:color="auto" w:fill="FFFFFF"/>
        </w:rPr>
      </w:pPr>
      <w:r w:rsidRPr="00DC78A6">
        <w:rPr>
          <w:b/>
          <w:bCs/>
          <w:color w:val="auto"/>
        </w:rPr>
        <w:t>Machine Learning</w:t>
      </w:r>
      <w:r w:rsidRPr="00DC78A6">
        <w:rPr>
          <w:color w:val="auto"/>
        </w:rPr>
        <w:t xml:space="preserve"> </w:t>
      </w:r>
      <w:r w:rsidR="00F33FAA">
        <w:rPr>
          <w:color w:val="auto"/>
        </w:rPr>
        <w:t>–</w:t>
      </w:r>
      <w:r w:rsidRPr="00DC78A6">
        <w:rPr>
          <w:color w:val="auto"/>
        </w:rPr>
        <w:t xml:space="preserve"> </w:t>
      </w:r>
      <w:r w:rsidR="00F33FAA">
        <w:rPr>
          <w:color w:val="auto"/>
        </w:rPr>
        <w:t xml:space="preserve">is a sub-field of AI. It is </w:t>
      </w:r>
      <w:r w:rsidRPr="00DC78A6">
        <w:rPr>
          <w:color w:val="auto"/>
          <w:shd w:val="clear" w:color="auto" w:fill="FFFFFF"/>
        </w:rPr>
        <w:t xml:space="preserve">the use and development of computer systems that </w:t>
      </w:r>
      <w:proofErr w:type="gramStart"/>
      <w:r w:rsidRPr="00DC78A6">
        <w:rPr>
          <w:color w:val="auto"/>
          <w:shd w:val="clear" w:color="auto" w:fill="FFFFFF"/>
        </w:rPr>
        <w:t>are able to</w:t>
      </w:r>
      <w:proofErr w:type="gramEnd"/>
      <w:r w:rsidRPr="00DC78A6">
        <w:rPr>
          <w:color w:val="auto"/>
          <w:shd w:val="clear" w:color="auto" w:fill="FFFFFF"/>
        </w:rPr>
        <w:t xml:space="preserve"> learn and adapt without following explicit instructions, by using algorithms and statistical models to analyse and draw inferences from patterns in data.</w:t>
      </w:r>
      <w:r w:rsidR="00F33FAA">
        <w:rPr>
          <w:color w:val="auto"/>
          <w:shd w:val="clear" w:color="auto" w:fill="FFFFFF"/>
        </w:rPr>
        <w:t xml:space="preserve"> </w:t>
      </w:r>
      <w:r w:rsidR="00F33FAA" w:rsidRPr="00F33FAA">
        <w:rPr>
          <w:color w:val="auto"/>
          <w:shd w:val="clear" w:color="auto" w:fill="FFFFFF"/>
        </w:rPr>
        <w:t>Machine learning algorithms are trained on data sets to create models that enable machines to perform tasks that would otherwise only be possible for humans. These tasks include categorizing images, analy</w:t>
      </w:r>
      <w:r w:rsidR="00F33FAA">
        <w:rPr>
          <w:color w:val="auto"/>
          <w:shd w:val="clear" w:color="auto" w:fill="FFFFFF"/>
        </w:rPr>
        <w:t>s</w:t>
      </w:r>
      <w:r w:rsidR="00F33FAA" w:rsidRPr="00F33FAA">
        <w:rPr>
          <w:color w:val="auto"/>
          <w:shd w:val="clear" w:color="auto" w:fill="FFFFFF"/>
        </w:rPr>
        <w:t>ing data, predicting price fluctuations</w:t>
      </w:r>
      <w:r w:rsidR="00F33FAA">
        <w:rPr>
          <w:color w:val="auto"/>
          <w:shd w:val="clear" w:color="auto" w:fill="FFFFFF"/>
        </w:rPr>
        <w:t xml:space="preserve"> etc. </w:t>
      </w:r>
    </w:p>
    <w:p w14:paraId="0BFE2E4C" w14:textId="77777777" w:rsidR="00C85770" w:rsidRPr="00DC78A6" w:rsidRDefault="00C85770" w:rsidP="008369CF">
      <w:pPr>
        <w:shd w:val="clear" w:color="auto" w:fill="FFFFFF"/>
        <w:spacing w:line="240" w:lineRule="auto"/>
        <w:ind w:left="360"/>
        <w:rPr>
          <w:color w:val="auto"/>
          <w:shd w:val="clear" w:color="auto" w:fill="FFFFFF"/>
        </w:rPr>
      </w:pPr>
    </w:p>
    <w:p w14:paraId="6C817B8F" w14:textId="1F8392EE" w:rsidR="00C85770" w:rsidRDefault="00C85770" w:rsidP="008369CF">
      <w:pPr>
        <w:shd w:val="clear" w:color="auto" w:fill="FFFFFF"/>
        <w:spacing w:line="240" w:lineRule="auto"/>
        <w:ind w:left="360"/>
        <w:rPr>
          <w:color w:val="auto"/>
          <w:shd w:val="clear" w:color="auto" w:fill="FFFFFF"/>
        </w:rPr>
      </w:pPr>
      <w:r w:rsidRPr="00DC78A6">
        <w:rPr>
          <w:b/>
          <w:bCs/>
          <w:color w:val="auto"/>
          <w:shd w:val="clear" w:color="auto" w:fill="FFFFFF"/>
        </w:rPr>
        <w:t>Natural Language Processing</w:t>
      </w:r>
      <w:r w:rsidRPr="00DC78A6">
        <w:rPr>
          <w:color w:val="auto"/>
          <w:shd w:val="clear" w:color="auto" w:fill="FFFFFF"/>
        </w:rPr>
        <w:t xml:space="preserve"> – refers to the branch of computer science/ AI concerned with giving computers the ability to understand text and spoken words in much the same way human beings can.</w:t>
      </w:r>
    </w:p>
    <w:p w14:paraId="4ED9168A" w14:textId="77777777" w:rsidR="00313C4E" w:rsidRPr="00DC78A6" w:rsidRDefault="00313C4E" w:rsidP="002D1098">
      <w:pPr>
        <w:shd w:val="clear" w:color="auto" w:fill="FFFFFF"/>
        <w:spacing w:line="240" w:lineRule="auto"/>
        <w:rPr>
          <w:color w:val="auto"/>
        </w:rPr>
      </w:pPr>
    </w:p>
    <w:p w14:paraId="7CAB0414" w14:textId="019CAC1E" w:rsidR="00313C4E" w:rsidRDefault="00313C4E" w:rsidP="00313C4E">
      <w:pPr>
        <w:spacing w:line="240" w:lineRule="auto"/>
        <w:ind w:left="425"/>
        <w:jc w:val="both"/>
        <w:rPr>
          <w:color w:val="auto"/>
        </w:rPr>
      </w:pPr>
      <w:r w:rsidRPr="00DC78A6">
        <w:rPr>
          <w:b/>
          <w:bCs/>
          <w:color w:val="auto"/>
        </w:rPr>
        <w:t>Processing</w:t>
      </w:r>
      <w:r w:rsidRPr="00DC78A6">
        <w:rPr>
          <w:color w:val="auto"/>
        </w:rPr>
        <w:t xml:space="preserve"> - in relation to information or data means; obtaining, recording or holding the information or data or carrying out any operation or set of operations on the information or data, which may include adaptation or alteration of the information; retrieval, or use of the information or data; disclosure of the information or data by transmission, dissemination or otherwise making available, or alignment, combination, blocking, erasure or destruction of the information or data.  In summary anything you do with data is “processing”.</w:t>
      </w:r>
    </w:p>
    <w:p w14:paraId="14B0E29B" w14:textId="77777777" w:rsidR="00DC3A34" w:rsidRDefault="00DC3A34" w:rsidP="00313C4E">
      <w:pPr>
        <w:spacing w:line="240" w:lineRule="auto"/>
        <w:ind w:left="425"/>
        <w:jc w:val="both"/>
        <w:rPr>
          <w:color w:val="auto"/>
        </w:rPr>
      </w:pPr>
    </w:p>
    <w:p w14:paraId="5373096A" w14:textId="2735F785" w:rsidR="00DC3A34" w:rsidRPr="00DC78A6" w:rsidRDefault="00DC3A34" w:rsidP="00313C4E">
      <w:pPr>
        <w:spacing w:line="240" w:lineRule="auto"/>
        <w:ind w:left="425"/>
        <w:jc w:val="both"/>
        <w:rPr>
          <w:color w:val="auto"/>
        </w:rPr>
      </w:pPr>
      <w:r w:rsidRPr="00DC3A34">
        <w:rPr>
          <w:b/>
          <w:bCs/>
          <w:color w:val="auto"/>
        </w:rPr>
        <w:t xml:space="preserve">Robotic Process Automation (RPA) </w:t>
      </w:r>
      <w:proofErr w:type="gramStart"/>
      <w:r w:rsidRPr="00DC3A34">
        <w:rPr>
          <w:b/>
          <w:bCs/>
          <w:color w:val="auto"/>
        </w:rPr>
        <w:t>-</w:t>
      </w:r>
      <w:r>
        <w:rPr>
          <w:color w:val="auto"/>
        </w:rPr>
        <w:t xml:space="preserve"> </w:t>
      </w:r>
      <w:r w:rsidRPr="00DC3A34">
        <w:rPr>
          <w:color w:val="auto"/>
        </w:rPr>
        <w:t xml:space="preserve"> is</w:t>
      </w:r>
      <w:proofErr w:type="gramEnd"/>
      <w:r w:rsidRPr="00DC3A34">
        <w:rPr>
          <w:color w:val="auto"/>
        </w:rPr>
        <w:t xml:space="preserve"> a form of business process automation that uses automation technologies to mimic back-office tasks of human workers, such as extracting data, filling in forms, moving files, </w:t>
      </w:r>
      <w:r>
        <w:rPr>
          <w:color w:val="auto"/>
        </w:rPr>
        <w:t xml:space="preserve">etc. </w:t>
      </w:r>
      <w:r w:rsidRPr="00DC3A34">
        <w:rPr>
          <w:color w:val="auto"/>
        </w:rPr>
        <w:t>By deploying scripts that emulate human processes, RPA tools autonomously execute various activities and transactions across unrelated software systems</w:t>
      </w:r>
      <w:r>
        <w:rPr>
          <w:color w:val="auto"/>
        </w:rPr>
        <w:t xml:space="preserve">. </w:t>
      </w:r>
      <w:r w:rsidRPr="00DC3A34">
        <w:rPr>
          <w:color w:val="auto"/>
        </w:rPr>
        <w:t>This form of automation uses rule-based software to perform business process activities at a high volume, freeing up human resources to prioritize more complex</w:t>
      </w:r>
      <w:r>
        <w:rPr>
          <w:color w:val="auto"/>
        </w:rPr>
        <w:t xml:space="preserve"> tasks. </w:t>
      </w:r>
      <w:r w:rsidRPr="00DC3A34">
        <w:rPr>
          <w:color w:val="auto"/>
        </w:rPr>
        <w:t>While RPA is sometimes mistaken for artificial intelligence (AI), the two are distinctly different</w:t>
      </w:r>
      <w:r>
        <w:rPr>
          <w:color w:val="auto"/>
        </w:rPr>
        <w:t>,</w:t>
      </w:r>
      <w:r w:rsidRPr="00DC3A34">
        <w:rPr>
          <w:color w:val="auto"/>
        </w:rPr>
        <w:t xml:space="preserve"> RPA is process-driven, whereas AI is data-driven. RPA bots can only follow the processes defined by an end user, while AI bots use machine learning to recogni</w:t>
      </w:r>
      <w:r>
        <w:rPr>
          <w:color w:val="auto"/>
        </w:rPr>
        <w:t>s</w:t>
      </w:r>
      <w:r w:rsidRPr="00DC3A34">
        <w:rPr>
          <w:color w:val="auto"/>
        </w:rPr>
        <w:t>e patterns in data and learn over time, RPA and AI can complement each other well.</w:t>
      </w:r>
    </w:p>
    <w:p w14:paraId="0A08DCE3" w14:textId="77777777" w:rsidR="00313C4E" w:rsidRPr="00DC78A6" w:rsidRDefault="00313C4E" w:rsidP="008369CF">
      <w:pPr>
        <w:shd w:val="clear" w:color="auto" w:fill="FFFFFF"/>
        <w:spacing w:line="240" w:lineRule="auto"/>
        <w:ind w:left="360"/>
        <w:rPr>
          <w:color w:val="auto"/>
        </w:rPr>
      </w:pPr>
    </w:p>
    <w:p w14:paraId="0EDCA68D" w14:textId="77777777" w:rsidR="008369CF" w:rsidRPr="00DC78A6" w:rsidRDefault="008369CF" w:rsidP="008369CF">
      <w:pPr>
        <w:shd w:val="clear" w:color="auto" w:fill="FFFFFF"/>
        <w:spacing w:line="240" w:lineRule="auto"/>
        <w:ind w:left="360"/>
        <w:rPr>
          <w:rFonts w:ascii="Roboto" w:hAnsi="Roboto" w:cs="Times New Roman"/>
          <w:color w:val="auto"/>
          <w:sz w:val="21"/>
          <w:szCs w:val="21"/>
        </w:rPr>
      </w:pPr>
    </w:p>
    <w:p w14:paraId="448658E8" w14:textId="5E393F76" w:rsidR="00CE68BF" w:rsidRPr="00DC78A6" w:rsidRDefault="00E91015" w:rsidP="00CE68BF">
      <w:pPr>
        <w:pStyle w:val="Heading1"/>
      </w:pPr>
      <w:bookmarkStart w:id="4" w:name="_Toc430791102"/>
      <w:bookmarkStart w:id="5" w:name="_Toc146097538"/>
      <w:r w:rsidRPr="00DC78A6">
        <w:t xml:space="preserve">Scope of the </w:t>
      </w:r>
      <w:r w:rsidR="00AE286E" w:rsidRPr="00DC78A6">
        <w:t>P</w:t>
      </w:r>
      <w:bookmarkEnd w:id="4"/>
      <w:r w:rsidRPr="00DC78A6">
        <w:t>olicy</w:t>
      </w:r>
      <w:bookmarkEnd w:id="5"/>
    </w:p>
    <w:p w14:paraId="1FBF50A9" w14:textId="3BD4C39A" w:rsidR="00E91015" w:rsidRPr="00DC78A6" w:rsidRDefault="00E91015" w:rsidP="00E91015">
      <w:pPr>
        <w:spacing w:line="240" w:lineRule="auto"/>
        <w:ind w:left="431"/>
        <w:rPr>
          <w:color w:val="auto"/>
        </w:rPr>
      </w:pPr>
      <w:r w:rsidRPr="00DC78A6">
        <w:rPr>
          <w:color w:val="auto"/>
        </w:rPr>
        <w:t xml:space="preserve">The policy applies to NHS Humber and North </w:t>
      </w:r>
      <w:r w:rsidR="00E80EA9" w:rsidRPr="00DC78A6">
        <w:rPr>
          <w:color w:val="auto"/>
        </w:rPr>
        <w:t xml:space="preserve">Yorkshire </w:t>
      </w:r>
      <w:r w:rsidR="00E80EA9">
        <w:rPr>
          <w:color w:val="auto"/>
        </w:rPr>
        <w:t>and</w:t>
      </w:r>
      <w:r w:rsidRPr="00DC78A6">
        <w:rPr>
          <w:color w:val="auto"/>
        </w:rPr>
        <w:t xml:space="preserve"> all its employees and must be followed by all those who work for the organisation, including the Integrated Care Board, Integrated Care Partnership</w:t>
      </w:r>
      <w:r w:rsidR="000302A7">
        <w:rPr>
          <w:color w:val="auto"/>
        </w:rPr>
        <w:t xml:space="preserve"> and </w:t>
      </w:r>
      <w:r w:rsidRPr="00DC78A6">
        <w:rPr>
          <w:color w:val="auto"/>
        </w:rPr>
        <w:t>those on temporary or honorary contracts</w:t>
      </w:r>
      <w:r w:rsidR="000302A7">
        <w:rPr>
          <w:color w:val="auto"/>
        </w:rPr>
        <w:t xml:space="preserve"> or</w:t>
      </w:r>
      <w:r w:rsidRPr="00DC78A6">
        <w:rPr>
          <w:color w:val="auto"/>
        </w:rPr>
        <w:t xml:space="preserve"> secondment. </w:t>
      </w:r>
      <w:r w:rsidR="00D61F59" w:rsidRPr="00DC78A6">
        <w:rPr>
          <w:color w:val="auto"/>
        </w:rPr>
        <w:t>It applies to all departments and services that utilise AI irrespective of their scale or scope. It applies to both internally developed AI systems and those procured from external vendors.</w:t>
      </w:r>
    </w:p>
    <w:p w14:paraId="7AF11A9C" w14:textId="77777777" w:rsidR="00E91015" w:rsidRPr="00DC78A6" w:rsidRDefault="00E91015" w:rsidP="00E91015">
      <w:pPr>
        <w:spacing w:line="240" w:lineRule="auto"/>
        <w:ind w:left="431"/>
        <w:rPr>
          <w:color w:val="auto"/>
        </w:rPr>
      </w:pPr>
    </w:p>
    <w:p w14:paraId="710D881B" w14:textId="011BFB20" w:rsidR="00DD443C" w:rsidRPr="00DC78A6" w:rsidRDefault="00D61F59" w:rsidP="00E91015">
      <w:pPr>
        <w:spacing w:line="240" w:lineRule="auto"/>
        <w:ind w:left="431"/>
        <w:rPr>
          <w:color w:val="auto"/>
        </w:rPr>
      </w:pPr>
      <w:r w:rsidRPr="00DC78A6">
        <w:rPr>
          <w:color w:val="auto"/>
        </w:rPr>
        <w:t xml:space="preserve">Non- compliance with this policy will result in disciplinary action which may include dismissal. </w:t>
      </w:r>
    </w:p>
    <w:p w14:paraId="4BC5EF34" w14:textId="77777777" w:rsidR="00E91015" w:rsidRPr="00DC78A6" w:rsidRDefault="00E91015" w:rsidP="00DD443C">
      <w:pPr>
        <w:ind w:left="432"/>
        <w:rPr>
          <w:color w:val="auto"/>
        </w:rPr>
      </w:pPr>
    </w:p>
    <w:p w14:paraId="09703A50" w14:textId="7C36A1A6" w:rsidR="00E91015" w:rsidRPr="00DC78A6" w:rsidRDefault="00E91015" w:rsidP="00CE68BF">
      <w:pPr>
        <w:pStyle w:val="Heading1"/>
      </w:pPr>
      <w:bookmarkStart w:id="6" w:name="_Toc146097539"/>
      <w:r w:rsidRPr="00DC78A6">
        <w:t>Duties/ Accountabilities and Responsibilities</w:t>
      </w:r>
      <w:bookmarkEnd w:id="6"/>
      <w:r w:rsidR="006E35D3" w:rsidRPr="00DC78A6">
        <w:rPr>
          <w:b w:val="0"/>
          <w:sz w:val="24"/>
          <w:szCs w:val="24"/>
        </w:rPr>
        <w:t xml:space="preserve">     </w:t>
      </w:r>
    </w:p>
    <w:p w14:paraId="78D5EAE5" w14:textId="77777777" w:rsidR="007E04D6" w:rsidRPr="00DC78A6" w:rsidRDefault="007E04D6" w:rsidP="007E04D6">
      <w:pPr>
        <w:pStyle w:val="BodyText"/>
        <w:spacing w:before="2" w:line="276" w:lineRule="auto"/>
        <w:ind w:left="360" w:right="465"/>
        <w:rPr>
          <w:b/>
          <w:bCs/>
          <w:iCs/>
          <w:color w:val="auto"/>
          <w:szCs w:val="24"/>
        </w:rPr>
      </w:pPr>
      <w:r w:rsidRPr="00DC78A6">
        <w:rPr>
          <w:b/>
          <w:bCs/>
          <w:iCs/>
          <w:color w:val="auto"/>
          <w:szCs w:val="24"/>
        </w:rPr>
        <w:t>Data Protection Officer (DPO):</w:t>
      </w:r>
    </w:p>
    <w:p w14:paraId="41A1509F" w14:textId="77777777" w:rsidR="007E04D6" w:rsidRPr="00DC78A6" w:rsidRDefault="007E04D6" w:rsidP="007E04D6">
      <w:pPr>
        <w:pStyle w:val="BodyText"/>
        <w:widowControl w:val="0"/>
        <w:numPr>
          <w:ilvl w:val="0"/>
          <w:numId w:val="25"/>
        </w:numPr>
        <w:autoSpaceDE w:val="0"/>
        <w:autoSpaceDN w:val="0"/>
        <w:spacing w:before="2" w:line="276" w:lineRule="auto"/>
        <w:ind w:left="1080" w:right="465"/>
        <w:rPr>
          <w:iCs/>
          <w:color w:val="auto"/>
          <w:szCs w:val="24"/>
        </w:rPr>
      </w:pPr>
      <w:r w:rsidRPr="00DC78A6">
        <w:rPr>
          <w:iCs/>
          <w:color w:val="auto"/>
          <w:szCs w:val="24"/>
        </w:rPr>
        <w:t>Oversee and ensure compliance with data protection regulations and best practice associated with AI.</w:t>
      </w:r>
    </w:p>
    <w:p w14:paraId="649EC04C" w14:textId="77777777" w:rsidR="007E04D6" w:rsidRPr="00DC78A6" w:rsidRDefault="007E04D6" w:rsidP="007E04D6">
      <w:pPr>
        <w:pStyle w:val="BodyText"/>
        <w:widowControl w:val="0"/>
        <w:numPr>
          <w:ilvl w:val="0"/>
          <w:numId w:val="25"/>
        </w:numPr>
        <w:autoSpaceDE w:val="0"/>
        <w:autoSpaceDN w:val="0"/>
        <w:spacing w:before="2" w:line="276" w:lineRule="auto"/>
        <w:ind w:left="1080" w:right="465"/>
        <w:rPr>
          <w:iCs/>
          <w:color w:val="auto"/>
          <w:szCs w:val="24"/>
        </w:rPr>
      </w:pPr>
      <w:r w:rsidRPr="00DC78A6">
        <w:rPr>
          <w:iCs/>
          <w:color w:val="auto"/>
          <w:szCs w:val="24"/>
        </w:rPr>
        <w:lastRenderedPageBreak/>
        <w:t>Provide guidance on data privacy related to AI systems.</w:t>
      </w:r>
    </w:p>
    <w:p w14:paraId="394409F6" w14:textId="68EAE97A" w:rsidR="007E04D6" w:rsidRPr="00DC78A6" w:rsidRDefault="007E04D6" w:rsidP="007E04D6">
      <w:pPr>
        <w:pStyle w:val="BodyText"/>
        <w:widowControl w:val="0"/>
        <w:numPr>
          <w:ilvl w:val="0"/>
          <w:numId w:val="25"/>
        </w:numPr>
        <w:autoSpaceDE w:val="0"/>
        <w:autoSpaceDN w:val="0"/>
        <w:spacing w:before="2" w:line="276" w:lineRule="auto"/>
        <w:ind w:left="1080" w:right="465"/>
        <w:rPr>
          <w:iCs/>
          <w:color w:val="auto"/>
          <w:szCs w:val="24"/>
        </w:rPr>
      </w:pPr>
      <w:r w:rsidRPr="00DC78A6">
        <w:rPr>
          <w:iCs/>
          <w:color w:val="auto"/>
          <w:szCs w:val="24"/>
          <w:lang w:val="en-GB"/>
        </w:rPr>
        <w:t>Review</w:t>
      </w:r>
      <w:r w:rsidRPr="00DC78A6">
        <w:rPr>
          <w:iCs/>
          <w:color w:val="auto"/>
          <w:szCs w:val="24"/>
        </w:rPr>
        <w:t xml:space="preserve"> Data Protection Impact Assessments (DPIAs) for AI projects.</w:t>
      </w:r>
    </w:p>
    <w:p w14:paraId="461086E8" w14:textId="77777777" w:rsidR="007E04D6" w:rsidRDefault="007E04D6" w:rsidP="007E04D6">
      <w:pPr>
        <w:pStyle w:val="BodyText"/>
        <w:widowControl w:val="0"/>
        <w:numPr>
          <w:ilvl w:val="0"/>
          <w:numId w:val="25"/>
        </w:numPr>
        <w:autoSpaceDE w:val="0"/>
        <w:autoSpaceDN w:val="0"/>
        <w:spacing w:before="2" w:line="276" w:lineRule="auto"/>
        <w:ind w:left="1080" w:right="465"/>
        <w:rPr>
          <w:iCs/>
          <w:color w:val="auto"/>
          <w:szCs w:val="24"/>
        </w:rPr>
      </w:pPr>
      <w:r w:rsidRPr="00DC78A6">
        <w:rPr>
          <w:iCs/>
          <w:color w:val="auto"/>
          <w:szCs w:val="24"/>
        </w:rPr>
        <w:t>Serve as the point of contact for data subjects and supervisory authorities regarding data protection concerns related to AI.</w:t>
      </w:r>
    </w:p>
    <w:p w14:paraId="30FB69F6" w14:textId="77777777" w:rsidR="00942334" w:rsidRDefault="00942334" w:rsidP="00942334">
      <w:pPr>
        <w:pStyle w:val="BodyText"/>
        <w:widowControl w:val="0"/>
        <w:autoSpaceDE w:val="0"/>
        <w:autoSpaceDN w:val="0"/>
        <w:spacing w:before="2" w:line="276" w:lineRule="auto"/>
        <w:ind w:right="465"/>
        <w:rPr>
          <w:iCs/>
          <w:color w:val="auto"/>
          <w:szCs w:val="24"/>
        </w:rPr>
      </w:pPr>
    </w:p>
    <w:p w14:paraId="4691CAEB" w14:textId="2A7BE1C2" w:rsidR="00942334" w:rsidRDefault="00942334" w:rsidP="00942334">
      <w:pPr>
        <w:pStyle w:val="BodyText"/>
        <w:widowControl w:val="0"/>
        <w:autoSpaceDE w:val="0"/>
        <w:autoSpaceDN w:val="0"/>
        <w:spacing w:before="2" w:line="276" w:lineRule="auto"/>
        <w:ind w:left="360" w:right="465"/>
        <w:rPr>
          <w:b/>
          <w:bCs/>
          <w:iCs/>
          <w:color w:val="auto"/>
          <w:szCs w:val="24"/>
          <w:lang w:val="en-GB"/>
        </w:rPr>
      </w:pPr>
      <w:r w:rsidRPr="00942334">
        <w:rPr>
          <w:b/>
          <w:bCs/>
          <w:iCs/>
          <w:color w:val="auto"/>
          <w:szCs w:val="24"/>
          <w:lang w:val="en-GB"/>
        </w:rPr>
        <w:t>Caldicott Guardian (CG):</w:t>
      </w:r>
    </w:p>
    <w:p w14:paraId="0F09CE5A" w14:textId="0224FF62" w:rsidR="00942334" w:rsidRPr="00942334" w:rsidRDefault="00942334" w:rsidP="00942334">
      <w:pPr>
        <w:pStyle w:val="BodyText"/>
        <w:widowControl w:val="0"/>
        <w:numPr>
          <w:ilvl w:val="0"/>
          <w:numId w:val="39"/>
        </w:numPr>
        <w:autoSpaceDE w:val="0"/>
        <w:autoSpaceDN w:val="0"/>
        <w:spacing w:before="2" w:line="276" w:lineRule="auto"/>
        <w:ind w:right="465"/>
        <w:rPr>
          <w:iCs/>
          <w:color w:val="auto"/>
          <w:szCs w:val="24"/>
          <w:lang w:val="en-GB"/>
        </w:rPr>
      </w:pPr>
      <w:r w:rsidRPr="00942334">
        <w:rPr>
          <w:iCs/>
          <w:color w:val="auto"/>
          <w:szCs w:val="24"/>
          <w:lang w:val="en-GB"/>
        </w:rPr>
        <w:t>Ensure data is processed in accordance with the Caldicott Principles</w:t>
      </w:r>
    </w:p>
    <w:p w14:paraId="41F6221E" w14:textId="7ED67295" w:rsidR="00942334" w:rsidRDefault="00942334" w:rsidP="00942334">
      <w:pPr>
        <w:pStyle w:val="BodyText"/>
        <w:widowControl w:val="0"/>
        <w:numPr>
          <w:ilvl w:val="0"/>
          <w:numId w:val="39"/>
        </w:numPr>
        <w:autoSpaceDE w:val="0"/>
        <w:autoSpaceDN w:val="0"/>
        <w:spacing w:before="2" w:line="276" w:lineRule="auto"/>
        <w:ind w:right="465"/>
        <w:rPr>
          <w:iCs/>
          <w:color w:val="auto"/>
          <w:szCs w:val="24"/>
          <w:lang w:val="en-GB"/>
        </w:rPr>
      </w:pPr>
      <w:r w:rsidRPr="00942334">
        <w:rPr>
          <w:iCs/>
          <w:color w:val="auto"/>
          <w:szCs w:val="24"/>
          <w:lang w:val="en-GB"/>
        </w:rPr>
        <w:t xml:space="preserve">Ensure confidential patient information is processed </w:t>
      </w:r>
      <w:r>
        <w:rPr>
          <w:iCs/>
          <w:color w:val="auto"/>
          <w:szCs w:val="24"/>
          <w:lang w:val="en-GB"/>
        </w:rPr>
        <w:t xml:space="preserve">legally, ethically and appropriately. </w:t>
      </w:r>
    </w:p>
    <w:p w14:paraId="3709FE09" w14:textId="36BF0087" w:rsidR="00942334" w:rsidRDefault="00942334" w:rsidP="00942334">
      <w:pPr>
        <w:pStyle w:val="BodyText"/>
        <w:widowControl w:val="0"/>
        <w:numPr>
          <w:ilvl w:val="0"/>
          <w:numId w:val="39"/>
        </w:numPr>
        <w:autoSpaceDE w:val="0"/>
        <w:autoSpaceDN w:val="0"/>
        <w:spacing w:before="2" w:line="276" w:lineRule="auto"/>
        <w:ind w:right="465"/>
        <w:rPr>
          <w:iCs/>
          <w:color w:val="auto"/>
          <w:szCs w:val="24"/>
          <w:lang w:val="en-GB"/>
        </w:rPr>
      </w:pPr>
      <w:r>
        <w:rPr>
          <w:iCs/>
          <w:color w:val="auto"/>
          <w:szCs w:val="24"/>
          <w:lang w:val="en-GB"/>
        </w:rPr>
        <w:t>Provide advice and guidance to staff on the implementation of AI.</w:t>
      </w:r>
    </w:p>
    <w:p w14:paraId="5D056093" w14:textId="77777777" w:rsidR="00942334" w:rsidRPr="00942334" w:rsidRDefault="00942334" w:rsidP="00942334">
      <w:pPr>
        <w:pStyle w:val="BodyText"/>
        <w:widowControl w:val="0"/>
        <w:autoSpaceDE w:val="0"/>
        <w:autoSpaceDN w:val="0"/>
        <w:spacing w:before="2" w:line="276" w:lineRule="auto"/>
        <w:ind w:left="720" w:right="465"/>
        <w:rPr>
          <w:iCs/>
          <w:color w:val="auto"/>
          <w:szCs w:val="24"/>
          <w:lang w:val="en-GB"/>
        </w:rPr>
      </w:pPr>
    </w:p>
    <w:p w14:paraId="3E9C1436" w14:textId="77777777" w:rsidR="007E04D6" w:rsidRPr="00DC78A6" w:rsidRDefault="007E04D6" w:rsidP="007E04D6">
      <w:pPr>
        <w:pStyle w:val="BodyText"/>
        <w:spacing w:before="2" w:line="276" w:lineRule="auto"/>
        <w:ind w:left="360" w:right="465"/>
        <w:rPr>
          <w:b/>
          <w:bCs/>
          <w:iCs/>
          <w:color w:val="auto"/>
          <w:szCs w:val="24"/>
        </w:rPr>
      </w:pPr>
      <w:r w:rsidRPr="00DC78A6">
        <w:rPr>
          <w:b/>
          <w:bCs/>
          <w:iCs/>
          <w:color w:val="auto"/>
          <w:szCs w:val="24"/>
        </w:rPr>
        <w:t>Senior Information Risk Owner (SIRO):</w:t>
      </w:r>
    </w:p>
    <w:p w14:paraId="04C02A26" w14:textId="77777777" w:rsidR="007E04D6" w:rsidRPr="00DC78A6" w:rsidRDefault="007E04D6" w:rsidP="007E04D6">
      <w:pPr>
        <w:pStyle w:val="BodyText"/>
        <w:widowControl w:val="0"/>
        <w:numPr>
          <w:ilvl w:val="0"/>
          <w:numId w:val="26"/>
        </w:numPr>
        <w:autoSpaceDE w:val="0"/>
        <w:autoSpaceDN w:val="0"/>
        <w:spacing w:before="2" w:line="276" w:lineRule="auto"/>
        <w:ind w:left="1080" w:right="465"/>
        <w:rPr>
          <w:iCs/>
          <w:color w:val="auto"/>
          <w:szCs w:val="24"/>
        </w:rPr>
      </w:pPr>
      <w:r w:rsidRPr="00DC78A6">
        <w:rPr>
          <w:iCs/>
          <w:color w:val="auto"/>
          <w:szCs w:val="24"/>
        </w:rPr>
        <w:t>Take responsibility for the overall governance and management of information risks associated with AI systems.</w:t>
      </w:r>
    </w:p>
    <w:p w14:paraId="5B1DA5B5" w14:textId="77777777" w:rsidR="007E04D6" w:rsidRPr="00DC78A6" w:rsidRDefault="007E04D6" w:rsidP="007E04D6">
      <w:pPr>
        <w:pStyle w:val="BodyText"/>
        <w:widowControl w:val="0"/>
        <w:numPr>
          <w:ilvl w:val="0"/>
          <w:numId w:val="26"/>
        </w:numPr>
        <w:autoSpaceDE w:val="0"/>
        <w:autoSpaceDN w:val="0"/>
        <w:spacing w:before="2" w:line="276" w:lineRule="auto"/>
        <w:ind w:left="1080" w:right="465"/>
        <w:rPr>
          <w:iCs/>
          <w:color w:val="auto"/>
          <w:szCs w:val="24"/>
        </w:rPr>
      </w:pPr>
      <w:r w:rsidRPr="00DC78A6">
        <w:rPr>
          <w:iCs/>
          <w:color w:val="auto"/>
          <w:szCs w:val="24"/>
        </w:rPr>
        <w:t>Ensure that appropriate risk management processes, controls, and policies are in place.</w:t>
      </w:r>
    </w:p>
    <w:p w14:paraId="1B6AE98C" w14:textId="77777777" w:rsidR="007E04D6" w:rsidRPr="00DC78A6" w:rsidRDefault="007E04D6" w:rsidP="007E04D6">
      <w:pPr>
        <w:pStyle w:val="BodyText"/>
        <w:widowControl w:val="0"/>
        <w:numPr>
          <w:ilvl w:val="0"/>
          <w:numId w:val="26"/>
        </w:numPr>
        <w:autoSpaceDE w:val="0"/>
        <w:autoSpaceDN w:val="0"/>
        <w:spacing w:before="2" w:line="276" w:lineRule="auto"/>
        <w:ind w:left="1080" w:right="465"/>
        <w:rPr>
          <w:iCs/>
          <w:color w:val="auto"/>
          <w:szCs w:val="24"/>
        </w:rPr>
      </w:pPr>
      <w:r w:rsidRPr="00DC78A6">
        <w:rPr>
          <w:iCs/>
          <w:color w:val="auto"/>
          <w:szCs w:val="24"/>
        </w:rPr>
        <w:t>Collaborate with other stakeholders to address potential risks and mitigate any adverse impacts arising from AI implementation.</w:t>
      </w:r>
    </w:p>
    <w:p w14:paraId="6F8E5CB3" w14:textId="77777777" w:rsidR="007E04D6" w:rsidRPr="00DC78A6" w:rsidRDefault="007E04D6" w:rsidP="007E04D6">
      <w:pPr>
        <w:pStyle w:val="BodyText"/>
        <w:widowControl w:val="0"/>
        <w:numPr>
          <w:ilvl w:val="0"/>
          <w:numId w:val="26"/>
        </w:numPr>
        <w:autoSpaceDE w:val="0"/>
        <w:autoSpaceDN w:val="0"/>
        <w:spacing w:before="2" w:line="276" w:lineRule="auto"/>
        <w:ind w:left="1080" w:right="465"/>
        <w:rPr>
          <w:iCs/>
          <w:color w:val="auto"/>
          <w:szCs w:val="24"/>
        </w:rPr>
      </w:pPr>
      <w:r w:rsidRPr="00DC78A6">
        <w:rPr>
          <w:iCs/>
          <w:color w:val="auto"/>
          <w:szCs w:val="24"/>
        </w:rPr>
        <w:t>Provide oversight and strategic direction to ensure the responsible use of AI technologies.</w:t>
      </w:r>
    </w:p>
    <w:p w14:paraId="67750B80" w14:textId="77777777" w:rsidR="007E04D6" w:rsidRPr="00DC78A6" w:rsidRDefault="007E04D6" w:rsidP="007E04D6">
      <w:pPr>
        <w:pStyle w:val="BodyText"/>
        <w:widowControl w:val="0"/>
        <w:autoSpaceDE w:val="0"/>
        <w:autoSpaceDN w:val="0"/>
        <w:spacing w:before="2" w:line="276" w:lineRule="auto"/>
        <w:ind w:left="360" w:right="465"/>
        <w:rPr>
          <w:iCs/>
          <w:color w:val="auto"/>
          <w:szCs w:val="24"/>
        </w:rPr>
      </w:pPr>
    </w:p>
    <w:p w14:paraId="106D00B8" w14:textId="23469908" w:rsidR="007E04D6" w:rsidRPr="00DC78A6" w:rsidRDefault="007E04D6" w:rsidP="007E04D6">
      <w:pPr>
        <w:pStyle w:val="BodyText"/>
        <w:widowControl w:val="0"/>
        <w:autoSpaceDE w:val="0"/>
        <w:autoSpaceDN w:val="0"/>
        <w:spacing w:before="2" w:line="276" w:lineRule="auto"/>
        <w:ind w:left="360" w:right="465"/>
        <w:rPr>
          <w:b/>
          <w:bCs/>
          <w:iCs/>
          <w:color w:val="auto"/>
          <w:szCs w:val="24"/>
          <w:lang w:val="en-GB"/>
        </w:rPr>
      </w:pPr>
      <w:r w:rsidRPr="00DC78A6">
        <w:rPr>
          <w:b/>
          <w:bCs/>
          <w:iCs/>
          <w:color w:val="auto"/>
          <w:szCs w:val="24"/>
          <w:lang w:val="en-GB"/>
        </w:rPr>
        <w:t xml:space="preserve">Senior Information Governance Manager: </w:t>
      </w:r>
    </w:p>
    <w:p w14:paraId="7A5591C0" w14:textId="170BDEEA" w:rsidR="007E04D6" w:rsidRPr="00DC78A6" w:rsidRDefault="007E04D6" w:rsidP="007E04D6">
      <w:pPr>
        <w:pStyle w:val="BodyText"/>
        <w:widowControl w:val="0"/>
        <w:numPr>
          <w:ilvl w:val="0"/>
          <w:numId w:val="32"/>
        </w:numPr>
        <w:autoSpaceDE w:val="0"/>
        <w:autoSpaceDN w:val="0"/>
        <w:spacing w:before="2" w:line="276" w:lineRule="auto"/>
        <w:ind w:right="465"/>
        <w:rPr>
          <w:iCs/>
          <w:color w:val="auto"/>
          <w:szCs w:val="24"/>
          <w:lang w:val="en-GB"/>
        </w:rPr>
      </w:pPr>
      <w:r w:rsidRPr="00DC78A6">
        <w:rPr>
          <w:iCs/>
          <w:color w:val="auto"/>
          <w:szCs w:val="24"/>
          <w:lang w:val="en-GB"/>
        </w:rPr>
        <w:t>Review Data Protection Impact Assessments for all AI projects.</w:t>
      </w:r>
    </w:p>
    <w:p w14:paraId="4D73DEFD" w14:textId="777CB110" w:rsidR="007E04D6" w:rsidRPr="00DC78A6" w:rsidRDefault="007E04D6" w:rsidP="007E04D6">
      <w:pPr>
        <w:pStyle w:val="BodyText"/>
        <w:widowControl w:val="0"/>
        <w:numPr>
          <w:ilvl w:val="0"/>
          <w:numId w:val="32"/>
        </w:numPr>
        <w:autoSpaceDE w:val="0"/>
        <w:autoSpaceDN w:val="0"/>
        <w:spacing w:before="2" w:line="276" w:lineRule="auto"/>
        <w:ind w:right="465"/>
        <w:rPr>
          <w:iCs/>
          <w:color w:val="auto"/>
          <w:szCs w:val="24"/>
          <w:lang w:val="en-GB"/>
        </w:rPr>
      </w:pPr>
      <w:r w:rsidRPr="00DC78A6">
        <w:rPr>
          <w:iCs/>
          <w:color w:val="auto"/>
          <w:szCs w:val="24"/>
          <w:lang w:val="en-GB"/>
        </w:rPr>
        <w:t>Serve as a point of contact for staff with queries or concerns relating to AI.</w:t>
      </w:r>
    </w:p>
    <w:p w14:paraId="23DC9A8D" w14:textId="6E0A1A14" w:rsidR="007E04D6" w:rsidRPr="00DC78A6" w:rsidRDefault="007E04D6" w:rsidP="007E04D6">
      <w:pPr>
        <w:pStyle w:val="BodyText"/>
        <w:widowControl w:val="0"/>
        <w:numPr>
          <w:ilvl w:val="0"/>
          <w:numId w:val="32"/>
        </w:numPr>
        <w:autoSpaceDE w:val="0"/>
        <w:autoSpaceDN w:val="0"/>
        <w:spacing w:before="2" w:line="276" w:lineRule="auto"/>
        <w:ind w:right="465"/>
        <w:rPr>
          <w:iCs/>
          <w:color w:val="auto"/>
          <w:szCs w:val="24"/>
          <w:lang w:val="en-GB"/>
        </w:rPr>
      </w:pPr>
      <w:r w:rsidRPr="00DC78A6">
        <w:rPr>
          <w:iCs/>
          <w:color w:val="auto"/>
          <w:szCs w:val="24"/>
          <w:lang w:val="en-GB"/>
        </w:rPr>
        <w:t>Provide guidance relating to data protection and AI.</w:t>
      </w:r>
    </w:p>
    <w:p w14:paraId="7C8968C7" w14:textId="75E85B79" w:rsidR="007E04D6" w:rsidRPr="00DC78A6" w:rsidRDefault="007E04D6" w:rsidP="007E04D6">
      <w:pPr>
        <w:pStyle w:val="BodyText"/>
        <w:widowControl w:val="0"/>
        <w:numPr>
          <w:ilvl w:val="0"/>
          <w:numId w:val="32"/>
        </w:numPr>
        <w:autoSpaceDE w:val="0"/>
        <w:autoSpaceDN w:val="0"/>
        <w:spacing w:before="2" w:line="276" w:lineRule="auto"/>
        <w:ind w:right="465"/>
        <w:rPr>
          <w:iCs/>
          <w:color w:val="auto"/>
          <w:szCs w:val="24"/>
          <w:lang w:val="en-GB"/>
        </w:rPr>
      </w:pPr>
      <w:r w:rsidRPr="00DC78A6">
        <w:rPr>
          <w:iCs/>
          <w:color w:val="auto"/>
          <w:szCs w:val="24"/>
          <w:lang w:val="en-GB"/>
        </w:rPr>
        <w:t xml:space="preserve">Ensure the implementation of AI is in line with data protection legislation. </w:t>
      </w:r>
    </w:p>
    <w:p w14:paraId="43872BC0" w14:textId="77777777" w:rsidR="007E04D6" w:rsidRPr="00DC78A6" w:rsidRDefault="007E04D6" w:rsidP="007E04D6">
      <w:pPr>
        <w:pStyle w:val="BodyText"/>
        <w:spacing w:before="2" w:line="276" w:lineRule="auto"/>
        <w:ind w:left="360" w:right="465"/>
        <w:rPr>
          <w:iCs/>
          <w:color w:val="auto"/>
          <w:szCs w:val="24"/>
        </w:rPr>
      </w:pPr>
    </w:p>
    <w:p w14:paraId="33A62DCE" w14:textId="77777777" w:rsidR="007E04D6" w:rsidRPr="00DD6E92" w:rsidRDefault="007E04D6" w:rsidP="007E04D6">
      <w:pPr>
        <w:pStyle w:val="BodyText"/>
        <w:spacing w:before="2" w:line="276" w:lineRule="auto"/>
        <w:ind w:left="360" w:right="465"/>
        <w:rPr>
          <w:iCs/>
          <w:color w:val="auto"/>
          <w:szCs w:val="24"/>
        </w:rPr>
      </w:pPr>
      <w:r w:rsidRPr="00DD6E92">
        <w:rPr>
          <w:b/>
          <w:bCs/>
          <w:iCs/>
          <w:color w:val="auto"/>
          <w:szCs w:val="24"/>
        </w:rPr>
        <w:t>Clinical Safety Officer</w:t>
      </w:r>
      <w:r w:rsidRPr="00DD6E92">
        <w:rPr>
          <w:iCs/>
          <w:color w:val="auto"/>
          <w:szCs w:val="24"/>
        </w:rPr>
        <w:t>:</w:t>
      </w:r>
    </w:p>
    <w:p w14:paraId="09381580" w14:textId="77777777" w:rsidR="007E04D6" w:rsidRPr="00DD6E92" w:rsidRDefault="007E04D6" w:rsidP="007E04D6">
      <w:pPr>
        <w:pStyle w:val="BodyText"/>
        <w:widowControl w:val="0"/>
        <w:numPr>
          <w:ilvl w:val="0"/>
          <w:numId w:val="27"/>
        </w:numPr>
        <w:autoSpaceDE w:val="0"/>
        <w:autoSpaceDN w:val="0"/>
        <w:spacing w:before="2" w:line="276" w:lineRule="auto"/>
        <w:ind w:left="1080" w:right="465"/>
        <w:rPr>
          <w:iCs/>
          <w:color w:val="auto"/>
          <w:szCs w:val="24"/>
        </w:rPr>
      </w:pPr>
      <w:r w:rsidRPr="00DD6E92">
        <w:rPr>
          <w:iCs/>
          <w:color w:val="auto"/>
          <w:szCs w:val="24"/>
        </w:rPr>
        <w:t>Assess the safety risks associated with AI systems used in clinical settings.</w:t>
      </w:r>
    </w:p>
    <w:p w14:paraId="479D84EC" w14:textId="77777777" w:rsidR="007E04D6" w:rsidRPr="00DD6E92" w:rsidRDefault="007E04D6" w:rsidP="007E04D6">
      <w:pPr>
        <w:pStyle w:val="BodyText"/>
        <w:widowControl w:val="0"/>
        <w:numPr>
          <w:ilvl w:val="0"/>
          <w:numId w:val="27"/>
        </w:numPr>
        <w:autoSpaceDE w:val="0"/>
        <w:autoSpaceDN w:val="0"/>
        <w:spacing w:before="2" w:line="276" w:lineRule="auto"/>
        <w:ind w:left="1080" w:right="465"/>
        <w:rPr>
          <w:iCs/>
          <w:color w:val="auto"/>
          <w:szCs w:val="24"/>
        </w:rPr>
      </w:pPr>
      <w:r w:rsidRPr="00DD6E92">
        <w:rPr>
          <w:iCs/>
          <w:color w:val="auto"/>
          <w:szCs w:val="24"/>
        </w:rPr>
        <w:t>Collaborate with relevant stakeholders to establish safety protocols and guidelines for AI implementation.</w:t>
      </w:r>
    </w:p>
    <w:p w14:paraId="01013F22" w14:textId="77777777" w:rsidR="007E04D6" w:rsidRPr="00DD6E92" w:rsidRDefault="007E04D6" w:rsidP="007E04D6">
      <w:pPr>
        <w:pStyle w:val="BodyText"/>
        <w:widowControl w:val="0"/>
        <w:numPr>
          <w:ilvl w:val="0"/>
          <w:numId w:val="27"/>
        </w:numPr>
        <w:autoSpaceDE w:val="0"/>
        <w:autoSpaceDN w:val="0"/>
        <w:spacing w:before="2" w:line="276" w:lineRule="auto"/>
        <w:ind w:left="1080" w:right="465"/>
        <w:rPr>
          <w:iCs/>
          <w:color w:val="auto"/>
          <w:szCs w:val="24"/>
        </w:rPr>
      </w:pPr>
      <w:r w:rsidRPr="00DD6E92">
        <w:rPr>
          <w:iCs/>
          <w:color w:val="auto"/>
          <w:szCs w:val="24"/>
        </w:rPr>
        <w:t>Monitor and evaluate the performance and safety of AI systems.</w:t>
      </w:r>
    </w:p>
    <w:p w14:paraId="27DFB652" w14:textId="77777777" w:rsidR="007E04D6" w:rsidRPr="00DD6E92" w:rsidRDefault="007E04D6" w:rsidP="007E04D6">
      <w:pPr>
        <w:pStyle w:val="BodyText"/>
        <w:widowControl w:val="0"/>
        <w:numPr>
          <w:ilvl w:val="0"/>
          <w:numId w:val="27"/>
        </w:numPr>
        <w:autoSpaceDE w:val="0"/>
        <w:autoSpaceDN w:val="0"/>
        <w:spacing w:before="2" w:line="276" w:lineRule="auto"/>
        <w:ind w:left="1080" w:right="465"/>
        <w:rPr>
          <w:iCs/>
          <w:color w:val="auto"/>
          <w:szCs w:val="24"/>
        </w:rPr>
      </w:pPr>
      <w:r w:rsidRPr="00DD6E92">
        <w:rPr>
          <w:iCs/>
          <w:color w:val="auto"/>
          <w:szCs w:val="24"/>
        </w:rPr>
        <w:t>Investigate and address any incidents or concerns related to the clinical safety of AI systems.</w:t>
      </w:r>
    </w:p>
    <w:p w14:paraId="4C623FC1" w14:textId="77777777" w:rsidR="007E04D6" w:rsidRPr="00DC78A6" w:rsidRDefault="007E04D6" w:rsidP="007E04D6">
      <w:pPr>
        <w:pStyle w:val="BodyText"/>
        <w:spacing w:before="2" w:line="276" w:lineRule="auto"/>
        <w:ind w:left="360" w:right="465"/>
        <w:rPr>
          <w:iCs/>
          <w:color w:val="auto"/>
          <w:szCs w:val="24"/>
        </w:rPr>
      </w:pPr>
    </w:p>
    <w:p w14:paraId="7034BDE4" w14:textId="10B8F204" w:rsidR="007E04D6" w:rsidRPr="00DC78A6" w:rsidRDefault="007E04D6" w:rsidP="007E04D6">
      <w:pPr>
        <w:pStyle w:val="BodyText"/>
        <w:spacing w:before="2" w:line="276" w:lineRule="auto"/>
        <w:ind w:left="360" w:right="465"/>
        <w:rPr>
          <w:b/>
          <w:bCs/>
          <w:iCs/>
          <w:color w:val="auto"/>
          <w:szCs w:val="24"/>
        </w:rPr>
      </w:pPr>
      <w:r w:rsidRPr="00DC78A6">
        <w:rPr>
          <w:b/>
          <w:bCs/>
          <w:iCs/>
          <w:color w:val="auto"/>
          <w:szCs w:val="24"/>
          <w:lang w:val="en-GB"/>
        </w:rPr>
        <w:t xml:space="preserve">IT </w:t>
      </w:r>
      <w:r w:rsidRPr="00DC78A6">
        <w:rPr>
          <w:b/>
          <w:bCs/>
          <w:iCs/>
          <w:color w:val="auto"/>
          <w:szCs w:val="24"/>
        </w:rPr>
        <w:t>/Technical</w:t>
      </w:r>
      <w:r w:rsidR="0021768B">
        <w:rPr>
          <w:b/>
          <w:bCs/>
          <w:iCs/>
          <w:color w:val="auto"/>
          <w:szCs w:val="24"/>
          <w:lang w:val="en-GB"/>
        </w:rPr>
        <w:t xml:space="preserve"> &amp; Business Intelligence</w:t>
      </w:r>
      <w:r w:rsidRPr="00DC78A6">
        <w:rPr>
          <w:b/>
          <w:bCs/>
          <w:iCs/>
          <w:color w:val="auto"/>
          <w:szCs w:val="24"/>
        </w:rPr>
        <w:t xml:space="preserve"> Staff:</w:t>
      </w:r>
    </w:p>
    <w:p w14:paraId="3265D634" w14:textId="77777777" w:rsidR="007E04D6" w:rsidRPr="00DC78A6" w:rsidRDefault="007E04D6" w:rsidP="007E04D6">
      <w:pPr>
        <w:pStyle w:val="BodyText"/>
        <w:widowControl w:val="0"/>
        <w:numPr>
          <w:ilvl w:val="0"/>
          <w:numId w:val="28"/>
        </w:numPr>
        <w:autoSpaceDE w:val="0"/>
        <w:autoSpaceDN w:val="0"/>
        <w:spacing w:before="2" w:line="276" w:lineRule="auto"/>
        <w:ind w:left="1080" w:right="465"/>
        <w:rPr>
          <w:iCs/>
          <w:color w:val="auto"/>
          <w:szCs w:val="24"/>
        </w:rPr>
      </w:pPr>
      <w:r w:rsidRPr="00DC78A6">
        <w:rPr>
          <w:iCs/>
          <w:color w:val="auto"/>
          <w:szCs w:val="24"/>
        </w:rPr>
        <w:t>Assist in the implementation, integration, and maintenance of AI systems.</w:t>
      </w:r>
    </w:p>
    <w:p w14:paraId="07D764D5" w14:textId="77777777" w:rsidR="007E04D6" w:rsidRPr="00DC78A6" w:rsidRDefault="007E04D6" w:rsidP="007E04D6">
      <w:pPr>
        <w:pStyle w:val="BodyText"/>
        <w:widowControl w:val="0"/>
        <w:numPr>
          <w:ilvl w:val="0"/>
          <w:numId w:val="28"/>
        </w:numPr>
        <w:autoSpaceDE w:val="0"/>
        <w:autoSpaceDN w:val="0"/>
        <w:spacing w:before="2" w:line="276" w:lineRule="auto"/>
        <w:ind w:left="1080" w:right="465"/>
        <w:rPr>
          <w:iCs/>
          <w:color w:val="auto"/>
          <w:szCs w:val="24"/>
        </w:rPr>
      </w:pPr>
      <w:r w:rsidRPr="00DC78A6">
        <w:rPr>
          <w:iCs/>
          <w:color w:val="auto"/>
          <w:szCs w:val="24"/>
        </w:rPr>
        <w:t>Ensure the proper configuration, security, and compatibility of AI systems with existing IT infrastructure.</w:t>
      </w:r>
    </w:p>
    <w:p w14:paraId="6D43EDFB" w14:textId="77777777" w:rsidR="007E04D6" w:rsidRPr="00DC78A6" w:rsidRDefault="007E04D6" w:rsidP="007E04D6">
      <w:pPr>
        <w:pStyle w:val="BodyText"/>
        <w:widowControl w:val="0"/>
        <w:numPr>
          <w:ilvl w:val="0"/>
          <w:numId w:val="28"/>
        </w:numPr>
        <w:autoSpaceDE w:val="0"/>
        <w:autoSpaceDN w:val="0"/>
        <w:spacing w:before="2" w:line="276" w:lineRule="auto"/>
        <w:ind w:left="1080" w:right="465"/>
        <w:rPr>
          <w:iCs/>
          <w:color w:val="auto"/>
          <w:szCs w:val="24"/>
        </w:rPr>
      </w:pPr>
      <w:r w:rsidRPr="00DC78A6">
        <w:rPr>
          <w:iCs/>
          <w:color w:val="auto"/>
          <w:szCs w:val="24"/>
        </w:rPr>
        <w:t>Collaborate with vendors and other stakeholders to address technical issues and provide technical support for AI systems as required.</w:t>
      </w:r>
    </w:p>
    <w:p w14:paraId="620DB5A3" w14:textId="77777777" w:rsidR="007E04D6" w:rsidRPr="00DC78A6" w:rsidRDefault="007E04D6" w:rsidP="007E04D6">
      <w:pPr>
        <w:tabs>
          <w:tab w:val="left" w:pos="1385"/>
          <w:tab w:val="left" w:pos="1386"/>
        </w:tabs>
        <w:spacing w:before="60" w:after="60"/>
        <w:ind w:left="417"/>
        <w:rPr>
          <w:color w:val="auto"/>
        </w:rPr>
      </w:pPr>
    </w:p>
    <w:p w14:paraId="42FE0701" w14:textId="77777777" w:rsidR="007E04D6" w:rsidRPr="00DC78A6" w:rsidRDefault="007E04D6" w:rsidP="007E04D6">
      <w:pPr>
        <w:pStyle w:val="BodyText"/>
        <w:spacing w:before="2" w:line="276" w:lineRule="auto"/>
        <w:ind w:left="360" w:right="465"/>
        <w:rPr>
          <w:b/>
          <w:bCs/>
          <w:iCs/>
          <w:color w:val="auto"/>
          <w:szCs w:val="24"/>
        </w:rPr>
      </w:pPr>
      <w:r w:rsidRPr="00DC78A6">
        <w:rPr>
          <w:b/>
          <w:bCs/>
          <w:iCs/>
          <w:color w:val="auto"/>
          <w:szCs w:val="24"/>
        </w:rPr>
        <w:t>Finance &amp; Procurement Teams</w:t>
      </w:r>
    </w:p>
    <w:p w14:paraId="265F9492" w14:textId="04402D19" w:rsidR="007E04D6" w:rsidRPr="00DC78A6" w:rsidRDefault="007E04D6" w:rsidP="007E04D6">
      <w:pPr>
        <w:pStyle w:val="BodyText"/>
        <w:widowControl w:val="0"/>
        <w:numPr>
          <w:ilvl w:val="0"/>
          <w:numId w:val="28"/>
        </w:numPr>
        <w:autoSpaceDE w:val="0"/>
        <w:autoSpaceDN w:val="0"/>
        <w:spacing w:before="2" w:line="276" w:lineRule="auto"/>
        <w:ind w:left="1080" w:right="465"/>
        <w:rPr>
          <w:iCs/>
          <w:color w:val="auto"/>
          <w:szCs w:val="24"/>
        </w:rPr>
      </w:pPr>
      <w:r w:rsidRPr="00DC78A6">
        <w:rPr>
          <w:iCs/>
          <w:color w:val="auto"/>
          <w:szCs w:val="24"/>
        </w:rPr>
        <w:t xml:space="preserve">Finance &amp; Procurement Teams have an obligation to make </w:t>
      </w:r>
      <w:r w:rsidRPr="00DC78A6">
        <w:rPr>
          <w:iCs/>
          <w:color w:val="auto"/>
          <w:szCs w:val="24"/>
          <w:lang w:val="en-GB"/>
        </w:rPr>
        <w:t xml:space="preserve">the Senior Information </w:t>
      </w:r>
      <w:r w:rsidRPr="00DC78A6">
        <w:rPr>
          <w:iCs/>
          <w:color w:val="auto"/>
          <w:szCs w:val="24"/>
          <w:lang w:val="en-GB"/>
        </w:rPr>
        <w:lastRenderedPageBreak/>
        <w:t xml:space="preserve">Governance Manager </w:t>
      </w:r>
      <w:r w:rsidRPr="00DC78A6">
        <w:rPr>
          <w:iCs/>
          <w:color w:val="auto"/>
          <w:szCs w:val="24"/>
        </w:rPr>
        <w:t xml:space="preserve">aware of any requests to implement AI software. </w:t>
      </w:r>
    </w:p>
    <w:p w14:paraId="3BD36B66" w14:textId="358B7A1D" w:rsidR="007E04D6" w:rsidRPr="00DC78A6" w:rsidRDefault="007E04D6" w:rsidP="007E04D6">
      <w:pPr>
        <w:pStyle w:val="BodyText"/>
        <w:widowControl w:val="0"/>
        <w:numPr>
          <w:ilvl w:val="0"/>
          <w:numId w:val="28"/>
        </w:numPr>
        <w:autoSpaceDE w:val="0"/>
        <w:autoSpaceDN w:val="0"/>
        <w:spacing w:before="2" w:line="276" w:lineRule="auto"/>
        <w:ind w:left="1080" w:right="465"/>
        <w:rPr>
          <w:iCs/>
          <w:color w:val="auto"/>
          <w:szCs w:val="24"/>
        </w:rPr>
      </w:pPr>
      <w:r w:rsidRPr="00DC78A6">
        <w:rPr>
          <w:iCs/>
          <w:color w:val="auto"/>
          <w:szCs w:val="24"/>
        </w:rPr>
        <w:t>Requests for AI solutions will</w:t>
      </w:r>
      <w:r w:rsidR="00B85A9B" w:rsidRPr="00DC78A6">
        <w:rPr>
          <w:iCs/>
          <w:color w:val="auto"/>
          <w:szCs w:val="24"/>
          <w:lang w:val="en-GB"/>
        </w:rPr>
        <w:t xml:space="preserve"> </w:t>
      </w:r>
      <w:r w:rsidRPr="00DC78A6">
        <w:rPr>
          <w:iCs/>
          <w:color w:val="auto"/>
          <w:szCs w:val="24"/>
        </w:rPr>
        <w:t>be assessed and authorised by</w:t>
      </w:r>
      <w:r w:rsidRPr="00DC78A6">
        <w:rPr>
          <w:iCs/>
          <w:color w:val="auto"/>
          <w:szCs w:val="24"/>
          <w:lang w:val="en-GB"/>
        </w:rPr>
        <w:t xml:space="preserve"> the</w:t>
      </w:r>
      <w:r w:rsidRPr="00DC78A6">
        <w:rPr>
          <w:iCs/>
          <w:color w:val="auto"/>
          <w:szCs w:val="24"/>
        </w:rPr>
        <w:t xml:space="preserve"> Information Governance and </w:t>
      </w:r>
      <w:r w:rsidRPr="00DC78A6">
        <w:rPr>
          <w:iCs/>
          <w:color w:val="auto"/>
          <w:szCs w:val="24"/>
          <w:lang w:val="en-GB"/>
        </w:rPr>
        <w:t xml:space="preserve">IT Teams. </w:t>
      </w:r>
      <w:r w:rsidRPr="00DC78A6">
        <w:rPr>
          <w:iCs/>
          <w:color w:val="auto"/>
          <w:szCs w:val="24"/>
        </w:rPr>
        <w:t xml:space="preserve">A Data Protection Impact Assessment </w:t>
      </w:r>
      <w:r w:rsidRPr="00DC78A6">
        <w:rPr>
          <w:b/>
          <w:bCs/>
          <w:iCs/>
          <w:color w:val="auto"/>
          <w:szCs w:val="24"/>
          <w:u w:val="single"/>
          <w:lang w:val="en-GB"/>
        </w:rPr>
        <w:t>MUST</w:t>
      </w:r>
      <w:r w:rsidRPr="00DC78A6">
        <w:rPr>
          <w:iCs/>
          <w:color w:val="auto"/>
          <w:szCs w:val="24"/>
        </w:rPr>
        <w:t xml:space="preserve"> be completed prior to implementation</w:t>
      </w:r>
      <w:r w:rsidR="00B85A9B" w:rsidRPr="00DC78A6">
        <w:rPr>
          <w:iCs/>
          <w:color w:val="auto"/>
          <w:szCs w:val="24"/>
          <w:lang w:val="en-GB"/>
        </w:rPr>
        <w:t xml:space="preserve">; this is a legal requirement for AI. </w:t>
      </w:r>
    </w:p>
    <w:p w14:paraId="38CBF109" w14:textId="77777777" w:rsidR="007E04D6" w:rsidRPr="00DC78A6" w:rsidRDefault="007E04D6" w:rsidP="007E04D6">
      <w:pPr>
        <w:pStyle w:val="BodyText"/>
        <w:spacing w:before="2" w:line="276" w:lineRule="auto"/>
        <w:ind w:left="360" w:right="465"/>
        <w:rPr>
          <w:b/>
          <w:bCs/>
          <w:iCs/>
          <w:color w:val="auto"/>
          <w:szCs w:val="24"/>
        </w:rPr>
      </w:pPr>
    </w:p>
    <w:p w14:paraId="02EABCF7" w14:textId="72A01871" w:rsidR="007E04D6" w:rsidRPr="00DC78A6" w:rsidRDefault="007E04D6" w:rsidP="007E04D6">
      <w:pPr>
        <w:pStyle w:val="BodyText"/>
        <w:spacing w:before="2" w:line="276" w:lineRule="auto"/>
        <w:ind w:left="360" w:right="465"/>
        <w:rPr>
          <w:b/>
          <w:bCs/>
          <w:iCs/>
          <w:color w:val="auto"/>
          <w:szCs w:val="24"/>
        </w:rPr>
      </w:pPr>
      <w:r w:rsidRPr="00DD6E92">
        <w:rPr>
          <w:b/>
          <w:bCs/>
          <w:iCs/>
          <w:color w:val="auto"/>
          <w:szCs w:val="24"/>
        </w:rPr>
        <w:t>Research and Development Team</w:t>
      </w:r>
      <w:r w:rsidR="00DD6E92" w:rsidRPr="00DD6E92">
        <w:rPr>
          <w:b/>
          <w:bCs/>
          <w:iCs/>
          <w:color w:val="auto"/>
          <w:szCs w:val="24"/>
          <w:lang w:val="en-GB"/>
        </w:rPr>
        <w:t xml:space="preserve"> </w:t>
      </w:r>
      <w:r w:rsidR="00DD6E92" w:rsidRPr="00DD6E92">
        <w:rPr>
          <w:b/>
          <w:bCs/>
          <w:color w:val="auto"/>
          <w:szCs w:val="24"/>
        </w:rPr>
        <w:t>within the Innovation, Research and Improvement System (IRIS)</w:t>
      </w:r>
      <w:r w:rsidRPr="00DD6E92">
        <w:rPr>
          <w:b/>
          <w:bCs/>
          <w:iCs/>
          <w:color w:val="auto"/>
          <w:szCs w:val="24"/>
        </w:rPr>
        <w:t>:</w:t>
      </w:r>
    </w:p>
    <w:p w14:paraId="387349D0" w14:textId="4665B9CF" w:rsidR="00DD6E92" w:rsidRPr="00DD6E92" w:rsidRDefault="00DD6E92" w:rsidP="00DD6E92">
      <w:pPr>
        <w:pStyle w:val="ListParagraph"/>
        <w:numPr>
          <w:ilvl w:val="0"/>
          <w:numId w:val="38"/>
        </w:numPr>
        <w:spacing w:line="240" w:lineRule="auto"/>
        <w:contextualSpacing w:val="0"/>
        <w:rPr>
          <w:color w:val="auto"/>
        </w:rPr>
      </w:pPr>
      <w:r w:rsidRPr="00DD6E92">
        <w:rPr>
          <w:color w:val="auto"/>
        </w:rPr>
        <w:t>Assist researchers by signposting them to the correct H</w:t>
      </w:r>
      <w:r w:rsidR="009C41A1">
        <w:rPr>
          <w:color w:val="auto"/>
        </w:rPr>
        <w:t xml:space="preserve">ealth </w:t>
      </w:r>
      <w:r w:rsidRPr="00DD6E92">
        <w:rPr>
          <w:color w:val="auto"/>
        </w:rPr>
        <w:t>R</w:t>
      </w:r>
      <w:r w:rsidR="009C41A1">
        <w:rPr>
          <w:color w:val="auto"/>
        </w:rPr>
        <w:t xml:space="preserve">esearch </w:t>
      </w:r>
      <w:r w:rsidRPr="00DD6E92">
        <w:rPr>
          <w:color w:val="auto"/>
        </w:rPr>
        <w:t>A</w:t>
      </w:r>
      <w:r w:rsidR="009C41A1">
        <w:rPr>
          <w:color w:val="auto"/>
        </w:rPr>
        <w:t>uthority (HRA)</w:t>
      </w:r>
      <w:r w:rsidRPr="00DD6E92">
        <w:rPr>
          <w:color w:val="auto"/>
        </w:rPr>
        <w:t xml:space="preserve"> guidance and advising them on how to apply for ethics approval.</w:t>
      </w:r>
    </w:p>
    <w:p w14:paraId="7B9170B1" w14:textId="77777777" w:rsidR="007E04D6" w:rsidRPr="00DC78A6" w:rsidRDefault="007E04D6" w:rsidP="007E04D6">
      <w:pPr>
        <w:pStyle w:val="BodyText"/>
        <w:spacing w:before="2" w:line="276" w:lineRule="auto"/>
        <w:ind w:left="360" w:right="465"/>
        <w:rPr>
          <w:iCs/>
          <w:color w:val="auto"/>
          <w:szCs w:val="24"/>
        </w:rPr>
      </w:pPr>
    </w:p>
    <w:p w14:paraId="4EEA7E3A" w14:textId="20F67998" w:rsidR="00C33F64" w:rsidRPr="00DC3A34" w:rsidRDefault="003837FA" w:rsidP="007E04D6">
      <w:pPr>
        <w:pStyle w:val="BodyText"/>
        <w:spacing w:before="2" w:line="276" w:lineRule="auto"/>
        <w:ind w:left="360" w:right="465"/>
        <w:rPr>
          <w:b/>
          <w:bCs/>
          <w:iCs/>
          <w:color w:val="auto"/>
          <w:szCs w:val="24"/>
          <w:lang w:val="en-GB"/>
        </w:rPr>
      </w:pPr>
      <w:r w:rsidRPr="00DC3A34">
        <w:rPr>
          <w:b/>
          <w:bCs/>
          <w:iCs/>
          <w:color w:val="auto"/>
          <w:szCs w:val="24"/>
          <w:lang w:val="en-GB"/>
        </w:rPr>
        <w:t xml:space="preserve">Head of Transformational HR </w:t>
      </w:r>
    </w:p>
    <w:p w14:paraId="10553CBB" w14:textId="7CCE2344" w:rsidR="00C834B2" w:rsidRPr="00DC3A34" w:rsidRDefault="00601780" w:rsidP="00A734AB">
      <w:pPr>
        <w:pStyle w:val="BodyText"/>
        <w:numPr>
          <w:ilvl w:val="0"/>
          <w:numId w:val="38"/>
        </w:numPr>
        <w:spacing w:before="2" w:line="276" w:lineRule="auto"/>
        <w:ind w:right="465"/>
        <w:rPr>
          <w:b/>
          <w:bCs/>
          <w:iCs/>
          <w:color w:val="auto"/>
          <w:szCs w:val="24"/>
        </w:rPr>
      </w:pPr>
      <w:r w:rsidRPr="00DC3A34">
        <w:rPr>
          <w:iCs/>
          <w:color w:val="auto"/>
          <w:szCs w:val="24"/>
          <w:lang w:val="en-GB"/>
        </w:rPr>
        <w:t xml:space="preserve">Support the lead manager </w:t>
      </w:r>
      <w:r w:rsidR="00BB3D9D" w:rsidRPr="00DC3A34">
        <w:rPr>
          <w:iCs/>
          <w:color w:val="auto"/>
          <w:szCs w:val="24"/>
          <w:lang w:val="en-GB"/>
        </w:rPr>
        <w:t xml:space="preserve">in </w:t>
      </w:r>
      <w:r w:rsidR="00E80EA9" w:rsidRPr="00DC3A34">
        <w:rPr>
          <w:iCs/>
          <w:color w:val="auto"/>
          <w:szCs w:val="24"/>
          <w:lang w:val="en-GB"/>
        </w:rPr>
        <w:t xml:space="preserve">any </w:t>
      </w:r>
      <w:r w:rsidR="00BB3D9D" w:rsidRPr="00DC3A34">
        <w:rPr>
          <w:iCs/>
          <w:color w:val="auto"/>
          <w:szCs w:val="24"/>
          <w:lang w:val="en-GB"/>
        </w:rPr>
        <w:t xml:space="preserve">change management programmes relating </w:t>
      </w:r>
      <w:r w:rsidRPr="00DC3A34">
        <w:rPr>
          <w:iCs/>
          <w:color w:val="auto"/>
          <w:szCs w:val="24"/>
          <w:lang w:val="en-GB"/>
        </w:rPr>
        <w:t>to</w:t>
      </w:r>
      <w:r w:rsidR="00BB3D9D" w:rsidRPr="00DC3A34">
        <w:rPr>
          <w:iCs/>
          <w:color w:val="auto"/>
          <w:szCs w:val="24"/>
          <w:lang w:val="en-GB"/>
        </w:rPr>
        <w:t xml:space="preserve"> AI including</w:t>
      </w:r>
      <w:r w:rsidRPr="00DC3A34">
        <w:rPr>
          <w:iCs/>
          <w:color w:val="auto"/>
          <w:szCs w:val="24"/>
          <w:lang w:val="en-GB"/>
        </w:rPr>
        <w:t xml:space="preserve"> undertak</w:t>
      </w:r>
      <w:r w:rsidR="00BB3D9D" w:rsidRPr="00DC3A34">
        <w:rPr>
          <w:iCs/>
          <w:color w:val="auto"/>
          <w:szCs w:val="24"/>
          <w:lang w:val="en-GB"/>
        </w:rPr>
        <w:t>ing</w:t>
      </w:r>
      <w:r w:rsidRPr="00DC3A34">
        <w:rPr>
          <w:iCs/>
          <w:color w:val="auto"/>
          <w:szCs w:val="24"/>
          <w:lang w:val="en-GB"/>
        </w:rPr>
        <w:t xml:space="preserve"> a people impact assessment</w:t>
      </w:r>
      <w:r w:rsidR="00BB3D9D" w:rsidRPr="00DC3A34">
        <w:rPr>
          <w:iCs/>
          <w:color w:val="auto"/>
          <w:szCs w:val="24"/>
          <w:lang w:val="en-GB"/>
        </w:rPr>
        <w:t>,</w:t>
      </w:r>
      <w:r w:rsidR="005825D9" w:rsidRPr="00DC3A34">
        <w:rPr>
          <w:iCs/>
          <w:color w:val="auto"/>
          <w:szCs w:val="24"/>
          <w:lang w:val="en-GB"/>
        </w:rPr>
        <w:t xml:space="preserve"> staff/ trade union</w:t>
      </w:r>
      <w:r w:rsidRPr="00DC3A34">
        <w:rPr>
          <w:iCs/>
          <w:color w:val="auto"/>
          <w:szCs w:val="24"/>
          <w:lang w:val="en-GB"/>
        </w:rPr>
        <w:t xml:space="preserve"> </w:t>
      </w:r>
      <w:r w:rsidR="00C834B2" w:rsidRPr="00DC3A34">
        <w:rPr>
          <w:iCs/>
          <w:color w:val="auto"/>
          <w:szCs w:val="24"/>
          <w:lang w:val="en-GB"/>
        </w:rPr>
        <w:t xml:space="preserve">engagement </w:t>
      </w:r>
      <w:r w:rsidR="00A734AB" w:rsidRPr="00DC3A34">
        <w:rPr>
          <w:iCs/>
          <w:color w:val="auto"/>
          <w:szCs w:val="24"/>
          <w:lang w:val="en-GB"/>
        </w:rPr>
        <w:t>or consultation.</w:t>
      </w:r>
    </w:p>
    <w:p w14:paraId="542FB85D" w14:textId="77777777" w:rsidR="00A734AB" w:rsidRPr="00A734AB" w:rsidRDefault="00A734AB" w:rsidP="00A734AB">
      <w:pPr>
        <w:pStyle w:val="BodyText"/>
        <w:spacing w:before="2" w:line="276" w:lineRule="auto"/>
        <w:ind w:left="360" w:right="465"/>
        <w:rPr>
          <w:b/>
          <w:bCs/>
          <w:iCs/>
          <w:color w:val="auto"/>
          <w:szCs w:val="24"/>
        </w:rPr>
      </w:pPr>
    </w:p>
    <w:p w14:paraId="159D39E1" w14:textId="2FF620CE" w:rsidR="007E04D6" w:rsidRPr="00DC78A6" w:rsidRDefault="007E04D6" w:rsidP="007E04D6">
      <w:pPr>
        <w:pStyle w:val="BodyText"/>
        <w:spacing w:before="2" w:line="276" w:lineRule="auto"/>
        <w:ind w:left="360" w:right="465"/>
        <w:rPr>
          <w:b/>
          <w:bCs/>
          <w:iCs/>
          <w:color w:val="auto"/>
          <w:szCs w:val="24"/>
        </w:rPr>
      </w:pPr>
      <w:r w:rsidRPr="00DC78A6">
        <w:rPr>
          <w:b/>
          <w:bCs/>
          <w:iCs/>
          <w:color w:val="auto"/>
          <w:szCs w:val="24"/>
        </w:rPr>
        <w:t>End-User</w:t>
      </w:r>
      <w:r w:rsidRPr="00DC78A6">
        <w:rPr>
          <w:b/>
          <w:bCs/>
          <w:iCs/>
          <w:color w:val="auto"/>
          <w:szCs w:val="24"/>
          <w:lang w:val="en-GB"/>
        </w:rPr>
        <w:t>s</w:t>
      </w:r>
      <w:r w:rsidRPr="00DC78A6">
        <w:rPr>
          <w:b/>
          <w:bCs/>
          <w:iCs/>
          <w:color w:val="auto"/>
          <w:szCs w:val="24"/>
        </w:rPr>
        <w:t>:</w:t>
      </w:r>
    </w:p>
    <w:p w14:paraId="4BC21EB7" w14:textId="77777777" w:rsidR="007E04D6" w:rsidRPr="00DC78A6" w:rsidRDefault="007E04D6" w:rsidP="007E04D6">
      <w:pPr>
        <w:pStyle w:val="BodyText"/>
        <w:widowControl w:val="0"/>
        <w:numPr>
          <w:ilvl w:val="0"/>
          <w:numId w:val="29"/>
        </w:numPr>
        <w:autoSpaceDE w:val="0"/>
        <w:autoSpaceDN w:val="0"/>
        <w:spacing w:before="2" w:line="276" w:lineRule="auto"/>
        <w:ind w:left="1080" w:right="465"/>
        <w:rPr>
          <w:iCs/>
          <w:color w:val="auto"/>
          <w:szCs w:val="24"/>
        </w:rPr>
      </w:pPr>
      <w:r w:rsidRPr="00DC78A6">
        <w:rPr>
          <w:iCs/>
          <w:color w:val="auto"/>
          <w:szCs w:val="24"/>
        </w:rPr>
        <w:t>Utilise AI systems in accordance with established guidelines and protocols.</w:t>
      </w:r>
    </w:p>
    <w:p w14:paraId="7121323C" w14:textId="77777777" w:rsidR="007E04D6" w:rsidRPr="00DC78A6" w:rsidRDefault="007E04D6" w:rsidP="007E04D6">
      <w:pPr>
        <w:pStyle w:val="BodyText"/>
        <w:widowControl w:val="0"/>
        <w:numPr>
          <w:ilvl w:val="0"/>
          <w:numId w:val="29"/>
        </w:numPr>
        <w:autoSpaceDE w:val="0"/>
        <w:autoSpaceDN w:val="0"/>
        <w:spacing w:before="2" w:line="276" w:lineRule="auto"/>
        <w:ind w:left="1080" w:right="465"/>
        <w:rPr>
          <w:iCs/>
          <w:color w:val="auto"/>
          <w:szCs w:val="24"/>
        </w:rPr>
      </w:pPr>
      <w:r w:rsidRPr="00DC78A6">
        <w:rPr>
          <w:iCs/>
          <w:color w:val="auto"/>
          <w:szCs w:val="24"/>
        </w:rPr>
        <w:t>Provide feedback and insights on the effectiveness, usability, and impact of AI technologies.</w:t>
      </w:r>
    </w:p>
    <w:p w14:paraId="21912D3F" w14:textId="2D0CCCAF" w:rsidR="007E04D6" w:rsidRPr="00DC78A6" w:rsidRDefault="007E04D6" w:rsidP="007E04D6">
      <w:pPr>
        <w:pStyle w:val="BodyText"/>
        <w:widowControl w:val="0"/>
        <w:numPr>
          <w:ilvl w:val="0"/>
          <w:numId w:val="29"/>
        </w:numPr>
        <w:autoSpaceDE w:val="0"/>
        <w:autoSpaceDN w:val="0"/>
        <w:spacing w:before="2" w:line="276" w:lineRule="auto"/>
        <w:ind w:left="1080" w:right="465"/>
        <w:rPr>
          <w:iCs/>
          <w:color w:val="auto"/>
          <w:szCs w:val="24"/>
        </w:rPr>
      </w:pPr>
      <w:r w:rsidRPr="00DC78A6">
        <w:rPr>
          <w:iCs/>
          <w:color w:val="auto"/>
          <w:szCs w:val="24"/>
        </w:rPr>
        <w:t>Report any incidents or concerns related to AI system performance</w:t>
      </w:r>
      <w:r w:rsidRPr="00DC78A6">
        <w:rPr>
          <w:iCs/>
          <w:color w:val="auto"/>
          <w:szCs w:val="24"/>
          <w:lang w:val="en-GB"/>
        </w:rPr>
        <w:t xml:space="preserve"> or safety</w:t>
      </w:r>
      <w:r w:rsidRPr="00DC78A6">
        <w:rPr>
          <w:iCs/>
          <w:color w:val="auto"/>
          <w:szCs w:val="24"/>
        </w:rPr>
        <w:t>.</w:t>
      </w:r>
    </w:p>
    <w:p w14:paraId="598190B1" w14:textId="77777777" w:rsidR="007E04D6" w:rsidRPr="00DC78A6" w:rsidRDefault="007E04D6" w:rsidP="007E04D6">
      <w:pPr>
        <w:pStyle w:val="BodyText"/>
        <w:spacing w:before="2" w:line="276" w:lineRule="auto"/>
        <w:ind w:left="1080" w:right="465"/>
        <w:rPr>
          <w:b/>
          <w:bCs/>
          <w:iCs/>
          <w:color w:val="auto"/>
          <w:szCs w:val="24"/>
        </w:rPr>
      </w:pPr>
    </w:p>
    <w:p w14:paraId="5A98C917" w14:textId="77777777" w:rsidR="007E04D6" w:rsidRPr="00DC78A6" w:rsidRDefault="007E04D6" w:rsidP="007E04D6">
      <w:pPr>
        <w:pStyle w:val="BodyText"/>
        <w:spacing w:before="2" w:line="276" w:lineRule="auto"/>
        <w:ind w:left="360" w:right="465"/>
        <w:rPr>
          <w:b/>
          <w:bCs/>
          <w:iCs/>
          <w:color w:val="auto"/>
          <w:szCs w:val="24"/>
        </w:rPr>
      </w:pPr>
      <w:r w:rsidRPr="00DC78A6">
        <w:rPr>
          <w:b/>
          <w:bCs/>
          <w:iCs/>
          <w:color w:val="auto"/>
          <w:szCs w:val="24"/>
        </w:rPr>
        <w:t>Employees &amp; Authorised users:</w:t>
      </w:r>
    </w:p>
    <w:p w14:paraId="32675BB0" w14:textId="7AE7B29C" w:rsidR="007E04D6" w:rsidRPr="00DC78A6" w:rsidRDefault="007E04D6" w:rsidP="007E04D6">
      <w:pPr>
        <w:pStyle w:val="BodyText"/>
        <w:widowControl w:val="0"/>
        <w:numPr>
          <w:ilvl w:val="0"/>
          <w:numId w:val="31"/>
        </w:numPr>
        <w:autoSpaceDE w:val="0"/>
        <w:autoSpaceDN w:val="0"/>
        <w:spacing w:before="2" w:line="276" w:lineRule="auto"/>
        <w:ind w:left="1080" w:right="465"/>
        <w:rPr>
          <w:iCs/>
          <w:color w:val="auto"/>
          <w:szCs w:val="24"/>
        </w:rPr>
      </w:pPr>
      <w:r w:rsidRPr="00DC78A6">
        <w:rPr>
          <w:iCs/>
          <w:color w:val="auto"/>
          <w:szCs w:val="24"/>
        </w:rPr>
        <w:t xml:space="preserve">Familiarise themselves with and adhere to </w:t>
      </w:r>
      <w:r w:rsidRPr="00DC78A6">
        <w:rPr>
          <w:iCs/>
          <w:color w:val="auto"/>
          <w:szCs w:val="24"/>
          <w:lang w:val="en-GB"/>
        </w:rPr>
        <w:t>the ICB’s</w:t>
      </w:r>
      <w:r w:rsidRPr="00DC78A6">
        <w:rPr>
          <w:iCs/>
          <w:color w:val="auto"/>
          <w:szCs w:val="24"/>
        </w:rPr>
        <w:t xml:space="preserve"> Information Governance &amp; Security policies, protocols and guidelines.</w:t>
      </w:r>
    </w:p>
    <w:p w14:paraId="42352ABB" w14:textId="30E6DE6D" w:rsidR="007E04D6" w:rsidRPr="00DC78A6" w:rsidRDefault="007E04D6" w:rsidP="007E04D6">
      <w:pPr>
        <w:pStyle w:val="BodyText"/>
        <w:widowControl w:val="0"/>
        <w:numPr>
          <w:ilvl w:val="0"/>
          <w:numId w:val="31"/>
        </w:numPr>
        <w:autoSpaceDE w:val="0"/>
        <w:autoSpaceDN w:val="0"/>
        <w:spacing w:before="2" w:line="276" w:lineRule="auto"/>
        <w:ind w:left="1080" w:right="465"/>
        <w:rPr>
          <w:iCs/>
          <w:color w:val="auto"/>
          <w:szCs w:val="24"/>
        </w:rPr>
      </w:pPr>
      <w:r w:rsidRPr="00DC78A6">
        <w:rPr>
          <w:iCs/>
          <w:color w:val="auto"/>
          <w:szCs w:val="24"/>
        </w:rPr>
        <w:t>Report any concerns or issues related to the AI systems</w:t>
      </w:r>
      <w:r w:rsidRPr="00DC78A6">
        <w:rPr>
          <w:iCs/>
          <w:color w:val="auto"/>
          <w:szCs w:val="24"/>
          <w:lang w:val="en-GB"/>
        </w:rPr>
        <w:t xml:space="preserve"> to the Senior Information Governance Manager </w:t>
      </w:r>
      <w:hyperlink r:id="rId13" w:history="1">
        <w:r w:rsidR="00C97E99" w:rsidRPr="00DC78A6">
          <w:rPr>
            <w:rStyle w:val="Hyperlink"/>
            <w:iCs/>
            <w:color w:val="auto"/>
            <w:szCs w:val="24"/>
            <w:lang w:val="en-GB"/>
          </w:rPr>
          <w:t>hnyicb-ery.ig@nhs.net</w:t>
        </w:r>
      </w:hyperlink>
      <w:r w:rsidR="00615BE2">
        <w:rPr>
          <w:rStyle w:val="Hyperlink"/>
          <w:iCs/>
          <w:color w:val="auto"/>
          <w:szCs w:val="24"/>
          <w:lang w:val="en-GB"/>
        </w:rPr>
        <w:t xml:space="preserve"> </w:t>
      </w:r>
      <w:r w:rsidR="00C97E99" w:rsidRPr="00DC78A6">
        <w:rPr>
          <w:iCs/>
          <w:color w:val="auto"/>
          <w:szCs w:val="24"/>
          <w:lang w:val="en-GB"/>
        </w:rPr>
        <w:t xml:space="preserve"> </w:t>
      </w:r>
    </w:p>
    <w:p w14:paraId="0CB51FD4" w14:textId="77777777" w:rsidR="007E04D6" w:rsidRPr="00DC78A6" w:rsidRDefault="007E04D6" w:rsidP="007E04D6">
      <w:pPr>
        <w:pStyle w:val="BodyText"/>
        <w:spacing w:before="2" w:line="276" w:lineRule="auto"/>
        <w:ind w:left="360" w:right="465"/>
        <w:rPr>
          <w:iCs/>
          <w:color w:val="auto"/>
          <w:szCs w:val="24"/>
        </w:rPr>
      </w:pPr>
    </w:p>
    <w:p w14:paraId="5B25D4F5" w14:textId="3200AE0D" w:rsidR="009F2C13" w:rsidRPr="00A93F50" w:rsidRDefault="007E04D6" w:rsidP="00A93F50">
      <w:pPr>
        <w:pStyle w:val="BodyText"/>
        <w:spacing w:before="2" w:line="276" w:lineRule="auto"/>
        <w:ind w:left="360" w:right="465"/>
        <w:rPr>
          <w:iCs/>
          <w:color w:val="auto"/>
          <w:szCs w:val="24"/>
          <w:lang w:val="en-GB"/>
        </w:rPr>
      </w:pPr>
      <w:r w:rsidRPr="00DC78A6">
        <w:rPr>
          <w:iCs/>
          <w:color w:val="auto"/>
          <w:szCs w:val="24"/>
        </w:rPr>
        <w:t>It is important to note that these roles and responsibilities may vary, collaboration and clear communication among these roles are essential for the successful and responsible use of AI</w:t>
      </w:r>
      <w:r w:rsidR="00C97E99" w:rsidRPr="00DC78A6">
        <w:rPr>
          <w:iCs/>
          <w:color w:val="auto"/>
          <w:szCs w:val="24"/>
          <w:lang w:val="en-GB"/>
        </w:rPr>
        <w:t xml:space="preserve">. </w:t>
      </w:r>
    </w:p>
    <w:p w14:paraId="66A1D27B" w14:textId="77777777" w:rsidR="00694ABB" w:rsidRPr="00DC78A6" w:rsidRDefault="00694ABB" w:rsidP="00694ABB">
      <w:pPr>
        <w:spacing w:line="240" w:lineRule="auto"/>
        <w:ind w:left="720"/>
        <w:rPr>
          <w:color w:val="auto"/>
        </w:rPr>
      </w:pPr>
    </w:p>
    <w:p w14:paraId="1EC9BEDD" w14:textId="37CD9005" w:rsidR="00BF0794" w:rsidRPr="000D3FF5" w:rsidRDefault="00694ABB" w:rsidP="000D3FF5">
      <w:pPr>
        <w:pStyle w:val="Heading1"/>
      </w:pPr>
      <w:bookmarkStart w:id="7" w:name="_Toc146097540"/>
      <w:r w:rsidRPr="00DC78A6">
        <w:t>Policy Document Requirements</w:t>
      </w:r>
      <w:bookmarkEnd w:id="7"/>
    </w:p>
    <w:p w14:paraId="598305B0" w14:textId="7DEB16B5" w:rsidR="00AB6DCE" w:rsidRPr="00DC78A6" w:rsidRDefault="00F05C3C" w:rsidP="00D44179">
      <w:pPr>
        <w:pStyle w:val="BodyText"/>
        <w:spacing w:before="4" w:line="276" w:lineRule="auto"/>
        <w:ind w:left="720" w:right="378"/>
        <w:rPr>
          <w:b/>
          <w:bCs/>
          <w:iCs/>
          <w:color w:val="auto"/>
          <w:szCs w:val="24"/>
          <w:lang w:val="en-GB"/>
        </w:rPr>
      </w:pPr>
      <w:r w:rsidRPr="00DC78A6">
        <w:rPr>
          <w:b/>
          <w:bCs/>
          <w:iCs/>
          <w:color w:val="auto"/>
          <w:szCs w:val="24"/>
          <w:lang w:val="en-GB"/>
        </w:rPr>
        <w:t>Defining the purpose and i</w:t>
      </w:r>
      <w:r w:rsidR="00AB6DCE" w:rsidRPr="00DC78A6">
        <w:rPr>
          <w:b/>
          <w:bCs/>
          <w:iCs/>
          <w:color w:val="auto"/>
          <w:szCs w:val="24"/>
          <w:lang w:val="en-GB"/>
        </w:rPr>
        <w:t xml:space="preserve">dentifying a legal basis for the use of AI: </w:t>
      </w:r>
    </w:p>
    <w:p w14:paraId="781560D4" w14:textId="77787133" w:rsidR="00AB6DCE" w:rsidRDefault="00AB6DCE" w:rsidP="00D44179">
      <w:pPr>
        <w:pStyle w:val="BodyText"/>
        <w:spacing w:before="4" w:line="276" w:lineRule="auto"/>
        <w:ind w:left="720" w:right="378"/>
        <w:rPr>
          <w:b/>
          <w:bCs/>
          <w:iCs/>
          <w:color w:val="auto"/>
          <w:szCs w:val="24"/>
          <w:lang w:val="en-GB"/>
        </w:rPr>
      </w:pPr>
    </w:p>
    <w:p w14:paraId="140B0FB6" w14:textId="6A962857" w:rsidR="00C724BE" w:rsidRDefault="00C724BE" w:rsidP="00D44179">
      <w:pPr>
        <w:pStyle w:val="BodyText"/>
        <w:spacing w:before="4" w:line="276" w:lineRule="auto"/>
        <w:ind w:left="720" w:right="378"/>
        <w:rPr>
          <w:b/>
          <w:bCs/>
          <w:iCs/>
          <w:color w:val="auto"/>
          <w:szCs w:val="24"/>
          <w:lang w:val="en-GB"/>
        </w:rPr>
      </w:pPr>
      <w:r w:rsidRPr="00DC3A34">
        <w:rPr>
          <w:iCs/>
          <w:color w:val="auto"/>
          <w:szCs w:val="24"/>
          <w:lang w:val="en-GB"/>
        </w:rPr>
        <w:t>Generative artificial intelligence can be used in many ways to enhance the work of the ICB</w:t>
      </w:r>
      <w:r w:rsidRPr="00DC3A34">
        <w:rPr>
          <w:b/>
          <w:bCs/>
          <w:iCs/>
          <w:color w:val="auto"/>
          <w:szCs w:val="24"/>
          <w:lang w:val="en-GB"/>
        </w:rPr>
        <w:t>.</w:t>
      </w:r>
    </w:p>
    <w:p w14:paraId="4647CF1C" w14:textId="1F79ED7C" w:rsidR="00C724BE" w:rsidRDefault="00C724BE" w:rsidP="00D44179">
      <w:pPr>
        <w:pStyle w:val="BodyText"/>
        <w:spacing w:before="4" w:line="276" w:lineRule="auto"/>
        <w:ind w:left="720" w:right="378"/>
        <w:rPr>
          <w:b/>
          <w:bCs/>
          <w:iCs/>
          <w:color w:val="auto"/>
          <w:szCs w:val="24"/>
          <w:lang w:val="en-GB"/>
        </w:rPr>
      </w:pPr>
    </w:p>
    <w:p w14:paraId="05853579" w14:textId="74C7B5C3" w:rsidR="007F6A24" w:rsidRPr="00DC78A6" w:rsidRDefault="005D66BF" w:rsidP="00D44179">
      <w:pPr>
        <w:pStyle w:val="BodyText"/>
        <w:spacing w:before="4" w:line="276" w:lineRule="auto"/>
        <w:ind w:left="720" w:right="378"/>
        <w:rPr>
          <w:iCs/>
          <w:color w:val="auto"/>
          <w:szCs w:val="24"/>
          <w:lang w:val="en-GB"/>
        </w:rPr>
      </w:pPr>
      <w:r w:rsidRPr="00DC78A6">
        <w:rPr>
          <w:iCs/>
          <w:color w:val="auto"/>
          <w:szCs w:val="24"/>
          <w:lang w:val="en-GB"/>
        </w:rPr>
        <w:t xml:space="preserve">It is important that the purpose and use of AI is </w:t>
      </w:r>
      <w:r w:rsidR="008B3F1A" w:rsidRPr="00DC78A6">
        <w:rPr>
          <w:iCs/>
          <w:color w:val="auto"/>
          <w:szCs w:val="24"/>
          <w:lang w:val="en-GB"/>
        </w:rPr>
        <w:t xml:space="preserve">clearly </w:t>
      </w:r>
      <w:r w:rsidRPr="00DC78A6">
        <w:rPr>
          <w:iCs/>
          <w:color w:val="auto"/>
          <w:szCs w:val="24"/>
          <w:lang w:val="en-GB"/>
        </w:rPr>
        <w:t>defined and agreed</w:t>
      </w:r>
      <w:r w:rsidR="008B3F1A" w:rsidRPr="00DC78A6">
        <w:rPr>
          <w:iCs/>
          <w:color w:val="auto"/>
          <w:szCs w:val="24"/>
          <w:lang w:val="en-GB"/>
        </w:rPr>
        <w:t>,</w:t>
      </w:r>
      <w:r w:rsidRPr="00DC78A6">
        <w:rPr>
          <w:iCs/>
          <w:color w:val="auto"/>
          <w:szCs w:val="24"/>
          <w:lang w:val="en-GB"/>
        </w:rPr>
        <w:t xml:space="preserve"> </w:t>
      </w:r>
      <w:r w:rsidR="00F05C3C" w:rsidRPr="00DC78A6">
        <w:rPr>
          <w:iCs/>
          <w:color w:val="auto"/>
          <w:szCs w:val="24"/>
          <w:lang w:val="en-GB"/>
        </w:rPr>
        <w:t xml:space="preserve">including why AI is being used and what value it will bring to the organisation. You must also determine if </w:t>
      </w:r>
      <w:proofErr w:type="gramStart"/>
      <w:r w:rsidR="00F05C3C" w:rsidRPr="00DC78A6">
        <w:rPr>
          <w:iCs/>
          <w:color w:val="auto"/>
          <w:szCs w:val="24"/>
          <w:lang w:val="en-GB"/>
        </w:rPr>
        <w:t xml:space="preserve">a </w:t>
      </w:r>
      <w:r w:rsidRPr="00DC78A6">
        <w:rPr>
          <w:iCs/>
          <w:color w:val="auto"/>
          <w:szCs w:val="24"/>
          <w:lang w:val="en-GB"/>
        </w:rPr>
        <w:t xml:space="preserve"> legal</w:t>
      </w:r>
      <w:proofErr w:type="gramEnd"/>
      <w:r w:rsidRPr="00DC78A6">
        <w:rPr>
          <w:iCs/>
          <w:color w:val="auto"/>
          <w:szCs w:val="24"/>
          <w:lang w:val="en-GB"/>
        </w:rPr>
        <w:t xml:space="preserve"> basis for the use of data </w:t>
      </w:r>
      <w:r w:rsidR="00F05C3C" w:rsidRPr="00DC78A6">
        <w:rPr>
          <w:iCs/>
          <w:color w:val="auto"/>
          <w:szCs w:val="24"/>
          <w:lang w:val="en-GB"/>
        </w:rPr>
        <w:t xml:space="preserve">is required </w:t>
      </w:r>
      <w:r w:rsidRPr="00DC78A6">
        <w:rPr>
          <w:iCs/>
          <w:color w:val="auto"/>
          <w:szCs w:val="24"/>
          <w:lang w:val="en-GB"/>
        </w:rPr>
        <w:t>before any data is processed. Where possible any data should be anonymous so a legal basis would not be required. However</w:t>
      </w:r>
      <w:r w:rsidR="00F05C3C" w:rsidRPr="00DC78A6">
        <w:rPr>
          <w:iCs/>
          <w:color w:val="auto"/>
          <w:szCs w:val="24"/>
          <w:lang w:val="en-GB"/>
        </w:rPr>
        <w:t>,</w:t>
      </w:r>
      <w:r w:rsidRPr="00DC78A6">
        <w:rPr>
          <w:iCs/>
          <w:color w:val="auto"/>
          <w:szCs w:val="24"/>
          <w:lang w:val="en-GB"/>
        </w:rPr>
        <w:t xml:space="preserve"> it is important that data and use cases are carefully assessed to determine if individuals can be identified using the contents of the information even if common identifiers such as name, address and phone number are removed. The combined details of a local area, a rare disease and a very young age may enable a patient to be identified. In such cases </w:t>
      </w:r>
      <w:r w:rsidRPr="00DC78A6">
        <w:rPr>
          <w:iCs/>
          <w:color w:val="auto"/>
          <w:szCs w:val="24"/>
          <w:lang w:val="en-GB"/>
        </w:rPr>
        <w:lastRenderedPageBreak/>
        <w:t>you would need to treat this as personal data and therefore identify a legal basis for the processing along with meeting</w:t>
      </w:r>
      <w:r w:rsidR="008369CF" w:rsidRPr="00DC78A6">
        <w:rPr>
          <w:iCs/>
          <w:color w:val="auto"/>
          <w:szCs w:val="24"/>
          <w:lang w:val="en-GB"/>
        </w:rPr>
        <w:t xml:space="preserve"> the</w:t>
      </w:r>
      <w:r w:rsidRPr="00DC78A6">
        <w:rPr>
          <w:iCs/>
          <w:color w:val="auto"/>
          <w:szCs w:val="24"/>
          <w:lang w:val="en-GB"/>
        </w:rPr>
        <w:t xml:space="preserve"> requirements of the common law duty of confidentiality.</w:t>
      </w:r>
    </w:p>
    <w:p w14:paraId="3F564CA3" w14:textId="18F4BA64" w:rsidR="007F6A24" w:rsidRPr="00DC78A6" w:rsidRDefault="007F6A24" w:rsidP="00D44179">
      <w:pPr>
        <w:pStyle w:val="BodyText"/>
        <w:spacing w:before="4" w:line="276" w:lineRule="auto"/>
        <w:ind w:left="720" w:right="378"/>
        <w:rPr>
          <w:iCs/>
          <w:color w:val="auto"/>
          <w:szCs w:val="24"/>
          <w:lang w:val="en-GB"/>
        </w:rPr>
      </w:pPr>
    </w:p>
    <w:p w14:paraId="4FC66C86" w14:textId="6867BF2F" w:rsidR="00AB6DCE" w:rsidRDefault="0020369B" w:rsidP="00D44179">
      <w:pPr>
        <w:pStyle w:val="BodyText"/>
        <w:spacing w:before="4" w:line="276" w:lineRule="auto"/>
        <w:ind w:left="720" w:right="378"/>
        <w:rPr>
          <w:iCs/>
          <w:color w:val="auto"/>
          <w:szCs w:val="24"/>
          <w:lang w:val="en-GB"/>
        </w:rPr>
      </w:pPr>
      <w:r w:rsidRPr="00DC78A6">
        <w:rPr>
          <w:iCs/>
          <w:color w:val="auto"/>
          <w:szCs w:val="24"/>
          <w:lang w:val="en-GB"/>
        </w:rPr>
        <w:t>The above requirements also</w:t>
      </w:r>
      <w:r w:rsidR="007F6A24" w:rsidRPr="00DC78A6">
        <w:rPr>
          <w:iCs/>
          <w:color w:val="auto"/>
          <w:szCs w:val="24"/>
          <w:lang w:val="en-GB"/>
        </w:rPr>
        <w:t xml:space="preserve"> app</w:t>
      </w:r>
      <w:r w:rsidRPr="00DC78A6">
        <w:rPr>
          <w:iCs/>
          <w:color w:val="auto"/>
          <w:szCs w:val="24"/>
          <w:lang w:val="en-GB"/>
        </w:rPr>
        <w:t>ly</w:t>
      </w:r>
      <w:r w:rsidR="007F6A24" w:rsidRPr="00DC78A6">
        <w:rPr>
          <w:iCs/>
          <w:color w:val="auto"/>
          <w:szCs w:val="24"/>
          <w:lang w:val="en-GB"/>
        </w:rPr>
        <w:t xml:space="preserve"> to data used to test and develop AI systems even if there </w:t>
      </w:r>
      <w:r w:rsidR="00AB7E8C">
        <w:rPr>
          <w:iCs/>
          <w:color w:val="auto"/>
          <w:szCs w:val="24"/>
          <w:lang w:val="en-GB"/>
        </w:rPr>
        <w:t xml:space="preserve">is </w:t>
      </w:r>
      <w:r w:rsidR="007F6A24" w:rsidRPr="00DC78A6">
        <w:rPr>
          <w:iCs/>
          <w:color w:val="auto"/>
          <w:szCs w:val="24"/>
          <w:lang w:val="en-GB"/>
        </w:rPr>
        <w:t xml:space="preserve">no outcome or decision for an individual, this is because you are processing data by using it to train AI models or algorithms.  </w:t>
      </w:r>
      <w:r w:rsidR="005D66BF" w:rsidRPr="00DC78A6">
        <w:rPr>
          <w:iCs/>
          <w:color w:val="auto"/>
          <w:szCs w:val="24"/>
          <w:lang w:val="en-GB"/>
        </w:rPr>
        <w:t xml:space="preserve"> </w:t>
      </w:r>
    </w:p>
    <w:p w14:paraId="28C90B24" w14:textId="77777777" w:rsidR="008200F1" w:rsidRDefault="008200F1" w:rsidP="00D44179">
      <w:pPr>
        <w:pStyle w:val="BodyText"/>
        <w:spacing w:before="4" w:line="276" w:lineRule="auto"/>
        <w:ind w:left="720" w:right="378"/>
        <w:rPr>
          <w:iCs/>
          <w:color w:val="auto"/>
          <w:szCs w:val="24"/>
          <w:lang w:val="en-GB"/>
        </w:rPr>
      </w:pPr>
    </w:p>
    <w:p w14:paraId="115B7633" w14:textId="77777777" w:rsidR="008200F1" w:rsidRPr="0005307F" w:rsidRDefault="008200F1" w:rsidP="008200F1">
      <w:pPr>
        <w:pStyle w:val="BodyText"/>
        <w:spacing w:before="4" w:line="276" w:lineRule="auto"/>
        <w:ind w:left="720" w:right="378"/>
        <w:rPr>
          <w:iCs/>
          <w:color w:val="auto"/>
          <w:szCs w:val="24"/>
          <w:lang w:val="en-GB"/>
        </w:rPr>
      </w:pPr>
      <w:r w:rsidRPr="0005307F">
        <w:rPr>
          <w:iCs/>
          <w:color w:val="auto"/>
          <w:szCs w:val="24"/>
          <w:lang w:val="en-GB"/>
        </w:rPr>
        <w:t>In general, AI can be used in healthcare in three ways:</w:t>
      </w:r>
    </w:p>
    <w:p w14:paraId="7CD24044" w14:textId="77777777" w:rsidR="008200F1" w:rsidRPr="0005307F" w:rsidRDefault="008200F1" w:rsidP="008200F1">
      <w:pPr>
        <w:pStyle w:val="BodyText"/>
        <w:numPr>
          <w:ilvl w:val="0"/>
          <w:numId w:val="41"/>
        </w:numPr>
        <w:spacing w:before="4" w:line="276" w:lineRule="auto"/>
        <w:ind w:right="378"/>
        <w:rPr>
          <w:iCs/>
          <w:color w:val="auto"/>
          <w:szCs w:val="24"/>
          <w:lang w:val="en-GB"/>
        </w:rPr>
      </w:pPr>
      <w:r w:rsidRPr="0005307F">
        <w:rPr>
          <w:iCs/>
          <w:color w:val="auto"/>
          <w:szCs w:val="24"/>
          <w:lang w:val="en-GB"/>
        </w:rPr>
        <w:t>AI specifically for use in healthcare settings,</w:t>
      </w:r>
    </w:p>
    <w:p w14:paraId="28F86452" w14:textId="77777777" w:rsidR="008200F1" w:rsidRPr="0005307F" w:rsidRDefault="008200F1" w:rsidP="008200F1">
      <w:pPr>
        <w:pStyle w:val="BodyText"/>
        <w:numPr>
          <w:ilvl w:val="0"/>
          <w:numId w:val="41"/>
        </w:numPr>
        <w:spacing w:before="4" w:line="276" w:lineRule="auto"/>
        <w:ind w:right="378"/>
        <w:rPr>
          <w:iCs/>
          <w:color w:val="auto"/>
          <w:szCs w:val="24"/>
          <w:lang w:val="en-GB"/>
        </w:rPr>
      </w:pPr>
      <w:r w:rsidRPr="0005307F">
        <w:rPr>
          <w:iCs/>
          <w:color w:val="auto"/>
          <w:szCs w:val="24"/>
          <w:lang w:val="en-GB"/>
        </w:rPr>
        <w:t>AI for population or health research,</w:t>
      </w:r>
    </w:p>
    <w:p w14:paraId="5C2D5BC1" w14:textId="77777777" w:rsidR="008200F1" w:rsidRPr="0005307F" w:rsidRDefault="008200F1" w:rsidP="008200F1">
      <w:pPr>
        <w:pStyle w:val="BodyText"/>
        <w:numPr>
          <w:ilvl w:val="0"/>
          <w:numId w:val="41"/>
        </w:numPr>
        <w:spacing w:before="4" w:line="276" w:lineRule="auto"/>
        <w:ind w:right="378"/>
        <w:rPr>
          <w:iCs/>
          <w:color w:val="auto"/>
          <w:szCs w:val="24"/>
          <w:lang w:val="en-GB"/>
        </w:rPr>
      </w:pPr>
      <w:r w:rsidRPr="0005307F">
        <w:rPr>
          <w:iCs/>
          <w:color w:val="auto"/>
          <w:szCs w:val="24"/>
          <w:lang w:val="en-GB"/>
        </w:rPr>
        <w:t>Freely or commercially available ‘generic’ AI.</w:t>
      </w:r>
    </w:p>
    <w:p w14:paraId="1FB04FD5" w14:textId="77777777" w:rsidR="008200F1" w:rsidRDefault="008200F1" w:rsidP="008200F1">
      <w:pPr>
        <w:pStyle w:val="BodyText"/>
        <w:spacing w:before="4" w:line="276" w:lineRule="auto"/>
        <w:ind w:left="1440" w:right="378"/>
        <w:rPr>
          <w:iCs/>
          <w:color w:val="auto"/>
          <w:szCs w:val="24"/>
          <w:lang w:val="en-GB"/>
        </w:rPr>
      </w:pPr>
    </w:p>
    <w:p w14:paraId="5325DD45" w14:textId="77777777" w:rsidR="008200F1" w:rsidRDefault="008200F1" w:rsidP="008200F1">
      <w:pPr>
        <w:pStyle w:val="BodyText"/>
        <w:spacing w:before="4" w:line="276" w:lineRule="auto"/>
        <w:ind w:left="720" w:right="378"/>
        <w:rPr>
          <w:iCs/>
          <w:color w:val="auto"/>
          <w:szCs w:val="24"/>
          <w:lang w:val="en-GB"/>
        </w:rPr>
      </w:pPr>
      <w:r>
        <w:rPr>
          <w:iCs/>
          <w:color w:val="auto"/>
          <w:szCs w:val="24"/>
          <w:lang w:val="en-GB"/>
        </w:rPr>
        <w:t xml:space="preserve">How these should be used in health and care settings is outlined below. </w:t>
      </w:r>
    </w:p>
    <w:p w14:paraId="4D7EB7BC" w14:textId="77777777" w:rsidR="008200F1" w:rsidRDefault="008200F1" w:rsidP="00D44179">
      <w:pPr>
        <w:pStyle w:val="BodyText"/>
        <w:spacing w:before="4" w:line="276" w:lineRule="auto"/>
        <w:ind w:left="720" w:right="378"/>
        <w:rPr>
          <w:iCs/>
          <w:color w:val="auto"/>
          <w:szCs w:val="24"/>
          <w:lang w:val="en-GB"/>
        </w:rPr>
      </w:pPr>
    </w:p>
    <w:p w14:paraId="6725D303" w14:textId="50B71CFC" w:rsidR="00C724BE" w:rsidRDefault="00C724BE" w:rsidP="00D44179">
      <w:pPr>
        <w:pStyle w:val="BodyText"/>
        <w:spacing w:before="4" w:line="276" w:lineRule="auto"/>
        <w:ind w:left="720" w:right="378"/>
        <w:rPr>
          <w:iCs/>
          <w:color w:val="auto"/>
          <w:szCs w:val="24"/>
          <w:lang w:val="en-GB"/>
        </w:rPr>
      </w:pPr>
    </w:p>
    <w:p w14:paraId="6E9A609B" w14:textId="2A7DDBB0" w:rsidR="00D44179" w:rsidRDefault="00D44179" w:rsidP="00D44179">
      <w:pPr>
        <w:pStyle w:val="BodyText"/>
        <w:spacing w:before="4" w:line="276" w:lineRule="auto"/>
        <w:ind w:left="720" w:right="378"/>
        <w:rPr>
          <w:b/>
          <w:bCs/>
          <w:iCs/>
          <w:color w:val="auto"/>
          <w:szCs w:val="24"/>
          <w:lang w:val="en-GB"/>
        </w:rPr>
      </w:pPr>
      <w:r w:rsidRPr="00DC78A6">
        <w:rPr>
          <w:b/>
          <w:bCs/>
          <w:iCs/>
          <w:color w:val="auto"/>
          <w:szCs w:val="24"/>
        </w:rPr>
        <w:t>Developing Artificial Intelligence Produ</w:t>
      </w:r>
      <w:r w:rsidR="00BD18F6" w:rsidRPr="00DC78A6">
        <w:rPr>
          <w:b/>
          <w:bCs/>
          <w:iCs/>
          <w:color w:val="auto"/>
          <w:szCs w:val="24"/>
          <w:lang w:val="en-GB"/>
        </w:rPr>
        <w:t xml:space="preserve">cts for </w:t>
      </w:r>
      <w:r w:rsidR="00C50861">
        <w:rPr>
          <w:b/>
          <w:bCs/>
          <w:iCs/>
          <w:color w:val="auto"/>
          <w:szCs w:val="24"/>
          <w:lang w:val="en-GB"/>
        </w:rPr>
        <w:t xml:space="preserve">Healthcare </w:t>
      </w:r>
    </w:p>
    <w:p w14:paraId="3379156B" w14:textId="172CDA72" w:rsidR="00D44179" w:rsidRPr="00DC78A6" w:rsidRDefault="00D44179" w:rsidP="00D44179">
      <w:pPr>
        <w:pStyle w:val="BodyText"/>
        <w:spacing w:before="4" w:line="276" w:lineRule="auto"/>
        <w:ind w:right="378"/>
        <w:rPr>
          <w:iCs/>
          <w:color w:val="auto"/>
          <w:szCs w:val="24"/>
        </w:rPr>
      </w:pPr>
    </w:p>
    <w:p w14:paraId="747B01CD" w14:textId="2E4E0452" w:rsidR="00C50861" w:rsidRPr="000F53BE" w:rsidRDefault="00C50861" w:rsidP="00D44179">
      <w:pPr>
        <w:pStyle w:val="BodyText"/>
        <w:spacing w:before="4" w:line="276" w:lineRule="auto"/>
        <w:ind w:left="720" w:right="378"/>
        <w:rPr>
          <w:iCs/>
          <w:color w:val="auto"/>
          <w:szCs w:val="24"/>
          <w:lang w:val="en-GB"/>
        </w:rPr>
      </w:pPr>
      <w:r>
        <w:rPr>
          <w:iCs/>
          <w:color w:val="auto"/>
          <w:szCs w:val="24"/>
          <w:lang w:val="en-GB"/>
        </w:rPr>
        <w:t xml:space="preserve">The NHS’s AI and Digital Regulations Service is an AI regulation service for people who develop or plan to use AI or a digital technology in health </w:t>
      </w:r>
      <w:r w:rsidR="00A819C1">
        <w:rPr>
          <w:iCs/>
          <w:color w:val="auto"/>
          <w:szCs w:val="24"/>
          <w:lang w:val="en-GB"/>
        </w:rPr>
        <w:t>and</w:t>
      </w:r>
      <w:r>
        <w:rPr>
          <w:iCs/>
          <w:color w:val="auto"/>
          <w:szCs w:val="24"/>
          <w:lang w:val="en-GB"/>
        </w:rPr>
        <w:t xml:space="preserve"> social care. It brings together regulations, guidance and resources for digital healthcare technologies. The service is comprised of four </w:t>
      </w:r>
      <w:proofErr w:type="gramStart"/>
      <w:r>
        <w:rPr>
          <w:iCs/>
          <w:color w:val="auto"/>
          <w:szCs w:val="24"/>
          <w:lang w:val="en-GB"/>
        </w:rPr>
        <w:t>partners;</w:t>
      </w:r>
      <w:proofErr w:type="gramEnd"/>
      <w:r>
        <w:rPr>
          <w:iCs/>
          <w:color w:val="auto"/>
          <w:szCs w:val="24"/>
          <w:lang w:val="en-GB"/>
        </w:rPr>
        <w:t xml:space="preserve"> National Institute for Health &amp; Care Excellence (NICE), Medicines and Healthcare products Regulatory Service (MHRA), </w:t>
      </w:r>
      <w:r w:rsidRPr="00C50861">
        <w:rPr>
          <w:color w:val="auto"/>
          <w:lang w:val="en-GB"/>
        </w:rPr>
        <w:t xml:space="preserve">Health Research Authority (HRA) and Care Quality Commission (CQC).  </w:t>
      </w:r>
      <w:r w:rsidR="000F53BE">
        <w:rPr>
          <w:color w:val="auto"/>
          <w:lang w:val="en-GB"/>
        </w:rPr>
        <w:t xml:space="preserve">You can contact this service at: </w:t>
      </w:r>
      <w:hyperlink r:id="rId14" w:history="1">
        <w:r w:rsidR="000F53BE">
          <w:rPr>
            <w:rStyle w:val="Hyperlink"/>
          </w:rPr>
          <w:t>About the AI and Digital Regulations Service - AI regulation service - NHS (innovation.nhs.uk)</w:t>
        </w:r>
      </w:hyperlink>
      <w:r w:rsidR="000F53BE">
        <w:rPr>
          <w:lang w:val="en-GB"/>
        </w:rPr>
        <w:t xml:space="preserve"> </w:t>
      </w:r>
    </w:p>
    <w:p w14:paraId="60D88D05" w14:textId="27838105" w:rsidR="000F53BE" w:rsidRDefault="000F53BE" w:rsidP="00D44179">
      <w:pPr>
        <w:pStyle w:val="BodyText"/>
        <w:spacing w:before="4" w:line="276" w:lineRule="auto"/>
        <w:ind w:left="720" w:right="378"/>
        <w:rPr>
          <w:iCs/>
          <w:color w:val="auto"/>
          <w:szCs w:val="24"/>
          <w:lang w:val="en-GB"/>
        </w:rPr>
      </w:pPr>
    </w:p>
    <w:p w14:paraId="51A794EE" w14:textId="7AF95396" w:rsidR="008200F1" w:rsidRDefault="008200F1" w:rsidP="00D44179">
      <w:pPr>
        <w:pStyle w:val="BodyText"/>
        <w:spacing w:before="4" w:line="276" w:lineRule="auto"/>
        <w:ind w:left="720" w:right="378"/>
        <w:rPr>
          <w:b/>
          <w:bCs/>
          <w:iCs/>
          <w:color w:val="auto"/>
          <w:szCs w:val="24"/>
          <w:lang w:val="en-GB"/>
        </w:rPr>
      </w:pPr>
      <w:r w:rsidRPr="00F7536E">
        <w:rPr>
          <w:noProof/>
          <w:highlight w:val="yellow"/>
        </w:rPr>
        <w:drawing>
          <wp:anchor distT="0" distB="0" distL="114300" distR="114300" simplePos="0" relativeHeight="251658242" behindDoc="0" locked="0" layoutInCell="1" allowOverlap="1" wp14:anchorId="319B338E" wp14:editId="06D23D95">
            <wp:simplePos x="0" y="0"/>
            <wp:positionH relativeFrom="margin">
              <wp:posOffset>476250</wp:posOffset>
            </wp:positionH>
            <wp:positionV relativeFrom="page">
              <wp:posOffset>6229350</wp:posOffset>
            </wp:positionV>
            <wp:extent cx="5480050" cy="2834005"/>
            <wp:effectExtent l="0" t="0" r="6350" b="4445"/>
            <wp:wrapSquare wrapText="bothSides"/>
            <wp:docPr id="41227140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71405" name=""/>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l="7452" t="15543" r="4141" b="3177"/>
                    <a:stretch/>
                  </pic:blipFill>
                  <pic:spPr bwMode="auto">
                    <a:xfrm>
                      <a:off x="0" y="0"/>
                      <a:ext cx="5480050" cy="2834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0A996D" w14:textId="77777777" w:rsidR="008200F1" w:rsidRDefault="008200F1" w:rsidP="00D44179">
      <w:pPr>
        <w:pStyle w:val="BodyText"/>
        <w:spacing w:before="4" w:line="276" w:lineRule="auto"/>
        <w:ind w:left="720" w:right="378"/>
        <w:rPr>
          <w:b/>
          <w:bCs/>
          <w:iCs/>
          <w:color w:val="auto"/>
          <w:szCs w:val="24"/>
          <w:lang w:val="en-GB"/>
        </w:rPr>
      </w:pPr>
    </w:p>
    <w:p w14:paraId="07DB8D20" w14:textId="77777777" w:rsidR="008200F1" w:rsidRDefault="008200F1" w:rsidP="00D44179">
      <w:pPr>
        <w:pStyle w:val="BodyText"/>
        <w:spacing w:before="4" w:line="276" w:lineRule="auto"/>
        <w:ind w:left="720" w:right="378"/>
        <w:rPr>
          <w:b/>
          <w:bCs/>
          <w:iCs/>
          <w:color w:val="auto"/>
          <w:szCs w:val="24"/>
          <w:lang w:val="en-GB"/>
        </w:rPr>
      </w:pPr>
    </w:p>
    <w:p w14:paraId="00F115E7" w14:textId="77777777" w:rsidR="008200F1" w:rsidRDefault="008200F1" w:rsidP="00D44179">
      <w:pPr>
        <w:pStyle w:val="BodyText"/>
        <w:spacing w:before="4" w:line="276" w:lineRule="auto"/>
        <w:ind w:left="720" w:right="378"/>
        <w:rPr>
          <w:b/>
          <w:bCs/>
          <w:iCs/>
          <w:color w:val="auto"/>
          <w:szCs w:val="24"/>
          <w:lang w:val="en-GB"/>
        </w:rPr>
      </w:pPr>
    </w:p>
    <w:p w14:paraId="66593BA6" w14:textId="77777777" w:rsidR="008200F1" w:rsidRDefault="008200F1" w:rsidP="00D44179">
      <w:pPr>
        <w:pStyle w:val="BodyText"/>
        <w:spacing w:before="4" w:line="276" w:lineRule="auto"/>
        <w:ind w:left="720" w:right="378"/>
        <w:rPr>
          <w:b/>
          <w:bCs/>
          <w:iCs/>
          <w:color w:val="auto"/>
          <w:szCs w:val="24"/>
          <w:lang w:val="en-GB"/>
        </w:rPr>
      </w:pPr>
    </w:p>
    <w:p w14:paraId="532F400B" w14:textId="77777777" w:rsidR="008200F1" w:rsidRDefault="008200F1" w:rsidP="00D44179">
      <w:pPr>
        <w:pStyle w:val="BodyText"/>
        <w:spacing w:before="4" w:line="276" w:lineRule="auto"/>
        <w:ind w:left="720" w:right="378"/>
        <w:rPr>
          <w:b/>
          <w:bCs/>
          <w:iCs/>
          <w:color w:val="auto"/>
          <w:szCs w:val="24"/>
          <w:lang w:val="en-GB"/>
        </w:rPr>
      </w:pPr>
    </w:p>
    <w:p w14:paraId="0A30F492" w14:textId="77777777" w:rsidR="008200F1" w:rsidRDefault="008200F1" w:rsidP="00D44179">
      <w:pPr>
        <w:pStyle w:val="BodyText"/>
        <w:spacing w:before="4" w:line="276" w:lineRule="auto"/>
        <w:ind w:left="720" w:right="378"/>
        <w:rPr>
          <w:b/>
          <w:bCs/>
          <w:iCs/>
          <w:color w:val="auto"/>
          <w:szCs w:val="24"/>
          <w:lang w:val="en-GB"/>
        </w:rPr>
      </w:pPr>
    </w:p>
    <w:p w14:paraId="4A2D66C3" w14:textId="77777777" w:rsidR="008200F1" w:rsidRDefault="008200F1" w:rsidP="00D44179">
      <w:pPr>
        <w:pStyle w:val="BodyText"/>
        <w:spacing w:before="4" w:line="276" w:lineRule="auto"/>
        <w:ind w:left="720" w:right="378"/>
        <w:rPr>
          <w:b/>
          <w:bCs/>
          <w:iCs/>
          <w:color w:val="auto"/>
          <w:szCs w:val="24"/>
          <w:lang w:val="en-GB"/>
        </w:rPr>
      </w:pPr>
    </w:p>
    <w:p w14:paraId="13DAC737" w14:textId="77777777" w:rsidR="008200F1" w:rsidRDefault="008200F1" w:rsidP="00D44179">
      <w:pPr>
        <w:pStyle w:val="BodyText"/>
        <w:spacing w:before="4" w:line="276" w:lineRule="auto"/>
        <w:ind w:left="720" w:right="378"/>
        <w:rPr>
          <w:b/>
          <w:bCs/>
          <w:iCs/>
          <w:color w:val="auto"/>
          <w:szCs w:val="24"/>
          <w:lang w:val="en-GB"/>
        </w:rPr>
      </w:pPr>
    </w:p>
    <w:p w14:paraId="46EB2A19" w14:textId="77777777" w:rsidR="008200F1" w:rsidRDefault="008200F1" w:rsidP="00D44179">
      <w:pPr>
        <w:pStyle w:val="BodyText"/>
        <w:spacing w:before="4" w:line="276" w:lineRule="auto"/>
        <w:ind w:left="720" w:right="378"/>
        <w:rPr>
          <w:b/>
          <w:bCs/>
          <w:iCs/>
          <w:color w:val="auto"/>
          <w:szCs w:val="24"/>
          <w:lang w:val="en-GB"/>
        </w:rPr>
      </w:pPr>
    </w:p>
    <w:p w14:paraId="0C3EE0F3" w14:textId="77777777" w:rsidR="008200F1" w:rsidRDefault="008200F1" w:rsidP="00D44179">
      <w:pPr>
        <w:pStyle w:val="BodyText"/>
        <w:spacing w:before="4" w:line="276" w:lineRule="auto"/>
        <w:ind w:left="720" w:right="378"/>
        <w:rPr>
          <w:b/>
          <w:bCs/>
          <w:iCs/>
          <w:color w:val="auto"/>
          <w:szCs w:val="24"/>
          <w:lang w:val="en-GB"/>
        </w:rPr>
      </w:pPr>
    </w:p>
    <w:p w14:paraId="3488FE68" w14:textId="46BAEDBA" w:rsidR="000F53BE" w:rsidRDefault="000F53BE" w:rsidP="00D44179">
      <w:pPr>
        <w:pStyle w:val="BodyText"/>
        <w:spacing w:before="4" w:line="276" w:lineRule="auto"/>
        <w:ind w:left="720" w:right="378"/>
        <w:rPr>
          <w:b/>
          <w:bCs/>
          <w:iCs/>
          <w:color w:val="auto"/>
          <w:szCs w:val="24"/>
          <w:lang w:val="en-GB"/>
        </w:rPr>
      </w:pPr>
      <w:r w:rsidRPr="000F53BE">
        <w:rPr>
          <w:b/>
          <w:bCs/>
          <w:iCs/>
          <w:color w:val="auto"/>
          <w:szCs w:val="24"/>
          <w:lang w:val="en-GB"/>
        </w:rPr>
        <w:t>Using AI for Research</w:t>
      </w:r>
    </w:p>
    <w:p w14:paraId="45C98B28" w14:textId="77777777" w:rsidR="008200F1" w:rsidRPr="000F53BE" w:rsidRDefault="008200F1" w:rsidP="008200F1">
      <w:pPr>
        <w:pStyle w:val="BodyText"/>
        <w:spacing w:before="4" w:line="276" w:lineRule="auto"/>
        <w:ind w:right="378"/>
        <w:rPr>
          <w:b/>
          <w:bCs/>
          <w:iCs/>
          <w:color w:val="auto"/>
          <w:szCs w:val="24"/>
          <w:lang w:val="en-GB"/>
        </w:rPr>
      </w:pPr>
    </w:p>
    <w:p w14:paraId="07AE96A2" w14:textId="1847E5B6" w:rsidR="000F53BE" w:rsidRPr="000F53BE" w:rsidRDefault="000F53BE" w:rsidP="00D44179">
      <w:pPr>
        <w:pStyle w:val="BodyText"/>
        <w:spacing w:before="4" w:line="276" w:lineRule="auto"/>
        <w:ind w:left="720" w:right="378"/>
        <w:rPr>
          <w:iCs/>
          <w:color w:val="auto"/>
          <w:szCs w:val="24"/>
          <w:lang w:val="en-GB"/>
        </w:rPr>
      </w:pPr>
    </w:p>
    <w:p w14:paraId="1D5C494D" w14:textId="03D4CCF6" w:rsidR="00DD6E92" w:rsidRPr="00DD6E92" w:rsidRDefault="00DD6E92" w:rsidP="001214D3">
      <w:pPr>
        <w:spacing w:line="276" w:lineRule="auto"/>
        <w:ind w:left="720"/>
        <w:rPr>
          <w:color w:val="auto"/>
        </w:rPr>
      </w:pPr>
      <w:r w:rsidRPr="00DD6E92">
        <w:rPr>
          <w:color w:val="auto"/>
        </w:rPr>
        <w:lastRenderedPageBreak/>
        <w:t xml:space="preserve">Health Research Authority (HRA) </w:t>
      </w:r>
      <w:r w:rsidR="00D45E3B">
        <w:rPr>
          <w:color w:val="auto"/>
        </w:rPr>
        <w:t>a</w:t>
      </w:r>
      <w:r w:rsidRPr="00DD6E92">
        <w:rPr>
          <w:color w:val="auto"/>
        </w:rPr>
        <w:t>pproval is required for research studies that take place in the NHS in England. The ‘HRA AI and Digital Regulations Service’ can provide guidance for NHS AI adopters, and digital health innovators.</w:t>
      </w:r>
    </w:p>
    <w:p w14:paraId="46C89BD0" w14:textId="2AAA96EF" w:rsidR="00661CFE" w:rsidRDefault="00661CFE" w:rsidP="001214D3">
      <w:pPr>
        <w:spacing w:line="276" w:lineRule="auto"/>
        <w:ind w:left="720"/>
        <w:rPr>
          <w:color w:val="auto"/>
        </w:rPr>
      </w:pPr>
    </w:p>
    <w:p w14:paraId="4C2B6608" w14:textId="4B2AC158" w:rsidR="00DD6E92" w:rsidRPr="00DD6E92" w:rsidRDefault="00DD6E92" w:rsidP="001214D3">
      <w:pPr>
        <w:spacing w:line="276" w:lineRule="auto"/>
        <w:ind w:left="720"/>
        <w:rPr>
          <w:color w:val="auto"/>
        </w:rPr>
      </w:pPr>
      <w:r w:rsidRPr="00DD6E92">
        <w:rPr>
          <w:color w:val="auto"/>
        </w:rPr>
        <w:t xml:space="preserve">Review by an NHS Research Ethics Committee (REC) is required, as well as an assessment of regulatory compliance and related matters undertaken by dedicated HRA </w:t>
      </w:r>
      <w:r>
        <w:rPr>
          <w:color w:val="auto"/>
        </w:rPr>
        <w:t>s</w:t>
      </w:r>
      <w:r w:rsidRPr="00DD6E92">
        <w:rPr>
          <w:color w:val="auto"/>
        </w:rPr>
        <w:t xml:space="preserve">taff. </w:t>
      </w:r>
    </w:p>
    <w:p w14:paraId="1D581E70" w14:textId="4EC9AF28" w:rsidR="00094D80" w:rsidRDefault="00094D80" w:rsidP="001214D3">
      <w:pPr>
        <w:spacing w:line="276" w:lineRule="auto"/>
        <w:ind w:left="720"/>
        <w:rPr>
          <w:color w:val="auto"/>
        </w:rPr>
      </w:pPr>
    </w:p>
    <w:p w14:paraId="5F21BC1A" w14:textId="0F9B3F89" w:rsidR="00DD6E92" w:rsidRPr="00DD6E92" w:rsidRDefault="00DD6E92" w:rsidP="001214D3">
      <w:pPr>
        <w:spacing w:line="276" w:lineRule="auto"/>
        <w:ind w:left="720"/>
        <w:rPr>
          <w:color w:val="auto"/>
        </w:rPr>
      </w:pPr>
      <w:r w:rsidRPr="00DD6E92">
        <w:rPr>
          <w:color w:val="auto"/>
        </w:rPr>
        <w:t>If you are planning to develop an AI research programme within the NHS, the R</w:t>
      </w:r>
      <w:r w:rsidR="00094D80">
        <w:rPr>
          <w:color w:val="auto"/>
        </w:rPr>
        <w:t xml:space="preserve">esearch and </w:t>
      </w:r>
      <w:r w:rsidRPr="00DD6E92">
        <w:rPr>
          <w:color w:val="auto"/>
        </w:rPr>
        <w:t>D</w:t>
      </w:r>
      <w:r w:rsidR="00094D80">
        <w:rPr>
          <w:color w:val="auto"/>
        </w:rPr>
        <w:t>evelopment</w:t>
      </w:r>
      <w:r w:rsidRPr="00DD6E92">
        <w:rPr>
          <w:color w:val="auto"/>
        </w:rPr>
        <w:t xml:space="preserve"> Support Services team within the Innovation, Research and Improvement System (IRIS) will be able to provide advice and guidance on how to apply for research ethics and approvals via the H</w:t>
      </w:r>
      <w:r w:rsidR="00097430">
        <w:rPr>
          <w:color w:val="auto"/>
        </w:rPr>
        <w:t xml:space="preserve">ealth </w:t>
      </w:r>
      <w:r w:rsidRPr="00DD6E92">
        <w:rPr>
          <w:color w:val="auto"/>
        </w:rPr>
        <w:t>R</w:t>
      </w:r>
      <w:r w:rsidR="00097430">
        <w:rPr>
          <w:color w:val="auto"/>
        </w:rPr>
        <w:t xml:space="preserve">esearch </w:t>
      </w:r>
      <w:r w:rsidRPr="00DD6E92">
        <w:rPr>
          <w:color w:val="auto"/>
        </w:rPr>
        <w:t>A</w:t>
      </w:r>
      <w:r w:rsidR="00097430">
        <w:rPr>
          <w:color w:val="auto"/>
        </w:rPr>
        <w:t>uthority</w:t>
      </w:r>
      <w:r w:rsidRPr="00DD6E92">
        <w:rPr>
          <w:color w:val="auto"/>
        </w:rPr>
        <w:t>.</w:t>
      </w:r>
    </w:p>
    <w:p w14:paraId="65A80DFD" w14:textId="2C42C8B1" w:rsidR="00DD6E92" w:rsidRPr="00DC78A6" w:rsidRDefault="00DD6E92" w:rsidP="00DD6E92">
      <w:pPr>
        <w:spacing w:line="276" w:lineRule="auto"/>
        <w:rPr>
          <w:iCs/>
          <w:color w:val="auto"/>
        </w:rPr>
      </w:pPr>
    </w:p>
    <w:p w14:paraId="6FC50D49" w14:textId="77777777" w:rsidR="0093281B" w:rsidRPr="00DC78A6" w:rsidRDefault="0093281B" w:rsidP="0093281B">
      <w:pPr>
        <w:pStyle w:val="BodyText"/>
        <w:spacing w:before="4" w:line="276" w:lineRule="auto"/>
        <w:ind w:left="720" w:right="378"/>
        <w:rPr>
          <w:b/>
          <w:bCs/>
          <w:iCs/>
          <w:color w:val="auto"/>
          <w:szCs w:val="24"/>
        </w:rPr>
      </w:pPr>
      <w:r w:rsidRPr="00DC78A6">
        <w:rPr>
          <w:b/>
          <w:bCs/>
          <w:iCs/>
          <w:color w:val="auto"/>
          <w:szCs w:val="24"/>
        </w:rPr>
        <w:t xml:space="preserve">Freely Available Artificial Intelligence Apps and Services </w:t>
      </w:r>
    </w:p>
    <w:p w14:paraId="759B9DF5" w14:textId="77777777" w:rsidR="0093281B" w:rsidRPr="00DC78A6" w:rsidRDefault="0093281B" w:rsidP="0093281B">
      <w:pPr>
        <w:tabs>
          <w:tab w:val="left" w:pos="1385"/>
          <w:tab w:val="left" w:pos="1386"/>
        </w:tabs>
        <w:spacing w:line="276" w:lineRule="auto"/>
        <w:rPr>
          <w:bCs/>
          <w:color w:val="auto"/>
        </w:rPr>
      </w:pPr>
    </w:p>
    <w:p w14:paraId="70276CAC" w14:textId="7F32FB76" w:rsidR="001214D3" w:rsidRPr="001214D3" w:rsidRDefault="000D3FF5" w:rsidP="001214D3">
      <w:pPr>
        <w:tabs>
          <w:tab w:val="left" w:pos="1385"/>
          <w:tab w:val="left" w:pos="1386"/>
        </w:tabs>
        <w:spacing w:line="276" w:lineRule="auto"/>
        <w:ind w:left="720"/>
        <w:rPr>
          <w:bCs/>
          <w:color w:val="auto"/>
        </w:rPr>
      </w:pPr>
      <w:r w:rsidRPr="001214D3">
        <w:rPr>
          <w:bCs/>
          <w:color w:val="auto"/>
        </w:rPr>
        <w:t xml:space="preserve">AI is a feature of many applications currently used by staff including Apps within MS Teams. </w:t>
      </w:r>
      <w:r w:rsidR="0093281B" w:rsidRPr="00DC78A6">
        <w:rPr>
          <w:bCs/>
          <w:color w:val="auto"/>
        </w:rPr>
        <w:t>It is important to use AI appropriately and responsibly to ensure that it does not compromise personal data, business sensitive information, violate policies, or pose a risk to patient safety or our network integrity.</w:t>
      </w:r>
      <w:r w:rsidR="001214D3">
        <w:rPr>
          <w:bCs/>
          <w:color w:val="auto"/>
        </w:rPr>
        <w:t xml:space="preserve"> </w:t>
      </w:r>
      <w:r w:rsidR="001214D3" w:rsidRPr="001214D3">
        <w:rPr>
          <w:bCs/>
          <w:color w:val="auto"/>
        </w:rPr>
        <w:t xml:space="preserve">The ICB recommends caution when using </w:t>
      </w:r>
      <w:r w:rsidR="001214D3">
        <w:rPr>
          <w:bCs/>
          <w:color w:val="auto"/>
        </w:rPr>
        <w:t xml:space="preserve">freely available AI software such as Chat GPT. </w:t>
      </w:r>
      <w:r w:rsidR="001214D3" w:rsidRPr="001214D3">
        <w:rPr>
          <w:bCs/>
          <w:color w:val="auto"/>
        </w:rPr>
        <w:t xml:space="preserve"> Although it can be used in the same way you might use different sources to kickstart a research project or better understand what people are saying about a topic, it should not be used as your primary source for information because it can produce inaccurate, biased or false information.</w:t>
      </w:r>
    </w:p>
    <w:p w14:paraId="3380E983" w14:textId="77777777" w:rsidR="001214D3" w:rsidRPr="001214D3" w:rsidRDefault="001214D3" w:rsidP="001214D3">
      <w:pPr>
        <w:tabs>
          <w:tab w:val="left" w:pos="1385"/>
          <w:tab w:val="left" w:pos="1386"/>
        </w:tabs>
        <w:spacing w:line="276" w:lineRule="auto"/>
        <w:ind w:left="720"/>
        <w:rPr>
          <w:bCs/>
          <w:color w:val="auto"/>
        </w:rPr>
      </w:pPr>
    </w:p>
    <w:p w14:paraId="738B1723" w14:textId="438D123E" w:rsidR="001214D3" w:rsidRPr="001214D3" w:rsidRDefault="001214D3" w:rsidP="001214D3">
      <w:pPr>
        <w:tabs>
          <w:tab w:val="left" w:pos="1385"/>
          <w:tab w:val="left" w:pos="1386"/>
        </w:tabs>
        <w:spacing w:line="276" w:lineRule="auto"/>
        <w:ind w:left="720"/>
        <w:rPr>
          <w:bCs/>
          <w:color w:val="auto"/>
        </w:rPr>
      </w:pPr>
      <w:r w:rsidRPr="001214D3">
        <w:rPr>
          <w:bCs/>
          <w:color w:val="auto"/>
        </w:rPr>
        <w:t xml:space="preserve">The UK’s National Cyber Security Council (NCSC) </w:t>
      </w:r>
      <w:r w:rsidR="00AB7E8C">
        <w:rPr>
          <w:bCs/>
          <w:color w:val="auto"/>
        </w:rPr>
        <w:t>states</w:t>
      </w:r>
      <w:r w:rsidRPr="001214D3">
        <w:rPr>
          <w:bCs/>
          <w:color w:val="auto"/>
        </w:rPr>
        <w:t xml:space="preserve"> that you should not enter sensitive information (such as personal details or company intellectual property) into chatbots, and not to perform queries that could be problematic if made public (for example sharing your secrets and asking ChatGPT to solve a personal dilemma).  </w:t>
      </w:r>
    </w:p>
    <w:p w14:paraId="3A037DAB" w14:textId="77777777" w:rsidR="001214D3" w:rsidRPr="001214D3" w:rsidRDefault="001214D3" w:rsidP="001214D3">
      <w:pPr>
        <w:tabs>
          <w:tab w:val="left" w:pos="1385"/>
          <w:tab w:val="left" w:pos="1386"/>
        </w:tabs>
        <w:spacing w:line="276" w:lineRule="auto"/>
        <w:ind w:left="720"/>
        <w:rPr>
          <w:bCs/>
          <w:color w:val="auto"/>
        </w:rPr>
      </w:pPr>
    </w:p>
    <w:p w14:paraId="6E07BB42" w14:textId="68001556" w:rsidR="0093281B" w:rsidRPr="00DC78A6" w:rsidRDefault="001214D3" w:rsidP="001214D3">
      <w:pPr>
        <w:tabs>
          <w:tab w:val="left" w:pos="1385"/>
          <w:tab w:val="left" w:pos="1386"/>
        </w:tabs>
        <w:spacing w:line="276" w:lineRule="auto"/>
        <w:ind w:left="720"/>
        <w:rPr>
          <w:bCs/>
          <w:color w:val="auto"/>
        </w:rPr>
      </w:pPr>
      <w:r w:rsidRPr="001214D3">
        <w:rPr>
          <w:bCs/>
          <w:color w:val="auto"/>
        </w:rPr>
        <w:t xml:space="preserve">If using </w:t>
      </w:r>
      <w:r>
        <w:rPr>
          <w:bCs/>
          <w:color w:val="auto"/>
        </w:rPr>
        <w:t xml:space="preserve">publicly available </w:t>
      </w:r>
      <w:proofErr w:type="gramStart"/>
      <w:r>
        <w:rPr>
          <w:bCs/>
          <w:color w:val="auto"/>
        </w:rPr>
        <w:t>AI</w:t>
      </w:r>
      <w:proofErr w:type="gramEnd"/>
      <w:r w:rsidRPr="001214D3">
        <w:rPr>
          <w:bCs/>
          <w:color w:val="auto"/>
        </w:rPr>
        <w:t xml:space="preserve"> then you must follow the following basic rules</w:t>
      </w:r>
      <w:r>
        <w:rPr>
          <w:bCs/>
          <w:color w:val="auto"/>
        </w:rPr>
        <w:t>:</w:t>
      </w:r>
    </w:p>
    <w:p w14:paraId="39A7CB89" w14:textId="77777777" w:rsidR="0093281B" w:rsidRPr="00DC78A6" w:rsidRDefault="0093281B" w:rsidP="0093281B">
      <w:pPr>
        <w:tabs>
          <w:tab w:val="left" w:pos="1385"/>
          <w:tab w:val="left" w:pos="1386"/>
        </w:tabs>
        <w:spacing w:line="276" w:lineRule="auto"/>
        <w:rPr>
          <w:bCs/>
          <w:color w:val="auto"/>
        </w:rPr>
      </w:pPr>
    </w:p>
    <w:p w14:paraId="75382AA5" w14:textId="77777777" w:rsidR="0093281B" w:rsidRPr="00DC78A6" w:rsidRDefault="0093281B" w:rsidP="0093281B">
      <w:pPr>
        <w:pStyle w:val="ListParagraph"/>
        <w:widowControl w:val="0"/>
        <w:numPr>
          <w:ilvl w:val="0"/>
          <w:numId w:val="34"/>
        </w:numPr>
        <w:tabs>
          <w:tab w:val="left" w:pos="1385"/>
          <w:tab w:val="left" w:pos="1386"/>
        </w:tabs>
        <w:autoSpaceDE w:val="0"/>
        <w:autoSpaceDN w:val="0"/>
        <w:spacing w:line="276" w:lineRule="auto"/>
        <w:contextualSpacing w:val="0"/>
        <w:rPr>
          <w:bCs/>
          <w:color w:val="auto"/>
        </w:rPr>
      </w:pPr>
      <w:r w:rsidRPr="00DC78A6">
        <w:rPr>
          <w:bCs/>
          <w:color w:val="auto"/>
        </w:rPr>
        <w:t xml:space="preserve">No personal data should be used in these apps or services. </w:t>
      </w:r>
    </w:p>
    <w:p w14:paraId="06C90105" w14:textId="77777777" w:rsidR="0093281B" w:rsidRPr="00DC78A6" w:rsidRDefault="0093281B" w:rsidP="0093281B">
      <w:pPr>
        <w:pStyle w:val="ListParagraph"/>
        <w:widowControl w:val="0"/>
        <w:numPr>
          <w:ilvl w:val="0"/>
          <w:numId w:val="34"/>
        </w:numPr>
        <w:tabs>
          <w:tab w:val="left" w:pos="1385"/>
          <w:tab w:val="left" w:pos="1386"/>
        </w:tabs>
        <w:autoSpaceDE w:val="0"/>
        <w:autoSpaceDN w:val="0"/>
        <w:spacing w:line="276" w:lineRule="auto"/>
        <w:contextualSpacing w:val="0"/>
        <w:rPr>
          <w:bCs/>
          <w:color w:val="auto"/>
        </w:rPr>
      </w:pPr>
      <w:r w:rsidRPr="00DC78A6">
        <w:rPr>
          <w:bCs/>
          <w:color w:val="auto"/>
        </w:rPr>
        <w:t>No business sensitive data should be used in these apps or services.</w:t>
      </w:r>
    </w:p>
    <w:p w14:paraId="6838C0B4" w14:textId="77777777" w:rsidR="0093281B" w:rsidRPr="00DC78A6" w:rsidRDefault="0093281B" w:rsidP="0093281B">
      <w:pPr>
        <w:pStyle w:val="ListParagraph"/>
        <w:widowControl w:val="0"/>
        <w:numPr>
          <w:ilvl w:val="0"/>
          <w:numId w:val="34"/>
        </w:numPr>
        <w:tabs>
          <w:tab w:val="left" w:pos="1385"/>
          <w:tab w:val="left" w:pos="1386"/>
        </w:tabs>
        <w:autoSpaceDE w:val="0"/>
        <w:autoSpaceDN w:val="0"/>
        <w:spacing w:line="276" w:lineRule="auto"/>
        <w:contextualSpacing w:val="0"/>
        <w:rPr>
          <w:bCs/>
          <w:color w:val="auto"/>
        </w:rPr>
      </w:pPr>
      <w:r w:rsidRPr="00DC78A6">
        <w:rPr>
          <w:bCs/>
          <w:color w:val="auto"/>
        </w:rPr>
        <w:t>These apps must only be used for non-clinical purposes.</w:t>
      </w:r>
    </w:p>
    <w:p w14:paraId="6445B9D1" w14:textId="77777777" w:rsidR="0093281B" w:rsidRPr="00DC78A6" w:rsidRDefault="0093281B" w:rsidP="0093281B">
      <w:pPr>
        <w:pStyle w:val="ListParagraph"/>
        <w:widowControl w:val="0"/>
        <w:numPr>
          <w:ilvl w:val="0"/>
          <w:numId w:val="34"/>
        </w:numPr>
        <w:tabs>
          <w:tab w:val="left" w:pos="1385"/>
          <w:tab w:val="left" w:pos="1386"/>
        </w:tabs>
        <w:autoSpaceDE w:val="0"/>
        <w:autoSpaceDN w:val="0"/>
        <w:spacing w:line="276" w:lineRule="auto"/>
        <w:contextualSpacing w:val="0"/>
        <w:rPr>
          <w:bCs/>
          <w:color w:val="auto"/>
        </w:rPr>
      </w:pPr>
      <w:r w:rsidRPr="00DC78A6">
        <w:rPr>
          <w:bCs/>
          <w:color w:val="auto"/>
        </w:rPr>
        <w:t xml:space="preserve">You must inform the Information Governance team where you intend to use these services for routine working.  </w:t>
      </w:r>
    </w:p>
    <w:p w14:paraId="61F66D80" w14:textId="77777777" w:rsidR="0093281B" w:rsidRPr="00DC78A6" w:rsidRDefault="0093281B" w:rsidP="0093281B">
      <w:pPr>
        <w:pStyle w:val="ListParagraph"/>
        <w:widowControl w:val="0"/>
        <w:numPr>
          <w:ilvl w:val="0"/>
          <w:numId w:val="34"/>
        </w:numPr>
        <w:tabs>
          <w:tab w:val="left" w:pos="1385"/>
          <w:tab w:val="left" w:pos="1386"/>
        </w:tabs>
        <w:autoSpaceDE w:val="0"/>
        <w:autoSpaceDN w:val="0"/>
        <w:spacing w:line="276" w:lineRule="auto"/>
        <w:contextualSpacing w:val="0"/>
        <w:rPr>
          <w:bCs/>
          <w:color w:val="auto"/>
        </w:rPr>
      </w:pPr>
      <w:r w:rsidRPr="00DC78A6">
        <w:rPr>
          <w:bCs/>
          <w:color w:val="auto"/>
        </w:rPr>
        <w:t xml:space="preserve">You must be aware of any copyright and intellectual property considerations when using generative AI. </w:t>
      </w:r>
    </w:p>
    <w:p w14:paraId="45D3BAE4" w14:textId="03744E87" w:rsidR="0093281B" w:rsidRPr="00DC78A6" w:rsidRDefault="0093281B" w:rsidP="0093281B">
      <w:pPr>
        <w:pStyle w:val="ListParagraph"/>
        <w:widowControl w:val="0"/>
        <w:numPr>
          <w:ilvl w:val="0"/>
          <w:numId w:val="34"/>
        </w:numPr>
        <w:tabs>
          <w:tab w:val="left" w:pos="1385"/>
          <w:tab w:val="left" w:pos="1386"/>
        </w:tabs>
        <w:autoSpaceDE w:val="0"/>
        <w:autoSpaceDN w:val="0"/>
        <w:spacing w:line="276" w:lineRule="auto"/>
        <w:contextualSpacing w:val="0"/>
        <w:rPr>
          <w:bCs/>
          <w:color w:val="auto"/>
        </w:rPr>
      </w:pPr>
      <w:r w:rsidRPr="00DC78A6">
        <w:rPr>
          <w:bCs/>
          <w:color w:val="auto"/>
        </w:rPr>
        <w:t>Users should be aware of any potential ethical considerations when using these products. Including the potential to propagate biased, discriminatory, or harmful content.</w:t>
      </w:r>
    </w:p>
    <w:p w14:paraId="34306A37" w14:textId="77777777" w:rsidR="00F2520C" w:rsidRDefault="0093281B" w:rsidP="0093281B">
      <w:pPr>
        <w:pStyle w:val="ListParagraph"/>
        <w:widowControl w:val="0"/>
        <w:numPr>
          <w:ilvl w:val="0"/>
          <w:numId w:val="34"/>
        </w:numPr>
        <w:tabs>
          <w:tab w:val="left" w:pos="1385"/>
          <w:tab w:val="left" w:pos="1386"/>
        </w:tabs>
        <w:autoSpaceDE w:val="0"/>
        <w:autoSpaceDN w:val="0"/>
        <w:spacing w:line="276" w:lineRule="auto"/>
        <w:contextualSpacing w:val="0"/>
        <w:rPr>
          <w:bCs/>
          <w:color w:val="auto"/>
        </w:rPr>
      </w:pPr>
      <w:r w:rsidRPr="00DC78A6">
        <w:rPr>
          <w:bCs/>
          <w:color w:val="auto"/>
        </w:rPr>
        <w:t>Be aware that you</w:t>
      </w:r>
      <w:r w:rsidR="00B85A9B" w:rsidRPr="00DC78A6">
        <w:rPr>
          <w:bCs/>
          <w:color w:val="auto"/>
        </w:rPr>
        <w:t xml:space="preserve"> will</w:t>
      </w:r>
      <w:r w:rsidRPr="00DC78A6">
        <w:rPr>
          <w:bCs/>
          <w:color w:val="auto"/>
        </w:rPr>
        <w:t xml:space="preserve"> need to verify any output of these products to ensure accuracy. </w:t>
      </w:r>
    </w:p>
    <w:p w14:paraId="66B58C2D" w14:textId="48172E4D" w:rsidR="0093281B" w:rsidRPr="00DC78A6" w:rsidRDefault="00F2520C" w:rsidP="0093281B">
      <w:pPr>
        <w:pStyle w:val="ListParagraph"/>
        <w:widowControl w:val="0"/>
        <w:numPr>
          <w:ilvl w:val="0"/>
          <w:numId w:val="34"/>
        </w:numPr>
        <w:tabs>
          <w:tab w:val="left" w:pos="1385"/>
          <w:tab w:val="left" w:pos="1386"/>
        </w:tabs>
        <w:autoSpaceDE w:val="0"/>
        <w:autoSpaceDN w:val="0"/>
        <w:spacing w:line="276" w:lineRule="auto"/>
        <w:contextualSpacing w:val="0"/>
        <w:rPr>
          <w:bCs/>
          <w:color w:val="auto"/>
        </w:rPr>
      </w:pPr>
      <w:r>
        <w:rPr>
          <w:bCs/>
          <w:color w:val="auto"/>
        </w:rPr>
        <w:t>AI software used for work purposes should only be accessed via corporate devices.</w:t>
      </w:r>
      <w:r w:rsidR="0093281B" w:rsidRPr="00DC78A6">
        <w:rPr>
          <w:bCs/>
          <w:color w:val="auto"/>
        </w:rPr>
        <w:t xml:space="preserve"> </w:t>
      </w:r>
    </w:p>
    <w:p w14:paraId="5DCF81E6" w14:textId="156B58DF" w:rsidR="0093281B" w:rsidRDefault="0093281B" w:rsidP="0093281B">
      <w:pPr>
        <w:pStyle w:val="ListParagraph"/>
        <w:widowControl w:val="0"/>
        <w:numPr>
          <w:ilvl w:val="0"/>
          <w:numId w:val="34"/>
        </w:numPr>
        <w:tabs>
          <w:tab w:val="left" w:pos="1385"/>
          <w:tab w:val="left" w:pos="1386"/>
        </w:tabs>
        <w:autoSpaceDE w:val="0"/>
        <w:autoSpaceDN w:val="0"/>
        <w:spacing w:line="276" w:lineRule="auto"/>
        <w:contextualSpacing w:val="0"/>
        <w:rPr>
          <w:bCs/>
          <w:color w:val="auto"/>
        </w:rPr>
      </w:pPr>
      <w:r w:rsidRPr="00DC78A6">
        <w:rPr>
          <w:bCs/>
          <w:color w:val="auto"/>
        </w:rPr>
        <w:t xml:space="preserve">As per the Acceptable Use Policy you must not install any software without explicit permission </w:t>
      </w:r>
      <w:r w:rsidR="00B85A9B" w:rsidRPr="00DC78A6">
        <w:rPr>
          <w:bCs/>
          <w:color w:val="auto"/>
        </w:rPr>
        <w:t xml:space="preserve">from IT. </w:t>
      </w:r>
      <w:r w:rsidRPr="00DC78A6">
        <w:rPr>
          <w:bCs/>
          <w:color w:val="auto"/>
        </w:rPr>
        <w:t xml:space="preserve">Additionally downloading commercial software is not permitted without a license, in this case please refer to procuring AI products.  </w:t>
      </w:r>
    </w:p>
    <w:p w14:paraId="1B0261C5" w14:textId="77777777" w:rsidR="00BC2DB7" w:rsidRDefault="00BC2DB7" w:rsidP="00BC2DB7">
      <w:pPr>
        <w:widowControl w:val="0"/>
        <w:tabs>
          <w:tab w:val="left" w:pos="1385"/>
          <w:tab w:val="left" w:pos="1386"/>
        </w:tabs>
        <w:autoSpaceDE w:val="0"/>
        <w:autoSpaceDN w:val="0"/>
        <w:spacing w:line="276" w:lineRule="auto"/>
        <w:rPr>
          <w:bCs/>
          <w:color w:val="auto"/>
        </w:rPr>
      </w:pPr>
    </w:p>
    <w:p w14:paraId="315F8DB2" w14:textId="77777777" w:rsidR="00BC2DB7" w:rsidRDefault="00BC2DB7" w:rsidP="00BC2DB7">
      <w:pPr>
        <w:widowControl w:val="0"/>
        <w:tabs>
          <w:tab w:val="left" w:pos="1385"/>
          <w:tab w:val="left" w:pos="1386"/>
        </w:tabs>
        <w:autoSpaceDE w:val="0"/>
        <w:autoSpaceDN w:val="0"/>
        <w:spacing w:line="276" w:lineRule="auto"/>
        <w:rPr>
          <w:bCs/>
          <w:color w:val="auto"/>
        </w:rPr>
      </w:pPr>
    </w:p>
    <w:p w14:paraId="73B86029" w14:textId="05827208" w:rsidR="00BC2DB7" w:rsidRDefault="0087046A" w:rsidP="0087046A">
      <w:pPr>
        <w:widowControl w:val="0"/>
        <w:tabs>
          <w:tab w:val="left" w:pos="1385"/>
          <w:tab w:val="left" w:pos="1386"/>
        </w:tabs>
        <w:autoSpaceDE w:val="0"/>
        <w:autoSpaceDN w:val="0"/>
        <w:spacing w:line="276" w:lineRule="auto"/>
        <w:ind w:left="360"/>
        <w:rPr>
          <w:b/>
          <w:color w:val="auto"/>
        </w:rPr>
      </w:pPr>
      <w:r w:rsidRPr="00621D21">
        <w:rPr>
          <w:b/>
          <w:color w:val="auto"/>
        </w:rPr>
        <w:t>Software approved for use</w:t>
      </w:r>
      <w:r>
        <w:rPr>
          <w:b/>
          <w:color w:val="auto"/>
        </w:rPr>
        <w:t>:</w:t>
      </w:r>
    </w:p>
    <w:p w14:paraId="7AA31CFC" w14:textId="77777777" w:rsidR="0087046A" w:rsidRDefault="0087046A" w:rsidP="0087046A">
      <w:pPr>
        <w:widowControl w:val="0"/>
        <w:tabs>
          <w:tab w:val="left" w:pos="1385"/>
          <w:tab w:val="left" w:pos="1386"/>
        </w:tabs>
        <w:autoSpaceDE w:val="0"/>
        <w:autoSpaceDN w:val="0"/>
        <w:spacing w:line="276" w:lineRule="auto"/>
        <w:ind w:left="360"/>
        <w:rPr>
          <w:b/>
          <w:color w:val="auto"/>
        </w:rPr>
      </w:pPr>
    </w:p>
    <w:p w14:paraId="2DC35CAB" w14:textId="73A8E0AF" w:rsidR="0087046A" w:rsidRDefault="0087046A" w:rsidP="0087046A">
      <w:pPr>
        <w:widowControl w:val="0"/>
        <w:tabs>
          <w:tab w:val="left" w:pos="1385"/>
          <w:tab w:val="left" w:pos="1386"/>
        </w:tabs>
        <w:autoSpaceDE w:val="0"/>
        <w:autoSpaceDN w:val="0"/>
        <w:spacing w:line="276" w:lineRule="auto"/>
        <w:ind w:left="360"/>
        <w:rPr>
          <w:bCs/>
          <w:color w:val="auto"/>
        </w:rPr>
      </w:pPr>
      <w:r w:rsidRPr="00621D21">
        <w:rPr>
          <w:bCs/>
          <w:color w:val="auto"/>
        </w:rPr>
        <w:t>The ICB has approved the use of MS Teams Premium and Microsoft</w:t>
      </w:r>
      <w:r w:rsidR="00651DFD">
        <w:rPr>
          <w:bCs/>
          <w:color w:val="auto"/>
        </w:rPr>
        <w:t xml:space="preserve"> 365</w:t>
      </w:r>
      <w:r w:rsidRPr="00621D21">
        <w:rPr>
          <w:bCs/>
          <w:color w:val="auto"/>
        </w:rPr>
        <w:t xml:space="preserve"> Copilot</w:t>
      </w:r>
      <w:r w:rsidR="00651DFD">
        <w:rPr>
          <w:bCs/>
          <w:color w:val="auto"/>
        </w:rPr>
        <w:t xml:space="preserve"> for ICB staff. </w:t>
      </w:r>
      <w:r w:rsidR="00310676">
        <w:rPr>
          <w:bCs/>
          <w:color w:val="auto"/>
        </w:rPr>
        <w:t xml:space="preserve"> However, whilst </w:t>
      </w:r>
      <w:r w:rsidR="00310676" w:rsidRPr="00310676">
        <w:rPr>
          <w:bCs/>
          <w:color w:val="auto"/>
        </w:rPr>
        <w:t xml:space="preserve">these tools can be incredibly useful, </w:t>
      </w:r>
      <w:r w:rsidR="00310676">
        <w:rPr>
          <w:bCs/>
          <w:color w:val="auto"/>
        </w:rPr>
        <w:t xml:space="preserve">it is important that staff </w:t>
      </w:r>
      <w:r w:rsidR="009F4D40">
        <w:rPr>
          <w:bCs/>
          <w:color w:val="auto"/>
        </w:rPr>
        <w:t>consider any risks to data subjects</w:t>
      </w:r>
      <w:r w:rsidR="00310676" w:rsidRPr="00310676">
        <w:rPr>
          <w:bCs/>
          <w:color w:val="auto"/>
        </w:rPr>
        <w:t xml:space="preserve"> whenever the</w:t>
      </w:r>
      <w:r w:rsidR="009F4D40">
        <w:rPr>
          <w:bCs/>
          <w:color w:val="auto"/>
        </w:rPr>
        <w:t>se tools</w:t>
      </w:r>
      <w:r w:rsidR="00310676" w:rsidRPr="00310676">
        <w:rPr>
          <w:bCs/>
          <w:color w:val="auto"/>
        </w:rPr>
        <w:t xml:space="preserve"> are used in circumstances where identifiable information might be involved</w:t>
      </w:r>
      <w:r w:rsidR="009F4D40">
        <w:rPr>
          <w:bCs/>
          <w:color w:val="auto"/>
        </w:rPr>
        <w:t xml:space="preserve">. </w:t>
      </w:r>
      <w:r w:rsidR="00A71A07">
        <w:rPr>
          <w:bCs/>
          <w:color w:val="auto"/>
        </w:rPr>
        <w:t xml:space="preserve">Staff should </w:t>
      </w:r>
      <w:r w:rsidR="000F63B3">
        <w:rPr>
          <w:bCs/>
          <w:color w:val="auto"/>
        </w:rPr>
        <w:t xml:space="preserve">endeavour to </w:t>
      </w:r>
      <w:r w:rsidR="007C6714">
        <w:rPr>
          <w:bCs/>
          <w:color w:val="auto"/>
        </w:rPr>
        <w:t>only discuss or share personal</w:t>
      </w:r>
      <w:r w:rsidR="006415AC">
        <w:rPr>
          <w:bCs/>
          <w:color w:val="auto"/>
        </w:rPr>
        <w:t>/ sensitive</w:t>
      </w:r>
      <w:r w:rsidR="007C6714">
        <w:rPr>
          <w:bCs/>
          <w:color w:val="auto"/>
        </w:rPr>
        <w:t xml:space="preserve"> </w:t>
      </w:r>
      <w:r w:rsidR="003814EA">
        <w:rPr>
          <w:bCs/>
          <w:color w:val="auto"/>
        </w:rPr>
        <w:t xml:space="preserve">information </w:t>
      </w:r>
      <w:r w:rsidR="003441BA">
        <w:rPr>
          <w:bCs/>
          <w:color w:val="auto"/>
        </w:rPr>
        <w:t>in Teams Premium where necessary</w:t>
      </w:r>
      <w:r w:rsidR="009627A6">
        <w:rPr>
          <w:bCs/>
          <w:color w:val="auto"/>
        </w:rPr>
        <w:t xml:space="preserve"> and only the minimum information required should be used. </w:t>
      </w:r>
      <w:r w:rsidR="004071EE">
        <w:rPr>
          <w:bCs/>
          <w:color w:val="auto"/>
        </w:rPr>
        <w:t xml:space="preserve">Meeting organisers and participants must </w:t>
      </w:r>
      <w:r w:rsidR="000C2063">
        <w:rPr>
          <w:bCs/>
          <w:color w:val="auto"/>
        </w:rPr>
        <w:t xml:space="preserve">also be aware </w:t>
      </w:r>
      <w:r w:rsidR="001751A8">
        <w:rPr>
          <w:bCs/>
          <w:color w:val="auto"/>
        </w:rPr>
        <w:t xml:space="preserve">that if the AI transcript function is turned on in </w:t>
      </w:r>
      <w:r w:rsidR="004071EE">
        <w:rPr>
          <w:bCs/>
          <w:color w:val="auto"/>
        </w:rPr>
        <w:t xml:space="preserve">Teams </w:t>
      </w:r>
      <w:r w:rsidR="001751A8">
        <w:rPr>
          <w:bCs/>
          <w:color w:val="auto"/>
        </w:rPr>
        <w:t xml:space="preserve">Premium </w:t>
      </w:r>
      <w:r w:rsidR="004071EE">
        <w:rPr>
          <w:bCs/>
          <w:color w:val="auto"/>
        </w:rPr>
        <w:t>and</w:t>
      </w:r>
      <w:r w:rsidR="001751A8">
        <w:rPr>
          <w:bCs/>
          <w:color w:val="auto"/>
        </w:rPr>
        <w:t xml:space="preserve"> a staff member leaves the meeting </w:t>
      </w:r>
      <w:proofErr w:type="gramStart"/>
      <w:r w:rsidR="004071EE">
        <w:rPr>
          <w:bCs/>
          <w:color w:val="auto"/>
        </w:rPr>
        <w:t>early</w:t>
      </w:r>
      <w:proofErr w:type="gramEnd"/>
      <w:r w:rsidR="004071EE">
        <w:rPr>
          <w:bCs/>
          <w:color w:val="auto"/>
        </w:rPr>
        <w:t xml:space="preserve"> they </w:t>
      </w:r>
      <w:r w:rsidR="00107B55">
        <w:rPr>
          <w:bCs/>
          <w:color w:val="auto"/>
        </w:rPr>
        <w:t>will be able to access the notes from the transcript even after their departure</w:t>
      </w:r>
      <w:r w:rsidR="00236140">
        <w:rPr>
          <w:bCs/>
          <w:color w:val="auto"/>
        </w:rPr>
        <w:t>,</w:t>
      </w:r>
      <w:r w:rsidR="00107B55">
        <w:rPr>
          <w:bCs/>
          <w:color w:val="auto"/>
        </w:rPr>
        <w:t xml:space="preserve"> </w:t>
      </w:r>
      <w:r w:rsidR="00D13F5E">
        <w:rPr>
          <w:bCs/>
          <w:color w:val="auto"/>
        </w:rPr>
        <w:t xml:space="preserve">unless that function is turned off when they leave. </w:t>
      </w:r>
    </w:p>
    <w:p w14:paraId="59732097" w14:textId="77777777" w:rsidR="004D2A8A" w:rsidRDefault="004D2A8A" w:rsidP="0087046A">
      <w:pPr>
        <w:widowControl w:val="0"/>
        <w:tabs>
          <w:tab w:val="left" w:pos="1385"/>
          <w:tab w:val="left" w:pos="1386"/>
        </w:tabs>
        <w:autoSpaceDE w:val="0"/>
        <w:autoSpaceDN w:val="0"/>
        <w:spacing w:line="276" w:lineRule="auto"/>
        <w:ind w:left="360"/>
        <w:rPr>
          <w:bCs/>
          <w:color w:val="auto"/>
        </w:rPr>
      </w:pPr>
    </w:p>
    <w:p w14:paraId="2DECCFBC" w14:textId="50593AFB" w:rsidR="004D2A8A" w:rsidRDefault="004078E1" w:rsidP="0087046A">
      <w:pPr>
        <w:widowControl w:val="0"/>
        <w:tabs>
          <w:tab w:val="left" w:pos="1385"/>
          <w:tab w:val="left" w:pos="1386"/>
        </w:tabs>
        <w:autoSpaceDE w:val="0"/>
        <w:autoSpaceDN w:val="0"/>
        <w:spacing w:line="276" w:lineRule="auto"/>
        <w:ind w:left="360"/>
        <w:rPr>
          <w:bCs/>
          <w:color w:val="auto"/>
        </w:rPr>
      </w:pPr>
      <w:r>
        <w:rPr>
          <w:bCs/>
          <w:color w:val="auto"/>
        </w:rPr>
        <w:t xml:space="preserve">Meeting recordings and transcripts must be deleted when no longer required. To delete a meeting recording please follow instructions at: </w:t>
      </w:r>
      <w:hyperlink r:id="rId17" w:history="1">
        <w:r w:rsidR="008A216B" w:rsidRPr="008A216B">
          <w:rPr>
            <w:rStyle w:val="Hyperlink"/>
            <w:bCs/>
          </w:rPr>
          <w:t>Delete a meeting recording in Microsoft Teams - Microsoft Support</w:t>
        </w:r>
      </w:hyperlink>
      <w:r w:rsidR="008A216B">
        <w:rPr>
          <w:bCs/>
          <w:color w:val="auto"/>
        </w:rPr>
        <w:t xml:space="preserve"> </w:t>
      </w:r>
    </w:p>
    <w:p w14:paraId="58D6F3DD" w14:textId="0FC17334" w:rsidR="008A216B" w:rsidRDefault="008A216B" w:rsidP="0087046A">
      <w:pPr>
        <w:widowControl w:val="0"/>
        <w:tabs>
          <w:tab w:val="left" w:pos="1385"/>
          <w:tab w:val="left" w:pos="1386"/>
        </w:tabs>
        <w:autoSpaceDE w:val="0"/>
        <w:autoSpaceDN w:val="0"/>
        <w:spacing w:line="276" w:lineRule="auto"/>
        <w:ind w:left="360"/>
        <w:rPr>
          <w:bCs/>
          <w:color w:val="auto"/>
        </w:rPr>
      </w:pPr>
      <w:r>
        <w:rPr>
          <w:bCs/>
          <w:color w:val="auto"/>
        </w:rPr>
        <w:t xml:space="preserve">To delete a meeting transcript follow instructions at: </w:t>
      </w:r>
      <w:hyperlink r:id="rId18" w:history="1">
        <w:r w:rsidR="0039770B" w:rsidRPr="0039770B">
          <w:rPr>
            <w:rStyle w:val="Hyperlink"/>
            <w:bCs/>
          </w:rPr>
          <w:t>Edit or delete a meeting transcript in Microsoft Teams - Microsoft Support</w:t>
        </w:r>
      </w:hyperlink>
    </w:p>
    <w:p w14:paraId="63E0B7EA" w14:textId="77777777" w:rsidR="00651DFD" w:rsidRDefault="00651DFD" w:rsidP="0087046A">
      <w:pPr>
        <w:widowControl w:val="0"/>
        <w:tabs>
          <w:tab w:val="left" w:pos="1385"/>
          <w:tab w:val="left" w:pos="1386"/>
        </w:tabs>
        <w:autoSpaceDE w:val="0"/>
        <w:autoSpaceDN w:val="0"/>
        <w:spacing w:line="276" w:lineRule="auto"/>
        <w:ind w:left="360"/>
        <w:rPr>
          <w:bCs/>
          <w:color w:val="auto"/>
        </w:rPr>
      </w:pPr>
    </w:p>
    <w:p w14:paraId="0B2A3A69" w14:textId="77777777" w:rsidR="00A42D39" w:rsidRDefault="00651DFD" w:rsidP="00A42D39">
      <w:pPr>
        <w:widowControl w:val="0"/>
        <w:tabs>
          <w:tab w:val="left" w:pos="1385"/>
          <w:tab w:val="left" w:pos="1386"/>
        </w:tabs>
        <w:autoSpaceDE w:val="0"/>
        <w:autoSpaceDN w:val="0"/>
        <w:spacing w:line="276" w:lineRule="auto"/>
        <w:ind w:left="360"/>
        <w:rPr>
          <w:bCs/>
          <w:color w:val="auto"/>
        </w:rPr>
      </w:pPr>
      <w:r>
        <w:rPr>
          <w:bCs/>
          <w:color w:val="auto"/>
        </w:rPr>
        <w:t xml:space="preserve">Staff should not use </w:t>
      </w:r>
      <w:r w:rsidRPr="00651DFD">
        <w:rPr>
          <w:bCs/>
          <w:color w:val="auto"/>
        </w:rPr>
        <w:t>M365 Copilot in discussions involving someone’s sensitive personal information (e.g., health or disability details, political beliefs, etc.). This helps minimise the risk of those who may have access to these discussions accidentally or intentionally exposing private details captured by M365 Copilot. In these situations, human judgment is essential, and relying on M365 Copilot’s suggestions could lead to confirmation bias.</w:t>
      </w:r>
    </w:p>
    <w:p w14:paraId="648E0A3D" w14:textId="77777777" w:rsidR="00A42D39" w:rsidRDefault="00A42D39" w:rsidP="00A42D39">
      <w:pPr>
        <w:widowControl w:val="0"/>
        <w:tabs>
          <w:tab w:val="left" w:pos="1385"/>
          <w:tab w:val="left" w:pos="1386"/>
        </w:tabs>
        <w:autoSpaceDE w:val="0"/>
        <w:autoSpaceDN w:val="0"/>
        <w:spacing w:line="276" w:lineRule="auto"/>
        <w:ind w:left="360"/>
        <w:rPr>
          <w:bCs/>
          <w:color w:val="auto"/>
        </w:rPr>
      </w:pPr>
    </w:p>
    <w:p w14:paraId="1243BD17" w14:textId="77777777" w:rsidR="00A42D39" w:rsidRDefault="00A42D39" w:rsidP="00A42D39">
      <w:pPr>
        <w:widowControl w:val="0"/>
        <w:tabs>
          <w:tab w:val="left" w:pos="1385"/>
          <w:tab w:val="left" w:pos="1386"/>
        </w:tabs>
        <w:autoSpaceDE w:val="0"/>
        <w:autoSpaceDN w:val="0"/>
        <w:spacing w:line="276" w:lineRule="auto"/>
        <w:ind w:left="360"/>
      </w:pPr>
      <w:r w:rsidRPr="00A42D39">
        <w:t xml:space="preserve">Therefore, it’s best to be cautious with M365 Copilot in scenarios, for example: </w:t>
      </w:r>
    </w:p>
    <w:p w14:paraId="16426B52" w14:textId="6FB873EA" w:rsidR="00A42D39" w:rsidRPr="00621D21" w:rsidRDefault="00A42D39" w:rsidP="00621D21">
      <w:pPr>
        <w:pStyle w:val="ListParagraph"/>
        <w:widowControl w:val="0"/>
        <w:numPr>
          <w:ilvl w:val="0"/>
          <w:numId w:val="44"/>
        </w:numPr>
        <w:tabs>
          <w:tab w:val="left" w:pos="1385"/>
          <w:tab w:val="left" w:pos="1386"/>
        </w:tabs>
        <w:autoSpaceDE w:val="0"/>
        <w:autoSpaceDN w:val="0"/>
        <w:spacing w:line="276" w:lineRule="auto"/>
        <w:rPr>
          <w:bCs/>
          <w:color w:val="auto"/>
        </w:rPr>
      </w:pPr>
      <w:r w:rsidRPr="00A42D39">
        <w:t xml:space="preserve">Corporate investigations or legal matters: These situations often require human discretion and confidentiality. </w:t>
      </w:r>
    </w:p>
    <w:p w14:paraId="0D1BF8E4" w14:textId="77777777" w:rsidR="00A42D39" w:rsidRPr="00A42D39" w:rsidRDefault="00A42D39" w:rsidP="00A42D39">
      <w:pPr>
        <w:pStyle w:val="Default0"/>
        <w:numPr>
          <w:ilvl w:val="3"/>
          <w:numId w:val="43"/>
        </w:numPr>
      </w:pPr>
      <w:r w:rsidRPr="00A42D39">
        <w:t xml:space="preserve">HR-Related processes or procedures: Sensitive HR discussions, such as performance evaluations, disciplinary actions, or interviews, require careful handling. </w:t>
      </w:r>
    </w:p>
    <w:p w14:paraId="0527FCFA" w14:textId="77777777" w:rsidR="00A42D39" w:rsidRDefault="00A42D39" w:rsidP="00A42D39">
      <w:pPr>
        <w:pStyle w:val="Default0"/>
        <w:numPr>
          <w:ilvl w:val="1"/>
          <w:numId w:val="43"/>
        </w:numPr>
        <w:rPr>
          <w:sz w:val="22"/>
          <w:szCs w:val="22"/>
        </w:rPr>
      </w:pPr>
    </w:p>
    <w:p w14:paraId="01E95741" w14:textId="2C3C8563" w:rsidR="0093281B" w:rsidRPr="00DC78A6" w:rsidRDefault="003D1AD2" w:rsidP="00621D21">
      <w:pPr>
        <w:spacing w:line="276" w:lineRule="auto"/>
        <w:rPr>
          <w:iCs/>
          <w:color w:val="auto"/>
        </w:rPr>
      </w:pPr>
      <w:r>
        <w:rPr>
          <w:bCs/>
          <w:color w:val="auto"/>
        </w:rPr>
        <w:t xml:space="preserve">It is important to remember that meeting recordings or transcripts </w:t>
      </w:r>
      <w:r w:rsidR="00CB4B7A">
        <w:rPr>
          <w:bCs/>
          <w:color w:val="auto"/>
        </w:rPr>
        <w:t>may be re</w:t>
      </w:r>
      <w:r w:rsidR="00AD52C8">
        <w:rPr>
          <w:bCs/>
          <w:color w:val="auto"/>
        </w:rPr>
        <w:t xml:space="preserve">leased if a </w:t>
      </w:r>
      <w:r w:rsidR="00F66B48">
        <w:rPr>
          <w:bCs/>
          <w:color w:val="auto"/>
        </w:rPr>
        <w:t>S</w:t>
      </w:r>
      <w:r w:rsidR="00AD52C8">
        <w:rPr>
          <w:bCs/>
          <w:color w:val="auto"/>
        </w:rPr>
        <w:t xml:space="preserve">ubject </w:t>
      </w:r>
      <w:r w:rsidR="00F66B48">
        <w:rPr>
          <w:bCs/>
          <w:color w:val="auto"/>
        </w:rPr>
        <w:t>A</w:t>
      </w:r>
      <w:r w:rsidR="00AD52C8">
        <w:rPr>
          <w:bCs/>
          <w:color w:val="auto"/>
        </w:rPr>
        <w:t xml:space="preserve">ccess </w:t>
      </w:r>
      <w:r w:rsidR="00F66B48">
        <w:rPr>
          <w:bCs/>
          <w:color w:val="auto"/>
        </w:rPr>
        <w:t>R</w:t>
      </w:r>
      <w:r w:rsidR="00AD52C8">
        <w:rPr>
          <w:bCs/>
          <w:color w:val="auto"/>
        </w:rPr>
        <w:t xml:space="preserve">equest or </w:t>
      </w:r>
      <w:r w:rsidR="00F66B48">
        <w:rPr>
          <w:bCs/>
          <w:color w:val="auto"/>
        </w:rPr>
        <w:t xml:space="preserve">Freedom of Information Request is received by the ICB. </w:t>
      </w:r>
    </w:p>
    <w:p w14:paraId="38ED15EF" w14:textId="501EE43E" w:rsidR="000D3FF5" w:rsidRPr="00DC78A6" w:rsidRDefault="000D3FF5" w:rsidP="000D3FF5">
      <w:pPr>
        <w:pStyle w:val="BodyText"/>
        <w:spacing w:before="4" w:line="276" w:lineRule="auto"/>
        <w:ind w:left="360" w:right="378"/>
        <w:rPr>
          <w:b/>
          <w:bCs/>
          <w:iCs/>
          <w:color w:val="auto"/>
          <w:szCs w:val="24"/>
          <w:lang w:val="en-GB"/>
        </w:rPr>
      </w:pPr>
      <w:r w:rsidRPr="00DC78A6">
        <w:rPr>
          <w:b/>
          <w:bCs/>
          <w:iCs/>
          <w:color w:val="auto"/>
          <w:szCs w:val="24"/>
          <w:lang w:val="en-GB"/>
        </w:rPr>
        <w:t xml:space="preserve">When </w:t>
      </w:r>
      <w:r w:rsidRPr="00DC78A6">
        <w:rPr>
          <w:b/>
          <w:bCs/>
          <w:iCs/>
          <w:color w:val="auto"/>
          <w:szCs w:val="24"/>
        </w:rPr>
        <w:t xml:space="preserve">procuring and </w:t>
      </w:r>
      <w:proofErr w:type="spellStart"/>
      <w:r w:rsidRPr="00DC78A6">
        <w:rPr>
          <w:b/>
          <w:bCs/>
          <w:iCs/>
          <w:color w:val="auto"/>
          <w:szCs w:val="24"/>
          <w:lang w:val="en-GB"/>
        </w:rPr>
        <w:t>i</w:t>
      </w:r>
      <w:r w:rsidRPr="00DC78A6">
        <w:rPr>
          <w:b/>
          <w:bCs/>
          <w:iCs/>
          <w:color w:val="auto"/>
          <w:szCs w:val="24"/>
        </w:rPr>
        <w:t>mplementing</w:t>
      </w:r>
      <w:proofErr w:type="spellEnd"/>
      <w:r w:rsidRPr="00DC78A6">
        <w:rPr>
          <w:b/>
          <w:bCs/>
          <w:iCs/>
          <w:color w:val="auto"/>
          <w:szCs w:val="24"/>
        </w:rPr>
        <w:t xml:space="preserve"> </w:t>
      </w:r>
      <w:r w:rsidRPr="00DC78A6">
        <w:rPr>
          <w:b/>
          <w:bCs/>
          <w:iCs/>
          <w:color w:val="auto"/>
          <w:szCs w:val="24"/>
          <w:lang w:val="en-GB"/>
        </w:rPr>
        <w:t>a</w:t>
      </w:r>
      <w:proofErr w:type="spellStart"/>
      <w:r w:rsidRPr="00DC78A6">
        <w:rPr>
          <w:b/>
          <w:bCs/>
          <w:iCs/>
          <w:color w:val="auto"/>
          <w:szCs w:val="24"/>
        </w:rPr>
        <w:t>rtificial</w:t>
      </w:r>
      <w:proofErr w:type="spellEnd"/>
      <w:r w:rsidRPr="00DC78A6">
        <w:rPr>
          <w:b/>
          <w:bCs/>
          <w:iCs/>
          <w:color w:val="auto"/>
          <w:szCs w:val="24"/>
        </w:rPr>
        <w:t xml:space="preserve"> </w:t>
      </w:r>
      <w:proofErr w:type="spellStart"/>
      <w:r w:rsidRPr="00DC78A6">
        <w:rPr>
          <w:b/>
          <w:bCs/>
          <w:iCs/>
          <w:color w:val="auto"/>
          <w:szCs w:val="24"/>
          <w:lang w:val="en-GB"/>
        </w:rPr>
        <w:t>i</w:t>
      </w:r>
      <w:r w:rsidRPr="00DC78A6">
        <w:rPr>
          <w:b/>
          <w:bCs/>
          <w:iCs/>
          <w:color w:val="auto"/>
          <w:szCs w:val="24"/>
        </w:rPr>
        <w:t>ntelligence</w:t>
      </w:r>
      <w:proofErr w:type="spellEnd"/>
      <w:r w:rsidRPr="00DC78A6">
        <w:rPr>
          <w:b/>
          <w:bCs/>
          <w:iCs/>
          <w:color w:val="auto"/>
          <w:szCs w:val="24"/>
        </w:rPr>
        <w:t xml:space="preserve"> </w:t>
      </w:r>
      <w:r w:rsidRPr="00DC78A6">
        <w:rPr>
          <w:b/>
          <w:bCs/>
          <w:iCs/>
          <w:color w:val="auto"/>
          <w:szCs w:val="24"/>
          <w:lang w:val="en-GB"/>
        </w:rPr>
        <w:t>p</w:t>
      </w:r>
      <w:proofErr w:type="spellStart"/>
      <w:r w:rsidRPr="00DC78A6">
        <w:rPr>
          <w:b/>
          <w:bCs/>
          <w:iCs/>
          <w:color w:val="auto"/>
          <w:szCs w:val="24"/>
        </w:rPr>
        <w:t>roducts</w:t>
      </w:r>
      <w:proofErr w:type="spellEnd"/>
      <w:r w:rsidRPr="00DC78A6">
        <w:rPr>
          <w:b/>
          <w:bCs/>
          <w:iCs/>
          <w:color w:val="auto"/>
          <w:szCs w:val="24"/>
        </w:rPr>
        <w:t xml:space="preserve"> </w:t>
      </w:r>
      <w:r w:rsidR="007D1854">
        <w:rPr>
          <w:b/>
          <w:bCs/>
          <w:iCs/>
          <w:color w:val="auto"/>
          <w:szCs w:val="24"/>
          <w:lang w:val="en-GB"/>
        </w:rPr>
        <w:t xml:space="preserve">or systems that include AI features </w:t>
      </w:r>
      <w:r w:rsidRPr="00DC78A6">
        <w:rPr>
          <w:b/>
          <w:bCs/>
          <w:iCs/>
          <w:color w:val="auto"/>
          <w:szCs w:val="24"/>
          <w:lang w:val="en-GB"/>
        </w:rPr>
        <w:t>you must:</w:t>
      </w:r>
    </w:p>
    <w:p w14:paraId="7A6F510E" w14:textId="77777777" w:rsidR="000D3FF5" w:rsidRPr="00DC78A6" w:rsidRDefault="000D3FF5" w:rsidP="000D3FF5">
      <w:pPr>
        <w:pStyle w:val="BodyText"/>
        <w:widowControl w:val="0"/>
        <w:autoSpaceDE w:val="0"/>
        <w:autoSpaceDN w:val="0"/>
        <w:spacing w:before="4" w:line="276" w:lineRule="auto"/>
        <w:ind w:right="378"/>
        <w:rPr>
          <w:iCs/>
          <w:color w:val="auto"/>
          <w:szCs w:val="24"/>
        </w:rPr>
      </w:pPr>
    </w:p>
    <w:p w14:paraId="1B85811F" w14:textId="77777777" w:rsidR="000D3FF5"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iCs/>
          <w:color w:val="auto"/>
          <w:szCs w:val="24"/>
        </w:rPr>
        <w:t xml:space="preserve">Engage with the procurement process set out within the Procurement policy. </w:t>
      </w:r>
    </w:p>
    <w:p w14:paraId="642A7B97" w14:textId="0F9489BC" w:rsidR="0021768B" w:rsidRPr="00DC78A6" w:rsidRDefault="0021768B" w:rsidP="000D3FF5">
      <w:pPr>
        <w:pStyle w:val="BodyText"/>
        <w:widowControl w:val="0"/>
        <w:numPr>
          <w:ilvl w:val="0"/>
          <w:numId w:val="33"/>
        </w:numPr>
        <w:autoSpaceDE w:val="0"/>
        <w:autoSpaceDN w:val="0"/>
        <w:spacing w:before="4" w:line="276" w:lineRule="auto"/>
        <w:ind w:left="1080" w:right="378"/>
        <w:rPr>
          <w:iCs/>
          <w:color w:val="auto"/>
          <w:szCs w:val="24"/>
        </w:rPr>
      </w:pPr>
      <w:r>
        <w:rPr>
          <w:iCs/>
          <w:color w:val="auto"/>
          <w:szCs w:val="24"/>
          <w:lang w:val="en-GB"/>
        </w:rPr>
        <w:t xml:space="preserve">Engage with IT/ Technical &amp; Business Intelligence Teams. </w:t>
      </w:r>
    </w:p>
    <w:p w14:paraId="6BB73FA0"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iCs/>
          <w:color w:val="auto"/>
          <w:szCs w:val="24"/>
        </w:rPr>
        <w:t xml:space="preserve">You are </w:t>
      </w:r>
      <w:r w:rsidRPr="00DC78A6">
        <w:rPr>
          <w:b/>
          <w:bCs/>
          <w:iCs/>
          <w:color w:val="auto"/>
          <w:szCs w:val="24"/>
          <w:lang w:val="en-GB"/>
        </w:rPr>
        <w:t xml:space="preserve">legally </w:t>
      </w:r>
      <w:r w:rsidRPr="00DC78A6">
        <w:rPr>
          <w:b/>
          <w:bCs/>
          <w:iCs/>
          <w:color w:val="auto"/>
          <w:szCs w:val="24"/>
        </w:rPr>
        <w:t>required</w:t>
      </w:r>
      <w:r w:rsidRPr="00DC78A6">
        <w:rPr>
          <w:iCs/>
          <w:color w:val="auto"/>
          <w:szCs w:val="24"/>
        </w:rPr>
        <w:t xml:space="preserve"> to</w:t>
      </w:r>
      <w:r w:rsidRPr="00DC78A6">
        <w:rPr>
          <w:iCs/>
          <w:color w:val="auto"/>
          <w:szCs w:val="24"/>
          <w:lang w:val="en-GB"/>
        </w:rPr>
        <w:t xml:space="preserve"> complete a</w:t>
      </w:r>
      <w:r w:rsidRPr="00DC78A6">
        <w:rPr>
          <w:iCs/>
          <w:color w:val="auto"/>
          <w:szCs w:val="24"/>
        </w:rPr>
        <w:t xml:space="preserve"> Data Protection Impact Assessment (DPIA)</w:t>
      </w:r>
      <w:r w:rsidRPr="00DC78A6">
        <w:rPr>
          <w:iCs/>
          <w:color w:val="auto"/>
          <w:szCs w:val="24"/>
          <w:lang w:val="en-GB"/>
        </w:rPr>
        <w:t>,</w:t>
      </w:r>
      <w:r w:rsidRPr="00DC78A6">
        <w:rPr>
          <w:iCs/>
          <w:color w:val="auto"/>
          <w:szCs w:val="24"/>
        </w:rPr>
        <w:t xml:space="preserve"> the service area and the supplier must engage with this process. </w:t>
      </w:r>
    </w:p>
    <w:p w14:paraId="7010D442"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rStyle w:val="Hyperlink"/>
          <w:iCs/>
          <w:color w:val="auto"/>
          <w:szCs w:val="24"/>
          <w:u w:val="none"/>
        </w:rPr>
      </w:pPr>
      <w:r w:rsidRPr="00DC78A6">
        <w:rPr>
          <w:iCs/>
          <w:color w:val="auto"/>
          <w:szCs w:val="24"/>
          <w:lang w:val="en-GB"/>
        </w:rPr>
        <w:t xml:space="preserve">You must consider the risks and practical steps to reduce these risks that are documented in the ICO’s AI Toolkit </w:t>
      </w:r>
      <w:hyperlink r:id="rId19" w:history="1">
        <w:r w:rsidRPr="00DC78A6">
          <w:rPr>
            <w:rStyle w:val="Hyperlink"/>
            <w:color w:val="auto"/>
          </w:rPr>
          <w:t>AI and data protection risk toolkit | ICO</w:t>
        </w:r>
      </w:hyperlink>
    </w:p>
    <w:p w14:paraId="50ABE0FC"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iCs/>
          <w:color w:val="auto"/>
          <w:szCs w:val="24"/>
        </w:rPr>
        <w:t>If the AI is associated with healthcare provision (such as image reading) a Digital Technology Assessment Criteria must be completed.</w:t>
      </w:r>
    </w:p>
    <w:p w14:paraId="6CE30ADF"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iCs/>
          <w:color w:val="auto"/>
          <w:szCs w:val="24"/>
        </w:rPr>
        <w:t xml:space="preserve">As part of the DPIA and DTAC processes any associated biases or ethical concerns </w:t>
      </w:r>
      <w:r w:rsidRPr="00DC78A6">
        <w:rPr>
          <w:iCs/>
          <w:color w:val="auto"/>
          <w:szCs w:val="24"/>
        </w:rPr>
        <w:lastRenderedPageBreak/>
        <w:t>must be documented and addressed</w:t>
      </w:r>
      <w:r w:rsidRPr="00DC78A6">
        <w:rPr>
          <w:iCs/>
          <w:color w:val="auto"/>
          <w:szCs w:val="24"/>
          <w:lang w:val="en-GB"/>
        </w:rPr>
        <w:t xml:space="preserve">; </w:t>
      </w:r>
      <w:r w:rsidRPr="00DC78A6">
        <w:rPr>
          <w:color w:val="auto"/>
        </w:rPr>
        <w:t>potential societal impact and ethical implications of AI deployments should be carefully assessed and mitigated.</w:t>
      </w:r>
    </w:p>
    <w:p w14:paraId="5D24F95B" w14:textId="5DEDE1B1"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iCs/>
          <w:color w:val="auto"/>
          <w:szCs w:val="24"/>
          <w:lang w:val="en-GB"/>
        </w:rPr>
        <w:t xml:space="preserve">If the AI is associated with </w:t>
      </w:r>
      <w:r w:rsidR="00222BC9" w:rsidRPr="00DC78A6">
        <w:rPr>
          <w:iCs/>
          <w:color w:val="auto"/>
          <w:szCs w:val="24"/>
          <w:lang w:val="en-GB"/>
        </w:rPr>
        <w:t>research,</w:t>
      </w:r>
      <w:r w:rsidRPr="00DC78A6">
        <w:rPr>
          <w:iCs/>
          <w:color w:val="auto"/>
          <w:szCs w:val="24"/>
          <w:lang w:val="en-GB"/>
        </w:rPr>
        <w:t xml:space="preserve"> you must obtain approval from the Health Research Authority (HRA). </w:t>
      </w:r>
    </w:p>
    <w:p w14:paraId="6E7F0B12" w14:textId="726FD31C" w:rsidR="000D3FF5" w:rsidRPr="00DD6E92"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D6E92">
        <w:rPr>
          <w:iCs/>
          <w:color w:val="auto"/>
          <w:szCs w:val="24"/>
        </w:rPr>
        <w:t>The Clinical Safety Officer and the Medical Device Safety Officer</w:t>
      </w:r>
      <w:r>
        <w:rPr>
          <w:iCs/>
          <w:color w:val="auto"/>
          <w:szCs w:val="24"/>
          <w:lang w:val="en-GB"/>
        </w:rPr>
        <w:t xml:space="preserve"> - MDSO</w:t>
      </w:r>
      <w:r w:rsidRPr="00DD6E92">
        <w:rPr>
          <w:iCs/>
          <w:color w:val="auto"/>
          <w:szCs w:val="24"/>
          <w:lang w:val="en-GB"/>
        </w:rPr>
        <w:t xml:space="preserve"> (if developing a medical device)</w:t>
      </w:r>
      <w:r w:rsidRPr="00DD6E92">
        <w:rPr>
          <w:iCs/>
          <w:color w:val="auto"/>
          <w:szCs w:val="24"/>
        </w:rPr>
        <w:t xml:space="preserve"> must be consulted throughout procurement and implementation. </w:t>
      </w:r>
      <w:r>
        <w:rPr>
          <w:iCs/>
          <w:color w:val="auto"/>
          <w:szCs w:val="24"/>
          <w:lang w:val="en-GB"/>
        </w:rPr>
        <w:t xml:space="preserve">If you require an MDSO this role will be sourced from an external organisation. </w:t>
      </w:r>
    </w:p>
    <w:p w14:paraId="1AD8AAC7"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iCs/>
          <w:color w:val="auto"/>
          <w:szCs w:val="24"/>
          <w:lang w:val="en-GB"/>
        </w:rPr>
        <w:t xml:space="preserve">You must adhere to the conditions set out in </w:t>
      </w:r>
      <w:hyperlink r:id="rId20" w:history="1">
        <w:r w:rsidRPr="00DC78A6">
          <w:rPr>
            <w:rStyle w:val="Hyperlink"/>
            <w:iCs/>
            <w:color w:val="auto"/>
            <w:szCs w:val="24"/>
            <w:lang w:val="en-GB"/>
          </w:rPr>
          <w:t>Article 22</w:t>
        </w:r>
      </w:hyperlink>
      <w:r w:rsidRPr="00DC78A6">
        <w:rPr>
          <w:iCs/>
          <w:color w:val="auto"/>
          <w:szCs w:val="24"/>
          <w:lang w:val="en-GB"/>
        </w:rPr>
        <w:t xml:space="preserve"> of the UK General Data Protection Regulation in relation to automated individual decision making, including profiling. – Individuals have the right not to be subject to automated decision making.</w:t>
      </w:r>
    </w:p>
    <w:p w14:paraId="051C43E0"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b/>
          <w:bCs/>
          <w:iCs/>
          <w:color w:val="auto"/>
          <w:szCs w:val="24"/>
        </w:rPr>
      </w:pPr>
      <w:r w:rsidRPr="00DC78A6">
        <w:rPr>
          <w:b/>
          <w:bCs/>
          <w:iCs/>
          <w:color w:val="auto"/>
          <w:szCs w:val="24"/>
          <w:lang w:val="en-GB"/>
        </w:rPr>
        <w:t xml:space="preserve">AI outcomes or outputs must be reviewed by a human. You cannot rely solely on the use of AI for decision making, there must be substantial involvement from an appropriately qualified human. </w:t>
      </w:r>
    </w:p>
    <w:p w14:paraId="2864A8F7"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iCs/>
          <w:color w:val="auto"/>
          <w:szCs w:val="24"/>
        </w:rPr>
        <w:t xml:space="preserve">There must be an agreed process to flag any concerns regarding the output of any AI products. </w:t>
      </w:r>
    </w:p>
    <w:p w14:paraId="38B2D53C" w14:textId="416A0BA1"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iCs/>
          <w:color w:val="auto"/>
          <w:szCs w:val="24"/>
        </w:rPr>
        <w:t xml:space="preserve">If there are concerns which have led to an incident this must be reported as per the </w:t>
      </w:r>
      <w:r w:rsidR="00EB60C5">
        <w:rPr>
          <w:iCs/>
          <w:color w:val="auto"/>
          <w:szCs w:val="24"/>
        </w:rPr>
        <w:t>Data Protection &amp; Confidentiality Policy.</w:t>
      </w:r>
    </w:p>
    <w:p w14:paraId="3FAB3FE7"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color w:val="auto"/>
        </w:rPr>
        <w:t>Incident response plans should be established to handle security incidents, including data breaches, unauthori</w:t>
      </w:r>
      <w:r w:rsidRPr="00DC78A6">
        <w:rPr>
          <w:color w:val="auto"/>
          <w:lang w:val="en-GB"/>
        </w:rPr>
        <w:t>sed</w:t>
      </w:r>
      <w:r w:rsidRPr="00DC78A6">
        <w:rPr>
          <w:color w:val="auto"/>
        </w:rPr>
        <w:t xml:space="preserve"> access, and system failures.</w:t>
      </w:r>
    </w:p>
    <w:p w14:paraId="27BF6A58"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iCs/>
          <w:color w:val="auto"/>
          <w:szCs w:val="24"/>
        </w:rPr>
        <w:t xml:space="preserve">Use of AI must be transparent to staff and patients ensuring they understand where it is being used and how it may impact their employment, work or care. The logic behind it must be explainable. </w:t>
      </w:r>
    </w:p>
    <w:p w14:paraId="755F7B3F"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color w:val="auto"/>
          <w:lang w:val="en-GB"/>
        </w:rPr>
        <w:t>Data must</w:t>
      </w:r>
      <w:r w:rsidRPr="00DC78A6">
        <w:rPr>
          <w:color w:val="auto"/>
        </w:rPr>
        <w:t xml:space="preserve"> be collected and processed in a lawful and ethical manner, with appropriate consent and </w:t>
      </w:r>
      <w:proofErr w:type="spellStart"/>
      <w:r w:rsidRPr="00DC78A6">
        <w:rPr>
          <w:color w:val="auto"/>
        </w:rPr>
        <w:t>anonymi</w:t>
      </w:r>
      <w:r w:rsidRPr="00DC78A6">
        <w:rPr>
          <w:color w:val="auto"/>
          <w:lang w:val="en-GB"/>
        </w:rPr>
        <w:t>s</w:t>
      </w:r>
      <w:r w:rsidRPr="00DC78A6">
        <w:rPr>
          <w:color w:val="auto"/>
        </w:rPr>
        <w:t>ation</w:t>
      </w:r>
      <w:proofErr w:type="spellEnd"/>
      <w:r w:rsidRPr="00DC78A6">
        <w:rPr>
          <w:color w:val="auto"/>
        </w:rPr>
        <w:t xml:space="preserve"> measures in place</w:t>
      </w:r>
      <w:r w:rsidRPr="00DC78A6">
        <w:rPr>
          <w:color w:val="auto"/>
          <w:lang w:val="en-GB"/>
        </w:rPr>
        <w:t>.</w:t>
      </w:r>
    </w:p>
    <w:p w14:paraId="6B081273"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color w:val="auto"/>
        </w:rPr>
        <w:t xml:space="preserve">Data access and sharing </w:t>
      </w:r>
      <w:r w:rsidRPr="00DC78A6">
        <w:rPr>
          <w:color w:val="auto"/>
          <w:lang w:val="en-GB"/>
        </w:rPr>
        <w:t>must</w:t>
      </w:r>
      <w:r w:rsidRPr="00DC78A6">
        <w:rPr>
          <w:color w:val="auto"/>
        </w:rPr>
        <w:t xml:space="preserve"> be strictly controlled, and data </w:t>
      </w:r>
      <w:r w:rsidRPr="00DC78A6">
        <w:rPr>
          <w:color w:val="auto"/>
          <w:lang w:val="en-GB"/>
        </w:rPr>
        <w:t>must</w:t>
      </w:r>
      <w:r w:rsidRPr="00DC78A6">
        <w:rPr>
          <w:color w:val="auto"/>
        </w:rPr>
        <w:t xml:space="preserve"> be stored securely throughout its lifecycle.</w:t>
      </w:r>
    </w:p>
    <w:p w14:paraId="2FB8BBA4" w14:textId="77777777" w:rsidR="000D3FF5" w:rsidRPr="00B14DE9"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iCs/>
          <w:color w:val="auto"/>
          <w:szCs w:val="24"/>
          <w:lang w:val="en-GB"/>
        </w:rPr>
        <w:t xml:space="preserve">You should conduct patient and public engagement activities that include determining if </w:t>
      </w:r>
      <w:r w:rsidRPr="00DC78A6">
        <w:rPr>
          <w:rFonts w:eastAsia="Arial"/>
          <w:iCs/>
          <w:color w:val="auto"/>
          <w:szCs w:val="24"/>
          <w:lang w:val="en-GB"/>
        </w:rPr>
        <w:t xml:space="preserve">individuals </w:t>
      </w:r>
      <w:r w:rsidRPr="00DC78A6">
        <w:rPr>
          <w:rFonts w:eastAsia="Arial"/>
          <w:iCs/>
          <w:color w:val="auto"/>
          <w:szCs w:val="24"/>
        </w:rPr>
        <w:t xml:space="preserve">support the use of data for </w:t>
      </w:r>
      <w:r w:rsidRPr="00DC78A6">
        <w:rPr>
          <w:rFonts w:eastAsia="Arial"/>
          <w:iCs/>
          <w:color w:val="auto"/>
          <w:szCs w:val="24"/>
          <w:lang w:val="en-GB"/>
        </w:rPr>
        <w:t>your intended</w:t>
      </w:r>
      <w:r w:rsidRPr="00DC78A6">
        <w:rPr>
          <w:rFonts w:eastAsia="Arial"/>
          <w:iCs/>
          <w:color w:val="auto"/>
          <w:szCs w:val="24"/>
        </w:rPr>
        <w:t xml:space="preserve"> purpose, or if they have any concerns on</w:t>
      </w:r>
      <w:r w:rsidRPr="00DC78A6">
        <w:rPr>
          <w:rFonts w:eastAsia="Arial"/>
          <w:iCs/>
          <w:color w:val="auto"/>
          <w:szCs w:val="24"/>
          <w:lang w:val="en-GB"/>
        </w:rPr>
        <w:t xml:space="preserve"> how their data will be used. </w:t>
      </w:r>
    </w:p>
    <w:p w14:paraId="4E09CC3D" w14:textId="21EDDB7B" w:rsidR="00B14DE9" w:rsidRPr="00DC3A34" w:rsidRDefault="003E5E24" w:rsidP="000D3FF5">
      <w:pPr>
        <w:pStyle w:val="BodyText"/>
        <w:widowControl w:val="0"/>
        <w:numPr>
          <w:ilvl w:val="0"/>
          <w:numId w:val="33"/>
        </w:numPr>
        <w:autoSpaceDE w:val="0"/>
        <w:autoSpaceDN w:val="0"/>
        <w:spacing w:before="4" w:line="276" w:lineRule="auto"/>
        <w:ind w:left="1080" w:right="378"/>
        <w:rPr>
          <w:iCs/>
          <w:color w:val="auto"/>
          <w:szCs w:val="24"/>
        </w:rPr>
      </w:pPr>
      <w:r w:rsidRPr="00DC3A34">
        <w:rPr>
          <w:rFonts w:eastAsia="Arial"/>
          <w:iCs/>
          <w:color w:val="auto"/>
          <w:szCs w:val="24"/>
          <w:lang w:val="en-GB"/>
        </w:rPr>
        <w:t xml:space="preserve">If the use of AI involves service </w:t>
      </w:r>
      <w:proofErr w:type="gramStart"/>
      <w:r w:rsidRPr="00DC3A34">
        <w:rPr>
          <w:rFonts w:eastAsia="Arial"/>
          <w:iCs/>
          <w:color w:val="auto"/>
          <w:szCs w:val="24"/>
          <w:lang w:val="en-GB"/>
        </w:rPr>
        <w:t>change</w:t>
      </w:r>
      <w:proofErr w:type="gramEnd"/>
      <w:r w:rsidRPr="00DC3A34">
        <w:rPr>
          <w:rFonts w:eastAsia="Arial"/>
          <w:iCs/>
          <w:color w:val="auto"/>
          <w:szCs w:val="24"/>
          <w:lang w:val="en-GB"/>
        </w:rPr>
        <w:t xml:space="preserve"> then </w:t>
      </w:r>
      <w:r w:rsidR="000A2EC6" w:rsidRPr="00DC3A34">
        <w:rPr>
          <w:rFonts w:eastAsia="Arial"/>
          <w:iCs/>
          <w:color w:val="auto"/>
          <w:szCs w:val="24"/>
          <w:lang w:val="en-GB"/>
        </w:rPr>
        <w:t>prior to the implementation of any AI programme, formal consultation must take place with employees and their trade union representatives in accordance with the organisational change policy.</w:t>
      </w:r>
    </w:p>
    <w:p w14:paraId="5D0351C7"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iCs/>
          <w:color w:val="auto"/>
          <w:szCs w:val="24"/>
        </w:rPr>
        <w:t xml:space="preserve">You must be assured that any product mitigates against bias and discrimination. </w:t>
      </w:r>
    </w:p>
    <w:p w14:paraId="636518E8" w14:textId="77777777" w:rsidR="000D3FF5" w:rsidRPr="00DC78A6" w:rsidRDefault="000D3FF5" w:rsidP="000D3FF5">
      <w:pPr>
        <w:pStyle w:val="BodyText"/>
        <w:widowControl w:val="0"/>
        <w:numPr>
          <w:ilvl w:val="0"/>
          <w:numId w:val="33"/>
        </w:numPr>
        <w:autoSpaceDE w:val="0"/>
        <w:autoSpaceDN w:val="0"/>
        <w:spacing w:before="4" w:line="276" w:lineRule="auto"/>
        <w:ind w:left="1080" w:right="378"/>
        <w:rPr>
          <w:iCs/>
          <w:color w:val="auto"/>
          <w:szCs w:val="24"/>
        </w:rPr>
      </w:pPr>
      <w:r w:rsidRPr="00DC78A6">
        <w:rPr>
          <w:color w:val="auto"/>
        </w:rPr>
        <w:t>AI systems should be continuously monitored for suspicious activities, anomalies, and potential security breaches.</w:t>
      </w:r>
    </w:p>
    <w:p w14:paraId="38795F6A" w14:textId="77777777" w:rsidR="000D3FF5" w:rsidRPr="00DC78A6" w:rsidRDefault="000D3FF5" w:rsidP="000D3FF5">
      <w:pPr>
        <w:pStyle w:val="BodyText"/>
        <w:widowControl w:val="0"/>
        <w:autoSpaceDE w:val="0"/>
        <w:autoSpaceDN w:val="0"/>
        <w:spacing w:before="4" w:line="276" w:lineRule="auto"/>
        <w:ind w:left="1080" w:right="378"/>
        <w:rPr>
          <w:iCs/>
          <w:color w:val="auto"/>
          <w:szCs w:val="24"/>
        </w:rPr>
      </w:pPr>
    </w:p>
    <w:p w14:paraId="41D76D86" w14:textId="2357677D" w:rsidR="00AE286E" w:rsidRPr="00DC78A6" w:rsidRDefault="00F12FE9" w:rsidP="00AE286E">
      <w:pPr>
        <w:pStyle w:val="Heading1"/>
      </w:pPr>
      <w:bookmarkStart w:id="8" w:name="_Toc146097541"/>
      <w:bookmarkStart w:id="9" w:name="_Toc430791106"/>
      <w:r w:rsidRPr="00DC78A6">
        <w:t>Consultation</w:t>
      </w:r>
      <w:bookmarkEnd w:id="8"/>
      <w:r w:rsidRPr="00DC78A6">
        <w:t xml:space="preserve"> </w:t>
      </w:r>
      <w:bookmarkEnd w:id="9"/>
    </w:p>
    <w:p w14:paraId="485F6040" w14:textId="6C3D1019" w:rsidR="00BD18F6" w:rsidRPr="00DC78A6" w:rsidRDefault="00BD18F6" w:rsidP="00BD18F6">
      <w:pPr>
        <w:spacing w:line="240" w:lineRule="auto"/>
        <w:ind w:left="993"/>
        <w:jc w:val="both"/>
        <w:rPr>
          <w:color w:val="auto"/>
        </w:rPr>
      </w:pPr>
      <w:r w:rsidRPr="00DC78A6">
        <w:rPr>
          <w:color w:val="auto"/>
        </w:rPr>
        <w:t>All stakeholders such as ICB SIRO/DPO, Executive lead and IG lead, Research &amp; Development Team, Procurement Team</w:t>
      </w:r>
      <w:r w:rsidR="001214D3">
        <w:rPr>
          <w:color w:val="auto"/>
        </w:rPr>
        <w:t>, Business Intelligence</w:t>
      </w:r>
      <w:r w:rsidRPr="00DC78A6">
        <w:rPr>
          <w:color w:val="auto"/>
        </w:rPr>
        <w:t xml:space="preserve"> and IT involved in developing, implementing, managing, and monitoring artificial intelligence have been engaged in the development of this policy.</w:t>
      </w:r>
    </w:p>
    <w:p w14:paraId="0B142847" w14:textId="6CB3F395" w:rsidR="00F12FE9" w:rsidRPr="00DC78A6" w:rsidRDefault="00F12FE9" w:rsidP="00841EC8">
      <w:pPr>
        <w:spacing w:line="240" w:lineRule="auto"/>
        <w:ind w:left="856"/>
        <w:rPr>
          <w:color w:val="auto"/>
        </w:rPr>
      </w:pPr>
    </w:p>
    <w:p w14:paraId="6C13F373" w14:textId="531468FD" w:rsidR="00AE286E" w:rsidRPr="00A346C6" w:rsidRDefault="00F12FE9" w:rsidP="00AE286E">
      <w:pPr>
        <w:pStyle w:val="Heading1"/>
      </w:pPr>
      <w:bookmarkStart w:id="10" w:name="_Toc430791107"/>
      <w:bookmarkStart w:id="11" w:name="_Toc146097542"/>
      <w:r w:rsidRPr="00A346C6">
        <w:t>Training</w:t>
      </w:r>
      <w:bookmarkEnd w:id="10"/>
      <w:bookmarkEnd w:id="11"/>
    </w:p>
    <w:p w14:paraId="75D467EB" w14:textId="77777777" w:rsidR="00DC6D95" w:rsidRDefault="00A346C6" w:rsidP="00A346C6">
      <w:pPr>
        <w:spacing w:line="240" w:lineRule="auto"/>
        <w:ind w:left="856"/>
        <w:rPr>
          <w:color w:val="auto"/>
        </w:rPr>
      </w:pPr>
      <w:r>
        <w:rPr>
          <w:color w:val="auto"/>
        </w:rPr>
        <w:lastRenderedPageBreak/>
        <w:t xml:space="preserve">Staff involved in the implementation of AI will require training. This will be addressed as and when required with the level of training dependent on the level of involvement. </w:t>
      </w:r>
    </w:p>
    <w:p w14:paraId="4E6A6CB3" w14:textId="77777777" w:rsidR="00DC6D95" w:rsidRDefault="00DC6D95" w:rsidP="00A346C6">
      <w:pPr>
        <w:spacing w:line="240" w:lineRule="auto"/>
        <w:ind w:left="856"/>
        <w:rPr>
          <w:color w:val="auto"/>
        </w:rPr>
      </w:pPr>
    </w:p>
    <w:p w14:paraId="510C8A2D" w14:textId="44BAB1F9" w:rsidR="00F12FE9" w:rsidRPr="00DC78A6" w:rsidRDefault="005529ED" w:rsidP="00A346C6">
      <w:pPr>
        <w:spacing w:line="240" w:lineRule="auto"/>
        <w:ind w:left="856"/>
        <w:rPr>
          <w:color w:val="auto"/>
        </w:rPr>
      </w:pPr>
      <w:r>
        <w:rPr>
          <w:color w:val="auto"/>
        </w:rPr>
        <w:t>Additionally,</w:t>
      </w:r>
      <w:r w:rsidR="00A346C6">
        <w:rPr>
          <w:color w:val="auto"/>
        </w:rPr>
        <w:t xml:space="preserve"> staff will be reminded of the </w:t>
      </w:r>
      <w:r w:rsidR="00DC6D95">
        <w:rPr>
          <w:color w:val="auto"/>
        </w:rPr>
        <w:t>governance implications</w:t>
      </w:r>
      <w:r w:rsidR="00A346C6">
        <w:rPr>
          <w:color w:val="auto"/>
        </w:rPr>
        <w:t xml:space="preserve"> of</w:t>
      </w:r>
      <w:r w:rsidR="00DC6D95">
        <w:rPr>
          <w:color w:val="auto"/>
        </w:rPr>
        <w:t xml:space="preserve"> using</w:t>
      </w:r>
      <w:r w:rsidR="00A346C6">
        <w:rPr>
          <w:color w:val="auto"/>
        </w:rPr>
        <w:t xml:space="preserve"> A</w:t>
      </w:r>
      <w:r w:rsidR="006C3308">
        <w:rPr>
          <w:color w:val="auto"/>
        </w:rPr>
        <w:t>I</w:t>
      </w:r>
      <w:r w:rsidR="00A346C6">
        <w:rPr>
          <w:color w:val="auto"/>
        </w:rPr>
        <w:t xml:space="preserve"> via staff briefings, newsletters etc. </w:t>
      </w:r>
    </w:p>
    <w:p w14:paraId="51C4D9B7" w14:textId="26E80DFC" w:rsidR="00AE286E" w:rsidRPr="00DC78A6" w:rsidRDefault="00F12FE9" w:rsidP="00AE286E">
      <w:pPr>
        <w:pStyle w:val="Heading1"/>
      </w:pPr>
      <w:bookmarkStart w:id="12" w:name="_Toc430791108"/>
      <w:bookmarkStart w:id="13" w:name="_Toc146097543"/>
      <w:r w:rsidRPr="00DC78A6">
        <w:t>Monitoring Compliance</w:t>
      </w:r>
      <w:bookmarkEnd w:id="12"/>
      <w:bookmarkEnd w:id="13"/>
    </w:p>
    <w:p w14:paraId="61B2D1F4" w14:textId="2E856590" w:rsidR="00BD18F6" w:rsidRPr="00DC78A6" w:rsidRDefault="00BD18F6" w:rsidP="00BD18F6">
      <w:pPr>
        <w:spacing w:line="240" w:lineRule="auto"/>
        <w:ind w:left="993"/>
        <w:jc w:val="both"/>
        <w:rPr>
          <w:color w:val="auto"/>
        </w:rPr>
      </w:pPr>
      <w:r w:rsidRPr="00DC78A6">
        <w:rPr>
          <w:color w:val="auto"/>
        </w:rPr>
        <w:t>Adherence to this policy will be monitored through staff awareness and completion of data protection impact assessments</w:t>
      </w:r>
      <w:r w:rsidR="00DC78A6">
        <w:rPr>
          <w:color w:val="auto"/>
        </w:rPr>
        <w:t xml:space="preserve">, spot-checks and audits. </w:t>
      </w:r>
      <w:r w:rsidR="00DB0584">
        <w:rPr>
          <w:color w:val="auto"/>
        </w:rPr>
        <w:t xml:space="preserve">This will be monitored by the </w:t>
      </w:r>
      <w:r w:rsidR="005529ED">
        <w:rPr>
          <w:color w:val="auto"/>
        </w:rPr>
        <w:t xml:space="preserve">ICB </w:t>
      </w:r>
      <w:r w:rsidR="00DB0584">
        <w:rPr>
          <w:color w:val="auto"/>
        </w:rPr>
        <w:t xml:space="preserve">Information Governance Team. </w:t>
      </w:r>
    </w:p>
    <w:p w14:paraId="5F96F2E2" w14:textId="77777777" w:rsidR="00F12FE9" w:rsidRDefault="00F12FE9" w:rsidP="00F12FE9">
      <w:pPr>
        <w:spacing w:line="240" w:lineRule="auto"/>
        <w:ind w:left="720"/>
        <w:rPr>
          <w:color w:val="auto"/>
        </w:rPr>
      </w:pPr>
    </w:p>
    <w:p w14:paraId="6257C528" w14:textId="4FF555A3" w:rsidR="00AE286E" w:rsidRPr="00DC3A34" w:rsidRDefault="00F12FE9" w:rsidP="00AE286E">
      <w:pPr>
        <w:pStyle w:val="Heading1"/>
      </w:pPr>
      <w:bookmarkStart w:id="14" w:name="_Toc430791109"/>
      <w:bookmarkStart w:id="15" w:name="_Toc146097544"/>
      <w:r w:rsidRPr="00DC3A34">
        <w:t>Arrangements for Re</w:t>
      </w:r>
      <w:bookmarkEnd w:id="14"/>
      <w:r w:rsidRPr="00DC3A34">
        <w:t>view</w:t>
      </w:r>
      <w:bookmarkEnd w:id="15"/>
    </w:p>
    <w:p w14:paraId="11E32163" w14:textId="33F1AF92" w:rsidR="00F12FE9" w:rsidRPr="00F12FE9" w:rsidRDefault="0092653D" w:rsidP="00F12FE9">
      <w:pPr>
        <w:spacing w:line="240" w:lineRule="auto"/>
        <w:ind w:left="858"/>
        <w:rPr>
          <w:color w:val="auto"/>
        </w:rPr>
      </w:pPr>
      <w:r w:rsidRPr="00DC3A34">
        <w:rPr>
          <w:color w:val="auto"/>
        </w:rPr>
        <w:t>This policy will be reviewed every year</w:t>
      </w:r>
      <w:r w:rsidR="00AB7E8C" w:rsidRPr="00DC3A34">
        <w:rPr>
          <w:color w:val="auto"/>
        </w:rPr>
        <w:t>.</w:t>
      </w:r>
      <w:r w:rsidRPr="00DC3A34">
        <w:rPr>
          <w:color w:val="auto"/>
        </w:rPr>
        <w:t xml:space="preserve">  Earlier</w:t>
      </w:r>
      <w:r w:rsidRPr="48C4AA5A">
        <w:rPr>
          <w:color w:val="auto"/>
        </w:rPr>
        <w:t xml:space="preserve"> review may be required in response to exceptional circumstances, organisational change, or relevant changes in legislation/guidance, as instructed by the Executive Director responsible for this policy.</w:t>
      </w:r>
    </w:p>
    <w:p w14:paraId="5C337FC6" w14:textId="77777777" w:rsidR="00DD443C" w:rsidRPr="00DD443C" w:rsidRDefault="00DD443C" w:rsidP="00DD443C">
      <w:pPr>
        <w:ind w:left="432"/>
      </w:pPr>
    </w:p>
    <w:p w14:paraId="3EB9AC84" w14:textId="0FD3C9DE" w:rsidR="00AE286E" w:rsidRDefault="00F12FE9" w:rsidP="00AE286E">
      <w:pPr>
        <w:pStyle w:val="Heading1"/>
      </w:pPr>
      <w:bookmarkStart w:id="16" w:name="_Toc430791110"/>
      <w:bookmarkStart w:id="17" w:name="_Toc146097545"/>
      <w:r>
        <w:t>Disseminatio</w:t>
      </w:r>
      <w:bookmarkEnd w:id="16"/>
      <w:r>
        <w:t>n</w:t>
      </w:r>
      <w:bookmarkEnd w:id="17"/>
    </w:p>
    <w:p w14:paraId="78E45798" w14:textId="77777777" w:rsidR="0092653D" w:rsidRDefault="0092653D" w:rsidP="0092653D">
      <w:pPr>
        <w:spacing w:line="240" w:lineRule="auto"/>
        <w:ind w:left="993"/>
        <w:jc w:val="both"/>
        <w:rPr>
          <w:color w:val="auto"/>
        </w:rPr>
      </w:pPr>
      <w:r w:rsidRPr="48C4AA5A">
        <w:rPr>
          <w:color w:val="auto"/>
        </w:rPr>
        <w:t>The policy will be disseminated by being made available on the ICB website and highlighted to staff through staff communications, and by managers.</w:t>
      </w:r>
    </w:p>
    <w:p w14:paraId="6B015262" w14:textId="77777777" w:rsidR="0092653D" w:rsidRPr="008640C8" w:rsidRDefault="0092653D" w:rsidP="0092653D">
      <w:pPr>
        <w:spacing w:line="240" w:lineRule="auto"/>
        <w:ind w:left="993"/>
        <w:jc w:val="both"/>
        <w:rPr>
          <w:color w:val="auto"/>
        </w:rPr>
      </w:pPr>
    </w:p>
    <w:p w14:paraId="2CC276A9" w14:textId="77777777" w:rsidR="0092653D" w:rsidRPr="008640C8" w:rsidRDefault="0092653D" w:rsidP="0092653D">
      <w:pPr>
        <w:spacing w:line="240" w:lineRule="auto"/>
        <w:ind w:left="993"/>
        <w:jc w:val="both"/>
        <w:rPr>
          <w:b/>
          <w:bCs/>
          <w:color w:val="auto"/>
        </w:rPr>
      </w:pPr>
      <w:r w:rsidRPr="008640C8">
        <w:rPr>
          <w:b/>
          <w:bCs/>
          <w:color w:val="auto"/>
        </w:rPr>
        <w:t xml:space="preserve">Breaches of this policy may be investigated and may result in the matter being treated as a disciplinary offence under the </w:t>
      </w:r>
      <w:r w:rsidRPr="00C8787E">
        <w:rPr>
          <w:b/>
          <w:bCs/>
          <w:color w:val="000000" w:themeColor="text1"/>
        </w:rPr>
        <w:t>HNY ICB</w:t>
      </w:r>
      <w:r w:rsidRPr="00C8787E">
        <w:rPr>
          <w:b/>
          <w:bCs/>
          <w:color w:val="auto"/>
        </w:rPr>
        <w:t>’s</w:t>
      </w:r>
      <w:r w:rsidRPr="008640C8">
        <w:rPr>
          <w:b/>
          <w:bCs/>
          <w:color w:val="auto"/>
        </w:rPr>
        <w:t xml:space="preserve"> disciplinary procedure.</w:t>
      </w:r>
    </w:p>
    <w:p w14:paraId="741C18C5" w14:textId="77777777" w:rsidR="00DD443C" w:rsidRPr="00DD443C" w:rsidRDefault="00DD443C" w:rsidP="00DD443C">
      <w:pPr>
        <w:ind w:left="432"/>
      </w:pPr>
    </w:p>
    <w:p w14:paraId="74EF2F14" w14:textId="67D97EA7" w:rsidR="00DD443C" w:rsidRDefault="000E3813" w:rsidP="00DD443C">
      <w:pPr>
        <w:pStyle w:val="Heading1"/>
      </w:pPr>
      <w:bookmarkStart w:id="18" w:name="_Toc430791111"/>
      <w:bookmarkStart w:id="19" w:name="_Toc146097546"/>
      <w:r>
        <w:t>Associated Document</w:t>
      </w:r>
      <w:bookmarkEnd w:id="18"/>
      <w:r>
        <w:t>ation</w:t>
      </w:r>
      <w:bookmarkEnd w:id="19"/>
    </w:p>
    <w:p w14:paraId="25435DB5" w14:textId="77777777" w:rsidR="0092653D" w:rsidRPr="00842AD3" w:rsidRDefault="0092653D" w:rsidP="0092653D">
      <w:pPr>
        <w:pStyle w:val="ListParagraph"/>
        <w:numPr>
          <w:ilvl w:val="0"/>
          <w:numId w:val="23"/>
        </w:numPr>
        <w:spacing w:line="240" w:lineRule="auto"/>
        <w:rPr>
          <w:color w:val="auto"/>
        </w:rPr>
      </w:pPr>
      <w:r w:rsidRPr="00842AD3">
        <w:rPr>
          <w:color w:val="auto"/>
        </w:rPr>
        <w:t xml:space="preserve">Information Governance Framework &amp; Strategy </w:t>
      </w:r>
    </w:p>
    <w:p w14:paraId="246EB9D4" w14:textId="77777777" w:rsidR="0092653D" w:rsidRDefault="0092653D" w:rsidP="0092653D">
      <w:pPr>
        <w:pStyle w:val="ListParagraph"/>
        <w:numPr>
          <w:ilvl w:val="0"/>
          <w:numId w:val="23"/>
        </w:numPr>
        <w:spacing w:line="240" w:lineRule="auto"/>
        <w:rPr>
          <w:color w:val="auto"/>
        </w:rPr>
      </w:pPr>
      <w:r w:rsidRPr="00842AD3">
        <w:rPr>
          <w:color w:val="auto"/>
        </w:rPr>
        <w:t>IT &amp; Information Security Polic</w:t>
      </w:r>
      <w:r>
        <w:rPr>
          <w:color w:val="auto"/>
        </w:rPr>
        <w:t>ies</w:t>
      </w:r>
    </w:p>
    <w:p w14:paraId="0BB0DE05" w14:textId="54ADF99C" w:rsidR="0092653D" w:rsidRPr="00842AD3" w:rsidRDefault="0092653D" w:rsidP="0092653D">
      <w:pPr>
        <w:pStyle w:val="ListParagraph"/>
        <w:numPr>
          <w:ilvl w:val="0"/>
          <w:numId w:val="23"/>
        </w:numPr>
        <w:spacing w:line="240" w:lineRule="auto"/>
        <w:rPr>
          <w:color w:val="auto"/>
        </w:rPr>
      </w:pPr>
      <w:r>
        <w:rPr>
          <w:color w:val="auto"/>
        </w:rPr>
        <w:t xml:space="preserve">Data Protection Impact Assessment Procedure </w:t>
      </w:r>
    </w:p>
    <w:p w14:paraId="46DBC206" w14:textId="77777777" w:rsidR="0092653D" w:rsidRPr="00842AD3" w:rsidRDefault="0092653D" w:rsidP="0092653D">
      <w:pPr>
        <w:pStyle w:val="ListParagraph"/>
        <w:numPr>
          <w:ilvl w:val="0"/>
          <w:numId w:val="23"/>
        </w:numPr>
        <w:spacing w:line="240" w:lineRule="auto"/>
        <w:rPr>
          <w:color w:val="auto"/>
        </w:rPr>
      </w:pPr>
      <w:r w:rsidRPr="00842AD3">
        <w:rPr>
          <w:color w:val="auto"/>
        </w:rPr>
        <w:t>Privacy by Design</w:t>
      </w:r>
    </w:p>
    <w:p w14:paraId="77AF2902" w14:textId="77777777" w:rsidR="0092653D" w:rsidRPr="00842AD3" w:rsidRDefault="0092653D" w:rsidP="0092653D">
      <w:pPr>
        <w:pStyle w:val="ListParagraph"/>
        <w:numPr>
          <w:ilvl w:val="0"/>
          <w:numId w:val="23"/>
        </w:numPr>
        <w:spacing w:line="240" w:lineRule="auto"/>
        <w:rPr>
          <w:color w:val="auto"/>
        </w:rPr>
      </w:pPr>
      <w:r w:rsidRPr="00842AD3">
        <w:rPr>
          <w:color w:val="auto"/>
        </w:rPr>
        <w:t>Subject Access Request</w:t>
      </w:r>
    </w:p>
    <w:p w14:paraId="15C520D9" w14:textId="77777777" w:rsidR="0092653D" w:rsidRPr="00842AD3" w:rsidRDefault="0092653D" w:rsidP="0092653D">
      <w:pPr>
        <w:pStyle w:val="ListParagraph"/>
        <w:numPr>
          <w:ilvl w:val="0"/>
          <w:numId w:val="23"/>
        </w:numPr>
        <w:spacing w:line="240" w:lineRule="auto"/>
        <w:rPr>
          <w:color w:val="auto"/>
        </w:rPr>
      </w:pPr>
      <w:r w:rsidRPr="00842AD3">
        <w:rPr>
          <w:color w:val="auto"/>
        </w:rPr>
        <w:t>Information Governance Staff Handbook</w:t>
      </w:r>
    </w:p>
    <w:p w14:paraId="4689E6B2" w14:textId="1C4CE77F" w:rsidR="0092653D" w:rsidRPr="0076798C" w:rsidRDefault="005C19F1" w:rsidP="0092653D">
      <w:pPr>
        <w:pStyle w:val="ListParagraph"/>
        <w:numPr>
          <w:ilvl w:val="0"/>
          <w:numId w:val="23"/>
        </w:numPr>
        <w:spacing w:line="240" w:lineRule="auto"/>
        <w:rPr>
          <w:color w:val="auto"/>
        </w:rPr>
      </w:pPr>
      <w:r>
        <w:rPr>
          <w:color w:val="auto"/>
        </w:rPr>
        <w:t xml:space="preserve">Data Protection &amp; Confidentiality Policy </w:t>
      </w:r>
    </w:p>
    <w:p w14:paraId="20E7BAB6" w14:textId="77777777" w:rsidR="0092653D" w:rsidRDefault="0092653D" w:rsidP="000E3813">
      <w:pPr>
        <w:spacing w:line="240" w:lineRule="auto"/>
        <w:ind w:left="856"/>
        <w:rPr>
          <w:color w:val="auto"/>
        </w:rPr>
      </w:pPr>
    </w:p>
    <w:p w14:paraId="00019F71" w14:textId="77777777" w:rsidR="000E3813" w:rsidRPr="000E3813" w:rsidRDefault="000E3813" w:rsidP="000E3813">
      <w:pPr>
        <w:spacing w:line="240" w:lineRule="auto"/>
        <w:ind w:left="856"/>
        <w:rPr>
          <w:color w:val="auto"/>
        </w:rPr>
      </w:pPr>
    </w:p>
    <w:p w14:paraId="7ADDE66E" w14:textId="0F9C0B8E" w:rsidR="000E3813" w:rsidRPr="0092653D" w:rsidRDefault="000E3813" w:rsidP="0092653D">
      <w:pPr>
        <w:pStyle w:val="Heading1"/>
      </w:pPr>
      <w:bookmarkStart w:id="20" w:name="_Toc146097547"/>
      <w:r>
        <w:t>References</w:t>
      </w:r>
      <w:bookmarkEnd w:id="20"/>
    </w:p>
    <w:p w14:paraId="5C7E0FCB" w14:textId="77777777" w:rsidR="000E3813" w:rsidRDefault="000E3813" w:rsidP="000E3813">
      <w:pPr>
        <w:spacing w:line="240" w:lineRule="auto"/>
        <w:ind w:left="856"/>
        <w:rPr>
          <w:color w:val="auto"/>
        </w:rPr>
      </w:pPr>
    </w:p>
    <w:p w14:paraId="33BF7508" w14:textId="03048820" w:rsidR="0092653D" w:rsidRPr="0092653D" w:rsidRDefault="0092653D" w:rsidP="0092653D">
      <w:pPr>
        <w:pStyle w:val="ListParagraph"/>
        <w:numPr>
          <w:ilvl w:val="0"/>
          <w:numId w:val="35"/>
        </w:numPr>
        <w:spacing w:line="240" w:lineRule="auto"/>
        <w:rPr>
          <w:color w:val="auto"/>
        </w:rPr>
      </w:pPr>
      <w:r w:rsidRPr="0092653D">
        <w:rPr>
          <w:color w:val="auto"/>
        </w:rPr>
        <w:t>Information Commissioner’s Office – Artificial Intelligence Toolkit and associated documentation</w:t>
      </w:r>
    </w:p>
    <w:p w14:paraId="36065B99" w14:textId="5ECD98ED" w:rsidR="0092653D" w:rsidRDefault="0092653D" w:rsidP="0092653D">
      <w:pPr>
        <w:pStyle w:val="ListParagraph"/>
        <w:numPr>
          <w:ilvl w:val="0"/>
          <w:numId w:val="35"/>
        </w:numPr>
        <w:spacing w:line="240" w:lineRule="auto"/>
        <w:rPr>
          <w:color w:val="auto"/>
        </w:rPr>
      </w:pPr>
      <w:r w:rsidRPr="0092653D">
        <w:rPr>
          <w:color w:val="auto"/>
        </w:rPr>
        <w:t>Gartner Workshop – Create a robust AI strategy</w:t>
      </w:r>
    </w:p>
    <w:p w14:paraId="67F94AF6" w14:textId="04BD076E" w:rsidR="00BD18F6" w:rsidRDefault="00BD18F6" w:rsidP="0092653D">
      <w:pPr>
        <w:pStyle w:val="ListParagraph"/>
        <w:numPr>
          <w:ilvl w:val="0"/>
          <w:numId w:val="35"/>
        </w:numPr>
        <w:spacing w:line="240" w:lineRule="auto"/>
        <w:rPr>
          <w:color w:val="auto"/>
        </w:rPr>
      </w:pPr>
      <w:r>
        <w:rPr>
          <w:color w:val="auto"/>
        </w:rPr>
        <w:t>NHS England</w:t>
      </w:r>
    </w:p>
    <w:p w14:paraId="601F7535" w14:textId="27F1D9D9" w:rsidR="00BD18F6" w:rsidRDefault="00BD18F6" w:rsidP="0092653D">
      <w:pPr>
        <w:pStyle w:val="ListParagraph"/>
        <w:numPr>
          <w:ilvl w:val="0"/>
          <w:numId w:val="35"/>
        </w:numPr>
        <w:spacing w:line="240" w:lineRule="auto"/>
        <w:rPr>
          <w:color w:val="auto"/>
        </w:rPr>
      </w:pPr>
      <w:r>
        <w:rPr>
          <w:color w:val="auto"/>
        </w:rPr>
        <w:t xml:space="preserve">Health Research Authority </w:t>
      </w:r>
    </w:p>
    <w:p w14:paraId="2E74F0A8" w14:textId="2A17109C" w:rsidR="0092653D" w:rsidRDefault="0092653D" w:rsidP="0092653D">
      <w:pPr>
        <w:pStyle w:val="ListParagraph"/>
        <w:numPr>
          <w:ilvl w:val="0"/>
          <w:numId w:val="35"/>
        </w:numPr>
        <w:spacing w:line="240" w:lineRule="auto"/>
        <w:rPr>
          <w:color w:val="auto"/>
        </w:rPr>
      </w:pPr>
      <w:r>
        <w:rPr>
          <w:color w:val="auto"/>
        </w:rPr>
        <w:t xml:space="preserve">GOV.UK Understanding Artificial Intelligence Ethics &amp; Safety </w:t>
      </w:r>
    </w:p>
    <w:p w14:paraId="596EB165" w14:textId="77777777" w:rsidR="0092653D" w:rsidRPr="008B5FCE" w:rsidRDefault="0092653D" w:rsidP="0092653D">
      <w:pPr>
        <w:pStyle w:val="ListParagraph"/>
        <w:numPr>
          <w:ilvl w:val="0"/>
          <w:numId w:val="35"/>
        </w:numPr>
        <w:spacing w:line="240" w:lineRule="auto"/>
        <w:rPr>
          <w:color w:val="auto"/>
        </w:rPr>
      </w:pPr>
      <w:r w:rsidRPr="008B5FCE">
        <w:rPr>
          <w:color w:val="auto"/>
        </w:rPr>
        <w:t>UK General Data Protection Regulation</w:t>
      </w:r>
    </w:p>
    <w:p w14:paraId="06984437" w14:textId="77777777" w:rsidR="0092653D" w:rsidRPr="008B5FCE" w:rsidRDefault="0092653D" w:rsidP="0092653D">
      <w:pPr>
        <w:pStyle w:val="ListParagraph"/>
        <w:numPr>
          <w:ilvl w:val="0"/>
          <w:numId w:val="35"/>
        </w:numPr>
        <w:spacing w:line="240" w:lineRule="auto"/>
        <w:rPr>
          <w:color w:val="auto"/>
        </w:rPr>
      </w:pPr>
      <w:r w:rsidRPr="48C4AA5A">
        <w:rPr>
          <w:color w:val="auto"/>
        </w:rPr>
        <w:t>Data Protection Act 2018</w:t>
      </w:r>
    </w:p>
    <w:p w14:paraId="1A7DA143" w14:textId="77777777" w:rsidR="0092653D" w:rsidRPr="008B5FCE" w:rsidRDefault="0092653D" w:rsidP="0092653D">
      <w:pPr>
        <w:pStyle w:val="ListParagraph"/>
        <w:numPr>
          <w:ilvl w:val="0"/>
          <w:numId w:val="35"/>
        </w:numPr>
        <w:spacing w:line="240" w:lineRule="auto"/>
        <w:rPr>
          <w:color w:val="auto"/>
        </w:rPr>
      </w:pPr>
      <w:r w:rsidRPr="008B5FCE">
        <w:rPr>
          <w:color w:val="auto"/>
        </w:rPr>
        <w:t>The Common Law Duty of Confidentiality</w:t>
      </w:r>
    </w:p>
    <w:p w14:paraId="60A0526B" w14:textId="77777777" w:rsidR="0092653D" w:rsidRPr="008B5FCE" w:rsidRDefault="0092653D" w:rsidP="0092653D">
      <w:pPr>
        <w:pStyle w:val="ListParagraph"/>
        <w:numPr>
          <w:ilvl w:val="0"/>
          <w:numId w:val="35"/>
        </w:numPr>
        <w:spacing w:line="240" w:lineRule="auto"/>
        <w:rPr>
          <w:color w:val="auto"/>
        </w:rPr>
      </w:pPr>
      <w:r w:rsidRPr="008B5FCE">
        <w:rPr>
          <w:color w:val="auto"/>
        </w:rPr>
        <w:t xml:space="preserve">Privacy and Electronic Communications Regulations </w:t>
      </w:r>
    </w:p>
    <w:p w14:paraId="0186ACDD" w14:textId="77777777" w:rsidR="0092653D" w:rsidRPr="008B5FCE" w:rsidRDefault="0092653D" w:rsidP="0092653D">
      <w:pPr>
        <w:pStyle w:val="ListParagraph"/>
        <w:numPr>
          <w:ilvl w:val="0"/>
          <w:numId w:val="35"/>
        </w:numPr>
        <w:spacing w:line="240" w:lineRule="auto"/>
        <w:rPr>
          <w:color w:val="auto"/>
        </w:rPr>
      </w:pPr>
      <w:r w:rsidRPr="008B5FCE">
        <w:rPr>
          <w:color w:val="auto"/>
        </w:rPr>
        <w:t>Confidentiality: NHS Code of Practice (Department of Health)</w:t>
      </w:r>
    </w:p>
    <w:p w14:paraId="0CE59FAB" w14:textId="77777777" w:rsidR="0092653D" w:rsidRPr="008B5FCE" w:rsidRDefault="0092653D" w:rsidP="0092653D">
      <w:pPr>
        <w:pStyle w:val="ListParagraph"/>
        <w:numPr>
          <w:ilvl w:val="0"/>
          <w:numId w:val="35"/>
        </w:numPr>
        <w:spacing w:line="240" w:lineRule="auto"/>
        <w:rPr>
          <w:color w:val="auto"/>
        </w:rPr>
      </w:pPr>
      <w:r w:rsidRPr="008B5FCE">
        <w:rPr>
          <w:color w:val="auto"/>
        </w:rPr>
        <w:t>Human Rights Act 2000</w:t>
      </w:r>
    </w:p>
    <w:p w14:paraId="68EA1C4F" w14:textId="2C7D1774" w:rsidR="0092653D" w:rsidRPr="0092653D" w:rsidRDefault="0092653D" w:rsidP="0092653D">
      <w:pPr>
        <w:pStyle w:val="ListParagraph"/>
        <w:numPr>
          <w:ilvl w:val="0"/>
          <w:numId w:val="35"/>
        </w:numPr>
        <w:spacing w:line="240" w:lineRule="auto"/>
        <w:rPr>
          <w:color w:val="auto"/>
        </w:rPr>
      </w:pPr>
      <w:r>
        <w:rPr>
          <w:color w:val="auto"/>
        </w:rPr>
        <w:lastRenderedPageBreak/>
        <w:t xml:space="preserve">Caldicott Principles </w:t>
      </w:r>
    </w:p>
    <w:p w14:paraId="4CEF6A6F" w14:textId="77777777" w:rsidR="0092653D" w:rsidRDefault="0092653D" w:rsidP="000E3813">
      <w:pPr>
        <w:spacing w:line="240" w:lineRule="auto"/>
        <w:ind w:left="856"/>
        <w:rPr>
          <w:color w:val="auto"/>
        </w:rPr>
      </w:pPr>
    </w:p>
    <w:p w14:paraId="15930BA8" w14:textId="77777777" w:rsidR="0092653D" w:rsidRPr="000E3813" w:rsidRDefault="0092653D" w:rsidP="000E3813">
      <w:pPr>
        <w:spacing w:line="240" w:lineRule="auto"/>
        <w:ind w:left="856"/>
        <w:rPr>
          <w:color w:val="auto"/>
        </w:rPr>
      </w:pPr>
    </w:p>
    <w:p w14:paraId="16EE19AA" w14:textId="1D4A57FF" w:rsidR="009A3AAE" w:rsidRPr="00DC78A6" w:rsidRDefault="000E3813" w:rsidP="000E3813">
      <w:pPr>
        <w:pStyle w:val="Heading1"/>
      </w:pPr>
      <w:bookmarkStart w:id="21" w:name="_Toc146097548"/>
      <w:r w:rsidRPr="00DC78A6">
        <w:t>Appendices</w:t>
      </w:r>
      <w:bookmarkEnd w:id="21"/>
    </w:p>
    <w:p w14:paraId="481E9991" w14:textId="24D3E737" w:rsidR="000E3813" w:rsidRDefault="000E3813" w:rsidP="000E3813">
      <w:pPr>
        <w:spacing w:line="240" w:lineRule="auto"/>
        <w:ind w:left="856"/>
        <w:rPr>
          <w:color w:val="auto"/>
        </w:rPr>
      </w:pPr>
      <w:r w:rsidRPr="000E3813">
        <w:rPr>
          <w:color w:val="auto"/>
        </w:rPr>
        <w:t>List appendices (as required) for the policy, ensuring these are referred to appropriately in the document and list these on the contents page</w:t>
      </w:r>
    </w:p>
    <w:p w14:paraId="2E889204" w14:textId="76C6C4DE" w:rsidR="009F2C13" w:rsidRDefault="009F2C13" w:rsidP="000E3813">
      <w:pPr>
        <w:spacing w:line="240" w:lineRule="auto"/>
        <w:ind w:left="856"/>
        <w:rPr>
          <w:color w:val="auto"/>
        </w:rPr>
      </w:pPr>
    </w:p>
    <w:p w14:paraId="7059E239" w14:textId="5E97A879" w:rsidR="009F2C13" w:rsidRPr="000E3813" w:rsidRDefault="009F2C13" w:rsidP="000E3813">
      <w:pPr>
        <w:spacing w:line="240" w:lineRule="auto"/>
        <w:ind w:left="856"/>
        <w:rPr>
          <w:color w:val="auto"/>
        </w:rPr>
      </w:pPr>
      <w:r>
        <w:rPr>
          <w:color w:val="auto"/>
        </w:rPr>
        <w:t xml:space="preserve">Appendix 1 - </w:t>
      </w:r>
      <w:r w:rsidRPr="009F2C13">
        <w:rPr>
          <w:color w:val="auto"/>
        </w:rPr>
        <w:t>Anti-Fraud, Bribery and Corruption</w:t>
      </w:r>
    </w:p>
    <w:p w14:paraId="78CB65CB" w14:textId="77777777" w:rsidR="000E3813" w:rsidRPr="000E3813" w:rsidRDefault="000E3813" w:rsidP="000E3813"/>
    <w:p w14:paraId="05DDADAC" w14:textId="7AD73E27" w:rsidR="000E3813" w:rsidRDefault="000E3813" w:rsidP="000E3813">
      <w:pPr>
        <w:pStyle w:val="Heading1"/>
      </w:pPr>
      <w:bookmarkStart w:id="22" w:name="_Toc146097549"/>
      <w:r>
        <w:t>Impact Assessments</w:t>
      </w:r>
      <w:bookmarkEnd w:id="22"/>
    </w:p>
    <w:p w14:paraId="57CF769B" w14:textId="2D203521" w:rsidR="000E3813" w:rsidRPr="00D45E3B" w:rsidRDefault="000E3813" w:rsidP="009F2C13">
      <w:pPr>
        <w:pStyle w:val="Heading2"/>
        <w:ind w:left="856" w:hanging="431"/>
      </w:pPr>
      <w:bookmarkStart w:id="23" w:name="_Toc146097550"/>
      <w:r w:rsidRPr="00D45E3B">
        <w:t>Equality</w:t>
      </w:r>
      <w:bookmarkEnd w:id="23"/>
      <w:r w:rsidRPr="00D45E3B">
        <w:t xml:space="preserve"> </w:t>
      </w:r>
    </w:p>
    <w:p w14:paraId="4D1A4740" w14:textId="77777777" w:rsidR="009F2C13" w:rsidRDefault="009F2C13" w:rsidP="000E3813">
      <w:pPr>
        <w:spacing w:line="240" w:lineRule="auto"/>
        <w:ind w:left="720"/>
        <w:rPr>
          <w:color w:val="auto"/>
        </w:rPr>
      </w:pPr>
    </w:p>
    <w:p w14:paraId="47A2F779" w14:textId="6163B83D" w:rsidR="000E3813" w:rsidRDefault="000E3813" w:rsidP="00DD33E3">
      <w:pPr>
        <w:spacing w:line="240" w:lineRule="auto"/>
        <w:ind w:left="720"/>
        <w:rPr>
          <w:color w:val="auto"/>
        </w:rPr>
      </w:pPr>
      <w:r w:rsidRPr="000E3813">
        <w:rPr>
          <w:color w:val="auto"/>
        </w:rPr>
        <w:t>NHS Humber and North Yorkshire</w:t>
      </w:r>
      <w:r w:rsidR="009F2C13">
        <w:rPr>
          <w:color w:val="auto"/>
        </w:rPr>
        <w:t xml:space="preserve"> ICB </w:t>
      </w:r>
      <w:r w:rsidR="009F2C13" w:rsidRPr="009F2C13">
        <w:rPr>
          <w:color w:val="auto"/>
        </w:rPr>
        <w:t>is committed to creating an environment where everyone is treated equitably and the potential for discrimination is identified and mitigated.</w:t>
      </w:r>
      <w:r w:rsidR="009F2C13">
        <w:rPr>
          <w:color w:val="auto"/>
        </w:rPr>
        <w:t xml:space="preserve"> It </w:t>
      </w:r>
      <w:r w:rsidRPr="000E3813">
        <w:rPr>
          <w:color w:val="auto"/>
        </w:rPr>
        <w:t>aims to design and implement services, policies and measures that meet the</w:t>
      </w:r>
      <w:r w:rsidR="009F2C13">
        <w:rPr>
          <w:color w:val="auto"/>
        </w:rPr>
        <w:t xml:space="preserve"> </w:t>
      </w:r>
      <w:r w:rsidRPr="000E3813">
        <w:rPr>
          <w:color w:val="auto"/>
        </w:rPr>
        <w:t>diverse needs of our service, population and workforce, ensuring that none</w:t>
      </w:r>
      <w:r w:rsidR="009F2C13">
        <w:rPr>
          <w:color w:val="auto"/>
        </w:rPr>
        <w:t xml:space="preserve"> </w:t>
      </w:r>
      <w:r w:rsidRPr="000E3813">
        <w:rPr>
          <w:color w:val="auto"/>
        </w:rPr>
        <w:t>are placed at a disadvantage over others.</w:t>
      </w:r>
    </w:p>
    <w:p w14:paraId="53B3CF73" w14:textId="342A5D4C" w:rsidR="009F2C13" w:rsidRDefault="009F2C13" w:rsidP="000E3813">
      <w:pPr>
        <w:spacing w:line="240" w:lineRule="auto"/>
        <w:ind w:left="720"/>
        <w:rPr>
          <w:color w:val="auto"/>
        </w:rPr>
      </w:pPr>
    </w:p>
    <w:p w14:paraId="33BC16F0" w14:textId="69255A17" w:rsidR="00D15E21" w:rsidRDefault="00D15E21" w:rsidP="00D15E21">
      <w:pPr>
        <w:spacing w:line="240" w:lineRule="auto"/>
        <w:ind w:left="720"/>
        <w:jc w:val="both"/>
        <w:rPr>
          <w:color w:val="auto"/>
        </w:rPr>
      </w:pPr>
      <w:r w:rsidRPr="007C763D">
        <w:rPr>
          <w:color w:val="auto"/>
        </w:rPr>
        <w:t xml:space="preserve">In developing this policy an Equality Impact Analysis (EIA) has been undertaken.  </w:t>
      </w:r>
      <w:r>
        <w:rPr>
          <w:color w:val="auto"/>
        </w:rPr>
        <w:t xml:space="preserve">The Policy </w:t>
      </w:r>
      <w:r w:rsidRPr="00D15E21">
        <w:rPr>
          <w:color w:val="auto"/>
        </w:rPr>
        <w:t xml:space="preserve">applies to all staff regardless of </w:t>
      </w:r>
      <w:r>
        <w:rPr>
          <w:color w:val="auto"/>
        </w:rPr>
        <w:t>p</w:t>
      </w:r>
      <w:r w:rsidRPr="00D15E21">
        <w:rPr>
          <w:color w:val="auto"/>
        </w:rPr>
        <w:t xml:space="preserve">rotected </w:t>
      </w:r>
      <w:proofErr w:type="gramStart"/>
      <w:r>
        <w:rPr>
          <w:color w:val="auto"/>
        </w:rPr>
        <w:t>c</w:t>
      </w:r>
      <w:r w:rsidRPr="00D15E21">
        <w:rPr>
          <w:color w:val="auto"/>
        </w:rPr>
        <w:t>haracteristics,</w:t>
      </w:r>
      <w:proofErr w:type="gramEnd"/>
      <w:r w:rsidRPr="00D15E21">
        <w:rPr>
          <w:color w:val="auto"/>
        </w:rPr>
        <w:t xml:space="preserve"> however, AI systems have been criticised for exhibiting racial or gender bias and therefore when assessing new </w:t>
      </w:r>
      <w:proofErr w:type="gramStart"/>
      <w:r w:rsidRPr="00D15E21">
        <w:rPr>
          <w:color w:val="auto"/>
        </w:rPr>
        <w:t>technology</w:t>
      </w:r>
      <w:proofErr w:type="gramEnd"/>
      <w:r w:rsidRPr="00D15E21">
        <w:rPr>
          <w:color w:val="auto"/>
        </w:rPr>
        <w:t xml:space="preserve"> the ICB must build in inclusion and diversity into AI design by ensuring the right data is used to train AI systems and that outputs are 'sense checked' by a human</w:t>
      </w:r>
      <w:r>
        <w:rPr>
          <w:color w:val="auto"/>
        </w:rPr>
        <w:t>.</w:t>
      </w:r>
    </w:p>
    <w:p w14:paraId="498C72FC" w14:textId="77777777" w:rsidR="00D15E21" w:rsidRDefault="00D15E21" w:rsidP="00D15E21">
      <w:pPr>
        <w:spacing w:line="240" w:lineRule="auto"/>
        <w:ind w:left="720"/>
        <w:jc w:val="both"/>
        <w:rPr>
          <w:highlight w:val="yellow"/>
        </w:rPr>
      </w:pPr>
    </w:p>
    <w:p w14:paraId="6CBCBE4A" w14:textId="1C96356E" w:rsidR="00AE286E" w:rsidRPr="00B30DBB" w:rsidRDefault="00AE286E" w:rsidP="00D15E21">
      <w:pPr>
        <w:spacing w:line="240" w:lineRule="auto"/>
        <w:ind w:left="720"/>
        <w:jc w:val="both"/>
        <w:rPr>
          <w:b/>
          <w:bCs/>
          <w:color w:val="auto"/>
        </w:rPr>
      </w:pPr>
      <w:r w:rsidRPr="00B30DBB">
        <w:rPr>
          <w:b/>
          <w:bCs/>
          <w:color w:val="auto"/>
        </w:rPr>
        <w:t>S</w:t>
      </w:r>
      <w:r w:rsidR="000E3813" w:rsidRPr="00B30DBB">
        <w:rPr>
          <w:b/>
          <w:bCs/>
          <w:color w:val="auto"/>
        </w:rPr>
        <w:t>ustainability</w:t>
      </w:r>
    </w:p>
    <w:p w14:paraId="18CF7208" w14:textId="77777777" w:rsidR="00B30DBB" w:rsidRPr="00D15E21" w:rsidRDefault="00B30DBB" w:rsidP="00D15E21">
      <w:pPr>
        <w:spacing w:line="240" w:lineRule="auto"/>
        <w:ind w:left="720"/>
        <w:jc w:val="both"/>
        <w:rPr>
          <w:color w:val="auto"/>
          <w:highlight w:val="yellow"/>
        </w:rPr>
      </w:pPr>
    </w:p>
    <w:p w14:paraId="7E0F590D" w14:textId="77777777" w:rsidR="00B30DBB" w:rsidRDefault="00B30DBB" w:rsidP="00B30DBB">
      <w:pPr>
        <w:spacing w:line="240" w:lineRule="auto"/>
        <w:ind w:left="720"/>
        <w:rPr>
          <w:color w:val="FF0000"/>
        </w:rPr>
      </w:pPr>
      <w:r w:rsidRPr="00306092">
        <w:rPr>
          <w:color w:val="auto"/>
        </w:rPr>
        <w:t>A Sustainability Impact Assessment has been undertaken.  No positive or negative impacts were identified against the twelve sustainability themes.</w:t>
      </w:r>
      <w:r>
        <w:rPr>
          <w:color w:val="auto"/>
        </w:rPr>
        <w:t xml:space="preserve"> However, the policy was amended to include a people impact assessment as part of the requirements for the introduction of new AI technologies.</w:t>
      </w:r>
      <w:r w:rsidRPr="00306092">
        <w:rPr>
          <w:color w:val="auto"/>
        </w:rPr>
        <w:t xml:space="preserve">  </w:t>
      </w:r>
    </w:p>
    <w:p w14:paraId="7B63E7FF" w14:textId="77777777" w:rsidR="009F2C13" w:rsidRPr="00306092" w:rsidRDefault="009F2C13" w:rsidP="000E3813">
      <w:pPr>
        <w:spacing w:line="240" w:lineRule="auto"/>
        <w:ind w:left="720"/>
      </w:pPr>
    </w:p>
    <w:p w14:paraId="671A407C" w14:textId="0AF8F9A5" w:rsidR="000E3813" w:rsidRDefault="000E3813" w:rsidP="009F2C13">
      <w:pPr>
        <w:pStyle w:val="Heading2"/>
        <w:ind w:left="856" w:hanging="431"/>
      </w:pPr>
      <w:bookmarkStart w:id="24" w:name="_Toc146097551"/>
      <w:r>
        <w:t>Bribery Act 2010</w:t>
      </w:r>
      <w:bookmarkEnd w:id="24"/>
    </w:p>
    <w:p w14:paraId="0C8DF753" w14:textId="3C85C9ED" w:rsidR="000E3813" w:rsidRDefault="000E3813" w:rsidP="000E3813">
      <w:pPr>
        <w:spacing w:line="240" w:lineRule="auto"/>
        <w:ind w:left="720"/>
        <w:rPr>
          <w:color w:val="auto"/>
        </w:rPr>
      </w:pPr>
      <w:r w:rsidRPr="000E3813">
        <w:rPr>
          <w:color w:val="auto"/>
        </w:rPr>
        <w:t>Due consideration has been given to the Bribery Act 2010 in the development</w:t>
      </w:r>
      <w:r w:rsidR="0092653D">
        <w:rPr>
          <w:color w:val="auto"/>
        </w:rPr>
        <w:t xml:space="preserve"> of</w:t>
      </w:r>
      <w:r w:rsidRPr="000E3813">
        <w:rPr>
          <w:color w:val="auto"/>
        </w:rPr>
        <w:t xml:space="preserve"> this policy document, further details can be found in appendix 1.</w:t>
      </w:r>
    </w:p>
    <w:p w14:paraId="17091E57" w14:textId="77777777" w:rsidR="000E3813" w:rsidRPr="000E3813" w:rsidRDefault="000E3813" w:rsidP="000E3813">
      <w:pPr>
        <w:spacing w:line="240" w:lineRule="auto"/>
        <w:ind w:left="720"/>
        <w:rPr>
          <w:color w:val="auto"/>
        </w:rPr>
      </w:pPr>
    </w:p>
    <w:p w14:paraId="70589BBA" w14:textId="4A81ECAE" w:rsidR="009F2C13" w:rsidRPr="009F2C13" w:rsidRDefault="008F16A6" w:rsidP="009F2C13">
      <w:pPr>
        <w:pStyle w:val="Heading2"/>
        <w:ind w:left="856" w:hanging="431"/>
      </w:pPr>
      <w:bookmarkStart w:id="25" w:name="_Toc146097552"/>
      <w:r>
        <w:t>G</w:t>
      </w:r>
      <w:r w:rsidR="000E3813">
        <w:t xml:space="preserve">eneral </w:t>
      </w:r>
      <w:r>
        <w:t>D</w:t>
      </w:r>
      <w:r w:rsidR="000E3813">
        <w:t>ata Protection</w:t>
      </w:r>
      <w:r>
        <w:t xml:space="preserve"> R</w:t>
      </w:r>
      <w:r w:rsidR="000E3813">
        <w:t>egulation</w:t>
      </w:r>
      <w:r>
        <w:t xml:space="preserve"> (GDPR)</w:t>
      </w:r>
      <w:bookmarkEnd w:id="25"/>
    </w:p>
    <w:p w14:paraId="755BDF0B" w14:textId="617A2797" w:rsidR="00A856C4" w:rsidRPr="00991EE6" w:rsidRDefault="00991EE6" w:rsidP="00A856C4">
      <w:pPr>
        <w:pStyle w:val="ListParagraph"/>
        <w:spacing w:line="240" w:lineRule="auto"/>
        <w:rPr>
          <w:color w:val="000000" w:themeColor="text1"/>
        </w:rPr>
      </w:pPr>
      <w:r w:rsidRPr="00991EE6">
        <w:rPr>
          <w:color w:val="000000" w:themeColor="text1"/>
        </w:rPr>
        <w:t xml:space="preserve">The UK General Data Protection Regulation (GDPR)/ Data Protection Act 2018 includes the requirement to complete a Data Protection Impact Assessment for any processing that is likely to result in a high risk to individuals. Consideration should be given to any impact the policy may have on individual privacy; please consult NHS Humber and North Yorkshire ICB Data Protection Impact Assessment Policy. </w:t>
      </w:r>
      <w:r w:rsidR="00A856C4" w:rsidRPr="00991EE6">
        <w:rPr>
          <w:color w:val="000000" w:themeColor="text1"/>
        </w:rPr>
        <w:t>If you are commissioning a project or undertaking work that requires the processing of personal data, you must complete a Data Protection Impact Assessment.</w:t>
      </w:r>
    </w:p>
    <w:p w14:paraId="1AAB6AE8" w14:textId="22A8C4AA" w:rsidR="00A130F1" w:rsidRDefault="00A130F1" w:rsidP="00A130F1">
      <w:pPr>
        <w:pStyle w:val="ListParagraph"/>
        <w:spacing w:line="240" w:lineRule="auto"/>
        <w:rPr>
          <w:color w:val="000000" w:themeColor="text1"/>
        </w:rPr>
      </w:pPr>
    </w:p>
    <w:p w14:paraId="689966B7" w14:textId="77777777" w:rsidR="00991EE6" w:rsidRPr="00991EE6" w:rsidRDefault="00991EE6" w:rsidP="00A130F1">
      <w:pPr>
        <w:pStyle w:val="ListParagraph"/>
        <w:spacing w:line="240" w:lineRule="auto"/>
        <w:rPr>
          <w:color w:val="000000" w:themeColor="text1"/>
        </w:rPr>
      </w:pPr>
      <w:r w:rsidRPr="00991EE6">
        <w:rPr>
          <w:color w:val="000000" w:themeColor="text1"/>
        </w:rPr>
        <w:t xml:space="preserve">The ICB is committed to ensuring that all personal information is managed in accordance with current data protection legislation, professional codes of practice and records </w:t>
      </w:r>
      <w:r w:rsidRPr="00991EE6">
        <w:rPr>
          <w:color w:val="000000" w:themeColor="text1"/>
        </w:rPr>
        <w:lastRenderedPageBreak/>
        <w:t xml:space="preserve">management and confidentiality guidance. More detailed information can be found in the Data Protection &amp; Confidentiality Policy and related policies and procedures. </w:t>
      </w:r>
    </w:p>
    <w:p w14:paraId="60065930" w14:textId="77777777" w:rsidR="00991EE6" w:rsidRPr="00991EE6" w:rsidRDefault="00991EE6" w:rsidP="00A130F1">
      <w:pPr>
        <w:pStyle w:val="ListParagraph"/>
        <w:spacing w:line="240" w:lineRule="auto"/>
        <w:rPr>
          <w:color w:val="000000" w:themeColor="text1"/>
        </w:rPr>
      </w:pPr>
    </w:p>
    <w:p w14:paraId="0B1E878A" w14:textId="77777777" w:rsidR="008F16A6" w:rsidRDefault="008F16A6" w:rsidP="00316E2C"/>
    <w:p w14:paraId="017BE499" w14:textId="1B1404B0" w:rsidR="008F16A6" w:rsidRDefault="008F16A6" w:rsidP="008F16A6">
      <w:pPr>
        <w:spacing w:line="240" w:lineRule="auto"/>
        <w:rPr>
          <w:b/>
          <w:color w:val="auto"/>
        </w:rPr>
      </w:pPr>
      <w:r>
        <w:br w:type="page"/>
      </w:r>
      <w:r w:rsidRPr="008F16A6">
        <w:rPr>
          <w:b/>
        </w:rPr>
        <w:lastRenderedPageBreak/>
        <w:tab/>
      </w:r>
      <w:r w:rsidRPr="008F16A6">
        <w:rPr>
          <w:b/>
          <w:color w:val="auto"/>
        </w:rPr>
        <w:t xml:space="preserve">Appendix 1 </w:t>
      </w:r>
      <w:r w:rsidR="009F2C13">
        <w:rPr>
          <w:b/>
          <w:color w:val="auto"/>
        </w:rPr>
        <w:t xml:space="preserve">- </w:t>
      </w:r>
      <w:r w:rsidR="009F2C13" w:rsidRPr="009F2C13">
        <w:rPr>
          <w:b/>
          <w:color w:val="auto"/>
        </w:rPr>
        <w:t>Anti-Fraud, Bribery and Corruption</w:t>
      </w:r>
    </w:p>
    <w:p w14:paraId="308A5B33" w14:textId="77777777" w:rsidR="00710480" w:rsidRDefault="00710480" w:rsidP="00710480">
      <w:pPr>
        <w:autoSpaceDE w:val="0"/>
        <w:autoSpaceDN w:val="0"/>
        <w:spacing w:line="240" w:lineRule="auto"/>
        <w:ind w:left="720"/>
        <w:jc w:val="both"/>
        <w:rPr>
          <w:rFonts w:eastAsia="Calibri"/>
          <w:color w:val="auto"/>
          <w:sz w:val="22"/>
          <w:szCs w:val="22"/>
        </w:rPr>
      </w:pPr>
    </w:p>
    <w:p w14:paraId="324DDFF3" w14:textId="77777777" w:rsidR="009F2C13" w:rsidRPr="0032084D" w:rsidRDefault="009F2C13" w:rsidP="00710480">
      <w:pPr>
        <w:autoSpaceDE w:val="0"/>
        <w:autoSpaceDN w:val="0"/>
        <w:spacing w:line="240" w:lineRule="auto"/>
        <w:ind w:left="720"/>
        <w:jc w:val="both"/>
        <w:rPr>
          <w:rFonts w:eastAsia="Calibri"/>
          <w:color w:val="FF0000"/>
        </w:rPr>
      </w:pPr>
    </w:p>
    <w:p w14:paraId="1E713BA0" w14:textId="13DA21C3"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xml:space="preserve">The </w:t>
      </w:r>
      <w:r w:rsidR="009F2C13" w:rsidRPr="0032084D">
        <w:rPr>
          <w:rFonts w:eastAsia="Calibri"/>
          <w:color w:val="auto"/>
        </w:rPr>
        <w:t xml:space="preserve">ICB </w:t>
      </w:r>
      <w:r w:rsidRPr="0032084D">
        <w:rPr>
          <w:rFonts w:eastAsia="Calibri"/>
          <w:color w:val="auto"/>
        </w:rPr>
        <w:t>has a responsibility to ensure that all staff are made aware of their duties and responsibilities arising from the Bribery Act 2010.  Under the Bribery Act 2010 there are four criminal offences:</w:t>
      </w:r>
    </w:p>
    <w:p w14:paraId="790925E4" w14:textId="77777777" w:rsidR="00710480" w:rsidRPr="0032084D" w:rsidRDefault="00710480" w:rsidP="00710480">
      <w:pPr>
        <w:autoSpaceDE w:val="0"/>
        <w:autoSpaceDN w:val="0"/>
        <w:spacing w:line="240" w:lineRule="auto"/>
        <w:ind w:left="720"/>
        <w:jc w:val="both"/>
        <w:rPr>
          <w:rFonts w:eastAsia="Calibri"/>
          <w:color w:val="auto"/>
        </w:rPr>
      </w:pPr>
    </w:p>
    <w:p w14:paraId="6EFF8194"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xml:space="preserve">•           Bribing or offering to bribe another person (Section 1) </w:t>
      </w:r>
    </w:p>
    <w:p w14:paraId="5B1AFE61"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Requesting, agreeing to receive or accepting a bribe (Section 2</w:t>
      </w:r>
      <w:proofErr w:type="gramStart"/>
      <w:r w:rsidRPr="0032084D">
        <w:rPr>
          <w:rFonts w:eastAsia="Calibri"/>
          <w:color w:val="auto"/>
        </w:rPr>
        <w:t>);</w:t>
      </w:r>
      <w:proofErr w:type="gramEnd"/>
    </w:p>
    <w:p w14:paraId="359DB391"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Bribing, or offering to bribe, a foreign public official (Section 6</w:t>
      </w:r>
      <w:proofErr w:type="gramStart"/>
      <w:r w:rsidRPr="0032084D">
        <w:rPr>
          <w:rFonts w:eastAsia="Calibri"/>
          <w:color w:val="auto"/>
        </w:rPr>
        <w:t>);</w:t>
      </w:r>
      <w:proofErr w:type="gramEnd"/>
    </w:p>
    <w:p w14:paraId="7DFEA3D4"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Failing to prevent bribery (Section 7).</w:t>
      </w:r>
    </w:p>
    <w:p w14:paraId="2CDFFA45" w14:textId="77777777" w:rsidR="00710480" w:rsidRPr="0032084D" w:rsidRDefault="00710480" w:rsidP="00710480">
      <w:pPr>
        <w:autoSpaceDE w:val="0"/>
        <w:autoSpaceDN w:val="0"/>
        <w:spacing w:line="240" w:lineRule="auto"/>
        <w:ind w:left="720"/>
        <w:jc w:val="both"/>
        <w:rPr>
          <w:rFonts w:eastAsia="Calibri"/>
          <w:color w:val="auto"/>
        </w:rPr>
      </w:pPr>
    </w:p>
    <w:p w14:paraId="27910574"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These offences can be committed directly or by and through a third person and, in many cases, it does not matter whether the person knows or believes that the performance of the function or activity is improper.</w:t>
      </w:r>
    </w:p>
    <w:p w14:paraId="018B0B8F" w14:textId="77777777" w:rsidR="00710480" w:rsidRPr="0032084D" w:rsidRDefault="00710480" w:rsidP="00710480">
      <w:pPr>
        <w:autoSpaceDE w:val="0"/>
        <w:autoSpaceDN w:val="0"/>
        <w:spacing w:line="240" w:lineRule="auto"/>
        <w:ind w:left="720"/>
        <w:jc w:val="both"/>
        <w:rPr>
          <w:rFonts w:eastAsia="Calibri"/>
          <w:color w:val="auto"/>
        </w:rPr>
      </w:pPr>
    </w:p>
    <w:p w14:paraId="4E472D50" w14:textId="7777777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It should be noted that there need not be any actual giving and receiving for financial or other advantage to be gained, to commit an offence.</w:t>
      </w:r>
    </w:p>
    <w:p w14:paraId="1BA23107" w14:textId="77777777" w:rsidR="00710480" w:rsidRPr="0032084D" w:rsidRDefault="00710480" w:rsidP="00710480">
      <w:pPr>
        <w:autoSpaceDE w:val="0"/>
        <w:autoSpaceDN w:val="0"/>
        <w:spacing w:line="240" w:lineRule="auto"/>
        <w:ind w:left="720"/>
        <w:jc w:val="both"/>
        <w:rPr>
          <w:rFonts w:eastAsia="Calibri"/>
          <w:color w:val="auto"/>
        </w:rPr>
      </w:pPr>
    </w:p>
    <w:p w14:paraId="383FAC1D" w14:textId="77777777" w:rsidR="00710480" w:rsidRPr="0032084D" w:rsidRDefault="00710480" w:rsidP="00710480">
      <w:pPr>
        <w:autoSpaceDE w:val="0"/>
        <w:autoSpaceDN w:val="0"/>
        <w:spacing w:line="240" w:lineRule="auto"/>
        <w:ind w:left="720"/>
        <w:jc w:val="both"/>
        <w:rPr>
          <w:rFonts w:eastAsia="Calibri"/>
          <w:color w:val="000000" w:themeColor="text1"/>
        </w:rPr>
      </w:pPr>
      <w:r w:rsidRPr="0032084D">
        <w:rPr>
          <w:rFonts w:eastAsia="Calibri"/>
          <w:color w:val="auto"/>
        </w:rPr>
        <w:t xml:space="preserve">All individuals should be aware that in committing an act of bribery they may be subject to a penalty of up to 10 years imprisonment, an unlimited fine, or both.  They may also expose the organisation to a conviction punishable with an unlimited fine because the organisation may be liable where a person </w:t>
      </w:r>
      <w:r w:rsidRPr="0032084D">
        <w:rPr>
          <w:rFonts w:eastAsia="Calibri"/>
          <w:color w:val="000000" w:themeColor="text1"/>
        </w:rPr>
        <w:t>associated with it commits an act of bribery.</w:t>
      </w:r>
    </w:p>
    <w:p w14:paraId="7DBAB4D1" w14:textId="77777777" w:rsidR="00710480" w:rsidRPr="0032084D" w:rsidRDefault="00710480" w:rsidP="00710480">
      <w:pPr>
        <w:autoSpaceDE w:val="0"/>
        <w:autoSpaceDN w:val="0"/>
        <w:spacing w:line="240" w:lineRule="auto"/>
        <w:ind w:left="720"/>
        <w:jc w:val="both"/>
        <w:rPr>
          <w:rFonts w:eastAsia="Calibri"/>
          <w:color w:val="000000" w:themeColor="text1"/>
        </w:rPr>
      </w:pPr>
    </w:p>
    <w:p w14:paraId="7EB79F6C" w14:textId="0FE9B082" w:rsidR="00710480" w:rsidRPr="0032084D" w:rsidRDefault="00710480" w:rsidP="00710480">
      <w:pPr>
        <w:autoSpaceDE w:val="0"/>
        <w:autoSpaceDN w:val="0"/>
        <w:spacing w:line="240" w:lineRule="auto"/>
        <w:ind w:left="720"/>
        <w:jc w:val="both"/>
        <w:rPr>
          <w:rFonts w:eastAsia="Calibri"/>
          <w:color w:val="000000" w:themeColor="text1"/>
        </w:rPr>
      </w:pPr>
      <w:r w:rsidRPr="0032084D">
        <w:rPr>
          <w:rFonts w:eastAsia="Calibri"/>
          <w:color w:val="000000" w:themeColor="text1"/>
        </w:rPr>
        <w:t>Individuals should also be aware that a breach of this Act renders them liable to disciplinary action by the</w:t>
      </w:r>
      <w:r w:rsidR="009F2C13" w:rsidRPr="0032084D">
        <w:rPr>
          <w:rFonts w:eastAsia="Calibri"/>
          <w:color w:val="000000" w:themeColor="text1"/>
        </w:rPr>
        <w:t xml:space="preserve"> ICB</w:t>
      </w:r>
      <w:r w:rsidRPr="0032084D">
        <w:rPr>
          <w:rFonts w:eastAsia="Calibri"/>
          <w:color w:val="000000" w:themeColor="text1"/>
        </w:rPr>
        <w:t xml:space="preserve">, </w:t>
      </w:r>
      <w:proofErr w:type="gramStart"/>
      <w:r w:rsidRPr="0032084D">
        <w:rPr>
          <w:rFonts w:eastAsia="Calibri"/>
          <w:color w:val="000000" w:themeColor="text1"/>
        </w:rPr>
        <w:t>whether or not</w:t>
      </w:r>
      <w:proofErr w:type="gramEnd"/>
      <w:r w:rsidRPr="0032084D">
        <w:rPr>
          <w:rFonts w:eastAsia="Calibri"/>
          <w:color w:val="000000" w:themeColor="text1"/>
        </w:rPr>
        <w:t xml:space="preserve"> the breach leads to prosecution.  Where a material breach is found to have occurred, the likely sanction will be loss of employment and pension rights.</w:t>
      </w:r>
    </w:p>
    <w:p w14:paraId="656BE8D8" w14:textId="77777777" w:rsidR="00710480" w:rsidRPr="0032084D" w:rsidRDefault="00710480" w:rsidP="00710480">
      <w:pPr>
        <w:autoSpaceDE w:val="0"/>
        <w:autoSpaceDN w:val="0"/>
        <w:spacing w:line="240" w:lineRule="auto"/>
        <w:ind w:left="720"/>
        <w:jc w:val="both"/>
        <w:rPr>
          <w:rFonts w:eastAsia="Calibri"/>
          <w:color w:val="000000" w:themeColor="text1"/>
        </w:rPr>
      </w:pPr>
    </w:p>
    <w:p w14:paraId="77D094FC" w14:textId="72DDF114" w:rsidR="00710480" w:rsidRPr="0032084D" w:rsidRDefault="00710480" w:rsidP="00710480">
      <w:pPr>
        <w:autoSpaceDE w:val="0"/>
        <w:autoSpaceDN w:val="0"/>
        <w:spacing w:line="240" w:lineRule="auto"/>
        <w:ind w:left="720"/>
        <w:jc w:val="both"/>
        <w:rPr>
          <w:rFonts w:eastAsia="Calibri"/>
          <w:color w:val="1F497D"/>
        </w:rPr>
      </w:pPr>
      <w:r w:rsidRPr="0032084D">
        <w:rPr>
          <w:rFonts w:eastAsia="Calibri"/>
          <w:color w:val="000000" w:themeColor="text1"/>
        </w:rPr>
        <w:t xml:space="preserve">To raise any suspicions of bribery and/or </w:t>
      </w:r>
      <w:r w:rsidRPr="0032084D">
        <w:rPr>
          <w:rFonts w:eastAsia="Calibri"/>
          <w:color w:val="auto"/>
        </w:rPr>
        <w:t xml:space="preserve">corruption please contact the </w:t>
      </w:r>
      <w:r w:rsidR="00DC226C">
        <w:rPr>
          <w:rFonts w:eastAsia="Calibri"/>
          <w:color w:val="auto"/>
        </w:rPr>
        <w:t>Executive Director of Finance and Investment</w:t>
      </w:r>
      <w:r w:rsidRPr="0032084D">
        <w:rPr>
          <w:rFonts w:eastAsia="Calibri"/>
          <w:color w:val="000000" w:themeColor="text1"/>
        </w:rPr>
        <w:t xml:space="preserve">.  Staff may also contact the Local Counter Fraud Specialist (LCFS) at – Audit Yorkshire, </w:t>
      </w:r>
      <w:r w:rsidRPr="0032084D">
        <w:rPr>
          <w:rFonts w:eastAsia="Calibri"/>
          <w:color w:val="auto"/>
        </w:rPr>
        <w:t xml:space="preserve">email:  </w:t>
      </w:r>
      <w:hyperlink r:id="rId21" w:history="1">
        <w:r w:rsidR="00C50861" w:rsidRPr="00BF33A4">
          <w:rPr>
            <w:rStyle w:val="Hyperlink"/>
            <w:rFonts w:eastAsia="Calibri"/>
          </w:rPr>
          <w:t>nikki.cooper1@nhs.net</w:t>
        </w:r>
      </w:hyperlink>
      <w:r w:rsidRPr="0032084D">
        <w:rPr>
          <w:rFonts w:eastAsia="Calibri"/>
          <w:color w:val="auto"/>
        </w:rPr>
        <w:t xml:space="preserve">  </w:t>
      </w:r>
      <w:r w:rsidRPr="0032084D">
        <w:rPr>
          <w:rFonts w:eastAsia="Calibri"/>
          <w:color w:val="1F497D"/>
        </w:rPr>
        <w:t xml:space="preserve">or </w:t>
      </w:r>
      <w:r w:rsidRPr="0032084D">
        <w:rPr>
          <w:rFonts w:eastAsia="Calibri"/>
          <w:color w:val="000000" w:themeColor="text1"/>
          <w:lang w:eastAsia="en-US"/>
        </w:rPr>
        <w:t>mobile 07872 988939</w:t>
      </w:r>
      <w:r w:rsidRPr="0032084D">
        <w:rPr>
          <w:rFonts w:eastAsia="Calibri"/>
          <w:color w:val="000000" w:themeColor="text1"/>
        </w:rPr>
        <w:t>. </w:t>
      </w:r>
    </w:p>
    <w:p w14:paraId="17F084AE" w14:textId="77777777" w:rsidR="00710480" w:rsidRPr="0032084D" w:rsidRDefault="00710480" w:rsidP="00710480">
      <w:pPr>
        <w:autoSpaceDE w:val="0"/>
        <w:autoSpaceDN w:val="0"/>
        <w:spacing w:line="240" w:lineRule="auto"/>
        <w:ind w:left="720"/>
        <w:jc w:val="both"/>
        <w:rPr>
          <w:rFonts w:eastAsia="Calibri"/>
          <w:color w:val="1F497D"/>
        </w:rPr>
      </w:pPr>
    </w:p>
    <w:p w14:paraId="011EC7E1" w14:textId="51296824"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000000" w:themeColor="text1"/>
        </w:rPr>
        <w:t xml:space="preserve">The LCFS or </w:t>
      </w:r>
      <w:r w:rsidR="00DC226C">
        <w:rPr>
          <w:rFonts w:eastAsia="Calibri"/>
          <w:color w:val="000000" w:themeColor="text1"/>
        </w:rPr>
        <w:t>Executive Director of Finance and Investment</w:t>
      </w:r>
      <w:r w:rsidRPr="0032084D">
        <w:rPr>
          <w:rFonts w:eastAsia="Calibri"/>
          <w:color w:val="000000" w:themeColor="text1"/>
        </w:rPr>
        <w:t xml:space="preserve"> should be the contact for any su</w:t>
      </w:r>
      <w:r w:rsidRPr="0032084D">
        <w:rPr>
          <w:rFonts w:eastAsia="Calibri"/>
          <w:color w:val="auto"/>
        </w:rPr>
        <w:t xml:space="preserve">spicions of fraud. The LCFS will inform the </w:t>
      </w:r>
      <w:r w:rsidR="00DC226C">
        <w:rPr>
          <w:rFonts w:eastAsia="Calibri"/>
          <w:color w:val="auto"/>
        </w:rPr>
        <w:t>Executive Director of Finance and Investment</w:t>
      </w:r>
      <w:r w:rsidRPr="0032084D">
        <w:rPr>
          <w:rFonts w:eastAsia="Calibri"/>
          <w:color w:val="auto"/>
        </w:rPr>
        <w:t xml:space="preserve"> if the suspicion seems well founded and will conduct a thorough investigation.  Concerns may also be discussed with the </w:t>
      </w:r>
      <w:r w:rsidR="00DC226C">
        <w:rPr>
          <w:rFonts w:eastAsia="Calibri"/>
          <w:color w:val="auto"/>
        </w:rPr>
        <w:t>Executive Director of Finance and Investment</w:t>
      </w:r>
      <w:r w:rsidRPr="0032084D">
        <w:rPr>
          <w:rFonts w:eastAsia="Calibri"/>
          <w:color w:val="auto"/>
        </w:rPr>
        <w:t xml:space="preserve"> or the </w:t>
      </w:r>
      <w:r w:rsidR="00DC226C">
        <w:rPr>
          <w:rFonts w:eastAsia="Calibri"/>
          <w:color w:val="auto"/>
        </w:rPr>
        <w:t>Audit</w:t>
      </w:r>
      <w:r w:rsidRPr="0032084D">
        <w:rPr>
          <w:rFonts w:eastAsia="Calibri"/>
          <w:color w:val="auto"/>
        </w:rPr>
        <w:t xml:space="preserve"> Committee Chair.</w:t>
      </w:r>
    </w:p>
    <w:p w14:paraId="14E6ACDA" w14:textId="77777777" w:rsidR="00710480" w:rsidRPr="0032084D" w:rsidRDefault="00710480" w:rsidP="00710480">
      <w:pPr>
        <w:autoSpaceDE w:val="0"/>
        <w:autoSpaceDN w:val="0"/>
        <w:spacing w:line="240" w:lineRule="auto"/>
        <w:ind w:left="720"/>
        <w:jc w:val="both"/>
        <w:rPr>
          <w:rFonts w:eastAsia="Calibri"/>
          <w:color w:val="auto"/>
        </w:rPr>
      </w:pPr>
    </w:p>
    <w:p w14:paraId="7081DDD1" w14:textId="4D59BBF7" w:rsidR="00710480" w:rsidRPr="0032084D" w:rsidRDefault="00710480" w:rsidP="00710480">
      <w:pPr>
        <w:autoSpaceDE w:val="0"/>
        <w:autoSpaceDN w:val="0"/>
        <w:spacing w:line="240" w:lineRule="auto"/>
        <w:ind w:left="720"/>
        <w:jc w:val="both"/>
        <w:rPr>
          <w:rFonts w:eastAsia="Calibri"/>
          <w:color w:val="auto"/>
        </w:rPr>
      </w:pPr>
      <w:r w:rsidRPr="0032084D">
        <w:rPr>
          <w:rFonts w:eastAsia="Calibri"/>
          <w:color w:val="auto"/>
        </w:rPr>
        <w:t xml:space="preserve">If staff prefer, they may call the NHS </w:t>
      </w:r>
      <w:r w:rsidR="00B9792A">
        <w:rPr>
          <w:rFonts w:eastAsia="Calibri"/>
          <w:color w:val="auto"/>
        </w:rPr>
        <w:t>Counter Fraud r</w:t>
      </w:r>
      <w:r w:rsidRPr="0032084D">
        <w:rPr>
          <w:rFonts w:eastAsia="Calibri"/>
          <w:color w:val="auto"/>
        </w:rPr>
        <w:t xml:space="preserve">eporting </w:t>
      </w:r>
      <w:r w:rsidR="00B9792A">
        <w:rPr>
          <w:rFonts w:eastAsia="Calibri"/>
          <w:color w:val="auto"/>
        </w:rPr>
        <w:t>l</w:t>
      </w:r>
      <w:r w:rsidRPr="0032084D">
        <w:rPr>
          <w:rFonts w:eastAsia="Calibri"/>
          <w:color w:val="auto"/>
        </w:rPr>
        <w:t xml:space="preserve">ine on 0800 028 40 </w:t>
      </w:r>
      <w:proofErr w:type="gramStart"/>
      <w:r w:rsidRPr="0032084D">
        <w:rPr>
          <w:rFonts w:eastAsia="Calibri"/>
          <w:color w:val="auto"/>
        </w:rPr>
        <w:t xml:space="preserve">60 </w:t>
      </w:r>
      <w:r w:rsidR="00582633">
        <w:rPr>
          <w:rFonts w:eastAsia="Calibri"/>
          <w:color w:val="auto"/>
        </w:rPr>
        <w:t xml:space="preserve"> this</w:t>
      </w:r>
      <w:proofErr w:type="gramEnd"/>
      <w:r w:rsidR="00582633">
        <w:rPr>
          <w:rFonts w:eastAsia="Calibri"/>
          <w:color w:val="auto"/>
        </w:rPr>
        <w:t xml:space="preserve"> is a 24/7 </w:t>
      </w:r>
      <w:proofErr w:type="spellStart"/>
      <w:r w:rsidR="00582633">
        <w:rPr>
          <w:rFonts w:eastAsia="Calibri"/>
          <w:color w:val="auto"/>
        </w:rPr>
        <w:t>service</w:t>
      </w:r>
      <w:r w:rsidRPr="0032084D">
        <w:rPr>
          <w:rFonts w:eastAsia="Calibri"/>
          <w:color w:val="auto"/>
        </w:rPr>
        <w:t>or</w:t>
      </w:r>
      <w:proofErr w:type="spellEnd"/>
      <w:r w:rsidRPr="0032084D">
        <w:rPr>
          <w:rFonts w:eastAsia="Calibri"/>
          <w:color w:val="auto"/>
        </w:rPr>
        <w:t xml:space="preserve"> report online at </w:t>
      </w:r>
      <w:hyperlink r:id="rId22" w:history="1">
        <w:r w:rsidRPr="0032084D">
          <w:rPr>
            <w:rFonts w:eastAsia="Calibri"/>
            <w:color w:val="0000FF"/>
            <w:u w:val="single"/>
          </w:rPr>
          <w:t>www.reportnhsfraud.nhs.uk</w:t>
        </w:r>
      </w:hyperlink>
      <w:r w:rsidRPr="0032084D">
        <w:rPr>
          <w:rFonts w:eastAsia="Calibri"/>
          <w:color w:val="auto"/>
        </w:rPr>
        <w:t xml:space="preserve">.  This would be the suggested contact if there is a concern that the LCFS or the </w:t>
      </w:r>
      <w:r w:rsidR="00DC226C">
        <w:rPr>
          <w:rFonts w:eastAsia="Calibri"/>
          <w:color w:val="auto"/>
        </w:rPr>
        <w:t>Executive Director of Finance and Investment</w:t>
      </w:r>
      <w:r w:rsidRPr="0032084D">
        <w:rPr>
          <w:rFonts w:eastAsia="Calibri"/>
          <w:color w:val="auto"/>
        </w:rPr>
        <w:t xml:space="preserve"> themselves may be implicated in suspected fraud, bribery or corruption. </w:t>
      </w:r>
    </w:p>
    <w:p w14:paraId="6121A8EF" w14:textId="77777777" w:rsidR="00710480" w:rsidRPr="008F16A6" w:rsidRDefault="00710480" w:rsidP="008F16A6">
      <w:pPr>
        <w:spacing w:line="240" w:lineRule="auto"/>
        <w:rPr>
          <w:b/>
        </w:rPr>
      </w:pPr>
    </w:p>
    <w:p w14:paraId="3833776B" w14:textId="77777777" w:rsidR="00F654F0" w:rsidRDefault="00F654F0" w:rsidP="00316E2C"/>
    <w:sectPr w:rsidR="00F654F0" w:rsidSect="004F3CD4">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933AD" w14:textId="77777777" w:rsidR="00C061C9" w:rsidRDefault="00C061C9">
      <w:r>
        <w:separator/>
      </w:r>
    </w:p>
  </w:endnote>
  <w:endnote w:type="continuationSeparator" w:id="0">
    <w:p w14:paraId="2B942570" w14:textId="77777777" w:rsidR="00C061C9" w:rsidRDefault="00C061C9">
      <w:r>
        <w:continuationSeparator/>
      </w:r>
    </w:p>
  </w:endnote>
  <w:endnote w:type="continuationNotice" w:id="1">
    <w:p w14:paraId="4DC614D8" w14:textId="77777777" w:rsidR="00B31A59" w:rsidRDefault="00B31A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rlow">
    <w:charset w:val="00"/>
    <w:family w:val="auto"/>
    <w:pitch w:val="variable"/>
    <w:sig w:usb0="20000007" w:usb1="00000000" w:usb2="00000000" w:usb3="00000000" w:csb0="000001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2709" w14:textId="77777777" w:rsidR="00425333" w:rsidRDefault="00425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3081" w14:textId="068CE1DA" w:rsidR="00AE286E" w:rsidRPr="00DD014E" w:rsidRDefault="00AE286E" w:rsidP="00D82D0F">
    <w:pPr>
      <w:pStyle w:val="Footer"/>
      <w:spacing w:before="120"/>
      <w:rPr>
        <w:color w:val="auto"/>
        <w:sz w:val="18"/>
        <w:szCs w:val="18"/>
        <w:lang w:val="en-GB"/>
      </w:rPr>
    </w:pPr>
    <w:r w:rsidRPr="00DD014E">
      <w:rPr>
        <w:noProof/>
        <w:color w:val="auto"/>
        <w:sz w:val="18"/>
        <w:szCs w:val="18"/>
        <w:lang w:val="en-GB" w:eastAsia="en-GB"/>
      </w:rPr>
      <mc:AlternateContent>
        <mc:Choice Requires="wps">
          <w:drawing>
            <wp:anchor distT="0" distB="0" distL="114300" distR="114300" simplePos="0" relativeHeight="251657216" behindDoc="0" locked="0" layoutInCell="1" allowOverlap="1" wp14:anchorId="4F367EEE" wp14:editId="78B04C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893AE13" w14:textId="77777777" w:rsidR="00AE286E" w:rsidRPr="004D7F55" w:rsidRDefault="00AE286E" w:rsidP="00D82D0F">
                          <w:pPr>
                            <w:pStyle w:val="Footer"/>
                            <w:jc w:val="right"/>
                            <w:rPr>
                              <w:color w:val="4F6228" w:themeColor="accent3" w:themeShade="80"/>
                            </w:rPr>
                          </w:pPr>
                          <w:r w:rsidRPr="004D7F55">
                            <w:rPr>
                              <w:color w:val="4F6228" w:themeColor="accent3" w:themeShade="80"/>
                            </w:rPr>
                            <w:fldChar w:fldCharType="begin"/>
                          </w:r>
                          <w:r w:rsidRPr="004D7F55">
                            <w:rPr>
                              <w:color w:val="4F6228" w:themeColor="accent3" w:themeShade="80"/>
                            </w:rPr>
                            <w:instrText xml:space="preserve"> PAGE  \* Arabic  \* MERGEFORMAT </w:instrText>
                          </w:r>
                          <w:r w:rsidRPr="004D7F55">
                            <w:rPr>
                              <w:color w:val="4F6228" w:themeColor="accent3" w:themeShade="80"/>
                            </w:rPr>
                            <w:fldChar w:fldCharType="separate"/>
                          </w:r>
                          <w:r w:rsidR="00B969EF">
                            <w:rPr>
                              <w:noProof/>
                              <w:color w:val="4F6228" w:themeColor="accent3" w:themeShade="80"/>
                            </w:rPr>
                            <w:t>2</w:t>
                          </w:r>
                          <w:r w:rsidRPr="004D7F55">
                            <w:rPr>
                              <w:color w:val="4F6228" w:themeColor="accent3"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F367EEE" id="_x0000_t202" coordsize="21600,21600" o:spt="202" path="m,l,21600r21600,l21600,xe">
              <v:stroke joinstyle="miter"/>
              <v:path gradientshapeok="t" o:connecttype="rect"/>
            </v:shapetype>
            <v:shape id="Text Box 56" o:spid="_x0000_s1026" type="#_x0000_t202" style="position:absolute;margin-left:67.6pt;margin-top:0;width:118.8pt;height:31.15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3893AE13" w14:textId="77777777" w:rsidR="00AE286E" w:rsidRPr="004D7F55" w:rsidRDefault="00AE286E" w:rsidP="00D82D0F">
                    <w:pPr>
                      <w:pStyle w:val="Footer"/>
                      <w:jc w:val="right"/>
                      <w:rPr>
                        <w:color w:val="4F6228" w:themeColor="accent3" w:themeShade="80"/>
                      </w:rPr>
                    </w:pPr>
                    <w:r w:rsidRPr="004D7F55">
                      <w:rPr>
                        <w:color w:val="4F6228" w:themeColor="accent3" w:themeShade="80"/>
                      </w:rPr>
                      <w:fldChar w:fldCharType="begin"/>
                    </w:r>
                    <w:r w:rsidRPr="004D7F55">
                      <w:rPr>
                        <w:color w:val="4F6228" w:themeColor="accent3" w:themeShade="80"/>
                      </w:rPr>
                      <w:instrText xml:space="preserve"> PAGE  \* Arabic  \* MERGEFORMAT </w:instrText>
                    </w:r>
                    <w:r w:rsidRPr="004D7F55">
                      <w:rPr>
                        <w:color w:val="4F6228" w:themeColor="accent3" w:themeShade="80"/>
                      </w:rPr>
                      <w:fldChar w:fldCharType="separate"/>
                    </w:r>
                    <w:r w:rsidR="00B969EF">
                      <w:rPr>
                        <w:noProof/>
                        <w:color w:val="4F6228" w:themeColor="accent3" w:themeShade="80"/>
                      </w:rPr>
                      <w:t>2</w:t>
                    </w:r>
                    <w:r w:rsidRPr="004D7F55">
                      <w:rPr>
                        <w:color w:val="4F6228" w:themeColor="accent3" w:themeShade="80"/>
                      </w:rPr>
                      <w:fldChar w:fldCharType="end"/>
                    </w:r>
                  </w:p>
                </w:txbxContent>
              </v:textbox>
              <w10:wrap anchorx="margin" anchory="margin"/>
            </v:shape>
          </w:pict>
        </mc:Fallback>
      </mc:AlternateContent>
    </w:r>
    <w:r w:rsidR="00C724BE">
      <w:rPr>
        <w:color w:val="auto"/>
        <w:sz w:val="18"/>
        <w:szCs w:val="18"/>
        <w:lang w:val="en-GB"/>
      </w:rPr>
      <w:t>Artificial Intelligence Governance</w:t>
    </w:r>
    <w:r w:rsidRPr="00DD014E">
      <w:rPr>
        <w:color w:val="auto"/>
        <w:sz w:val="18"/>
        <w:szCs w:val="18"/>
        <w:lang w:val="en-GB"/>
      </w:rPr>
      <w:t xml:space="preserve"> Policy</w:t>
    </w:r>
    <w:r w:rsidR="00F05D43" w:rsidRPr="00DD014E">
      <w:rPr>
        <w:color w:val="auto"/>
        <w:sz w:val="18"/>
        <w:szCs w:val="18"/>
        <w:lang w:val="en-GB"/>
      </w:rPr>
      <w:t xml:space="preserve"> Publication</w:t>
    </w:r>
    <w:r w:rsidR="00A26D2F" w:rsidRPr="00DD014E">
      <w:rPr>
        <w:color w:val="auto"/>
        <w:sz w:val="18"/>
        <w:szCs w:val="18"/>
        <w:lang w:val="en-GB"/>
      </w:rPr>
      <w:t xml:space="preserve"> [</w:t>
    </w:r>
    <w:r w:rsidR="00425333">
      <w:rPr>
        <w:color w:val="auto"/>
        <w:sz w:val="18"/>
        <w:szCs w:val="18"/>
        <w:lang w:val="en-GB"/>
      </w:rPr>
      <w:t xml:space="preserve">March </w:t>
    </w:r>
    <w:proofErr w:type="gramStart"/>
    <w:r w:rsidR="00425333">
      <w:rPr>
        <w:color w:val="auto"/>
        <w:sz w:val="18"/>
        <w:szCs w:val="18"/>
        <w:lang w:val="en-GB"/>
      </w:rPr>
      <w:t xml:space="preserve">2025 </w:t>
    </w:r>
    <w:r w:rsidR="00A26D2F" w:rsidRPr="00621D21">
      <w:rPr>
        <w:color w:val="auto"/>
        <w:sz w:val="18"/>
        <w:szCs w:val="18"/>
        <w:highlight w:val="yellow"/>
        <w:lang w:val="en-GB"/>
      </w:rPr>
      <w:t>]</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116A" w14:textId="77777777" w:rsidR="00AE286E" w:rsidRDefault="00AE286E" w:rsidP="0043516E">
    <w:pPr>
      <w:pStyle w:val="Footer"/>
      <w:tabs>
        <w:tab w:val="clear" w:pos="4153"/>
        <w:tab w:val="clear" w:pos="8306"/>
        <w:tab w:val="left" w:pos="67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E5241" w14:textId="77777777" w:rsidR="00C061C9" w:rsidRDefault="00C061C9">
      <w:r>
        <w:separator/>
      </w:r>
    </w:p>
  </w:footnote>
  <w:footnote w:type="continuationSeparator" w:id="0">
    <w:p w14:paraId="5C277908" w14:textId="77777777" w:rsidR="00C061C9" w:rsidRDefault="00C061C9">
      <w:r>
        <w:continuationSeparator/>
      </w:r>
    </w:p>
  </w:footnote>
  <w:footnote w:type="continuationNotice" w:id="1">
    <w:p w14:paraId="3C316232" w14:textId="77777777" w:rsidR="00B31A59" w:rsidRDefault="00B31A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D017" w14:textId="77777777" w:rsidR="00425333" w:rsidRDefault="00425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8730"/>
      <w:docPartObj>
        <w:docPartGallery w:val="Watermarks"/>
        <w:docPartUnique/>
      </w:docPartObj>
    </w:sdtPr>
    <w:sdtEndPr/>
    <w:sdtContent>
      <w:p w14:paraId="6556F254" w14:textId="77777777" w:rsidR="00AE286E" w:rsidRDefault="00C50B24">
        <w:pPr>
          <w:pStyle w:val="Header"/>
        </w:pPr>
        <w:r>
          <w:rPr>
            <w:noProof/>
            <w:lang w:val="en-US" w:eastAsia="zh-TW"/>
          </w:rPr>
          <w:pict w14:anchorId="352E6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320B" w14:textId="77777777" w:rsidR="00AE286E" w:rsidRDefault="00AE286E" w:rsidP="004F3C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576A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7612C0"/>
    <w:multiLevelType w:val="hybridMultilevel"/>
    <w:tmpl w:val="5EFC5090"/>
    <w:lvl w:ilvl="0" w:tplc="FFFFFFFF">
      <w:start w:val="1"/>
      <w:numFmt w:val="bullet"/>
      <w:lvlText w:val="•"/>
      <w:lvlJc w:val="left"/>
    </w:lvl>
    <w:lvl w:ilvl="1" w:tplc="FFFFFFFF">
      <w:numFmt w:val="decimal"/>
      <w:lvlText w:val=""/>
      <w:lvlJc w:val="left"/>
    </w:lvl>
    <w:lvl w:ilvl="2" w:tplc="FFFFFFFF">
      <w:numFmt w:val="decimal"/>
      <w:lvlText w:val=""/>
      <w:lvlJc w:val="left"/>
    </w:lvl>
    <w:lvl w:ilvl="3" w:tplc="08090001">
      <w:start w:val="1"/>
      <w:numFmt w:val="bullet"/>
      <w:lvlText w:val=""/>
      <w:lvlJc w:val="left"/>
      <w:pPr>
        <w:ind w:left="108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8161C"/>
    <w:multiLevelType w:val="hybridMultilevel"/>
    <w:tmpl w:val="B0BA7760"/>
    <w:lvl w:ilvl="0" w:tplc="EB98E99C">
      <w:start w:val="1"/>
      <w:numFmt w:val="bullet"/>
      <w:lvlText w:val=""/>
      <w:lvlJc w:val="left"/>
      <w:pPr>
        <w:ind w:left="792" w:hanging="360"/>
      </w:pPr>
      <w:rPr>
        <w:rFonts w:ascii="Symbol" w:eastAsia="Times New Roman" w:hAnsi="Symbo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063A102D"/>
    <w:multiLevelType w:val="hybridMultilevel"/>
    <w:tmpl w:val="8B22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50920"/>
    <w:multiLevelType w:val="hybridMultilevel"/>
    <w:tmpl w:val="53E0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614DC"/>
    <w:multiLevelType w:val="hybridMultilevel"/>
    <w:tmpl w:val="8532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40F33"/>
    <w:multiLevelType w:val="hybridMultilevel"/>
    <w:tmpl w:val="DCE0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11BEC"/>
    <w:multiLevelType w:val="hybridMultilevel"/>
    <w:tmpl w:val="EA56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D4690"/>
    <w:multiLevelType w:val="hybridMultilevel"/>
    <w:tmpl w:val="7CD0C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927D37"/>
    <w:multiLevelType w:val="hybridMultilevel"/>
    <w:tmpl w:val="3FDE84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1EAF4B66"/>
    <w:multiLevelType w:val="multilevel"/>
    <w:tmpl w:val="9AA06B12"/>
    <w:lvl w:ilvl="0">
      <w:start w:val="1"/>
      <w:numFmt w:val="bullet"/>
      <w:lvlText w:val=""/>
      <w:lvlJc w:val="left"/>
      <w:pPr>
        <w:ind w:left="574" w:hanging="432"/>
      </w:pPr>
      <w:rPr>
        <w:rFonts w:ascii="Symbol" w:hAnsi="Symbol" w:hint="default"/>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956119"/>
    <w:multiLevelType w:val="hybridMultilevel"/>
    <w:tmpl w:val="8922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30616"/>
    <w:multiLevelType w:val="hybridMultilevel"/>
    <w:tmpl w:val="03504C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AF0B33"/>
    <w:multiLevelType w:val="hybridMultilevel"/>
    <w:tmpl w:val="8F786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9F015D"/>
    <w:multiLevelType w:val="hybridMultilevel"/>
    <w:tmpl w:val="0F3CC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2F0A43"/>
    <w:multiLevelType w:val="hybridMultilevel"/>
    <w:tmpl w:val="D2BE6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E92694"/>
    <w:multiLevelType w:val="hybridMultilevel"/>
    <w:tmpl w:val="992E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D50B4"/>
    <w:multiLevelType w:val="hybridMultilevel"/>
    <w:tmpl w:val="677C6A80"/>
    <w:lvl w:ilvl="0" w:tplc="C5D400C2">
      <w:start w:val="1"/>
      <w:numFmt w:val="bullet"/>
      <w:pStyle w:val="PointsBullets"/>
      <w:lvlText w:val=""/>
      <w:lvlJc w:val="left"/>
      <w:pPr>
        <w:tabs>
          <w:tab w:val="num" w:pos="567"/>
        </w:tabs>
        <w:ind w:left="567" w:hanging="567"/>
      </w:pPr>
      <w:rPr>
        <w:rFonts w:ascii="Wingdings" w:hAnsi="Wingdings"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18" w15:restartNumberingAfterBreak="0">
    <w:nsid w:val="453E1C4B"/>
    <w:multiLevelType w:val="hybridMultilevel"/>
    <w:tmpl w:val="2F367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2753D0"/>
    <w:multiLevelType w:val="hybridMultilevel"/>
    <w:tmpl w:val="76E23A4E"/>
    <w:lvl w:ilvl="0" w:tplc="4DDEBBC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072342"/>
    <w:multiLevelType w:val="hybridMultilevel"/>
    <w:tmpl w:val="5F8285E6"/>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21" w15:restartNumberingAfterBreak="0">
    <w:nsid w:val="4A2958F0"/>
    <w:multiLevelType w:val="multilevel"/>
    <w:tmpl w:val="4F72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64A4F"/>
    <w:multiLevelType w:val="hybridMultilevel"/>
    <w:tmpl w:val="01DA4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934186"/>
    <w:multiLevelType w:val="hybridMultilevel"/>
    <w:tmpl w:val="D1B8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27153"/>
    <w:multiLevelType w:val="multilevel"/>
    <w:tmpl w:val="A6A48A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1664EE4"/>
    <w:multiLevelType w:val="hybridMultilevel"/>
    <w:tmpl w:val="ABA0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D6DA4"/>
    <w:multiLevelType w:val="multilevel"/>
    <w:tmpl w:val="2BACAE38"/>
    <w:lvl w:ilvl="0">
      <w:start w:val="1"/>
      <w:numFmt w:val="decimal"/>
      <w:pStyle w:val="Heading1"/>
      <w:lvlText w:val="%1"/>
      <w:lvlJc w:val="left"/>
      <w:pPr>
        <w:ind w:left="858" w:hanging="432"/>
      </w:pPr>
      <w:rPr>
        <w:b/>
        <w:bCs/>
        <w:i w:val="0"/>
        <w:iCs w:val="0"/>
        <w:caps w:val="0"/>
        <w:smallCaps w:val="0"/>
        <w:strike w:val="0"/>
        <w:dstrike w:val="0"/>
        <w:noProof w:val="0"/>
        <w:vanish w:val="0"/>
        <w:color w:val="000000"/>
        <w:spacing w:val="0"/>
        <w:kern w:val="0"/>
        <w:position w:val="0"/>
        <w:sz w:val="24"/>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9" w:hanging="576"/>
      </w:pPr>
      <w:rPr>
        <w:b/>
        <w:color w:val="auto"/>
      </w:rPr>
    </w:lvl>
    <w:lvl w:ilvl="2">
      <w:start w:val="1"/>
      <w:numFmt w:val="decimal"/>
      <w:pStyle w:val="Heading3"/>
      <w:lvlText w:val="%1.%2.%3"/>
      <w:lvlJc w:val="left"/>
      <w:pPr>
        <w:ind w:left="578" w:hanging="720"/>
      </w:pPr>
    </w:lvl>
    <w:lvl w:ilvl="3">
      <w:start w:val="1"/>
      <w:numFmt w:val="decimal"/>
      <w:pStyle w:val="Heading4"/>
      <w:lvlText w:val="%1.%2.%3.%4"/>
      <w:lvlJc w:val="left"/>
      <w:pPr>
        <w:ind w:left="722"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27" w15:restartNumberingAfterBreak="0">
    <w:nsid w:val="6F9F7784"/>
    <w:multiLevelType w:val="hybridMultilevel"/>
    <w:tmpl w:val="A00C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41CB1"/>
    <w:multiLevelType w:val="hybridMultilevel"/>
    <w:tmpl w:val="64BAAA1C"/>
    <w:lvl w:ilvl="0" w:tplc="70E0D330">
      <w:start w:val="1"/>
      <w:numFmt w:val="bullet"/>
      <w:lvlText w:val=""/>
      <w:lvlJc w:val="left"/>
      <w:pPr>
        <w:ind w:left="1218" w:hanging="360"/>
      </w:pPr>
      <w:rPr>
        <w:rFonts w:ascii="Symbol" w:eastAsia="Times New Roman" w:hAnsi="Symbol" w:cs="Aria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29" w15:restartNumberingAfterBreak="0">
    <w:nsid w:val="714111D5"/>
    <w:multiLevelType w:val="hybridMultilevel"/>
    <w:tmpl w:val="0D9E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C3A27"/>
    <w:multiLevelType w:val="hybridMultilevel"/>
    <w:tmpl w:val="4D0AF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104DAE"/>
    <w:multiLevelType w:val="hybridMultilevel"/>
    <w:tmpl w:val="83C6D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171D80"/>
    <w:multiLevelType w:val="hybridMultilevel"/>
    <w:tmpl w:val="0374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682D95"/>
    <w:multiLevelType w:val="hybridMultilevel"/>
    <w:tmpl w:val="98BC029C"/>
    <w:lvl w:ilvl="0" w:tplc="5ABEBD60">
      <w:start w:val="3"/>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764074">
    <w:abstractNumId w:val="17"/>
  </w:num>
  <w:num w:numId="2" w16cid:durableId="318660694">
    <w:abstractNumId w:val="26"/>
  </w:num>
  <w:num w:numId="3" w16cid:durableId="2111274883">
    <w:abstractNumId w:val="10"/>
  </w:num>
  <w:num w:numId="4" w16cid:durableId="145171991">
    <w:abstractNumId w:val="18"/>
  </w:num>
  <w:num w:numId="5" w16cid:durableId="625234906">
    <w:abstractNumId w:val="29"/>
  </w:num>
  <w:num w:numId="6" w16cid:durableId="141119935">
    <w:abstractNumId w:val="5"/>
  </w:num>
  <w:num w:numId="7" w16cid:durableId="1227111691">
    <w:abstractNumId w:val="4"/>
  </w:num>
  <w:num w:numId="8" w16cid:durableId="1379821715">
    <w:abstractNumId w:val="26"/>
  </w:num>
  <w:num w:numId="9" w16cid:durableId="1974559865">
    <w:abstractNumId w:val="6"/>
  </w:num>
  <w:num w:numId="10" w16cid:durableId="785657245">
    <w:abstractNumId w:val="11"/>
  </w:num>
  <w:num w:numId="11" w16cid:durableId="476798177">
    <w:abstractNumId w:val="33"/>
  </w:num>
  <w:num w:numId="12" w16cid:durableId="719675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0597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2846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3410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299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62524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85522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5486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21309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8764020">
    <w:abstractNumId w:val="2"/>
  </w:num>
  <w:num w:numId="22" w16cid:durableId="530189052">
    <w:abstractNumId w:val="28"/>
  </w:num>
  <w:num w:numId="23" w16cid:durableId="227300865">
    <w:abstractNumId w:val="14"/>
  </w:num>
  <w:num w:numId="24" w16cid:durableId="434904632">
    <w:abstractNumId w:val="19"/>
  </w:num>
  <w:num w:numId="25" w16cid:durableId="1289358043">
    <w:abstractNumId w:val="3"/>
  </w:num>
  <w:num w:numId="26" w16cid:durableId="768694680">
    <w:abstractNumId w:val="32"/>
  </w:num>
  <w:num w:numId="27" w16cid:durableId="1653559723">
    <w:abstractNumId w:val="23"/>
  </w:num>
  <w:num w:numId="28" w16cid:durableId="1419212170">
    <w:abstractNumId w:val="16"/>
  </w:num>
  <w:num w:numId="29" w16cid:durableId="243955464">
    <w:abstractNumId w:val="7"/>
  </w:num>
  <w:num w:numId="30" w16cid:durableId="776682890">
    <w:abstractNumId w:val="27"/>
  </w:num>
  <w:num w:numId="31" w16cid:durableId="121966440">
    <w:abstractNumId w:val="25"/>
  </w:num>
  <w:num w:numId="32" w16cid:durableId="911278253">
    <w:abstractNumId w:val="13"/>
  </w:num>
  <w:num w:numId="33" w16cid:durableId="968322147">
    <w:abstractNumId w:val="30"/>
  </w:num>
  <w:num w:numId="34" w16cid:durableId="1999267179">
    <w:abstractNumId w:val="12"/>
  </w:num>
  <w:num w:numId="35" w16cid:durableId="1096368660">
    <w:abstractNumId w:val="20"/>
  </w:num>
  <w:num w:numId="36" w16cid:durableId="1805459970">
    <w:abstractNumId w:val="21"/>
  </w:num>
  <w:num w:numId="37" w16cid:durableId="136459259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0309717">
    <w:abstractNumId w:val="9"/>
  </w:num>
  <w:num w:numId="39" w16cid:durableId="1661303288">
    <w:abstractNumId w:val="31"/>
  </w:num>
  <w:num w:numId="40" w16cid:durableId="1081217195">
    <w:abstractNumId w:val="8"/>
  </w:num>
  <w:num w:numId="41" w16cid:durableId="1304119223">
    <w:abstractNumId w:val="15"/>
  </w:num>
  <w:num w:numId="42" w16cid:durableId="1336415726">
    <w:abstractNumId w:val="0"/>
  </w:num>
  <w:num w:numId="43" w16cid:durableId="1924338739">
    <w:abstractNumId w:val="1"/>
  </w:num>
  <w:num w:numId="44" w16cid:durableId="137851068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C"/>
    <w:rsid w:val="00000C67"/>
    <w:rsid w:val="0000241A"/>
    <w:rsid w:val="00002FC0"/>
    <w:rsid w:val="0000341C"/>
    <w:rsid w:val="0000439A"/>
    <w:rsid w:val="00005158"/>
    <w:rsid w:val="00010464"/>
    <w:rsid w:val="0001202C"/>
    <w:rsid w:val="000142AB"/>
    <w:rsid w:val="000226CA"/>
    <w:rsid w:val="0002728C"/>
    <w:rsid w:val="000302A7"/>
    <w:rsid w:val="00030973"/>
    <w:rsid w:val="00034924"/>
    <w:rsid w:val="00037322"/>
    <w:rsid w:val="00042958"/>
    <w:rsid w:val="00044CAA"/>
    <w:rsid w:val="0005307F"/>
    <w:rsid w:val="00053BFA"/>
    <w:rsid w:val="00062B01"/>
    <w:rsid w:val="00064F5D"/>
    <w:rsid w:val="000674E1"/>
    <w:rsid w:val="00074553"/>
    <w:rsid w:val="0008204A"/>
    <w:rsid w:val="000836E4"/>
    <w:rsid w:val="000879BB"/>
    <w:rsid w:val="00094D80"/>
    <w:rsid w:val="000952C1"/>
    <w:rsid w:val="00097430"/>
    <w:rsid w:val="000A0074"/>
    <w:rsid w:val="000A2EC6"/>
    <w:rsid w:val="000A359A"/>
    <w:rsid w:val="000B384A"/>
    <w:rsid w:val="000B3D60"/>
    <w:rsid w:val="000B67F2"/>
    <w:rsid w:val="000C2063"/>
    <w:rsid w:val="000D255A"/>
    <w:rsid w:val="000D3F4F"/>
    <w:rsid w:val="000D3FF5"/>
    <w:rsid w:val="000E2D3D"/>
    <w:rsid w:val="000E3813"/>
    <w:rsid w:val="000E5A92"/>
    <w:rsid w:val="000F16BF"/>
    <w:rsid w:val="000F53BE"/>
    <w:rsid w:val="000F63B3"/>
    <w:rsid w:val="000F6CEB"/>
    <w:rsid w:val="00104091"/>
    <w:rsid w:val="00107B55"/>
    <w:rsid w:val="001106E3"/>
    <w:rsid w:val="00114EEF"/>
    <w:rsid w:val="0011757E"/>
    <w:rsid w:val="001212DF"/>
    <w:rsid w:val="001214D3"/>
    <w:rsid w:val="00127ABF"/>
    <w:rsid w:val="001323C3"/>
    <w:rsid w:val="001336B6"/>
    <w:rsid w:val="00143C3F"/>
    <w:rsid w:val="00155511"/>
    <w:rsid w:val="00171FBF"/>
    <w:rsid w:val="001751A8"/>
    <w:rsid w:val="001822CD"/>
    <w:rsid w:val="00182E52"/>
    <w:rsid w:val="0018353C"/>
    <w:rsid w:val="00184039"/>
    <w:rsid w:val="00184DB4"/>
    <w:rsid w:val="00191244"/>
    <w:rsid w:val="00194292"/>
    <w:rsid w:val="00197EC7"/>
    <w:rsid w:val="001A2F73"/>
    <w:rsid w:val="001A77EE"/>
    <w:rsid w:val="001B20EB"/>
    <w:rsid w:val="001B301E"/>
    <w:rsid w:val="001B625D"/>
    <w:rsid w:val="001D0129"/>
    <w:rsid w:val="001E20E6"/>
    <w:rsid w:val="001E3BBA"/>
    <w:rsid w:val="001E47F7"/>
    <w:rsid w:val="001F0DBB"/>
    <w:rsid w:val="001F2370"/>
    <w:rsid w:val="001F7035"/>
    <w:rsid w:val="0020078D"/>
    <w:rsid w:val="0020189D"/>
    <w:rsid w:val="00202882"/>
    <w:rsid w:val="00202D4D"/>
    <w:rsid w:val="0020369B"/>
    <w:rsid w:val="00205794"/>
    <w:rsid w:val="00216B0E"/>
    <w:rsid w:val="0021768B"/>
    <w:rsid w:val="00222BC9"/>
    <w:rsid w:val="0022599D"/>
    <w:rsid w:val="00236140"/>
    <w:rsid w:val="00242A41"/>
    <w:rsid w:val="00252291"/>
    <w:rsid w:val="00266601"/>
    <w:rsid w:val="00274054"/>
    <w:rsid w:val="00280044"/>
    <w:rsid w:val="00281C3C"/>
    <w:rsid w:val="00297BDA"/>
    <w:rsid w:val="002D1098"/>
    <w:rsid w:val="002D4175"/>
    <w:rsid w:val="002E049A"/>
    <w:rsid w:val="002E27F0"/>
    <w:rsid w:val="002E653C"/>
    <w:rsid w:val="002E72CE"/>
    <w:rsid w:val="002F015C"/>
    <w:rsid w:val="002F0537"/>
    <w:rsid w:val="002F463C"/>
    <w:rsid w:val="002F782B"/>
    <w:rsid w:val="0030168F"/>
    <w:rsid w:val="003057AE"/>
    <w:rsid w:val="00305985"/>
    <w:rsid w:val="00306092"/>
    <w:rsid w:val="00310676"/>
    <w:rsid w:val="00312385"/>
    <w:rsid w:val="00313C4E"/>
    <w:rsid w:val="00316E2C"/>
    <w:rsid w:val="0032084D"/>
    <w:rsid w:val="00320F23"/>
    <w:rsid w:val="00331E26"/>
    <w:rsid w:val="003339F7"/>
    <w:rsid w:val="00335C2C"/>
    <w:rsid w:val="00343666"/>
    <w:rsid w:val="003441BA"/>
    <w:rsid w:val="0034421A"/>
    <w:rsid w:val="00346792"/>
    <w:rsid w:val="00346CEE"/>
    <w:rsid w:val="00347E68"/>
    <w:rsid w:val="003668FC"/>
    <w:rsid w:val="00366E54"/>
    <w:rsid w:val="00373F70"/>
    <w:rsid w:val="00377706"/>
    <w:rsid w:val="003814EA"/>
    <w:rsid w:val="003837ED"/>
    <w:rsid w:val="003837FA"/>
    <w:rsid w:val="00386B7C"/>
    <w:rsid w:val="00390E0C"/>
    <w:rsid w:val="003917C0"/>
    <w:rsid w:val="00393CCD"/>
    <w:rsid w:val="0039770B"/>
    <w:rsid w:val="003A54DA"/>
    <w:rsid w:val="003B00B8"/>
    <w:rsid w:val="003C0002"/>
    <w:rsid w:val="003C5CB1"/>
    <w:rsid w:val="003D1AD2"/>
    <w:rsid w:val="003D7A90"/>
    <w:rsid w:val="003E1783"/>
    <w:rsid w:val="003E408C"/>
    <w:rsid w:val="003E5E24"/>
    <w:rsid w:val="00400016"/>
    <w:rsid w:val="00402368"/>
    <w:rsid w:val="00402E4B"/>
    <w:rsid w:val="004060F5"/>
    <w:rsid w:val="00406627"/>
    <w:rsid w:val="004067F2"/>
    <w:rsid w:val="004071EE"/>
    <w:rsid w:val="004078E1"/>
    <w:rsid w:val="00413C1C"/>
    <w:rsid w:val="004167BD"/>
    <w:rsid w:val="00424FC9"/>
    <w:rsid w:val="00425333"/>
    <w:rsid w:val="00434409"/>
    <w:rsid w:val="0043516E"/>
    <w:rsid w:val="0043581D"/>
    <w:rsid w:val="004467A7"/>
    <w:rsid w:val="004553E3"/>
    <w:rsid w:val="004571F2"/>
    <w:rsid w:val="00462AA3"/>
    <w:rsid w:val="00463199"/>
    <w:rsid w:val="00470891"/>
    <w:rsid w:val="00472046"/>
    <w:rsid w:val="00477C6D"/>
    <w:rsid w:val="00481B3E"/>
    <w:rsid w:val="0048654F"/>
    <w:rsid w:val="004910A8"/>
    <w:rsid w:val="00496F39"/>
    <w:rsid w:val="004A2349"/>
    <w:rsid w:val="004A7617"/>
    <w:rsid w:val="004B45FF"/>
    <w:rsid w:val="004C329B"/>
    <w:rsid w:val="004D0FC2"/>
    <w:rsid w:val="004D2A8A"/>
    <w:rsid w:val="004D55F8"/>
    <w:rsid w:val="004D7F55"/>
    <w:rsid w:val="004E3B80"/>
    <w:rsid w:val="004F3CD4"/>
    <w:rsid w:val="00506EDC"/>
    <w:rsid w:val="005073EB"/>
    <w:rsid w:val="00507A84"/>
    <w:rsid w:val="00516D7C"/>
    <w:rsid w:val="00517266"/>
    <w:rsid w:val="00520E0E"/>
    <w:rsid w:val="00525BB1"/>
    <w:rsid w:val="00525D4D"/>
    <w:rsid w:val="005334BB"/>
    <w:rsid w:val="0053680F"/>
    <w:rsid w:val="005529ED"/>
    <w:rsid w:val="0055310F"/>
    <w:rsid w:val="00555575"/>
    <w:rsid w:val="0055649E"/>
    <w:rsid w:val="005564E8"/>
    <w:rsid w:val="00556A80"/>
    <w:rsid w:val="00562B68"/>
    <w:rsid w:val="00563A1A"/>
    <w:rsid w:val="0056470A"/>
    <w:rsid w:val="00565928"/>
    <w:rsid w:val="005669AF"/>
    <w:rsid w:val="00567211"/>
    <w:rsid w:val="00573EFA"/>
    <w:rsid w:val="005741DA"/>
    <w:rsid w:val="00575DA6"/>
    <w:rsid w:val="00577FC3"/>
    <w:rsid w:val="005825D9"/>
    <w:rsid w:val="00582633"/>
    <w:rsid w:val="00587DC0"/>
    <w:rsid w:val="00591B68"/>
    <w:rsid w:val="005A0A84"/>
    <w:rsid w:val="005A5E5A"/>
    <w:rsid w:val="005B2577"/>
    <w:rsid w:val="005B3595"/>
    <w:rsid w:val="005C19F1"/>
    <w:rsid w:val="005C1A4A"/>
    <w:rsid w:val="005C5C0C"/>
    <w:rsid w:val="005C7687"/>
    <w:rsid w:val="005D04CE"/>
    <w:rsid w:val="005D214E"/>
    <w:rsid w:val="005D66BF"/>
    <w:rsid w:val="005D71F2"/>
    <w:rsid w:val="005D72A8"/>
    <w:rsid w:val="005D73B2"/>
    <w:rsid w:val="005E24B7"/>
    <w:rsid w:val="005E39D3"/>
    <w:rsid w:val="005E55D4"/>
    <w:rsid w:val="005F0E20"/>
    <w:rsid w:val="005F1933"/>
    <w:rsid w:val="005F365E"/>
    <w:rsid w:val="005F4E82"/>
    <w:rsid w:val="005F5119"/>
    <w:rsid w:val="005F657F"/>
    <w:rsid w:val="005F789D"/>
    <w:rsid w:val="00601780"/>
    <w:rsid w:val="006023E9"/>
    <w:rsid w:val="0060474C"/>
    <w:rsid w:val="00615BE2"/>
    <w:rsid w:val="006218B6"/>
    <w:rsid w:val="00621D21"/>
    <w:rsid w:val="0062611D"/>
    <w:rsid w:val="00632B88"/>
    <w:rsid w:val="0063449D"/>
    <w:rsid w:val="00636CF6"/>
    <w:rsid w:val="006415AC"/>
    <w:rsid w:val="00644152"/>
    <w:rsid w:val="0064454C"/>
    <w:rsid w:val="00646775"/>
    <w:rsid w:val="00651DFD"/>
    <w:rsid w:val="00654784"/>
    <w:rsid w:val="00661CFE"/>
    <w:rsid w:val="00663DD5"/>
    <w:rsid w:val="00674CEC"/>
    <w:rsid w:val="006810C5"/>
    <w:rsid w:val="00684131"/>
    <w:rsid w:val="00685571"/>
    <w:rsid w:val="00687140"/>
    <w:rsid w:val="00694ABB"/>
    <w:rsid w:val="006A0778"/>
    <w:rsid w:val="006A0AF3"/>
    <w:rsid w:val="006A26E8"/>
    <w:rsid w:val="006A2E0D"/>
    <w:rsid w:val="006A482F"/>
    <w:rsid w:val="006A4E7F"/>
    <w:rsid w:val="006B079B"/>
    <w:rsid w:val="006B0CE3"/>
    <w:rsid w:val="006B7553"/>
    <w:rsid w:val="006B7EB2"/>
    <w:rsid w:val="006C3308"/>
    <w:rsid w:val="006C4BB3"/>
    <w:rsid w:val="006C4D90"/>
    <w:rsid w:val="006C5F59"/>
    <w:rsid w:val="006C659D"/>
    <w:rsid w:val="006D31EB"/>
    <w:rsid w:val="006D41F2"/>
    <w:rsid w:val="006D46D5"/>
    <w:rsid w:val="006D5E9C"/>
    <w:rsid w:val="006E0D71"/>
    <w:rsid w:val="006E115D"/>
    <w:rsid w:val="006E35D3"/>
    <w:rsid w:val="006F05CF"/>
    <w:rsid w:val="006F5D65"/>
    <w:rsid w:val="00700A8F"/>
    <w:rsid w:val="007020F6"/>
    <w:rsid w:val="007040EA"/>
    <w:rsid w:val="007042C9"/>
    <w:rsid w:val="00710480"/>
    <w:rsid w:val="007113E8"/>
    <w:rsid w:val="00715B0F"/>
    <w:rsid w:val="007247BA"/>
    <w:rsid w:val="00737343"/>
    <w:rsid w:val="0074040D"/>
    <w:rsid w:val="00745335"/>
    <w:rsid w:val="00757F3B"/>
    <w:rsid w:val="007678FC"/>
    <w:rsid w:val="00767FD3"/>
    <w:rsid w:val="0077110B"/>
    <w:rsid w:val="00771699"/>
    <w:rsid w:val="00780716"/>
    <w:rsid w:val="00782006"/>
    <w:rsid w:val="0078203C"/>
    <w:rsid w:val="007838EA"/>
    <w:rsid w:val="00790705"/>
    <w:rsid w:val="00790EDE"/>
    <w:rsid w:val="007917CD"/>
    <w:rsid w:val="0079391F"/>
    <w:rsid w:val="007A3550"/>
    <w:rsid w:val="007A3C18"/>
    <w:rsid w:val="007B0BE6"/>
    <w:rsid w:val="007C1E97"/>
    <w:rsid w:val="007C1FA0"/>
    <w:rsid w:val="007C3284"/>
    <w:rsid w:val="007C3E70"/>
    <w:rsid w:val="007C6714"/>
    <w:rsid w:val="007C7B79"/>
    <w:rsid w:val="007D1854"/>
    <w:rsid w:val="007D24B2"/>
    <w:rsid w:val="007D5352"/>
    <w:rsid w:val="007E0215"/>
    <w:rsid w:val="007E04D6"/>
    <w:rsid w:val="007E12D0"/>
    <w:rsid w:val="007E2212"/>
    <w:rsid w:val="007E3B6D"/>
    <w:rsid w:val="007E74D9"/>
    <w:rsid w:val="007F06E1"/>
    <w:rsid w:val="007F5CA5"/>
    <w:rsid w:val="007F6A24"/>
    <w:rsid w:val="007F6C7D"/>
    <w:rsid w:val="00802608"/>
    <w:rsid w:val="0080529E"/>
    <w:rsid w:val="00813F91"/>
    <w:rsid w:val="00815AB5"/>
    <w:rsid w:val="008200F1"/>
    <w:rsid w:val="00822706"/>
    <w:rsid w:val="008237CF"/>
    <w:rsid w:val="008240D8"/>
    <w:rsid w:val="00824982"/>
    <w:rsid w:val="00826D1E"/>
    <w:rsid w:val="00830D10"/>
    <w:rsid w:val="00834AC4"/>
    <w:rsid w:val="008369CF"/>
    <w:rsid w:val="00841EC8"/>
    <w:rsid w:val="00842035"/>
    <w:rsid w:val="00842826"/>
    <w:rsid w:val="00842D39"/>
    <w:rsid w:val="00845F62"/>
    <w:rsid w:val="00863900"/>
    <w:rsid w:val="0087046A"/>
    <w:rsid w:val="00871886"/>
    <w:rsid w:val="00873CE2"/>
    <w:rsid w:val="0087660C"/>
    <w:rsid w:val="008766F3"/>
    <w:rsid w:val="008778B0"/>
    <w:rsid w:val="00884052"/>
    <w:rsid w:val="008850C4"/>
    <w:rsid w:val="008A216B"/>
    <w:rsid w:val="008A2F65"/>
    <w:rsid w:val="008A3C16"/>
    <w:rsid w:val="008A4165"/>
    <w:rsid w:val="008B2623"/>
    <w:rsid w:val="008B3F1A"/>
    <w:rsid w:val="008B432B"/>
    <w:rsid w:val="008B4D6A"/>
    <w:rsid w:val="008B5EAC"/>
    <w:rsid w:val="008B7C70"/>
    <w:rsid w:val="008C07BF"/>
    <w:rsid w:val="008C26B8"/>
    <w:rsid w:val="008D5AA1"/>
    <w:rsid w:val="008E46F8"/>
    <w:rsid w:val="008E4BC2"/>
    <w:rsid w:val="008E6174"/>
    <w:rsid w:val="008E6362"/>
    <w:rsid w:val="008E79B7"/>
    <w:rsid w:val="008F16A6"/>
    <w:rsid w:val="008F260E"/>
    <w:rsid w:val="008F5848"/>
    <w:rsid w:val="008F5DF0"/>
    <w:rsid w:val="00900021"/>
    <w:rsid w:val="00907441"/>
    <w:rsid w:val="009140EA"/>
    <w:rsid w:val="0092653D"/>
    <w:rsid w:val="0093281B"/>
    <w:rsid w:val="0093580C"/>
    <w:rsid w:val="00936E4A"/>
    <w:rsid w:val="009372A4"/>
    <w:rsid w:val="0093741E"/>
    <w:rsid w:val="009377D1"/>
    <w:rsid w:val="00942334"/>
    <w:rsid w:val="0095282C"/>
    <w:rsid w:val="009605B9"/>
    <w:rsid w:val="00961D90"/>
    <w:rsid w:val="009627A6"/>
    <w:rsid w:val="009644A6"/>
    <w:rsid w:val="00966834"/>
    <w:rsid w:val="00972410"/>
    <w:rsid w:val="009774E6"/>
    <w:rsid w:val="00981005"/>
    <w:rsid w:val="0098158D"/>
    <w:rsid w:val="00987BCE"/>
    <w:rsid w:val="00991EE6"/>
    <w:rsid w:val="00992658"/>
    <w:rsid w:val="009A3AAE"/>
    <w:rsid w:val="009A3F2B"/>
    <w:rsid w:val="009A46A6"/>
    <w:rsid w:val="009A721A"/>
    <w:rsid w:val="009B0E24"/>
    <w:rsid w:val="009C41A1"/>
    <w:rsid w:val="009C4B3C"/>
    <w:rsid w:val="009C5AF7"/>
    <w:rsid w:val="009D0FDE"/>
    <w:rsid w:val="009D2C52"/>
    <w:rsid w:val="009D5354"/>
    <w:rsid w:val="009D7686"/>
    <w:rsid w:val="009E46C0"/>
    <w:rsid w:val="009E7762"/>
    <w:rsid w:val="009F0284"/>
    <w:rsid w:val="009F0A09"/>
    <w:rsid w:val="009F26D2"/>
    <w:rsid w:val="009F2C13"/>
    <w:rsid w:val="009F381C"/>
    <w:rsid w:val="009F4D40"/>
    <w:rsid w:val="00A060C6"/>
    <w:rsid w:val="00A06313"/>
    <w:rsid w:val="00A0717D"/>
    <w:rsid w:val="00A102B7"/>
    <w:rsid w:val="00A10CE8"/>
    <w:rsid w:val="00A125E6"/>
    <w:rsid w:val="00A130F1"/>
    <w:rsid w:val="00A208E9"/>
    <w:rsid w:val="00A20AD3"/>
    <w:rsid w:val="00A26D2F"/>
    <w:rsid w:val="00A27F0F"/>
    <w:rsid w:val="00A305DB"/>
    <w:rsid w:val="00A346C6"/>
    <w:rsid w:val="00A3701C"/>
    <w:rsid w:val="00A41E64"/>
    <w:rsid w:val="00A42D39"/>
    <w:rsid w:val="00A61A0E"/>
    <w:rsid w:val="00A71A07"/>
    <w:rsid w:val="00A734AB"/>
    <w:rsid w:val="00A739FB"/>
    <w:rsid w:val="00A819C1"/>
    <w:rsid w:val="00A8209A"/>
    <w:rsid w:val="00A824CB"/>
    <w:rsid w:val="00A856C4"/>
    <w:rsid w:val="00A902AE"/>
    <w:rsid w:val="00A90F8F"/>
    <w:rsid w:val="00A935DF"/>
    <w:rsid w:val="00A93F50"/>
    <w:rsid w:val="00A94E3B"/>
    <w:rsid w:val="00A9684A"/>
    <w:rsid w:val="00A979FA"/>
    <w:rsid w:val="00AB10AA"/>
    <w:rsid w:val="00AB2B8E"/>
    <w:rsid w:val="00AB3992"/>
    <w:rsid w:val="00AB6567"/>
    <w:rsid w:val="00AB6DCE"/>
    <w:rsid w:val="00AB7E8C"/>
    <w:rsid w:val="00AC2462"/>
    <w:rsid w:val="00AC295A"/>
    <w:rsid w:val="00AC47DB"/>
    <w:rsid w:val="00AD45BB"/>
    <w:rsid w:val="00AD52C8"/>
    <w:rsid w:val="00AD57C7"/>
    <w:rsid w:val="00AE286E"/>
    <w:rsid w:val="00AE3607"/>
    <w:rsid w:val="00AE677A"/>
    <w:rsid w:val="00AF244F"/>
    <w:rsid w:val="00AF2ADC"/>
    <w:rsid w:val="00AF5D6A"/>
    <w:rsid w:val="00B04F29"/>
    <w:rsid w:val="00B05D06"/>
    <w:rsid w:val="00B05DC7"/>
    <w:rsid w:val="00B0697D"/>
    <w:rsid w:val="00B11DFC"/>
    <w:rsid w:val="00B146F6"/>
    <w:rsid w:val="00B14DE9"/>
    <w:rsid w:val="00B27842"/>
    <w:rsid w:val="00B30DBB"/>
    <w:rsid w:val="00B31A59"/>
    <w:rsid w:val="00B321E8"/>
    <w:rsid w:val="00B32D83"/>
    <w:rsid w:val="00B353F6"/>
    <w:rsid w:val="00B447E7"/>
    <w:rsid w:val="00B5148D"/>
    <w:rsid w:val="00B52359"/>
    <w:rsid w:val="00B52FD5"/>
    <w:rsid w:val="00B55A68"/>
    <w:rsid w:val="00B61038"/>
    <w:rsid w:val="00B66F2E"/>
    <w:rsid w:val="00B670E1"/>
    <w:rsid w:val="00B71CFA"/>
    <w:rsid w:val="00B71E96"/>
    <w:rsid w:val="00B85A9B"/>
    <w:rsid w:val="00B91189"/>
    <w:rsid w:val="00B93ADA"/>
    <w:rsid w:val="00B942B8"/>
    <w:rsid w:val="00B9524B"/>
    <w:rsid w:val="00B95852"/>
    <w:rsid w:val="00B961E9"/>
    <w:rsid w:val="00B969EF"/>
    <w:rsid w:val="00B96AB7"/>
    <w:rsid w:val="00B9792A"/>
    <w:rsid w:val="00BA15F1"/>
    <w:rsid w:val="00BA4E2F"/>
    <w:rsid w:val="00BB1833"/>
    <w:rsid w:val="00BB3D9D"/>
    <w:rsid w:val="00BB6EA8"/>
    <w:rsid w:val="00BC2DB7"/>
    <w:rsid w:val="00BC6FE8"/>
    <w:rsid w:val="00BC7371"/>
    <w:rsid w:val="00BD0CE7"/>
    <w:rsid w:val="00BD0FFC"/>
    <w:rsid w:val="00BD18F6"/>
    <w:rsid w:val="00BD6E39"/>
    <w:rsid w:val="00BE053A"/>
    <w:rsid w:val="00BE1D7D"/>
    <w:rsid w:val="00BE20DB"/>
    <w:rsid w:val="00BE5C6E"/>
    <w:rsid w:val="00BE6A79"/>
    <w:rsid w:val="00BF0794"/>
    <w:rsid w:val="00BF2AD9"/>
    <w:rsid w:val="00BF3B93"/>
    <w:rsid w:val="00BF7EDF"/>
    <w:rsid w:val="00C061C9"/>
    <w:rsid w:val="00C10A68"/>
    <w:rsid w:val="00C10A91"/>
    <w:rsid w:val="00C1520D"/>
    <w:rsid w:val="00C25446"/>
    <w:rsid w:val="00C263E8"/>
    <w:rsid w:val="00C3040F"/>
    <w:rsid w:val="00C33F64"/>
    <w:rsid w:val="00C37A7A"/>
    <w:rsid w:val="00C4094A"/>
    <w:rsid w:val="00C448D9"/>
    <w:rsid w:val="00C4582C"/>
    <w:rsid w:val="00C47064"/>
    <w:rsid w:val="00C50861"/>
    <w:rsid w:val="00C50B24"/>
    <w:rsid w:val="00C544F8"/>
    <w:rsid w:val="00C724BE"/>
    <w:rsid w:val="00C741D2"/>
    <w:rsid w:val="00C76E9B"/>
    <w:rsid w:val="00C828E2"/>
    <w:rsid w:val="00C834B2"/>
    <w:rsid w:val="00C83586"/>
    <w:rsid w:val="00C851D2"/>
    <w:rsid w:val="00C85770"/>
    <w:rsid w:val="00C92E8F"/>
    <w:rsid w:val="00C97E99"/>
    <w:rsid w:val="00CB4620"/>
    <w:rsid w:val="00CB4B7A"/>
    <w:rsid w:val="00CC0BDE"/>
    <w:rsid w:val="00CC1E05"/>
    <w:rsid w:val="00CC7A68"/>
    <w:rsid w:val="00CD06BA"/>
    <w:rsid w:val="00CD533D"/>
    <w:rsid w:val="00CE2162"/>
    <w:rsid w:val="00CE2CFF"/>
    <w:rsid w:val="00CE68BF"/>
    <w:rsid w:val="00CF1361"/>
    <w:rsid w:val="00CF644C"/>
    <w:rsid w:val="00CF6B0E"/>
    <w:rsid w:val="00D001A2"/>
    <w:rsid w:val="00D01364"/>
    <w:rsid w:val="00D05C76"/>
    <w:rsid w:val="00D07F7D"/>
    <w:rsid w:val="00D125C4"/>
    <w:rsid w:val="00D13F5E"/>
    <w:rsid w:val="00D15E21"/>
    <w:rsid w:val="00D267BB"/>
    <w:rsid w:val="00D37F4C"/>
    <w:rsid w:val="00D44179"/>
    <w:rsid w:val="00D45CCC"/>
    <w:rsid w:val="00D45E3B"/>
    <w:rsid w:val="00D47EBA"/>
    <w:rsid w:val="00D56752"/>
    <w:rsid w:val="00D61F59"/>
    <w:rsid w:val="00D71B95"/>
    <w:rsid w:val="00D723E0"/>
    <w:rsid w:val="00D75219"/>
    <w:rsid w:val="00D76548"/>
    <w:rsid w:val="00D82D0F"/>
    <w:rsid w:val="00D866C5"/>
    <w:rsid w:val="00D97712"/>
    <w:rsid w:val="00DA0FCE"/>
    <w:rsid w:val="00DA0FE0"/>
    <w:rsid w:val="00DA1755"/>
    <w:rsid w:val="00DA2CA8"/>
    <w:rsid w:val="00DA3BBD"/>
    <w:rsid w:val="00DA693D"/>
    <w:rsid w:val="00DA7006"/>
    <w:rsid w:val="00DA7A59"/>
    <w:rsid w:val="00DB02E1"/>
    <w:rsid w:val="00DB0584"/>
    <w:rsid w:val="00DC09D5"/>
    <w:rsid w:val="00DC1272"/>
    <w:rsid w:val="00DC1FEB"/>
    <w:rsid w:val="00DC226C"/>
    <w:rsid w:val="00DC2A4F"/>
    <w:rsid w:val="00DC3A34"/>
    <w:rsid w:val="00DC478C"/>
    <w:rsid w:val="00DC60F4"/>
    <w:rsid w:val="00DC6D95"/>
    <w:rsid w:val="00DC78A6"/>
    <w:rsid w:val="00DD014E"/>
    <w:rsid w:val="00DD2B89"/>
    <w:rsid w:val="00DD322B"/>
    <w:rsid w:val="00DD33E3"/>
    <w:rsid w:val="00DD443C"/>
    <w:rsid w:val="00DD6E92"/>
    <w:rsid w:val="00DE2340"/>
    <w:rsid w:val="00DE3811"/>
    <w:rsid w:val="00DE5131"/>
    <w:rsid w:val="00DF0887"/>
    <w:rsid w:val="00DF3017"/>
    <w:rsid w:val="00DF46D0"/>
    <w:rsid w:val="00E27036"/>
    <w:rsid w:val="00E347B2"/>
    <w:rsid w:val="00E361E0"/>
    <w:rsid w:val="00E40EEF"/>
    <w:rsid w:val="00E52812"/>
    <w:rsid w:val="00E63077"/>
    <w:rsid w:val="00E6354C"/>
    <w:rsid w:val="00E66AF4"/>
    <w:rsid w:val="00E67077"/>
    <w:rsid w:val="00E67238"/>
    <w:rsid w:val="00E67D08"/>
    <w:rsid w:val="00E717E1"/>
    <w:rsid w:val="00E7749A"/>
    <w:rsid w:val="00E80EA9"/>
    <w:rsid w:val="00E816C3"/>
    <w:rsid w:val="00E833B5"/>
    <w:rsid w:val="00E85368"/>
    <w:rsid w:val="00E85F6A"/>
    <w:rsid w:val="00E86E8E"/>
    <w:rsid w:val="00E91015"/>
    <w:rsid w:val="00E92762"/>
    <w:rsid w:val="00E963E9"/>
    <w:rsid w:val="00EB1BA0"/>
    <w:rsid w:val="00EB23EC"/>
    <w:rsid w:val="00EB51FB"/>
    <w:rsid w:val="00EB5C44"/>
    <w:rsid w:val="00EB60C5"/>
    <w:rsid w:val="00EC13F0"/>
    <w:rsid w:val="00EC334A"/>
    <w:rsid w:val="00EC7BEA"/>
    <w:rsid w:val="00ED0541"/>
    <w:rsid w:val="00EE254A"/>
    <w:rsid w:val="00EE2CA3"/>
    <w:rsid w:val="00EE317A"/>
    <w:rsid w:val="00EE4BDA"/>
    <w:rsid w:val="00EE4DD8"/>
    <w:rsid w:val="00EE6EB7"/>
    <w:rsid w:val="00EE7401"/>
    <w:rsid w:val="00EF3B93"/>
    <w:rsid w:val="00EF7C70"/>
    <w:rsid w:val="00F01246"/>
    <w:rsid w:val="00F01C58"/>
    <w:rsid w:val="00F05C3C"/>
    <w:rsid w:val="00F05D43"/>
    <w:rsid w:val="00F063B9"/>
    <w:rsid w:val="00F11374"/>
    <w:rsid w:val="00F11E4B"/>
    <w:rsid w:val="00F12FE9"/>
    <w:rsid w:val="00F169A4"/>
    <w:rsid w:val="00F2520C"/>
    <w:rsid w:val="00F31234"/>
    <w:rsid w:val="00F3377F"/>
    <w:rsid w:val="00F33FAA"/>
    <w:rsid w:val="00F40BDE"/>
    <w:rsid w:val="00F472C5"/>
    <w:rsid w:val="00F558EA"/>
    <w:rsid w:val="00F62AA9"/>
    <w:rsid w:val="00F654F0"/>
    <w:rsid w:val="00F66B48"/>
    <w:rsid w:val="00F73666"/>
    <w:rsid w:val="00F7536E"/>
    <w:rsid w:val="00F8093B"/>
    <w:rsid w:val="00F82795"/>
    <w:rsid w:val="00F8626C"/>
    <w:rsid w:val="00F909B2"/>
    <w:rsid w:val="00FA56E3"/>
    <w:rsid w:val="00FA58F8"/>
    <w:rsid w:val="00FB0EC6"/>
    <w:rsid w:val="00FB51E3"/>
    <w:rsid w:val="00FB67F2"/>
    <w:rsid w:val="00FC7D14"/>
    <w:rsid w:val="00FD0CBE"/>
    <w:rsid w:val="00FD0CF8"/>
    <w:rsid w:val="00FD0D38"/>
    <w:rsid w:val="00FD630A"/>
    <w:rsid w:val="00FE17D2"/>
    <w:rsid w:val="00FE1D1E"/>
    <w:rsid w:val="00FE5A3F"/>
    <w:rsid w:val="00FE6DED"/>
    <w:rsid w:val="00FF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EEFF0"/>
  <w15:docId w15:val="{829970FF-C371-418E-81EC-90B1327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4F81BD" w:themeColor="accent1"/>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60C"/>
    <w:pPr>
      <w:spacing w:line="360" w:lineRule="auto"/>
    </w:pPr>
  </w:style>
  <w:style w:type="paragraph" w:styleId="Heading1">
    <w:name w:val="heading 1"/>
    <w:basedOn w:val="Normal"/>
    <w:next w:val="Normal"/>
    <w:link w:val="Heading1Char"/>
    <w:qFormat/>
    <w:rsid w:val="005669AF"/>
    <w:pPr>
      <w:numPr>
        <w:numId w:val="2"/>
      </w:numPr>
      <w:outlineLvl w:val="0"/>
    </w:pPr>
    <w:rPr>
      <w:b/>
      <w:color w:val="auto"/>
      <w:sz w:val="28"/>
      <w:szCs w:val="22"/>
    </w:rPr>
  </w:style>
  <w:style w:type="paragraph" w:styleId="Heading2">
    <w:name w:val="heading 2"/>
    <w:basedOn w:val="Normal"/>
    <w:next w:val="Normal"/>
    <w:link w:val="Heading2Char"/>
    <w:unhideWhenUsed/>
    <w:qFormat/>
    <w:rsid w:val="00335C2C"/>
    <w:pPr>
      <w:keepNext/>
      <w:keepLines/>
      <w:numPr>
        <w:ilvl w:val="1"/>
        <w:numId w:val="2"/>
      </w:numPr>
      <w:spacing w:before="200"/>
      <w:ind w:left="718"/>
      <w:outlineLvl w:val="1"/>
    </w:pPr>
    <w:rPr>
      <w:rFonts w:eastAsiaTheme="majorEastAsia" w:cstheme="majorBidi"/>
      <w:b/>
      <w:bCs/>
      <w:color w:val="auto"/>
      <w:szCs w:val="26"/>
    </w:rPr>
  </w:style>
  <w:style w:type="paragraph" w:styleId="Heading3">
    <w:name w:val="heading 3"/>
    <w:basedOn w:val="Normal"/>
    <w:next w:val="Normal"/>
    <w:link w:val="Heading3Char"/>
    <w:unhideWhenUsed/>
    <w:qFormat/>
    <w:rsid w:val="00197EC7"/>
    <w:pPr>
      <w:keepNext/>
      <w:keepLines/>
      <w:numPr>
        <w:ilvl w:val="2"/>
        <w:numId w:val="2"/>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197EC7"/>
    <w:pPr>
      <w:keepNext/>
      <w:keepLines/>
      <w:numPr>
        <w:ilvl w:val="3"/>
        <w:numId w:val="2"/>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197EC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97EC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97EC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97EC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97EC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rPr>
      <w:lang w:val="x-none" w:eastAsia="x-none"/>
    </w:rPr>
  </w:style>
  <w:style w:type="paragraph" w:styleId="Footer">
    <w:name w:val="footer"/>
    <w:basedOn w:val="Normal"/>
    <w:link w:val="FooterChar"/>
    <w:uiPriority w:val="99"/>
    <w:rsid w:val="00BE1D7D"/>
    <w:pPr>
      <w:tabs>
        <w:tab w:val="center" w:pos="4153"/>
        <w:tab w:val="right" w:pos="8306"/>
      </w:tabs>
    </w:pPr>
    <w:rPr>
      <w:lang w:val="x-none" w:eastAsia="x-none"/>
    </w:rPr>
  </w:style>
  <w:style w:type="paragraph" w:styleId="BodyText">
    <w:name w:val="Body Text"/>
    <w:basedOn w:val="Normal"/>
    <w:link w:val="BodyTextChar"/>
    <w:rsid w:val="00274054"/>
    <w:pPr>
      <w:jc w:val="both"/>
    </w:pPr>
    <w:rPr>
      <w:szCs w:val="20"/>
      <w:lang w:val="x-none" w:eastAsia="en-US"/>
    </w:rPr>
  </w:style>
  <w:style w:type="character" w:customStyle="1" w:styleId="BodyTextChar">
    <w:name w:val="Body Text Char"/>
    <w:link w:val="BodyText"/>
    <w:rsid w:val="00274054"/>
    <w:rPr>
      <w:rFonts w:ascii="Arial" w:hAnsi="Arial"/>
      <w:sz w:val="24"/>
      <w:lang w:eastAsia="en-US"/>
    </w:rPr>
  </w:style>
  <w:style w:type="character" w:styleId="Strong">
    <w:name w:val="Strong"/>
    <w:qFormat/>
    <w:rsid w:val="00274054"/>
    <w:rPr>
      <w:b/>
      <w:bCs/>
    </w:rPr>
  </w:style>
  <w:style w:type="paragraph" w:customStyle="1" w:styleId="default">
    <w:name w:val="default"/>
    <w:basedOn w:val="Normal"/>
    <w:rsid w:val="008B5EAC"/>
    <w:pPr>
      <w:autoSpaceDE w:val="0"/>
      <w:autoSpaceDN w:val="0"/>
    </w:pPr>
    <w:rPr>
      <w:rFonts w:eastAsia="Calibri"/>
      <w:color w:val="000000"/>
    </w:rPr>
  </w:style>
  <w:style w:type="character" w:styleId="PageNumber">
    <w:name w:val="page number"/>
    <w:basedOn w:val="DefaultParagraphFont"/>
    <w:rsid w:val="0020078D"/>
  </w:style>
  <w:style w:type="character" w:styleId="CommentReference">
    <w:name w:val="annotation reference"/>
    <w:semiHidden/>
    <w:rsid w:val="0020078D"/>
    <w:rPr>
      <w:sz w:val="16"/>
      <w:szCs w:val="16"/>
    </w:rPr>
  </w:style>
  <w:style w:type="paragraph" w:styleId="CommentText">
    <w:name w:val="annotation text"/>
    <w:basedOn w:val="Normal"/>
    <w:semiHidden/>
    <w:rsid w:val="0020078D"/>
    <w:rPr>
      <w:sz w:val="20"/>
      <w:szCs w:val="20"/>
    </w:rPr>
  </w:style>
  <w:style w:type="paragraph" w:styleId="CommentSubject">
    <w:name w:val="annotation subject"/>
    <w:basedOn w:val="CommentText"/>
    <w:next w:val="CommentText"/>
    <w:semiHidden/>
    <w:rsid w:val="0020078D"/>
    <w:rPr>
      <w:b/>
      <w:bCs/>
    </w:rPr>
  </w:style>
  <w:style w:type="paragraph" w:styleId="BalloonText">
    <w:name w:val="Balloon Text"/>
    <w:basedOn w:val="Normal"/>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basedOn w:val="Normal"/>
    <w:link w:val="ListParagraphChar"/>
    <w:uiPriority w:val="34"/>
    <w:qFormat/>
    <w:rsid w:val="002F463C"/>
    <w:pPr>
      <w:ind w:left="720"/>
      <w:contextualSpacing/>
    </w:pPr>
  </w:style>
  <w:style w:type="character" w:customStyle="1" w:styleId="HeaderChar">
    <w:name w:val="Header Char"/>
    <w:link w:val="Header"/>
    <w:uiPriority w:val="99"/>
    <w:rsid w:val="00EB1BA0"/>
    <w:rPr>
      <w:rFonts w:ascii="Arial" w:hAnsi="Arial"/>
      <w:sz w:val="24"/>
      <w:szCs w:val="24"/>
    </w:rPr>
  </w:style>
  <w:style w:type="paragraph" w:customStyle="1" w:styleId="PointsBullets">
    <w:name w:val="_PointsBullets"/>
    <w:basedOn w:val="Normal"/>
    <w:rsid w:val="006D46D5"/>
    <w:pPr>
      <w:numPr>
        <w:numId w:val="1"/>
      </w:numPr>
      <w:spacing w:after="120" w:line="260" w:lineRule="atLeast"/>
    </w:pPr>
    <w:rPr>
      <w:sz w:val="20"/>
      <w:szCs w:val="20"/>
      <w:lang w:eastAsia="en-US"/>
    </w:rPr>
  </w:style>
  <w:style w:type="paragraph" w:customStyle="1" w:styleId="Default0">
    <w:name w:val="Default"/>
    <w:rsid w:val="00B146F6"/>
    <w:pPr>
      <w:autoSpaceDE w:val="0"/>
      <w:autoSpaceDN w:val="0"/>
      <w:adjustRightInd w:val="0"/>
    </w:pPr>
    <w:rPr>
      <w:color w:val="000000"/>
    </w:rPr>
  </w:style>
  <w:style w:type="character" w:styleId="Hyperlink">
    <w:name w:val="Hyperlink"/>
    <w:uiPriority w:val="99"/>
    <w:unhideWhenUsed/>
    <w:rsid w:val="00646775"/>
    <w:rPr>
      <w:color w:val="0000FF"/>
      <w:u w:val="single"/>
    </w:rPr>
  </w:style>
  <w:style w:type="paragraph" w:styleId="Title">
    <w:name w:val="Title"/>
    <w:basedOn w:val="Normal"/>
    <w:next w:val="Normal"/>
    <w:link w:val="TitleChar"/>
    <w:qFormat/>
    <w:rsid w:val="00E347B2"/>
    <w:pPr>
      <w:jc w:val="center"/>
    </w:pPr>
    <w:rPr>
      <w:b/>
      <w:sz w:val="28"/>
      <w:szCs w:val="28"/>
    </w:rPr>
  </w:style>
  <w:style w:type="character" w:customStyle="1" w:styleId="TitleChar">
    <w:name w:val="Title Char"/>
    <w:link w:val="Title"/>
    <w:rsid w:val="00E347B2"/>
    <w:rPr>
      <w:rFonts w:ascii="Arial" w:hAnsi="Arial" w:cs="Arial"/>
      <w:b/>
      <w:sz w:val="28"/>
      <w:szCs w:val="28"/>
    </w:rPr>
  </w:style>
  <w:style w:type="character" w:customStyle="1" w:styleId="Heading1Char">
    <w:name w:val="Heading 1 Char"/>
    <w:link w:val="Heading1"/>
    <w:rsid w:val="005669AF"/>
    <w:rPr>
      <w:b/>
      <w:color w:val="auto"/>
      <w:sz w:val="28"/>
      <w:szCs w:val="22"/>
    </w:rPr>
  </w:style>
  <w:style w:type="paragraph" w:styleId="Subtitle">
    <w:name w:val="Subtitle"/>
    <w:basedOn w:val="Normal"/>
    <w:next w:val="Normal"/>
    <w:link w:val="SubtitleChar"/>
    <w:qFormat/>
    <w:rsid w:val="00E85368"/>
    <w:rPr>
      <w:b/>
      <w:sz w:val="22"/>
      <w:szCs w:val="22"/>
    </w:rPr>
  </w:style>
  <w:style w:type="character" w:customStyle="1" w:styleId="SubtitleChar">
    <w:name w:val="Subtitle Char"/>
    <w:link w:val="Subtitle"/>
    <w:rsid w:val="00E85368"/>
    <w:rPr>
      <w:rFonts w:ascii="Arial" w:hAnsi="Arial" w:cs="Arial"/>
      <w:b/>
      <w:sz w:val="22"/>
      <w:szCs w:val="22"/>
    </w:rPr>
  </w:style>
  <w:style w:type="paragraph" w:customStyle="1" w:styleId="yiv762758642msonormal">
    <w:name w:val="yiv762758642msonormal"/>
    <w:basedOn w:val="Normal"/>
    <w:rsid w:val="00114EEF"/>
    <w:pPr>
      <w:spacing w:before="100" w:beforeAutospacing="1" w:after="100" w:afterAutospacing="1"/>
    </w:pPr>
    <w:rPr>
      <w:rFonts w:ascii="Times New Roman" w:hAnsi="Times New Roman"/>
    </w:rPr>
  </w:style>
  <w:style w:type="paragraph" w:styleId="NormalWeb">
    <w:name w:val="Normal (Web)"/>
    <w:basedOn w:val="Normal"/>
    <w:uiPriority w:val="99"/>
    <w:rsid w:val="00C1520D"/>
    <w:rPr>
      <w:rFonts w:ascii="Times New Roman" w:hAnsi="Times New Roman"/>
    </w:rPr>
  </w:style>
  <w:style w:type="paragraph" w:styleId="TOCHeading">
    <w:name w:val="TOC Heading"/>
    <w:basedOn w:val="Heading1"/>
    <w:next w:val="Normal"/>
    <w:uiPriority w:val="39"/>
    <w:unhideWhenUsed/>
    <w:qFormat/>
    <w:rsid w:val="007D24B2"/>
    <w:pPr>
      <w:keepNext/>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2">
    <w:name w:val="toc 2"/>
    <w:basedOn w:val="Normal"/>
    <w:next w:val="Normal"/>
    <w:autoRedefine/>
    <w:uiPriority w:val="39"/>
    <w:unhideWhenUsed/>
    <w:qFormat/>
    <w:rsid w:val="00316E2C"/>
    <w:pPr>
      <w:tabs>
        <w:tab w:val="left" w:pos="880"/>
        <w:tab w:val="right" w:leader="dot" w:pos="10065"/>
      </w:tabs>
      <w:spacing w:line="276" w:lineRule="auto"/>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316E2C"/>
    <w:pPr>
      <w:tabs>
        <w:tab w:val="left" w:pos="440"/>
        <w:tab w:val="right" w:leader="dot" w:pos="10065"/>
      </w:tabs>
      <w:spacing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7D24B2"/>
    <w:pPr>
      <w:spacing w:after="100" w:line="276" w:lineRule="auto"/>
      <w:ind w:left="440"/>
    </w:pPr>
    <w:rPr>
      <w:rFonts w:asciiTheme="minorHAnsi" w:eastAsiaTheme="minorEastAsia" w:hAnsiTheme="minorHAnsi" w:cstheme="minorBidi"/>
      <w:sz w:val="22"/>
      <w:szCs w:val="22"/>
      <w:lang w:val="en-US" w:eastAsia="ja-JP"/>
    </w:rPr>
  </w:style>
  <w:style w:type="table" w:customStyle="1" w:styleId="TableGrid1">
    <w:name w:val="Table Grid1"/>
    <w:basedOn w:val="TableNormal"/>
    <w:next w:val="TableGrid"/>
    <w:uiPriority w:val="59"/>
    <w:rsid w:val="00C458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3BB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A3BBD"/>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rsid w:val="00335C2C"/>
    <w:rPr>
      <w:rFonts w:eastAsiaTheme="majorEastAsia" w:cstheme="majorBidi"/>
      <w:b/>
      <w:bCs/>
      <w:color w:val="auto"/>
      <w:szCs w:val="26"/>
    </w:rPr>
  </w:style>
  <w:style w:type="character" w:customStyle="1" w:styleId="Heading3Char">
    <w:name w:val="Heading 3 Char"/>
    <w:basedOn w:val="DefaultParagraphFont"/>
    <w:link w:val="Heading3"/>
    <w:rsid w:val="00197EC7"/>
    <w:rPr>
      <w:rFonts w:asciiTheme="majorHAnsi" w:eastAsiaTheme="majorEastAsia" w:hAnsiTheme="majorHAnsi" w:cstheme="majorBidi"/>
      <w:b/>
      <w:bCs/>
    </w:rPr>
  </w:style>
  <w:style w:type="character" w:customStyle="1" w:styleId="Heading4Char">
    <w:name w:val="Heading 4 Char"/>
    <w:basedOn w:val="DefaultParagraphFont"/>
    <w:link w:val="Heading4"/>
    <w:rsid w:val="00197EC7"/>
    <w:rPr>
      <w:rFonts w:asciiTheme="majorHAnsi" w:eastAsiaTheme="majorEastAsia" w:hAnsiTheme="majorHAnsi" w:cstheme="majorBidi"/>
      <w:b/>
      <w:bCs/>
      <w:i/>
      <w:iCs/>
    </w:rPr>
  </w:style>
  <w:style w:type="character" w:customStyle="1" w:styleId="Heading5Char">
    <w:name w:val="Heading 5 Char"/>
    <w:basedOn w:val="DefaultParagraphFont"/>
    <w:link w:val="Heading5"/>
    <w:semiHidden/>
    <w:rsid w:val="00197E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197E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197E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97E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97EC7"/>
    <w:rPr>
      <w:rFonts w:asciiTheme="majorHAnsi" w:eastAsiaTheme="majorEastAsia" w:hAnsiTheme="majorHAnsi" w:cstheme="majorBidi"/>
      <w:i/>
      <w:iCs/>
      <w:color w:val="404040" w:themeColor="text1" w:themeTint="BF"/>
      <w:sz w:val="20"/>
      <w:szCs w:val="20"/>
    </w:rPr>
  </w:style>
  <w:style w:type="paragraph" w:customStyle="1" w:styleId="3CBD5A742C28424DA5172AD252E32316">
    <w:name w:val="3CBD5A742C28424DA5172AD252E32316"/>
    <w:rsid w:val="004067F2"/>
    <w:pPr>
      <w:spacing w:after="200" w:line="276" w:lineRule="auto"/>
    </w:pPr>
    <w:rPr>
      <w:rFonts w:asciiTheme="minorHAnsi" w:eastAsiaTheme="minorEastAsia" w:hAnsiTheme="minorHAnsi" w:cstheme="minorBidi"/>
      <w:color w:val="auto"/>
      <w:sz w:val="22"/>
      <w:szCs w:val="22"/>
      <w:lang w:val="en-US" w:eastAsia="ja-JP"/>
    </w:rPr>
  </w:style>
  <w:style w:type="paragraph" w:styleId="BodyText2">
    <w:name w:val="Body Text 2"/>
    <w:basedOn w:val="Normal"/>
    <w:link w:val="BodyText2Char"/>
    <w:rsid w:val="00280044"/>
    <w:pPr>
      <w:spacing w:after="120" w:line="480" w:lineRule="auto"/>
    </w:pPr>
  </w:style>
  <w:style w:type="character" w:customStyle="1" w:styleId="BodyText2Char">
    <w:name w:val="Body Text 2 Char"/>
    <w:basedOn w:val="DefaultParagraphFont"/>
    <w:link w:val="BodyText2"/>
    <w:rsid w:val="00280044"/>
  </w:style>
  <w:style w:type="paragraph" w:styleId="Revision">
    <w:name w:val="Revision"/>
    <w:hidden/>
    <w:uiPriority w:val="99"/>
    <w:semiHidden/>
    <w:rsid w:val="008B2623"/>
  </w:style>
  <w:style w:type="character" w:customStyle="1" w:styleId="ListParagraphChar">
    <w:name w:val="List Paragraph Char"/>
    <w:basedOn w:val="DefaultParagraphFont"/>
    <w:link w:val="ListParagraph"/>
    <w:uiPriority w:val="34"/>
    <w:rsid w:val="0093281B"/>
  </w:style>
  <w:style w:type="character" w:styleId="UnresolvedMention">
    <w:name w:val="Unresolved Mention"/>
    <w:basedOn w:val="DefaultParagraphFont"/>
    <w:uiPriority w:val="99"/>
    <w:semiHidden/>
    <w:unhideWhenUsed/>
    <w:rsid w:val="007917CD"/>
    <w:rPr>
      <w:color w:val="605E5C"/>
      <w:shd w:val="clear" w:color="auto" w:fill="E1DFDD"/>
    </w:rPr>
  </w:style>
  <w:style w:type="character" w:customStyle="1" w:styleId="text-blue">
    <w:name w:val="text-blue"/>
    <w:basedOn w:val="DefaultParagraphFont"/>
    <w:rsid w:val="00313C4E"/>
  </w:style>
  <w:style w:type="character" w:customStyle="1" w:styleId="cf01">
    <w:name w:val="cf01"/>
    <w:basedOn w:val="DefaultParagraphFont"/>
    <w:rsid w:val="000D3FF5"/>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09411">
      <w:bodyDiv w:val="1"/>
      <w:marLeft w:val="0"/>
      <w:marRight w:val="0"/>
      <w:marTop w:val="0"/>
      <w:marBottom w:val="0"/>
      <w:divBdr>
        <w:top w:val="none" w:sz="0" w:space="0" w:color="auto"/>
        <w:left w:val="none" w:sz="0" w:space="0" w:color="auto"/>
        <w:bottom w:val="none" w:sz="0" w:space="0" w:color="auto"/>
        <w:right w:val="none" w:sz="0" w:space="0" w:color="auto"/>
      </w:divBdr>
    </w:div>
    <w:div w:id="239293604">
      <w:bodyDiv w:val="1"/>
      <w:marLeft w:val="0"/>
      <w:marRight w:val="0"/>
      <w:marTop w:val="0"/>
      <w:marBottom w:val="0"/>
      <w:divBdr>
        <w:top w:val="none" w:sz="0" w:space="0" w:color="auto"/>
        <w:left w:val="none" w:sz="0" w:space="0" w:color="auto"/>
        <w:bottom w:val="none" w:sz="0" w:space="0" w:color="auto"/>
        <w:right w:val="none" w:sz="0" w:space="0" w:color="auto"/>
      </w:divBdr>
    </w:div>
    <w:div w:id="390926117">
      <w:bodyDiv w:val="1"/>
      <w:marLeft w:val="0"/>
      <w:marRight w:val="0"/>
      <w:marTop w:val="0"/>
      <w:marBottom w:val="0"/>
      <w:divBdr>
        <w:top w:val="none" w:sz="0" w:space="0" w:color="auto"/>
        <w:left w:val="none" w:sz="0" w:space="0" w:color="auto"/>
        <w:bottom w:val="none" w:sz="0" w:space="0" w:color="auto"/>
        <w:right w:val="none" w:sz="0" w:space="0" w:color="auto"/>
      </w:divBdr>
    </w:div>
    <w:div w:id="645403297">
      <w:bodyDiv w:val="1"/>
      <w:marLeft w:val="0"/>
      <w:marRight w:val="0"/>
      <w:marTop w:val="0"/>
      <w:marBottom w:val="0"/>
      <w:divBdr>
        <w:top w:val="none" w:sz="0" w:space="0" w:color="auto"/>
        <w:left w:val="none" w:sz="0" w:space="0" w:color="auto"/>
        <w:bottom w:val="none" w:sz="0" w:space="0" w:color="auto"/>
        <w:right w:val="none" w:sz="0" w:space="0" w:color="auto"/>
      </w:divBdr>
    </w:div>
    <w:div w:id="676007437">
      <w:bodyDiv w:val="1"/>
      <w:marLeft w:val="0"/>
      <w:marRight w:val="0"/>
      <w:marTop w:val="0"/>
      <w:marBottom w:val="0"/>
      <w:divBdr>
        <w:top w:val="none" w:sz="0" w:space="0" w:color="auto"/>
        <w:left w:val="none" w:sz="0" w:space="0" w:color="auto"/>
        <w:bottom w:val="none" w:sz="0" w:space="0" w:color="auto"/>
        <w:right w:val="none" w:sz="0" w:space="0" w:color="auto"/>
      </w:divBdr>
    </w:div>
    <w:div w:id="848065361">
      <w:bodyDiv w:val="1"/>
      <w:marLeft w:val="0"/>
      <w:marRight w:val="0"/>
      <w:marTop w:val="0"/>
      <w:marBottom w:val="0"/>
      <w:divBdr>
        <w:top w:val="none" w:sz="0" w:space="0" w:color="auto"/>
        <w:left w:val="none" w:sz="0" w:space="0" w:color="auto"/>
        <w:bottom w:val="none" w:sz="0" w:space="0" w:color="auto"/>
        <w:right w:val="none" w:sz="0" w:space="0" w:color="auto"/>
      </w:divBdr>
    </w:div>
    <w:div w:id="873350176">
      <w:bodyDiv w:val="1"/>
      <w:marLeft w:val="0"/>
      <w:marRight w:val="0"/>
      <w:marTop w:val="0"/>
      <w:marBottom w:val="0"/>
      <w:divBdr>
        <w:top w:val="none" w:sz="0" w:space="0" w:color="auto"/>
        <w:left w:val="none" w:sz="0" w:space="0" w:color="auto"/>
        <w:bottom w:val="none" w:sz="0" w:space="0" w:color="auto"/>
        <w:right w:val="none" w:sz="0" w:space="0" w:color="auto"/>
      </w:divBdr>
    </w:div>
    <w:div w:id="1059472287">
      <w:bodyDiv w:val="1"/>
      <w:marLeft w:val="0"/>
      <w:marRight w:val="0"/>
      <w:marTop w:val="0"/>
      <w:marBottom w:val="0"/>
      <w:divBdr>
        <w:top w:val="none" w:sz="0" w:space="0" w:color="auto"/>
        <w:left w:val="none" w:sz="0" w:space="0" w:color="auto"/>
        <w:bottom w:val="none" w:sz="0" w:space="0" w:color="auto"/>
        <w:right w:val="none" w:sz="0" w:space="0" w:color="auto"/>
      </w:divBdr>
    </w:div>
    <w:div w:id="1128814683">
      <w:bodyDiv w:val="1"/>
      <w:marLeft w:val="0"/>
      <w:marRight w:val="0"/>
      <w:marTop w:val="0"/>
      <w:marBottom w:val="0"/>
      <w:divBdr>
        <w:top w:val="none" w:sz="0" w:space="0" w:color="auto"/>
        <w:left w:val="none" w:sz="0" w:space="0" w:color="auto"/>
        <w:bottom w:val="none" w:sz="0" w:space="0" w:color="auto"/>
        <w:right w:val="none" w:sz="0" w:space="0" w:color="auto"/>
      </w:divBdr>
    </w:div>
    <w:div w:id="1280457585">
      <w:bodyDiv w:val="1"/>
      <w:marLeft w:val="0"/>
      <w:marRight w:val="0"/>
      <w:marTop w:val="0"/>
      <w:marBottom w:val="0"/>
      <w:divBdr>
        <w:top w:val="none" w:sz="0" w:space="0" w:color="auto"/>
        <w:left w:val="none" w:sz="0" w:space="0" w:color="auto"/>
        <w:bottom w:val="none" w:sz="0" w:space="0" w:color="auto"/>
        <w:right w:val="none" w:sz="0" w:space="0" w:color="auto"/>
      </w:divBdr>
    </w:div>
    <w:div w:id="1352145262">
      <w:bodyDiv w:val="1"/>
      <w:marLeft w:val="0"/>
      <w:marRight w:val="0"/>
      <w:marTop w:val="0"/>
      <w:marBottom w:val="0"/>
      <w:divBdr>
        <w:top w:val="none" w:sz="0" w:space="0" w:color="auto"/>
        <w:left w:val="none" w:sz="0" w:space="0" w:color="auto"/>
        <w:bottom w:val="none" w:sz="0" w:space="0" w:color="auto"/>
        <w:right w:val="none" w:sz="0" w:space="0" w:color="auto"/>
      </w:divBdr>
    </w:div>
    <w:div w:id="1424839525">
      <w:bodyDiv w:val="1"/>
      <w:marLeft w:val="0"/>
      <w:marRight w:val="0"/>
      <w:marTop w:val="0"/>
      <w:marBottom w:val="0"/>
      <w:divBdr>
        <w:top w:val="none" w:sz="0" w:space="0" w:color="auto"/>
        <w:left w:val="none" w:sz="0" w:space="0" w:color="auto"/>
        <w:bottom w:val="none" w:sz="0" w:space="0" w:color="auto"/>
        <w:right w:val="none" w:sz="0" w:space="0" w:color="auto"/>
      </w:divBdr>
    </w:div>
    <w:div w:id="1428037434">
      <w:bodyDiv w:val="1"/>
      <w:marLeft w:val="0"/>
      <w:marRight w:val="0"/>
      <w:marTop w:val="0"/>
      <w:marBottom w:val="0"/>
      <w:divBdr>
        <w:top w:val="none" w:sz="0" w:space="0" w:color="auto"/>
        <w:left w:val="none" w:sz="0" w:space="0" w:color="auto"/>
        <w:bottom w:val="none" w:sz="0" w:space="0" w:color="auto"/>
        <w:right w:val="none" w:sz="0" w:space="0" w:color="auto"/>
      </w:divBdr>
    </w:div>
    <w:div w:id="1602375389">
      <w:bodyDiv w:val="1"/>
      <w:marLeft w:val="0"/>
      <w:marRight w:val="0"/>
      <w:marTop w:val="0"/>
      <w:marBottom w:val="0"/>
      <w:divBdr>
        <w:top w:val="none" w:sz="0" w:space="0" w:color="auto"/>
        <w:left w:val="none" w:sz="0" w:space="0" w:color="auto"/>
        <w:bottom w:val="none" w:sz="0" w:space="0" w:color="auto"/>
        <w:right w:val="none" w:sz="0" w:space="0" w:color="auto"/>
      </w:divBdr>
    </w:div>
    <w:div w:id="1871842695">
      <w:bodyDiv w:val="1"/>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688142728">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nyicb-ery.ig@nhs.net" TargetMode="External"/><Relationship Id="rId18" Type="http://schemas.openxmlformats.org/officeDocument/2006/relationships/hyperlink" Target="https://support.microsoft.com/en-gb/office/edit-or-delete-a-meeting-transcript-in-microsoft-teams-2f461386-e39a-4444-b9e2-5787da1da11b"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ikki.cooper1@nhs.ne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upport.microsoft.com/en-gb/office/delete-a-meeting-recording-in-microsoft-teams-b1ff8102-72da-4a6c-9979-d03a55d9b65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ico.org.uk/for-organisations/uk-gdpr-guidance-and-resources/individual-rights/individual-rights/rights-related-to-automated-decision-making-including-profil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co.org.uk/for-organisations/uk-gdpr-guidance-and-resources/artificial-intelligence/guidance-on-ai-and-data-protection/ai-and-data-protection-risk-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regulations.innovation.nhs.uk/about-this-service/" TargetMode="External"/><Relationship Id="rId22" Type="http://schemas.openxmlformats.org/officeDocument/2006/relationships/hyperlink" Target="http://www.reportnhsfraud.nhs.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aa9367-fc84-4ae7-ac9b-8b98bed52397">
      <Terms xmlns="http://schemas.microsoft.com/office/infopath/2007/PartnerControls"/>
    </lcf76f155ced4ddcb4097134ff3c332f>
    <TaxCatchAll xmlns="7e8fbbb6-66ce-4444-ab4f-4857bfdd32e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97DF58E94CF644BD28E1BF8FF78180" ma:contentTypeVersion="15" ma:contentTypeDescription="Create a new document." ma:contentTypeScope="" ma:versionID="33f0820aa3da3ae5429f0a20856eedc5">
  <xsd:schema xmlns:xsd="http://www.w3.org/2001/XMLSchema" xmlns:xs="http://www.w3.org/2001/XMLSchema" xmlns:p="http://schemas.microsoft.com/office/2006/metadata/properties" xmlns:ns1="http://schemas.microsoft.com/sharepoint/v3" xmlns:ns2="e3aa9367-fc84-4ae7-ac9b-8b98bed52397" xmlns:ns3="7e8fbbb6-66ce-4444-ab4f-4857bfdd32e0" targetNamespace="http://schemas.microsoft.com/office/2006/metadata/properties" ma:root="true" ma:fieldsID="9f6c3df2931c04da628b941b5619f998" ns1:_="" ns2:_="" ns3:_="">
    <xsd:import namespace="http://schemas.microsoft.com/sharepoint/v3"/>
    <xsd:import namespace="e3aa9367-fc84-4ae7-ac9b-8b98bed52397"/>
    <xsd:import namespace="7e8fbbb6-66ce-4444-ab4f-4857bfdd32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a9367-fc84-4ae7-ac9b-8b98bed5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fbbb6-66ce-4444-ab4f-4857bfdd32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6dcb0-d4ac-467d-8fac-8b47192480dd}" ma:internalName="TaxCatchAll" ma:showField="CatchAllData" ma:web="7e8fbbb6-66ce-4444-ab4f-4857bfdd3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24A36-0B11-4B97-B27A-6A3AFBCC7717}">
  <ds:schemaRefs>
    <ds:schemaRef ds:uri="http://schemas.openxmlformats.org/officeDocument/2006/bibliography"/>
  </ds:schemaRefs>
</ds:datastoreItem>
</file>

<file path=customXml/itemProps2.xml><?xml version="1.0" encoding="utf-8"?>
<ds:datastoreItem xmlns:ds="http://schemas.openxmlformats.org/officeDocument/2006/customXml" ds:itemID="{DAE93A46-2C65-4D37-A28E-3D9C264049E3}">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 ds:uri="e3aa9367-fc84-4ae7-ac9b-8b98bed52397"/>
    <ds:schemaRef ds:uri="7e8fbbb6-66ce-4444-ab4f-4857bfdd32e0"/>
  </ds:schemaRefs>
</ds:datastoreItem>
</file>

<file path=customXml/itemProps3.xml><?xml version="1.0" encoding="utf-8"?>
<ds:datastoreItem xmlns:ds="http://schemas.openxmlformats.org/officeDocument/2006/customXml" ds:itemID="{CFEDABDE-F6EC-4681-9E0B-A99F304B8FE9}">
  <ds:schemaRefs>
    <ds:schemaRef ds:uri="http://schemas.microsoft.com/sharepoint/v3/contenttype/forms"/>
  </ds:schemaRefs>
</ds:datastoreItem>
</file>

<file path=customXml/itemProps4.xml><?xml version="1.0" encoding="utf-8"?>
<ds:datastoreItem xmlns:ds="http://schemas.openxmlformats.org/officeDocument/2006/customXml" ds:itemID="{1D447561-D9E3-4F3E-92C0-F4E8521E9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a9367-fc84-4ae7-ac9b-8b98bed52397"/>
    <ds:schemaRef ds:uri="7e8fbbb6-66ce-4444-ab4f-4857bfdd3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44</TotalTime>
  <Pages>15</Pages>
  <Words>4431</Words>
  <Characters>26951</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31320</CharactersWithSpaces>
  <SharedDoc>false</SharedDoc>
  <HLinks>
    <vt:vector size="66" baseType="variant">
      <vt:variant>
        <vt:i4>5963786</vt:i4>
      </vt:variant>
      <vt:variant>
        <vt:i4>30</vt:i4>
      </vt:variant>
      <vt:variant>
        <vt:i4>0</vt:i4>
      </vt:variant>
      <vt:variant>
        <vt:i4>5</vt:i4>
      </vt:variant>
      <vt:variant>
        <vt:lpwstr>http://www.erypct.nhs.uk/templates/Page2682.html?id=3786</vt:lpwstr>
      </vt:variant>
      <vt:variant>
        <vt:lpwstr/>
      </vt:variant>
      <vt:variant>
        <vt:i4>5046355</vt:i4>
      </vt:variant>
      <vt:variant>
        <vt:i4>27</vt:i4>
      </vt:variant>
      <vt:variant>
        <vt:i4>0</vt:i4>
      </vt:variant>
      <vt:variant>
        <vt:i4>5</vt:i4>
      </vt:variant>
      <vt:variant>
        <vt:lpwstr>http://dataobs.eastriding.gov.uk/</vt:lpwstr>
      </vt:variant>
      <vt:variant>
        <vt:lpwstr/>
      </vt:variant>
      <vt:variant>
        <vt:i4>8060986</vt:i4>
      </vt:variant>
      <vt:variant>
        <vt:i4>24</vt:i4>
      </vt:variant>
      <vt:variant>
        <vt:i4>0</vt:i4>
      </vt:variant>
      <vt:variant>
        <vt:i4>5</vt:i4>
      </vt:variant>
      <vt:variant>
        <vt:lpwstr>http://www.localhealth.org.uk/</vt:lpwstr>
      </vt:variant>
      <vt:variant>
        <vt:lpwstr/>
      </vt:variant>
      <vt:variant>
        <vt:i4>5374043</vt:i4>
      </vt:variant>
      <vt:variant>
        <vt:i4>21</vt:i4>
      </vt:variant>
      <vt:variant>
        <vt:i4>0</vt:i4>
      </vt:variant>
      <vt:variant>
        <vt:i4>5</vt:i4>
      </vt:variant>
      <vt:variant>
        <vt:lpwstr>http://www.yhpho.org.uk/default.aspx</vt:lpwstr>
      </vt:variant>
      <vt:variant>
        <vt:lpwstr/>
      </vt:variant>
      <vt:variant>
        <vt:i4>1048662</vt:i4>
      </vt:variant>
      <vt:variant>
        <vt:i4>18</vt:i4>
      </vt:variant>
      <vt:variant>
        <vt:i4>0</vt:i4>
      </vt:variant>
      <vt:variant>
        <vt:i4>5</vt:i4>
      </vt:variant>
      <vt:variant>
        <vt:lpwstr>http://www.poppi.org.uk/</vt:lpwstr>
      </vt:variant>
      <vt:variant>
        <vt:lpwstr/>
      </vt:variant>
      <vt:variant>
        <vt:i4>917595</vt:i4>
      </vt:variant>
      <vt:variant>
        <vt:i4>15</vt:i4>
      </vt:variant>
      <vt:variant>
        <vt:i4>0</vt:i4>
      </vt:variant>
      <vt:variant>
        <vt:i4>5</vt:i4>
      </vt:variant>
      <vt:variant>
        <vt:lpwstr>http://www.pansi.org.uk/</vt:lpwstr>
      </vt:variant>
      <vt:variant>
        <vt:lpwstr/>
      </vt:variant>
      <vt:variant>
        <vt:i4>86</vt:i4>
      </vt:variant>
      <vt:variant>
        <vt:i4>12</vt:i4>
      </vt:variant>
      <vt:variant>
        <vt:i4>0</vt:i4>
      </vt:variant>
      <vt:variant>
        <vt:i4>5</vt:i4>
      </vt:variant>
      <vt:variant>
        <vt:lpwstr>http://www.ons.gov.uk/ons/index.html</vt:lpwstr>
      </vt:variant>
      <vt:variant>
        <vt:lpwstr/>
      </vt:variant>
      <vt:variant>
        <vt:i4>4325453</vt:i4>
      </vt:variant>
      <vt:variant>
        <vt:i4>9</vt:i4>
      </vt:variant>
      <vt:variant>
        <vt:i4>0</vt:i4>
      </vt:variant>
      <vt:variant>
        <vt:i4>5</vt:i4>
      </vt:variant>
      <vt:variant>
        <vt:lpwstr>http://www.reportnhsfraud.nhs.uk/</vt:lpwstr>
      </vt:variant>
      <vt:variant>
        <vt:lpwstr/>
      </vt:variant>
      <vt:variant>
        <vt:i4>6422528</vt:i4>
      </vt:variant>
      <vt:variant>
        <vt:i4>6</vt:i4>
      </vt:variant>
      <vt:variant>
        <vt:i4>0</vt:i4>
      </vt:variant>
      <vt:variant>
        <vt:i4>5</vt:i4>
      </vt:variant>
      <vt:variant>
        <vt:lpwstr>mailto:fraud@humber.nhs.uk</vt:lpwstr>
      </vt:variant>
      <vt:variant>
        <vt:lpwstr/>
      </vt:variant>
      <vt:variant>
        <vt:i4>3670104</vt:i4>
      </vt:variant>
      <vt:variant>
        <vt:i4>3</vt:i4>
      </vt:variant>
      <vt:variant>
        <vt:i4>0</vt:i4>
      </vt:variant>
      <vt:variant>
        <vt:i4>5</vt:i4>
      </vt:variant>
      <vt:variant>
        <vt:lpwstr>mailto:andy.growns@nhs.net</vt:lpwstr>
      </vt:variant>
      <vt:variant>
        <vt:lpwstr/>
      </vt:variant>
      <vt:variant>
        <vt:i4>917544</vt:i4>
      </vt:variant>
      <vt:variant>
        <vt:i4>0</vt:i4>
      </vt:variant>
      <vt:variant>
        <vt:i4>0</vt:i4>
      </vt:variant>
      <vt:variant>
        <vt:i4>5</vt:i4>
      </vt:variant>
      <vt:variant>
        <vt:lpwstr>mailto:Claire.nicol3@nhs.net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smalese</dc:creator>
  <cp:lastModifiedBy>GILLINGWATER, Hayley (NHS HUMBER AND NORTH YORKSHIRE ICB - 02Y)</cp:lastModifiedBy>
  <cp:revision>48</cp:revision>
  <cp:lastPrinted>2015-11-09T11:32:00Z</cp:lastPrinted>
  <dcterms:created xsi:type="dcterms:W3CDTF">2024-12-18T12:34:00Z</dcterms:created>
  <dcterms:modified xsi:type="dcterms:W3CDTF">2025-05-30T12:48:00Z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0x0101009097DF58E94CF644BD28E1BF8FF78180</vt:lpwstr>
  </property>
  <property fmtid="{D5CDD505-2E9C-101B-9397-08002B2CF9AE}" pid="3" name="MediaServiceImageTags">
    <vt:lpwstr/>
  </property>
</Properties>
</file>